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EE3B07" w14:textId="77777777" w:rsidR="00C578DB" w:rsidRDefault="004F1E09" w:rsidP="004F1E09">
      <w:pPr>
        <w:jc w:val="center"/>
      </w:pPr>
      <w:r>
        <w:rPr>
          <w:noProof/>
          <w:lang w:eastAsia="en-GB"/>
        </w:rPr>
        <w:drawing>
          <wp:inline distT="0" distB="0" distL="0" distR="0" wp14:anchorId="0BA3F1D7" wp14:editId="2B8180FA">
            <wp:extent cx="3267075" cy="10953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267075" cy="1095375"/>
                    </a:xfrm>
                    <a:prstGeom prst="rect">
                      <a:avLst/>
                    </a:prstGeom>
                  </pic:spPr>
                </pic:pic>
              </a:graphicData>
            </a:graphic>
          </wp:inline>
        </w:drawing>
      </w:r>
    </w:p>
    <w:p w14:paraId="6A5B5BAC" w14:textId="77777777" w:rsidR="00C578DB" w:rsidRDefault="00C578DB" w:rsidP="00C578DB">
      <w:pPr>
        <w:jc w:val="both"/>
      </w:pPr>
    </w:p>
    <w:p w14:paraId="4DD8D769" w14:textId="77777777" w:rsidR="00C578DB" w:rsidRDefault="00C578DB" w:rsidP="00C578DB">
      <w:pPr>
        <w:jc w:val="both"/>
      </w:pPr>
    </w:p>
    <w:p w14:paraId="12CCAFA3" w14:textId="77777777" w:rsidR="00C578DB" w:rsidRDefault="00C578DB" w:rsidP="00C578DB">
      <w:pPr>
        <w:jc w:val="both"/>
      </w:pPr>
    </w:p>
    <w:p w14:paraId="517AC78C" w14:textId="77777777" w:rsidR="00C578DB" w:rsidRDefault="00C578DB" w:rsidP="00C578DB">
      <w:pPr>
        <w:jc w:val="center"/>
      </w:pPr>
    </w:p>
    <w:p w14:paraId="6E461CB3" w14:textId="77777777" w:rsidR="004F1E09" w:rsidRPr="00164507" w:rsidRDefault="004D0181" w:rsidP="00C578DB">
      <w:pPr>
        <w:jc w:val="center"/>
        <w:rPr>
          <w:rFonts w:ascii="Arial" w:hAnsi="Arial" w:cs="Arial"/>
          <w:b/>
          <w:sz w:val="56"/>
          <w:szCs w:val="56"/>
        </w:rPr>
      </w:pPr>
      <w:r w:rsidRPr="00164507">
        <w:rPr>
          <w:rFonts w:ascii="Arial" w:hAnsi="Arial" w:cs="Arial"/>
          <w:b/>
          <w:sz w:val="56"/>
          <w:szCs w:val="56"/>
        </w:rPr>
        <w:t xml:space="preserve">Learning </w:t>
      </w:r>
      <w:r w:rsidR="004F1E09" w:rsidRPr="00164507">
        <w:rPr>
          <w:rFonts w:ascii="Arial" w:hAnsi="Arial" w:cs="Arial"/>
          <w:b/>
          <w:sz w:val="56"/>
          <w:szCs w:val="56"/>
        </w:rPr>
        <w:t>from</w:t>
      </w:r>
      <w:r w:rsidRPr="00164507">
        <w:rPr>
          <w:rFonts w:ascii="Arial" w:hAnsi="Arial" w:cs="Arial"/>
          <w:b/>
          <w:sz w:val="56"/>
          <w:szCs w:val="56"/>
        </w:rPr>
        <w:t xml:space="preserve"> Deaths</w:t>
      </w:r>
      <w:r w:rsidR="00D37280" w:rsidRPr="00164507">
        <w:rPr>
          <w:rFonts w:ascii="Arial" w:hAnsi="Arial" w:cs="Arial"/>
          <w:b/>
          <w:sz w:val="56"/>
          <w:szCs w:val="56"/>
        </w:rPr>
        <w:t xml:space="preserve"> Panel</w:t>
      </w:r>
    </w:p>
    <w:p w14:paraId="12C7ECE0" w14:textId="77777777" w:rsidR="00C578DB" w:rsidRPr="00164507" w:rsidRDefault="004D0181" w:rsidP="00C578DB">
      <w:pPr>
        <w:jc w:val="center"/>
        <w:rPr>
          <w:rFonts w:ascii="Arial" w:hAnsi="Arial" w:cs="Arial"/>
          <w:b/>
          <w:sz w:val="56"/>
          <w:szCs w:val="56"/>
        </w:rPr>
      </w:pPr>
      <w:r w:rsidRPr="00164507">
        <w:rPr>
          <w:rFonts w:ascii="Arial" w:hAnsi="Arial" w:cs="Arial"/>
          <w:b/>
          <w:sz w:val="56"/>
          <w:szCs w:val="56"/>
        </w:rPr>
        <w:t>Annual Report</w:t>
      </w:r>
      <w:r w:rsidR="004F1E09" w:rsidRPr="00164507">
        <w:rPr>
          <w:rFonts w:ascii="Arial" w:hAnsi="Arial" w:cs="Arial"/>
          <w:b/>
          <w:sz w:val="56"/>
          <w:szCs w:val="56"/>
        </w:rPr>
        <w:t xml:space="preserve"> 2022/23</w:t>
      </w:r>
    </w:p>
    <w:p w14:paraId="1AD70BF1" w14:textId="77777777" w:rsidR="004D0181" w:rsidRPr="00164507" w:rsidRDefault="004D0181" w:rsidP="00C578DB">
      <w:pPr>
        <w:jc w:val="center"/>
        <w:rPr>
          <w:rFonts w:ascii="Arial" w:hAnsi="Arial" w:cs="Arial"/>
          <w:b/>
          <w:sz w:val="44"/>
          <w:szCs w:val="44"/>
        </w:rPr>
      </w:pPr>
      <w:r w:rsidRPr="00164507">
        <w:rPr>
          <w:rFonts w:ascii="Arial" w:hAnsi="Arial" w:cs="Arial"/>
          <w:b/>
          <w:sz w:val="44"/>
          <w:szCs w:val="44"/>
        </w:rPr>
        <w:t>Swansea Bay University Health Board</w:t>
      </w:r>
    </w:p>
    <w:p w14:paraId="46F1E9BA" w14:textId="77777777" w:rsidR="00D46B2E" w:rsidRPr="00164507" w:rsidRDefault="00D46B2E" w:rsidP="00C578DB">
      <w:pPr>
        <w:jc w:val="center"/>
        <w:rPr>
          <w:rFonts w:ascii="Arial" w:hAnsi="Arial" w:cs="Arial"/>
          <w:b/>
          <w:sz w:val="48"/>
          <w:szCs w:val="48"/>
        </w:rPr>
      </w:pPr>
    </w:p>
    <w:p w14:paraId="49A061DB" w14:textId="77777777" w:rsidR="00D46B2E" w:rsidRPr="00164507" w:rsidRDefault="00D46B2E" w:rsidP="00C578DB">
      <w:pPr>
        <w:jc w:val="center"/>
        <w:rPr>
          <w:rFonts w:ascii="Arial" w:hAnsi="Arial" w:cs="Arial"/>
          <w:b/>
          <w:sz w:val="48"/>
          <w:szCs w:val="48"/>
        </w:rPr>
      </w:pPr>
    </w:p>
    <w:p w14:paraId="28D6EDDE" w14:textId="77777777" w:rsidR="00782B90" w:rsidRPr="00164507" w:rsidRDefault="00782B90" w:rsidP="00C578DB">
      <w:pPr>
        <w:jc w:val="center"/>
        <w:rPr>
          <w:rFonts w:ascii="Arial" w:hAnsi="Arial" w:cs="Arial"/>
          <w:b/>
          <w:sz w:val="48"/>
          <w:szCs w:val="48"/>
        </w:rPr>
      </w:pPr>
    </w:p>
    <w:p w14:paraId="58703949" w14:textId="74B94256" w:rsidR="00C578DB" w:rsidRPr="00164507" w:rsidRDefault="00C578DB" w:rsidP="00C578DB">
      <w:pPr>
        <w:jc w:val="center"/>
        <w:rPr>
          <w:rFonts w:ascii="Arial" w:hAnsi="Arial" w:cs="Arial"/>
          <w:b/>
          <w:sz w:val="32"/>
          <w:szCs w:val="32"/>
        </w:rPr>
      </w:pPr>
      <w:r w:rsidRPr="00164507">
        <w:rPr>
          <w:rFonts w:ascii="Arial" w:hAnsi="Arial" w:cs="Arial"/>
          <w:b/>
          <w:sz w:val="32"/>
          <w:szCs w:val="32"/>
        </w:rPr>
        <w:t>Dr Raj Krishnan</w:t>
      </w:r>
      <w:r w:rsidR="00B762CE" w:rsidRPr="00164507">
        <w:rPr>
          <w:rFonts w:ascii="Arial" w:hAnsi="Arial" w:cs="Arial"/>
          <w:b/>
          <w:sz w:val="32"/>
          <w:szCs w:val="32"/>
        </w:rPr>
        <w:t>, Acting Executive Medical Director/Chair of the Learning from Deaths Panel</w:t>
      </w:r>
    </w:p>
    <w:p w14:paraId="645284FA" w14:textId="77777777" w:rsidR="00C578DB" w:rsidRPr="00164507" w:rsidRDefault="00C578DB" w:rsidP="00C578DB">
      <w:pPr>
        <w:jc w:val="center"/>
        <w:rPr>
          <w:rFonts w:ascii="Arial" w:hAnsi="Arial" w:cs="Arial"/>
          <w:b/>
          <w:sz w:val="24"/>
          <w:szCs w:val="24"/>
        </w:rPr>
      </w:pPr>
    </w:p>
    <w:p w14:paraId="4CC45465" w14:textId="77777777" w:rsidR="004F1E09" w:rsidRPr="00164507" w:rsidRDefault="000C108E" w:rsidP="000C108E">
      <w:pPr>
        <w:jc w:val="center"/>
        <w:rPr>
          <w:rFonts w:ascii="Arial" w:hAnsi="Arial" w:cs="Arial"/>
          <w:b/>
          <w:sz w:val="32"/>
          <w:szCs w:val="32"/>
        </w:rPr>
      </w:pPr>
      <w:r w:rsidRPr="00164507">
        <w:rPr>
          <w:rFonts w:ascii="Arial" w:hAnsi="Arial" w:cs="Arial"/>
          <w:b/>
          <w:sz w:val="32"/>
          <w:szCs w:val="32"/>
        </w:rPr>
        <w:t>October 2023</w:t>
      </w:r>
    </w:p>
    <w:p w14:paraId="22E67DE9" w14:textId="77777777" w:rsidR="00A30E96" w:rsidRPr="00164507" w:rsidRDefault="00A30E96" w:rsidP="004F1E09">
      <w:pPr>
        <w:ind w:firstLine="709"/>
        <w:rPr>
          <w:rFonts w:ascii="Arial" w:hAnsi="Arial" w:cs="Arial"/>
          <w:b/>
          <w:sz w:val="28"/>
          <w:szCs w:val="28"/>
        </w:rPr>
      </w:pPr>
    </w:p>
    <w:p w14:paraId="7F79179A" w14:textId="77777777" w:rsidR="0052006C" w:rsidRPr="00164507" w:rsidRDefault="0052006C" w:rsidP="004F1E09">
      <w:pPr>
        <w:ind w:firstLine="709"/>
        <w:rPr>
          <w:rFonts w:ascii="Arial" w:hAnsi="Arial" w:cs="Arial"/>
          <w:b/>
          <w:sz w:val="28"/>
          <w:szCs w:val="28"/>
        </w:rPr>
      </w:pPr>
    </w:p>
    <w:p w14:paraId="638B657B" w14:textId="77777777" w:rsidR="000C108E" w:rsidRPr="00164507" w:rsidRDefault="000C108E" w:rsidP="004F1E09">
      <w:pPr>
        <w:ind w:firstLine="709"/>
        <w:rPr>
          <w:rFonts w:ascii="Arial" w:hAnsi="Arial" w:cs="Arial"/>
          <w:b/>
          <w:sz w:val="28"/>
          <w:szCs w:val="28"/>
        </w:rPr>
      </w:pPr>
    </w:p>
    <w:p w14:paraId="75C1074E" w14:textId="77777777" w:rsidR="000C108E" w:rsidRPr="00164507" w:rsidRDefault="000C108E" w:rsidP="004F1E09">
      <w:pPr>
        <w:ind w:firstLine="709"/>
        <w:rPr>
          <w:rFonts w:ascii="Arial" w:hAnsi="Arial" w:cs="Arial"/>
          <w:b/>
          <w:sz w:val="28"/>
          <w:szCs w:val="28"/>
        </w:rPr>
      </w:pPr>
    </w:p>
    <w:p w14:paraId="0942438F" w14:textId="77777777" w:rsidR="000C108E" w:rsidRPr="00164507" w:rsidRDefault="000C108E" w:rsidP="004F1E09">
      <w:pPr>
        <w:ind w:firstLine="709"/>
        <w:rPr>
          <w:rFonts w:ascii="Arial" w:hAnsi="Arial" w:cs="Arial"/>
          <w:b/>
          <w:sz w:val="28"/>
          <w:szCs w:val="28"/>
        </w:rPr>
      </w:pPr>
    </w:p>
    <w:p w14:paraId="4E26811E" w14:textId="77777777" w:rsidR="000C108E" w:rsidRPr="00164507" w:rsidRDefault="000C108E" w:rsidP="004F1E09">
      <w:pPr>
        <w:ind w:firstLine="709"/>
        <w:rPr>
          <w:rFonts w:ascii="Arial" w:hAnsi="Arial" w:cs="Arial"/>
          <w:b/>
          <w:sz w:val="28"/>
          <w:szCs w:val="28"/>
        </w:rPr>
      </w:pPr>
    </w:p>
    <w:p w14:paraId="36343045" w14:textId="77777777" w:rsidR="000C108E" w:rsidRPr="00164507" w:rsidRDefault="000C108E" w:rsidP="004F1E09">
      <w:pPr>
        <w:ind w:firstLine="709"/>
        <w:rPr>
          <w:rFonts w:ascii="Arial" w:hAnsi="Arial" w:cs="Arial"/>
          <w:b/>
          <w:sz w:val="28"/>
          <w:szCs w:val="28"/>
        </w:rPr>
      </w:pPr>
    </w:p>
    <w:p w14:paraId="0B2C8EC7" w14:textId="77777777" w:rsidR="000C108E" w:rsidRPr="00164507" w:rsidRDefault="000C108E" w:rsidP="004F1E09">
      <w:pPr>
        <w:ind w:firstLine="709"/>
        <w:rPr>
          <w:rFonts w:ascii="Arial" w:hAnsi="Arial" w:cs="Arial"/>
          <w:b/>
          <w:sz w:val="28"/>
          <w:szCs w:val="28"/>
        </w:rPr>
      </w:pPr>
    </w:p>
    <w:p w14:paraId="476E1540" w14:textId="77777777" w:rsidR="000C108E" w:rsidRPr="00164507" w:rsidRDefault="000C108E" w:rsidP="004F1E09">
      <w:pPr>
        <w:ind w:firstLine="709"/>
        <w:rPr>
          <w:rFonts w:ascii="Arial" w:hAnsi="Arial" w:cs="Arial"/>
          <w:b/>
          <w:sz w:val="28"/>
          <w:szCs w:val="28"/>
        </w:rPr>
      </w:pPr>
    </w:p>
    <w:p w14:paraId="6532117D" w14:textId="77777777" w:rsidR="0052006C" w:rsidRPr="00164507" w:rsidRDefault="0052006C" w:rsidP="004F1E09">
      <w:pPr>
        <w:ind w:firstLine="709"/>
        <w:rPr>
          <w:rFonts w:ascii="Arial" w:hAnsi="Arial" w:cs="Arial"/>
          <w:b/>
          <w:sz w:val="28"/>
          <w:szCs w:val="28"/>
        </w:rPr>
      </w:pPr>
    </w:p>
    <w:p w14:paraId="4CD5CF10" w14:textId="77777777" w:rsidR="004F1E09" w:rsidRPr="00164507" w:rsidRDefault="004F1E09" w:rsidP="004F1E09">
      <w:pPr>
        <w:ind w:firstLine="709"/>
        <w:rPr>
          <w:rFonts w:ascii="Arial" w:hAnsi="Arial" w:cs="Arial"/>
          <w:b/>
          <w:sz w:val="28"/>
          <w:szCs w:val="28"/>
        </w:rPr>
      </w:pPr>
      <w:r w:rsidRPr="00164507">
        <w:rPr>
          <w:rFonts w:ascii="Arial" w:hAnsi="Arial" w:cs="Arial"/>
          <w:b/>
          <w:sz w:val="28"/>
          <w:szCs w:val="28"/>
        </w:rPr>
        <w:t xml:space="preserve">CONTENTS </w:t>
      </w:r>
    </w:p>
    <w:p w14:paraId="41756CCF" w14:textId="77777777" w:rsidR="004F1E09" w:rsidRPr="00164507" w:rsidRDefault="004F1E09" w:rsidP="004F1E09">
      <w:pPr>
        <w:ind w:left="737"/>
        <w:rPr>
          <w:rFonts w:ascii="Arial" w:hAnsi="Arial" w:cs="Arial"/>
          <w:b/>
          <w:sz w:val="28"/>
          <w:szCs w:val="28"/>
        </w:rPr>
      </w:pPr>
    </w:p>
    <w:p w14:paraId="50DC0C6D" w14:textId="1D36DAFB" w:rsidR="004F1E09" w:rsidRPr="00164507" w:rsidRDefault="004F1E09" w:rsidP="004F1E09">
      <w:pPr>
        <w:pStyle w:val="ListParagraph"/>
        <w:numPr>
          <w:ilvl w:val="0"/>
          <w:numId w:val="2"/>
        </w:numPr>
        <w:spacing w:line="240" w:lineRule="auto"/>
        <w:ind w:left="1276" w:hanging="567"/>
        <w:rPr>
          <w:b/>
          <w:sz w:val="24"/>
          <w:szCs w:val="24"/>
        </w:rPr>
      </w:pPr>
      <w:r w:rsidRPr="00164507">
        <w:rPr>
          <w:b/>
          <w:sz w:val="24"/>
          <w:szCs w:val="24"/>
        </w:rPr>
        <w:t>I</w:t>
      </w:r>
      <w:r w:rsidR="00E41C98" w:rsidRPr="00164507">
        <w:rPr>
          <w:b/>
          <w:sz w:val="24"/>
          <w:szCs w:val="24"/>
        </w:rPr>
        <w:t>ntroduction</w:t>
      </w:r>
      <w:r w:rsidR="00E41C98" w:rsidRPr="00164507">
        <w:rPr>
          <w:b/>
          <w:sz w:val="24"/>
          <w:szCs w:val="24"/>
        </w:rPr>
        <w:tab/>
      </w:r>
      <w:r w:rsidR="00966B39">
        <w:rPr>
          <w:b/>
          <w:sz w:val="24"/>
          <w:szCs w:val="24"/>
        </w:rPr>
        <w:tab/>
      </w:r>
      <w:r w:rsidR="00966B39">
        <w:rPr>
          <w:b/>
          <w:sz w:val="24"/>
          <w:szCs w:val="24"/>
        </w:rPr>
        <w:tab/>
      </w:r>
      <w:r w:rsidR="00966B39">
        <w:rPr>
          <w:b/>
          <w:sz w:val="24"/>
          <w:szCs w:val="24"/>
        </w:rPr>
        <w:tab/>
      </w:r>
      <w:r w:rsidR="00966B39">
        <w:rPr>
          <w:b/>
          <w:sz w:val="24"/>
          <w:szCs w:val="24"/>
        </w:rPr>
        <w:tab/>
      </w:r>
      <w:r w:rsidR="00966B39">
        <w:rPr>
          <w:b/>
          <w:sz w:val="24"/>
          <w:szCs w:val="24"/>
        </w:rPr>
        <w:tab/>
      </w:r>
      <w:r w:rsidR="00966B39">
        <w:rPr>
          <w:b/>
          <w:sz w:val="24"/>
          <w:szCs w:val="24"/>
        </w:rPr>
        <w:tab/>
      </w:r>
      <w:r w:rsidR="00966B39">
        <w:rPr>
          <w:b/>
          <w:sz w:val="24"/>
          <w:szCs w:val="24"/>
        </w:rPr>
        <w:tab/>
      </w:r>
      <w:r w:rsidR="0052006C" w:rsidRPr="00164507">
        <w:rPr>
          <w:b/>
          <w:sz w:val="24"/>
          <w:szCs w:val="24"/>
        </w:rPr>
        <w:t>3</w:t>
      </w:r>
    </w:p>
    <w:p w14:paraId="24D59986" w14:textId="77777777" w:rsidR="0052006C" w:rsidRPr="00164507" w:rsidRDefault="0052006C" w:rsidP="0052006C">
      <w:pPr>
        <w:pStyle w:val="ListParagraph"/>
        <w:numPr>
          <w:ilvl w:val="0"/>
          <w:numId w:val="0"/>
        </w:numPr>
        <w:spacing w:line="240" w:lineRule="auto"/>
        <w:ind w:left="1276"/>
        <w:rPr>
          <w:b/>
          <w:sz w:val="24"/>
          <w:szCs w:val="24"/>
        </w:rPr>
      </w:pPr>
    </w:p>
    <w:p w14:paraId="316F810C" w14:textId="57EF98D8" w:rsidR="0052006C" w:rsidRPr="00164507" w:rsidRDefault="0052006C" w:rsidP="004F1E09">
      <w:pPr>
        <w:pStyle w:val="ListParagraph"/>
        <w:numPr>
          <w:ilvl w:val="0"/>
          <w:numId w:val="2"/>
        </w:numPr>
        <w:spacing w:line="240" w:lineRule="auto"/>
        <w:ind w:left="1276" w:hanging="567"/>
        <w:rPr>
          <w:b/>
          <w:sz w:val="24"/>
          <w:szCs w:val="24"/>
        </w:rPr>
      </w:pPr>
      <w:r w:rsidRPr="00164507">
        <w:rPr>
          <w:b/>
          <w:sz w:val="24"/>
          <w:szCs w:val="24"/>
        </w:rPr>
        <w:t xml:space="preserve">Delivering the National Learning from Mortality  </w:t>
      </w:r>
      <w:r w:rsidR="00E3060A">
        <w:rPr>
          <w:b/>
          <w:sz w:val="24"/>
          <w:szCs w:val="24"/>
        </w:rPr>
        <w:tab/>
      </w:r>
      <w:r w:rsidR="00E3060A">
        <w:rPr>
          <w:b/>
          <w:sz w:val="24"/>
          <w:szCs w:val="24"/>
        </w:rPr>
        <w:tab/>
      </w:r>
      <w:r w:rsidR="00281115" w:rsidRPr="00164507">
        <w:rPr>
          <w:b/>
          <w:sz w:val="24"/>
          <w:szCs w:val="24"/>
        </w:rPr>
        <w:t>3-</w:t>
      </w:r>
      <w:r w:rsidR="00245AA2">
        <w:rPr>
          <w:b/>
          <w:sz w:val="24"/>
          <w:szCs w:val="24"/>
        </w:rPr>
        <w:t>.5</w:t>
      </w:r>
      <w:r w:rsidRPr="00164507">
        <w:rPr>
          <w:b/>
          <w:sz w:val="24"/>
          <w:szCs w:val="24"/>
        </w:rPr>
        <w:t xml:space="preserve"> </w:t>
      </w:r>
      <w:r w:rsidR="00E3060A">
        <w:rPr>
          <w:b/>
          <w:sz w:val="24"/>
          <w:szCs w:val="24"/>
        </w:rPr>
        <w:t xml:space="preserve">                            </w:t>
      </w:r>
      <w:r w:rsidR="00E3060A" w:rsidRPr="00164507">
        <w:rPr>
          <w:b/>
          <w:sz w:val="24"/>
          <w:szCs w:val="24"/>
        </w:rPr>
        <w:t xml:space="preserve">Reviews </w:t>
      </w:r>
      <w:r w:rsidRPr="00164507">
        <w:rPr>
          <w:b/>
          <w:sz w:val="24"/>
          <w:szCs w:val="24"/>
        </w:rPr>
        <w:t>Framework</w:t>
      </w:r>
    </w:p>
    <w:p w14:paraId="1DB67B42" w14:textId="77777777" w:rsidR="004F1E09" w:rsidRPr="00164507" w:rsidRDefault="004F1E09" w:rsidP="004F1E09">
      <w:pPr>
        <w:pStyle w:val="ListParagraph"/>
        <w:numPr>
          <w:ilvl w:val="0"/>
          <w:numId w:val="0"/>
        </w:numPr>
        <w:tabs>
          <w:tab w:val="clear" w:pos="340"/>
        </w:tabs>
        <w:spacing w:line="240" w:lineRule="auto"/>
        <w:ind w:left="1276" w:hanging="567"/>
        <w:rPr>
          <w:b/>
          <w:sz w:val="24"/>
          <w:szCs w:val="24"/>
        </w:rPr>
      </w:pPr>
    </w:p>
    <w:p w14:paraId="7CA35AE8" w14:textId="7F04CE62" w:rsidR="0052006C" w:rsidRPr="00164507" w:rsidRDefault="0052006C" w:rsidP="0052006C">
      <w:pPr>
        <w:ind w:firstLine="709"/>
        <w:rPr>
          <w:rFonts w:ascii="Arial" w:hAnsi="Arial" w:cs="Arial"/>
          <w:b/>
          <w:sz w:val="24"/>
          <w:szCs w:val="24"/>
        </w:rPr>
      </w:pPr>
      <w:r w:rsidRPr="00164507">
        <w:rPr>
          <w:rFonts w:ascii="Arial" w:hAnsi="Arial" w:cs="Arial"/>
          <w:b/>
          <w:sz w:val="24"/>
          <w:szCs w:val="24"/>
        </w:rPr>
        <w:t xml:space="preserve">3.     Facilitating the ME Process at SBUHB                                  </w:t>
      </w:r>
      <w:r w:rsidR="00E3060A">
        <w:rPr>
          <w:rFonts w:ascii="Arial" w:hAnsi="Arial" w:cs="Arial"/>
          <w:b/>
          <w:sz w:val="24"/>
          <w:szCs w:val="24"/>
        </w:rPr>
        <w:tab/>
      </w:r>
      <w:r w:rsidR="00245AA2">
        <w:rPr>
          <w:rFonts w:ascii="Arial" w:hAnsi="Arial" w:cs="Arial"/>
          <w:b/>
          <w:sz w:val="24"/>
          <w:szCs w:val="24"/>
        </w:rPr>
        <w:t>5</w:t>
      </w:r>
      <w:r w:rsidRPr="00164507">
        <w:rPr>
          <w:rFonts w:ascii="Arial" w:hAnsi="Arial" w:cs="Arial"/>
          <w:b/>
          <w:sz w:val="24"/>
          <w:szCs w:val="24"/>
        </w:rPr>
        <w:t>-</w:t>
      </w:r>
      <w:r w:rsidR="00245AA2">
        <w:rPr>
          <w:rFonts w:ascii="Arial" w:hAnsi="Arial" w:cs="Arial"/>
          <w:b/>
          <w:sz w:val="24"/>
          <w:szCs w:val="24"/>
        </w:rPr>
        <w:t>6</w:t>
      </w:r>
    </w:p>
    <w:p w14:paraId="21E35E82" w14:textId="2FC5492E" w:rsidR="004F1E09" w:rsidRPr="00164507" w:rsidRDefault="00E41C98" w:rsidP="0052006C">
      <w:pPr>
        <w:pStyle w:val="ListParagraph"/>
        <w:numPr>
          <w:ilvl w:val="0"/>
          <w:numId w:val="41"/>
        </w:numPr>
        <w:spacing w:line="240" w:lineRule="auto"/>
        <w:ind w:left="1276" w:hanging="567"/>
        <w:jc w:val="both"/>
        <w:rPr>
          <w:b/>
          <w:sz w:val="24"/>
          <w:szCs w:val="24"/>
        </w:rPr>
      </w:pPr>
      <w:r w:rsidRPr="00164507">
        <w:rPr>
          <w:b/>
          <w:sz w:val="24"/>
          <w:szCs w:val="24"/>
        </w:rPr>
        <w:t>Deaths Scrutinised by ME Service</w:t>
      </w:r>
      <w:r w:rsidR="004F1E09" w:rsidRPr="00164507">
        <w:rPr>
          <w:b/>
          <w:sz w:val="24"/>
          <w:szCs w:val="24"/>
        </w:rPr>
        <w:tab/>
      </w:r>
      <w:r w:rsidR="004F1E09" w:rsidRPr="00164507">
        <w:rPr>
          <w:b/>
          <w:sz w:val="24"/>
          <w:szCs w:val="24"/>
        </w:rPr>
        <w:tab/>
      </w:r>
      <w:r w:rsidR="004F1E09" w:rsidRPr="00164507">
        <w:rPr>
          <w:b/>
          <w:sz w:val="24"/>
          <w:szCs w:val="24"/>
        </w:rPr>
        <w:tab/>
      </w:r>
      <w:r w:rsidR="004F1E09" w:rsidRPr="00164507">
        <w:rPr>
          <w:b/>
          <w:sz w:val="24"/>
          <w:szCs w:val="24"/>
        </w:rPr>
        <w:tab/>
      </w:r>
      <w:r w:rsidR="00966B39">
        <w:rPr>
          <w:b/>
          <w:sz w:val="24"/>
          <w:szCs w:val="24"/>
        </w:rPr>
        <w:t>6</w:t>
      </w:r>
      <w:r w:rsidR="00A62C8B">
        <w:rPr>
          <w:b/>
          <w:sz w:val="24"/>
          <w:szCs w:val="24"/>
        </w:rPr>
        <w:t>-7</w:t>
      </w:r>
    </w:p>
    <w:p w14:paraId="2AAD6E2E" w14:textId="77777777" w:rsidR="0052006C" w:rsidRPr="00164507" w:rsidRDefault="0052006C" w:rsidP="0052006C">
      <w:pPr>
        <w:pStyle w:val="ListParagraph"/>
        <w:numPr>
          <w:ilvl w:val="0"/>
          <w:numId w:val="0"/>
        </w:numPr>
        <w:spacing w:line="240" w:lineRule="auto"/>
        <w:ind w:left="1276"/>
        <w:jc w:val="both"/>
        <w:rPr>
          <w:b/>
          <w:sz w:val="24"/>
          <w:szCs w:val="24"/>
        </w:rPr>
      </w:pPr>
    </w:p>
    <w:p w14:paraId="5A68A317" w14:textId="712AA4E6" w:rsidR="0052006C" w:rsidRPr="00164507" w:rsidRDefault="0052006C" w:rsidP="0052006C">
      <w:pPr>
        <w:ind w:firstLine="709"/>
        <w:jc w:val="both"/>
        <w:rPr>
          <w:rFonts w:ascii="Arial" w:hAnsi="Arial" w:cs="Arial"/>
          <w:b/>
          <w:sz w:val="24"/>
          <w:szCs w:val="24"/>
        </w:rPr>
      </w:pPr>
      <w:r w:rsidRPr="00164507">
        <w:rPr>
          <w:rFonts w:ascii="Arial" w:hAnsi="Arial" w:cs="Arial"/>
          <w:b/>
          <w:sz w:val="24"/>
          <w:szCs w:val="24"/>
        </w:rPr>
        <w:t>5.      Referrals Received from ME Service</w:t>
      </w:r>
      <w:r w:rsidRPr="00164507">
        <w:rPr>
          <w:rFonts w:ascii="Arial" w:hAnsi="Arial" w:cs="Arial"/>
          <w:sz w:val="24"/>
          <w:szCs w:val="24"/>
        </w:rPr>
        <w:t xml:space="preserve">                                      </w:t>
      </w:r>
      <w:r w:rsidR="00E634BF">
        <w:rPr>
          <w:rFonts w:ascii="Arial" w:hAnsi="Arial" w:cs="Arial"/>
          <w:b/>
          <w:sz w:val="24"/>
          <w:szCs w:val="24"/>
        </w:rPr>
        <w:t>7</w:t>
      </w:r>
      <w:r w:rsidR="00A62C8B">
        <w:rPr>
          <w:rFonts w:ascii="Arial" w:hAnsi="Arial" w:cs="Arial"/>
          <w:b/>
          <w:sz w:val="24"/>
          <w:szCs w:val="24"/>
        </w:rPr>
        <w:t>-8</w:t>
      </w:r>
    </w:p>
    <w:p w14:paraId="7B459506" w14:textId="40602B0A" w:rsidR="00B61E1A" w:rsidRPr="00164507" w:rsidRDefault="00B61E1A" w:rsidP="0052006C">
      <w:pPr>
        <w:ind w:firstLine="709"/>
        <w:jc w:val="both"/>
        <w:rPr>
          <w:rFonts w:ascii="Arial" w:hAnsi="Arial" w:cs="Arial"/>
          <w:b/>
          <w:sz w:val="24"/>
          <w:szCs w:val="24"/>
        </w:rPr>
      </w:pPr>
      <w:r w:rsidRPr="00164507">
        <w:rPr>
          <w:rFonts w:ascii="Arial" w:hAnsi="Arial" w:cs="Arial"/>
          <w:b/>
          <w:sz w:val="24"/>
          <w:szCs w:val="24"/>
        </w:rPr>
        <w:t xml:space="preserve">6.      Thematic Reviews and Learning </w:t>
      </w:r>
      <w:r w:rsidR="00966B39">
        <w:rPr>
          <w:rFonts w:ascii="Arial" w:hAnsi="Arial" w:cs="Arial"/>
          <w:b/>
          <w:sz w:val="24"/>
          <w:szCs w:val="24"/>
        </w:rPr>
        <w:tab/>
      </w:r>
      <w:r w:rsidR="00966B39">
        <w:rPr>
          <w:rFonts w:ascii="Arial" w:hAnsi="Arial" w:cs="Arial"/>
          <w:b/>
          <w:sz w:val="24"/>
          <w:szCs w:val="24"/>
        </w:rPr>
        <w:tab/>
      </w:r>
      <w:r w:rsidR="00966B39">
        <w:rPr>
          <w:rFonts w:ascii="Arial" w:hAnsi="Arial" w:cs="Arial"/>
          <w:b/>
          <w:sz w:val="24"/>
          <w:szCs w:val="24"/>
        </w:rPr>
        <w:tab/>
      </w:r>
      <w:r w:rsidR="00966B39">
        <w:rPr>
          <w:rFonts w:ascii="Arial" w:hAnsi="Arial" w:cs="Arial"/>
          <w:b/>
          <w:sz w:val="24"/>
          <w:szCs w:val="24"/>
        </w:rPr>
        <w:tab/>
      </w:r>
      <w:r w:rsidR="00966B39">
        <w:rPr>
          <w:rFonts w:ascii="Arial" w:hAnsi="Arial" w:cs="Arial"/>
          <w:b/>
          <w:sz w:val="24"/>
          <w:szCs w:val="24"/>
        </w:rPr>
        <w:tab/>
      </w:r>
      <w:r w:rsidR="00A62C8B">
        <w:rPr>
          <w:rFonts w:ascii="Arial" w:hAnsi="Arial" w:cs="Arial"/>
          <w:b/>
          <w:sz w:val="24"/>
          <w:szCs w:val="24"/>
        </w:rPr>
        <w:t>8</w:t>
      </w:r>
      <w:r w:rsidRPr="00164507">
        <w:rPr>
          <w:rFonts w:ascii="Arial" w:hAnsi="Arial" w:cs="Arial"/>
          <w:b/>
          <w:sz w:val="24"/>
          <w:szCs w:val="24"/>
        </w:rPr>
        <w:t>-</w:t>
      </w:r>
      <w:r w:rsidR="00966B39">
        <w:rPr>
          <w:rFonts w:ascii="Arial" w:hAnsi="Arial" w:cs="Arial"/>
          <w:b/>
          <w:sz w:val="24"/>
          <w:szCs w:val="24"/>
        </w:rPr>
        <w:t>1</w:t>
      </w:r>
      <w:r w:rsidR="00A62C8B">
        <w:rPr>
          <w:rFonts w:ascii="Arial" w:hAnsi="Arial" w:cs="Arial"/>
          <w:b/>
          <w:sz w:val="24"/>
          <w:szCs w:val="24"/>
        </w:rPr>
        <w:t>5</w:t>
      </w:r>
    </w:p>
    <w:p w14:paraId="3773080F" w14:textId="44B73FE6" w:rsidR="00B61E1A" w:rsidRPr="00164507" w:rsidRDefault="00B61E1A" w:rsidP="0052006C">
      <w:pPr>
        <w:ind w:firstLine="709"/>
        <w:jc w:val="both"/>
        <w:rPr>
          <w:rFonts w:ascii="Arial" w:hAnsi="Arial" w:cs="Arial"/>
          <w:b/>
          <w:sz w:val="24"/>
          <w:szCs w:val="24"/>
        </w:rPr>
      </w:pPr>
      <w:r w:rsidRPr="00164507">
        <w:rPr>
          <w:rFonts w:ascii="Arial" w:hAnsi="Arial" w:cs="Arial"/>
          <w:b/>
          <w:sz w:val="24"/>
          <w:szCs w:val="24"/>
        </w:rPr>
        <w:t>7.      Previous Three Stage Mortality Review System</w:t>
      </w:r>
      <w:r w:rsidR="00966B39">
        <w:rPr>
          <w:rFonts w:ascii="Arial" w:hAnsi="Arial" w:cs="Arial"/>
          <w:b/>
          <w:sz w:val="24"/>
          <w:szCs w:val="24"/>
        </w:rPr>
        <w:tab/>
      </w:r>
      <w:r w:rsidR="00966B39">
        <w:rPr>
          <w:rFonts w:ascii="Arial" w:hAnsi="Arial" w:cs="Arial"/>
          <w:b/>
          <w:sz w:val="24"/>
          <w:szCs w:val="24"/>
        </w:rPr>
        <w:tab/>
      </w:r>
      <w:r w:rsidR="00E3060A">
        <w:rPr>
          <w:rFonts w:ascii="Arial" w:hAnsi="Arial" w:cs="Arial"/>
          <w:b/>
          <w:sz w:val="24"/>
          <w:szCs w:val="24"/>
        </w:rPr>
        <w:t>1</w:t>
      </w:r>
      <w:r w:rsidR="00E634BF">
        <w:rPr>
          <w:rFonts w:ascii="Arial" w:hAnsi="Arial" w:cs="Arial"/>
          <w:b/>
          <w:sz w:val="24"/>
          <w:szCs w:val="24"/>
        </w:rPr>
        <w:t>5</w:t>
      </w:r>
      <w:r w:rsidR="00A62C8B">
        <w:rPr>
          <w:rFonts w:ascii="Arial" w:hAnsi="Arial" w:cs="Arial"/>
          <w:b/>
          <w:sz w:val="24"/>
          <w:szCs w:val="24"/>
        </w:rPr>
        <w:t>-16</w:t>
      </w:r>
    </w:p>
    <w:p w14:paraId="18306BD6" w14:textId="716D70A6" w:rsidR="00B61E1A" w:rsidRPr="00164507" w:rsidRDefault="00966B39" w:rsidP="0052006C">
      <w:pPr>
        <w:ind w:firstLine="709"/>
        <w:jc w:val="both"/>
        <w:rPr>
          <w:b/>
          <w:sz w:val="24"/>
          <w:szCs w:val="24"/>
        </w:rPr>
      </w:pPr>
      <w:r>
        <w:rPr>
          <w:rFonts w:ascii="Arial" w:hAnsi="Arial" w:cs="Arial"/>
          <w:b/>
          <w:sz w:val="24"/>
          <w:szCs w:val="24"/>
        </w:rPr>
        <w:t>8</w:t>
      </w:r>
      <w:r w:rsidR="00B61E1A" w:rsidRPr="00164507">
        <w:rPr>
          <w:rFonts w:ascii="Arial" w:hAnsi="Arial" w:cs="Arial"/>
          <w:b/>
          <w:sz w:val="24"/>
          <w:szCs w:val="24"/>
        </w:rPr>
        <w:t>.      Reporting                                                                                  1</w:t>
      </w:r>
      <w:r w:rsidR="00A62C8B">
        <w:rPr>
          <w:rFonts w:ascii="Arial" w:hAnsi="Arial" w:cs="Arial"/>
          <w:b/>
          <w:sz w:val="24"/>
          <w:szCs w:val="24"/>
        </w:rPr>
        <w:t>6</w:t>
      </w:r>
      <w:r w:rsidR="00B61E1A" w:rsidRPr="00164507">
        <w:rPr>
          <w:rFonts w:ascii="Arial" w:hAnsi="Arial" w:cs="Arial"/>
          <w:b/>
          <w:sz w:val="24"/>
          <w:szCs w:val="24"/>
        </w:rPr>
        <w:t>-</w:t>
      </w:r>
      <w:r>
        <w:rPr>
          <w:rFonts w:ascii="Arial" w:hAnsi="Arial" w:cs="Arial"/>
          <w:b/>
          <w:sz w:val="24"/>
          <w:szCs w:val="24"/>
        </w:rPr>
        <w:t>1</w:t>
      </w:r>
      <w:r w:rsidR="00A62C8B">
        <w:rPr>
          <w:rFonts w:ascii="Arial" w:hAnsi="Arial" w:cs="Arial"/>
          <w:b/>
          <w:sz w:val="24"/>
          <w:szCs w:val="24"/>
        </w:rPr>
        <w:t>8</w:t>
      </w:r>
    </w:p>
    <w:p w14:paraId="14A5C258" w14:textId="77777777" w:rsidR="00E41C98" w:rsidRPr="00164507" w:rsidRDefault="00E41C98" w:rsidP="00E41C98">
      <w:pPr>
        <w:pStyle w:val="ListParagraph"/>
        <w:numPr>
          <w:ilvl w:val="0"/>
          <w:numId w:val="0"/>
        </w:numPr>
        <w:spacing w:line="240" w:lineRule="auto"/>
        <w:ind w:left="1097"/>
        <w:rPr>
          <w:b/>
          <w:sz w:val="24"/>
          <w:szCs w:val="24"/>
        </w:rPr>
      </w:pPr>
    </w:p>
    <w:p w14:paraId="361D5607" w14:textId="77777777" w:rsidR="00E41C98" w:rsidRPr="00164507" w:rsidRDefault="00E41C98" w:rsidP="00E41C98">
      <w:pPr>
        <w:spacing w:line="240" w:lineRule="auto"/>
        <w:rPr>
          <w:b/>
          <w:sz w:val="24"/>
          <w:szCs w:val="24"/>
        </w:rPr>
      </w:pPr>
    </w:p>
    <w:p w14:paraId="1E7A1CE4" w14:textId="77777777" w:rsidR="00E41C98" w:rsidRPr="00164507" w:rsidRDefault="00E41C98" w:rsidP="00E41C98">
      <w:pPr>
        <w:spacing w:line="240" w:lineRule="auto"/>
        <w:rPr>
          <w:b/>
          <w:sz w:val="24"/>
          <w:szCs w:val="24"/>
        </w:rPr>
      </w:pPr>
    </w:p>
    <w:p w14:paraId="4DB32235" w14:textId="77777777" w:rsidR="004F1E09" w:rsidRPr="00164507" w:rsidRDefault="004F1E09" w:rsidP="004F1E09">
      <w:pPr>
        <w:pStyle w:val="ListParagraph"/>
        <w:numPr>
          <w:ilvl w:val="0"/>
          <w:numId w:val="0"/>
        </w:numPr>
        <w:spacing w:line="240" w:lineRule="auto"/>
        <w:ind w:left="1097"/>
        <w:rPr>
          <w:b/>
          <w:sz w:val="24"/>
          <w:szCs w:val="24"/>
        </w:rPr>
      </w:pPr>
    </w:p>
    <w:p w14:paraId="6C341AC0" w14:textId="77777777" w:rsidR="004F1E09" w:rsidRPr="00164507" w:rsidRDefault="004F1E09" w:rsidP="004F1E09">
      <w:pPr>
        <w:pStyle w:val="ListParagraph"/>
        <w:numPr>
          <w:ilvl w:val="0"/>
          <w:numId w:val="0"/>
        </w:numPr>
        <w:spacing w:line="240" w:lineRule="auto"/>
        <w:ind w:left="1276"/>
        <w:rPr>
          <w:b/>
          <w:sz w:val="24"/>
          <w:szCs w:val="24"/>
        </w:rPr>
      </w:pPr>
    </w:p>
    <w:p w14:paraId="25F32D3D" w14:textId="77777777" w:rsidR="004F1E09" w:rsidRPr="00164507" w:rsidRDefault="004F1E09" w:rsidP="004F1E09">
      <w:pPr>
        <w:pStyle w:val="ListParagraph"/>
        <w:numPr>
          <w:ilvl w:val="0"/>
          <w:numId w:val="0"/>
        </w:numPr>
        <w:spacing w:line="240" w:lineRule="auto"/>
        <w:ind w:left="340"/>
        <w:rPr>
          <w:b/>
          <w:sz w:val="28"/>
          <w:szCs w:val="28"/>
        </w:rPr>
      </w:pPr>
      <w:r w:rsidRPr="00164507">
        <w:rPr>
          <w:b/>
          <w:sz w:val="28"/>
          <w:szCs w:val="28"/>
        </w:rPr>
        <w:t>APPENDICES</w:t>
      </w:r>
    </w:p>
    <w:p w14:paraId="7D1B4FCD" w14:textId="77777777" w:rsidR="004F1E09" w:rsidRPr="00164507" w:rsidRDefault="004F1E09" w:rsidP="004F1E09">
      <w:pPr>
        <w:pStyle w:val="ListParagraph"/>
        <w:numPr>
          <w:ilvl w:val="0"/>
          <w:numId w:val="0"/>
        </w:numPr>
        <w:spacing w:line="240" w:lineRule="auto"/>
        <w:ind w:left="340"/>
        <w:rPr>
          <w:b/>
          <w:sz w:val="24"/>
          <w:szCs w:val="24"/>
        </w:rPr>
      </w:pPr>
    </w:p>
    <w:p w14:paraId="1BD17917" w14:textId="77777777" w:rsidR="004F1E09" w:rsidRPr="00164507" w:rsidRDefault="004F1E09" w:rsidP="004F1E09">
      <w:pPr>
        <w:pStyle w:val="ListParagraph"/>
        <w:numPr>
          <w:ilvl w:val="0"/>
          <w:numId w:val="0"/>
        </w:numPr>
        <w:spacing w:line="240" w:lineRule="auto"/>
        <w:ind w:left="340"/>
        <w:rPr>
          <w:b/>
          <w:sz w:val="24"/>
          <w:szCs w:val="24"/>
        </w:rPr>
      </w:pPr>
    </w:p>
    <w:p w14:paraId="4E1F2685" w14:textId="77777777" w:rsidR="00E41C98" w:rsidRPr="00164507" w:rsidRDefault="004F1E09" w:rsidP="00E41C98">
      <w:pPr>
        <w:ind w:firstLine="340"/>
        <w:rPr>
          <w:rFonts w:ascii="Arial" w:hAnsi="Arial" w:cs="Arial"/>
          <w:b/>
          <w:sz w:val="24"/>
          <w:szCs w:val="24"/>
        </w:rPr>
      </w:pPr>
      <w:r w:rsidRPr="00164507">
        <w:rPr>
          <w:rFonts w:ascii="Arial" w:hAnsi="Arial" w:cs="Arial"/>
          <w:b/>
          <w:sz w:val="24"/>
          <w:szCs w:val="24"/>
        </w:rPr>
        <w:t>Appendix 1</w:t>
      </w:r>
      <w:r w:rsidRPr="00164507">
        <w:rPr>
          <w:b/>
          <w:sz w:val="24"/>
          <w:szCs w:val="24"/>
        </w:rPr>
        <w:tab/>
      </w:r>
      <w:r w:rsidR="00E41C98" w:rsidRPr="00164507">
        <w:rPr>
          <w:rFonts w:ascii="Arial" w:hAnsi="Arial" w:cs="Arial"/>
          <w:b/>
          <w:sz w:val="24"/>
          <w:szCs w:val="24"/>
        </w:rPr>
        <w:t>All Wales Learning from Mortality Review Model Framework</w:t>
      </w:r>
    </w:p>
    <w:p w14:paraId="1C159AE1" w14:textId="77777777" w:rsidR="00F566DA" w:rsidRPr="00164507" w:rsidRDefault="00F566DA" w:rsidP="00E41C98">
      <w:pPr>
        <w:ind w:firstLine="340"/>
        <w:rPr>
          <w:rFonts w:ascii="Arial" w:hAnsi="Arial" w:cs="Arial"/>
          <w:b/>
          <w:sz w:val="24"/>
          <w:szCs w:val="24"/>
        </w:rPr>
      </w:pPr>
      <w:r w:rsidRPr="00164507">
        <w:rPr>
          <w:rFonts w:ascii="Arial" w:hAnsi="Arial" w:cs="Arial"/>
          <w:b/>
          <w:sz w:val="24"/>
          <w:szCs w:val="24"/>
        </w:rPr>
        <w:t>Appendix 2        Thematic Data</w:t>
      </w:r>
    </w:p>
    <w:p w14:paraId="03E3660F" w14:textId="77777777" w:rsidR="004F1E09" w:rsidRPr="00164507" w:rsidRDefault="004F1E09" w:rsidP="004F1E09">
      <w:pPr>
        <w:pStyle w:val="ListParagraph"/>
        <w:numPr>
          <w:ilvl w:val="0"/>
          <w:numId w:val="0"/>
        </w:numPr>
        <w:spacing w:line="240" w:lineRule="auto"/>
        <w:ind w:left="283"/>
        <w:rPr>
          <w:b/>
          <w:sz w:val="24"/>
          <w:szCs w:val="24"/>
        </w:rPr>
      </w:pPr>
    </w:p>
    <w:p w14:paraId="45CF0964" w14:textId="77777777" w:rsidR="004F1E09" w:rsidRPr="00164507" w:rsidRDefault="004F1E09">
      <w:pPr>
        <w:rPr>
          <w:rFonts w:ascii="Arial" w:hAnsi="Arial" w:cs="Arial"/>
          <w:b/>
          <w:sz w:val="48"/>
          <w:szCs w:val="48"/>
        </w:rPr>
      </w:pPr>
    </w:p>
    <w:p w14:paraId="32A82728" w14:textId="7F7A423D" w:rsidR="0052006C" w:rsidRDefault="0052006C">
      <w:pPr>
        <w:rPr>
          <w:rFonts w:ascii="Arial" w:hAnsi="Arial" w:cs="Arial"/>
          <w:b/>
          <w:sz w:val="48"/>
          <w:szCs w:val="48"/>
        </w:rPr>
      </w:pPr>
    </w:p>
    <w:p w14:paraId="104C0BDC" w14:textId="77777777" w:rsidR="00966B39" w:rsidRPr="00164507" w:rsidRDefault="00966B39">
      <w:pPr>
        <w:rPr>
          <w:rFonts w:ascii="Arial" w:hAnsi="Arial" w:cs="Arial"/>
          <w:b/>
          <w:sz w:val="48"/>
          <w:szCs w:val="48"/>
        </w:rPr>
      </w:pPr>
    </w:p>
    <w:p w14:paraId="77F2FD99" w14:textId="77777777" w:rsidR="0052006C" w:rsidRPr="00164507" w:rsidRDefault="0052006C">
      <w:pPr>
        <w:rPr>
          <w:rFonts w:ascii="Arial" w:hAnsi="Arial" w:cs="Arial"/>
          <w:b/>
          <w:sz w:val="48"/>
          <w:szCs w:val="48"/>
        </w:rPr>
      </w:pPr>
    </w:p>
    <w:p w14:paraId="3FF7CF24" w14:textId="16C4F5AF" w:rsidR="000C108E" w:rsidRDefault="000C108E">
      <w:pPr>
        <w:rPr>
          <w:rFonts w:ascii="Arial" w:hAnsi="Arial" w:cs="Arial"/>
          <w:b/>
          <w:sz w:val="48"/>
          <w:szCs w:val="48"/>
        </w:rPr>
      </w:pPr>
    </w:p>
    <w:p w14:paraId="1D11F8FE" w14:textId="77777777" w:rsidR="00850BFB" w:rsidRPr="00164507" w:rsidRDefault="00850BFB">
      <w:pPr>
        <w:rPr>
          <w:rFonts w:ascii="Arial" w:hAnsi="Arial" w:cs="Arial"/>
          <w:b/>
          <w:sz w:val="48"/>
          <w:szCs w:val="48"/>
        </w:rPr>
      </w:pPr>
    </w:p>
    <w:p w14:paraId="45EA44B7" w14:textId="77777777" w:rsidR="003E34FA" w:rsidRPr="00164507" w:rsidRDefault="001849B9" w:rsidP="00C578DB">
      <w:pPr>
        <w:jc w:val="both"/>
        <w:rPr>
          <w:rFonts w:ascii="Arial" w:hAnsi="Arial" w:cs="Arial"/>
          <w:b/>
          <w:sz w:val="24"/>
          <w:szCs w:val="24"/>
        </w:rPr>
      </w:pPr>
      <w:r w:rsidRPr="00164507">
        <w:rPr>
          <w:rFonts w:ascii="Arial" w:hAnsi="Arial" w:cs="Arial"/>
          <w:b/>
          <w:sz w:val="24"/>
          <w:szCs w:val="24"/>
        </w:rPr>
        <w:t xml:space="preserve">1. </w:t>
      </w:r>
      <w:r w:rsidR="00C578DB" w:rsidRPr="00164507">
        <w:rPr>
          <w:rFonts w:ascii="Arial" w:hAnsi="Arial" w:cs="Arial"/>
          <w:b/>
          <w:sz w:val="24"/>
          <w:szCs w:val="24"/>
        </w:rPr>
        <w:t>Introduction</w:t>
      </w:r>
    </w:p>
    <w:p w14:paraId="475AEABC" w14:textId="77777777" w:rsidR="006C5BBC" w:rsidRPr="00164507" w:rsidRDefault="00753179" w:rsidP="00CE21DA">
      <w:pPr>
        <w:rPr>
          <w:rFonts w:ascii="Arial" w:hAnsi="Arial" w:cs="Arial"/>
          <w:sz w:val="24"/>
          <w:szCs w:val="24"/>
        </w:rPr>
      </w:pPr>
      <w:r w:rsidRPr="00164507">
        <w:rPr>
          <w:rFonts w:ascii="Arial" w:hAnsi="Arial" w:cs="Arial"/>
          <w:sz w:val="24"/>
          <w:szCs w:val="24"/>
        </w:rPr>
        <w:t xml:space="preserve">Implementation of </w:t>
      </w:r>
      <w:r w:rsidR="006C5BBC" w:rsidRPr="00164507">
        <w:rPr>
          <w:rFonts w:ascii="Arial" w:hAnsi="Arial" w:cs="Arial"/>
          <w:sz w:val="24"/>
          <w:szCs w:val="24"/>
        </w:rPr>
        <w:t>the M</w:t>
      </w:r>
      <w:r w:rsidRPr="00164507">
        <w:rPr>
          <w:rFonts w:ascii="Arial" w:hAnsi="Arial" w:cs="Arial"/>
          <w:sz w:val="24"/>
          <w:szCs w:val="24"/>
        </w:rPr>
        <w:t xml:space="preserve">edical </w:t>
      </w:r>
      <w:r w:rsidR="006C5BBC" w:rsidRPr="00164507">
        <w:rPr>
          <w:rFonts w:ascii="Arial" w:hAnsi="Arial" w:cs="Arial"/>
          <w:sz w:val="24"/>
          <w:szCs w:val="24"/>
        </w:rPr>
        <w:t>E</w:t>
      </w:r>
      <w:r w:rsidRPr="00164507">
        <w:rPr>
          <w:rFonts w:ascii="Arial" w:hAnsi="Arial" w:cs="Arial"/>
          <w:sz w:val="24"/>
          <w:szCs w:val="24"/>
        </w:rPr>
        <w:t>xaminers</w:t>
      </w:r>
      <w:r w:rsidR="006C5BBC" w:rsidRPr="00164507">
        <w:rPr>
          <w:rFonts w:ascii="Arial" w:hAnsi="Arial" w:cs="Arial"/>
          <w:sz w:val="24"/>
          <w:szCs w:val="24"/>
        </w:rPr>
        <w:t xml:space="preserve"> </w:t>
      </w:r>
      <w:r w:rsidR="00F16608" w:rsidRPr="00164507">
        <w:rPr>
          <w:rFonts w:ascii="Arial" w:hAnsi="Arial" w:cs="Arial"/>
          <w:sz w:val="24"/>
          <w:szCs w:val="24"/>
        </w:rPr>
        <w:t xml:space="preserve">(ME) </w:t>
      </w:r>
      <w:r w:rsidR="006C5BBC" w:rsidRPr="00164507">
        <w:rPr>
          <w:rFonts w:ascii="Arial" w:hAnsi="Arial" w:cs="Arial"/>
          <w:sz w:val="24"/>
          <w:szCs w:val="24"/>
        </w:rPr>
        <w:t xml:space="preserve">Service </w:t>
      </w:r>
      <w:r w:rsidRPr="00164507">
        <w:rPr>
          <w:rFonts w:ascii="Arial" w:hAnsi="Arial" w:cs="Arial"/>
          <w:sz w:val="24"/>
          <w:szCs w:val="24"/>
        </w:rPr>
        <w:t>began in England and Wales in 2019 with the appointment of the National Medical Examiner</w:t>
      </w:r>
      <w:r w:rsidR="006C5BBC" w:rsidRPr="00164507">
        <w:rPr>
          <w:rFonts w:ascii="Arial" w:hAnsi="Arial" w:cs="Arial"/>
          <w:sz w:val="24"/>
          <w:szCs w:val="24"/>
        </w:rPr>
        <w:t xml:space="preserve"> </w:t>
      </w:r>
      <w:r w:rsidRPr="00164507">
        <w:rPr>
          <w:rFonts w:ascii="Arial" w:hAnsi="Arial" w:cs="Arial"/>
          <w:sz w:val="24"/>
          <w:szCs w:val="24"/>
        </w:rPr>
        <w:t xml:space="preserve">and recruitment of national and regional teams. </w:t>
      </w:r>
    </w:p>
    <w:p w14:paraId="05EC085D" w14:textId="77777777" w:rsidR="00F16608" w:rsidRPr="00164507" w:rsidRDefault="00F16608" w:rsidP="00C578DB">
      <w:pPr>
        <w:jc w:val="both"/>
        <w:rPr>
          <w:rFonts w:ascii="Arial" w:hAnsi="Arial" w:cs="Arial"/>
          <w:sz w:val="24"/>
          <w:szCs w:val="24"/>
        </w:rPr>
        <w:sectPr w:rsidR="00F16608" w:rsidRPr="00164507" w:rsidSect="00F46CB9">
          <w:footerReference w:type="default" r:id="rId12"/>
          <w:pgSz w:w="11906" w:h="16838"/>
          <w:pgMar w:top="1134" w:right="1440" w:bottom="1440" w:left="1440" w:header="708" w:footer="708" w:gutter="0"/>
          <w:pgNumType w:start="1"/>
          <w:cols w:space="708"/>
          <w:titlePg/>
          <w:docGrid w:linePitch="360"/>
        </w:sectPr>
      </w:pPr>
    </w:p>
    <w:p w14:paraId="4B099800" w14:textId="77777777" w:rsidR="00F16608" w:rsidRPr="00164507" w:rsidRDefault="005D3CA3" w:rsidP="00CE21DA">
      <w:pPr>
        <w:rPr>
          <w:rFonts w:ascii="Arial" w:hAnsi="Arial" w:cs="Arial"/>
          <w:sz w:val="24"/>
          <w:szCs w:val="24"/>
        </w:rPr>
      </w:pPr>
      <w:r w:rsidRPr="00164507">
        <w:rPr>
          <w:rFonts w:ascii="Arial" w:hAnsi="Arial" w:cs="Arial"/>
          <w:sz w:val="24"/>
          <w:szCs w:val="24"/>
        </w:rPr>
        <w:t xml:space="preserve">In Wales, the </w:t>
      </w:r>
      <w:r w:rsidR="006C5BBC" w:rsidRPr="00164507">
        <w:rPr>
          <w:rFonts w:ascii="Arial" w:hAnsi="Arial" w:cs="Arial"/>
          <w:sz w:val="24"/>
          <w:szCs w:val="24"/>
        </w:rPr>
        <w:t xml:space="preserve">ME </w:t>
      </w:r>
      <w:r w:rsidRPr="00164507">
        <w:rPr>
          <w:rFonts w:ascii="Arial" w:hAnsi="Arial" w:cs="Arial"/>
          <w:sz w:val="24"/>
          <w:szCs w:val="24"/>
        </w:rPr>
        <w:t xml:space="preserve">service </w:t>
      </w:r>
      <w:r w:rsidR="000E6EB5" w:rsidRPr="00164507">
        <w:rPr>
          <w:rFonts w:ascii="Arial" w:hAnsi="Arial" w:cs="Arial"/>
          <w:sz w:val="24"/>
          <w:szCs w:val="24"/>
        </w:rPr>
        <w:t>was</w:t>
      </w:r>
      <w:r w:rsidRPr="00164507">
        <w:rPr>
          <w:rFonts w:ascii="Arial" w:hAnsi="Arial" w:cs="Arial"/>
          <w:sz w:val="24"/>
          <w:szCs w:val="24"/>
        </w:rPr>
        <w:t xml:space="preserve"> implemented by NHS Wales Shared Services Partnership (NWSSP), an independent organisation, owned and directed by NHS Wales. </w:t>
      </w:r>
    </w:p>
    <w:p w14:paraId="4A190507" w14:textId="6BE41D09" w:rsidR="00F16608" w:rsidRPr="00164507" w:rsidRDefault="00F16608" w:rsidP="00CE21DA">
      <w:pPr>
        <w:rPr>
          <w:rFonts w:ascii="Arial" w:hAnsi="Arial" w:cs="Arial"/>
          <w:sz w:val="24"/>
          <w:szCs w:val="24"/>
        </w:rPr>
      </w:pPr>
      <w:r w:rsidRPr="00164507">
        <w:rPr>
          <w:rFonts w:ascii="Arial" w:hAnsi="Arial" w:cs="Arial"/>
          <w:sz w:val="24"/>
          <w:szCs w:val="24"/>
        </w:rPr>
        <w:t xml:space="preserve">Four </w:t>
      </w:r>
      <w:r w:rsidR="00BE5EDE" w:rsidRPr="00164507">
        <w:rPr>
          <w:rFonts w:ascii="Arial" w:hAnsi="Arial" w:cs="Arial"/>
          <w:sz w:val="24"/>
          <w:szCs w:val="24"/>
        </w:rPr>
        <w:t>hub</w:t>
      </w:r>
      <w:r w:rsidR="005D3CA3" w:rsidRPr="00164507">
        <w:rPr>
          <w:rFonts w:ascii="Arial" w:hAnsi="Arial" w:cs="Arial"/>
          <w:sz w:val="24"/>
          <w:szCs w:val="24"/>
        </w:rPr>
        <w:t xml:space="preserve"> sites cover all areas</w:t>
      </w:r>
      <w:r w:rsidR="006C5BBC" w:rsidRPr="00164507">
        <w:rPr>
          <w:rFonts w:ascii="Arial" w:hAnsi="Arial" w:cs="Arial"/>
          <w:sz w:val="24"/>
          <w:szCs w:val="24"/>
        </w:rPr>
        <w:t xml:space="preserve"> (</w:t>
      </w:r>
      <w:r w:rsidR="00A30E96" w:rsidRPr="00164507">
        <w:rPr>
          <w:rFonts w:ascii="Arial" w:hAnsi="Arial" w:cs="Arial"/>
          <w:sz w:val="24"/>
          <w:szCs w:val="24"/>
        </w:rPr>
        <w:t>F</w:t>
      </w:r>
      <w:r w:rsidR="006C5BBC" w:rsidRPr="00164507">
        <w:rPr>
          <w:rFonts w:ascii="Arial" w:hAnsi="Arial" w:cs="Arial"/>
          <w:sz w:val="24"/>
          <w:szCs w:val="24"/>
        </w:rPr>
        <w:t>ig 1.)</w:t>
      </w:r>
      <w:r w:rsidR="005D3CA3" w:rsidRPr="00164507">
        <w:rPr>
          <w:rFonts w:ascii="Arial" w:hAnsi="Arial" w:cs="Arial"/>
          <w:sz w:val="24"/>
          <w:szCs w:val="24"/>
        </w:rPr>
        <w:t xml:space="preserve"> </w:t>
      </w:r>
      <w:r w:rsidR="009D60AF">
        <w:rPr>
          <w:rFonts w:ascii="Arial" w:hAnsi="Arial" w:cs="Arial"/>
          <w:sz w:val="24"/>
          <w:szCs w:val="24"/>
        </w:rPr>
        <w:t>The Mid/West Wales Regional H</w:t>
      </w:r>
      <w:r w:rsidR="00BE5EDE" w:rsidRPr="00164507">
        <w:rPr>
          <w:rFonts w:ascii="Arial" w:hAnsi="Arial" w:cs="Arial"/>
          <w:sz w:val="24"/>
          <w:szCs w:val="24"/>
        </w:rPr>
        <w:t>ub covers SBUHB</w:t>
      </w:r>
      <w:r w:rsidR="00A30E96" w:rsidRPr="00164507">
        <w:rPr>
          <w:rFonts w:ascii="Arial" w:hAnsi="Arial" w:cs="Arial"/>
          <w:sz w:val="24"/>
          <w:szCs w:val="24"/>
        </w:rPr>
        <w:t>.  T</w:t>
      </w:r>
      <w:r w:rsidR="006C5BBC" w:rsidRPr="00164507">
        <w:rPr>
          <w:rFonts w:ascii="Arial" w:hAnsi="Arial" w:cs="Arial"/>
          <w:sz w:val="24"/>
          <w:szCs w:val="24"/>
        </w:rPr>
        <w:t>hey are</w:t>
      </w:r>
      <w:r w:rsidR="00A30E96" w:rsidRPr="00164507">
        <w:rPr>
          <w:rFonts w:ascii="Arial" w:hAnsi="Arial" w:cs="Arial"/>
          <w:sz w:val="24"/>
          <w:szCs w:val="24"/>
        </w:rPr>
        <w:t xml:space="preserve"> currently</w:t>
      </w:r>
      <w:r w:rsidR="006C5BBC" w:rsidRPr="00164507">
        <w:rPr>
          <w:rFonts w:ascii="Arial" w:hAnsi="Arial" w:cs="Arial"/>
          <w:sz w:val="24"/>
          <w:szCs w:val="24"/>
        </w:rPr>
        <w:t xml:space="preserve"> in the process of </w:t>
      </w:r>
      <w:r w:rsidR="00A30E96" w:rsidRPr="00164507">
        <w:rPr>
          <w:rFonts w:ascii="Arial" w:hAnsi="Arial" w:cs="Arial"/>
          <w:sz w:val="24"/>
          <w:szCs w:val="24"/>
        </w:rPr>
        <w:t xml:space="preserve">continuing to </w:t>
      </w:r>
      <w:r w:rsidR="006C5BBC" w:rsidRPr="00164507">
        <w:rPr>
          <w:rFonts w:ascii="Arial" w:hAnsi="Arial" w:cs="Arial"/>
          <w:sz w:val="24"/>
          <w:szCs w:val="24"/>
        </w:rPr>
        <w:t xml:space="preserve">recruit to </w:t>
      </w:r>
      <w:r w:rsidR="005D3CA3" w:rsidRPr="00164507">
        <w:rPr>
          <w:rFonts w:ascii="Arial" w:hAnsi="Arial" w:cs="Arial"/>
          <w:sz w:val="24"/>
          <w:szCs w:val="24"/>
        </w:rPr>
        <w:t xml:space="preserve">complete </w:t>
      </w:r>
      <w:r w:rsidR="006C5BBC" w:rsidRPr="00164507">
        <w:rPr>
          <w:rFonts w:ascii="Arial" w:hAnsi="Arial" w:cs="Arial"/>
          <w:sz w:val="24"/>
          <w:szCs w:val="24"/>
        </w:rPr>
        <w:t>their team</w:t>
      </w:r>
      <w:r w:rsidR="00A30E96" w:rsidRPr="00164507">
        <w:rPr>
          <w:rFonts w:ascii="Arial" w:hAnsi="Arial" w:cs="Arial"/>
          <w:sz w:val="24"/>
          <w:szCs w:val="24"/>
        </w:rPr>
        <w:t xml:space="preserve"> in order to meet the needs of the service.</w:t>
      </w:r>
      <w:r w:rsidR="002B51E6" w:rsidRPr="00164507">
        <w:rPr>
          <w:rFonts w:ascii="Arial" w:hAnsi="Arial" w:cs="Arial"/>
          <w:sz w:val="24"/>
          <w:szCs w:val="24"/>
        </w:rPr>
        <w:t xml:space="preserve">  A core part of the ME Service’s role is to provide the bereaved with clear information about the cause of death and opportunities</w:t>
      </w:r>
    </w:p>
    <w:p w14:paraId="3CE2ACE4" w14:textId="77777777" w:rsidR="00F16608" w:rsidRPr="00164507" w:rsidRDefault="00F16608" w:rsidP="00C02A4D">
      <w:pPr>
        <w:ind w:left="-426" w:hanging="141"/>
        <w:jc w:val="right"/>
        <w:rPr>
          <w:rFonts w:ascii="Arial" w:hAnsi="Arial" w:cs="Arial"/>
          <w:sz w:val="20"/>
          <w:szCs w:val="20"/>
        </w:rPr>
        <w:sectPr w:rsidR="00F16608" w:rsidRPr="00164507" w:rsidSect="00F16608">
          <w:type w:val="continuous"/>
          <w:pgSz w:w="11906" w:h="16838"/>
          <w:pgMar w:top="1440" w:right="1440" w:bottom="1440" w:left="1440" w:header="708" w:footer="708" w:gutter="0"/>
          <w:pgNumType w:start="1"/>
          <w:cols w:num="2" w:space="286"/>
          <w:docGrid w:linePitch="360"/>
        </w:sectPr>
      </w:pPr>
      <w:r w:rsidRPr="00164507">
        <w:rPr>
          <w:rFonts w:ascii="Arial" w:hAnsi="Arial" w:cs="Arial"/>
          <w:noProof/>
          <w:sz w:val="24"/>
          <w:szCs w:val="24"/>
          <w:lang w:eastAsia="en-GB"/>
        </w:rPr>
        <w:lastRenderedPageBreak/>
        <w:drawing>
          <wp:inline distT="0" distB="0" distL="0" distR="0" wp14:anchorId="223DAF52" wp14:editId="337B8E9E">
            <wp:extent cx="3367405" cy="2381250"/>
            <wp:effectExtent l="0" t="0" r="444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r="15953"/>
                    <a:stretch/>
                  </pic:blipFill>
                  <pic:spPr bwMode="auto">
                    <a:xfrm>
                      <a:off x="0" y="0"/>
                      <a:ext cx="3409538" cy="2411044"/>
                    </a:xfrm>
                    <a:prstGeom prst="rect">
                      <a:avLst/>
                    </a:prstGeom>
                    <a:ln>
                      <a:noFill/>
                    </a:ln>
                    <a:extLst>
                      <a:ext uri="{53640926-AAD7-44D8-BBD7-CCE9431645EC}">
                        <a14:shadowObscured xmlns:a14="http://schemas.microsoft.com/office/drawing/2010/main"/>
                      </a:ext>
                    </a:extLst>
                  </pic:spPr>
                </pic:pic>
              </a:graphicData>
            </a:graphic>
          </wp:inline>
        </w:drawing>
      </w:r>
      <w:r w:rsidR="00C02A4D" w:rsidRPr="00164507">
        <w:rPr>
          <w:rFonts w:ascii="Arial" w:hAnsi="Arial" w:cs="Arial"/>
          <w:sz w:val="20"/>
          <w:szCs w:val="20"/>
        </w:rPr>
        <w:t xml:space="preserve">  Fig 1.</w:t>
      </w:r>
    </w:p>
    <w:p w14:paraId="5F0F8E61" w14:textId="59897B45" w:rsidR="000E6EB5" w:rsidRPr="00164507" w:rsidRDefault="000E6EB5" w:rsidP="001849B9">
      <w:pPr>
        <w:rPr>
          <w:rFonts w:ascii="Arial" w:hAnsi="Arial" w:cs="Arial"/>
          <w:sz w:val="24"/>
          <w:szCs w:val="24"/>
        </w:rPr>
      </w:pPr>
      <w:r w:rsidRPr="00164507">
        <w:rPr>
          <w:rFonts w:ascii="Arial" w:hAnsi="Arial" w:cs="Arial"/>
          <w:sz w:val="24"/>
          <w:szCs w:val="24"/>
        </w:rPr>
        <w:t xml:space="preserve">to raise any concerns </w:t>
      </w:r>
      <w:r w:rsidR="009B76BF" w:rsidRPr="00164507">
        <w:rPr>
          <w:rFonts w:ascii="Arial" w:hAnsi="Arial" w:cs="Arial"/>
          <w:sz w:val="24"/>
          <w:szCs w:val="24"/>
        </w:rPr>
        <w:t>in relation to th</w:t>
      </w:r>
      <w:r w:rsidRPr="00164507">
        <w:rPr>
          <w:rFonts w:ascii="Arial" w:hAnsi="Arial" w:cs="Arial"/>
          <w:sz w:val="24"/>
          <w:szCs w:val="24"/>
        </w:rPr>
        <w:t>e care and treatment provided</w:t>
      </w:r>
      <w:r w:rsidR="009B76BF" w:rsidRPr="00164507">
        <w:rPr>
          <w:rFonts w:ascii="Arial" w:hAnsi="Arial" w:cs="Arial"/>
          <w:sz w:val="24"/>
          <w:szCs w:val="24"/>
        </w:rPr>
        <w:t xml:space="preserve"> to their loved one.</w:t>
      </w:r>
      <w:r w:rsidRPr="00164507">
        <w:rPr>
          <w:rFonts w:ascii="Arial" w:hAnsi="Arial" w:cs="Arial"/>
          <w:sz w:val="24"/>
          <w:szCs w:val="24"/>
        </w:rPr>
        <w:t xml:space="preserve"> </w:t>
      </w:r>
      <w:r w:rsidR="00621BBA" w:rsidRPr="00164507">
        <w:rPr>
          <w:rFonts w:ascii="Arial" w:hAnsi="Arial" w:cs="Arial"/>
          <w:sz w:val="24"/>
          <w:szCs w:val="24"/>
        </w:rPr>
        <w:t>The Medical Examiners supported by Medical Examiner Officers undertake</w:t>
      </w:r>
      <w:r w:rsidRPr="00164507">
        <w:rPr>
          <w:rFonts w:ascii="Arial" w:hAnsi="Arial" w:cs="Arial"/>
          <w:sz w:val="24"/>
          <w:szCs w:val="24"/>
        </w:rPr>
        <w:t xml:space="preserve"> a proportionate review of patient records, liaise with the Qualified Attending Practitioner (QAP) and issue the Death Certificate for the family to register the death.  </w:t>
      </w:r>
      <w:r w:rsidR="009B76BF" w:rsidRPr="00164507">
        <w:rPr>
          <w:rFonts w:ascii="Arial" w:hAnsi="Arial" w:cs="Arial"/>
          <w:sz w:val="24"/>
          <w:szCs w:val="24"/>
        </w:rPr>
        <w:t xml:space="preserve">In </w:t>
      </w:r>
      <w:r w:rsidR="004200C2">
        <w:rPr>
          <w:rFonts w:ascii="Arial" w:hAnsi="Arial" w:cs="Arial"/>
          <w:sz w:val="24"/>
          <w:szCs w:val="24"/>
        </w:rPr>
        <w:t>identifying</w:t>
      </w:r>
      <w:r w:rsidR="009B76BF" w:rsidRPr="00164507">
        <w:rPr>
          <w:rFonts w:ascii="Arial" w:hAnsi="Arial" w:cs="Arial"/>
          <w:sz w:val="24"/>
          <w:szCs w:val="24"/>
        </w:rPr>
        <w:t xml:space="preserve"> any </w:t>
      </w:r>
      <w:r w:rsidRPr="00164507">
        <w:rPr>
          <w:rFonts w:ascii="Arial" w:hAnsi="Arial" w:cs="Arial"/>
          <w:sz w:val="24"/>
          <w:szCs w:val="24"/>
        </w:rPr>
        <w:t>concerns about patient care promptly</w:t>
      </w:r>
      <w:r w:rsidR="009B76BF" w:rsidRPr="00164507">
        <w:rPr>
          <w:rFonts w:ascii="Arial" w:hAnsi="Arial" w:cs="Arial"/>
          <w:sz w:val="24"/>
          <w:szCs w:val="24"/>
        </w:rPr>
        <w:t xml:space="preserve">, referral </w:t>
      </w:r>
      <w:r w:rsidRPr="00164507">
        <w:rPr>
          <w:rFonts w:ascii="Arial" w:hAnsi="Arial" w:cs="Arial"/>
          <w:sz w:val="24"/>
          <w:szCs w:val="24"/>
        </w:rPr>
        <w:t>for further investigation where required</w:t>
      </w:r>
      <w:r w:rsidR="009B76BF" w:rsidRPr="00164507">
        <w:rPr>
          <w:rFonts w:ascii="Arial" w:hAnsi="Arial" w:cs="Arial"/>
          <w:sz w:val="24"/>
          <w:szCs w:val="24"/>
        </w:rPr>
        <w:t xml:space="preserve"> contributes to learning and </w:t>
      </w:r>
      <w:r w:rsidRPr="00164507">
        <w:rPr>
          <w:rFonts w:ascii="Arial" w:hAnsi="Arial" w:cs="Arial"/>
          <w:sz w:val="24"/>
          <w:szCs w:val="24"/>
        </w:rPr>
        <w:t>improve</w:t>
      </w:r>
      <w:r w:rsidR="009B76BF" w:rsidRPr="00164507">
        <w:rPr>
          <w:rFonts w:ascii="Arial" w:hAnsi="Arial" w:cs="Arial"/>
          <w:sz w:val="24"/>
          <w:szCs w:val="24"/>
        </w:rPr>
        <w:t>ments.</w:t>
      </w:r>
      <w:r w:rsidRPr="00164507">
        <w:rPr>
          <w:rFonts w:ascii="Arial" w:hAnsi="Arial" w:cs="Arial"/>
          <w:sz w:val="24"/>
          <w:szCs w:val="24"/>
        </w:rPr>
        <w:t xml:space="preserve">  </w:t>
      </w:r>
    </w:p>
    <w:p w14:paraId="72D5FA20" w14:textId="77777777" w:rsidR="009B76BF" w:rsidRPr="00164507" w:rsidRDefault="009B76BF" w:rsidP="001849B9">
      <w:pPr>
        <w:rPr>
          <w:rFonts w:ascii="Arial" w:hAnsi="Arial" w:cs="Arial"/>
          <w:sz w:val="24"/>
          <w:szCs w:val="24"/>
        </w:rPr>
      </w:pPr>
      <w:r w:rsidRPr="00164507">
        <w:rPr>
          <w:rFonts w:ascii="Arial" w:hAnsi="Arial" w:cs="Arial"/>
          <w:sz w:val="24"/>
          <w:szCs w:val="24"/>
        </w:rPr>
        <w:t>Importantly, the ME Service will also inform health organisations of the compliments received from the bereaved.</w:t>
      </w:r>
    </w:p>
    <w:p w14:paraId="15E98421" w14:textId="577D105F" w:rsidR="0040276D" w:rsidRPr="00164507" w:rsidRDefault="00183F49" w:rsidP="001849B9">
      <w:pPr>
        <w:rPr>
          <w:rFonts w:ascii="Arial" w:hAnsi="Arial" w:cs="Arial"/>
          <w:sz w:val="24"/>
          <w:szCs w:val="24"/>
        </w:rPr>
      </w:pPr>
      <w:r w:rsidRPr="00164507">
        <w:rPr>
          <w:rFonts w:ascii="Arial" w:hAnsi="Arial" w:cs="Arial"/>
          <w:sz w:val="24"/>
          <w:szCs w:val="24"/>
        </w:rPr>
        <w:t xml:space="preserve">As you will note in more detail throughout the report, </w:t>
      </w:r>
      <w:r w:rsidR="009B76BF" w:rsidRPr="00164507">
        <w:rPr>
          <w:rFonts w:ascii="Arial" w:hAnsi="Arial" w:cs="Arial"/>
          <w:sz w:val="24"/>
          <w:szCs w:val="24"/>
        </w:rPr>
        <w:t>the Learning from Deaths Panel has made significant advan</w:t>
      </w:r>
      <w:r w:rsidRPr="00164507">
        <w:rPr>
          <w:rFonts w:ascii="Arial" w:hAnsi="Arial" w:cs="Arial"/>
          <w:sz w:val="24"/>
          <w:szCs w:val="24"/>
        </w:rPr>
        <w:t>ces during the 2022/23 period in; streamlining local processes for the management and review of ME Service referrals, accessing mortality data and themes in a more</w:t>
      </w:r>
      <w:r w:rsidR="00281115" w:rsidRPr="00164507">
        <w:rPr>
          <w:rFonts w:ascii="Arial" w:hAnsi="Arial" w:cs="Arial"/>
          <w:sz w:val="24"/>
          <w:szCs w:val="24"/>
        </w:rPr>
        <w:t>-</w:t>
      </w:r>
      <w:r w:rsidRPr="00164507">
        <w:rPr>
          <w:rFonts w:ascii="Arial" w:hAnsi="Arial" w:cs="Arial"/>
          <w:sz w:val="24"/>
          <w:szCs w:val="24"/>
        </w:rPr>
        <w:t xml:space="preserve">timely manner and </w:t>
      </w:r>
      <w:r w:rsidR="004200C2">
        <w:rPr>
          <w:rFonts w:ascii="Arial" w:hAnsi="Arial" w:cs="Arial"/>
          <w:sz w:val="24"/>
          <w:szCs w:val="24"/>
        </w:rPr>
        <w:t>facilitati</w:t>
      </w:r>
      <w:r w:rsidRPr="00164507">
        <w:rPr>
          <w:rFonts w:ascii="Arial" w:hAnsi="Arial" w:cs="Arial"/>
          <w:sz w:val="24"/>
          <w:szCs w:val="24"/>
        </w:rPr>
        <w:t>ng the agreement and delivery of necessary actions within clinical teams</w:t>
      </w:r>
      <w:r w:rsidR="006F3252" w:rsidRPr="00164507">
        <w:rPr>
          <w:rFonts w:ascii="Arial" w:hAnsi="Arial" w:cs="Arial"/>
          <w:sz w:val="24"/>
          <w:szCs w:val="24"/>
        </w:rPr>
        <w:t>.</w:t>
      </w:r>
    </w:p>
    <w:p w14:paraId="3A7EAC0C" w14:textId="77777777" w:rsidR="009B76BF" w:rsidRPr="00164507" w:rsidRDefault="00183F49" w:rsidP="001849B9">
      <w:pPr>
        <w:rPr>
          <w:rFonts w:ascii="Arial" w:hAnsi="Arial" w:cs="Arial"/>
          <w:sz w:val="24"/>
          <w:szCs w:val="24"/>
        </w:rPr>
      </w:pPr>
      <w:r w:rsidRPr="00164507">
        <w:rPr>
          <w:rFonts w:ascii="Arial" w:hAnsi="Arial" w:cs="Arial"/>
          <w:sz w:val="24"/>
          <w:szCs w:val="24"/>
        </w:rPr>
        <w:t>Identifying learning opportunities and providing answers to questions or concerns raised by the bereaved, remains at the very centre of</w:t>
      </w:r>
      <w:r w:rsidR="006F3252" w:rsidRPr="00164507">
        <w:rPr>
          <w:rFonts w:ascii="Arial" w:hAnsi="Arial" w:cs="Arial"/>
          <w:sz w:val="24"/>
          <w:szCs w:val="24"/>
        </w:rPr>
        <w:t xml:space="preserve"> the work of the Learning from Deaths Panel.</w:t>
      </w:r>
    </w:p>
    <w:p w14:paraId="289B1BD5" w14:textId="77777777" w:rsidR="009B76BF" w:rsidRPr="00164507" w:rsidRDefault="009B76BF" w:rsidP="001849B9">
      <w:pPr>
        <w:rPr>
          <w:rFonts w:ascii="Arial" w:hAnsi="Arial" w:cs="Arial"/>
          <w:sz w:val="24"/>
          <w:szCs w:val="24"/>
        </w:rPr>
      </w:pPr>
    </w:p>
    <w:p w14:paraId="61877B31" w14:textId="77777777" w:rsidR="009B76BF" w:rsidRPr="00164507" w:rsidRDefault="0011730A" w:rsidP="009B76BF">
      <w:pPr>
        <w:rPr>
          <w:rFonts w:ascii="Arial" w:hAnsi="Arial" w:cs="Arial"/>
          <w:sz w:val="24"/>
          <w:szCs w:val="24"/>
        </w:rPr>
      </w:pPr>
      <w:r w:rsidRPr="00164507">
        <w:rPr>
          <w:rFonts w:ascii="Arial" w:hAnsi="Arial" w:cs="Arial"/>
          <w:b/>
          <w:sz w:val="24"/>
          <w:szCs w:val="24"/>
        </w:rPr>
        <w:t xml:space="preserve">2. </w:t>
      </w:r>
      <w:r w:rsidR="00C95BA4" w:rsidRPr="00164507">
        <w:rPr>
          <w:rFonts w:ascii="Arial" w:hAnsi="Arial" w:cs="Arial"/>
          <w:b/>
          <w:sz w:val="24"/>
          <w:szCs w:val="24"/>
        </w:rPr>
        <w:t xml:space="preserve">Delivering the </w:t>
      </w:r>
      <w:r w:rsidR="009B76BF" w:rsidRPr="00164507">
        <w:rPr>
          <w:rFonts w:ascii="Arial" w:hAnsi="Arial" w:cs="Arial"/>
          <w:b/>
          <w:sz w:val="24"/>
          <w:szCs w:val="24"/>
        </w:rPr>
        <w:t>National Learning from Mortality Reviews Framework</w:t>
      </w:r>
      <w:r w:rsidR="009B76BF" w:rsidRPr="00164507">
        <w:rPr>
          <w:rFonts w:ascii="Arial" w:hAnsi="Arial" w:cs="Arial"/>
          <w:sz w:val="24"/>
          <w:szCs w:val="24"/>
        </w:rPr>
        <w:t xml:space="preserve"> </w:t>
      </w:r>
    </w:p>
    <w:p w14:paraId="258DE536" w14:textId="659787C4" w:rsidR="009B76BF" w:rsidRPr="00164507" w:rsidRDefault="009B76BF" w:rsidP="009B76BF">
      <w:pPr>
        <w:rPr>
          <w:rFonts w:ascii="Arial" w:hAnsi="Arial" w:cs="Arial"/>
          <w:sz w:val="24"/>
          <w:szCs w:val="24"/>
        </w:rPr>
      </w:pPr>
      <w:r w:rsidRPr="00164507">
        <w:rPr>
          <w:rFonts w:ascii="Arial" w:hAnsi="Arial" w:cs="Arial"/>
          <w:sz w:val="24"/>
          <w:szCs w:val="24"/>
        </w:rPr>
        <w:t>Originally issued in August 2021 and revised in September 2022, the “</w:t>
      </w:r>
      <w:r w:rsidRPr="00164507">
        <w:rPr>
          <w:rFonts w:ascii="Arial" w:hAnsi="Arial" w:cs="Arial"/>
          <w:b/>
          <w:bCs/>
          <w:sz w:val="24"/>
          <w:szCs w:val="24"/>
        </w:rPr>
        <w:t>National Learning from Mortality Reviews Framework”</w:t>
      </w:r>
      <w:r w:rsidRPr="00164507">
        <w:rPr>
          <w:rFonts w:ascii="Arial" w:hAnsi="Arial" w:cs="Arial"/>
          <w:sz w:val="24"/>
          <w:szCs w:val="24"/>
        </w:rPr>
        <w:t xml:space="preserve"> (Appendix 1.) was distributed across Wales as a guide to implementing the ME service </w:t>
      </w:r>
      <w:r w:rsidR="0085020E">
        <w:rPr>
          <w:rFonts w:ascii="Arial" w:hAnsi="Arial" w:cs="Arial"/>
          <w:sz w:val="24"/>
          <w:szCs w:val="24"/>
        </w:rPr>
        <w:t xml:space="preserve">processes </w:t>
      </w:r>
      <w:r w:rsidRPr="00164507">
        <w:rPr>
          <w:rFonts w:ascii="Arial" w:hAnsi="Arial" w:cs="Arial"/>
          <w:sz w:val="24"/>
          <w:szCs w:val="24"/>
        </w:rPr>
        <w:t xml:space="preserve">within Health Boards and Trusts. SBUHB has adopted this framework.  Within </w:t>
      </w:r>
      <w:r w:rsidRPr="00164507">
        <w:rPr>
          <w:rFonts w:ascii="Arial" w:hAnsi="Arial" w:cs="Arial"/>
          <w:sz w:val="24"/>
          <w:szCs w:val="24"/>
        </w:rPr>
        <w:lastRenderedPageBreak/>
        <w:t>SBUHB, the ME referral process (Fig 2.</w:t>
      </w:r>
      <w:r w:rsidR="002B51E6" w:rsidRPr="00164507">
        <w:rPr>
          <w:rFonts w:ascii="Arial" w:hAnsi="Arial" w:cs="Arial"/>
          <w:sz w:val="24"/>
          <w:szCs w:val="24"/>
        </w:rPr>
        <w:t xml:space="preserve"> </w:t>
      </w:r>
      <w:r w:rsidR="009645AE" w:rsidRPr="00164507">
        <w:rPr>
          <w:rFonts w:ascii="Arial" w:hAnsi="Arial" w:cs="Arial"/>
          <w:sz w:val="24"/>
          <w:szCs w:val="24"/>
        </w:rPr>
        <w:t>overleaf</w:t>
      </w:r>
      <w:r w:rsidR="006F3252" w:rsidRPr="00164507">
        <w:rPr>
          <w:rFonts w:ascii="Arial" w:hAnsi="Arial" w:cs="Arial"/>
          <w:sz w:val="24"/>
          <w:szCs w:val="24"/>
        </w:rPr>
        <w:t>)</w:t>
      </w:r>
      <w:r w:rsidRPr="00164507">
        <w:rPr>
          <w:rFonts w:ascii="Arial" w:hAnsi="Arial" w:cs="Arial"/>
          <w:sz w:val="24"/>
          <w:szCs w:val="24"/>
        </w:rPr>
        <w:t xml:space="preserve"> is currently supported by the Clinical Audit &amp; Effectiveness Department.</w:t>
      </w:r>
    </w:p>
    <w:p w14:paraId="4F9F1D5C" w14:textId="77777777" w:rsidR="009B76BF" w:rsidRPr="00164507" w:rsidRDefault="009B76BF" w:rsidP="001849B9">
      <w:pPr>
        <w:rPr>
          <w:rFonts w:ascii="Arial" w:hAnsi="Arial" w:cs="Arial"/>
          <w:b/>
          <w:sz w:val="24"/>
          <w:szCs w:val="24"/>
        </w:rPr>
        <w:sectPr w:rsidR="009B76BF" w:rsidRPr="00164507" w:rsidSect="00245AA2">
          <w:type w:val="continuous"/>
          <w:pgSz w:w="11906" w:h="16838"/>
          <w:pgMar w:top="1440" w:right="1440" w:bottom="1440" w:left="1440" w:header="708" w:footer="708" w:gutter="0"/>
          <w:pgNumType w:start="3"/>
          <w:cols w:space="708"/>
          <w:docGrid w:linePitch="360"/>
        </w:sectPr>
      </w:pPr>
    </w:p>
    <w:p w14:paraId="26363CF9" w14:textId="77777777" w:rsidR="009B76BF" w:rsidRPr="00164507" w:rsidRDefault="0040276D" w:rsidP="009B76BF">
      <w:pPr>
        <w:jc w:val="center"/>
        <w:rPr>
          <w:rFonts w:ascii="Arial" w:hAnsi="Arial" w:cs="Arial"/>
          <w:sz w:val="20"/>
          <w:szCs w:val="20"/>
        </w:rPr>
        <w:sectPr w:rsidR="009B76BF" w:rsidRPr="00164507" w:rsidSect="00F46CB9">
          <w:footerReference w:type="default" r:id="rId14"/>
          <w:type w:val="continuous"/>
          <w:pgSz w:w="11906" w:h="16838"/>
          <w:pgMar w:top="1440" w:right="1440" w:bottom="1440" w:left="1440" w:header="708" w:footer="708" w:gutter="0"/>
          <w:pgNumType w:start="4"/>
          <w:cols w:space="852"/>
          <w:docGrid w:linePitch="360"/>
        </w:sectPr>
      </w:pPr>
      <w:r w:rsidRPr="00164507">
        <w:rPr>
          <w:rFonts w:ascii="Arial" w:hAnsi="Arial" w:cs="Arial"/>
          <w:noProof/>
          <w:sz w:val="24"/>
          <w:szCs w:val="24"/>
          <w:lang w:eastAsia="en-GB"/>
        </w:rPr>
        <w:drawing>
          <wp:inline distT="0" distB="0" distL="0" distR="0" wp14:anchorId="261B1539" wp14:editId="5F36D509">
            <wp:extent cx="5476875" cy="7089417"/>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rotWithShape="1">
                    <a:blip r:embed="rId15">
                      <a:extLst>
                        <a:ext uri="{28A0092B-C50C-407E-A947-70E740481C1C}">
                          <a14:useLocalDpi xmlns:a14="http://schemas.microsoft.com/office/drawing/2010/main" val="0"/>
                        </a:ext>
                      </a:extLst>
                    </a:blip>
                    <a:srcRect l="10377" t="8085" r="2830" b="5106"/>
                    <a:stretch/>
                  </pic:blipFill>
                  <pic:spPr bwMode="auto">
                    <a:xfrm>
                      <a:off x="0" y="0"/>
                      <a:ext cx="5678582" cy="7350512"/>
                    </a:xfrm>
                    <a:prstGeom prst="rect">
                      <a:avLst/>
                    </a:prstGeom>
                    <a:noFill/>
                    <a:ln>
                      <a:noFill/>
                    </a:ln>
                    <a:extLst>
                      <a:ext uri="{53640926-AAD7-44D8-BBD7-CCE9431645EC}">
                        <a14:shadowObscured xmlns:a14="http://schemas.microsoft.com/office/drawing/2010/main"/>
                      </a:ext>
                    </a:extLst>
                  </pic:spPr>
                </pic:pic>
              </a:graphicData>
            </a:graphic>
          </wp:inline>
        </w:drawing>
      </w:r>
    </w:p>
    <w:p w14:paraId="09CDDB2D" w14:textId="77777777" w:rsidR="00CE21DA" w:rsidRPr="00164507" w:rsidRDefault="00A30E96" w:rsidP="009B76BF">
      <w:pPr>
        <w:jc w:val="right"/>
        <w:rPr>
          <w:rFonts w:ascii="Arial" w:hAnsi="Arial" w:cs="Arial"/>
          <w:sz w:val="24"/>
          <w:szCs w:val="24"/>
        </w:rPr>
      </w:pPr>
      <w:r w:rsidRPr="00164507">
        <w:rPr>
          <w:rFonts w:ascii="Arial" w:hAnsi="Arial" w:cs="Arial"/>
          <w:sz w:val="20"/>
          <w:szCs w:val="20"/>
        </w:rPr>
        <w:t>Fig 2</w:t>
      </w:r>
      <w:r w:rsidRPr="00164507">
        <w:rPr>
          <w:rFonts w:ascii="Arial" w:hAnsi="Arial" w:cs="Arial"/>
          <w:sz w:val="24"/>
          <w:szCs w:val="24"/>
        </w:rPr>
        <w:t>.</w:t>
      </w:r>
    </w:p>
    <w:p w14:paraId="66834E20" w14:textId="77777777" w:rsidR="009B76BF" w:rsidRPr="00164507" w:rsidRDefault="00A11EE8" w:rsidP="009B76BF">
      <w:pPr>
        <w:rPr>
          <w:rFonts w:ascii="Arial" w:hAnsi="Arial" w:cs="Arial"/>
          <w:sz w:val="24"/>
          <w:szCs w:val="24"/>
        </w:rPr>
      </w:pPr>
      <w:r w:rsidRPr="00164507">
        <w:rPr>
          <w:rFonts w:ascii="Arial" w:hAnsi="Arial" w:cs="Arial"/>
          <w:sz w:val="24"/>
          <w:szCs w:val="24"/>
        </w:rPr>
        <w:lastRenderedPageBreak/>
        <w:t xml:space="preserve">ME </w:t>
      </w:r>
      <w:r w:rsidR="00E2176B" w:rsidRPr="00164507">
        <w:rPr>
          <w:rFonts w:ascii="Arial" w:hAnsi="Arial" w:cs="Arial"/>
          <w:sz w:val="24"/>
          <w:szCs w:val="24"/>
        </w:rPr>
        <w:t xml:space="preserve">Service </w:t>
      </w:r>
      <w:r w:rsidRPr="00164507">
        <w:rPr>
          <w:rFonts w:ascii="Arial" w:hAnsi="Arial" w:cs="Arial"/>
          <w:sz w:val="24"/>
          <w:szCs w:val="24"/>
        </w:rPr>
        <w:t>r</w:t>
      </w:r>
      <w:r w:rsidR="00946B98" w:rsidRPr="00164507">
        <w:rPr>
          <w:rFonts w:ascii="Arial" w:hAnsi="Arial" w:cs="Arial"/>
          <w:sz w:val="24"/>
          <w:szCs w:val="24"/>
        </w:rPr>
        <w:t xml:space="preserve">eferrals </w:t>
      </w:r>
      <w:r w:rsidR="00F16608" w:rsidRPr="00164507">
        <w:rPr>
          <w:rFonts w:ascii="Arial" w:hAnsi="Arial" w:cs="Arial"/>
          <w:sz w:val="24"/>
          <w:szCs w:val="24"/>
        </w:rPr>
        <w:t>received into</w:t>
      </w:r>
      <w:r w:rsidR="00946B98" w:rsidRPr="00164507">
        <w:rPr>
          <w:rFonts w:ascii="Arial" w:hAnsi="Arial" w:cs="Arial"/>
          <w:sz w:val="24"/>
          <w:szCs w:val="24"/>
        </w:rPr>
        <w:t xml:space="preserve"> the </w:t>
      </w:r>
      <w:r w:rsidR="002121EF" w:rsidRPr="00164507">
        <w:rPr>
          <w:rFonts w:ascii="Arial" w:hAnsi="Arial" w:cs="Arial"/>
          <w:sz w:val="24"/>
          <w:szCs w:val="24"/>
        </w:rPr>
        <w:t>H</w:t>
      </w:r>
      <w:r w:rsidR="00946B98" w:rsidRPr="00164507">
        <w:rPr>
          <w:rFonts w:ascii="Arial" w:hAnsi="Arial" w:cs="Arial"/>
          <w:sz w:val="24"/>
          <w:szCs w:val="24"/>
        </w:rPr>
        <w:t xml:space="preserve">ealth </w:t>
      </w:r>
      <w:r w:rsidR="002121EF" w:rsidRPr="00164507">
        <w:rPr>
          <w:rFonts w:ascii="Arial" w:hAnsi="Arial" w:cs="Arial"/>
          <w:sz w:val="24"/>
          <w:szCs w:val="24"/>
        </w:rPr>
        <w:t>B</w:t>
      </w:r>
      <w:r w:rsidR="00946B98" w:rsidRPr="00164507">
        <w:rPr>
          <w:rFonts w:ascii="Arial" w:hAnsi="Arial" w:cs="Arial"/>
          <w:sz w:val="24"/>
          <w:szCs w:val="24"/>
        </w:rPr>
        <w:t xml:space="preserve">oard </w:t>
      </w:r>
      <w:r w:rsidR="002121EF" w:rsidRPr="00164507">
        <w:rPr>
          <w:rFonts w:ascii="Arial" w:hAnsi="Arial" w:cs="Arial"/>
          <w:sz w:val="24"/>
          <w:szCs w:val="24"/>
        </w:rPr>
        <w:t xml:space="preserve">(HB) </w:t>
      </w:r>
      <w:r w:rsidR="00572A36" w:rsidRPr="00164507">
        <w:rPr>
          <w:rFonts w:ascii="Arial" w:hAnsi="Arial" w:cs="Arial"/>
          <w:sz w:val="24"/>
          <w:szCs w:val="24"/>
        </w:rPr>
        <w:t>undergo</w:t>
      </w:r>
      <w:r w:rsidRPr="00164507">
        <w:rPr>
          <w:rFonts w:ascii="Arial" w:hAnsi="Arial" w:cs="Arial"/>
          <w:sz w:val="24"/>
          <w:szCs w:val="24"/>
        </w:rPr>
        <w:t xml:space="preserve"> initial reviews (L</w:t>
      </w:r>
      <w:r w:rsidR="00946B98" w:rsidRPr="00164507">
        <w:rPr>
          <w:rFonts w:ascii="Arial" w:hAnsi="Arial" w:cs="Arial"/>
          <w:sz w:val="24"/>
          <w:szCs w:val="24"/>
        </w:rPr>
        <w:t>evel 1 of the framework) to screen out those cases where existing inve</w:t>
      </w:r>
      <w:r w:rsidR="00572A36" w:rsidRPr="00164507">
        <w:rPr>
          <w:rFonts w:ascii="Arial" w:hAnsi="Arial" w:cs="Arial"/>
          <w:sz w:val="24"/>
          <w:szCs w:val="24"/>
        </w:rPr>
        <w:t>stigations or processes are already in place</w:t>
      </w:r>
      <w:r w:rsidR="00F16608" w:rsidRPr="00164507">
        <w:rPr>
          <w:rFonts w:ascii="Arial" w:hAnsi="Arial" w:cs="Arial"/>
          <w:sz w:val="24"/>
          <w:szCs w:val="24"/>
        </w:rPr>
        <w:t>,</w:t>
      </w:r>
      <w:r w:rsidR="00572A36" w:rsidRPr="00164507">
        <w:rPr>
          <w:rFonts w:ascii="Arial" w:hAnsi="Arial" w:cs="Arial"/>
          <w:sz w:val="24"/>
          <w:szCs w:val="24"/>
        </w:rPr>
        <w:t xml:space="preserve"> to review the concern</w:t>
      </w:r>
      <w:r w:rsidR="00946B98" w:rsidRPr="00164507">
        <w:rPr>
          <w:rFonts w:ascii="Arial" w:hAnsi="Arial" w:cs="Arial"/>
          <w:sz w:val="24"/>
          <w:szCs w:val="24"/>
        </w:rPr>
        <w:t xml:space="preserve"> or </w:t>
      </w:r>
      <w:r w:rsidR="00844775" w:rsidRPr="00164507">
        <w:rPr>
          <w:rFonts w:ascii="Arial" w:hAnsi="Arial" w:cs="Arial"/>
          <w:sz w:val="24"/>
          <w:szCs w:val="24"/>
        </w:rPr>
        <w:t xml:space="preserve">establish </w:t>
      </w:r>
      <w:r w:rsidRPr="00164507">
        <w:rPr>
          <w:rFonts w:ascii="Arial" w:hAnsi="Arial" w:cs="Arial"/>
          <w:sz w:val="24"/>
          <w:szCs w:val="24"/>
        </w:rPr>
        <w:t xml:space="preserve">if </w:t>
      </w:r>
      <w:r w:rsidR="00572A36" w:rsidRPr="00164507">
        <w:rPr>
          <w:rFonts w:ascii="Arial" w:hAnsi="Arial" w:cs="Arial"/>
          <w:sz w:val="24"/>
          <w:szCs w:val="24"/>
        </w:rPr>
        <w:t xml:space="preserve">an </w:t>
      </w:r>
      <w:r w:rsidRPr="00164507">
        <w:rPr>
          <w:rFonts w:ascii="Arial" w:hAnsi="Arial" w:cs="Arial"/>
          <w:sz w:val="24"/>
          <w:szCs w:val="24"/>
        </w:rPr>
        <w:t>i</w:t>
      </w:r>
      <w:r w:rsidR="00572A36" w:rsidRPr="00164507">
        <w:rPr>
          <w:rFonts w:ascii="Arial" w:hAnsi="Arial" w:cs="Arial"/>
          <w:sz w:val="24"/>
          <w:szCs w:val="24"/>
        </w:rPr>
        <w:t xml:space="preserve">ncident report has already </w:t>
      </w:r>
      <w:r w:rsidR="00844775" w:rsidRPr="00164507">
        <w:rPr>
          <w:rFonts w:ascii="Arial" w:hAnsi="Arial" w:cs="Arial"/>
          <w:sz w:val="24"/>
          <w:szCs w:val="24"/>
        </w:rPr>
        <w:t xml:space="preserve">been </w:t>
      </w:r>
      <w:r w:rsidRPr="00164507">
        <w:rPr>
          <w:rFonts w:ascii="Arial" w:hAnsi="Arial" w:cs="Arial"/>
          <w:sz w:val="24"/>
          <w:szCs w:val="24"/>
        </w:rPr>
        <w:t>addressed</w:t>
      </w:r>
      <w:r w:rsidR="00CE21DA" w:rsidRPr="00164507">
        <w:rPr>
          <w:rFonts w:ascii="Arial" w:hAnsi="Arial" w:cs="Arial"/>
          <w:sz w:val="24"/>
          <w:szCs w:val="24"/>
        </w:rPr>
        <w:t xml:space="preserve"> or </w:t>
      </w:r>
      <w:r w:rsidRPr="00164507">
        <w:rPr>
          <w:rFonts w:ascii="Arial" w:hAnsi="Arial" w:cs="Arial"/>
          <w:sz w:val="24"/>
          <w:szCs w:val="24"/>
        </w:rPr>
        <w:t>closed</w:t>
      </w:r>
      <w:r w:rsidR="00572A36" w:rsidRPr="00164507">
        <w:rPr>
          <w:rFonts w:ascii="Arial" w:hAnsi="Arial" w:cs="Arial"/>
          <w:sz w:val="24"/>
          <w:szCs w:val="24"/>
        </w:rPr>
        <w:t xml:space="preserve">.  </w:t>
      </w:r>
    </w:p>
    <w:p w14:paraId="565901AF" w14:textId="77777777" w:rsidR="00CE21DA" w:rsidRPr="00164507" w:rsidRDefault="00CE21DA" w:rsidP="00CE21DA">
      <w:pPr>
        <w:rPr>
          <w:rFonts w:ascii="Arial" w:hAnsi="Arial" w:cs="Arial"/>
          <w:sz w:val="24"/>
          <w:szCs w:val="24"/>
        </w:rPr>
        <w:sectPr w:rsidR="00CE21DA" w:rsidRPr="00164507" w:rsidSect="009B76BF">
          <w:type w:val="continuous"/>
          <w:pgSz w:w="11906" w:h="16838"/>
          <w:pgMar w:top="1440" w:right="1440" w:bottom="1440" w:left="1440" w:header="708" w:footer="708" w:gutter="0"/>
          <w:pgNumType w:start="1"/>
          <w:cols w:space="852"/>
          <w:docGrid w:linePitch="360"/>
        </w:sectPr>
      </w:pPr>
    </w:p>
    <w:p w14:paraId="2FA26B2B" w14:textId="08594996" w:rsidR="00D32D5D" w:rsidRPr="00164507" w:rsidRDefault="00572A36" w:rsidP="00553935">
      <w:pPr>
        <w:spacing w:before="120" w:after="120" w:line="254" w:lineRule="auto"/>
        <w:rPr>
          <w:rFonts w:ascii="Arial" w:eastAsia="Times New Roman" w:hAnsi="Arial" w:cs="Arial"/>
          <w:sz w:val="24"/>
          <w:szCs w:val="24"/>
        </w:rPr>
      </w:pPr>
      <w:r w:rsidRPr="00164507">
        <w:rPr>
          <w:rFonts w:ascii="Arial" w:hAnsi="Arial" w:cs="Arial"/>
          <w:sz w:val="24"/>
          <w:szCs w:val="24"/>
        </w:rPr>
        <w:t xml:space="preserve">Level 2 of the </w:t>
      </w:r>
      <w:r w:rsidR="00D32D5D" w:rsidRPr="00164507">
        <w:rPr>
          <w:rFonts w:ascii="Arial" w:hAnsi="Arial" w:cs="Arial"/>
          <w:sz w:val="24"/>
          <w:szCs w:val="24"/>
        </w:rPr>
        <w:t xml:space="preserve">framework requires those cases not addressed at Level 1 to be reviewed by the Learning from Deaths Panel.  </w:t>
      </w:r>
      <w:r w:rsidR="00A11EE8" w:rsidRPr="00164507">
        <w:rPr>
          <w:rFonts w:ascii="Arial" w:hAnsi="Arial" w:cs="Arial"/>
          <w:sz w:val="24"/>
          <w:szCs w:val="24"/>
        </w:rPr>
        <w:t xml:space="preserve">The </w:t>
      </w:r>
      <w:r w:rsidR="00844775" w:rsidRPr="00164507">
        <w:rPr>
          <w:rFonts w:ascii="Arial" w:hAnsi="Arial" w:cs="Arial"/>
          <w:sz w:val="24"/>
          <w:szCs w:val="24"/>
        </w:rPr>
        <w:t xml:space="preserve">multi-disciplinary </w:t>
      </w:r>
      <w:r w:rsidR="00A11EE8" w:rsidRPr="00164507">
        <w:rPr>
          <w:rFonts w:ascii="Arial" w:hAnsi="Arial" w:cs="Arial"/>
          <w:sz w:val="24"/>
          <w:szCs w:val="24"/>
        </w:rPr>
        <w:t>P</w:t>
      </w:r>
      <w:r w:rsidR="00844775" w:rsidRPr="00164507">
        <w:rPr>
          <w:rFonts w:ascii="Arial" w:hAnsi="Arial" w:cs="Arial"/>
          <w:sz w:val="24"/>
          <w:szCs w:val="24"/>
        </w:rPr>
        <w:t xml:space="preserve">anel </w:t>
      </w:r>
      <w:r w:rsidR="00D32D5D" w:rsidRPr="00164507">
        <w:rPr>
          <w:rFonts w:ascii="Arial" w:hAnsi="Arial" w:cs="Arial"/>
          <w:sz w:val="24"/>
          <w:szCs w:val="24"/>
        </w:rPr>
        <w:t xml:space="preserve">with </w:t>
      </w:r>
      <w:r w:rsidR="00844775" w:rsidRPr="00164507">
        <w:rPr>
          <w:rFonts w:ascii="Arial" w:hAnsi="Arial" w:cs="Arial"/>
          <w:sz w:val="24"/>
          <w:szCs w:val="24"/>
        </w:rPr>
        <w:t>representation</w:t>
      </w:r>
      <w:r w:rsidR="00D32D5D" w:rsidRPr="00164507">
        <w:rPr>
          <w:rFonts w:ascii="Arial" w:hAnsi="Arial" w:cs="Arial"/>
          <w:sz w:val="24"/>
          <w:szCs w:val="24"/>
        </w:rPr>
        <w:t xml:space="preserve"> from</w:t>
      </w:r>
      <w:r w:rsidR="00844775" w:rsidRPr="00164507">
        <w:rPr>
          <w:rFonts w:ascii="Arial" w:hAnsi="Arial" w:cs="Arial"/>
          <w:sz w:val="24"/>
          <w:szCs w:val="24"/>
        </w:rPr>
        <w:t xml:space="preserve">; </w:t>
      </w:r>
      <w:r w:rsidR="00F20C04" w:rsidRPr="00164507">
        <w:rPr>
          <w:rFonts w:ascii="Arial" w:hAnsi="Arial" w:cs="Arial"/>
          <w:sz w:val="24"/>
          <w:szCs w:val="24"/>
        </w:rPr>
        <w:t xml:space="preserve">Resuscitation Services, </w:t>
      </w:r>
      <w:r w:rsidR="00B54E17" w:rsidRPr="00164507">
        <w:rPr>
          <w:rFonts w:ascii="Arial" w:hAnsi="Arial" w:cs="Arial"/>
          <w:sz w:val="24"/>
          <w:szCs w:val="24"/>
        </w:rPr>
        <w:t xml:space="preserve">Welsh Ambulance Services, </w:t>
      </w:r>
      <w:r w:rsidR="00D32D5D" w:rsidRPr="00164507">
        <w:rPr>
          <w:rFonts w:ascii="Arial" w:hAnsi="Arial" w:cs="Arial"/>
          <w:sz w:val="24"/>
          <w:szCs w:val="24"/>
        </w:rPr>
        <w:t>Medicine, Surgery, Oncology, Palliative Medicine, Primary Care, Mental Health, Pharmacy</w:t>
      </w:r>
      <w:r w:rsidR="00844775" w:rsidRPr="00164507">
        <w:rPr>
          <w:rFonts w:ascii="Arial" w:hAnsi="Arial" w:cs="Arial"/>
          <w:sz w:val="24"/>
          <w:szCs w:val="24"/>
        </w:rPr>
        <w:t xml:space="preserve">, </w:t>
      </w:r>
      <w:r w:rsidR="00D32D5D" w:rsidRPr="00164507">
        <w:rPr>
          <w:rFonts w:ascii="Arial" w:hAnsi="Arial" w:cs="Arial"/>
          <w:sz w:val="24"/>
          <w:szCs w:val="24"/>
        </w:rPr>
        <w:t>Nurs</w:t>
      </w:r>
      <w:r w:rsidR="00844775" w:rsidRPr="00164507">
        <w:rPr>
          <w:rFonts w:ascii="Arial" w:hAnsi="Arial" w:cs="Arial"/>
          <w:sz w:val="24"/>
          <w:szCs w:val="24"/>
        </w:rPr>
        <w:t>ing</w:t>
      </w:r>
      <w:r w:rsidR="00D32D5D" w:rsidRPr="00164507">
        <w:rPr>
          <w:rFonts w:ascii="Arial" w:hAnsi="Arial" w:cs="Arial"/>
          <w:sz w:val="24"/>
          <w:szCs w:val="24"/>
        </w:rPr>
        <w:t>, Allied Health Professionals and the Quality &amp; Safety team</w:t>
      </w:r>
      <w:r w:rsidR="00844775" w:rsidRPr="00164507">
        <w:rPr>
          <w:rFonts w:ascii="Arial" w:hAnsi="Arial" w:cs="Arial"/>
          <w:sz w:val="24"/>
          <w:szCs w:val="24"/>
        </w:rPr>
        <w:t xml:space="preserve"> meet on a weekly basis</w:t>
      </w:r>
      <w:r w:rsidR="00A11EE8" w:rsidRPr="00164507">
        <w:rPr>
          <w:rFonts w:ascii="Arial" w:eastAsia="Times New Roman" w:hAnsi="Arial" w:cs="Arial"/>
          <w:sz w:val="24"/>
          <w:szCs w:val="24"/>
        </w:rPr>
        <w:t>. The P</w:t>
      </w:r>
      <w:r w:rsidR="00D32D5D" w:rsidRPr="00164507">
        <w:rPr>
          <w:rFonts w:ascii="Arial" w:eastAsia="Times New Roman" w:hAnsi="Arial" w:cs="Arial"/>
          <w:sz w:val="24"/>
          <w:szCs w:val="24"/>
        </w:rPr>
        <w:t>anel determines wh</w:t>
      </w:r>
      <w:r w:rsidR="00A11EE8" w:rsidRPr="00164507">
        <w:rPr>
          <w:rFonts w:ascii="Arial" w:eastAsia="Times New Roman" w:hAnsi="Arial" w:cs="Arial"/>
          <w:sz w:val="24"/>
          <w:szCs w:val="24"/>
        </w:rPr>
        <w:t>ether a further investigation (</w:t>
      </w:r>
      <w:r w:rsidR="00844775" w:rsidRPr="00164507">
        <w:rPr>
          <w:rFonts w:ascii="Arial" w:eastAsia="Times New Roman" w:hAnsi="Arial" w:cs="Arial"/>
          <w:sz w:val="24"/>
          <w:szCs w:val="24"/>
        </w:rPr>
        <w:t xml:space="preserve">at </w:t>
      </w:r>
      <w:r w:rsidR="00A11EE8" w:rsidRPr="00164507">
        <w:rPr>
          <w:rFonts w:ascii="Arial" w:eastAsia="Times New Roman" w:hAnsi="Arial" w:cs="Arial"/>
          <w:sz w:val="24"/>
          <w:szCs w:val="24"/>
        </w:rPr>
        <w:t>L</w:t>
      </w:r>
      <w:r w:rsidR="00D32D5D" w:rsidRPr="00164507">
        <w:rPr>
          <w:rFonts w:ascii="Arial" w:eastAsia="Times New Roman" w:hAnsi="Arial" w:cs="Arial"/>
          <w:sz w:val="24"/>
          <w:szCs w:val="24"/>
        </w:rPr>
        <w:t>evel 3)</w:t>
      </w:r>
      <w:r w:rsidR="001849B9" w:rsidRPr="00164507">
        <w:rPr>
          <w:rFonts w:ascii="Arial" w:eastAsia="Times New Roman" w:hAnsi="Arial" w:cs="Arial"/>
          <w:sz w:val="24"/>
          <w:szCs w:val="24"/>
        </w:rPr>
        <w:t xml:space="preserve"> </w:t>
      </w:r>
      <w:r w:rsidR="00D32D5D" w:rsidRPr="00164507">
        <w:rPr>
          <w:rFonts w:ascii="Arial" w:eastAsia="Times New Roman" w:hAnsi="Arial" w:cs="Arial"/>
          <w:sz w:val="24"/>
          <w:szCs w:val="24"/>
        </w:rPr>
        <w:t>is required</w:t>
      </w:r>
      <w:r w:rsidR="00844775" w:rsidRPr="00164507">
        <w:rPr>
          <w:rFonts w:ascii="Arial" w:eastAsia="Times New Roman" w:hAnsi="Arial" w:cs="Arial"/>
          <w:sz w:val="24"/>
          <w:szCs w:val="24"/>
        </w:rPr>
        <w:t xml:space="preserve">, in addition to </w:t>
      </w:r>
      <w:r w:rsidR="003F3BFC" w:rsidRPr="00164507">
        <w:rPr>
          <w:rFonts w:ascii="Arial" w:eastAsia="Times New Roman" w:hAnsi="Arial" w:cs="Arial"/>
          <w:sz w:val="24"/>
          <w:szCs w:val="24"/>
        </w:rPr>
        <w:t xml:space="preserve">agreeing </w:t>
      </w:r>
      <w:r w:rsidR="00844775" w:rsidRPr="00164507">
        <w:rPr>
          <w:rFonts w:ascii="Arial" w:eastAsia="Times New Roman" w:hAnsi="Arial" w:cs="Arial"/>
          <w:sz w:val="24"/>
          <w:szCs w:val="24"/>
        </w:rPr>
        <w:t>the</w:t>
      </w:r>
      <w:r w:rsidR="00D32D5D" w:rsidRPr="00164507">
        <w:rPr>
          <w:rFonts w:ascii="Arial" w:eastAsia="Times New Roman" w:hAnsi="Arial" w:cs="Arial"/>
          <w:sz w:val="24"/>
          <w:szCs w:val="24"/>
        </w:rPr>
        <w:t xml:space="preserve"> specific questions </w:t>
      </w:r>
      <w:r w:rsidR="00844775" w:rsidRPr="00164507">
        <w:rPr>
          <w:rFonts w:ascii="Arial" w:eastAsia="Times New Roman" w:hAnsi="Arial" w:cs="Arial"/>
          <w:sz w:val="24"/>
          <w:szCs w:val="24"/>
        </w:rPr>
        <w:t>that need to b</w:t>
      </w:r>
      <w:r w:rsidR="00D32D5D" w:rsidRPr="00164507">
        <w:rPr>
          <w:rFonts w:ascii="Arial" w:eastAsia="Times New Roman" w:hAnsi="Arial" w:cs="Arial"/>
          <w:sz w:val="24"/>
          <w:szCs w:val="24"/>
        </w:rPr>
        <w:t>e addressed</w:t>
      </w:r>
      <w:r w:rsidR="00834396" w:rsidRPr="00164507">
        <w:rPr>
          <w:rFonts w:ascii="Arial" w:eastAsia="Times New Roman" w:hAnsi="Arial" w:cs="Arial"/>
          <w:sz w:val="24"/>
          <w:szCs w:val="24"/>
        </w:rPr>
        <w:t xml:space="preserve"> during the </w:t>
      </w:r>
      <w:r w:rsidR="00940F70" w:rsidRPr="00164507">
        <w:rPr>
          <w:rFonts w:ascii="Arial" w:eastAsia="Times New Roman" w:hAnsi="Arial" w:cs="Arial"/>
          <w:sz w:val="24"/>
          <w:szCs w:val="24"/>
        </w:rPr>
        <w:t>p</w:t>
      </w:r>
      <w:r w:rsidR="00834396" w:rsidRPr="00164507">
        <w:rPr>
          <w:rFonts w:ascii="Arial" w:eastAsia="Times New Roman" w:hAnsi="Arial" w:cs="Arial"/>
          <w:sz w:val="24"/>
          <w:szCs w:val="24"/>
        </w:rPr>
        <w:t xml:space="preserve">roportionate </w:t>
      </w:r>
      <w:r w:rsidR="00940F70" w:rsidRPr="00164507">
        <w:rPr>
          <w:rFonts w:ascii="Arial" w:eastAsia="Times New Roman" w:hAnsi="Arial" w:cs="Arial"/>
          <w:sz w:val="24"/>
          <w:szCs w:val="24"/>
        </w:rPr>
        <w:t>i</w:t>
      </w:r>
      <w:r w:rsidR="00834396" w:rsidRPr="00164507">
        <w:rPr>
          <w:rFonts w:ascii="Arial" w:eastAsia="Times New Roman" w:hAnsi="Arial" w:cs="Arial"/>
          <w:sz w:val="24"/>
          <w:szCs w:val="24"/>
        </w:rPr>
        <w:t>nvestigation.</w:t>
      </w:r>
    </w:p>
    <w:p w14:paraId="55C60C85" w14:textId="77CD9ED9" w:rsidR="006C74BB" w:rsidRDefault="00DD07B6" w:rsidP="00DD07B6">
      <w:pPr>
        <w:rPr>
          <w:rFonts w:ascii="Arial" w:hAnsi="Arial" w:cs="Arial"/>
          <w:sz w:val="24"/>
          <w:szCs w:val="24"/>
        </w:rPr>
      </w:pPr>
      <w:r w:rsidRPr="00164507">
        <w:rPr>
          <w:rFonts w:ascii="Arial" w:hAnsi="Arial" w:cs="Arial"/>
          <w:sz w:val="24"/>
          <w:szCs w:val="24"/>
        </w:rPr>
        <w:t>The process</w:t>
      </w:r>
      <w:r w:rsidR="00D52E70" w:rsidRPr="00164507">
        <w:rPr>
          <w:rFonts w:ascii="Arial" w:hAnsi="Arial" w:cs="Arial"/>
          <w:sz w:val="24"/>
          <w:szCs w:val="24"/>
        </w:rPr>
        <w:t>es</w:t>
      </w:r>
      <w:r w:rsidRPr="00164507">
        <w:rPr>
          <w:rFonts w:ascii="Arial" w:hAnsi="Arial" w:cs="Arial"/>
          <w:sz w:val="24"/>
          <w:szCs w:val="24"/>
        </w:rPr>
        <w:t xml:space="preserve"> for Levels 4 and 5 pertaining to thematic reviews and learning </w:t>
      </w:r>
      <w:r w:rsidR="00F566DA" w:rsidRPr="00164507">
        <w:rPr>
          <w:rFonts w:ascii="Arial" w:hAnsi="Arial" w:cs="Arial"/>
          <w:sz w:val="24"/>
          <w:szCs w:val="24"/>
        </w:rPr>
        <w:t>is d</w:t>
      </w:r>
      <w:r w:rsidRPr="00164507">
        <w:rPr>
          <w:rFonts w:ascii="Arial" w:hAnsi="Arial" w:cs="Arial"/>
          <w:sz w:val="24"/>
          <w:szCs w:val="24"/>
        </w:rPr>
        <w:t>escribed in more detail in the main body of the report.</w:t>
      </w:r>
    </w:p>
    <w:p w14:paraId="30CF421A" w14:textId="77777777" w:rsidR="00234B5F" w:rsidRPr="00164507" w:rsidRDefault="00234B5F" w:rsidP="00DD07B6">
      <w:pPr>
        <w:rPr>
          <w:rFonts w:ascii="Arial" w:hAnsi="Arial" w:cs="Arial"/>
          <w:sz w:val="24"/>
          <w:szCs w:val="24"/>
        </w:rPr>
      </w:pPr>
    </w:p>
    <w:p w14:paraId="73321DC0" w14:textId="77777777" w:rsidR="00DD07B6" w:rsidRPr="00164507" w:rsidRDefault="00DD07B6" w:rsidP="00553935">
      <w:pPr>
        <w:rPr>
          <w:rFonts w:ascii="Arial" w:hAnsi="Arial" w:cs="Arial"/>
          <w:b/>
          <w:sz w:val="24"/>
          <w:szCs w:val="24"/>
        </w:rPr>
      </w:pPr>
      <w:r w:rsidRPr="00164507">
        <w:rPr>
          <w:rFonts w:ascii="Arial" w:hAnsi="Arial" w:cs="Arial"/>
          <w:b/>
          <w:sz w:val="24"/>
          <w:szCs w:val="24"/>
        </w:rPr>
        <w:t>3. Facilitating the ME Process</w:t>
      </w:r>
      <w:r w:rsidR="0081568B" w:rsidRPr="00164507">
        <w:rPr>
          <w:rFonts w:ascii="Arial" w:hAnsi="Arial" w:cs="Arial"/>
          <w:b/>
          <w:sz w:val="24"/>
          <w:szCs w:val="24"/>
        </w:rPr>
        <w:t xml:space="preserve"> at SBUHB</w:t>
      </w:r>
    </w:p>
    <w:p w14:paraId="64AC4F7A" w14:textId="35C48DB2" w:rsidR="006636D0" w:rsidRPr="00164507" w:rsidRDefault="006636D0" w:rsidP="00553935">
      <w:pPr>
        <w:rPr>
          <w:rFonts w:ascii="Arial" w:hAnsi="Arial" w:cs="Arial"/>
          <w:sz w:val="24"/>
          <w:szCs w:val="24"/>
        </w:rPr>
      </w:pPr>
      <w:r w:rsidRPr="00164507">
        <w:rPr>
          <w:rFonts w:ascii="Arial" w:hAnsi="Arial" w:cs="Arial"/>
          <w:sz w:val="24"/>
          <w:szCs w:val="24"/>
        </w:rPr>
        <w:t xml:space="preserve">To provide an efficient and effective service to the ME </w:t>
      </w:r>
      <w:r w:rsidR="00FB597B" w:rsidRPr="00164507">
        <w:rPr>
          <w:rFonts w:ascii="Arial" w:hAnsi="Arial" w:cs="Arial"/>
          <w:sz w:val="24"/>
          <w:szCs w:val="24"/>
        </w:rPr>
        <w:t xml:space="preserve">Service </w:t>
      </w:r>
      <w:r w:rsidRPr="00164507">
        <w:rPr>
          <w:rFonts w:ascii="Arial" w:hAnsi="Arial" w:cs="Arial"/>
          <w:sz w:val="24"/>
          <w:szCs w:val="24"/>
        </w:rPr>
        <w:t xml:space="preserve">and importantly, the bereaved families, the HB invested in the existing Bereavement Services to develop the new Care </w:t>
      </w:r>
      <w:r w:rsidR="004200C2">
        <w:rPr>
          <w:rFonts w:ascii="Arial" w:hAnsi="Arial" w:cs="Arial"/>
          <w:sz w:val="24"/>
          <w:szCs w:val="24"/>
        </w:rPr>
        <w:t>A</w:t>
      </w:r>
      <w:r w:rsidRPr="00164507">
        <w:rPr>
          <w:rFonts w:ascii="Arial" w:hAnsi="Arial" w:cs="Arial"/>
          <w:sz w:val="24"/>
          <w:szCs w:val="24"/>
        </w:rPr>
        <w:t xml:space="preserve">fter Death Team (CADT).  Resources were also made available to support a dedicated scanning team within Health Records to facilitate digital provision of records.  Together, they ensure that the </w:t>
      </w:r>
      <w:r w:rsidR="00FC24E5">
        <w:rPr>
          <w:rFonts w:ascii="Arial" w:hAnsi="Arial" w:cs="Arial"/>
          <w:sz w:val="24"/>
          <w:szCs w:val="24"/>
        </w:rPr>
        <w:t xml:space="preserve">independent </w:t>
      </w:r>
      <w:r w:rsidRPr="00164507">
        <w:rPr>
          <w:rFonts w:ascii="Arial" w:hAnsi="Arial" w:cs="Arial"/>
          <w:sz w:val="24"/>
          <w:szCs w:val="24"/>
        </w:rPr>
        <w:t xml:space="preserve">ME Service is informed of deaths and provided with scanned copies of the relevant case notes in a timely manner.  </w:t>
      </w:r>
    </w:p>
    <w:p w14:paraId="4171D78F" w14:textId="77777777" w:rsidR="006636D0" w:rsidRPr="00164507" w:rsidRDefault="006636D0" w:rsidP="00553935">
      <w:pPr>
        <w:rPr>
          <w:rFonts w:ascii="Arial" w:hAnsi="Arial" w:cs="Arial"/>
          <w:sz w:val="24"/>
          <w:szCs w:val="24"/>
        </w:rPr>
      </w:pPr>
      <w:r w:rsidRPr="00164507">
        <w:rPr>
          <w:rFonts w:ascii="Arial" w:hAnsi="Arial" w:cs="Arial"/>
          <w:sz w:val="24"/>
          <w:szCs w:val="24"/>
        </w:rPr>
        <w:t xml:space="preserve">Throughout 2022/23 as the workforce within these areas increased, so too did the capacity for cases to be reviewed.  Figure 3 below illustrates by site, the </w:t>
      </w:r>
      <w:r w:rsidR="009C117E" w:rsidRPr="00164507">
        <w:rPr>
          <w:rFonts w:ascii="Arial" w:hAnsi="Arial" w:cs="Arial"/>
          <w:sz w:val="24"/>
          <w:szCs w:val="24"/>
        </w:rPr>
        <w:t xml:space="preserve">increased </w:t>
      </w:r>
      <w:r w:rsidRPr="00164507">
        <w:rPr>
          <w:rFonts w:ascii="Arial" w:hAnsi="Arial" w:cs="Arial"/>
          <w:sz w:val="24"/>
          <w:szCs w:val="24"/>
        </w:rPr>
        <w:t>provision of records to the ME Service during the time</w:t>
      </w:r>
      <w:r w:rsidR="00E2176B" w:rsidRPr="00164507">
        <w:rPr>
          <w:rFonts w:ascii="Arial" w:hAnsi="Arial" w:cs="Arial"/>
          <w:sz w:val="24"/>
          <w:szCs w:val="24"/>
        </w:rPr>
        <w:t>-</w:t>
      </w:r>
      <w:r w:rsidRPr="00164507">
        <w:rPr>
          <w:rFonts w:ascii="Arial" w:hAnsi="Arial" w:cs="Arial"/>
          <w:sz w:val="24"/>
          <w:szCs w:val="24"/>
        </w:rPr>
        <w:t xml:space="preserve">period.  </w:t>
      </w:r>
    </w:p>
    <w:p w14:paraId="4767536E" w14:textId="77777777" w:rsidR="009B76BF" w:rsidRPr="00164507" w:rsidRDefault="009B76BF" w:rsidP="00553935">
      <w:pPr>
        <w:rPr>
          <w:rFonts w:ascii="Arial" w:hAnsi="Arial" w:cs="Arial"/>
          <w:sz w:val="24"/>
          <w:szCs w:val="24"/>
        </w:rPr>
        <w:sectPr w:rsidR="009B76BF" w:rsidRPr="00164507" w:rsidSect="00245AA2">
          <w:type w:val="continuous"/>
          <w:pgSz w:w="11906" w:h="16838"/>
          <w:pgMar w:top="1440" w:right="1440" w:bottom="1440" w:left="1440" w:header="708" w:footer="708" w:gutter="0"/>
          <w:pgNumType w:start="5"/>
          <w:cols w:space="708"/>
          <w:docGrid w:linePitch="360"/>
        </w:sectPr>
      </w:pPr>
    </w:p>
    <w:p w14:paraId="61F86B91" w14:textId="77777777" w:rsidR="006636D0" w:rsidRPr="00164507" w:rsidRDefault="006636D0" w:rsidP="006636D0">
      <w:pPr>
        <w:jc w:val="center"/>
        <w:rPr>
          <w:rFonts w:ascii="Arial" w:hAnsi="Arial" w:cs="Arial"/>
          <w:sz w:val="24"/>
          <w:szCs w:val="24"/>
        </w:rPr>
      </w:pPr>
      <w:r w:rsidRPr="00164507">
        <w:rPr>
          <w:rFonts w:ascii="Arial" w:hAnsi="Arial" w:cs="Arial"/>
          <w:noProof/>
          <w:sz w:val="20"/>
          <w:szCs w:val="20"/>
          <w:lang w:eastAsia="en-GB"/>
        </w:rPr>
        <w:lastRenderedPageBreak/>
        <w:drawing>
          <wp:inline distT="0" distB="0" distL="0" distR="0" wp14:anchorId="2FC94878" wp14:editId="57EDF03F">
            <wp:extent cx="4233569" cy="364807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MRPaper.jpg"/>
                    <pic:cNvPicPr/>
                  </pic:nvPicPr>
                  <pic:blipFill rotWithShape="1">
                    <a:blip r:embed="rId16">
                      <a:extLst>
                        <a:ext uri="{28A0092B-C50C-407E-A947-70E740481C1C}">
                          <a14:useLocalDpi xmlns:a14="http://schemas.microsoft.com/office/drawing/2010/main" val="0"/>
                        </a:ext>
                      </a:extLst>
                    </a:blip>
                    <a:srcRect l="25427" t="13885" r="27709" b="14320"/>
                    <a:stretch/>
                  </pic:blipFill>
                  <pic:spPr bwMode="auto">
                    <a:xfrm>
                      <a:off x="0" y="0"/>
                      <a:ext cx="4254844" cy="3666408"/>
                    </a:xfrm>
                    <a:prstGeom prst="rect">
                      <a:avLst/>
                    </a:prstGeom>
                    <a:ln>
                      <a:noFill/>
                    </a:ln>
                    <a:extLst>
                      <a:ext uri="{53640926-AAD7-44D8-BBD7-CCE9431645EC}">
                        <a14:shadowObscured xmlns:a14="http://schemas.microsoft.com/office/drawing/2010/main"/>
                      </a:ext>
                    </a:extLst>
                  </pic:spPr>
                </pic:pic>
              </a:graphicData>
            </a:graphic>
          </wp:inline>
        </w:drawing>
      </w:r>
      <w:r w:rsidRPr="00164507">
        <w:rPr>
          <w:rFonts w:ascii="Arial" w:hAnsi="Arial" w:cs="Arial"/>
          <w:sz w:val="20"/>
          <w:szCs w:val="20"/>
        </w:rPr>
        <w:t>Fig 3</w:t>
      </w:r>
      <w:r w:rsidRPr="00164507">
        <w:rPr>
          <w:rFonts w:ascii="Arial" w:hAnsi="Arial" w:cs="Arial"/>
          <w:sz w:val="24"/>
          <w:szCs w:val="24"/>
        </w:rPr>
        <w:t>.</w:t>
      </w:r>
    </w:p>
    <w:p w14:paraId="124373E4" w14:textId="7A08B228" w:rsidR="006636D0" w:rsidRPr="00164507" w:rsidRDefault="006636D0" w:rsidP="00553935">
      <w:pPr>
        <w:rPr>
          <w:rFonts w:ascii="Arial" w:hAnsi="Arial" w:cs="Arial"/>
          <w:sz w:val="24"/>
          <w:szCs w:val="24"/>
        </w:rPr>
      </w:pPr>
      <w:r w:rsidRPr="00164507">
        <w:rPr>
          <w:rFonts w:ascii="Arial" w:hAnsi="Arial" w:cs="Arial"/>
          <w:sz w:val="24"/>
          <w:szCs w:val="24"/>
        </w:rPr>
        <w:t>As of 1</w:t>
      </w:r>
      <w:r w:rsidRPr="00164507">
        <w:rPr>
          <w:rFonts w:ascii="Arial" w:hAnsi="Arial" w:cs="Arial"/>
          <w:sz w:val="24"/>
          <w:szCs w:val="24"/>
          <w:vertAlign w:val="superscript"/>
        </w:rPr>
        <w:t>st</w:t>
      </w:r>
      <w:r w:rsidRPr="00164507">
        <w:rPr>
          <w:rFonts w:ascii="Arial" w:hAnsi="Arial" w:cs="Arial"/>
          <w:sz w:val="24"/>
          <w:szCs w:val="24"/>
        </w:rPr>
        <w:t xml:space="preserve"> February 2023, </w:t>
      </w:r>
      <w:r w:rsidR="00FC24E5">
        <w:rPr>
          <w:rFonts w:ascii="Arial" w:hAnsi="Arial" w:cs="Arial"/>
          <w:sz w:val="24"/>
          <w:szCs w:val="24"/>
        </w:rPr>
        <w:t xml:space="preserve">scanned episodes of </w:t>
      </w:r>
      <w:r w:rsidRPr="00164507">
        <w:rPr>
          <w:rFonts w:ascii="Arial" w:hAnsi="Arial" w:cs="Arial"/>
          <w:sz w:val="24"/>
          <w:szCs w:val="24"/>
        </w:rPr>
        <w:t>all in-hospital deaths from six sites across the HB have been provided</w:t>
      </w:r>
      <w:r w:rsidR="008412DE" w:rsidRPr="00164507">
        <w:rPr>
          <w:rFonts w:ascii="Arial" w:hAnsi="Arial" w:cs="Arial"/>
          <w:sz w:val="24"/>
          <w:szCs w:val="24"/>
        </w:rPr>
        <w:t xml:space="preserve"> to the ME Service</w:t>
      </w:r>
      <w:r w:rsidRPr="00164507">
        <w:rPr>
          <w:rFonts w:ascii="Arial" w:hAnsi="Arial" w:cs="Arial"/>
          <w:sz w:val="24"/>
          <w:szCs w:val="24"/>
        </w:rPr>
        <w:t>.</w:t>
      </w:r>
    </w:p>
    <w:p w14:paraId="40C1BFFB" w14:textId="0651FA7D" w:rsidR="003F3BFC" w:rsidRPr="00164507" w:rsidRDefault="00FB597B" w:rsidP="003F3BFC">
      <w:pPr>
        <w:rPr>
          <w:rFonts w:ascii="Arial" w:hAnsi="Arial" w:cs="Arial"/>
          <w:sz w:val="24"/>
          <w:szCs w:val="24"/>
        </w:rPr>
      </w:pPr>
      <w:r w:rsidRPr="00164507">
        <w:rPr>
          <w:rFonts w:ascii="Arial" w:hAnsi="Arial" w:cs="Arial"/>
          <w:sz w:val="24"/>
          <w:szCs w:val="24"/>
        </w:rPr>
        <w:t xml:space="preserve">The Clinical Audit and Effectiveness team facilitates the Learning from Deaths Panel meetings, </w:t>
      </w:r>
      <w:r w:rsidR="00684E78" w:rsidRPr="00164507">
        <w:rPr>
          <w:rFonts w:ascii="Arial" w:hAnsi="Arial" w:cs="Arial"/>
          <w:sz w:val="24"/>
          <w:szCs w:val="24"/>
        </w:rPr>
        <w:t>undertaking initial</w:t>
      </w:r>
      <w:r w:rsidR="009645AE" w:rsidRPr="00164507">
        <w:rPr>
          <w:rFonts w:ascii="Arial" w:hAnsi="Arial" w:cs="Arial"/>
          <w:sz w:val="24"/>
          <w:szCs w:val="24"/>
        </w:rPr>
        <w:t xml:space="preserve"> checks at Level </w:t>
      </w:r>
      <w:r w:rsidR="00E2176B" w:rsidRPr="00164507">
        <w:rPr>
          <w:rFonts w:ascii="Arial" w:hAnsi="Arial" w:cs="Arial"/>
          <w:sz w:val="24"/>
          <w:szCs w:val="24"/>
        </w:rPr>
        <w:t>1</w:t>
      </w:r>
      <w:r w:rsidR="009645AE" w:rsidRPr="00164507">
        <w:rPr>
          <w:rFonts w:ascii="Arial" w:hAnsi="Arial" w:cs="Arial"/>
          <w:sz w:val="24"/>
          <w:szCs w:val="24"/>
        </w:rPr>
        <w:t xml:space="preserve"> to establish if the case is currently subject to existing complaints or incident processes.</w:t>
      </w:r>
      <w:r w:rsidR="00E2176B" w:rsidRPr="00164507">
        <w:rPr>
          <w:rFonts w:ascii="Arial" w:hAnsi="Arial" w:cs="Arial"/>
          <w:sz w:val="24"/>
          <w:szCs w:val="24"/>
        </w:rPr>
        <w:t xml:space="preserve">  </w:t>
      </w:r>
      <w:r w:rsidR="003F3BFC" w:rsidRPr="00164507">
        <w:rPr>
          <w:rFonts w:ascii="Arial" w:hAnsi="Arial" w:cs="Arial"/>
          <w:sz w:val="24"/>
          <w:szCs w:val="24"/>
        </w:rPr>
        <w:t xml:space="preserve">During the Level 1 review, information from the referral is recorded onto the Datix Mortality Module in addition to an Excel sheet.  This will continue whilst the Datix Module is still in the development stage and cannot provide thematic </w:t>
      </w:r>
      <w:r w:rsidR="007B2B64" w:rsidRPr="00164507">
        <w:rPr>
          <w:rFonts w:ascii="Arial" w:hAnsi="Arial" w:cs="Arial"/>
          <w:sz w:val="24"/>
          <w:szCs w:val="24"/>
        </w:rPr>
        <w:t>information, which</w:t>
      </w:r>
      <w:r w:rsidR="003F3BFC" w:rsidRPr="00164507">
        <w:rPr>
          <w:rFonts w:ascii="Arial" w:hAnsi="Arial" w:cs="Arial"/>
          <w:sz w:val="24"/>
          <w:szCs w:val="24"/>
        </w:rPr>
        <w:t xml:space="preserve"> is used to provide monthly reports for the HB from an Excel sheet.</w:t>
      </w:r>
    </w:p>
    <w:p w14:paraId="63EEC4F7" w14:textId="77777777" w:rsidR="00FB597B" w:rsidRPr="00164507" w:rsidRDefault="00E2176B" w:rsidP="00553935">
      <w:pPr>
        <w:rPr>
          <w:rFonts w:ascii="Arial" w:hAnsi="Arial" w:cs="Arial"/>
          <w:sz w:val="24"/>
          <w:szCs w:val="24"/>
        </w:rPr>
      </w:pPr>
      <w:r w:rsidRPr="00164507">
        <w:rPr>
          <w:rFonts w:ascii="Arial" w:hAnsi="Arial" w:cs="Arial"/>
          <w:sz w:val="24"/>
          <w:szCs w:val="24"/>
        </w:rPr>
        <w:t>At Level 2, Panel members are issued with cases to scrutinise on a rota basis and are required to summarise their findings at the weekly meetings, generating discussion</w:t>
      </w:r>
      <w:r w:rsidR="001A3A45" w:rsidRPr="00164507">
        <w:rPr>
          <w:rFonts w:ascii="Arial" w:hAnsi="Arial" w:cs="Arial"/>
          <w:sz w:val="24"/>
          <w:szCs w:val="24"/>
        </w:rPr>
        <w:t>s</w:t>
      </w:r>
      <w:r w:rsidRPr="00164507">
        <w:rPr>
          <w:rFonts w:ascii="Arial" w:hAnsi="Arial" w:cs="Arial"/>
          <w:sz w:val="24"/>
          <w:szCs w:val="24"/>
        </w:rPr>
        <w:t xml:space="preserve"> on appropriate action</w:t>
      </w:r>
      <w:r w:rsidR="001A3A45" w:rsidRPr="00164507">
        <w:rPr>
          <w:rFonts w:ascii="Arial" w:hAnsi="Arial" w:cs="Arial"/>
          <w:sz w:val="24"/>
          <w:szCs w:val="24"/>
        </w:rPr>
        <w:t>s</w:t>
      </w:r>
      <w:r w:rsidRPr="00164507">
        <w:rPr>
          <w:rFonts w:ascii="Arial" w:hAnsi="Arial" w:cs="Arial"/>
          <w:sz w:val="24"/>
          <w:szCs w:val="24"/>
        </w:rPr>
        <w:t xml:space="preserve">. </w:t>
      </w:r>
    </w:p>
    <w:p w14:paraId="5A072E31" w14:textId="4F51424B" w:rsidR="00F566DA" w:rsidRPr="00164507" w:rsidRDefault="007431FA" w:rsidP="00553935">
      <w:pPr>
        <w:rPr>
          <w:rFonts w:ascii="Arial" w:hAnsi="Arial" w:cs="Arial"/>
          <w:sz w:val="24"/>
          <w:szCs w:val="24"/>
        </w:rPr>
      </w:pPr>
      <w:r w:rsidRPr="00164507">
        <w:rPr>
          <w:rFonts w:ascii="Arial" w:hAnsi="Arial" w:cs="Arial"/>
          <w:sz w:val="24"/>
          <w:szCs w:val="24"/>
        </w:rPr>
        <w:t xml:space="preserve">In </w:t>
      </w:r>
      <w:r w:rsidR="00F566DA" w:rsidRPr="00164507">
        <w:rPr>
          <w:rFonts w:ascii="Arial" w:hAnsi="Arial" w:cs="Arial"/>
          <w:sz w:val="24"/>
          <w:szCs w:val="24"/>
        </w:rPr>
        <w:t xml:space="preserve">the Clinical Audit and Effectiveness team </w:t>
      </w:r>
      <w:r w:rsidRPr="00164507">
        <w:rPr>
          <w:rFonts w:ascii="Arial" w:hAnsi="Arial" w:cs="Arial"/>
          <w:sz w:val="24"/>
          <w:szCs w:val="24"/>
        </w:rPr>
        <w:t>communicating findings</w:t>
      </w:r>
      <w:r w:rsidR="00F566DA" w:rsidRPr="00164507">
        <w:rPr>
          <w:rFonts w:ascii="Arial" w:hAnsi="Arial" w:cs="Arial"/>
          <w:sz w:val="24"/>
          <w:szCs w:val="24"/>
        </w:rPr>
        <w:t xml:space="preserve"> via template emails to clinical teams,</w:t>
      </w:r>
      <w:r w:rsidR="001A3A45" w:rsidRPr="00164507">
        <w:rPr>
          <w:rFonts w:ascii="Arial" w:hAnsi="Arial" w:cs="Arial"/>
          <w:sz w:val="24"/>
          <w:szCs w:val="24"/>
        </w:rPr>
        <w:t xml:space="preserve"> </w:t>
      </w:r>
      <w:r w:rsidR="003071B5" w:rsidRPr="00164507">
        <w:rPr>
          <w:rFonts w:ascii="Arial" w:hAnsi="Arial" w:cs="Arial"/>
          <w:sz w:val="24"/>
          <w:szCs w:val="24"/>
        </w:rPr>
        <w:t xml:space="preserve">service leads etc. </w:t>
      </w:r>
      <w:r w:rsidRPr="00164507">
        <w:rPr>
          <w:rFonts w:ascii="Arial" w:hAnsi="Arial" w:cs="Arial"/>
          <w:sz w:val="24"/>
          <w:szCs w:val="24"/>
        </w:rPr>
        <w:t>Level 3 of the All Wales approach i</w:t>
      </w:r>
      <w:r w:rsidR="001A3A45" w:rsidRPr="00164507">
        <w:rPr>
          <w:rFonts w:ascii="Arial" w:hAnsi="Arial" w:cs="Arial"/>
          <w:sz w:val="24"/>
          <w:szCs w:val="24"/>
        </w:rPr>
        <w:t>s initiated.</w:t>
      </w:r>
      <w:r w:rsidRPr="00164507">
        <w:rPr>
          <w:rFonts w:ascii="Arial" w:hAnsi="Arial" w:cs="Arial"/>
          <w:sz w:val="24"/>
          <w:szCs w:val="24"/>
        </w:rPr>
        <w:t xml:space="preserve"> </w:t>
      </w:r>
    </w:p>
    <w:p w14:paraId="6083EE4F" w14:textId="77777777" w:rsidR="00A54B8C" w:rsidRPr="00164507" w:rsidRDefault="00F566DA" w:rsidP="00553935">
      <w:pPr>
        <w:rPr>
          <w:rFonts w:ascii="Arial" w:hAnsi="Arial" w:cs="Arial"/>
          <w:sz w:val="24"/>
          <w:szCs w:val="24"/>
        </w:rPr>
      </w:pPr>
      <w:r w:rsidRPr="00164507">
        <w:rPr>
          <w:rFonts w:ascii="Arial" w:hAnsi="Arial" w:cs="Arial"/>
          <w:sz w:val="24"/>
          <w:szCs w:val="24"/>
        </w:rPr>
        <w:t>In the coming months, further work will be undertaken to finalise arrangements in gaining assurance that action is undertaken within the relevant clinical areas.</w:t>
      </w:r>
    </w:p>
    <w:p w14:paraId="405A24BE" w14:textId="50042C0E" w:rsidR="00443933" w:rsidRPr="00164507" w:rsidRDefault="00443933" w:rsidP="00553935">
      <w:pPr>
        <w:rPr>
          <w:rFonts w:ascii="Arial" w:hAnsi="Arial" w:cs="Arial"/>
          <w:sz w:val="24"/>
          <w:szCs w:val="24"/>
        </w:rPr>
      </w:pPr>
    </w:p>
    <w:p w14:paraId="5D4050E8" w14:textId="77777777" w:rsidR="009C117E" w:rsidRPr="00164507" w:rsidRDefault="00DD07B6" w:rsidP="009C117E">
      <w:pPr>
        <w:jc w:val="both"/>
        <w:rPr>
          <w:rFonts w:ascii="Arial" w:hAnsi="Arial" w:cs="Arial"/>
          <w:b/>
          <w:sz w:val="24"/>
          <w:szCs w:val="24"/>
        </w:rPr>
      </w:pPr>
      <w:r w:rsidRPr="00164507">
        <w:rPr>
          <w:rFonts w:ascii="Arial" w:hAnsi="Arial" w:cs="Arial"/>
          <w:b/>
          <w:sz w:val="24"/>
          <w:szCs w:val="24"/>
        </w:rPr>
        <w:t>4</w:t>
      </w:r>
      <w:r w:rsidR="0011730A" w:rsidRPr="00164507">
        <w:rPr>
          <w:rFonts w:ascii="Arial" w:hAnsi="Arial" w:cs="Arial"/>
          <w:b/>
          <w:sz w:val="24"/>
          <w:szCs w:val="24"/>
        </w:rPr>
        <w:t xml:space="preserve">. </w:t>
      </w:r>
      <w:r w:rsidR="009C117E" w:rsidRPr="00164507">
        <w:rPr>
          <w:rFonts w:ascii="Arial" w:hAnsi="Arial" w:cs="Arial"/>
          <w:b/>
          <w:sz w:val="24"/>
          <w:szCs w:val="24"/>
        </w:rPr>
        <w:t>Deaths Scrutinised by ME Service</w:t>
      </w:r>
    </w:p>
    <w:p w14:paraId="076CC3DA" w14:textId="52A1AB65" w:rsidR="00434239" w:rsidRPr="00164507" w:rsidRDefault="00434239" w:rsidP="00553935">
      <w:pPr>
        <w:rPr>
          <w:rFonts w:ascii="Arial" w:hAnsi="Arial" w:cs="Arial"/>
          <w:sz w:val="24"/>
          <w:szCs w:val="24"/>
        </w:rPr>
      </w:pPr>
      <w:r w:rsidRPr="00164507">
        <w:rPr>
          <w:rFonts w:ascii="Arial" w:hAnsi="Arial" w:cs="Arial"/>
          <w:sz w:val="24"/>
          <w:szCs w:val="24"/>
        </w:rPr>
        <w:t xml:space="preserve">During </w:t>
      </w:r>
      <w:r w:rsidR="00BE5EDE" w:rsidRPr="00164507">
        <w:rPr>
          <w:rFonts w:ascii="Arial" w:hAnsi="Arial" w:cs="Arial"/>
          <w:sz w:val="24"/>
          <w:szCs w:val="24"/>
        </w:rPr>
        <w:t>2022/2023,</w:t>
      </w:r>
      <w:r w:rsidRPr="00164507">
        <w:rPr>
          <w:rFonts w:ascii="Arial" w:hAnsi="Arial" w:cs="Arial"/>
          <w:sz w:val="24"/>
          <w:szCs w:val="24"/>
        </w:rPr>
        <w:t xml:space="preserve"> there were </w:t>
      </w:r>
      <w:r w:rsidR="00844775" w:rsidRPr="00164507">
        <w:rPr>
          <w:rFonts w:ascii="Arial" w:hAnsi="Arial" w:cs="Arial"/>
          <w:sz w:val="24"/>
          <w:szCs w:val="24"/>
        </w:rPr>
        <w:t xml:space="preserve">a total of </w:t>
      </w:r>
      <w:r w:rsidRPr="00164507">
        <w:rPr>
          <w:rFonts w:ascii="Arial" w:hAnsi="Arial" w:cs="Arial"/>
          <w:sz w:val="24"/>
          <w:szCs w:val="24"/>
        </w:rPr>
        <w:t>2045 in-hospital deaths</w:t>
      </w:r>
      <w:r w:rsidR="00432FFA" w:rsidRPr="00164507">
        <w:rPr>
          <w:rFonts w:ascii="Arial" w:hAnsi="Arial" w:cs="Arial"/>
          <w:sz w:val="24"/>
          <w:szCs w:val="24"/>
        </w:rPr>
        <w:t xml:space="preserve"> recorded, </w:t>
      </w:r>
      <w:r w:rsidR="001947AB" w:rsidRPr="00164507">
        <w:rPr>
          <w:rFonts w:ascii="Arial" w:hAnsi="Arial" w:cs="Arial"/>
          <w:sz w:val="24"/>
          <w:szCs w:val="24"/>
        </w:rPr>
        <w:t>with</w:t>
      </w:r>
      <w:r w:rsidR="00432FFA" w:rsidRPr="00164507">
        <w:rPr>
          <w:rFonts w:ascii="Arial" w:hAnsi="Arial" w:cs="Arial"/>
          <w:sz w:val="24"/>
          <w:szCs w:val="24"/>
        </w:rPr>
        <w:t xml:space="preserve"> </w:t>
      </w:r>
      <w:r w:rsidR="001947AB" w:rsidRPr="00164507">
        <w:rPr>
          <w:rFonts w:ascii="Arial" w:hAnsi="Arial" w:cs="Arial"/>
          <w:sz w:val="24"/>
          <w:szCs w:val="24"/>
        </w:rPr>
        <w:t>169</w:t>
      </w:r>
      <w:r w:rsidR="004C6BFD" w:rsidRPr="00164507">
        <w:rPr>
          <w:rFonts w:ascii="Arial" w:hAnsi="Arial" w:cs="Arial"/>
          <w:sz w:val="24"/>
          <w:szCs w:val="24"/>
        </w:rPr>
        <w:t>2</w:t>
      </w:r>
      <w:r w:rsidR="0094732A" w:rsidRPr="00164507">
        <w:rPr>
          <w:rFonts w:ascii="Arial" w:hAnsi="Arial" w:cs="Arial"/>
          <w:sz w:val="24"/>
          <w:szCs w:val="24"/>
        </w:rPr>
        <w:t xml:space="preserve"> (83%)</w:t>
      </w:r>
      <w:r w:rsidR="001947AB" w:rsidRPr="00164507">
        <w:rPr>
          <w:rFonts w:ascii="Arial" w:hAnsi="Arial" w:cs="Arial"/>
          <w:sz w:val="24"/>
          <w:szCs w:val="24"/>
        </w:rPr>
        <w:t xml:space="preserve"> </w:t>
      </w:r>
      <w:r w:rsidR="00844775" w:rsidRPr="00164507">
        <w:rPr>
          <w:rFonts w:ascii="Arial" w:hAnsi="Arial" w:cs="Arial"/>
          <w:sz w:val="24"/>
          <w:szCs w:val="24"/>
        </w:rPr>
        <w:t xml:space="preserve">subsequently </w:t>
      </w:r>
      <w:r w:rsidR="001947AB" w:rsidRPr="00164507">
        <w:rPr>
          <w:rFonts w:ascii="Arial" w:hAnsi="Arial" w:cs="Arial"/>
          <w:sz w:val="24"/>
          <w:szCs w:val="24"/>
        </w:rPr>
        <w:t xml:space="preserve">being reviewed by the ME </w:t>
      </w:r>
      <w:r w:rsidR="0094732A" w:rsidRPr="00164507">
        <w:rPr>
          <w:rFonts w:ascii="Arial" w:hAnsi="Arial" w:cs="Arial"/>
          <w:sz w:val="24"/>
          <w:szCs w:val="24"/>
        </w:rPr>
        <w:t xml:space="preserve">Service </w:t>
      </w:r>
      <w:r w:rsidR="001947AB" w:rsidRPr="00164507">
        <w:rPr>
          <w:rFonts w:ascii="Arial" w:hAnsi="Arial" w:cs="Arial"/>
          <w:sz w:val="24"/>
          <w:szCs w:val="24"/>
        </w:rPr>
        <w:t>as</w:t>
      </w:r>
      <w:r w:rsidR="00FD635D" w:rsidRPr="00164507">
        <w:rPr>
          <w:rFonts w:ascii="Arial" w:hAnsi="Arial" w:cs="Arial"/>
          <w:sz w:val="24"/>
          <w:szCs w:val="24"/>
        </w:rPr>
        <w:t xml:space="preserve"> the Health </w:t>
      </w:r>
      <w:r w:rsidR="0049143D" w:rsidRPr="00164507">
        <w:rPr>
          <w:rFonts w:ascii="Arial" w:hAnsi="Arial" w:cs="Arial"/>
          <w:sz w:val="24"/>
          <w:szCs w:val="24"/>
        </w:rPr>
        <w:t>R</w:t>
      </w:r>
      <w:r w:rsidR="00FD635D" w:rsidRPr="00164507">
        <w:rPr>
          <w:rFonts w:ascii="Arial" w:hAnsi="Arial" w:cs="Arial"/>
          <w:sz w:val="24"/>
          <w:szCs w:val="24"/>
        </w:rPr>
        <w:t xml:space="preserve">ecords and ME </w:t>
      </w:r>
      <w:r w:rsidR="00DD29C0">
        <w:rPr>
          <w:rFonts w:ascii="Arial" w:hAnsi="Arial" w:cs="Arial"/>
          <w:sz w:val="24"/>
          <w:szCs w:val="24"/>
        </w:rPr>
        <w:t xml:space="preserve">Service </w:t>
      </w:r>
      <w:r w:rsidR="00FD635D" w:rsidRPr="00164507">
        <w:rPr>
          <w:rFonts w:ascii="Arial" w:hAnsi="Arial" w:cs="Arial"/>
          <w:sz w:val="24"/>
          <w:szCs w:val="24"/>
        </w:rPr>
        <w:t>teams grew in capacity,</w:t>
      </w:r>
      <w:r w:rsidR="001947AB" w:rsidRPr="00164507">
        <w:rPr>
          <w:rFonts w:ascii="Arial" w:hAnsi="Arial" w:cs="Arial"/>
          <w:sz w:val="24"/>
          <w:szCs w:val="24"/>
        </w:rPr>
        <w:t xml:space="preserve"> illustrated in Fig</w:t>
      </w:r>
      <w:r w:rsidR="0094732A" w:rsidRPr="00164507">
        <w:rPr>
          <w:rFonts w:ascii="Arial" w:hAnsi="Arial" w:cs="Arial"/>
          <w:sz w:val="24"/>
          <w:szCs w:val="24"/>
        </w:rPr>
        <w:t>ure</w:t>
      </w:r>
      <w:r w:rsidR="001947AB" w:rsidRPr="00164507">
        <w:rPr>
          <w:rFonts w:ascii="Arial" w:hAnsi="Arial" w:cs="Arial"/>
          <w:sz w:val="24"/>
          <w:szCs w:val="24"/>
        </w:rPr>
        <w:t xml:space="preserve"> </w:t>
      </w:r>
      <w:r w:rsidR="00553935" w:rsidRPr="00164507">
        <w:rPr>
          <w:rFonts w:ascii="Arial" w:hAnsi="Arial" w:cs="Arial"/>
          <w:sz w:val="24"/>
          <w:szCs w:val="24"/>
        </w:rPr>
        <w:t>4</w:t>
      </w:r>
      <w:r w:rsidR="0094732A" w:rsidRPr="00164507">
        <w:rPr>
          <w:rFonts w:ascii="Arial" w:hAnsi="Arial" w:cs="Arial"/>
          <w:sz w:val="24"/>
          <w:szCs w:val="24"/>
        </w:rPr>
        <w:t xml:space="preserve"> below</w:t>
      </w:r>
      <w:r w:rsidR="001947AB" w:rsidRPr="00164507">
        <w:rPr>
          <w:rFonts w:ascii="Arial" w:hAnsi="Arial" w:cs="Arial"/>
          <w:sz w:val="24"/>
          <w:szCs w:val="24"/>
        </w:rPr>
        <w:t>.</w:t>
      </w:r>
    </w:p>
    <w:p w14:paraId="569B1A81" w14:textId="55F2DC72" w:rsidR="001947AB" w:rsidRPr="00E634BF" w:rsidRDefault="00566115" w:rsidP="00E634BF">
      <w:pPr>
        <w:jc w:val="right"/>
        <w:rPr>
          <w:rFonts w:ascii="Arial" w:hAnsi="Arial" w:cs="Arial"/>
          <w:sz w:val="24"/>
          <w:szCs w:val="24"/>
        </w:rPr>
      </w:pPr>
      <w:r w:rsidRPr="00164507">
        <w:rPr>
          <w:rFonts w:ascii="Arial" w:hAnsi="Arial" w:cs="Arial"/>
          <w:noProof/>
          <w:sz w:val="24"/>
          <w:szCs w:val="24"/>
          <w:lang w:eastAsia="en-GB"/>
        </w:rPr>
        <w:drawing>
          <wp:inline distT="0" distB="0" distL="0" distR="0" wp14:anchorId="5E2673C2" wp14:editId="0433AF46">
            <wp:extent cx="5731510" cy="3638550"/>
            <wp:effectExtent l="0" t="0" r="254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1947AB" w:rsidRPr="00164507">
        <w:rPr>
          <w:rFonts w:ascii="Arial" w:hAnsi="Arial" w:cs="Arial"/>
          <w:sz w:val="20"/>
          <w:szCs w:val="20"/>
        </w:rPr>
        <w:t xml:space="preserve">Fig </w:t>
      </w:r>
      <w:r w:rsidR="00553935" w:rsidRPr="00164507">
        <w:rPr>
          <w:rFonts w:ascii="Arial" w:hAnsi="Arial" w:cs="Arial"/>
          <w:sz w:val="20"/>
          <w:szCs w:val="20"/>
        </w:rPr>
        <w:t>4</w:t>
      </w:r>
      <w:r w:rsidR="005024C7" w:rsidRPr="00164507">
        <w:rPr>
          <w:rFonts w:ascii="Arial" w:hAnsi="Arial" w:cs="Arial"/>
          <w:sz w:val="20"/>
          <w:szCs w:val="20"/>
        </w:rPr>
        <w:t>.</w:t>
      </w:r>
    </w:p>
    <w:p w14:paraId="1754B516" w14:textId="77777777" w:rsidR="0094732A" w:rsidRPr="00164507" w:rsidRDefault="0094732A" w:rsidP="00553935">
      <w:pPr>
        <w:rPr>
          <w:rFonts w:ascii="Arial" w:hAnsi="Arial" w:cs="Arial"/>
          <w:sz w:val="24"/>
          <w:szCs w:val="24"/>
        </w:rPr>
      </w:pPr>
      <w:r w:rsidRPr="00164507">
        <w:rPr>
          <w:rFonts w:ascii="Arial" w:hAnsi="Arial" w:cs="Arial"/>
          <w:sz w:val="24"/>
          <w:szCs w:val="24"/>
        </w:rPr>
        <w:t xml:space="preserve">The only deaths not </w:t>
      </w:r>
      <w:r w:rsidR="00876FE9" w:rsidRPr="00164507">
        <w:rPr>
          <w:rFonts w:ascii="Arial" w:hAnsi="Arial" w:cs="Arial"/>
          <w:sz w:val="24"/>
          <w:szCs w:val="24"/>
        </w:rPr>
        <w:t>processed through</w:t>
      </w:r>
      <w:r w:rsidRPr="00164507">
        <w:rPr>
          <w:rFonts w:ascii="Arial" w:hAnsi="Arial" w:cs="Arial"/>
          <w:sz w:val="24"/>
          <w:szCs w:val="24"/>
        </w:rPr>
        <w:t xml:space="preserve"> the ME Service are those directly referred to the Coroners Service.  It is normal therefore for there to be a small discrepancy between the number of deaths </w:t>
      </w:r>
      <w:r w:rsidR="00566115" w:rsidRPr="00164507">
        <w:rPr>
          <w:rFonts w:ascii="Arial" w:hAnsi="Arial" w:cs="Arial"/>
          <w:sz w:val="24"/>
          <w:szCs w:val="24"/>
        </w:rPr>
        <w:t xml:space="preserve">reported as </w:t>
      </w:r>
      <w:r w:rsidR="00C105D3" w:rsidRPr="00164507">
        <w:rPr>
          <w:rFonts w:ascii="Arial" w:hAnsi="Arial" w:cs="Arial"/>
          <w:sz w:val="24"/>
          <w:szCs w:val="24"/>
        </w:rPr>
        <w:t xml:space="preserve">being </w:t>
      </w:r>
      <w:r w:rsidR="00130F15" w:rsidRPr="00164507">
        <w:rPr>
          <w:rFonts w:ascii="Arial" w:hAnsi="Arial" w:cs="Arial"/>
          <w:sz w:val="24"/>
          <w:szCs w:val="24"/>
        </w:rPr>
        <w:t xml:space="preserve">reviewed by the ME </w:t>
      </w:r>
      <w:r w:rsidR="00C105D3" w:rsidRPr="00164507">
        <w:rPr>
          <w:rFonts w:ascii="Arial" w:hAnsi="Arial" w:cs="Arial"/>
          <w:sz w:val="24"/>
          <w:szCs w:val="24"/>
        </w:rPr>
        <w:t>Service</w:t>
      </w:r>
      <w:r w:rsidRPr="00164507">
        <w:rPr>
          <w:rFonts w:ascii="Arial" w:hAnsi="Arial" w:cs="Arial"/>
          <w:sz w:val="24"/>
          <w:szCs w:val="24"/>
        </w:rPr>
        <w:t xml:space="preserve"> and the total </w:t>
      </w:r>
      <w:r w:rsidR="00443933" w:rsidRPr="00164507">
        <w:rPr>
          <w:rFonts w:ascii="Arial" w:hAnsi="Arial" w:cs="Arial"/>
          <w:sz w:val="24"/>
          <w:szCs w:val="24"/>
        </w:rPr>
        <w:t xml:space="preserve">deaths </w:t>
      </w:r>
      <w:r w:rsidR="00130F15" w:rsidRPr="00164507">
        <w:rPr>
          <w:rFonts w:ascii="Arial" w:hAnsi="Arial" w:cs="Arial"/>
          <w:sz w:val="24"/>
          <w:szCs w:val="24"/>
        </w:rPr>
        <w:t xml:space="preserve">recorded on clinical systems.  </w:t>
      </w:r>
      <w:r w:rsidR="00443933" w:rsidRPr="00164507">
        <w:rPr>
          <w:rFonts w:ascii="Arial" w:hAnsi="Arial" w:cs="Arial"/>
          <w:sz w:val="24"/>
          <w:szCs w:val="24"/>
        </w:rPr>
        <w:t>The</w:t>
      </w:r>
      <w:r w:rsidR="00876FE9" w:rsidRPr="00164507">
        <w:rPr>
          <w:rFonts w:ascii="Arial" w:hAnsi="Arial" w:cs="Arial"/>
          <w:sz w:val="24"/>
          <w:szCs w:val="24"/>
        </w:rPr>
        <w:t xml:space="preserve"> difference in the</w:t>
      </w:r>
      <w:r w:rsidR="00443933" w:rsidRPr="00164507">
        <w:rPr>
          <w:rFonts w:ascii="Arial" w:hAnsi="Arial" w:cs="Arial"/>
          <w:sz w:val="24"/>
          <w:szCs w:val="24"/>
        </w:rPr>
        <w:t xml:space="preserve">se numbers </w:t>
      </w:r>
      <w:r w:rsidR="00876FE9" w:rsidRPr="00164507">
        <w:rPr>
          <w:rFonts w:ascii="Arial" w:hAnsi="Arial" w:cs="Arial"/>
          <w:sz w:val="24"/>
          <w:szCs w:val="24"/>
        </w:rPr>
        <w:t xml:space="preserve">were </w:t>
      </w:r>
      <w:r w:rsidR="00443933" w:rsidRPr="00164507">
        <w:rPr>
          <w:rFonts w:ascii="Arial" w:hAnsi="Arial" w:cs="Arial"/>
          <w:sz w:val="24"/>
          <w:szCs w:val="24"/>
        </w:rPr>
        <w:t>noted to be higher than normal in February and March 2023, meaning that t</w:t>
      </w:r>
      <w:r w:rsidRPr="00164507">
        <w:rPr>
          <w:rFonts w:ascii="Arial" w:hAnsi="Arial" w:cs="Arial"/>
          <w:sz w:val="24"/>
          <w:szCs w:val="24"/>
        </w:rPr>
        <w:t xml:space="preserve">he Chair of the Learning from Deaths Panel </w:t>
      </w:r>
      <w:r w:rsidR="00876FE9" w:rsidRPr="00164507">
        <w:rPr>
          <w:rFonts w:ascii="Arial" w:hAnsi="Arial" w:cs="Arial"/>
          <w:sz w:val="24"/>
          <w:szCs w:val="24"/>
        </w:rPr>
        <w:t xml:space="preserve">will be </w:t>
      </w:r>
      <w:r w:rsidRPr="00164507">
        <w:rPr>
          <w:rFonts w:ascii="Arial" w:hAnsi="Arial" w:cs="Arial"/>
          <w:sz w:val="24"/>
          <w:szCs w:val="24"/>
        </w:rPr>
        <w:t>liaising wit</w:t>
      </w:r>
      <w:r w:rsidR="00443933" w:rsidRPr="00164507">
        <w:rPr>
          <w:rFonts w:ascii="Arial" w:hAnsi="Arial" w:cs="Arial"/>
          <w:sz w:val="24"/>
          <w:szCs w:val="24"/>
        </w:rPr>
        <w:t>h Digital Services</w:t>
      </w:r>
      <w:r w:rsidR="00876FE9" w:rsidRPr="00164507">
        <w:rPr>
          <w:rFonts w:ascii="Arial" w:hAnsi="Arial" w:cs="Arial"/>
          <w:sz w:val="24"/>
          <w:szCs w:val="24"/>
        </w:rPr>
        <w:t xml:space="preserve"> and other colleagues</w:t>
      </w:r>
      <w:r w:rsidR="00443933" w:rsidRPr="00164507">
        <w:rPr>
          <w:rFonts w:ascii="Arial" w:hAnsi="Arial" w:cs="Arial"/>
          <w:sz w:val="24"/>
          <w:szCs w:val="24"/>
        </w:rPr>
        <w:t xml:space="preserve"> to investigate potential causes</w:t>
      </w:r>
      <w:r w:rsidR="00876FE9" w:rsidRPr="00164507">
        <w:rPr>
          <w:rFonts w:ascii="Arial" w:hAnsi="Arial" w:cs="Arial"/>
          <w:sz w:val="24"/>
          <w:szCs w:val="24"/>
        </w:rPr>
        <w:t>, including</w:t>
      </w:r>
      <w:r w:rsidR="00443933" w:rsidRPr="00164507">
        <w:rPr>
          <w:rFonts w:ascii="Arial" w:hAnsi="Arial" w:cs="Arial"/>
          <w:sz w:val="24"/>
          <w:szCs w:val="24"/>
        </w:rPr>
        <w:t xml:space="preserve"> delayed reporting</w:t>
      </w:r>
      <w:r w:rsidRPr="00164507">
        <w:rPr>
          <w:rFonts w:ascii="Arial" w:hAnsi="Arial" w:cs="Arial"/>
          <w:sz w:val="24"/>
          <w:szCs w:val="24"/>
        </w:rPr>
        <w:t>.</w:t>
      </w:r>
    </w:p>
    <w:p w14:paraId="27B3C7E3" w14:textId="77777777" w:rsidR="0011730A" w:rsidRPr="00164507" w:rsidRDefault="0011730A" w:rsidP="00C578DB">
      <w:pPr>
        <w:jc w:val="both"/>
        <w:rPr>
          <w:rFonts w:ascii="Arial" w:hAnsi="Arial" w:cs="Arial"/>
          <w:b/>
          <w:sz w:val="24"/>
          <w:szCs w:val="24"/>
        </w:rPr>
      </w:pPr>
    </w:p>
    <w:p w14:paraId="37082077" w14:textId="77777777" w:rsidR="00432FFA" w:rsidRPr="00164507" w:rsidRDefault="00DD07B6" w:rsidP="00C578DB">
      <w:pPr>
        <w:jc w:val="both"/>
        <w:rPr>
          <w:rFonts w:ascii="Arial" w:hAnsi="Arial" w:cs="Arial"/>
          <w:sz w:val="24"/>
          <w:szCs w:val="24"/>
        </w:rPr>
      </w:pPr>
      <w:r w:rsidRPr="00164507">
        <w:rPr>
          <w:rFonts w:ascii="Arial" w:hAnsi="Arial" w:cs="Arial"/>
          <w:b/>
          <w:sz w:val="24"/>
          <w:szCs w:val="24"/>
        </w:rPr>
        <w:t>5</w:t>
      </w:r>
      <w:r w:rsidR="0011730A" w:rsidRPr="00164507">
        <w:rPr>
          <w:rFonts w:ascii="Arial" w:hAnsi="Arial" w:cs="Arial"/>
          <w:b/>
          <w:sz w:val="24"/>
          <w:szCs w:val="24"/>
        </w:rPr>
        <w:t xml:space="preserve">. </w:t>
      </w:r>
      <w:r w:rsidR="00432FFA" w:rsidRPr="00164507">
        <w:rPr>
          <w:rFonts w:ascii="Arial" w:hAnsi="Arial" w:cs="Arial"/>
          <w:b/>
          <w:sz w:val="24"/>
          <w:szCs w:val="24"/>
        </w:rPr>
        <w:t>Referrals</w:t>
      </w:r>
      <w:r w:rsidR="00553935" w:rsidRPr="00164507">
        <w:rPr>
          <w:rFonts w:ascii="Arial" w:hAnsi="Arial" w:cs="Arial"/>
          <w:b/>
          <w:sz w:val="24"/>
          <w:szCs w:val="24"/>
        </w:rPr>
        <w:t xml:space="preserve"> R</w:t>
      </w:r>
      <w:r w:rsidR="001021CA" w:rsidRPr="00164507">
        <w:rPr>
          <w:rFonts w:ascii="Arial" w:hAnsi="Arial" w:cs="Arial"/>
          <w:b/>
          <w:sz w:val="24"/>
          <w:szCs w:val="24"/>
        </w:rPr>
        <w:t>eceived from ME</w:t>
      </w:r>
      <w:r w:rsidR="004147EC" w:rsidRPr="00164507">
        <w:rPr>
          <w:rFonts w:ascii="Arial" w:hAnsi="Arial" w:cs="Arial"/>
          <w:b/>
          <w:sz w:val="24"/>
          <w:szCs w:val="24"/>
        </w:rPr>
        <w:t xml:space="preserve"> Service</w:t>
      </w:r>
      <w:r w:rsidR="00432FFA" w:rsidRPr="00164507">
        <w:rPr>
          <w:rFonts w:ascii="Arial" w:hAnsi="Arial" w:cs="Arial"/>
          <w:sz w:val="24"/>
          <w:szCs w:val="24"/>
        </w:rPr>
        <w:t xml:space="preserve"> </w:t>
      </w:r>
    </w:p>
    <w:p w14:paraId="4DD23645" w14:textId="3291D2B8" w:rsidR="00321676" w:rsidRPr="00164507" w:rsidRDefault="000E07F1" w:rsidP="003F3907">
      <w:pPr>
        <w:rPr>
          <w:rFonts w:ascii="Arial" w:hAnsi="Arial" w:cs="Arial"/>
          <w:sz w:val="24"/>
          <w:szCs w:val="24"/>
        </w:rPr>
      </w:pPr>
      <w:r w:rsidRPr="00164507">
        <w:rPr>
          <w:rFonts w:ascii="Arial" w:hAnsi="Arial" w:cs="Arial"/>
          <w:sz w:val="24"/>
          <w:szCs w:val="24"/>
        </w:rPr>
        <w:t xml:space="preserve">Figure 5 below </w:t>
      </w:r>
      <w:r w:rsidR="0049143D" w:rsidRPr="00164507">
        <w:rPr>
          <w:rFonts w:ascii="Arial" w:hAnsi="Arial" w:cs="Arial"/>
          <w:sz w:val="24"/>
          <w:szCs w:val="24"/>
        </w:rPr>
        <w:t>illustrates the volume of referrals received from the ME Service over the report period, indicating those points in time when addi</w:t>
      </w:r>
      <w:r w:rsidR="0049143D" w:rsidRPr="00164507">
        <w:rPr>
          <w:rFonts w:ascii="Arial" w:hAnsi="Arial" w:cs="Arial"/>
          <w:sz w:val="24"/>
          <w:szCs w:val="24"/>
        </w:rPr>
        <w:lastRenderedPageBreak/>
        <w:t xml:space="preserve">tional </w:t>
      </w:r>
      <w:r w:rsidR="00054803" w:rsidRPr="00164507">
        <w:rPr>
          <w:rFonts w:ascii="Arial" w:hAnsi="Arial" w:cs="Arial"/>
          <w:sz w:val="24"/>
          <w:szCs w:val="24"/>
        </w:rPr>
        <w:t>resources within the ME Service</w:t>
      </w:r>
      <w:r w:rsidR="003071B5" w:rsidRPr="00164507">
        <w:rPr>
          <w:rFonts w:ascii="Arial" w:hAnsi="Arial" w:cs="Arial"/>
          <w:sz w:val="24"/>
          <w:szCs w:val="24"/>
        </w:rPr>
        <w:t xml:space="preserve">, Care After Death </w:t>
      </w:r>
      <w:r w:rsidR="00054803" w:rsidRPr="00164507">
        <w:rPr>
          <w:rFonts w:ascii="Arial" w:hAnsi="Arial" w:cs="Arial"/>
          <w:sz w:val="24"/>
          <w:szCs w:val="24"/>
        </w:rPr>
        <w:t>and Health Records teams could accommodate an increase in the number of cases scanned over for review;</w:t>
      </w:r>
    </w:p>
    <w:p w14:paraId="77B80232" w14:textId="25910D12" w:rsidR="00321676" w:rsidRPr="00164507" w:rsidRDefault="00D71427" w:rsidP="00794ED0">
      <w:pPr>
        <w:jc w:val="center"/>
        <w:rPr>
          <w:rFonts w:ascii="Arial" w:hAnsi="Arial" w:cs="Arial"/>
          <w:sz w:val="24"/>
          <w:szCs w:val="24"/>
        </w:rPr>
      </w:pPr>
      <w:r>
        <w:rPr>
          <w:rFonts w:ascii="Arial" w:hAnsi="Arial" w:cs="Arial"/>
          <w:noProof/>
          <w:sz w:val="20"/>
          <w:szCs w:val="20"/>
          <w:lang w:eastAsia="en-GB"/>
        </w:rPr>
        <w:drawing>
          <wp:inline distT="0" distB="0" distL="0" distR="0" wp14:anchorId="48AF26E2" wp14:editId="4EE1C27E">
            <wp:extent cx="5181600" cy="595312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MR.jpg"/>
                    <pic:cNvPicPr/>
                  </pic:nvPicPr>
                  <pic:blipFill rotWithShape="1">
                    <a:blip r:embed="rId18">
                      <a:extLst>
                        <a:ext uri="{28A0092B-C50C-407E-A947-70E740481C1C}">
                          <a14:useLocalDpi xmlns:a14="http://schemas.microsoft.com/office/drawing/2010/main" val="0"/>
                        </a:ext>
                      </a:extLst>
                    </a:blip>
                    <a:srcRect l="29186" t="2053" r="29075" b="1320"/>
                    <a:stretch/>
                  </pic:blipFill>
                  <pic:spPr bwMode="auto">
                    <a:xfrm>
                      <a:off x="0" y="0"/>
                      <a:ext cx="5244222" cy="6025071"/>
                    </a:xfrm>
                    <a:prstGeom prst="rect">
                      <a:avLst/>
                    </a:prstGeom>
                    <a:ln>
                      <a:noFill/>
                    </a:ln>
                    <a:extLst>
                      <a:ext uri="{53640926-AAD7-44D8-BBD7-CCE9431645EC}">
                        <a14:shadowObscured xmlns:a14="http://schemas.microsoft.com/office/drawing/2010/main"/>
                      </a:ext>
                    </a:extLst>
                  </pic:spPr>
                </pic:pic>
              </a:graphicData>
            </a:graphic>
          </wp:inline>
        </w:drawing>
      </w:r>
      <w:r w:rsidR="00321676" w:rsidRPr="00164507">
        <w:rPr>
          <w:rFonts w:ascii="Arial" w:hAnsi="Arial" w:cs="Arial"/>
          <w:sz w:val="20"/>
          <w:szCs w:val="20"/>
        </w:rPr>
        <w:t>Fig 5.</w:t>
      </w:r>
    </w:p>
    <w:p w14:paraId="693923D5" w14:textId="009A878B" w:rsidR="00321676" w:rsidRPr="00164507" w:rsidRDefault="000E07F1" w:rsidP="000E07F1">
      <w:pPr>
        <w:rPr>
          <w:rFonts w:ascii="Arial" w:hAnsi="Arial" w:cs="Arial"/>
          <w:sz w:val="24"/>
          <w:szCs w:val="24"/>
        </w:rPr>
      </w:pPr>
      <w:r w:rsidRPr="00164507">
        <w:rPr>
          <w:rFonts w:ascii="Arial" w:hAnsi="Arial" w:cs="Arial"/>
          <w:sz w:val="24"/>
          <w:szCs w:val="24"/>
        </w:rPr>
        <w:t>Of those cases reviewed by the ME Service, 646 (38%) were subsequently referred back to the HB with questions/concerns which could have been raised by the Service, the QAP or the bereaved.</w:t>
      </w:r>
    </w:p>
    <w:p w14:paraId="5020A354" w14:textId="592EBDC3" w:rsidR="00321676" w:rsidRPr="00164507" w:rsidRDefault="00321676" w:rsidP="00321676">
      <w:pPr>
        <w:rPr>
          <w:rFonts w:ascii="Arial" w:hAnsi="Arial" w:cs="Arial"/>
          <w:sz w:val="24"/>
          <w:szCs w:val="24"/>
        </w:rPr>
      </w:pPr>
      <w:r w:rsidRPr="00164507">
        <w:rPr>
          <w:rFonts w:ascii="Arial" w:hAnsi="Arial" w:cs="Arial"/>
          <w:sz w:val="24"/>
          <w:szCs w:val="24"/>
        </w:rPr>
        <w:t>Figure 6 below provides a breakdown of the referrals received</w:t>
      </w:r>
      <w:r w:rsidR="00AB5A69" w:rsidRPr="00164507">
        <w:rPr>
          <w:rFonts w:ascii="Arial" w:hAnsi="Arial" w:cs="Arial"/>
          <w:sz w:val="24"/>
          <w:szCs w:val="24"/>
        </w:rPr>
        <w:t xml:space="preserve">, </w:t>
      </w:r>
      <w:r w:rsidRPr="00164507">
        <w:rPr>
          <w:rFonts w:ascii="Arial" w:hAnsi="Arial" w:cs="Arial"/>
          <w:sz w:val="24"/>
          <w:szCs w:val="24"/>
        </w:rPr>
        <w:t xml:space="preserve">per site.  In the past, it has been possible to report on the All Wales average for compliance with </w:t>
      </w:r>
      <w:r w:rsidR="004E4664">
        <w:rPr>
          <w:rFonts w:ascii="Arial" w:hAnsi="Arial" w:cs="Arial"/>
          <w:sz w:val="24"/>
          <w:szCs w:val="24"/>
        </w:rPr>
        <w:t xml:space="preserve">mandated </w:t>
      </w:r>
      <w:r w:rsidRPr="00164507">
        <w:rPr>
          <w:rFonts w:ascii="Arial" w:hAnsi="Arial" w:cs="Arial"/>
          <w:sz w:val="24"/>
          <w:szCs w:val="24"/>
        </w:rPr>
        <w:t>Mortality Review</w:t>
      </w:r>
      <w:r w:rsidR="004E4664">
        <w:rPr>
          <w:rFonts w:ascii="Arial" w:hAnsi="Arial" w:cs="Arial"/>
          <w:sz w:val="24"/>
          <w:szCs w:val="24"/>
        </w:rPr>
        <w:t xml:space="preserve"> processe</w:t>
      </w:r>
      <w:r w:rsidRPr="00164507">
        <w:rPr>
          <w:rFonts w:ascii="Arial" w:hAnsi="Arial" w:cs="Arial"/>
          <w:sz w:val="24"/>
          <w:szCs w:val="24"/>
        </w:rPr>
        <w:t xml:space="preserve">s.  Currently, not all </w:t>
      </w:r>
      <w:r w:rsidRPr="00164507">
        <w:rPr>
          <w:rFonts w:ascii="Arial" w:hAnsi="Arial" w:cs="Arial"/>
          <w:sz w:val="24"/>
          <w:szCs w:val="24"/>
        </w:rPr>
        <w:lastRenderedPageBreak/>
        <w:t xml:space="preserve">health organisations </w:t>
      </w:r>
      <w:r w:rsidR="004E4664">
        <w:rPr>
          <w:rFonts w:ascii="Arial" w:hAnsi="Arial" w:cs="Arial"/>
          <w:sz w:val="24"/>
          <w:szCs w:val="24"/>
        </w:rPr>
        <w:t xml:space="preserve">in Wales </w:t>
      </w:r>
      <w:r w:rsidRPr="00164507">
        <w:rPr>
          <w:rFonts w:ascii="Arial" w:hAnsi="Arial" w:cs="Arial"/>
          <w:sz w:val="24"/>
          <w:szCs w:val="24"/>
        </w:rPr>
        <w:t xml:space="preserve">are under the ME Service’s scrutiny and collecting data in the same way. </w:t>
      </w:r>
    </w:p>
    <w:p w14:paraId="0F26BE83" w14:textId="77777777" w:rsidR="00321676" w:rsidRPr="00164507" w:rsidRDefault="00321676" w:rsidP="00321676">
      <w:pPr>
        <w:jc w:val="right"/>
        <w:rPr>
          <w:rFonts w:ascii="Arial" w:hAnsi="Arial" w:cs="Arial"/>
          <w:sz w:val="24"/>
          <w:szCs w:val="24"/>
        </w:rPr>
      </w:pPr>
    </w:p>
    <w:p w14:paraId="5C6757C4" w14:textId="77777777" w:rsidR="00443933" w:rsidRPr="00164507" w:rsidRDefault="0096256F" w:rsidP="00553935">
      <w:pPr>
        <w:rPr>
          <w:rFonts w:ascii="Arial" w:hAnsi="Arial" w:cs="Arial"/>
          <w:sz w:val="24"/>
          <w:szCs w:val="24"/>
        </w:rPr>
      </w:pPr>
      <w:r w:rsidRPr="00164507">
        <w:rPr>
          <w:rFonts w:ascii="Arial" w:hAnsi="Arial" w:cs="Arial"/>
          <w:noProof/>
          <w:sz w:val="24"/>
          <w:szCs w:val="24"/>
          <w:lang w:eastAsia="en-GB"/>
        </w:rPr>
        <w:drawing>
          <wp:inline distT="0" distB="0" distL="0" distR="0" wp14:anchorId="34F1193C" wp14:editId="2061DCE7">
            <wp:extent cx="5731510" cy="3182415"/>
            <wp:effectExtent l="0" t="0" r="2540" b="1841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39EF28B" w14:textId="77777777" w:rsidR="00967E75" w:rsidRPr="00164507" w:rsidRDefault="00511EB9" w:rsidP="00511EB9">
      <w:pPr>
        <w:jc w:val="right"/>
        <w:rPr>
          <w:rFonts w:ascii="Arial" w:hAnsi="Arial" w:cs="Arial"/>
          <w:sz w:val="20"/>
          <w:szCs w:val="20"/>
        </w:rPr>
      </w:pPr>
      <w:r w:rsidRPr="00164507">
        <w:rPr>
          <w:rFonts w:ascii="Arial" w:hAnsi="Arial" w:cs="Arial"/>
          <w:sz w:val="20"/>
          <w:szCs w:val="20"/>
        </w:rPr>
        <w:t xml:space="preserve">Fig </w:t>
      </w:r>
      <w:r w:rsidR="00321676" w:rsidRPr="00164507">
        <w:rPr>
          <w:rFonts w:ascii="Arial" w:hAnsi="Arial" w:cs="Arial"/>
          <w:sz w:val="20"/>
          <w:szCs w:val="20"/>
        </w:rPr>
        <w:t>6</w:t>
      </w:r>
      <w:r w:rsidRPr="00164507">
        <w:rPr>
          <w:rFonts w:ascii="Arial" w:hAnsi="Arial" w:cs="Arial"/>
          <w:sz w:val="20"/>
          <w:szCs w:val="20"/>
        </w:rPr>
        <w:t>.</w:t>
      </w:r>
    </w:p>
    <w:p w14:paraId="03CB6709" w14:textId="76D86A7A" w:rsidR="005B077E" w:rsidRDefault="005B077E" w:rsidP="00553935">
      <w:pPr>
        <w:rPr>
          <w:rFonts w:ascii="Arial" w:hAnsi="Arial" w:cs="Arial"/>
          <w:sz w:val="24"/>
          <w:szCs w:val="24"/>
        </w:rPr>
      </w:pPr>
      <w:r w:rsidRPr="00164507">
        <w:rPr>
          <w:rFonts w:ascii="Arial" w:hAnsi="Arial" w:cs="Arial"/>
          <w:sz w:val="24"/>
          <w:szCs w:val="24"/>
        </w:rPr>
        <w:t xml:space="preserve">It should be noted that the </w:t>
      </w:r>
      <w:r w:rsidR="00814705" w:rsidRPr="00164507">
        <w:rPr>
          <w:rFonts w:ascii="Arial" w:hAnsi="Arial" w:cs="Arial"/>
          <w:sz w:val="24"/>
          <w:szCs w:val="24"/>
        </w:rPr>
        <w:t>HB</w:t>
      </w:r>
      <w:r w:rsidRPr="00164507">
        <w:rPr>
          <w:rFonts w:ascii="Arial" w:hAnsi="Arial" w:cs="Arial"/>
          <w:sz w:val="24"/>
          <w:szCs w:val="24"/>
        </w:rPr>
        <w:t xml:space="preserve"> will also periodically receive referrals related to deaths that occurred within another organisation, but where concerns or queries have arisen pertaining to care provided by SBUHB</w:t>
      </w:r>
      <w:r w:rsidR="00814705" w:rsidRPr="00164507">
        <w:rPr>
          <w:rFonts w:ascii="Arial" w:hAnsi="Arial" w:cs="Arial"/>
          <w:sz w:val="24"/>
          <w:szCs w:val="24"/>
        </w:rPr>
        <w:t xml:space="preserve"> as part of or prior to</w:t>
      </w:r>
      <w:r w:rsidR="004E4664">
        <w:rPr>
          <w:rFonts w:ascii="Arial" w:hAnsi="Arial" w:cs="Arial"/>
          <w:sz w:val="24"/>
          <w:szCs w:val="24"/>
        </w:rPr>
        <w:t>,</w:t>
      </w:r>
      <w:r w:rsidR="00814705" w:rsidRPr="00164507">
        <w:rPr>
          <w:rFonts w:ascii="Arial" w:hAnsi="Arial" w:cs="Arial"/>
          <w:sz w:val="24"/>
          <w:szCs w:val="24"/>
        </w:rPr>
        <w:t xml:space="preserve"> the relevant admission episode</w:t>
      </w:r>
      <w:r w:rsidRPr="00164507">
        <w:rPr>
          <w:rFonts w:ascii="Arial" w:hAnsi="Arial" w:cs="Arial"/>
          <w:sz w:val="24"/>
          <w:szCs w:val="24"/>
        </w:rPr>
        <w:t xml:space="preserve">.  Referrals can be received for deaths from within the reported month </w:t>
      </w:r>
      <w:r w:rsidR="00814705" w:rsidRPr="00164507">
        <w:rPr>
          <w:rFonts w:ascii="Arial" w:hAnsi="Arial" w:cs="Arial"/>
          <w:sz w:val="24"/>
          <w:szCs w:val="24"/>
        </w:rPr>
        <w:t xml:space="preserve">in addition to </w:t>
      </w:r>
      <w:r w:rsidRPr="00164507">
        <w:rPr>
          <w:rFonts w:ascii="Arial" w:hAnsi="Arial" w:cs="Arial"/>
          <w:sz w:val="24"/>
          <w:szCs w:val="24"/>
        </w:rPr>
        <w:t>older time</w:t>
      </w:r>
      <w:r w:rsidR="000B275D" w:rsidRPr="00164507">
        <w:rPr>
          <w:rFonts w:ascii="Arial" w:hAnsi="Arial" w:cs="Arial"/>
          <w:sz w:val="24"/>
          <w:szCs w:val="24"/>
        </w:rPr>
        <w:t>-</w:t>
      </w:r>
      <w:r w:rsidRPr="00164507">
        <w:rPr>
          <w:rFonts w:ascii="Arial" w:hAnsi="Arial" w:cs="Arial"/>
          <w:sz w:val="24"/>
          <w:szCs w:val="24"/>
        </w:rPr>
        <w:t>periods</w:t>
      </w:r>
      <w:r w:rsidR="00814705" w:rsidRPr="00164507">
        <w:rPr>
          <w:rFonts w:ascii="Arial" w:hAnsi="Arial" w:cs="Arial"/>
          <w:sz w:val="24"/>
          <w:szCs w:val="24"/>
        </w:rPr>
        <w:t>, depending on capacity of the ME Service</w:t>
      </w:r>
      <w:r w:rsidRPr="00164507">
        <w:rPr>
          <w:rFonts w:ascii="Arial" w:hAnsi="Arial" w:cs="Arial"/>
          <w:sz w:val="24"/>
          <w:szCs w:val="24"/>
        </w:rPr>
        <w:t>.</w:t>
      </w:r>
    </w:p>
    <w:p w14:paraId="6779B40B" w14:textId="77777777" w:rsidR="006C74BB" w:rsidRPr="00164507" w:rsidRDefault="006C74BB" w:rsidP="00553935">
      <w:pPr>
        <w:rPr>
          <w:rFonts w:ascii="Arial" w:hAnsi="Arial" w:cs="Arial"/>
          <w:sz w:val="24"/>
          <w:szCs w:val="24"/>
        </w:rPr>
      </w:pPr>
    </w:p>
    <w:p w14:paraId="2D3C8203" w14:textId="77777777" w:rsidR="00566115" w:rsidRPr="00164507" w:rsidRDefault="000B275D" w:rsidP="00553935">
      <w:pPr>
        <w:rPr>
          <w:rFonts w:ascii="Arial" w:hAnsi="Arial" w:cs="Arial"/>
          <w:b/>
          <w:sz w:val="24"/>
          <w:szCs w:val="24"/>
        </w:rPr>
      </w:pPr>
      <w:r w:rsidRPr="00164507">
        <w:rPr>
          <w:rFonts w:ascii="Arial" w:hAnsi="Arial" w:cs="Arial"/>
          <w:b/>
          <w:sz w:val="24"/>
          <w:szCs w:val="24"/>
        </w:rPr>
        <w:t>5.1 Compliments Received</w:t>
      </w:r>
    </w:p>
    <w:p w14:paraId="05547A58" w14:textId="179EFC4C" w:rsidR="000B275D" w:rsidRPr="00164507" w:rsidRDefault="00FE2897" w:rsidP="00553935">
      <w:pPr>
        <w:rPr>
          <w:rFonts w:ascii="Arial" w:hAnsi="Arial" w:cs="Arial"/>
          <w:sz w:val="24"/>
          <w:szCs w:val="24"/>
        </w:rPr>
      </w:pPr>
      <w:r w:rsidRPr="00164507">
        <w:rPr>
          <w:rFonts w:ascii="Arial" w:hAnsi="Arial" w:cs="Arial"/>
          <w:sz w:val="24"/>
          <w:szCs w:val="24"/>
        </w:rPr>
        <w:t>Moving forward</w:t>
      </w:r>
      <w:r w:rsidR="00F50630" w:rsidRPr="00164507">
        <w:rPr>
          <w:rFonts w:ascii="Arial" w:hAnsi="Arial" w:cs="Arial"/>
          <w:sz w:val="24"/>
          <w:szCs w:val="24"/>
        </w:rPr>
        <w:t xml:space="preserve"> compliments from the bereaved</w:t>
      </w:r>
      <w:r w:rsidRPr="00164507">
        <w:rPr>
          <w:rFonts w:ascii="Arial" w:hAnsi="Arial" w:cs="Arial"/>
          <w:sz w:val="24"/>
          <w:szCs w:val="24"/>
        </w:rPr>
        <w:t xml:space="preserve"> </w:t>
      </w:r>
      <w:r w:rsidR="00F50630" w:rsidRPr="00164507">
        <w:rPr>
          <w:rFonts w:ascii="Arial" w:hAnsi="Arial" w:cs="Arial"/>
          <w:sz w:val="24"/>
          <w:szCs w:val="24"/>
        </w:rPr>
        <w:t xml:space="preserve">reported to the HB and </w:t>
      </w:r>
      <w:r w:rsidR="004E4664">
        <w:rPr>
          <w:rFonts w:ascii="Arial" w:hAnsi="Arial" w:cs="Arial"/>
          <w:sz w:val="24"/>
          <w:szCs w:val="24"/>
        </w:rPr>
        <w:t>s</w:t>
      </w:r>
      <w:r w:rsidR="00F50630" w:rsidRPr="00164507">
        <w:rPr>
          <w:rFonts w:ascii="Arial" w:hAnsi="Arial" w:cs="Arial"/>
          <w:sz w:val="24"/>
          <w:szCs w:val="24"/>
        </w:rPr>
        <w:t>ubsequently shared with the relevant clinical areas</w:t>
      </w:r>
      <w:r w:rsidRPr="00164507">
        <w:rPr>
          <w:rFonts w:ascii="Arial" w:hAnsi="Arial" w:cs="Arial"/>
          <w:sz w:val="24"/>
          <w:szCs w:val="24"/>
        </w:rPr>
        <w:t xml:space="preserve"> will be reported</w:t>
      </w:r>
      <w:r w:rsidR="00F50630" w:rsidRPr="00164507">
        <w:rPr>
          <w:rFonts w:ascii="Arial" w:hAnsi="Arial" w:cs="Arial"/>
          <w:sz w:val="24"/>
          <w:szCs w:val="24"/>
        </w:rPr>
        <w:t>.</w:t>
      </w:r>
      <w:r w:rsidRPr="00164507">
        <w:rPr>
          <w:rFonts w:ascii="Arial" w:hAnsi="Arial" w:cs="Arial"/>
          <w:sz w:val="24"/>
          <w:szCs w:val="24"/>
        </w:rPr>
        <w:t xml:space="preserve">  The ME Service initiated sharing these compliments in May 2023.</w:t>
      </w:r>
    </w:p>
    <w:p w14:paraId="14E63FDD" w14:textId="77777777" w:rsidR="000B275D" w:rsidRPr="00164507" w:rsidRDefault="000B275D" w:rsidP="00553935">
      <w:pPr>
        <w:rPr>
          <w:rFonts w:ascii="Arial" w:hAnsi="Arial" w:cs="Arial"/>
          <w:b/>
          <w:sz w:val="24"/>
          <w:szCs w:val="24"/>
        </w:rPr>
      </w:pPr>
    </w:p>
    <w:p w14:paraId="602CB61C" w14:textId="77777777" w:rsidR="006310F0" w:rsidRPr="00164507" w:rsidRDefault="00DD07B6" w:rsidP="00C578DB">
      <w:pPr>
        <w:jc w:val="both"/>
        <w:rPr>
          <w:rFonts w:ascii="Arial" w:hAnsi="Arial" w:cs="Arial"/>
          <w:b/>
          <w:sz w:val="24"/>
          <w:szCs w:val="24"/>
        </w:rPr>
      </w:pPr>
      <w:r w:rsidRPr="00164507">
        <w:rPr>
          <w:rFonts w:ascii="Arial" w:hAnsi="Arial" w:cs="Arial"/>
          <w:b/>
          <w:sz w:val="24"/>
          <w:szCs w:val="24"/>
        </w:rPr>
        <w:t>6</w:t>
      </w:r>
      <w:r w:rsidR="0011730A" w:rsidRPr="00164507">
        <w:rPr>
          <w:rFonts w:ascii="Arial" w:hAnsi="Arial" w:cs="Arial"/>
          <w:b/>
          <w:sz w:val="24"/>
          <w:szCs w:val="24"/>
        </w:rPr>
        <w:t xml:space="preserve">. </w:t>
      </w:r>
      <w:r w:rsidR="006310F0" w:rsidRPr="00164507">
        <w:rPr>
          <w:rFonts w:ascii="Arial" w:hAnsi="Arial" w:cs="Arial"/>
          <w:b/>
          <w:sz w:val="24"/>
          <w:szCs w:val="24"/>
        </w:rPr>
        <w:t>Thematic Reviews</w:t>
      </w:r>
      <w:r w:rsidR="00684E78" w:rsidRPr="00164507">
        <w:rPr>
          <w:rFonts w:ascii="Arial" w:hAnsi="Arial" w:cs="Arial"/>
          <w:b/>
          <w:sz w:val="24"/>
          <w:szCs w:val="24"/>
        </w:rPr>
        <w:t xml:space="preserve"> and Learning</w:t>
      </w:r>
    </w:p>
    <w:p w14:paraId="7C7246C1" w14:textId="3930395D" w:rsidR="006C74BB" w:rsidRDefault="006310F0" w:rsidP="00553935">
      <w:pPr>
        <w:rPr>
          <w:rFonts w:ascii="Arial" w:hAnsi="Arial" w:cs="Arial"/>
          <w:sz w:val="24"/>
          <w:szCs w:val="24"/>
        </w:rPr>
      </w:pPr>
      <w:r w:rsidRPr="00164507">
        <w:rPr>
          <w:rFonts w:ascii="Arial" w:hAnsi="Arial" w:cs="Arial"/>
          <w:sz w:val="24"/>
          <w:szCs w:val="24"/>
        </w:rPr>
        <w:t xml:space="preserve">All referrals received, whilst </w:t>
      </w:r>
      <w:r w:rsidR="00DC47DB" w:rsidRPr="00164507">
        <w:rPr>
          <w:rFonts w:ascii="Arial" w:hAnsi="Arial" w:cs="Arial"/>
          <w:sz w:val="24"/>
          <w:szCs w:val="24"/>
        </w:rPr>
        <w:t xml:space="preserve">scrutinised at Level </w:t>
      </w:r>
      <w:r w:rsidR="00154082" w:rsidRPr="00164507">
        <w:rPr>
          <w:rFonts w:ascii="Arial" w:hAnsi="Arial" w:cs="Arial"/>
          <w:sz w:val="24"/>
          <w:szCs w:val="24"/>
        </w:rPr>
        <w:t>1</w:t>
      </w:r>
      <w:r w:rsidR="00DC47DB" w:rsidRPr="00164507">
        <w:rPr>
          <w:rFonts w:ascii="Arial" w:hAnsi="Arial" w:cs="Arial"/>
          <w:sz w:val="24"/>
          <w:szCs w:val="24"/>
        </w:rPr>
        <w:t xml:space="preserve"> or </w:t>
      </w:r>
      <w:r w:rsidR="00154082" w:rsidRPr="00164507">
        <w:rPr>
          <w:rFonts w:ascii="Arial" w:hAnsi="Arial" w:cs="Arial"/>
          <w:sz w:val="24"/>
          <w:szCs w:val="24"/>
        </w:rPr>
        <w:t>2</w:t>
      </w:r>
      <w:r w:rsidR="00A11EE8" w:rsidRPr="00164507">
        <w:rPr>
          <w:rFonts w:ascii="Arial" w:hAnsi="Arial" w:cs="Arial"/>
          <w:sz w:val="24"/>
          <w:szCs w:val="24"/>
        </w:rPr>
        <w:t>,</w:t>
      </w:r>
      <w:r w:rsidR="00DC47DB" w:rsidRPr="00164507">
        <w:rPr>
          <w:rFonts w:ascii="Arial" w:hAnsi="Arial" w:cs="Arial"/>
          <w:sz w:val="24"/>
          <w:szCs w:val="24"/>
        </w:rPr>
        <w:t xml:space="preserve"> will have the themes of the concerns recorded</w:t>
      </w:r>
      <w:r w:rsidR="00FB447A" w:rsidRPr="00164507">
        <w:rPr>
          <w:rFonts w:ascii="Arial" w:hAnsi="Arial" w:cs="Arial"/>
          <w:sz w:val="24"/>
          <w:szCs w:val="24"/>
        </w:rPr>
        <w:t xml:space="preserve"> and categorised</w:t>
      </w:r>
      <w:r w:rsidR="00DC47DB" w:rsidRPr="00164507">
        <w:rPr>
          <w:rFonts w:ascii="Arial" w:hAnsi="Arial" w:cs="Arial"/>
          <w:sz w:val="24"/>
          <w:szCs w:val="24"/>
        </w:rPr>
        <w:t xml:space="preserve">.  </w:t>
      </w:r>
      <w:r w:rsidR="00FB447A" w:rsidRPr="00164507">
        <w:rPr>
          <w:rFonts w:ascii="Arial" w:hAnsi="Arial" w:cs="Arial"/>
          <w:sz w:val="24"/>
          <w:szCs w:val="24"/>
        </w:rPr>
        <w:t>Figure</w:t>
      </w:r>
      <w:r w:rsidR="006C74BB">
        <w:rPr>
          <w:rFonts w:ascii="Arial" w:hAnsi="Arial" w:cs="Arial"/>
          <w:sz w:val="24"/>
          <w:szCs w:val="24"/>
        </w:rPr>
        <w:t>s</w:t>
      </w:r>
      <w:r w:rsidR="00FB447A" w:rsidRPr="00164507">
        <w:rPr>
          <w:rFonts w:ascii="Arial" w:hAnsi="Arial" w:cs="Arial"/>
          <w:sz w:val="24"/>
          <w:szCs w:val="24"/>
        </w:rPr>
        <w:t xml:space="preserve"> </w:t>
      </w:r>
      <w:r w:rsidR="00321676" w:rsidRPr="00164507">
        <w:rPr>
          <w:rFonts w:ascii="Arial" w:hAnsi="Arial" w:cs="Arial"/>
          <w:sz w:val="24"/>
          <w:szCs w:val="24"/>
        </w:rPr>
        <w:t>7</w:t>
      </w:r>
      <w:r w:rsidR="006C74BB">
        <w:rPr>
          <w:rFonts w:ascii="Arial" w:hAnsi="Arial" w:cs="Arial"/>
          <w:sz w:val="24"/>
          <w:szCs w:val="24"/>
        </w:rPr>
        <w:t>-16</w:t>
      </w:r>
      <w:r w:rsidR="007D39E8" w:rsidRPr="00164507">
        <w:rPr>
          <w:rFonts w:ascii="Arial" w:hAnsi="Arial" w:cs="Arial"/>
          <w:sz w:val="24"/>
          <w:szCs w:val="24"/>
        </w:rPr>
        <w:t xml:space="preserve"> </w:t>
      </w:r>
      <w:r w:rsidR="00967EAD">
        <w:rPr>
          <w:rFonts w:ascii="Arial" w:hAnsi="Arial" w:cs="Arial"/>
          <w:sz w:val="24"/>
          <w:szCs w:val="24"/>
        </w:rPr>
        <w:t>overleaf</w:t>
      </w:r>
      <w:r w:rsidR="00FB447A" w:rsidRPr="00164507">
        <w:rPr>
          <w:rFonts w:ascii="Arial" w:hAnsi="Arial" w:cs="Arial"/>
          <w:sz w:val="24"/>
          <w:szCs w:val="24"/>
        </w:rPr>
        <w:t xml:space="preserve"> </w:t>
      </w:r>
      <w:r w:rsidR="00684E78" w:rsidRPr="00164507">
        <w:rPr>
          <w:rFonts w:ascii="Arial" w:hAnsi="Arial" w:cs="Arial"/>
          <w:sz w:val="24"/>
          <w:szCs w:val="24"/>
        </w:rPr>
        <w:t>provide</w:t>
      </w:r>
      <w:r w:rsidR="00FB447A" w:rsidRPr="00164507">
        <w:rPr>
          <w:rFonts w:ascii="Arial" w:hAnsi="Arial" w:cs="Arial"/>
          <w:sz w:val="24"/>
          <w:szCs w:val="24"/>
        </w:rPr>
        <w:t xml:space="preserve"> a flavour of the types of graphical representations now available </w:t>
      </w:r>
      <w:r w:rsidR="00FB447A" w:rsidRPr="00164507">
        <w:rPr>
          <w:rFonts w:ascii="Arial" w:hAnsi="Arial" w:cs="Arial"/>
          <w:sz w:val="24"/>
          <w:szCs w:val="24"/>
        </w:rPr>
        <w:lastRenderedPageBreak/>
        <w:t xml:space="preserve">on the newly developed and evolving Mortality Dashboard created in partnership with Business Intelligence colleagues. </w:t>
      </w:r>
    </w:p>
    <w:p w14:paraId="2E532C2F" w14:textId="5633F256" w:rsidR="006310F0" w:rsidRDefault="006C74BB" w:rsidP="00553935">
      <w:pPr>
        <w:rPr>
          <w:rFonts w:ascii="Arial" w:hAnsi="Arial" w:cs="Arial"/>
          <w:sz w:val="24"/>
          <w:szCs w:val="24"/>
        </w:rPr>
      </w:pPr>
      <w:r>
        <w:rPr>
          <w:rFonts w:ascii="Arial" w:hAnsi="Arial" w:cs="Arial"/>
          <w:sz w:val="24"/>
          <w:szCs w:val="24"/>
        </w:rPr>
        <w:t xml:space="preserve">The </w:t>
      </w:r>
      <w:r w:rsidR="009B49BE">
        <w:rPr>
          <w:rFonts w:ascii="Arial" w:hAnsi="Arial" w:cs="Arial"/>
          <w:sz w:val="24"/>
          <w:szCs w:val="24"/>
        </w:rPr>
        <w:t>d</w:t>
      </w:r>
      <w:r>
        <w:rPr>
          <w:rFonts w:ascii="Arial" w:hAnsi="Arial" w:cs="Arial"/>
          <w:sz w:val="24"/>
          <w:szCs w:val="24"/>
        </w:rPr>
        <w:t>ashboard help</w:t>
      </w:r>
      <w:r w:rsidR="00967EAD">
        <w:rPr>
          <w:rFonts w:ascii="Arial" w:hAnsi="Arial" w:cs="Arial"/>
          <w:sz w:val="24"/>
          <w:szCs w:val="24"/>
        </w:rPr>
        <w:t>s</w:t>
      </w:r>
      <w:r>
        <w:rPr>
          <w:rFonts w:ascii="Arial" w:hAnsi="Arial" w:cs="Arial"/>
          <w:sz w:val="24"/>
          <w:szCs w:val="24"/>
        </w:rPr>
        <w:t xml:space="preserve"> to identify outlier status</w:t>
      </w:r>
      <w:r w:rsidR="00FB447A" w:rsidRPr="00164507">
        <w:rPr>
          <w:rFonts w:ascii="Arial" w:hAnsi="Arial" w:cs="Arial"/>
          <w:sz w:val="24"/>
          <w:szCs w:val="24"/>
        </w:rPr>
        <w:t xml:space="preserve"> </w:t>
      </w:r>
      <w:r>
        <w:rPr>
          <w:rFonts w:ascii="Arial" w:hAnsi="Arial" w:cs="Arial"/>
          <w:sz w:val="24"/>
          <w:szCs w:val="24"/>
        </w:rPr>
        <w:t xml:space="preserve">and </w:t>
      </w:r>
      <w:proofErr w:type="gramStart"/>
      <w:r w:rsidR="00966B39">
        <w:rPr>
          <w:rFonts w:ascii="Arial" w:hAnsi="Arial" w:cs="Arial"/>
          <w:sz w:val="24"/>
          <w:szCs w:val="24"/>
        </w:rPr>
        <w:t>is</w:t>
      </w:r>
      <w:r>
        <w:rPr>
          <w:rFonts w:ascii="Arial" w:hAnsi="Arial" w:cs="Arial"/>
          <w:sz w:val="24"/>
          <w:szCs w:val="24"/>
        </w:rPr>
        <w:t xml:space="preserve"> monitored</w:t>
      </w:r>
      <w:proofErr w:type="gramEnd"/>
      <w:r>
        <w:rPr>
          <w:rFonts w:ascii="Arial" w:hAnsi="Arial" w:cs="Arial"/>
          <w:sz w:val="24"/>
          <w:szCs w:val="24"/>
        </w:rPr>
        <w:t xml:space="preserve"> on a monthly basis. This is inclusive of area specific mortality and condition specific mortality ratios (</w:t>
      </w:r>
      <w:r w:rsidR="00850BFB">
        <w:rPr>
          <w:rFonts w:ascii="Arial" w:hAnsi="Arial" w:cs="Arial"/>
          <w:sz w:val="24"/>
          <w:szCs w:val="24"/>
        </w:rPr>
        <w:t>F</w:t>
      </w:r>
      <w:r>
        <w:rPr>
          <w:rFonts w:ascii="Arial" w:hAnsi="Arial" w:cs="Arial"/>
          <w:sz w:val="24"/>
          <w:szCs w:val="24"/>
        </w:rPr>
        <w:t>igures 7-1</w:t>
      </w:r>
      <w:r w:rsidR="00966B39">
        <w:rPr>
          <w:rFonts w:ascii="Arial" w:hAnsi="Arial" w:cs="Arial"/>
          <w:sz w:val="24"/>
          <w:szCs w:val="24"/>
        </w:rPr>
        <w:t>5</w:t>
      </w:r>
      <w:r>
        <w:rPr>
          <w:rFonts w:ascii="Arial" w:hAnsi="Arial" w:cs="Arial"/>
          <w:sz w:val="24"/>
          <w:szCs w:val="24"/>
        </w:rPr>
        <w:t>).</w:t>
      </w:r>
    </w:p>
    <w:p w14:paraId="086E4D95" w14:textId="0AA30C86" w:rsidR="006C74BB" w:rsidRDefault="006C74BB" w:rsidP="00553935">
      <w:pPr>
        <w:rPr>
          <w:rFonts w:ascii="Arial" w:hAnsi="Arial" w:cs="Arial"/>
          <w:sz w:val="24"/>
          <w:szCs w:val="24"/>
        </w:rPr>
      </w:pPr>
    </w:p>
    <w:p w14:paraId="2C24176B" w14:textId="294B2EF0" w:rsidR="006C74BB" w:rsidRDefault="006C74BB" w:rsidP="00553935">
      <w:pPr>
        <w:rPr>
          <w:rFonts w:ascii="Arial" w:hAnsi="Arial" w:cs="Arial"/>
          <w:sz w:val="24"/>
          <w:szCs w:val="24"/>
        </w:rPr>
      </w:pPr>
      <w:r w:rsidRPr="006C74BB">
        <w:rPr>
          <w:rFonts w:ascii="Arial" w:hAnsi="Arial" w:cs="Arial"/>
          <w:noProof/>
          <w:sz w:val="24"/>
          <w:szCs w:val="24"/>
          <w:lang w:eastAsia="en-GB"/>
        </w:rPr>
        <w:drawing>
          <wp:inline distT="0" distB="0" distL="0" distR="0" wp14:anchorId="44546B74" wp14:editId="70D7A47E">
            <wp:extent cx="5731510" cy="3051175"/>
            <wp:effectExtent l="0" t="0" r="254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31510" cy="3051175"/>
                    </a:xfrm>
                    <a:prstGeom prst="rect">
                      <a:avLst/>
                    </a:prstGeom>
                  </pic:spPr>
                </pic:pic>
              </a:graphicData>
            </a:graphic>
          </wp:inline>
        </w:drawing>
      </w:r>
    </w:p>
    <w:p w14:paraId="11BBD29D" w14:textId="01642A6F" w:rsidR="006C74BB" w:rsidRPr="006C74BB" w:rsidRDefault="006C74BB" w:rsidP="006C74BB">
      <w:pPr>
        <w:jc w:val="right"/>
        <w:rPr>
          <w:rFonts w:ascii="Arial" w:hAnsi="Arial" w:cs="Arial"/>
          <w:sz w:val="20"/>
          <w:szCs w:val="20"/>
        </w:rPr>
      </w:pPr>
      <w:r w:rsidRPr="006C74BB">
        <w:rPr>
          <w:rFonts w:ascii="Arial" w:hAnsi="Arial" w:cs="Arial"/>
          <w:sz w:val="20"/>
          <w:szCs w:val="20"/>
        </w:rPr>
        <w:t>Fig 7</w:t>
      </w:r>
      <w:r w:rsidR="00850BFB">
        <w:rPr>
          <w:rFonts w:ascii="Arial" w:hAnsi="Arial" w:cs="Arial"/>
          <w:sz w:val="20"/>
          <w:szCs w:val="20"/>
        </w:rPr>
        <w:t>.</w:t>
      </w:r>
      <w:r w:rsidRPr="006C74BB">
        <w:rPr>
          <w:rFonts w:ascii="Arial" w:hAnsi="Arial" w:cs="Arial"/>
          <w:sz w:val="20"/>
          <w:szCs w:val="20"/>
        </w:rPr>
        <w:t xml:space="preserve"> – Crude </w:t>
      </w:r>
      <w:r w:rsidR="00967EAD">
        <w:rPr>
          <w:rFonts w:ascii="Arial" w:hAnsi="Arial" w:cs="Arial"/>
          <w:sz w:val="20"/>
          <w:szCs w:val="20"/>
        </w:rPr>
        <w:t>M</w:t>
      </w:r>
      <w:r w:rsidRPr="006C74BB">
        <w:rPr>
          <w:rFonts w:ascii="Arial" w:hAnsi="Arial" w:cs="Arial"/>
          <w:sz w:val="20"/>
          <w:szCs w:val="20"/>
        </w:rPr>
        <w:t xml:space="preserve">ortality </w:t>
      </w:r>
      <w:r w:rsidR="00967EAD">
        <w:rPr>
          <w:rFonts w:ascii="Arial" w:hAnsi="Arial" w:cs="Arial"/>
          <w:sz w:val="20"/>
          <w:szCs w:val="20"/>
        </w:rPr>
        <w:t>R</w:t>
      </w:r>
      <w:r w:rsidRPr="006C74BB">
        <w:rPr>
          <w:rFonts w:ascii="Arial" w:hAnsi="Arial" w:cs="Arial"/>
          <w:sz w:val="20"/>
          <w:szCs w:val="20"/>
        </w:rPr>
        <w:t>atio</w:t>
      </w:r>
    </w:p>
    <w:p w14:paraId="2CA52E83" w14:textId="3CABF3B8" w:rsidR="006C74BB" w:rsidRDefault="006C74BB" w:rsidP="00553935">
      <w:pPr>
        <w:rPr>
          <w:rFonts w:ascii="Arial" w:hAnsi="Arial" w:cs="Arial"/>
          <w:sz w:val="24"/>
          <w:szCs w:val="24"/>
        </w:rPr>
      </w:pPr>
    </w:p>
    <w:p w14:paraId="2BB1AE70" w14:textId="77777777" w:rsidR="006C74BB" w:rsidRDefault="006C74BB" w:rsidP="00553935">
      <w:pPr>
        <w:rPr>
          <w:rFonts w:ascii="Arial" w:hAnsi="Arial" w:cs="Arial"/>
          <w:sz w:val="24"/>
          <w:szCs w:val="24"/>
        </w:rPr>
      </w:pPr>
    </w:p>
    <w:p w14:paraId="1968EAEE" w14:textId="502525F4" w:rsidR="006C74BB" w:rsidRPr="00164507" w:rsidRDefault="006C74BB" w:rsidP="00553935">
      <w:pPr>
        <w:rPr>
          <w:rFonts w:ascii="Arial" w:hAnsi="Arial" w:cs="Arial"/>
          <w:sz w:val="24"/>
          <w:szCs w:val="24"/>
        </w:rPr>
      </w:pPr>
      <w:r w:rsidRPr="006C74BB">
        <w:rPr>
          <w:rFonts w:ascii="Arial" w:hAnsi="Arial" w:cs="Arial"/>
          <w:noProof/>
          <w:sz w:val="24"/>
          <w:szCs w:val="24"/>
          <w:lang w:eastAsia="en-GB"/>
        </w:rPr>
        <w:drawing>
          <wp:inline distT="0" distB="0" distL="0" distR="0" wp14:anchorId="3C2DE539" wp14:editId="47A05916">
            <wp:extent cx="5731510" cy="3028950"/>
            <wp:effectExtent l="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31510" cy="3028950"/>
                    </a:xfrm>
                    <a:prstGeom prst="rect">
                      <a:avLst/>
                    </a:prstGeom>
                  </pic:spPr>
                </pic:pic>
              </a:graphicData>
            </a:graphic>
          </wp:inline>
        </w:drawing>
      </w:r>
    </w:p>
    <w:p w14:paraId="5A11FB56" w14:textId="14AE1C96" w:rsidR="006C74BB" w:rsidRPr="006C74BB" w:rsidRDefault="006C74BB" w:rsidP="006C74BB">
      <w:pPr>
        <w:jc w:val="right"/>
        <w:rPr>
          <w:rFonts w:ascii="Arial" w:hAnsi="Arial" w:cs="Arial"/>
          <w:sz w:val="20"/>
          <w:szCs w:val="20"/>
        </w:rPr>
      </w:pPr>
      <w:r w:rsidRPr="006C74BB">
        <w:rPr>
          <w:rFonts w:ascii="Arial" w:hAnsi="Arial" w:cs="Arial"/>
          <w:sz w:val="20"/>
          <w:szCs w:val="20"/>
        </w:rPr>
        <w:t>Fig 8</w:t>
      </w:r>
      <w:r w:rsidR="00850BFB">
        <w:rPr>
          <w:rFonts w:ascii="Arial" w:hAnsi="Arial" w:cs="Arial"/>
          <w:sz w:val="20"/>
          <w:szCs w:val="20"/>
        </w:rPr>
        <w:t>.</w:t>
      </w:r>
      <w:r w:rsidRPr="006C74BB">
        <w:rPr>
          <w:rFonts w:ascii="Arial" w:hAnsi="Arial" w:cs="Arial"/>
          <w:sz w:val="20"/>
          <w:szCs w:val="20"/>
        </w:rPr>
        <w:t xml:space="preserve"> – Total </w:t>
      </w:r>
      <w:r w:rsidR="00967EAD">
        <w:rPr>
          <w:rFonts w:ascii="Arial" w:hAnsi="Arial" w:cs="Arial"/>
          <w:sz w:val="20"/>
          <w:szCs w:val="20"/>
        </w:rPr>
        <w:t>I</w:t>
      </w:r>
      <w:r w:rsidRPr="006C74BB">
        <w:rPr>
          <w:rFonts w:ascii="Arial" w:hAnsi="Arial" w:cs="Arial"/>
          <w:sz w:val="20"/>
          <w:szCs w:val="20"/>
        </w:rPr>
        <w:t xml:space="preserve">npatient </w:t>
      </w:r>
      <w:r w:rsidR="00967EAD">
        <w:rPr>
          <w:rFonts w:ascii="Arial" w:hAnsi="Arial" w:cs="Arial"/>
          <w:sz w:val="20"/>
          <w:szCs w:val="20"/>
        </w:rPr>
        <w:t>D</w:t>
      </w:r>
      <w:r w:rsidRPr="006C74BB">
        <w:rPr>
          <w:rFonts w:ascii="Arial" w:hAnsi="Arial" w:cs="Arial"/>
          <w:sz w:val="20"/>
          <w:szCs w:val="20"/>
        </w:rPr>
        <w:t>eaths</w:t>
      </w:r>
    </w:p>
    <w:p w14:paraId="44372F4E" w14:textId="77777777" w:rsidR="006C74BB" w:rsidRDefault="006C74BB" w:rsidP="00553935">
      <w:pPr>
        <w:rPr>
          <w:rFonts w:ascii="Arial" w:hAnsi="Arial" w:cs="Arial"/>
          <w:sz w:val="24"/>
          <w:szCs w:val="24"/>
        </w:rPr>
      </w:pPr>
    </w:p>
    <w:p w14:paraId="75A31777" w14:textId="38E210A8" w:rsidR="006C74BB" w:rsidRDefault="006C74BB" w:rsidP="00553935">
      <w:pPr>
        <w:rPr>
          <w:rFonts w:ascii="Arial" w:hAnsi="Arial" w:cs="Arial"/>
          <w:sz w:val="24"/>
          <w:szCs w:val="24"/>
        </w:rPr>
      </w:pPr>
      <w:r w:rsidRPr="006C74BB">
        <w:rPr>
          <w:rFonts w:ascii="Arial" w:hAnsi="Arial" w:cs="Arial"/>
          <w:noProof/>
          <w:sz w:val="24"/>
          <w:szCs w:val="24"/>
          <w:lang w:eastAsia="en-GB"/>
        </w:rPr>
        <w:drawing>
          <wp:inline distT="0" distB="0" distL="0" distR="0" wp14:anchorId="53A5C8C8" wp14:editId="796E4A62">
            <wp:extent cx="5731510" cy="2948305"/>
            <wp:effectExtent l="0" t="0" r="2540" b="444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731510" cy="2948305"/>
                    </a:xfrm>
                    <a:prstGeom prst="rect">
                      <a:avLst/>
                    </a:prstGeom>
                  </pic:spPr>
                </pic:pic>
              </a:graphicData>
            </a:graphic>
          </wp:inline>
        </w:drawing>
      </w:r>
    </w:p>
    <w:p w14:paraId="753C37FC" w14:textId="07E45556" w:rsidR="006C74BB" w:rsidRDefault="006C74BB" w:rsidP="006C74BB">
      <w:pPr>
        <w:jc w:val="right"/>
        <w:rPr>
          <w:rFonts w:ascii="Arial" w:hAnsi="Arial" w:cs="Arial"/>
          <w:sz w:val="20"/>
          <w:szCs w:val="20"/>
        </w:rPr>
      </w:pPr>
      <w:r w:rsidRPr="006C74BB">
        <w:rPr>
          <w:rFonts w:ascii="Arial" w:hAnsi="Arial" w:cs="Arial"/>
          <w:sz w:val="20"/>
          <w:szCs w:val="20"/>
        </w:rPr>
        <w:t>Fig 9</w:t>
      </w:r>
      <w:r w:rsidR="00850BFB">
        <w:rPr>
          <w:rFonts w:ascii="Arial" w:hAnsi="Arial" w:cs="Arial"/>
          <w:sz w:val="20"/>
          <w:szCs w:val="20"/>
        </w:rPr>
        <w:t>.</w:t>
      </w:r>
      <w:r w:rsidR="00967EAD">
        <w:rPr>
          <w:rFonts w:ascii="Arial" w:hAnsi="Arial" w:cs="Arial"/>
          <w:sz w:val="20"/>
          <w:szCs w:val="20"/>
        </w:rPr>
        <w:t xml:space="preserve"> – Total D</w:t>
      </w:r>
      <w:r w:rsidRPr="006C74BB">
        <w:rPr>
          <w:rFonts w:ascii="Arial" w:hAnsi="Arial" w:cs="Arial"/>
          <w:sz w:val="20"/>
          <w:szCs w:val="20"/>
        </w:rPr>
        <w:t>eaths in ED</w:t>
      </w:r>
    </w:p>
    <w:p w14:paraId="6531EF56" w14:textId="47B794A7" w:rsidR="006C74BB" w:rsidRDefault="006C74BB" w:rsidP="006C74BB">
      <w:pPr>
        <w:jc w:val="right"/>
        <w:rPr>
          <w:rFonts w:ascii="Arial" w:hAnsi="Arial" w:cs="Arial"/>
          <w:sz w:val="20"/>
          <w:szCs w:val="20"/>
        </w:rPr>
      </w:pPr>
    </w:p>
    <w:p w14:paraId="68CE9F69" w14:textId="31E1C716" w:rsidR="006C74BB" w:rsidRDefault="006C74BB" w:rsidP="006C74BB">
      <w:pPr>
        <w:jc w:val="right"/>
        <w:rPr>
          <w:rFonts w:ascii="Arial" w:hAnsi="Arial" w:cs="Arial"/>
          <w:sz w:val="20"/>
          <w:szCs w:val="20"/>
        </w:rPr>
      </w:pPr>
    </w:p>
    <w:p w14:paraId="3D9F70FB" w14:textId="28BE2CCB" w:rsidR="006C74BB" w:rsidRDefault="006C74BB" w:rsidP="006C74BB">
      <w:pPr>
        <w:jc w:val="right"/>
        <w:rPr>
          <w:rFonts w:ascii="Arial" w:hAnsi="Arial" w:cs="Arial"/>
          <w:sz w:val="20"/>
          <w:szCs w:val="20"/>
        </w:rPr>
      </w:pPr>
    </w:p>
    <w:p w14:paraId="22C938E5" w14:textId="77777777" w:rsidR="006C74BB" w:rsidRPr="006C74BB" w:rsidRDefault="006C74BB" w:rsidP="006C74BB">
      <w:pPr>
        <w:jc w:val="right"/>
        <w:rPr>
          <w:rFonts w:ascii="Arial" w:hAnsi="Arial" w:cs="Arial"/>
          <w:sz w:val="20"/>
          <w:szCs w:val="20"/>
        </w:rPr>
      </w:pPr>
    </w:p>
    <w:p w14:paraId="55717E4F" w14:textId="327755F7" w:rsidR="006C74BB" w:rsidRDefault="006C74BB" w:rsidP="00553935">
      <w:pPr>
        <w:rPr>
          <w:rFonts w:ascii="Arial" w:hAnsi="Arial" w:cs="Arial"/>
          <w:sz w:val="24"/>
          <w:szCs w:val="24"/>
        </w:rPr>
      </w:pPr>
      <w:r w:rsidRPr="006C74BB">
        <w:rPr>
          <w:rFonts w:ascii="Arial" w:hAnsi="Arial" w:cs="Arial"/>
          <w:noProof/>
          <w:sz w:val="24"/>
          <w:szCs w:val="24"/>
          <w:lang w:eastAsia="en-GB"/>
        </w:rPr>
        <w:drawing>
          <wp:inline distT="0" distB="0" distL="0" distR="0" wp14:anchorId="2729AB17" wp14:editId="25536A25">
            <wp:extent cx="5731510" cy="2905125"/>
            <wp:effectExtent l="0" t="0" r="254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31510" cy="2905125"/>
                    </a:xfrm>
                    <a:prstGeom prst="rect">
                      <a:avLst/>
                    </a:prstGeom>
                  </pic:spPr>
                </pic:pic>
              </a:graphicData>
            </a:graphic>
          </wp:inline>
        </w:drawing>
      </w:r>
    </w:p>
    <w:p w14:paraId="002A547F" w14:textId="6ED1B374" w:rsidR="006C74BB" w:rsidRPr="006C74BB" w:rsidRDefault="006C74BB" w:rsidP="006C74BB">
      <w:pPr>
        <w:jc w:val="right"/>
        <w:rPr>
          <w:rFonts w:ascii="Arial" w:hAnsi="Arial" w:cs="Arial"/>
          <w:sz w:val="20"/>
          <w:szCs w:val="20"/>
        </w:rPr>
      </w:pPr>
      <w:r w:rsidRPr="006C74BB">
        <w:rPr>
          <w:rFonts w:ascii="Arial" w:hAnsi="Arial" w:cs="Arial"/>
          <w:sz w:val="20"/>
          <w:szCs w:val="20"/>
        </w:rPr>
        <w:t>Fig 10</w:t>
      </w:r>
      <w:r w:rsidR="00850BFB">
        <w:rPr>
          <w:rFonts w:ascii="Arial" w:hAnsi="Arial" w:cs="Arial"/>
          <w:sz w:val="20"/>
          <w:szCs w:val="20"/>
        </w:rPr>
        <w:t>.</w:t>
      </w:r>
      <w:r w:rsidRPr="006C74BB">
        <w:rPr>
          <w:rFonts w:ascii="Arial" w:hAnsi="Arial" w:cs="Arial"/>
          <w:sz w:val="20"/>
          <w:szCs w:val="20"/>
        </w:rPr>
        <w:t xml:space="preserve"> – Deaths</w:t>
      </w:r>
      <w:r w:rsidR="007A587B">
        <w:rPr>
          <w:rFonts w:ascii="Arial" w:hAnsi="Arial" w:cs="Arial"/>
          <w:sz w:val="20"/>
          <w:szCs w:val="20"/>
        </w:rPr>
        <w:t>,</w:t>
      </w:r>
      <w:r w:rsidRPr="006C74BB">
        <w:rPr>
          <w:rFonts w:ascii="Arial" w:hAnsi="Arial" w:cs="Arial"/>
          <w:sz w:val="20"/>
          <w:szCs w:val="20"/>
        </w:rPr>
        <w:t xml:space="preserve"> </w:t>
      </w:r>
      <w:r w:rsidR="00967EAD">
        <w:rPr>
          <w:rFonts w:ascii="Arial" w:hAnsi="Arial" w:cs="Arial"/>
          <w:sz w:val="20"/>
          <w:szCs w:val="20"/>
        </w:rPr>
        <w:t>W</w:t>
      </w:r>
      <w:r w:rsidRPr="006C74BB">
        <w:rPr>
          <w:rFonts w:ascii="Arial" w:hAnsi="Arial" w:cs="Arial"/>
          <w:sz w:val="20"/>
          <w:szCs w:val="20"/>
        </w:rPr>
        <w:t xml:space="preserve">ithin 30 </w:t>
      </w:r>
      <w:r w:rsidR="00967EAD">
        <w:rPr>
          <w:rFonts w:ascii="Arial" w:hAnsi="Arial" w:cs="Arial"/>
          <w:sz w:val="20"/>
          <w:szCs w:val="20"/>
        </w:rPr>
        <w:t>D</w:t>
      </w:r>
      <w:r w:rsidRPr="006C74BB">
        <w:rPr>
          <w:rFonts w:ascii="Arial" w:hAnsi="Arial" w:cs="Arial"/>
          <w:sz w:val="20"/>
          <w:szCs w:val="20"/>
        </w:rPr>
        <w:t xml:space="preserve">ays of </w:t>
      </w:r>
      <w:r w:rsidR="00967EAD">
        <w:rPr>
          <w:rFonts w:ascii="Arial" w:hAnsi="Arial" w:cs="Arial"/>
          <w:sz w:val="20"/>
          <w:szCs w:val="20"/>
        </w:rPr>
        <w:t>D</w:t>
      </w:r>
      <w:r w:rsidRPr="006C74BB">
        <w:rPr>
          <w:rFonts w:ascii="Arial" w:hAnsi="Arial" w:cs="Arial"/>
          <w:sz w:val="20"/>
          <w:szCs w:val="20"/>
        </w:rPr>
        <w:t>ischarge</w:t>
      </w:r>
    </w:p>
    <w:p w14:paraId="3A28AAA3" w14:textId="21B29609" w:rsidR="006C74BB" w:rsidRDefault="006C74BB" w:rsidP="00553935">
      <w:pPr>
        <w:rPr>
          <w:rFonts w:ascii="Arial" w:hAnsi="Arial" w:cs="Arial"/>
          <w:sz w:val="24"/>
          <w:szCs w:val="24"/>
        </w:rPr>
      </w:pPr>
    </w:p>
    <w:p w14:paraId="5B329336" w14:textId="1BF40DDD" w:rsidR="006C74BB" w:rsidRDefault="006C74BB" w:rsidP="00553935">
      <w:pPr>
        <w:rPr>
          <w:rFonts w:ascii="Arial" w:hAnsi="Arial" w:cs="Arial"/>
          <w:sz w:val="24"/>
          <w:szCs w:val="24"/>
        </w:rPr>
      </w:pPr>
      <w:r w:rsidRPr="006C74BB">
        <w:rPr>
          <w:rFonts w:ascii="Arial" w:hAnsi="Arial" w:cs="Arial"/>
          <w:noProof/>
          <w:sz w:val="24"/>
          <w:szCs w:val="24"/>
          <w:lang w:eastAsia="en-GB"/>
        </w:rPr>
        <w:lastRenderedPageBreak/>
        <w:drawing>
          <wp:inline distT="0" distB="0" distL="0" distR="0" wp14:anchorId="7CC4A13C" wp14:editId="5FFA0DF8">
            <wp:extent cx="5731482" cy="3543300"/>
            <wp:effectExtent l="0" t="0" r="317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751236" cy="3555512"/>
                    </a:xfrm>
                    <a:prstGeom prst="rect">
                      <a:avLst/>
                    </a:prstGeom>
                  </pic:spPr>
                </pic:pic>
              </a:graphicData>
            </a:graphic>
          </wp:inline>
        </w:drawing>
      </w:r>
    </w:p>
    <w:p w14:paraId="2D31B625" w14:textId="56B54F4D" w:rsidR="006C74BB" w:rsidRDefault="006C74BB" w:rsidP="006C74BB">
      <w:pPr>
        <w:jc w:val="right"/>
        <w:rPr>
          <w:rFonts w:ascii="Arial" w:hAnsi="Arial" w:cs="Arial"/>
          <w:sz w:val="20"/>
          <w:szCs w:val="20"/>
        </w:rPr>
      </w:pPr>
      <w:r w:rsidRPr="006C74BB">
        <w:rPr>
          <w:rFonts w:ascii="Arial" w:hAnsi="Arial" w:cs="Arial"/>
          <w:sz w:val="20"/>
          <w:szCs w:val="20"/>
        </w:rPr>
        <w:t>Fig 11</w:t>
      </w:r>
      <w:r w:rsidR="00850BFB">
        <w:rPr>
          <w:rFonts w:ascii="Arial" w:hAnsi="Arial" w:cs="Arial"/>
          <w:sz w:val="20"/>
          <w:szCs w:val="20"/>
        </w:rPr>
        <w:t>.</w:t>
      </w:r>
      <w:r w:rsidRPr="006C74BB">
        <w:rPr>
          <w:rFonts w:ascii="Arial" w:hAnsi="Arial" w:cs="Arial"/>
          <w:sz w:val="20"/>
          <w:szCs w:val="20"/>
        </w:rPr>
        <w:t xml:space="preserve"> – Deaths</w:t>
      </w:r>
      <w:r w:rsidR="007A587B">
        <w:rPr>
          <w:rFonts w:ascii="Arial" w:hAnsi="Arial" w:cs="Arial"/>
          <w:sz w:val="20"/>
          <w:szCs w:val="20"/>
        </w:rPr>
        <w:t>,</w:t>
      </w:r>
      <w:r w:rsidRPr="006C74BB">
        <w:rPr>
          <w:rFonts w:ascii="Arial" w:hAnsi="Arial" w:cs="Arial"/>
          <w:sz w:val="20"/>
          <w:szCs w:val="20"/>
        </w:rPr>
        <w:t xml:space="preserve"> </w:t>
      </w:r>
      <w:proofErr w:type="gramStart"/>
      <w:r w:rsidR="00967EAD">
        <w:rPr>
          <w:rFonts w:ascii="Arial" w:hAnsi="Arial" w:cs="Arial"/>
          <w:sz w:val="20"/>
          <w:szCs w:val="20"/>
        </w:rPr>
        <w:t>W</w:t>
      </w:r>
      <w:r w:rsidRPr="006C74BB">
        <w:rPr>
          <w:rFonts w:ascii="Arial" w:hAnsi="Arial" w:cs="Arial"/>
          <w:sz w:val="20"/>
          <w:szCs w:val="20"/>
        </w:rPr>
        <w:t>ithin</w:t>
      </w:r>
      <w:proofErr w:type="gramEnd"/>
      <w:r w:rsidRPr="006C74BB">
        <w:rPr>
          <w:rFonts w:ascii="Arial" w:hAnsi="Arial" w:cs="Arial"/>
          <w:sz w:val="20"/>
          <w:szCs w:val="20"/>
        </w:rPr>
        <w:t xml:space="preserve"> 48 hours of </w:t>
      </w:r>
      <w:r w:rsidR="00967EAD">
        <w:rPr>
          <w:rFonts w:ascii="Arial" w:hAnsi="Arial" w:cs="Arial"/>
          <w:sz w:val="20"/>
          <w:szCs w:val="20"/>
        </w:rPr>
        <w:t>A</w:t>
      </w:r>
      <w:r w:rsidRPr="006C74BB">
        <w:rPr>
          <w:rFonts w:ascii="Arial" w:hAnsi="Arial" w:cs="Arial"/>
          <w:sz w:val="20"/>
          <w:szCs w:val="20"/>
        </w:rPr>
        <w:t>dmission</w:t>
      </w:r>
    </w:p>
    <w:p w14:paraId="1E512C56" w14:textId="1C98782B" w:rsidR="006C74BB" w:rsidRDefault="006C74BB" w:rsidP="006C74BB">
      <w:pPr>
        <w:jc w:val="right"/>
        <w:rPr>
          <w:rFonts w:ascii="Arial" w:hAnsi="Arial" w:cs="Arial"/>
          <w:sz w:val="20"/>
          <w:szCs w:val="20"/>
        </w:rPr>
      </w:pPr>
    </w:p>
    <w:p w14:paraId="536A5AEA" w14:textId="322EA1B8" w:rsidR="006C74BB" w:rsidRDefault="006C74BB" w:rsidP="006C74BB">
      <w:pPr>
        <w:jc w:val="right"/>
        <w:rPr>
          <w:rFonts w:ascii="Arial" w:hAnsi="Arial" w:cs="Arial"/>
          <w:sz w:val="20"/>
          <w:szCs w:val="20"/>
        </w:rPr>
      </w:pPr>
    </w:p>
    <w:p w14:paraId="41FEDA19" w14:textId="77777777" w:rsidR="006C74BB" w:rsidRPr="006C74BB" w:rsidRDefault="006C74BB" w:rsidP="006C74BB">
      <w:pPr>
        <w:jc w:val="right"/>
        <w:rPr>
          <w:rFonts w:ascii="Arial" w:hAnsi="Arial" w:cs="Arial"/>
          <w:sz w:val="20"/>
          <w:szCs w:val="20"/>
        </w:rPr>
      </w:pPr>
    </w:p>
    <w:p w14:paraId="25CE0B75" w14:textId="70A676DA" w:rsidR="006C74BB" w:rsidRDefault="006C74BB" w:rsidP="00553935">
      <w:pPr>
        <w:rPr>
          <w:rFonts w:ascii="Arial" w:hAnsi="Arial" w:cs="Arial"/>
          <w:sz w:val="24"/>
          <w:szCs w:val="24"/>
        </w:rPr>
      </w:pPr>
      <w:r w:rsidRPr="006C74BB">
        <w:rPr>
          <w:rFonts w:ascii="Arial" w:hAnsi="Arial" w:cs="Arial"/>
          <w:noProof/>
          <w:sz w:val="24"/>
          <w:szCs w:val="24"/>
          <w:lang w:eastAsia="en-GB"/>
        </w:rPr>
        <w:drawing>
          <wp:inline distT="0" distB="0" distL="0" distR="0" wp14:anchorId="3D2A7DC9" wp14:editId="6AF62C25">
            <wp:extent cx="5731510" cy="3362388"/>
            <wp:effectExtent l="0" t="0" r="2540"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31510" cy="3362388"/>
                    </a:xfrm>
                    <a:prstGeom prst="rect">
                      <a:avLst/>
                    </a:prstGeom>
                  </pic:spPr>
                </pic:pic>
              </a:graphicData>
            </a:graphic>
          </wp:inline>
        </w:drawing>
      </w:r>
    </w:p>
    <w:p w14:paraId="5B32E26F" w14:textId="28777BCF" w:rsidR="006C74BB" w:rsidRPr="006C74BB" w:rsidRDefault="006C74BB" w:rsidP="006C74BB">
      <w:pPr>
        <w:jc w:val="right"/>
        <w:rPr>
          <w:rFonts w:ascii="Arial" w:hAnsi="Arial" w:cs="Arial"/>
          <w:sz w:val="20"/>
          <w:szCs w:val="20"/>
        </w:rPr>
      </w:pPr>
      <w:r w:rsidRPr="006C74BB">
        <w:rPr>
          <w:rFonts w:ascii="Arial" w:hAnsi="Arial" w:cs="Arial"/>
          <w:sz w:val="20"/>
          <w:szCs w:val="20"/>
        </w:rPr>
        <w:t>Fig 12</w:t>
      </w:r>
      <w:r w:rsidR="00850BFB">
        <w:rPr>
          <w:rFonts w:ascii="Arial" w:hAnsi="Arial" w:cs="Arial"/>
          <w:sz w:val="20"/>
          <w:szCs w:val="20"/>
        </w:rPr>
        <w:t>.</w:t>
      </w:r>
      <w:r w:rsidRPr="006C74BB">
        <w:rPr>
          <w:rFonts w:ascii="Arial" w:hAnsi="Arial" w:cs="Arial"/>
          <w:sz w:val="20"/>
          <w:szCs w:val="20"/>
        </w:rPr>
        <w:t xml:space="preserve"> – Deaths </w:t>
      </w:r>
      <w:r w:rsidR="00967EAD">
        <w:rPr>
          <w:rFonts w:ascii="Arial" w:hAnsi="Arial" w:cs="Arial"/>
          <w:sz w:val="20"/>
          <w:szCs w:val="20"/>
        </w:rPr>
        <w:t>D</w:t>
      </w:r>
      <w:r w:rsidRPr="006C74BB">
        <w:rPr>
          <w:rFonts w:ascii="Arial" w:hAnsi="Arial" w:cs="Arial"/>
          <w:sz w:val="20"/>
          <w:szCs w:val="20"/>
        </w:rPr>
        <w:t>ue to Myocardial Infarction</w:t>
      </w:r>
    </w:p>
    <w:p w14:paraId="212C41D8" w14:textId="28818059" w:rsidR="006C74BB" w:rsidRDefault="006C74BB" w:rsidP="00553935">
      <w:pPr>
        <w:rPr>
          <w:rFonts w:ascii="Arial" w:hAnsi="Arial" w:cs="Arial"/>
          <w:sz w:val="24"/>
          <w:szCs w:val="24"/>
        </w:rPr>
      </w:pPr>
      <w:r w:rsidRPr="006C74BB">
        <w:rPr>
          <w:rFonts w:ascii="Arial" w:hAnsi="Arial" w:cs="Arial"/>
          <w:noProof/>
          <w:sz w:val="24"/>
          <w:szCs w:val="24"/>
          <w:lang w:eastAsia="en-GB"/>
        </w:rPr>
        <w:lastRenderedPageBreak/>
        <w:drawing>
          <wp:inline distT="0" distB="0" distL="0" distR="0" wp14:anchorId="0B259CFE" wp14:editId="7EA37827">
            <wp:extent cx="5731510" cy="3305810"/>
            <wp:effectExtent l="0" t="0" r="2540" b="889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31510" cy="3305810"/>
                    </a:xfrm>
                    <a:prstGeom prst="rect">
                      <a:avLst/>
                    </a:prstGeom>
                  </pic:spPr>
                </pic:pic>
              </a:graphicData>
            </a:graphic>
          </wp:inline>
        </w:drawing>
      </w:r>
    </w:p>
    <w:p w14:paraId="26EF0C76" w14:textId="4244A6B0" w:rsidR="006C74BB" w:rsidRPr="006C74BB" w:rsidRDefault="006C74BB" w:rsidP="006C74BB">
      <w:pPr>
        <w:jc w:val="right"/>
        <w:rPr>
          <w:rFonts w:ascii="Arial" w:hAnsi="Arial" w:cs="Arial"/>
          <w:sz w:val="20"/>
          <w:szCs w:val="20"/>
        </w:rPr>
      </w:pPr>
      <w:r w:rsidRPr="006C74BB">
        <w:rPr>
          <w:rFonts w:ascii="Arial" w:hAnsi="Arial" w:cs="Arial"/>
          <w:sz w:val="20"/>
          <w:szCs w:val="20"/>
        </w:rPr>
        <w:t>Fig 13</w:t>
      </w:r>
      <w:r w:rsidR="00850BFB">
        <w:rPr>
          <w:rFonts w:ascii="Arial" w:hAnsi="Arial" w:cs="Arial"/>
          <w:sz w:val="20"/>
          <w:szCs w:val="20"/>
        </w:rPr>
        <w:t>.</w:t>
      </w:r>
      <w:r w:rsidRPr="006C74BB">
        <w:rPr>
          <w:rFonts w:ascii="Arial" w:hAnsi="Arial" w:cs="Arial"/>
          <w:sz w:val="20"/>
          <w:szCs w:val="20"/>
        </w:rPr>
        <w:t xml:space="preserve"> – Deaths </w:t>
      </w:r>
      <w:r w:rsidR="00967EAD">
        <w:rPr>
          <w:rFonts w:ascii="Arial" w:hAnsi="Arial" w:cs="Arial"/>
          <w:sz w:val="20"/>
          <w:szCs w:val="20"/>
        </w:rPr>
        <w:t>D</w:t>
      </w:r>
      <w:r w:rsidRPr="006C74BB">
        <w:rPr>
          <w:rFonts w:ascii="Arial" w:hAnsi="Arial" w:cs="Arial"/>
          <w:sz w:val="20"/>
          <w:szCs w:val="20"/>
        </w:rPr>
        <w:t>ue to Stroke</w:t>
      </w:r>
    </w:p>
    <w:p w14:paraId="7ED6671A" w14:textId="6901CB25" w:rsidR="006C74BB" w:rsidRDefault="006C74BB" w:rsidP="00553935">
      <w:pPr>
        <w:rPr>
          <w:rFonts w:ascii="Arial" w:hAnsi="Arial" w:cs="Arial"/>
          <w:sz w:val="24"/>
          <w:szCs w:val="24"/>
        </w:rPr>
      </w:pPr>
    </w:p>
    <w:p w14:paraId="04DB3106" w14:textId="67F459D7" w:rsidR="006C74BB" w:rsidRDefault="006C74BB" w:rsidP="00553935">
      <w:pPr>
        <w:rPr>
          <w:rFonts w:ascii="Arial" w:hAnsi="Arial" w:cs="Arial"/>
          <w:sz w:val="24"/>
          <w:szCs w:val="24"/>
        </w:rPr>
      </w:pPr>
    </w:p>
    <w:p w14:paraId="242782D2" w14:textId="77777777" w:rsidR="006C74BB" w:rsidRDefault="006C74BB" w:rsidP="00553935">
      <w:pPr>
        <w:rPr>
          <w:rFonts w:ascii="Arial" w:hAnsi="Arial" w:cs="Arial"/>
          <w:sz w:val="24"/>
          <w:szCs w:val="24"/>
        </w:rPr>
      </w:pPr>
    </w:p>
    <w:p w14:paraId="49A0D69A" w14:textId="4EF7811E" w:rsidR="006C74BB" w:rsidRDefault="006C74BB" w:rsidP="00553935">
      <w:pPr>
        <w:rPr>
          <w:rFonts w:ascii="Arial" w:hAnsi="Arial" w:cs="Arial"/>
          <w:sz w:val="24"/>
          <w:szCs w:val="24"/>
        </w:rPr>
      </w:pPr>
      <w:r w:rsidRPr="006C74BB">
        <w:rPr>
          <w:rFonts w:ascii="Arial" w:hAnsi="Arial" w:cs="Arial"/>
          <w:noProof/>
          <w:sz w:val="24"/>
          <w:szCs w:val="24"/>
          <w:lang w:eastAsia="en-GB"/>
        </w:rPr>
        <w:drawing>
          <wp:inline distT="0" distB="0" distL="0" distR="0" wp14:anchorId="08214028" wp14:editId="0785294B">
            <wp:extent cx="5731510" cy="3354705"/>
            <wp:effectExtent l="0" t="0" r="254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31510" cy="3354705"/>
                    </a:xfrm>
                    <a:prstGeom prst="rect">
                      <a:avLst/>
                    </a:prstGeom>
                  </pic:spPr>
                </pic:pic>
              </a:graphicData>
            </a:graphic>
          </wp:inline>
        </w:drawing>
      </w:r>
    </w:p>
    <w:p w14:paraId="0361530F" w14:textId="1A8DD4FA" w:rsidR="006C74BB" w:rsidRDefault="006C74BB" w:rsidP="00553935">
      <w:pPr>
        <w:rPr>
          <w:rFonts w:ascii="Arial" w:hAnsi="Arial" w:cs="Arial"/>
          <w:sz w:val="24"/>
          <w:szCs w:val="24"/>
        </w:rPr>
      </w:pPr>
    </w:p>
    <w:p w14:paraId="4E302D2C" w14:textId="71644798" w:rsidR="006C74BB" w:rsidRPr="006C74BB" w:rsidRDefault="006C74BB" w:rsidP="006C74BB">
      <w:pPr>
        <w:jc w:val="right"/>
        <w:rPr>
          <w:rFonts w:ascii="Arial" w:hAnsi="Arial" w:cs="Arial"/>
          <w:sz w:val="20"/>
          <w:szCs w:val="20"/>
        </w:rPr>
      </w:pPr>
      <w:r w:rsidRPr="006C74BB">
        <w:rPr>
          <w:rFonts w:ascii="Arial" w:hAnsi="Arial" w:cs="Arial"/>
          <w:sz w:val="20"/>
          <w:szCs w:val="20"/>
        </w:rPr>
        <w:t>Fig 14</w:t>
      </w:r>
      <w:r w:rsidR="00850BFB">
        <w:rPr>
          <w:rFonts w:ascii="Arial" w:hAnsi="Arial" w:cs="Arial"/>
          <w:sz w:val="20"/>
          <w:szCs w:val="20"/>
        </w:rPr>
        <w:t>.</w:t>
      </w:r>
      <w:r w:rsidRPr="006C74BB">
        <w:rPr>
          <w:rFonts w:ascii="Arial" w:hAnsi="Arial" w:cs="Arial"/>
          <w:sz w:val="20"/>
          <w:szCs w:val="20"/>
        </w:rPr>
        <w:t xml:space="preserve"> – Deaths </w:t>
      </w:r>
      <w:r w:rsidR="00967EAD">
        <w:rPr>
          <w:rFonts w:ascii="Arial" w:hAnsi="Arial" w:cs="Arial"/>
          <w:sz w:val="20"/>
          <w:szCs w:val="20"/>
        </w:rPr>
        <w:t>D</w:t>
      </w:r>
      <w:r w:rsidRPr="006C74BB">
        <w:rPr>
          <w:rFonts w:ascii="Arial" w:hAnsi="Arial" w:cs="Arial"/>
          <w:sz w:val="20"/>
          <w:szCs w:val="20"/>
        </w:rPr>
        <w:t xml:space="preserve">ue to Hip </w:t>
      </w:r>
      <w:r w:rsidR="00850BFB">
        <w:rPr>
          <w:rFonts w:ascii="Arial" w:hAnsi="Arial" w:cs="Arial"/>
          <w:sz w:val="20"/>
          <w:szCs w:val="20"/>
        </w:rPr>
        <w:t>F</w:t>
      </w:r>
      <w:r w:rsidRPr="006C74BB">
        <w:rPr>
          <w:rFonts w:ascii="Arial" w:hAnsi="Arial" w:cs="Arial"/>
          <w:sz w:val="20"/>
          <w:szCs w:val="20"/>
        </w:rPr>
        <w:t>racture</w:t>
      </w:r>
    </w:p>
    <w:p w14:paraId="570AB4AA" w14:textId="77777777" w:rsidR="006C74BB" w:rsidRDefault="006C74BB" w:rsidP="00553935">
      <w:pPr>
        <w:rPr>
          <w:rFonts w:ascii="Arial" w:hAnsi="Arial" w:cs="Arial"/>
          <w:sz w:val="24"/>
          <w:szCs w:val="24"/>
        </w:rPr>
      </w:pPr>
    </w:p>
    <w:p w14:paraId="03E91E52" w14:textId="77777777" w:rsidR="006C74BB" w:rsidRDefault="006C74BB" w:rsidP="001D3BB9">
      <w:pPr>
        <w:jc w:val="center"/>
        <w:rPr>
          <w:rFonts w:ascii="Arial" w:hAnsi="Arial" w:cs="Arial"/>
          <w:sz w:val="24"/>
          <w:szCs w:val="24"/>
        </w:rPr>
      </w:pPr>
      <w:r w:rsidRPr="00164507">
        <w:rPr>
          <w:rFonts w:ascii="Arial" w:eastAsia="Times New Roman" w:hAnsi="Arial" w:cs="Arial"/>
          <w:noProof/>
          <w:color w:val="605E5C"/>
          <w:sz w:val="24"/>
          <w:szCs w:val="24"/>
          <w:lang w:eastAsia="en-GB"/>
        </w:rPr>
        <w:lastRenderedPageBreak/>
        <w:drawing>
          <wp:inline distT="0" distB="0" distL="0" distR="0" wp14:anchorId="59B0822B" wp14:editId="47115638">
            <wp:extent cx="5191125" cy="4583050"/>
            <wp:effectExtent l="0" t="0" r="0" b="8255"/>
            <wp:docPr id="7" name="Picture 7" descr="C:\Users\yv005818\AppData\Local\Microsoft\Windows\INetCache\Content.MSO\7A9A75C5.tmp">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yv005818\AppData\Local\Microsoft\Windows\INetCache\Content.MSO\7A9A75C5.tmp"/>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24887" t="8874" r="23093" b="12177"/>
                    <a:stretch/>
                  </pic:blipFill>
                  <pic:spPr bwMode="auto">
                    <a:xfrm>
                      <a:off x="0" y="0"/>
                      <a:ext cx="5234226" cy="4621102"/>
                    </a:xfrm>
                    <a:prstGeom prst="rect">
                      <a:avLst/>
                    </a:prstGeom>
                    <a:noFill/>
                    <a:ln>
                      <a:noFill/>
                    </a:ln>
                    <a:extLst>
                      <a:ext uri="{53640926-AAD7-44D8-BBD7-CCE9431645EC}">
                        <a14:shadowObscured xmlns:a14="http://schemas.microsoft.com/office/drawing/2010/main"/>
                      </a:ext>
                    </a:extLst>
                  </pic:spPr>
                </pic:pic>
              </a:graphicData>
            </a:graphic>
          </wp:inline>
        </w:drawing>
      </w:r>
    </w:p>
    <w:p w14:paraId="3A967A77" w14:textId="73448C7D" w:rsidR="006C74BB" w:rsidRDefault="006C74BB" w:rsidP="006C74BB">
      <w:pPr>
        <w:jc w:val="right"/>
        <w:rPr>
          <w:rFonts w:ascii="Arial" w:hAnsi="Arial" w:cs="Arial"/>
          <w:sz w:val="20"/>
          <w:szCs w:val="20"/>
        </w:rPr>
      </w:pPr>
      <w:r w:rsidRPr="006C74BB">
        <w:rPr>
          <w:rFonts w:ascii="Arial" w:hAnsi="Arial" w:cs="Arial"/>
          <w:sz w:val="20"/>
          <w:szCs w:val="20"/>
        </w:rPr>
        <w:t>Fig 15</w:t>
      </w:r>
      <w:r w:rsidR="00850BFB">
        <w:rPr>
          <w:rFonts w:ascii="Arial" w:hAnsi="Arial" w:cs="Arial"/>
          <w:sz w:val="20"/>
          <w:szCs w:val="20"/>
        </w:rPr>
        <w:t>.</w:t>
      </w:r>
      <w:r w:rsidRPr="006C74BB">
        <w:rPr>
          <w:rFonts w:ascii="Arial" w:hAnsi="Arial" w:cs="Arial"/>
          <w:sz w:val="20"/>
          <w:szCs w:val="20"/>
        </w:rPr>
        <w:t xml:space="preserve"> – Themes from Medical Examiner </w:t>
      </w:r>
      <w:r w:rsidR="00FB690E">
        <w:rPr>
          <w:rFonts w:ascii="Arial" w:hAnsi="Arial" w:cs="Arial"/>
          <w:sz w:val="20"/>
          <w:szCs w:val="20"/>
        </w:rPr>
        <w:t>R</w:t>
      </w:r>
      <w:r w:rsidRPr="006C74BB">
        <w:rPr>
          <w:rFonts w:ascii="Arial" w:hAnsi="Arial" w:cs="Arial"/>
          <w:sz w:val="20"/>
          <w:szCs w:val="20"/>
        </w:rPr>
        <w:t>eviews</w:t>
      </w:r>
    </w:p>
    <w:p w14:paraId="364A5370" w14:textId="77777777" w:rsidR="009B49BE" w:rsidRDefault="00966B39" w:rsidP="002C3F8F">
      <w:pPr>
        <w:rPr>
          <w:rFonts w:ascii="Arial" w:hAnsi="Arial" w:cs="Arial"/>
          <w:sz w:val="24"/>
          <w:szCs w:val="24"/>
        </w:rPr>
      </w:pPr>
      <w:r>
        <w:rPr>
          <w:rFonts w:ascii="Arial" w:hAnsi="Arial" w:cs="Arial"/>
          <w:sz w:val="24"/>
          <w:szCs w:val="24"/>
        </w:rPr>
        <w:t xml:space="preserve">If an outlier data </w:t>
      </w:r>
      <w:proofErr w:type="gramStart"/>
      <w:r>
        <w:rPr>
          <w:rFonts w:ascii="Arial" w:hAnsi="Arial" w:cs="Arial"/>
          <w:sz w:val="24"/>
          <w:szCs w:val="24"/>
        </w:rPr>
        <w:t>is identified</w:t>
      </w:r>
      <w:proofErr w:type="gramEnd"/>
      <w:r>
        <w:rPr>
          <w:rFonts w:ascii="Arial" w:hAnsi="Arial" w:cs="Arial"/>
          <w:sz w:val="24"/>
          <w:szCs w:val="24"/>
        </w:rPr>
        <w:t xml:space="preserve"> in any of the above data sets, then the data is analysed</w:t>
      </w:r>
      <w:r w:rsidR="006C74BB">
        <w:rPr>
          <w:rFonts w:ascii="Arial" w:hAnsi="Arial" w:cs="Arial"/>
          <w:sz w:val="24"/>
          <w:szCs w:val="24"/>
        </w:rPr>
        <w:t xml:space="preserve"> and reported according </w:t>
      </w:r>
      <w:r w:rsidR="001D3BB9">
        <w:rPr>
          <w:rFonts w:ascii="Arial" w:hAnsi="Arial" w:cs="Arial"/>
          <w:sz w:val="24"/>
          <w:szCs w:val="24"/>
        </w:rPr>
        <w:t xml:space="preserve">to </w:t>
      </w:r>
      <w:r w:rsidR="006C74BB">
        <w:rPr>
          <w:rFonts w:ascii="Arial" w:hAnsi="Arial" w:cs="Arial"/>
          <w:sz w:val="24"/>
          <w:szCs w:val="24"/>
        </w:rPr>
        <w:t>the schematic plan as below (</w:t>
      </w:r>
      <w:r w:rsidR="00757F50">
        <w:rPr>
          <w:rFonts w:ascii="Arial" w:hAnsi="Arial" w:cs="Arial"/>
          <w:sz w:val="24"/>
          <w:szCs w:val="24"/>
        </w:rPr>
        <w:t>F</w:t>
      </w:r>
      <w:r w:rsidR="006C74BB">
        <w:rPr>
          <w:rFonts w:ascii="Arial" w:hAnsi="Arial" w:cs="Arial"/>
          <w:sz w:val="24"/>
          <w:szCs w:val="24"/>
        </w:rPr>
        <w:t>igure 16).</w:t>
      </w:r>
    </w:p>
    <w:p w14:paraId="2E23E8DD" w14:textId="1D03CFDF" w:rsidR="006C74BB" w:rsidRPr="006C74BB" w:rsidRDefault="006C74BB" w:rsidP="002C3F8F">
      <w:pPr>
        <w:rPr>
          <w:rFonts w:ascii="Arial" w:hAnsi="Arial" w:cs="Arial"/>
          <w:sz w:val="20"/>
          <w:szCs w:val="20"/>
        </w:rPr>
      </w:pPr>
      <w:r w:rsidRPr="009F7C74">
        <w:rPr>
          <w:rFonts w:ascii="Arial" w:hAnsi="Arial" w:cs="Arial"/>
          <w:b/>
          <w:noProof/>
          <w:sz w:val="24"/>
          <w:szCs w:val="24"/>
          <w:lang w:eastAsia="en-GB"/>
        </w:rPr>
        <w:drawing>
          <wp:inline distT="0" distB="0" distL="0" distR="0" wp14:anchorId="03FF574D" wp14:editId="327B75CD">
            <wp:extent cx="5267325" cy="3344467"/>
            <wp:effectExtent l="0" t="0" r="0" b="8890"/>
            <wp:docPr id="23" name="Picture 2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Diagram&#10;&#10;Description automatically generated"/>
                    <pic:cNvPicPr/>
                  </pic:nvPicPr>
                  <pic:blipFill rotWithShape="1">
                    <a:blip r:embed="rId30"/>
                    <a:srcRect l="4601" t="15980" r="3618" b="3314"/>
                    <a:stretch/>
                  </pic:blipFill>
                  <pic:spPr bwMode="auto">
                    <a:xfrm>
                      <a:off x="0" y="0"/>
                      <a:ext cx="5470524" cy="3473487"/>
                    </a:xfrm>
                    <a:prstGeom prst="rect">
                      <a:avLst/>
                    </a:prstGeom>
                    <a:ln>
                      <a:noFill/>
                    </a:ln>
                    <a:extLst>
                      <a:ext uri="{53640926-AAD7-44D8-BBD7-CCE9431645EC}">
                        <a14:shadowObscured xmlns:a14="http://schemas.microsoft.com/office/drawing/2010/main"/>
                      </a:ext>
                    </a:extLst>
                  </pic:spPr>
                </pic:pic>
              </a:graphicData>
            </a:graphic>
          </wp:inline>
        </w:drawing>
      </w:r>
      <w:r w:rsidRPr="006C74BB">
        <w:rPr>
          <w:rFonts w:ascii="Arial" w:hAnsi="Arial" w:cs="Arial"/>
          <w:sz w:val="20"/>
          <w:szCs w:val="20"/>
        </w:rPr>
        <w:t>Fig 16</w:t>
      </w:r>
      <w:r w:rsidR="00850BFB">
        <w:rPr>
          <w:rFonts w:ascii="Arial" w:hAnsi="Arial" w:cs="Arial"/>
          <w:sz w:val="20"/>
          <w:szCs w:val="20"/>
        </w:rPr>
        <w:t>.</w:t>
      </w:r>
      <w:r w:rsidRPr="006C74BB">
        <w:rPr>
          <w:rFonts w:ascii="Arial" w:hAnsi="Arial" w:cs="Arial"/>
          <w:sz w:val="20"/>
          <w:szCs w:val="20"/>
        </w:rPr>
        <w:t xml:space="preserve"> </w:t>
      </w:r>
    </w:p>
    <w:p w14:paraId="10322341" w14:textId="548EFADD" w:rsidR="00633B45" w:rsidRPr="006C74BB" w:rsidRDefault="00684E78" w:rsidP="006C74BB">
      <w:pPr>
        <w:rPr>
          <w:rFonts w:ascii="Arial" w:hAnsi="Arial" w:cs="Arial"/>
          <w:sz w:val="24"/>
          <w:szCs w:val="24"/>
        </w:rPr>
      </w:pPr>
      <w:r w:rsidRPr="00164507">
        <w:rPr>
          <w:rFonts w:ascii="Arial" w:hAnsi="Arial" w:cs="Arial"/>
          <w:sz w:val="24"/>
          <w:szCs w:val="24"/>
        </w:rPr>
        <w:t xml:space="preserve">During the 2022/23 report period, significant time and energy has been put into </w:t>
      </w:r>
      <w:proofErr w:type="gramStart"/>
      <w:r w:rsidRPr="00164507">
        <w:rPr>
          <w:rFonts w:ascii="Arial" w:hAnsi="Arial" w:cs="Arial"/>
          <w:sz w:val="24"/>
          <w:szCs w:val="24"/>
        </w:rPr>
        <w:t>ensuring</w:t>
      </w:r>
      <w:proofErr w:type="gramEnd"/>
      <w:r w:rsidRPr="00164507">
        <w:rPr>
          <w:rFonts w:ascii="Arial" w:hAnsi="Arial" w:cs="Arial"/>
          <w:sz w:val="24"/>
          <w:szCs w:val="24"/>
        </w:rPr>
        <w:t xml:space="preserve"> that Levels 4 and 5 of the All Wales Framework are supported with early access to the information generated by the ME Service and Learning from </w:t>
      </w:r>
      <w:r w:rsidR="00323813">
        <w:rPr>
          <w:rFonts w:ascii="Arial" w:hAnsi="Arial" w:cs="Arial"/>
          <w:sz w:val="24"/>
          <w:szCs w:val="24"/>
        </w:rPr>
        <w:t>D</w:t>
      </w:r>
      <w:r w:rsidRPr="00164507">
        <w:rPr>
          <w:rFonts w:ascii="Arial" w:hAnsi="Arial" w:cs="Arial"/>
          <w:sz w:val="24"/>
          <w:szCs w:val="24"/>
        </w:rPr>
        <w:t>eaths Panel.</w:t>
      </w:r>
      <w:r w:rsidR="007D39E8" w:rsidRPr="00164507">
        <w:rPr>
          <w:rFonts w:ascii="Arial" w:hAnsi="Arial" w:cs="Arial"/>
          <w:sz w:val="24"/>
          <w:szCs w:val="24"/>
        </w:rPr>
        <w:tab/>
      </w:r>
      <w:r w:rsidR="007D39E8" w:rsidRPr="00164507">
        <w:rPr>
          <w:rFonts w:ascii="Arial" w:hAnsi="Arial" w:cs="Arial"/>
          <w:sz w:val="24"/>
          <w:szCs w:val="24"/>
        </w:rPr>
        <w:tab/>
      </w:r>
      <w:r w:rsidR="007D39E8" w:rsidRPr="00164507">
        <w:rPr>
          <w:rFonts w:ascii="Arial" w:hAnsi="Arial" w:cs="Arial"/>
          <w:sz w:val="24"/>
          <w:szCs w:val="24"/>
        </w:rPr>
        <w:tab/>
      </w:r>
      <w:r w:rsidR="007D39E8" w:rsidRPr="00164507">
        <w:rPr>
          <w:rFonts w:ascii="Arial" w:hAnsi="Arial" w:cs="Arial"/>
          <w:sz w:val="24"/>
          <w:szCs w:val="24"/>
        </w:rPr>
        <w:tab/>
      </w:r>
      <w:r w:rsidR="007D39E8" w:rsidRPr="00164507">
        <w:rPr>
          <w:rFonts w:ascii="Arial" w:hAnsi="Arial" w:cs="Arial"/>
          <w:sz w:val="24"/>
          <w:szCs w:val="24"/>
        </w:rPr>
        <w:tab/>
      </w:r>
      <w:r w:rsidR="007D39E8" w:rsidRPr="00164507">
        <w:rPr>
          <w:rFonts w:ascii="Arial" w:hAnsi="Arial" w:cs="Arial"/>
          <w:sz w:val="24"/>
          <w:szCs w:val="24"/>
        </w:rPr>
        <w:tab/>
      </w:r>
      <w:r w:rsidR="007D39E8" w:rsidRPr="00164507">
        <w:rPr>
          <w:rFonts w:ascii="Arial" w:hAnsi="Arial" w:cs="Arial"/>
          <w:sz w:val="24"/>
          <w:szCs w:val="24"/>
        </w:rPr>
        <w:tab/>
      </w:r>
      <w:r w:rsidR="007D39E8" w:rsidRPr="00164507">
        <w:rPr>
          <w:rFonts w:ascii="Arial" w:hAnsi="Arial" w:cs="Arial"/>
          <w:sz w:val="24"/>
          <w:szCs w:val="24"/>
        </w:rPr>
        <w:tab/>
      </w:r>
      <w:r w:rsidR="007D39E8" w:rsidRPr="00164507">
        <w:rPr>
          <w:rFonts w:ascii="Arial" w:hAnsi="Arial" w:cs="Arial"/>
          <w:sz w:val="24"/>
          <w:szCs w:val="24"/>
        </w:rPr>
        <w:tab/>
      </w:r>
      <w:r w:rsidR="004C2AA2" w:rsidRPr="00164507">
        <w:rPr>
          <w:rFonts w:ascii="Arial" w:hAnsi="Arial" w:cs="Arial"/>
          <w:sz w:val="24"/>
          <w:szCs w:val="24"/>
        </w:rPr>
        <w:tab/>
      </w:r>
      <w:r w:rsidR="004C2AA2" w:rsidRPr="00164507">
        <w:rPr>
          <w:rFonts w:ascii="Arial" w:hAnsi="Arial" w:cs="Arial"/>
          <w:sz w:val="24"/>
          <w:szCs w:val="24"/>
        </w:rPr>
        <w:tab/>
      </w:r>
      <w:r w:rsidR="00FB447A" w:rsidRPr="00164507">
        <w:rPr>
          <w:rFonts w:ascii="Arial" w:hAnsi="Arial" w:cs="Arial"/>
          <w:sz w:val="24"/>
          <w:szCs w:val="24"/>
        </w:rPr>
        <w:t xml:space="preserve">   </w:t>
      </w:r>
    </w:p>
    <w:p w14:paraId="6E7F2B02" w14:textId="6E027F49" w:rsidR="009645AE" w:rsidRPr="00164507" w:rsidRDefault="009645AE" w:rsidP="009645AE">
      <w:pPr>
        <w:rPr>
          <w:rFonts w:ascii="Arial" w:hAnsi="Arial" w:cs="Arial"/>
          <w:sz w:val="24"/>
          <w:szCs w:val="24"/>
        </w:rPr>
      </w:pPr>
      <w:r w:rsidRPr="00164507">
        <w:rPr>
          <w:rFonts w:ascii="Arial" w:hAnsi="Arial" w:cs="Arial"/>
          <w:sz w:val="24"/>
          <w:szCs w:val="24"/>
        </w:rPr>
        <w:t>These graphs are interactive and can be filtered and sorted by Learning from Death Panel members or Service Delivery Groups</w:t>
      </w:r>
      <w:r w:rsidR="00A02B64">
        <w:rPr>
          <w:rFonts w:ascii="Arial" w:hAnsi="Arial" w:cs="Arial"/>
          <w:sz w:val="24"/>
          <w:szCs w:val="24"/>
        </w:rPr>
        <w:t xml:space="preserve">, </w:t>
      </w:r>
      <w:r w:rsidRPr="00164507">
        <w:rPr>
          <w:rFonts w:ascii="Arial" w:hAnsi="Arial" w:cs="Arial"/>
          <w:sz w:val="24"/>
          <w:szCs w:val="24"/>
        </w:rPr>
        <w:t>Departments</w:t>
      </w:r>
      <w:r w:rsidR="00A02B64">
        <w:rPr>
          <w:rFonts w:ascii="Arial" w:hAnsi="Arial" w:cs="Arial"/>
          <w:sz w:val="24"/>
          <w:szCs w:val="24"/>
        </w:rPr>
        <w:t xml:space="preserve"> and individuals</w:t>
      </w:r>
      <w:r w:rsidRPr="00164507">
        <w:rPr>
          <w:rFonts w:ascii="Arial" w:hAnsi="Arial" w:cs="Arial"/>
          <w:sz w:val="24"/>
          <w:szCs w:val="24"/>
        </w:rPr>
        <w:t xml:space="preserve"> to dive into specific categories of concerns or, can be generated using condition specific values.  </w:t>
      </w:r>
    </w:p>
    <w:p w14:paraId="1FA1E6FC" w14:textId="3AC39DA1" w:rsidR="009645AE" w:rsidRDefault="009645AE" w:rsidP="009645AE">
      <w:pPr>
        <w:rPr>
          <w:rFonts w:ascii="Arial" w:hAnsi="Arial" w:cs="Arial"/>
          <w:sz w:val="24"/>
          <w:szCs w:val="24"/>
        </w:rPr>
      </w:pPr>
      <w:r w:rsidRPr="00164507">
        <w:rPr>
          <w:rFonts w:ascii="Arial" w:hAnsi="Arial" w:cs="Arial"/>
          <w:sz w:val="24"/>
          <w:szCs w:val="24"/>
        </w:rPr>
        <w:t>More details on the</w:t>
      </w:r>
      <w:r w:rsidR="00FE6DAC">
        <w:rPr>
          <w:rFonts w:ascii="Arial" w:hAnsi="Arial" w:cs="Arial"/>
          <w:sz w:val="24"/>
          <w:szCs w:val="24"/>
        </w:rPr>
        <w:t xml:space="preserve"> wide-ranging</w:t>
      </w:r>
      <w:r w:rsidRPr="00164507">
        <w:rPr>
          <w:rFonts w:ascii="Arial" w:hAnsi="Arial" w:cs="Arial"/>
          <w:sz w:val="24"/>
          <w:szCs w:val="24"/>
        </w:rPr>
        <w:t xml:space="preserve"> themes generated for the report period are attached as an Excel export in Appendix </w:t>
      </w:r>
      <w:r w:rsidR="00154082" w:rsidRPr="00164507">
        <w:rPr>
          <w:rFonts w:ascii="Arial" w:hAnsi="Arial" w:cs="Arial"/>
          <w:sz w:val="24"/>
          <w:szCs w:val="24"/>
        </w:rPr>
        <w:t>2.</w:t>
      </w:r>
      <w:r w:rsidR="00FE6DAC">
        <w:rPr>
          <w:rFonts w:ascii="Arial" w:hAnsi="Arial" w:cs="Arial"/>
          <w:sz w:val="24"/>
          <w:szCs w:val="24"/>
        </w:rPr>
        <w:t xml:space="preserve">  </w:t>
      </w:r>
    </w:p>
    <w:p w14:paraId="7D830905" w14:textId="77777777" w:rsidR="00E634BF" w:rsidRPr="00164507" w:rsidRDefault="00E634BF" w:rsidP="009645AE">
      <w:pPr>
        <w:rPr>
          <w:rFonts w:ascii="Arial" w:hAnsi="Arial" w:cs="Arial"/>
          <w:sz w:val="24"/>
          <w:szCs w:val="24"/>
        </w:rPr>
      </w:pPr>
    </w:p>
    <w:p w14:paraId="427D0499" w14:textId="3C188DCE" w:rsidR="00966B39" w:rsidRPr="00164507" w:rsidRDefault="00966B39" w:rsidP="00966B39">
      <w:pPr>
        <w:jc w:val="both"/>
        <w:rPr>
          <w:rFonts w:ascii="Arial" w:hAnsi="Arial" w:cs="Arial"/>
          <w:b/>
          <w:sz w:val="24"/>
          <w:szCs w:val="24"/>
        </w:rPr>
      </w:pPr>
      <w:r>
        <w:rPr>
          <w:rFonts w:ascii="Arial" w:hAnsi="Arial" w:cs="Arial"/>
          <w:b/>
          <w:sz w:val="24"/>
          <w:szCs w:val="24"/>
        </w:rPr>
        <w:t xml:space="preserve">6.1 </w:t>
      </w:r>
      <w:r w:rsidRPr="00164507">
        <w:rPr>
          <w:rFonts w:ascii="Arial" w:hAnsi="Arial" w:cs="Arial"/>
          <w:b/>
          <w:sz w:val="24"/>
          <w:szCs w:val="24"/>
        </w:rPr>
        <w:t>Deaths per Department</w:t>
      </w:r>
    </w:p>
    <w:p w14:paraId="512627A4" w14:textId="77777777" w:rsidR="00966B39" w:rsidRPr="00164507" w:rsidRDefault="00966B39" w:rsidP="00966B39">
      <w:pPr>
        <w:rPr>
          <w:rFonts w:ascii="Arial" w:hAnsi="Arial" w:cs="Arial"/>
          <w:sz w:val="24"/>
          <w:szCs w:val="24"/>
        </w:rPr>
      </w:pPr>
      <w:r w:rsidRPr="00164507">
        <w:rPr>
          <w:rFonts w:ascii="Arial" w:hAnsi="Arial" w:cs="Arial"/>
          <w:sz w:val="24"/>
          <w:szCs w:val="24"/>
        </w:rPr>
        <w:t>With the data collected from the CADT and the ME Service, Service Delivery Groups and Departments are in a position to retrieve their mortality data to monitor performance in specific areas and along with the thematic data generated, look in greater detail at areas to target for improvement.</w:t>
      </w:r>
    </w:p>
    <w:p w14:paraId="3FCB920C" w14:textId="5CB8E06D" w:rsidR="00966B39" w:rsidRPr="00164507" w:rsidRDefault="00966B39" w:rsidP="00966B39">
      <w:pPr>
        <w:rPr>
          <w:rFonts w:ascii="Arial" w:hAnsi="Arial" w:cs="Arial"/>
          <w:sz w:val="24"/>
          <w:szCs w:val="24"/>
        </w:rPr>
      </w:pPr>
      <w:r w:rsidRPr="00164507">
        <w:rPr>
          <w:rFonts w:ascii="Arial" w:hAnsi="Arial" w:cs="Arial"/>
          <w:sz w:val="24"/>
          <w:szCs w:val="24"/>
        </w:rPr>
        <w:t xml:space="preserve">Table </w:t>
      </w:r>
      <w:r>
        <w:rPr>
          <w:rFonts w:ascii="Arial" w:hAnsi="Arial" w:cs="Arial"/>
          <w:sz w:val="24"/>
          <w:szCs w:val="24"/>
        </w:rPr>
        <w:t>1</w:t>
      </w:r>
      <w:r w:rsidRPr="00164507">
        <w:rPr>
          <w:rFonts w:ascii="Arial" w:hAnsi="Arial" w:cs="Arial"/>
          <w:sz w:val="24"/>
          <w:szCs w:val="24"/>
        </w:rPr>
        <w:t xml:space="preserve"> provides a summary of </w:t>
      </w:r>
      <w:r>
        <w:rPr>
          <w:rFonts w:ascii="Arial" w:hAnsi="Arial" w:cs="Arial"/>
          <w:sz w:val="24"/>
          <w:szCs w:val="24"/>
        </w:rPr>
        <w:t xml:space="preserve">the total </w:t>
      </w:r>
      <w:r w:rsidRPr="00164507">
        <w:rPr>
          <w:rFonts w:ascii="Arial" w:hAnsi="Arial" w:cs="Arial"/>
          <w:sz w:val="24"/>
          <w:szCs w:val="24"/>
        </w:rPr>
        <w:t xml:space="preserve">deaths per department, by hospital site for the 2022/23 report period.  The new Mortality Dashboard </w:t>
      </w:r>
      <w:r>
        <w:rPr>
          <w:rFonts w:ascii="Arial" w:hAnsi="Arial" w:cs="Arial"/>
          <w:sz w:val="24"/>
          <w:szCs w:val="24"/>
        </w:rPr>
        <w:t>allows</w:t>
      </w:r>
      <w:r w:rsidRPr="00164507">
        <w:rPr>
          <w:rFonts w:ascii="Arial" w:hAnsi="Arial" w:cs="Arial"/>
          <w:sz w:val="24"/>
          <w:szCs w:val="24"/>
        </w:rPr>
        <w:t xml:space="preserve"> areas to drill down for example to </w:t>
      </w:r>
      <w:r>
        <w:rPr>
          <w:rFonts w:ascii="Arial" w:hAnsi="Arial" w:cs="Arial"/>
          <w:sz w:val="24"/>
          <w:szCs w:val="24"/>
        </w:rPr>
        <w:t>speciality, w</w:t>
      </w:r>
      <w:r w:rsidRPr="00164507">
        <w:rPr>
          <w:rFonts w:ascii="Arial" w:hAnsi="Arial" w:cs="Arial"/>
          <w:sz w:val="24"/>
          <w:szCs w:val="24"/>
        </w:rPr>
        <w:t>ard</w:t>
      </w:r>
      <w:r>
        <w:rPr>
          <w:rFonts w:ascii="Arial" w:hAnsi="Arial" w:cs="Arial"/>
          <w:sz w:val="24"/>
          <w:szCs w:val="24"/>
        </w:rPr>
        <w:t xml:space="preserve"> </w:t>
      </w:r>
      <w:r w:rsidRPr="00164507">
        <w:rPr>
          <w:rFonts w:ascii="Arial" w:hAnsi="Arial" w:cs="Arial"/>
          <w:sz w:val="24"/>
          <w:szCs w:val="24"/>
        </w:rPr>
        <w:t xml:space="preserve">and individual patient level data.  This will aid those areas such as General Medicine and Palliative Medicine with higher numbers, to better manage monitoring data and facilitate their own morbidity and mortality meetings to optimise educational and improvement opportunities.  </w:t>
      </w:r>
    </w:p>
    <w:tbl>
      <w:tblPr>
        <w:tblStyle w:val="TableGrid"/>
        <w:tblW w:w="7101" w:type="dxa"/>
        <w:jc w:val="center"/>
        <w:tblLook w:val="04A0" w:firstRow="1" w:lastRow="0" w:firstColumn="1" w:lastColumn="0" w:noHBand="0" w:noVBand="1"/>
      </w:tblPr>
      <w:tblGrid>
        <w:gridCol w:w="2779"/>
        <w:gridCol w:w="721"/>
        <w:gridCol w:w="674"/>
        <w:gridCol w:w="672"/>
        <w:gridCol w:w="558"/>
        <w:gridCol w:w="564"/>
        <w:gridCol w:w="566"/>
        <w:gridCol w:w="567"/>
      </w:tblGrid>
      <w:tr w:rsidR="00966B39" w:rsidRPr="00C02BE4" w14:paraId="375748C4" w14:textId="77777777" w:rsidTr="005A3B3C">
        <w:trPr>
          <w:trHeight w:hRule="exact" w:val="227"/>
          <w:jc w:val="center"/>
        </w:trPr>
        <w:tc>
          <w:tcPr>
            <w:tcW w:w="2779" w:type="dxa"/>
            <w:tcBorders>
              <w:top w:val="nil"/>
              <w:left w:val="nil"/>
            </w:tcBorders>
            <w:noWrap/>
          </w:tcPr>
          <w:p w14:paraId="6DAA0F2D" w14:textId="77777777" w:rsidR="00966B39" w:rsidRPr="00C02BE4" w:rsidRDefault="00966B39" w:rsidP="00850BFB">
            <w:pPr>
              <w:rPr>
                <w:rFonts w:ascii="Arial" w:eastAsia="Times New Roman" w:hAnsi="Arial" w:cs="Arial"/>
                <w:color w:val="000000"/>
                <w:sz w:val="20"/>
                <w:szCs w:val="20"/>
                <w:lang w:eastAsia="en-GB"/>
              </w:rPr>
            </w:pPr>
          </w:p>
        </w:tc>
        <w:tc>
          <w:tcPr>
            <w:tcW w:w="4322" w:type="dxa"/>
            <w:gridSpan w:val="7"/>
            <w:shd w:val="clear" w:color="auto" w:fill="000000" w:themeFill="text1"/>
            <w:noWrap/>
          </w:tcPr>
          <w:p w14:paraId="30152C75" w14:textId="77777777" w:rsidR="00966B39" w:rsidRPr="00C02BE4" w:rsidRDefault="00966B39" w:rsidP="00850BFB">
            <w:pPr>
              <w:jc w:val="center"/>
              <w:rPr>
                <w:rFonts w:ascii="Arial" w:eastAsia="Times New Roman" w:hAnsi="Arial" w:cs="Arial"/>
                <w:sz w:val="20"/>
                <w:szCs w:val="20"/>
                <w:lang w:eastAsia="en-GB"/>
              </w:rPr>
            </w:pPr>
            <w:r w:rsidRPr="00C02BE4">
              <w:rPr>
                <w:rFonts w:ascii="Arial" w:eastAsia="Times New Roman" w:hAnsi="Arial" w:cs="Arial"/>
                <w:sz w:val="20"/>
                <w:szCs w:val="20"/>
                <w:lang w:eastAsia="en-GB"/>
              </w:rPr>
              <w:t>Hospital Site</w:t>
            </w:r>
          </w:p>
        </w:tc>
      </w:tr>
      <w:tr w:rsidR="00966B39" w:rsidRPr="00C02BE4" w14:paraId="244D9CBA" w14:textId="77777777" w:rsidTr="005A3B3C">
        <w:trPr>
          <w:trHeight w:hRule="exact" w:val="227"/>
          <w:jc w:val="center"/>
        </w:trPr>
        <w:tc>
          <w:tcPr>
            <w:tcW w:w="2779" w:type="dxa"/>
            <w:shd w:val="clear" w:color="auto" w:fill="000000" w:themeFill="text1"/>
            <w:noWrap/>
          </w:tcPr>
          <w:p w14:paraId="2A8F4CE3" w14:textId="77777777" w:rsidR="00966B39" w:rsidRPr="00C02BE4" w:rsidRDefault="00966B39" w:rsidP="00850BFB">
            <w:pPr>
              <w:rPr>
                <w:rFonts w:ascii="Arial" w:eastAsia="Times New Roman" w:hAnsi="Arial" w:cs="Arial"/>
                <w:color w:val="000000"/>
                <w:sz w:val="20"/>
                <w:szCs w:val="20"/>
                <w:lang w:eastAsia="en-GB"/>
              </w:rPr>
            </w:pPr>
            <w:r w:rsidRPr="00C02BE4">
              <w:rPr>
                <w:rFonts w:ascii="Arial" w:eastAsia="Times New Roman" w:hAnsi="Arial" w:cs="Arial"/>
                <w:color w:val="FFFFFF" w:themeColor="background1"/>
                <w:sz w:val="20"/>
                <w:szCs w:val="20"/>
                <w:lang w:eastAsia="en-GB"/>
              </w:rPr>
              <w:t>Specialty</w:t>
            </w:r>
          </w:p>
        </w:tc>
        <w:tc>
          <w:tcPr>
            <w:tcW w:w="721" w:type="dxa"/>
            <w:shd w:val="clear" w:color="auto" w:fill="FFF2CC" w:themeFill="accent4" w:themeFillTint="33"/>
            <w:noWrap/>
          </w:tcPr>
          <w:p w14:paraId="56857775" w14:textId="77777777" w:rsidR="00966B39" w:rsidRPr="00C02BE4" w:rsidRDefault="00966B39" w:rsidP="00850BFB">
            <w:pPr>
              <w:jc w:val="center"/>
              <w:rPr>
                <w:rFonts w:ascii="Arial" w:eastAsia="Times New Roman" w:hAnsi="Arial" w:cs="Arial"/>
                <w:color w:val="000000"/>
                <w:sz w:val="20"/>
                <w:szCs w:val="20"/>
                <w:lang w:eastAsia="en-GB"/>
              </w:rPr>
            </w:pPr>
            <w:r w:rsidRPr="00C02BE4">
              <w:rPr>
                <w:rFonts w:ascii="Arial" w:eastAsia="Times New Roman" w:hAnsi="Arial" w:cs="Arial"/>
                <w:color w:val="000000"/>
                <w:sz w:val="20"/>
                <w:szCs w:val="20"/>
                <w:lang w:eastAsia="en-GB"/>
              </w:rPr>
              <w:t>M</w:t>
            </w:r>
          </w:p>
        </w:tc>
        <w:tc>
          <w:tcPr>
            <w:tcW w:w="674" w:type="dxa"/>
            <w:shd w:val="clear" w:color="auto" w:fill="DEEAF6" w:themeFill="accent1" w:themeFillTint="33"/>
            <w:noWrap/>
          </w:tcPr>
          <w:p w14:paraId="594498EC" w14:textId="77777777" w:rsidR="00966B39" w:rsidRPr="00C02BE4" w:rsidRDefault="00966B39" w:rsidP="00850BFB">
            <w:pPr>
              <w:jc w:val="center"/>
              <w:rPr>
                <w:rFonts w:ascii="Arial" w:eastAsia="Times New Roman" w:hAnsi="Arial" w:cs="Arial"/>
                <w:color w:val="000000"/>
                <w:sz w:val="20"/>
                <w:szCs w:val="20"/>
                <w:lang w:eastAsia="en-GB"/>
              </w:rPr>
            </w:pPr>
            <w:r w:rsidRPr="00C02BE4">
              <w:rPr>
                <w:rFonts w:ascii="Arial" w:eastAsia="Times New Roman" w:hAnsi="Arial" w:cs="Arial"/>
                <w:color w:val="000000"/>
                <w:sz w:val="20"/>
                <w:szCs w:val="20"/>
                <w:lang w:eastAsia="en-GB"/>
              </w:rPr>
              <w:t>S</w:t>
            </w:r>
          </w:p>
        </w:tc>
        <w:tc>
          <w:tcPr>
            <w:tcW w:w="672" w:type="dxa"/>
            <w:shd w:val="clear" w:color="auto" w:fill="E2EFD9" w:themeFill="accent6" w:themeFillTint="33"/>
            <w:noWrap/>
          </w:tcPr>
          <w:p w14:paraId="37AB7246" w14:textId="77777777" w:rsidR="00966B39" w:rsidRPr="00C02BE4" w:rsidRDefault="00966B39" w:rsidP="00850BFB">
            <w:pPr>
              <w:jc w:val="center"/>
              <w:rPr>
                <w:rFonts w:ascii="Arial" w:eastAsia="Times New Roman" w:hAnsi="Arial" w:cs="Arial"/>
                <w:color w:val="000000"/>
                <w:sz w:val="20"/>
                <w:szCs w:val="20"/>
                <w:lang w:eastAsia="en-GB"/>
              </w:rPr>
            </w:pPr>
            <w:r w:rsidRPr="00C02BE4">
              <w:rPr>
                <w:rFonts w:ascii="Arial" w:eastAsia="Times New Roman" w:hAnsi="Arial" w:cs="Arial"/>
                <w:color w:val="000000"/>
                <w:sz w:val="20"/>
                <w:szCs w:val="20"/>
                <w:lang w:eastAsia="en-GB"/>
              </w:rPr>
              <w:t>N</w:t>
            </w:r>
          </w:p>
        </w:tc>
        <w:tc>
          <w:tcPr>
            <w:tcW w:w="558" w:type="dxa"/>
            <w:shd w:val="clear" w:color="auto" w:fill="FFCCFF"/>
            <w:noWrap/>
          </w:tcPr>
          <w:p w14:paraId="474BA76B" w14:textId="77777777" w:rsidR="00966B39" w:rsidRPr="00C02BE4" w:rsidRDefault="00966B39" w:rsidP="00850BFB">
            <w:pPr>
              <w:jc w:val="center"/>
              <w:rPr>
                <w:rFonts w:ascii="Arial" w:eastAsia="Times New Roman" w:hAnsi="Arial" w:cs="Arial"/>
                <w:color w:val="000000"/>
                <w:sz w:val="20"/>
                <w:szCs w:val="20"/>
                <w:lang w:eastAsia="en-GB"/>
              </w:rPr>
            </w:pPr>
            <w:r w:rsidRPr="00C02BE4">
              <w:rPr>
                <w:rFonts w:ascii="Arial" w:eastAsia="Times New Roman" w:hAnsi="Arial" w:cs="Arial"/>
                <w:color w:val="000000"/>
                <w:sz w:val="20"/>
                <w:szCs w:val="20"/>
                <w:lang w:eastAsia="en-GB"/>
              </w:rPr>
              <w:t>G</w:t>
            </w:r>
          </w:p>
        </w:tc>
        <w:tc>
          <w:tcPr>
            <w:tcW w:w="564" w:type="dxa"/>
            <w:shd w:val="clear" w:color="auto" w:fill="CC99FF"/>
            <w:noWrap/>
          </w:tcPr>
          <w:p w14:paraId="3C62925B" w14:textId="77777777" w:rsidR="00966B39" w:rsidRPr="00C02BE4" w:rsidRDefault="00966B39" w:rsidP="00850BFB">
            <w:pPr>
              <w:jc w:val="center"/>
              <w:rPr>
                <w:rFonts w:ascii="Arial" w:eastAsia="Times New Roman" w:hAnsi="Arial" w:cs="Arial"/>
                <w:sz w:val="20"/>
                <w:szCs w:val="20"/>
                <w:lang w:eastAsia="en-GB"/>
              </w:rPr>
            </w:pPr>
            <w:r w:rsidRPr="00C02BE4">
              <w:rPr>
                <w:rFonts w:ascii="Arial" w:eastAsia="Times New Roman" w:hAnsi="Arial" w:cs="Arial"/>
                <w:sz w:val="20"/>
                <w:szCs w:val="20"/>
                <w:lang w:eastAsia="en-GB"/>
              </w:rPr>
              <w:t>T</w:t>
            </w:r>
          </w:p>
        </w:tc>
        <w:tc>
          <w:tcPr>
            <w:tcW w:w="566" w:type="dxa"/>
            <w:shd w:val="clear" w:color="auto" w:fill="9CE0EE"/>
            <w:noWrap/>
          </w:tcPr>
          <w:p w14:paraId="2C9588C6" w14:textId="77777777" w:rsidR="00966B39" w:rsidRPr="00C02BE4" w:rsidRDefault="00966B39" w:rsidP="00850BFB">
            <w:pPr>
              <w:jc w:val="center"/>
              <w:rPr>
                <w:rFonts w:ascii="Arial" w:eastAsia="Times New Roman" w:hAnsi="Arial" w:cs="Arial"/>
                <w:sz w:val="20"/>
                <w:szCs w:val="20"/>
                <w:lang w:eastAsia="en-GB"/>
              </w:rPr>
            </w:pPr>
            <w:r w:rsidRPr="00C02BE4">
              <w:rPr>
                <w:rFonts w:ascii="Arial" w:eastAsia="Times New Roman" w:hAnsi="Arial" w:cs="Arial"/>
                <w:sz w:val="20"/>
                <w:szCs w:val="20"/>
                <w:lang w:eastAsia="en-GB"/>
              </w:rPr>
              <w:t>C</w:t>
            </w:r>
          </w:p>
        </w:tc>
        <w:tc>
          <w:tcPr>
            <w:tcW w:w="567" w:type="dxa"/>
            <w:shd w:val="clear" w:color="auto" w:fill="F4B083" w:themeFill="accent2" w:themeFillTint="99"/>
            <w:noWrap/>
          </w:tcPr>
          <w:p w14:paraId="7FACD3FD" w14:textId="77777777" w:rsidR="00966B39" w:rsidRPr="00C02BE4" w:rsidRDefault="00966B39" w:rsidP="00850BFB">
            <w:pPr>
              <w:jc w:val="center"/>
              <w:rPr>
                <w:rFonts w:ascii="Arial" w:eastAsia="Times New Roman" w:hAnsi="Arial" w:cs="Arial"/>
                <w:sz w:val="20"/>
                <w:szCs w:val="20"/>
                <w:lang w:eastAsia="en-GB"/>
              </w:rPr>
            </w:pPr>
            <w:r w:rsidRPr="00C02BE4">
              <w:rPr>
                <w:rFonts w:ascii="Arial" w:eastAsia="Times New Roman" w:hAnsi="Arial" w:cs="Arial"/>
                <w:sz w:val="20"/>
                <w:szCs w:val="20"/>
                <w:lang w:eastAsia="en-GB"/>
              </w:rPr>
              <w:t>L</w:t>
            </w:r>
          </w:p>
        </w:tc>
      </w:tr>
      <w:tr w:rsidR="00966B39" w:rsidRPr="00757F50" w14:paraId="67415152" w14:textId="77777777" w:rsidTr="005A3B3C">
        <w:trPr>
          <w:trHeight w:hRule="exact" w:val="227"/>
          <w:jc w:val="center"/>
        </w:trPr>
        <w:tc>
          <w:tcPr>
            <w:tcW w:w="2779" w:type="dxa"/>
            <w:noWrap/>
            <w:hideMark/>
          </w:tcPr>
          <w:p w14:paraId="50826350" w14:textId="77777777" w:rsidR="00966B39" w:rsidRPr="00757F50" w:rsidRDefault="00966B39" w:rsidP="00850BFB">
            <w:pP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General Medicine</w:t>
            </w:r>
          </w:p>
        </w:tc>
        <w:tc>
          <w:tcPr>
            <w:tcW w:w="721" w:type="dxa"/>
            <w:shd w:val="clear" w:color="auto" w:fill="FFF2CC" w:themeFill="accent4" w:themeFillTint="33"/>
            <w:noWrap/>
            <w:hideMark/>
          </w:tcPr>
          <w:p w14:paraId="3528C270"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819</w:t>
            </w:r>
          </w:p>
        </w:tc>
        <w:tc>
          <w:tcPr>
            <w:tcW w:w="674" w:type="dxa"/>
            <w:shd w:val="clear" w:color="auto" w:fill="DEEAF6" w:themeFill="accent1" w:themeFillTint="33"/>
            <w:noWrap/>
            <w:hideMark/>
          </w:tcPr>
          <w:p w14:paraId="77B81C60"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275</w:t>
            </w:r>
          </w:p>
        </w:tc>
        <w:tc>
          <w:tcPr>
            <w:tcW w:w="672" w:type="dxa"/>
            <w:shd w:val="clear" w:color="auto" w:fill="E2EFD9" w:themeFill="accent6" w:themeFillTint="33"/>
            <w:noWrap/>
            <w:hideMark/>
          </w:tcPr>
          <w:p w14:paraId="6D2578F9"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56</w:t>
            </w:r>
          </w:p>
        </w:tc>
        <w:tc>
          <w:tcPr>
            <w:tcW w:w="558" w:type="dxa"/>
            <w:shd w:val="clear" w:color="auto" w:fill="BFBFBF" w:themeFill="background1" w:themeFillShade="BF"/>
            <w:noWrap/>
            <w:hideMark/>
          </w:tcPr>
          <w:p w14:paraId="519ECA16" w14:textId="77777777" w:rsidR="00966B39" w:rsidRPr="00757F50" w:rsidRDefault="00966B39" w:rsidP="00850BFB">
            <w:pPr>
              <w:jc w:val="center"/>
              <w:rPr>
                <w:rFonts w:ascii="Arial" w:eastAsia="Times New Roman" w:hAnsi="Arial" w:cs="Arial"/>
                <w:color w:val="000000"/>
                <w:sz w:val="20"/>
                <w:szCs w:val="20"/>
                <w:lang w:eastAsia="en-GB"/>
              </w:rPr>
            </w:pPr>
          </w:p>
        </w:tc>
        <w:tc>
          <w:tcPr>
            <w:tcW w:w="564" w:type="dxa"/>
            <w:shd w:val="clear" w:color="auto" w:fill="BFBFBF" w:themeFill="background1" w:themeFillShade="BF"/>
            <w:noWrap/>
            <w:hideMark/>
          </w:tcPr>
          <w:p w14:paraId="53BBA1E8" w14:textId="77777777" w:rsidR="00966B39" w:rsidRPr="00757F50" w:rsidRDefault="00966B39" w:rsidP="00850BFB">
            <w:pPr>
              <w:jc w:val="center"/>
              <w:rPr>
                <w:rFonts w:ascii="Arial" w:eastAsia="Times New Roman" w:hAnsi="Arial" w:cs="Arial"/>
                <w:sz w:val="20"/>
                <w:szCs w:val="20"/>
                <w:lang w:eastAsia="en-GB"/>
              </w:rPr>
            </w:pPr>
          </w:p>
        </w:tc>
        <w:tc>
          <w:tcPr>
            <w:tcW w:w="566" w:type="dxa"/>
            <w:shd w:val="clear" w:color="auto" w:fill="BFBFBF" w:themeFill="background1" w:themeFillShade="BF"/>
            <w:noWrap/>
            <w:hideMark/>
          </w:tcPr>
          <w:p w14:paraId="603F1B0B" w14:textId="77777777" w:rsidR="00966B39" w:rsidRPr="00757F50" w:rsidRDefault="00966B39" w:rsidP="00850BFB">
            <w:pPr>
              <w:jc w:val="center"/>
              <w:rPr>
                <w:rFonts w:ascii="Arial" w:eastAsia="Times New Roman" w:hAnsi="Arial" w:cs="Arial"/>
                <w:sz w:val="20"/>
                <w:szCs w:val="20"/>
                <w:lang w:eastAsia="en-GB"/>
              </w:rPr>
            </w:pPr>
          </w:p>
        </w:tc>
        <w:tc>
          <w:tcPr>
            <w:tcW w:w="567" w:type="dxa"/>
            <w:shd w:val="clear" w:color="auto" w:fill="BFBFBF" w:themeFill="background1" w:themeFillShade="BF"/>
            <w:noWrap/>
            <w:hideMark/>
          </w:tcPr>
          <w:p w14:paraId="6FFD660F" w14:textId="77777777" w:rsidR="00966B39" w:rsidRPr="00757F50" w:rsidRDefault="00966B39" w:rsidP="00850BFB">
            <w:pPr>
              <w:jc w:val="center"/>
              <w:rPr>
                <w:rFonts w:ascii="Arial" w:eastAsia="Times New Roman" w:hAnsi="Arial" w:cs="Arial"/>
                <w:sz w:val="20"/>
                <w:szCs w:val="20"/>
                <w:lang w:eastAsia="en-GB"/>
              </w:rPr>
            </w:pPr>
          </w:p>
        </w:tc>
      </w:tr>
      <w:tr w:rsidR="00966B39" w:rsidRPr="00757F50" w14:paraId="35483776" w14:textId="77777777" w:rsidTr="005A3B3C">
        <w:trPr>
          <w:trHeight w:hRule="exact" w:val="227"/>
          <w:jc w:val="center"/>
        </w:trPr>
        <w:tc>
          <w:tcPr>
            <w:tcW w:w="2779" w:type="dxa"/>
            <w:noWrap/>
            <w:hideMark/>
          </w:tcPr>
          <w:p w14:paraId="4FD9AB01" w14:textId="77777777" w:rsidR="00966B39" w:rsidRPr="00757F50" w:rsidRDefault="00966B39" w:rsidP="00850BFB">
            <w:pP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Palliative Medicine</w:t>
            </w:r>
          </w:p>
        </w:tc>
        <w:tc>
          <w:tcPr>
            <w:tcW w:w="721" w:type="dxa"/>
            <w:shd w:val="clear" w:color="auto" w:fill="FFF2CC" w:themeFill="accent4" w:themeFillTint="33"/>
            <w:noWrap/>
            <w:hideMark/>
          </w:tcPr>
          <w:p w14:paraId="6C8214A3"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178</w:t>
            </w:r>
          </w:p>
        </w:tc>
        <w:tc>
          <w:tcPr>
            <w:tcW w:w="674" w:type="dxa"/>
            <w:shd w:val="clear" w:color="auto" w:fill="BFBFBF" w:themeFill="background1" w:themeFillShade="BF"/>
            <w:noWrap/>
            <w:hideMark/>
          </w:tcPr>
          <w:p w14:paraId="555E91CC" w14:textId="77777777" w:rsidR="00966B39" w:rsidRPr="00757F50" w:rsidRDefault="00966B39" w:rsidP="00850BFB">
            <w:pPr>
              <w:jc w:val="center"/>
              <w:rPr>
                <w:rFonts w:ascii="Arial" w:eastAsia="Times New Roman" w:hAnsi="Arial" w:cs="Arial"/>
                <w:color w:val="000000"/>
                <w:sz w:val="20"/>
                <w:szCs w:val="20"/>
                <w:lang w:eastAsia="en-GB"/>
              </w:rPr>
            </w:pPr>
          </w:p>
        </w:tc>
        <w:tc>
          <w:tcPr>
            <w:tcW w:w="672" w:type="dxa"/>
            <w:shd w:val="clear" w:color="auto" w:fill="BFBFBF" w:themeFill="background1" w:themeFillShade="BF"/>
            <w:noWrap/>
            <w:hideMark/>
          </w:tcPr>
          <w:p w14:paraId="280C1E32" w14:textId="77777777" w:rsidR="00966B39" w:rsidRPr="00757F50" w:rsidRDefault="00966B39" w:rsidP="00850BFB">
            <w:pPr>
              <w:jc w:val="center"/>
              <w:rPr>
                <w:rFonts w:ascii="Arial" w:eastAsia="Times New Roman" w:hAnsi="Arial" w:cs="Arial"/>
                <w:sz w:val="20"/>
                <w:szCs w:val="20"/>
                <w:lang w:eastAsia="en-GB"/>
              </w:rPr>
            </w:pPr>
          </w:p>
        </w:tc>
        <w:tc>
          <w:tcPr>
            <w:tcW w:w="558" w:type="dxa"/>
            <w:shd w:val="clear" w:color="auto" w:fill="BFBFBF" w:themeFill="background1" w:themeFillShade="BF"/>
            <w:noWrap/>
            <w:hideMark/>
          </w:tcPr>
          <w:p w14:paraId="73EF2AE5" w14:textId="77777777" w:rsidR="00966B39" w:rsidRPr="00757F50" w:rsidRDefault="00966B39" w:rsidP="00850BFB">
            <w:pPr>
              <w:jc w:val="center"/>
              <w:rPr>
                <w:rFonts w:ascii="Arial" w:eastAsia="Times New Roman" w:hAnsi="Arial" w:cs="Arial"/>
                <w:sz w:val="20"/>
                <w:szCs w:val="20"/>
                <w:lang w:eastAsia="en-GB"/>
              </w:rPr>
            </w:pPr>
          </w:p>
        </w:tc>
        <w:tc>
          <w:tcPr>
            <w:tcW w:w="564" w:type="dxa"/>
            <w:shd w:val="clear" w:color="auto" w:fill="BFBFBF" w:themeFill="background1" w:themeFillShade="BF"/>
            <w:noWrap/>
            <w:hideMark/>
          </w:tcPr>
          <w:p w14:paraId="394D7F04" w14:textId="77777777" w:rsidR="00966B39" w:rsidRPr="00757F50" w:rsidRDefault="00966B39" w:rsidP="00850BFB">
            <w:pPr>
              <w:jc w:val="center"/>
              <w:rPr>
                <w:rFonts w:ascii="Arial" w:eastAsia="Times New Roman" w:hAnsi="Arial" w:cs="Arial"/>
                <w:sz w:val="20"/>
                <w:szCs w:val="20"/>
                <w:lang w:eastAsia="en-GB"/>
              </w:rPr>
            </w:pPr>
          </w:p>
        </w:tc>
        <w:tc>
          <w:tcPr>
            <w:tcW w:w="566" w:type="dxa"/>
            <w:shd w:val="clear" w:color="auto" w:fill="BFBFBF" w:themeFill="background1" w:themeFillShade="BF"/>
            <w:noWrap/>
            <w:hideMark/>
          </w:tcPr>
          <w:p w14:paraId="6D0E7E9D" w14:textId="77777777" w:rsidR="00966B39" w:rsidRPr="00757F50" w:rsidRDefault="00966B39" w:rsidP="00850BFB">
            <w:pPr>
              <w:jc w:val="center"/>
              <w:rPr>
                <w:rFonts w:ascii="Arial" w:eastAsia="Times New Roman" w:hAnsi="Arial" w:cs="Arial"/>
                <w:sz w:val="20"/>
                <w:szCs w:val="20"/>
                <w:lang w:eastAsia="en-GB"/>
              </w:rPr>
            </w:pPr>
          </w:p>
        </w:tc>
        <w:tc>
          <w:tcPr>
            <w:tcW w:w="567" w:type="dxa"/>
            <w:shd w:val="clear" w:color="auto" w:fill="BFBFBF" w:themeFill="background1" w:themeFillShade="BF"/>
            <w:noWrap/>
            <w:hideMark/>
          </w:tcPr>
          <w:p w14:paraId="601C35C9" w14:textId="77777777" w:rsidR="00966B39" w:rsidRPr="00757F50" w:rsidRDefault="00966B39" w:rsidP="00850BFB">
            <w:pPr>
              <w:jc w:val="center"/>
              <w:rPr>
                <w:rFonts w:ascii="Arial" w:eastAsia="Times New Roman" w:hAnsi="Arial" w:cs="Arial"/>
                <w:sz w:val="20"/>
                <w:szCs w:val="20"/>
                <w:lang w:eastAsia="en-GB"/>
              </w:rPr>
            </w:pPr>
          </w:p>
        </w:tc>
      </w:tr>
      <w:tr w:rsidR="00966B39" w:rsidRPr="00757F50" w14:paraId="76B7A5E2" w14:textId="77777777" w:rsidTr="005A3B3C">
        <w:trPr>
          <w:trHeight w:hRule="exact" w:val="227"/>
          <w:jc w:val="center"/>
        </w:trPr>
        <w:tc>
          <w:tcPr>
            <w:tcW w:w="2779" w:type="dxa"/>
            <w:noWrap/>
            <w:hideMark/>
          </w:tcPr>
          <w:p w14:paraId="2E8482BC" w14:textId="77777777" w:rsidR="00966B39" w:rsidRPr="00757F50" w:rsidRDefault="00966B39" w:rsidP="00850BFB">
            <w:pP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General Surgery</w:t>
            </w:r>
          </w:p>
        </w:tc>
        <w:tc>
          <w:tcPr>
            <w:tcW w:w="721" w:type="dxa"/>
            <w:shd w:val="clear" w:color="auto" w:fill="FFF2CC" w:themeFill="accent4" w:themeFillTint="33"/>
            <w:noWrap/>
            <w:hideMark/>
          </w:tcPr>
          <w:p w14:paraId="2C982A1C"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154</w:t>
            </w:r>
          </w:p>
        </w:tc>
        <w:tc>
          <w:tcPr>
            <w:tcW w:w="674" w:type="dxa"/>
            <w:shd w:val="clear" w:color="auto" w:fill="BFBFBF" w:themeFill="background1" w:themeFillShade="BF"/>
            <w:noWrap/>
            <w:hideMark/>
          </w:tcPr>
          <w:p w14:paraId="64943668" w14:textId="77777777" w:rsidR="00966B39" w:rsidRPr="00757F50" w:rsidRDefault="00966B39" w:rsidP="00850BFB">
            <w:pPr>
              <w:jc w:val="center"/>
              <w:rPr>
                <w:rFonts w:ascii="Arial" w:eastAsia="Times New Roman" w:hAnsi="Arial" w:cs="Arial"/>
                <w:color w:val="000000"/>
                <w:sz w:val="20"/>
                <w:szCs w:val="20"/>
                <w:lang w:eastAsia="en-GB"/>
              </w:rPr>
            </w:pPr>
          </w:p>
        </w:tc>
        <w:tc>
          <w:tcPr>
            <w:tcW w:w="672" w:type="dxa"/>
            <w:shd w:val="clear" w:color="auto" w:fill="E2EFD9" w:themeFill="accent6" w:themeFillTint="33"/>
            <w:noWrap/>
            <w:hideMark/>
          </w:tcPr>
          <w:p w14:paraId="24F82380"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1</w:t>
            </w:r>
          </w:p>
        </w:tc>
        <w:tc>
          <w:tcPr>
            <w:tcW w:w="558" w:type="dxa"/>
            <w:shd w:val="clear" w:color="auto" w:fill="BFBFBF" w:themeFill="background1" w:themeFillShade="BF"/>
            <w:noWrap/>
            <w:hideMark/>
          </w:tcPr>
          <w:p w14:paraId="5E76B8AB" w14:textId="77777777" w:rsidR="00966B39" w:rsidRPr="00757F50" w:rsidRDefault="00966B39" w:rsidP="00850BFB">
            <w:pPr>
              <w:jc w:val="center"/>
              <w:rPr>
                <w:rFonts w:ascii="Arial" w:eastAsia="Times New Roman" w:hAnsi="Arial" w:cs="Arial"/>
                <w:color w:val="000000"/>
                <w:sz w:val="20"/>
                <w:szCs w:val="20"/>
                <w:lang w:eastAsia="en-GB"/>
              </w:rPr>
            </w:pPr>
          </w:p>
        </w:tc>
        <w:tc>
          <w:tcPr>
            <w:tcW w:w="564" w:type="dxa"/>
            <w:shd w:val="clear" w:color="auto" w:fill="BFBFBF" w:themeFill="background1" w:themeFillShade="BF"/>
            <w:noWrap/>
            <w:hideMark/>
          </w:tcPr>
          <w:p w14:paraId="0B9769CA" w14:textId="77777777" w:rsidR="00966B39" w:rsidRPr="00757F50" w:rsidRDefault="00966B39" w:rsidP="00850BFB">
            <w:pPr>
              <w:jc w:val="center"/>
              <w:rPr>
                <w:rFonts w:ascii="Arial" w:eastAsia="Times New Roman" w:hAnsi="Arial" w:cs="Arial"/>
                <w:sz w:val="20"/>
                <w:szCs w:val="20"/>
                <w:lang w:eastAsia="en-GB"/>
              </w:rPr>
            </w:pPr>
          </w:p>
        </w:tc>
        <w:tc>
          <w:tcPr>
            <w:tcW w:w="566" w:type="dxa"/>
            <w:shd w:val="clear" w:color="auto" w:fill="BFBFBF" w:themeFill="background1" w:themeFillShade="BF"/>
            <w:noWrap/>
            <w:hideMark/>
          </w:tcPr>
          <w:p w14:paraId="4AC232EA" w14:textId="77777777" w:rsidR="00966B39" w:rsidRPr="00757F50" w:rsidRDefault="00966B39" w:rsidP="00850BFB">
            <w:pPr>
              <w:jc w:val="center"/>
              <w:rPr>
                <w:rFonts w:ascii="Arial" w:eastAsia="Times New Roman" w:hAnsi="Arial" w:cs="Arial"/>
                <w:sz w:val="20"/>
                <w:szCs w:val="20"/>
                <w:lang w:eastAsia="en-GB"/>
              </w:rPr>
            </w:pPr>
          </w:p>
        </w:tc>
        <w:tc>
          <w:tcPr>
            <w:tcW w:w="567" w:type="dxa"/>
            <w:shd w:val="clear" w:color="auto" w:fill="BFBFBF" w:themeFill="background1" w:themeFillShade="BF"/>
            <w:noWrap/>
            <w:hideMark/>
          </w:tcPr>
          <w:p w14:paraId="17280E42" w14:textId="77777777" w:rsidR="00966B39" w:rsidRPr="00757F50" w:rsidRDefault="00966B39" w:rsidP="00850BFB">
            <w:pPr>
              <w:jc w:val="center"/>
              <w:rPr>
                <w:rFonts w:ascii="Arial" w:eastAsia="Times New Roman" w:hAnsi="Arial" w:cs="Arial"/>
                <w:sz w:val="20"/>
                <w:szCs w:val="20"/>
                <w:lang w:eastAsia="en-GB"/>
              </w:rPr>
            </w:pPr>
          </w:p>
        </w:tc>
      </w:tr>
      <w:tr w:rsidR="00966B39" w:rsidRPr="00757F50" w14:paraId="3433A761" w14:textId="77777777" w:rsidTr="005A3B3C">
        <w:trPr>
          <w:trHeight w:hRule="exact" w:val="227"/>
          <w:jc w:val="center"/>
        </w:trPr>
        <w:tc>
          <w:tcPr>
            <w:tcW w:w="2779" w:type="dxa"/>
            <w:noWrap/>
            <w:hideMark/>
          </w:tcPr>
          <w:p w14:paraId="7E63B9DF" w14:textId="77777777" w:rsidR="00966B39" w:rsidRPr="00757F50" w:rsidRDefault="00966B39" w:rsidP="00850BFB">
            <w:pP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Cardiology</w:t>
            </w:r>
          </w:p>
        </w:tc>
        <w:tc>
          <w:tcPr>
            <w:tcW w:w="721" w:type="dxa"/>
            <w:shd w:val="clear" w:color="auto" w:fill="FFF2CC" w:themeFill="accent4" w:themeFillTint="33"/>
            <w:noWrap/>
            <w:hideMark/>
          </w:tcPr>
          <w:p w14:paraId="52DE9A12"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100</w:t>
            </w:r>
          </w:p>
        </w:tc>
        <w:tc>
          <w:tcPr>
            <w:tcW w:w="674" w:type="dxa"/>
            <w:shd w:val="clear" w:color="auto" w:fill="DEEAF6" w:themeFill="accent1" w:themeFillTint="33"/>
            <w:noWrap/>
            <w:hideMark/>
          </w:tcPr>
          <w:p w14:paraId="40C97A55"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18</w:t>
            </w:r>
          </w:p>
        </w:tc>
        <w:tc>
          <w:tcPr>
            <w:tcW w:w="672" w:type="dxa"/>
            <w:shd w:val="clear" w:color="auto" w:fill="BFBFBF" w:themeFill="background1" w:themeFillShade="BF"/>
            <w:noWrap/>
            <w:hideMark/>
          </w:tcPr>
          <w:p w14:paraId="0C66E7E6" w14:textId="77777777" w:rsidR="00966B39" w:rsidRPr="00757F50" w:rsidRDefault="00966B39" w:rsidP="00850BFB">
            <w:pPr>
              <w:jc w:val="center"/>
              <w:rPr>
                <w:rFonts w:ascii="Arial" w:eastAsia="Times New Roman" w:hAnsi="Arial" w:cs="Arial"/>
                <w:color w:val="000000"/>
                <w:sz w:val="20"/>
                <w:szCs w:val="20"/>
                <w:lang w:eastAsia="en-GB"/>
              </w:rPr>
            </w:pPr>
          </w:p>
        </w:tc>
        <w:tc>
          <w:tcPr>
            <w:tcW w:w="558" w:type="dxa"/>
            <w:shd w:val="clear" w:color="auto" w:fill="BFBFBF" w:themeFill="background1" w:themeFillShade="BF"/>
            <w:noWrap/>
            <w:hideMark/>
          </w:tcPr>
          <w:p w14:paraId="62DB0DF0" w14:textId="77777777" w:rsidR="00966B39" w:rsidRPr="00757F50" w:rsidRDefault="00966B39" w:rsidP="00850BFB">
            <w:pPr>
              <w:jc w:val="center"/>
              <w:rPr>
                <w:rFonts w:ascii="Arial" w:eastAsia="Times New Roman" w:hAnsi="Arial" w:cs="Arial"/>
                <w:sz w:val="20"/>
                <w:szCs w:val="20"/>
                <w:lang w:eastAsia="en-GB"/>
              </w:rPr>
            </w:pPr>
          </w:p>
        </w:tc>
        <w:tc>
          <w:tcPr>
            <w:tcW w:w="564" w:type="dxa"/>
            <w:shd w:val="clear" w:color="auto" w:fill="BFBFBF" w:themeFill="background1" w:themeFillShade="BF"/>
            <w:noWrap/>
            <w:hideMark/>
          </w:tcPr>
          <w:p w14:paraId="08B2908D" w14:textId="77777777" w:rsidR="00966B39" w:rsidRPr="00757F50" w:rsidRDefault="00966B39" w:rsidP="00850BFB">
            <w:pPr>
              <w:jc w:val="center"/>
              <w:rPr>
                <w:rFonts w:ascii="Arial" w:eastAsia="Times New Roman" w:hAnsi="Arial" w:cs="Arial"/>
                <w:sz w:val="20"/>
                <w:szCs w:val="20"/>
                <w:lang w:eastAsia="en-GB"/>
              </w:rPr>
            </w:pPr>
          </w:p>
        </w:tc>
        <w:tc>
          <w:tcPr>
            <w:tcW w:w="566" w:type="dxa"/>
            <w:shd w:val="clear" w:color="auto" w:fill="BFBFBF" w:themeFill="background1" w:themeFillShade="BF"/>
            <w:noWrap/>
            <w:hideMark/>
          </w:tcPr>
          <w:p w14:paraId="456014F7" w14:textId="77777777" w:rsidR="00966B39" w:rsidRPr="00757F50" w:rsidRDefault="00966B39" w:rsidP="00850BFB">
            <w:pPr>
              <w:jc w:val="center"/>
              <w:rPr>
                <w:rFonts w:ascii="Arial" w:eastAsia="Times New Roman" w:hAnsi="Arial" w:cs="Arial"/>
                <w:sz w:val="20"/>
                <w:szCs w:val="20"/>
                <w:lang w:eastAsia="en-GB"/>
              </w:rPr>
            </w:pPr>
          </w:p>
        </w:tc>
        <w:tc>
          <w:tcPr>
            <w:tcW w:w="567" w:type="dxa"/>
            <w:shd w:val="clear" w:color="auto" w:fill="BFBFBF" w:themeFill="background1" w:themeFillShade="BF"/>
            <w:noWrap/>
            <w:hideMark/>
          </w:tcPr>
          <w:p w14:paraId="121113DC" w14:textId="77777777" w:rsidR="00966B39" w:rsidRPr="00757F50" w:rsidRDefault="00966B39" w:rsidP="00850BFB">
            <w:pPr>
              <w:jc w:val="center"/>
              <w:rPr>
                <w:rFonts w:ascii="Arial" w:eastAsia="Times New Roman" w:hAnsi="Arial" w:cs="Arial"/>
                <w:sz w:val="20"/>
                <w:szCs w:val="20"/>
                <w:lang w:eastAsia="en-GB"/>
              </w:rPr>
            </w:pPr>
          </w:p>
        </w:tc>
      </w:tr>
      <w:tr w:rsidR="00966B39" w:rsidRPr="00757F50" w14:paraId="4F830598" w14:textId="77777777" w:rsidTr="005A3B3C">
        <w:trPr>
          <w:trHeight w:hRule="exact" w:val="227"/>
          <w:jc w:val="center"/>
        </w:trPr>
        <w:tc>
          <w:tcPr>
            <w:tcW w:w="2779" w:type="dxa"/>
            <w:noWrap/>
            <w:hideMark/>
          </w:tcPr>
          <w:p w14:paraId="3CA90084" w14:textId="77777777" w:rsidR="00966B39" w:rsidRPr="00757F50" w:rsidRDefault="00966B39" w:rsidP="00850BFB">
            <w:pP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Trauma &amp; Orthopaedics</w:t>
            </w:r>
          </w:p>
        </w:tc>
        <w:tc>
          <w:tcPr>
            <w:tcW w:w="721" w:type="dxa"/>
            <w:shd w:val="clear" w:color="auto" w:fill="FFF2CC" w:themeFill="accent4" w:themeFillTint="33"/>
            <w:noWrap/>
            <w:hideMark/>
          </w:tcPr>
          <w:p w14:paraId="3A859E59"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79</w:t>
            </w:r>
          </w:p>
        </w:tc>
        <w:tc>
          <w:tcPr>
            <w:tcW w:w="674" w:type="dxa"/>
            <w:shd w:val="clear" w:color="auto" w:fill="BFBFBF" w:themeFill="background1" w:themeFillShade="BF"/>
            <w:noWrap/>
            <w:hideMark/>
          </w:tcPr>
          <w:p w14:paraId="3318805E" w14:textId="77777777" w:rsidR="00966B39" w:rsidRPr="00757F50" w:rsidRDefault="00966B39" w:rsidP="00850BFB">
            <w:pPr>
              <w:jc w:val="center"/>
              <w:rPr>
                <w:rFonts w:ascii="Arial" w:eastAsia="Times New Roman" w:hAnsi="Arial" w:cs="Arial"/>
                <w:color w:val="000000"/>
                <w:sz w:val="20"/>
                <w:szCs w:val="20"/>
                <w:lang w:eastAsia="en-GB"/>
              </w:rPr>
            </w:pPr>
          </w:p>
        </w:tc>
        <w:tc>
          <w:tcPr>
            <w:tcW w:w="672" w:type="dxa"/>
            <w:shd w:val="clear" w:color="auto" w:fill="BFBFBF" w:themeFill="background1" w:themeFillShade="BF"/>
            <w:noWrap/>
            <w:hideMark/>
          </w:tcPr>
          <w:p w14:paraId="4E016D4A" w14:textId="77777777" w:rsidR="00966B39" w:rsidRPr="00757F50" w:rsidRDefault="00966B39" w:rsidP="00850BFB">
            <w:pPr>
              <w:jc w:val="center"/>
              <w:rPr>
                <w:rFonts w:ascii="Arial" w:eastAsia="Times New Roman" w:hAnsi="Arial" w:cs="Arial"/>
                <w:sz w:val="20"/>
                <w:szCs w:val="20"/>
                <w:lang w:eastAsia="en-GB"/>
              </w:rPr>
            </w:pPr>
          </w:p>
        </w:tc>
        <w:tc>
          <w:tcPr>
            <w:tcW w:w="558" w:type="dxa"/>
            <w:shd w:val="clear" w:color="auto" w:fill="BFBFBF" w:themeFill="background1" w:themeFillShade="BF"/>
            <w:noWrap/>
            <w:hideMark/>
          </w:tcPr>
          <w:p w14:paraId="27CA933D" w14:textId="77777777" w:rsidR="00966B39" w:rsidRPr="00757F50" w:rsidRDefault="00966B39" w:rsidP="00850BFB">
            <w:pPr>
              <w:jc w:val="center"/>
              <w:rPr>
                <w:rFonts w:ascii="Arial" w:eastAsia="Times New Roman" w:hAnsi="Arial" w:cs="Arial"/>
                <w:sz w:val="20"/>
                <w:szCs w:val="20"/>
                <w:lang w:eastAsia="en-GB"/>
              </w:rPr>
            </w:pPr>
          </w:p>
        </w:tc>
        <w:tc>
          <w:tcPr>
            <w:tcW w:w="564" w:type="dxa"/>
            <w:shd w:val="clear" w:color="auto" w:fill="BFBFBF" w:themeFill="background1" w:themeFillShade="BF"/>
            <w:noWrap/>
            <w:hideMark/>
          </w:tcPr>
          <w:p w14:paraId="217F5F75" w14:textId="77777777" w:rsidR="00966B39" w:rsidRPr="00757F50" w:rsidRDefault="00966B39" w:rsidP="00850BFB">
            <w:pPr>
              <w:jc w:val="center"/>
              <w:rPr>
                <w:rFonts w:ascii="Arial" w:eastAsia="Times New Roman" w:hAnsi="Arial" w:cs="Arial"/>
                <w:sz w:val="20"/>
                <w:szCs w:val="20"/>
                <w:lang w:eastAsia="en-GB"/>
              </w:rPr>
            </w:pPr>
          </w:p>
        </w:tc>
        <w:tc>
          <w:tcPr>
            <w:tcW w:w="566" w:type="dxa"/>
            <w:shd w:val="clear" w:color="auto" w:fill="BFBFBF" w:themeFill="background1" w:themeFillShade="BF"/>
            <w:noWrap/>
            <w:hideMark/>
          </w:tcPr>
          <w:p w14:paraId="2E7DCC3E" w14:textId="77777777" w:rsidR="00966B39" w:rsidRPr="00757F50" w:rsidRDefault="00966B39" w:rsidP="00850BFB">
            <w:pPr>
              <w:jc w:val="center"/>
              <w:rPr>
                <w:rFonts w:ascii="Arial" w:eastAsia="Times New Roman" w:hAnsi="Arial" w:cs="Arial"/>
                <w:sz w:val="20"/>
                <w:szCs w:val="20"/>
                <w:lang w:eastAsia="en-GB"/>
              </w:rPr>
            </w:pPr>
          </w:p>
        </w:tc>
        <w:tc>
          <w:tcPr>
            <w:tcW w:w="567" w:type="dxa"/>
            <w:shd w:val="clear" w:color="auto" w:fill="BFBFBF" w:themeFill="background1" w:themeFillShade="BF"/>
            <w:noWrap/>
            <w:hideMark/>
          </w:tcPr>
          <w:p w14:paraId="2B113DF7" w14:textId="77777777" w:rsidR="00966B39" w:rsidRPr="00757F50" w:rsidRDefault="00966B39" w:rsidP="00850BFB">
            <w:pPr>
              <w:jc w:val="center"/>
              <w:rPr>
                <w:rFonts w:ascii="Arial" w:eastAsia="Times New Roman" w:hAnsi="Arial" w:cs="Arial"/>
                <w:sz w:val="20"/>
                <w:szCs w:val="20"/>
                <w:lang w:eastAsia="en-GB"/>
              </w:rPr>
            </w:pPr>
          </w:p>
        </w:tc>
      </w:tr>
      <w:tr w:rsidR="00966B39" w:rsidRPr="00757F50" w14:paraId="329BD7C9" w14:textId="77777777" w:rsidTr="005A3B3C">
        <w:trPr>
          <w:trHeight w:hRule="exact" w:val="227"/>
          <w:jc w:val="center"/>
        </w:trPr>
        <w:tc>
          <w:tcPr>
            <w:tcW w:w="2779" w:type="dxa"/>
            <w:noWrap/>
            <w:hideMark/>
          </w:tcPr>
          <w:p w14:paraId="707A8264" w14:textId="77777777" w:rsidR="00966B39" w:rsidRPr="00757F50" w:rsidRDefault="00966B39" w:rsidP="00850BFB">
            <w:pP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Clinical Oncology</w:t>
            </w:r>
          </w:p>
        </w:tc>
        <w:tc>
          <w:tcPr>
            <w:tcW w:w="721" w:type="dxa"/>
            <w:shd w:val="clear" w:color="auto" w:fill="FFF2CC" w:themeFill="accent4" w:themeFillTint="33"/>
            <w:noWrap/>
            <w:hideMark/>
          </w:tcPr>
          <w:p w14:paraId="26E91EEE"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1</w:t>
            </w:r>
          </w:p>
        </w:tc>
        <w:tc>
          <w:tcPr>
            <w:tcW w:w="674" w:type="dxa"/>
            <w:shd w:val="clear" w:color="auto" w:fill="DEEAF6" w:themeFill="accent1" w:themeFillTint="33"/>
            <w:noWrap/>
            <w:hideMark/>
          </w:tcPr>
          <w:p w14:paraId="585459D1"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56</w:t>
            </w:r>
          </w:p>
        </w:tc>
        <w:tc>
          <w:tcPr>
            <w:tcW w:w="672" w:type="dxa"/>
            <w:shd w:val="clear" w:color="auto" w:fill="E2EFD9" w:themeFill="accent6" w:themeFillTint="33"/>
            <w:noWrap/>
            <w:hideMark/>
          </w:tcPr>
          <w:p w14:paraId="37067A19"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1</w:t>
            </w:r>
          </w:p>
        </w:tc>
        <w:tc>
          <w:tcPr>
            <w:tcW w:w="558" w:type="dxa"/>
            <w:shd w:val="clear" w:color="auto" w:fill="BFBFBF" w:themeFill="background1" w:themeFillShade="BF"/>
            <w:noWrap/>
            <w:hideMark/>
          </w:tcPr>
          <w:p w14:paraId="0E86DC63" w14:textId="77777777" w:rsidR="00966B39" w:rsidRPr="00757F50" w:rsidRDefault="00966B39" w:rsidP="00850BFB">
            <w:pPr>
              <w:jc w:val="center"/>
              <w:rPr>
                <w:rFonts w:ascii="Arial" w:eastAsia="Times New Roman" w:hAnsi="Arial" w:cs="Arial"/>
                <w:color w:val="000000"/>
                <w:sz w:val="20"/>
                <w:szCs w:val="20"/>
                <w:lang w:eastAsia="en-GB"/>
              </w:rPr>
            </w:pPr>
          </w:p>
        </w:tc>
        <w:tc>
          <w:tcPr>
            <w:tcW w:w="564" w:type="dxa"/>
            <w:shd w:val="clear" w:color="auto" w:fill="BFBFBF" w:themeFill="background1" w:themeFillShade="BF"/>
            <w:noWrap/>
            <w:hideMark/>
          </w:tcPr>
          <w:p w14:paraId="66C18A7E" w14:textId="77777777" w:rsidR="00966B39" w:rsidRPr="00757F50" w:rsidRDefault="00966B39" w:rsidP="00850BFB">
            <w:pPr>
              <w:jc w:val="center"/>
              <w:rPr>
                <w:rFonts w:ascii="Arial" w:eastAsia="Times New Roman" w:hAnsi="Arial" w:cs="Arial"/>
                <w:sz w:val="20"/>
                <w:szCs w:val="20"/>
                <w:lang w:eastAsia="en-GB"/>
              </w:rPr>
            </w:pPr>
          </w:p>
        </w:tc>
        <w:tc>
          <w:tcPr>
            <w:tcW w:w="566" w:type="dxa"/>
            <w:shd w:val="clear" w:color="auto" w:fill="BFBFBF" w:themeFill="background1" w:themeFillShade="BF"/>
            <w:noWrap/>
            <w:hideMark/>
          </w:tcPr>
          <w:p w14:paraId="29EAFD62" w14:textId="77777777" w:rsidR="00966B39" w:rsidRPr="00757F50" w:rsidRDefault="00966B39" w:rsidP="00850BFB">
            <w:pPr>
              <w:jc w:val="center"/>
              <w:rPr>
                <w:rFonts w:ascii="Arial" w:eastAsia="Times New Roman" w:hAnsi="Arial" w:cs="Arial"/>
                <w:sz w:val="20"/>
                <w:szCs w:val="20"/>
                <w:lang w:eastAsia="en-GB"/>
              </w:rPr>
            </w:pPr>
          </w:p>
        </w:tc>
        <w:tc>
          <w:tcPr>
            <w:tcW w:w="567" w:type="dxa"/>
            <w:shd w:val="clear" w:color="auto" w:fill="BFBFBF" w:themeFill="background1" w:themeFillShade="BF"/>
            <w:noWrap/>
            <w:hideMark/>
          </w:tcPr>
          <w:p w14:paraId="37076AE0" w14:textId="77777777" w:rsidR="00966B39" w:rsidRPr="00757F50" w:rsidRDefault="00966B39" w:rsidP="00850BFB">
            <w:pPr>
              <w:jc w:val="center"/>
              <w:rPr>
                <w:rFonts w:ascii="Arial" w:eastAsia="Times New Roman" w:hAnsi="Arial" w:cs="Arial"/>
                <w:sz w:val="20"/>
                <w:szCs w:val="20"/>
                <w:lang w:eastAsia="en-GB"/>
              </w:rPr>
            </w:pPr>
          </w:p>
        </w:tc>
      </w:tr>
      <w:tr w:rsidR="00966B39" w:rsidRPr="00757F50" w14:paraId="43286090" w14:textId="77777777" w:rsidTr="005A3B3C">
        <w:trPr>
          <w:trHeight w:hRule="exact" w:val="227"/>
          <w:jc w:val="center"/>
        </w:trPr>
        <w:tc>
          <w:tcPr>
            <w:tcW w:w="2779" w:type="dxa"/>
            <w:noWrap/>
            <w:hideMark/>
          </w:tcPr>
          <w:p w14:paraId="1FB20DA4" w14:textId="77777777" w:rsidR="00966B39" w:rsidRPr="00757F50" w:rsidRDefault="00966B39" w:rsidP="00850BFB">
            <w:pP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Nephrology</w:t>
            </w:r>
          </w:p>
        </w:tc>
        <w:tc>
          <w:tcPr>
            <w:tcW w:w="721" w:type="dxa"/>
            <w:shd w:val="clear" w:color="auto" w:fill="FFF2CC" w:themeFill="accent4" w:themeFillTint="33"/>
            <w:noWrap/>
            <w:hideMark/>
          </w:tcPr>
          <w:p w14:paraId="0CC21B55"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55</w:t>
            </w:r>
          </w:p>
        </w:tc>
        <w:tc>
          <w:tcPr>
            <w:tcW w:w="674" w:type="dxa"/>
            <w:shd w:val="clear" w:color="auto" w:fill="BFBFBF" w:themeFill="background1" w:themeFillShade="BF"/>
            <w:noWrap/>
            <w:hideMark/>
          </w:tcPr>
          <w:p w14:paraId="0D9F3BB0" w14:textId="77777777" w:rsidR="00966B39" w:rsidRPr="00757F50" w:rsidRDefault="00966B39" w:rsidP="00850BFB">
            <w:pPr>
              <w:jc w:val="center"/>
              <w:rPr>
                <w:rFonts w:ascii="Arial" w:eastAsia="Times New Roman" w:hAnsi="Arial" w:cs="Arial"/>
                <w:color w:val="000000"/>
                <w:sz w:val="20"/>
                <w:szCs w:val="20"/>
                <w:lang w:eastAsia="en-GB"/>
              </w:rPr>
            </w:pPr>
          </w:p>
        </w:tc>
        <w:tc>
          <w:tcPr>
            <w:tcW w:w="672" w:type="dxa"/>
            <w:shd w:val="clear" w:color="auto" w:fill="BFBFBF" w:themeFill="background1" w:themeFillShade="BF"/>
            <w:noWrap/>
            <w:hideMark/>
          </w:tcPr>
          <w:p w14:paraId="30C17E12" w14:textId="77777777" w:rsidR="00966B39" w:rsidRPr="00757F50" w:rsidRDefault="00966B39" w:rsidP="00850BFB">
            <w:pPr>
              <w:jc w:val="center"/>
              <w:rPr>
                <w:rFonts w:ascii="Arial" w:eastAsia="Times New Roman" w:hAnsi="Arial" w:cs="Arial"/>
                <w:sz w:val="20"/>
                <w:szCs w:val="20"/>
                <w:lang w:eastAsia="en-GB"/>
              </w:rPr>
            </w:pPr>
          </w:p>
        </w:tc>
        <w:tc>
          <w:tcPr>
            <w:tcW w:w="558" w:type="dxa"/>
            <w:shd w:val="clear" w:color="auto" w:fill="BFBFBF" w:themeFill="background1" w:themeFillShade="BF"/>
            <w:noWrap/>
            <w:hideMark/>
          </w:tcPr>
          <w:p w14:paraId="0A0E35AF" w14:textId="77777777" w:rsidR="00966B39" w:rsidRPr="00757F50" w:rsidRDefault="00966B39" w:rsidP="00850BFB">
            <w:pPr>
              <w:jc w:val="center"/>
              <w:rPr>
                <w:rFonts w:ascii="Arial" w:eastAsia="Times New Roman" w:hAnsi="Arial" w:cs="Arial"/>
                <w:sz w:val="20"/>
                <w:szCs w:val="20"/>
                <w:lang w:eastAsia="en-GB"/>
              </w:rPr>
            </w:pPr>
          </w:p>
        </w:tc>
        <w:tc>
          <w:tcPr>
            <w:tcW w:w="564" w:type="dxa"/>
            <w:shd w:val="clear" w:color="auto" w:fill="BFBFBF" w:themeFill="background1" w:themeFillShade="BF"/>
            <w:noWrap/>
            <w:hideMark/>
          </w:tcPr>
          <w:p w14:paraId="5E2E3671" w14:textId="77777777" w:rsidR="00966B39" w:rsidRPr="00757F50" w:rsidRDefault="00966B39" w:rsidP="00850BFB">
            <w:pPr>
              <w:jc w:val="center"/>
              <w:rPr>
                <w:rFonts w:ascii="Arial" w:eastAsia="Times New Roman" w:hAnsi="Arial" w:cs="Arial"/>
                <w:sz w:val="20"/>
                <w:szCs w:val="20"/>
                <w:lang w:eastAsia="en-GB"/>
              </w:rPr>
            </w:pPr>
          </w:p>
        </w:tc>
        <w:tc>
          <w:tcPr>
            <w:tcW w:w="566" w:type="dxa"/>
            <w:shd w:val="clear" w:color="auto" w:fill="BFBFBF" w:themeFill="background1" w:themeFillShade="BF"/>
            <w:noWrap/>
            <w:hideMark/>
          </w:tcPr>
          <w:p w14:paraId="2DEB6BE9" w14:textId="77777777" w:rsidR="00966B39" w:rsidRPr="00757F50" w:rsidRDefault="00966B39" w:rsidP="00850BFB">
            <w:pPr>
              <w:jc w:val="center"/>
              <w:rPr>
                <w:rFonts w:ascii="Arial" w:eastAsia="Times New Roman" w:hAnsi="Arial" w:cs="Arial"/>
                <w:sz w:val="20"/>
                <w:szCs w:val="20"/>
                <w:lang w:eastAsia="en-GB"/>
              </w:rPr>
            </w:pPr>
          </w:p>
        </w:tc>
        <w:tc>
          <w:tcPr>
            <w:tcW w:w="567" w:type="dxa"/>
            <w:shd w:val="clear" w:color="auto" w:fill="BFBFBF" w:themeFill="background1" w:themeFillShade="BF"/>
            <w:noWrap/>
            <w:hideMark/>
          </w:tcPr>
          <w:p w14:paraId="3B97A1D6" w14:textId="77777777" w:rsidR="00966B39" w:rsidRPr="00757F50" w:rsidRDefault="00966B39" w:rsidP="00850BFB">
            <w:pPr>
              <w:jc w:val="center"/>
              <w:rPr>
                <w:rFonts w:ascii="Arial" w:eastAsia="Times New Roman" w:hAnsi="Arial" w:cs="Arial"/>
                <w:sz w:val="20"/>
                <w:szCs w:val="20"/>
                <w:lang w:eastAsia="en-GB"/>
              </w:rPr>
            </w:pPr>
          </w:p>
        </w:tc>
      </w:tr>
      <w:tr w:rsidR="00966B39" w:rsidRPr="00757F50" w14:paraId="0B63E6E0" w14:textId="77777777" w:rsidTr="005A3B3C">
        <w:trPr>
          <w:trHeight w:hRule="exact" w:val="227"/>
          <w:jc w:val="center"/>
        </w:trPr>
        <w:tc>
          <w:tcPr>
            <w:tcW w:w="2779" w:type="dxa"/>
            <w:noWrap/>
            <w:hideMark/>
          </w:tcPr>
          <w:p w14:paraId="7F0D5BA3" w14:textId="77777777" w:rsidR="00966B39" w:rsidRPr="00757F50" w:rsidRDefault="00966B39" w:rsidP="00850BFB">
            <w:pP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Gastroenterology</w:t>
            </w:r>
          </w:p>
        </w:tc>
        <w:tc>
          <w:tcPr>
            <w:tcW w:w="721" w:type="dxa"/>
            <w:shd w:val="clear" w:color="auto" w:fill="FFF2CC" w:themeFill="accent4" w:themeFillTint="33"/>
            <w:noWrap/>
            <w:hideMark/>
          </w:tcPr>
          <w:p w14:paraId="3E816890"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11</w:t>
            </w:r>
          </w:p>
        </w:tc>
        <w:tc>
          <w:tcPr>
            <w:tcW w:w="674" w:type="dxa"/>
            <w:shd w:val="clear" w:color="auto" w:fill="DEEAF6" w:themeFill="accent1" w:themeFillTint="33"/>
            <w:noWrap/>
            <w:hideMark/>
          </w:tcPr>
          <w:p w14:paraId="059528F8"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27</w:t>
            </w:r>
          </w:p>
        </w:tc>
        <w:tc>
          <w:tcPr>
            <w:tcW w:w="672" w:type="dxa"/>
            <w:shd w:val="clear" w:color="auto" w:fill="BFBFBF" w:themeFill="background1" w:themeFillShade="BF"/>
            <w:noWrap/>
            <w:hideMark/>
          </w:tcPr>
          <w:p w14:paraId="46515E9A" w14:textId="77777777" w:rsidR="00966B39" w:rsidRPr="00757F50" w:rsidRDefault="00966B39" w:rsidP="00850BFB">
            <w:pPr>
              <w:jc w:val="center"/>
              <w:rPr>
                <w:rFonts w:ascii="Arial" w:eastAsia="Times New Roman" w:hAnsi="Arial" w:cs="Arial"/>
                <w:color w:val="000000"/>
                <w:sz w:val="20"/>
                <w:szCs w:val="20"/>
                <w:lang w:eastAsia="en-GB"/>
              </w:rPr>
            </w:pPr>
          </w:p>
        </w:tc>
        <w:tc>
          <w:tcPr>
            <w:tcW w:w="558" w:type="dxa"/>
            <w:shd w:val="clear" w:color="auto" w:fill="BFBFBF" w:themeFill="background1" w:themeFillShade="BF"/>
            <w:noWrap/>
            <w:hideMark/>
          </w:tcPr>
          <w:p w14:paraId="3AA70FBD" w14:textId="77777777" w:rsidR="00966B39" w:rsidRPr="00757F50" w:rsidRDefault="00966B39" w:rsidP="00850BFB">
            <w:pPr>
              <w:jc w:val="center"/>
              <w:rPr>
                <w:rFonts w:ascii="Arial" w:eastAsia="Times New Roman" w:hAnsi="Arial" w:cs="Arial"/>
                <w:sz w:val="20"/>
                <w:szCs w:val="20"/>
                <w:lang w:eastAsia="en-GB"/>
              </w:rPr>
            </w:pPr>
          </w:p>
        </w:tc>
        <w:tc>
          <w:tcPr>
            <w:tcW w:w="564" w:type="dxa"/>
            <w:shd w:val="clear" w:color="auto" w:fill="BFBFBF" w:themeFill="background1" w:themeFillShade="BF"/>
            <w:noWrap/>
            <w:hideMark/>
          </w:tcPr>
          <w:p w14:paraId="36139EAD" w14:textId="77777777" w:rsidR="00966B39" w:rsidRPr="00757F50" w:rsidRDefault="00966B39" w:rsidP="00850BFB">
            <w:pPr>
              <w:jc w:val="center"/>
              <w:rPr>
                <w:rFonts w:ascii="Arial" w:eastAsia="Times New Roman" w:hAnsi="Arial" w:cs="Arial"/>
                <w:sz w:val="20"/>
                <w:szCs w:val="20"/>
                <w:lang w:eastAsia="en-GB"/>
              </w:rPr>
            </w:pPr>
          </w:p>
        </w:tc>
        <w:tc>
          <w:tcPr>
            <w:tcW w:w="566" w:type="dxa"/>
            <w:shd w:val="clear" w:color="auto" w:fill="BFBFBF" w:themeFill="background1" w:themeFillShade="BF"/>
            <w:noWrap/>
            <w:hideMark/>
          </w:tcPr>
          <w:p w14:paraId="29BB2499" w14:textId="77777777" w:rsidR="00966B39" w:rsidRPr="00757F50" w:rsidRDefault="00966B39" w:rsidP="00850BFB">
            <w:pPr>
              <w:jc w:val="center"/>
              <w:rPr>
                <w:rFonts w:ascii="Arial" w:eastAsia="Times New Roman" w:hAnsi="Arial" w:cs="Arial"/>
                <w:sz w:val="20"/>
                <w:szCs w:val="20"/>
                <w:lang w:eastAsia="en-GB"/>
              </w:rPr>
            </w:pPr>
          </w:p>
        </w:tc>
        <w:tc>
          <w:tcPr>
            <w:tcW w:w="567" w:type="dxa"/>
            <w:shd w:val="clear" w:color="auto" w:fill="BFBFBF" w:themeFill="background1" w:themeFillShade="BF"/>
            <w:noWrap/>
            <w:hideMark/>
          </w:tcPr>
          <w:p w14:paraId="0B77BB94" w14:textId="77777777" w:rsidR="00966B39" w:rsidRPr="00757F50" w:rsidRDefault="00966B39" w:rsidP="00850BFB">
            <w:pPr>
              <w:jc w:val="center"/>
              <w:rPr>
                <w:rFonts w:ascii="Arial" w:eastAsia="Times New Roman" w:hAnsi="Arial" w:cs="Arial"/>
                <w:sz w:val="20"/>
                <w:szCs w:val="20"/>
                <w:lang w:eastAsia="en-GB"/>
              </w:rPr>
            </w:pPr>
          </w:p>
        </w:tc>
      </w:tr>
      <w:tr w:rsidR="00966B39" w:rsidRPr="00757F50" w14:paraId="4495E1E4" w14:textId="77777777" w:rsidTr="005A3B3C">
        <w:trPr>
          <w:trHeight w:hRule="exact" w:val="227"/>
          <w:jc w:val="center"/>
        </w:trPr>
        <w:tc>
          <w:tcPr>
            <w:tcW w:w="2779" w:type="dxa"/>
            <w:noWrap/>
            <w:hideMark/>
          </w:tcPr>
          <w:p w14:paraId="129CC524" w14:textId="77777777" w:rsidR="00966B39" w:rsidRPr="00757F50" w:rsidRDefault="00966B39" w:rsidP="00850BFB">
            <w:pP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Medicine for the Elderly</w:t>
            </w:r>
          </w:p>
        </w:tc>
        <w:tc>
          <w:tcPr>
            <w:tcW w:w="721" w:type="dxa"/>
            <w:shd w:val="clear" w:color="auto" w:fill="FFF2CC" w:themeFill="accent4" w:themeFillTint="33"/>
            <w:noWrap/>
            <w:hideMark/>
          </w:tcPr>
          <w:p w14:paraId="2343BE89"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16</w:t>
            </w:r>
          </w:p>
        </w:tc>
        <w:tc>
          <w:tcPr>
            <w:tcW w:w="674" w:type="dxa"/>
            <w:shd w:val="clear" w:color="auto" w:fill="DEEAF6" w:themeFill="accent1" w:themeFillTint="33"/>
            <w:noWrap/>
            <w:hideMark/>
          </w:tcPr>
          <w:p w14:paraId="78F15A0B"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5</w:t>
            </w:r>
          </w:p>
        </w:tc>
        <w:tc>
          <w:tcPr>
            <w:tcW w:w="672" w:type="dxa"/>
            <w:shd w:val="clear" w:color="auto" w:fill="E2EFD9" w:themeFill="accent6" w:themeFillTint="33"/>
            <w:noWrap/>
            <w:hideMark/>
          </w:tcPr>
          <w:p w14:paraId="5E1854C0"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4</w:t>
            </w:r>
          </w:p>
        </w:tc>
        <w:tc>
          <w:tcPr>
            <w:tcW w:w="558" w:type="dxa"/>
            <w:shd w:val="clear" w:color="auto" w:fill="FFCCFF"/>
            <w:noWrap/>
            <w:hideMark/>
          </w:tcPr>
          <w:p w14:paraId="66783439"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10</w:t>
            </w:r>
          </w:p>
        </w:tc>
        <w:tc>
          <w:tcPr>
            <w:tcW w:w="564" w:type="dxa"/>
            <w:shd w:val="clear" w:color="auto" w:fill="BFBFBF" w:themeFill="background1" w:themeFillShade="BF"/>
            <w:noWrap/>
            <w:hideMark/>
          </w:tcPr>
          <w:p w14:paraId="2C784CD2" w14:textId="77777777" w:rsidR="00966B39" w:rsidRPr="00757F50" w:rsidRDefault="00966B39" w:rsidP="00850BFB">
            <w:pPr>
              <w:jc w:val="center"/>
              <w:rPr>
                <w:rFonts w:ascii="Arial" w:eastAsia="Times New Roman" w:hAnsi="Arial" w:cs="Arial"/>
                <w:color w:val="000000"/>
                <w:sz w:val="20"/>
                <w:szCs w:val="20"/>
                <w:lang w:eastAsia="en-GB"/>
              </w:rPr>
            </w:pPr>
          </w:p>
        </w:tc>
        <w:tc>
          <w:tcPr>
            <w:tcW w:w="566" w:type="dxa"/>
            <w:shd w:val="clear" w:color="auto" w:fill="BFBFBF" w:themeFill="background1" w:themeFillShade="BF"/>
            <w:noWrap/>
            <w:hideMark/>
          </w:tcPr>
          <w:p w14:paraId="1E27CD29" w14:textId="77777777" w:rsidR="00966B39" w:rsidRPr="00757F50" w:rsidRDefault="00966B39" w:rsidP="00850BFB">
            <w:pPr>
              <w:jc w:val="center"/>
              <w:rPr>
                <w:rFonts w:ascii="Arial" w:eastAsia="Times New Roman" w:hAnsi="Arial" w:cs="Arial"/>
                <w:sz w:val="20"/>
                <w:szCs w:val="20"/>
                <w:lang w:eastAsia="en-GB"/>
              </w:rPr>
            </w:pPr>
          </w:p>
        </w:tc>
        <w:tc>
          <w:tcPr>
            <w:tcW w:w="567" w:type="dxa"/>
            <w:shd w:val="clear" w:color="auto" w:fill="BFBFBF" w:themeFill="background1" w:themeFillShade="BF"/>
            <w:noWrap/>
            <w:hideMark/>
          </w:tcPr>
          <w:p w14:paraId="77F6728F" w14:textId="77777777" w:rsidR="00966B39" w:rsidRPr="00757F50" w:rsidRDefault="00966B39" w:rsidP="00850BFB">
            <w:pPr>
              <w:jc w:val="center"/>
              <w:rPr>
                <w:rFonts w:ascii="Arial" w:eastAsia="Times New Roman" w:hAnsi="Arial" w:cs="Arial"/>
                <w:sz w:val="20"/>
                <w:szCs w:val="20"/>
                <w:lang w:eastAsia="en-GB"/>
              </w:rPr>
            </w:pPr>
          </w:p>
        </w:tc>
      </w:tr>
      <w:tr w:rsidR="00966B39" w:rsidRPr="00757F50" w14:paraId="0AFA3B9F" w14:textId="77777777" w:rsidTr="005A3B3C">
        <w:trPr>
          <w:trHeight w:hRule="exact" w:val="227"/>
          <w:jc w:val="center"/>
        </w:trPr>
        <w:tc>
          <w:tcPr>
            <w:tcW w:w="2779" w:type="dxa"/>
            <w:noWrap/>
            <w:hideMark/>
          </w:tcPr>
          <w:p w14:paraId="4507D11A" w14:textId="77777777" w:rsidR="00966B39" w:rsidRPr="00757F50" w:rsidRDefault="00966B39" w:rsidP="00850BFB">
            <w:pP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Haematology</w:t>
            </w:r>
          </w:p>
        </w:tc>
        <w:tc>
          <w:tcPr>
            <w:tcW w:w="721" w:type="dxa"/>
            <w:shd w:val="clear" w:color="auto" w:fill="FFF2CC" w:themeFill="accent4" w:themeFillTint="33"/>
            <w:noWrap/>
            <w:hideMark/>
          </w:tcPr>
          <w:p w14:paraId="57EDB427"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1</w:t>
            </w:r>
          </w:p>
        </w:tc>
        <w:tc>
          <w:tcPr>
            <w:tcW w:w="674" w:type="dxa"/>
            <w:shd w:val="clear" w:color="auto" w:fill="DEEAF6" w:themeFill="accent1" w:themeFillTint="33"/>
            <w:noWrap/>
            <w:hideMark/>
          </w:tcPr>
          <w:p w14:paraId="5525109C"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29</w:t>
            </w:r>
          </w:p>
        </w:tc>
        <w:tc>
          <w:tcPr>
            <w:tcW w:w="672" w:type="dxa"/>
            <w:shd w:val="clear" w:color="auto" w:fill="BFBFBF" w:themeFill="background1" w:themeFillShade="BF"/>
            <w:noWrap/>
            <w:hideMark/>
          </w:tcPr>
          <w:p w14:paraId="09FB25B7" w14:textId="77777777" w:rsidR="00966B39" w:rsidRPr="00757F50" w:rsidRDefault="00966B39" w:rsidP="00850BFB">
            <w:pPr>
              <w:jc w:val="center"/>
              <w:rPr>
                <w:rFonts w:ascii="Arial" w:eastAsia="Times New Roman" w:hAnsi="Arial" w:cs="Arial"/>
                <w:color w:val="000000"/>
                <w:sz w:val="20"/>
                <w:szCs w:val="20"/>
                <w:lang w:eastAsia="en-GB"/>
              </w:rPr>
            </w:pPr>
          </w:p>
        </w:tc>
        <w:tc>
          <w:tcPr>
            <w:tcW w:w="558" w:type="dxa"/>
            <w:shd w:val="clear" w:color="auto" w:fill="BFBFBF" w:themeFill="background1" w:themeFillShade="BF"/>
            <w:noWrap/>
            <w:hideMark/>
          </w:tcPr>
          <w:p w14:paraId="02E28652" w14:textId="77777777" w:rsidR="00966B39" w:rsidRPr="00757F50" w:rsidRDefault="00966B39" w:rsidP="00850BFB">
            <w:pPr>
              <w:jc w:val="center"/>
              <w:rPr>
                <w:rFonts w:ascii="Arial" w:eastAsia="Times New Roman" w:hAnsi="Arial" w:cs="Arial"/>
                <w:sz w:val="20"/>
                <w:szCs w:val="20"/>
                <w:lang w:eastAsia="en-GB"/>
              </w:rPr>
            </w:pPr>
          </w:p>
        </w:tc>
        <w:tc>
          <w:tcPr>
            <w:tcW w:w="564" w:type="dxa"/>
            <w:shd w:val="clear" w:color="auto" w:fill="BFBFBF" w:themeFill="background1" w:themeFillShade="BF"/>
            <w:noWrap/>
            <w:hideMark/>
          </w:tcPr>
          <w:p w14:paraId="4747AB0A" w14:textId="77777777" w:rsidR="00966B39" w:rsidRPr="00757F50" w:rsidRDefault="00966B39" w:rsidP="00850BFB">
            <w:pPr>
              <w:jc w:val="center"/>
              <w:rPr>
                <w:rFonts w:ascii="Arial" w:eastAsia="Times New Roman" w:hAnsi="Arial" w:cs="Arial"/>
                <w:sz w:val="20"/>
                <w:szCs w:val="20"/>
                <w:lang w:eastAsia="en-GB"/>
              </w:rPr>
            </w:pPr>
          </w:p>
        </w:tc>
        <w:tc>
          <w:tcPr>
            <w:tcW w:w="566" w:type="dxa"/>
            <w:shd w:val="clear" w:color="auto" w:fill="BFBFBF" w:themeFill="background1" w:themeFillShade="BF"/>
            <w:noWrap/>
            <w:hideMark/>
          </w:tcPr>
          <w:p w14:paraId="237981C4" w14:textId="77777777" w:rsidR="00966B39" w:rsidRPr="00757F50" w:rsidRDefault="00966B39" w:rsidP="00850BFB">
            <w:pPr>
              <w:jc w:val="center"/>
              <w:rPr>
                <w:rFonts w:ascii="Arial" w:eastAsia="Times New Roman" w:hAnsi="Arial" w:cs="Arial"/>
                <w:sz w:val="20"/>
                <w:szCs w:val="20"/>
                <w:lang w:eastAsia="en-GB"/>
              </w:rPr>
            </w:pPr>
          </w:p>
        </w:tc>
        <w:tc>
          <w:tcPr>
            <w:tcW w:w="567" w:type="dxa"/>
            <w:shd w:val="clear" w:color="auto" w:fill="BFBFBF" w:themeFill="background1" w:themeFillShade="BF"/>
            <w:noWrap/>
            <w:hideMark/>
          </w:tcPr>
          <w:p w14:paraId="07741299" w14:textId="77777777" w:rsidR="00966B39" w:rsidRPr="00757F50" w:rsidRDefault="00966B39" w:rsidP="00850BFB">
            <w:pPr>
              <w:jc w:val="center"/>
              <w:rPr>
                <w:rFonts w:ascii="Arial" w:eastAsia="Times New Roman" w:hAnsi="Arial" w:cs="Arial"/>
                <w:sz w:val="20"/>
                <w:szCs w:val="20"/>
                <w:lang w:eastAsia="en-GB"/>
              </w:rPr>
            </w:pPr>
          </w:p>
        </w:tc>
      </w:tr>
      <w:tr w:rsidR="00966B39" w:rsidRPr="00757F50" w14:paraId="047AC812" w14:textId="77777777" w:rsidTr="005A3B3C">
        <w:trPr>
          <w:trHeight w:hRule="exact" w:val="227"/>
          <w:jc w:val="center"/>
        </w:trPr>
        <w:tc>
          <w:tcPr>
            <w:tcW w:w="2779" w:type="dxa"/>
            <w:noWrap/>
            <w:hideMark/>
          </w:tcPr>
          <w:p w14:paraId="3CCDF38A" w14:textId="77777777" w:rsidR="00966B39" w:rsidRPr="00757F50" w:rsidRDefault="00966B39" w:rsidP="00850BFB">
            <w:pP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Endocrinology</w:t>
            </w:r>
          </w:p>
        </w:tc>
        <w:tc>
          <w:tcPr>
            <w:tcW w:w="721" w:type="dxa"/>
            <w:shd w:val="clear" w:color="auto" w:fill="BFBFBF" w:themeFill="background1" w:themeFillShade="BF"/>
            <w:noWrap/>
            <w:hideMark/>
          </w:tcPr>
          <w:p w14:paraId="4404D87D" w14:textId="77777777" w:rsidR="00966B39" w:rsidRPr="00757F50" w:rsidRDefault="00966B39" w:rsidP="00850BFB">
            <w:pPr>
              <w:jc w:val="center"/>
              <w:rPr>
                <w:rFonts w:ascii="Arial" w:eastAsia="Times New Roman" w:hAnsi="Arial" w:cs="Arial"/>
                <w:color w:val="000000"/>
                <w:sz w:val="20"/>
                <w:szCs w:val="20"/>
                <w:lang w:eastAsia="en-GB"/>
              </w:rPr>
            </w:pPr>
          </w:p>
        </w:tc>
        <w:tc>
          <w:tcPr>
            <w:tcW w:w="674" w:type="dxa"/>
            <w:shd w:val="clear" w:color="auto" w:fill="DEEAF6" w:themeFill="accent1" w:themeFillTint="33"/>
            <w:noWrap/>
            <w:hideMark/>
          </w:tcPr>
          <w:p w14:paraId="08F207B5"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29</w:t>
            </w:r>
          </w:p>
        </w:tc>
        <w:tc>
          <w:tcPr>
            <w:tcW w:w="672" w:type="dxa"/>
            <w:shd w:val="clear" w:color="auto" w:fill="BFBFBF" w:themeFill="background1" w:themeFillShade="BF"/>
            <w:noWrap/>
            <w:hideMark/>
          </w:tcPr>
          <w:p w14:paraId="481E6B7E" w14:textId="77777777" w:rsidR="00966B39" w:rsidRPr="00757F50" w:rsidRDefault="00966B39" w:rsidP="00850BFB">
            <w:pPr>
              <w:jc w:val="center"/>
              <w:rPr>
                <w:rFonts w:ascii="Arial" w:eastAsia="Times New Roman" w:hAnsi="Arial" w:cs="Arial"/>
                <w:color w:val="000000"/>
                <w:sz w:val="20"/>
                <w:szCs w:val="20"/>
                <w:lang w:eastAsia="en-GB"/>
              </w:rPr>
            </w:pPr>
          </w:p>
        </w:tc>
        <w:tc>
          <w:tcPr>
            <w:tcW w:w="558" w:type="dxa"/>
            <w:shd w:val="clear" w:color="auto" w:fill="BFBFBF" w:themeFill="background1" w:themeFillShade="BF"/>
            <w:noWrap/>
            <w:hideMark/>
          </w:tcPr>
          <w:p w14:paraId="520E9837" w14:textId="77777777" w:rsidR="00966B39" w:rsidRPr="00757F50" w:rsidRDefault="00966B39" w:rsidP="00850BFB">
            <w:pPr>
              <w:jc w:val="center"/>
              <w:rPr>
                <w:rFonts w:ascii="Arial" w:eastAsia="Times New Roman" w:hAnsi="Arial" w:cs="Arial"/>
                <w:sz w:val="20"/>
                <w:szCs w:val="20"/>
                <w:lang w:eastAsia="en-GB"/>
              </w:rPr>
            </w:pPr>
          </w:p>
        </w:tc>
        <w:tc>
          <w:tcPr>
            <w:tcW w:w="564" w:type="dxa"/>
            <w:shd w:val="clear" w:color="auto" w:fill="BFBFBF" w:themeFill="background1" w:themeFillShade="BF"/>
            <w:noWrap/>
            <w:hideMark/>
          </w:tcPr>
          <w:p w14:paraId="14F24ED9" w14:textId="77777777" w:rsidR="00966B39" w:rsidRPr="00757F50" w:rsidRDefault="00966B39" w:rsidP="00850BFB">
            <w:pPr>
              <w:jc w:val="center"/>
              <w:rPr>
                <w:rFonts w:ascii="Arial" w:eastAsia="Times New Roman" w:hAnsi="Arial" w:cs="Arial"/>
                <w:sz w:val="20"/>
                <w:szCs w:val="20"/>
                <w:lang w:eastAsia="en-GB"/>
              </w:rPr>
            </w:pPr>
          </w:p>
        </w:tc>
        <w:tc>
          <w:tcPr>
            <w:tcW w:w="566" w:type="dxa"/>
            <w:shd w:val="clear" w:color="auto" w:fill="BFBFBF" w:themeFill="background1" w:themeFillShade="BF"/>
            <w:noWrap/>
            <w:hideMark/>
          </w:tcPr>
          <w:p w14:paraId="2EC79EA5" w14:textId="77777777" w:rsidR="00966B39" w:rsidRPr="00757F50" w:rsidRDefault="00966B39" w:rsidP="00850BFB">
            <w:pPr>
              <w:jc w:val="center"/>
              <w:rPr>
                <w:rFonts w:ascii="Arial" w:eastAsia="Times New Roman" w:hAnsi="Arial" w:cs="Arial"/>
                <w:sz w:val="20"/>
                <w:szCs w:val="20"/>
                <w:lang w:eastAsia="en-GB"/>
              </w:rPr>
            </w:pPr>
          </w:p>
        </w:tc>
        <w:tc>
          <w:tcPr>
            <w:tcW w:w="567" w:type="dxa"/>
            <w:shd w:val="clear" w:color="auto" w:fill="BFBFBF" w:themeFill="background1" w:themeFillShade="BF"/>
            <w:noWrap/>
            <w:hideMark/>
          </w:tcPr>
          <w:p w14:paraId="3B1DE22E" w14:textId="77777777" w:rsidR="00966B39" w:rsidRPr="00757F50" w:rsidRDefault="00966B39" w:rsidP="00850BFB">
            <w:pPr>
              <w:jc w:val="center"/>
              <w:rPr>
                <w:rFonts w:ascii="Arial" w:eastAsia="Times New Roman" w:hAnsi="Arial" w:cs="Arial"/>
                <w:sz w:val="20"/>
                <w:szCs w:val="20"/>
                <w:lang w:eastAsia="en-GB"/>
              </w:rPr>
            </w:pPr>
          </w:p>
        </w:tc>
      </w:tr>
      <w:tr w:rsidR="00966B39" w:rsidRPr="00757F50" w14:paraId="723AA4DE" w14:textId="77777777" w:rsidTr="005A3B3C">
        <w:trPr>
          <w:trHeight w:hRule="exact" w:val="227"/>
          <w:jc w:val="center"/>
        </w:trPr>
        <w:tc>
          <w:tcPr>
            <w:tcW w:w="2779" w:type="dxa"/>
            <w:noWrap/>
            <w:hideMark/>
          </w:tcPr>
          <w:p w14:paraId="755A0758" w14:textId="77777777" w:rsidR="00966B39" w:rsidRPr="00757F50" w:rsidRDefault="00966B39" w:rsidP="00850BFB">
            <w:pP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Old Age Psychiatry</w:t>
            </w:r>
          </w:p>
        </w:tc>
        <w:tc>
          <w:tcPr>
            <w:tcW w:w="721" w:type="dxa"/>
            <w:shd w:val="clear" w:color="auto" w:fill="BFBFBF" w:themeFill="background1" w:themeFillShade="BF"/>
            <w:noWrap/>
            <w:hideMark/>
          </w:tcPr>
          <w:p w14:paraId="19D8ACA3" w14:textId="77777777" w:rsidR="00966B39" w:rsidRPr="00757F50" w:rsidRDefault="00966B39" w:rsidP="00850BFB">
            <w:pPr>
              <w:jc w:val="center"/>
              <w:rPr>
                <w:rFonts w:ascii="Arial" w:eastAsia="Times New Roman" w:hAnsi="Arial" w:cs="Arial"/>
                <w:color w:val="000000"/>
                <w:sz w:val="20"/>
                <w:szCs w:val="20"/>
                <w:lang w:eastAsia="en-GB"/>
              </w:rPr>
            </w:pPr>
          </w:p>
        </w:tc>
        <w:tc>
          <w:tcPr>
            <w:tcW w:w="674" w:type="dxa"/>
            <w:shd w:val="clear" w:color="auto" w:fill="BFBFBF" w:themeFill="background1" w:themeFillShade="BF"/>
            <w:noWrap/>
            <w:hideMark/>
          </w:tcPr>
          <w:p w14:paraId="2863B1D2" w14:textId="77777777" w:rsidR="00966B39" w:rsidRPr="00757F50" w:rsidRDefault="00966B39" w:rsidP="00850BFB">
            <w:pPr>
              <w:jc w:val="center"/>
              <w:rPr>
                <w:rFonts w:ascii="Arial" w:eastAsia="Times New Roman" w:hAnsi="Arial" w:cs="Arial"/>
                <w:sz w:val="20"/>
                <w:szCs w:val="20"/>
                <w:lang w:eastAsia="en-GB"/>
              </w:rPr>
            </w:pPr>
          </w:p>
        </w:tc>
        <w:tc>
          <w:tcPr>
            <w:tcW w:w="672" w:type="dxa"/>
            <w:shd w:val="clear" w:color="auto" w:fill="BFBFBF" w:themeFill="background1" w:themeFillShade="BF"/>
            <w:noWrap/>
            <w:hideMark/>
          </w:tcPr>
          <w:p w14:paraId="13A99F81" w14:textId="77777777" w:rsidR="00966B39" w:rsidRPr="00757F50" w:rsidRDefault="00966B39" w:rsidP="00850BFB">
            <w:pPr>
              <w:jc w:val="center"/>
              <w:rPr>
                <w:rFonts w:ascii="Arial" w:eastAsia="Times New Roman" w:hAnsi="Arial" w:cs="Arial"/>
                <w:sz w:val="20"/>
                <w:szCs w:val="20"/>
                <w:lang w:eastAsia="en-GB"/>
              </w:rPr>
            </w:pPr>
          </w:p>
        </w:tc>
        <w:tc>
          <w:tcPr>
            <w:tcW w:w="558" w:type="dxa"/>
            <w:shd w:val="clear" w:color="auto" w:fill="BFBFBF" w:themeFill="background1" w:themeFillShade="BF"/>
            <w:noWrap/>
            <w:hideMark/>
          </w:tcPr>
          <w:p w14:paraId="6D58E603" w14:textId="77777777" w:rsidR="00966B39" w:rsidRPr="00757F50" w:rsidRDefault="00966B39" w:rsidP="00850BFB">
            <w:pPr>
              <w:jc w:val="center"/>
              <w:rPr>
                <w:rFonts w:ascii="Arial" w:eastAsia="Times New Roman" w:hAnsi="Arial" w:cs="Arial"/>
                <w:sz w:val="20"/>
                <w:szCs w:val="20"/>
                <w:lang w:eastAsia="en-GB"/>
              </w:rPr>
            </w:pPr>
          </w:p>
        </w:tc>
        <w:tc>
          <w:tcPr>
            <w:tcW w:w="564" w:type="dxa"/>
            <w:shd w:val="clear" w:color="auto" w:fill="CC99FF"/>
            <w:noWrap/>
            <w:hideMark/>
          </w:tcPr>
          <w:p w14:paraId="067CEC3E"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17</w:t>
            </w:r>
          </w:p>
        </w:tc>
        <w:tc>
          <w:tcPr>
            <w:tcW w:w="566" w:type="dxa"/>
            <w:shd w:val="clear" w:color="auto" w:fill="9CE0EE"/>
            <w:noWrap/>
            <w:hideMark/>
          </w:tcPr>
          <w:p w14:paraId="017FB06A"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5</w:t>
            </w:r>
          </w:p>
        </w:tc>
        <w:tc>
          <w:tcPr>
            <w:tcW w:w="567" w:type="dxa"/>
            <w:shd w:val="clear" w:color="auto" w:fill="BFBFBF" w:themeFill="background1" w:themeFillShade="BF"/>
            <w:noWrap/>
            <w:hideMark/>
          </w:tcPr>
          <w:p w14:paraId="1A9F743A" w14:textId="77777777" w:rsidR="00966B39" w:rsidRPr="00757F50" w:rsidRDefault="00966B39" w:rsidP="00850BFB">
            <w:pPr>
              <w:jc w:val="center"/>
              <w:rPr>
                <w:rFonts w:ascii="Arial" w:eastAsia="Times New Roman" w:hAnsi="Arial" w:cs="Arial"/>
                <w:color w:val="000000"/>
                <w:sz w:val="20"/>
                <w:szCs w:val="20"/>
                <w:lang w:eastAsia="en-GB"/>
              </w:rPr>
            </w:pPr>
          </w:p>
        </w:tc>
      </w:tr>
      <w:tr w:rsidR="00966B39" w:rsidRPr="00757F50" w14:paraId="1C91AD2C" w14:textId="77777777" w:rsidTr="005A3B3C">
        <w:trPr>
          <w:trHeight w:hRule="exact" w:val="227"/>
          <w:jc w:val="center"/>
        </w:trPr>
        <w:tc>
          <w:tcPr>
            <w:tcW w:w="2779" w:type="dxa"/>
            <w:noWrap/>
            <w:hideMark/>
          </w:tcPr>
          <w:p w14:paraId="4ED3CF26" w14:textId="77777777" w:rsidR="00966B39" w:rsidRPr="00757F50" w:rsidRDefault="00966B39" w:rsidP="00850BFB">
            <w:pP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Cardiothoracic Surgery</w:t>
            </w:r>
          </w:p>
        </w:tc>
        <w:tc>
          <w:tcPr>
            <w:tcW w:w="721" w:type="dxa"/>
            <w:shd w:val="clear" w:color="auto" w:fill="FFF2CC" w:themeFill="accent4" w:themeFillTint="33"/>
            <w:noWrap/>
            <w:hideMark/>
          </w:tcPr>
          <w:p w14:paraId="2EBEB5A7"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21</w:t>
            </w:r>
          </w:p>
        </w:tc>
        <w:tc>
          <w:tcPr>
            <w:tcW w:w="674" w:type="dxa"/>
            <w:shd w:val="clear" w:color="auto" w:fill="BFBFBF" w:themeFill="background1" w:themeFillShade="BF"/>
            <w:noWrap/>
            <w:hideMark/>
          </w:tcPr>
          <w:p w14:paraId="654BA121" w14:textId="77777777" w:rsidR="00966B39" w:rsidRPr="00757F50" w:rsidRDefault="00966B39" w:rsidP="00850BFB">
            <w:pPr>
              <w:jc w:val="center"/>
              <w:rPr>
                <w:rFonts w:ascii="Arial" w:eastAsia="Times New Roman" w:hAnsi="Arial" w:cs="Arial"/>
                <w:color w:val="000000"/>
                <w:sz w:val="20"/>
                <w:szCs w:val="20"/>
                <w:lang w:eastAsia="en-GB"/>
              </w:rPr>
            </w:pPr>
          </w:p>
        </w:tc>
        <w:tc>
          <w:tcPr>
            <w:tcW w:w="672" w:type="dxa"/>
            <w:shd w:val="clear" w:color="auto" w:fill="BFBFBF" w:themeFill="background1" w:themeFillShade="BF"/>
            <w:noWrap/>
            <w:hideMark/>
          </w:tcPr>
          <w:p w14:paraId="21716A8C" w14:textId="77777777" w:rsidR="00966B39" w:rsidRPr="00757F50" w:rsidRDefault="00966B39" w:rsidP="00850BFB">
            <w:pPr>
              <w:jc w:val="center"/>
              <w:rPr>
                <w:rFonts w:ascii="Arial" w:eastAsia="Times New Roman" w:hAnsi="Arial" w:cs="Arial"/>
                <w:sz w:val="20"/>
                <w:szCs w:val="20"/>
                <w:lang w:eastAsia="en-GB"/>
              </w:rPr>
            </w:pPr>
          </w:p>
        </w:tc>
        <w:tc>
          <w:tcPr>
            <w:tcW w:w="558" w:type="dxa"/>
            <w:shd w:val="clear" w:color="auto" w:fill="BFBFBF" w:themeFill="background1" w:themeFillShade="BF"/>
            <w:noWrap/>
            <w:hideMark/>
          </w:tcPr>
          <w:p w14:paraId="1711447E" w14:textId="77777777" w:rsidR="00966B39" w:rsidRPr="00757F50" w:rsidRDefault="00966B39" w:rsidP="00850BFB">
            <w:pPr>
              <w:jc w:val="center"/>
              <w:rPr>
                <w:rFonts w:ascii="Arial" w:eastAsia="Times New Roman" w:hAnsi="Arial" w:cs="Arial"/>
                <w:sz w:val="20"/>
                <w:szCs w:val="20"/>
                <w:lang w:eastAsia="en-GB"/>
              </w:rPr>
            </w:pPr>
          </w:p>
        </w:tc>
        <w:tc>
          <w:tcPr>
            <w:tcW w:w="564" w:type="dxa"/>
            <w:shd w:val="clear" w:color="auto" w:fill="BFBFBF" w:themeFill="background1" w:themeFillShade="BF"/>
            <w:noWrap/>
            <w:hideMark/>
          </w:tcPr>
          <w:p w14:paraId="0C7D6221" w14:textId="77777777" w:rsidR="00966B39" w:rsidRPr="00757F50" w:rsidRDefault="00966B39" w:rsidP="00850BFB">
            <w:pPr>
              <w:jc w:val="center"/>
              <w:rPr>
                <w:rFonts w:ascii="Arial" w:eastAsia="Times New Roman" w:hAnsi="Arial" w:cs="Arial"/>
                <w:sz w:val="20"/>
                <w:szCs w:val="20"/>
                <w:lang w:eastAsia="en-GB"/>
              </w:rPr>
            </w:pPr>
          </w:p>
        </w:tc>
        <w:tc>
          <w:tcPr>
            <w:tcW w:w="566" w:type="dxa"/>
            <w:shd w:val="clear" w:color="auto" w:fill="BFBFBF" w:themeFill="background1" w:themeFillShade="BF"/>
            <w:noWrap/>
            <w:hideMark/>
          </w:tcPr>
          <w:p w14:paraId="412A42FC" w14:textId="77777777" w:rsidR="00966B39" w:rsidRPr="00757F50" w:rsidRDefault="00966B39" w:rsidP="00850BFB">
            <w:pPr>
              <w:jc w:val="center"/>
              <w:rPr>
                <w:rFonts w:ascii="Arial" w:eastAsia="Times New Roman" w:hAnsi="Arial" w:cs="Arial"/>
                <w:sz w:val="20"/>
                <w:szCs w:val="20"/>
                <w:lang w:eastAsia="en-GB"/>
              </w:rPr>
            </w:pPr>
          </w:p>
        </w:tc>
        <w:tc>
          <w:tcPr>
            <w:tcW w:w="567" w:type="dxa"/>
            <w:shd w:val="clear" w:color="auto" w:fill="BFBFBF" w:themeFill="background1" w:themeFillShade="BF"/>
            <w:noWrap/>
            <w:hideMark/>
          </w:tcPr>
          <w:p w14:paraId="0D58A3D4" w14:textId="77777777" w:rsidR="00966B39" w:rsidRPr="00757F50" w:rsidRDefault="00966B39" w:rsidP="00850BFB">
            <w:pPr>
              <w:jc w:val="center"/>
              <w:rPr>
                <w:rFonts w:ascii="Arial" w:eastAsia="Times New Roman" w:hAnsi="Arial" w:cs="Arial"/>
                <w:sz w:val="20"/>
                <w:szCs w:val="20"/>
                <w:lang w:eastAsia="en-GB"/>
              </w:rPr>
            </w:pPr>
          </w:p>
        </w:tc>
      </w:tr>
      <w:tr w:rsidR="00966B39" w:rsidRPr="00757F50" w14:paraId="00C01E01" w14:textId="77777777" w:rsidTr="005A3B3C">
        <w:trPr>
          <w:trHeight w:hRule="exact" w:val="227"/>
          <w:jc w:val="center"/>
        </w:trPr>
        <w:tc>
          <w:tcPr>
            <w:tcW w:w="2779" w:type="dxa"/>
            <w:noWrap/>
            <w:hideMark/>
          </w:tcPr>
          <w:p w14:paraId="1BAD2A75" w14:textId="77777777" w:rsidR="00966B39" w:rsidRPr="00757F50" w:rsidRDefault="00966B39" w:rsidP="00850BFB">
            <w:pP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Urology</w:t>
            </w:r>
          </w:p>
        </w:tc>
        <w:tc>
          <w:tcPr>
            <w:tcW w:w="721" w:type="dxa"/>
            <w:shd w:val="clear" w:color="auto" w:fill="FFF2CC" w:themeFill="accent4" w:themeFillTint="33"/>
            <w:noWrap/>
            <w:hideMark/>
          </w:tcPr>
          <w:p w14:paraId="5D428A31"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19</w:t>
            </w:r>
          </w:p>
        </w:tc>
        <w:tc>
          <w:tcPr>
            <w:tcW w:w="674" w:type="dxa"/>
            <w:shd w:val="clear" w:color="auto" w:fill="BFBFBF" w:themeFill="background1" w:themeFillShade="BF"/>
            <w:noWrap/>
            <w:hideMark/>
          </w:tcPr>
          <w:p w14:paraId="5CBC62C6" w14:textId="77777777" w:rsidR="00966B39" w:rsidRPr="00757F50" w:rsidRDefault="00966B39" w:rsidP="00850BFB">
            <w:pPr>
              <w:jc w:val="center"/>
              <w:rPr>
                <w:rFonts w:ascii="Arial" w:eastAsia="Times New Roman" w:hAnsi="Arial" w:cs="Arial"/>
                <w:color w:val="000000"/>
                <w:sz w:val="20"/>
                <w:szCs w:val="20"/>
                <w:lang w:eastAsia="en-GB"/>
              </w:rPr>
            </w:pPr>
          </w:p>
        </w:tc>
        <w:tc>
          <w:tcPr>
            <w:tcW w:w="672" w:type="dxa"/>
            <w:shd w:val="clear" w:color="auto" w:fill="BFBFBF" w:themeFill="background1" w:themeFillShade="BF"/>
            <w:noWrap/>
            <w:hideMark/>
          </w:tcPr>
          <w:p w14:paraId="42263220" w14:textId="77777777" w:rsidR="00966B39" w:rsidRPr="00757F50" w:rsidRDefault="00966B39" w:rsidP="00850BFB">
            <w:pPr>
              <w:jc w:val="center"/>
              <w:rPr>
                <w:rFonts w:ascii="Arial" w:eastAsia="Times New Roman" w:hAnsi="Arial" w:cs="Arial"/>
                <w:sz w:val="20"/>
                <w:szCs w:val="20"/>
                <w:lang w:eastAsia="en-GB"/>
              </w:rPr>
            </w:pPr>
          </w:p>
        </w:tc>
        <w:tc>
          <w:tcPr>
            <w:tcW w:w="558" w:type="dxa"/>
            <w:shd w:val="clear" w:color="auto" w:fill="BFBFBF" w:themeFill="background1" w:themeFillShade="BF"/>
            <w:noWrap/>
            <w:hideMark/>
          </w:tcPr>
          <w:p w14:paraId="4E5DDA8E" w14:textId="77777777" w:rsidR="00966B39" w:rsidRPr="00757F50" w:rsidRDefault="00966B39" w:rsidP="00850BFB">
            <w:pPr>
              <w:jc w:val="center"/>
              <w:rPr>
                <w:rFonts w:ascii="Arial" w:eastAsia="Times New Roman" w:hAnsi="Arial" w:cs="Arial"/>
                <w:sz w:val="20"/>
                <w:szCs w:val="20"/>
                <w:lang w:eastAsia="en-GB"/>
              </w:rPr>
            </w:pPr>
          </w:p>
        </w:tc>
        <w:tc>
          <w:tcPr>
            <w:tcW w:w="564" w:type="dxa"/>
            <w:shd w:val="clear" w:color="auto" w:fill="BFBFBF" w:themeFill="background1" w:themeFillShade="BF"/>
            <w:noWrap/>
            <w:hideMark/>
          </w:tcPr>
          <w:p w14:paraId="019646C4" w14:textId="77777777" w:rsidR="00966B39" w:rsidRPr="00757F50" w:rsidRDefault="00966B39" w:rsidP="00850BFB">
            <w:pPr>
              <w:jc w:val="center"/>
              <w:rPr>
                <w:rFonts w:ascii="Arial" w:eastAsia="Times New Roman" w:hAnsi="Arial" w:cs="Arial"/>
                <w:sz w:val="20"/>
                <w:szCs w:val="20"/>
                <w:lang w:eastAsia="en-GB"/>
              </w:rPr>
            </w:pPr>
          </w:p>
        </w:tc>
        <w:tc>
          <w:tcPr>
            <w:tcW w:w="566" w:type="dxa"/>
            <w:shd w:val="clear" w:color="auto" w:fill="BFBFBF" w:themeFill="background1" w:themeFillShade="BF"/>
            <w:noWrap/>
            <w:hideMark/>
          </w:tcPr>
          <w:p w14:paraId="7D25841F" w14:textId="77777777" w:rsidR="00966B39" w:rsidRPr="00757F50" w:rsidRDefault="00966B39" w:rsidP="00850BFB">
            <w:pPr>
              <w:jc w:val="center"/>
              <w:rPr>
                <w:rFonts w:ascii="Arial" w:eastAsia="Times New Roman" w:hAnsi="Arial" w:cs="Arial"/>
                <w:sz w:val="20"/>
                <w:szCs w:val="20"/>
                <w:lang w:eastAsia="en-GB"/>
              </w:rPr>
            </w:pPr>
          </w:p>
        </w:tc>
        <w:tc>
          <w:tcPr>
            <w:tcW w:w="567" w:type="dxa"/>
            <w:shd w:val="clear" w:color="auto" w:fill="BFBFBF" w:themeFill="background1" w:themeFillShade="BF"/>
            <w:noWrap/>
            <w:hideMark/>
          </w:tcPr>
          <w:p w14:paraId="234A9EF0" w14:textId="77777777" w:rsidR="00966B39" w:rsidRPr="00757F50" w:rsidRDefault="00966B39" w:rsidP="00850BFB">
            <w:pPr>
              <w:jc w:val="center"/>
              <w:rPr>
                <w:rFonts w:ascii="Arial" w:eastAsia="Times New Roman" w:hAnsi="Arial" w:cs="Arial"/>
                <w:sz w:val="20"/>
                <w:szCs w:val="20"/>
                <w:lang w:eastAsia="en-GB"/>
              </w:rPr>
            </w:pPr>
          </w:p>
        </w:tc>
      </w:tr>
      <w:tr w:rsidR="00966B39" w:rsidRPr="00757F50" w14:paraId="2820BC25" w14:textId="77777777" w:rsidTr="005A3B3C">
        <w:trPr>
          <w:trHeight w:hRule="exact" w:val="227"/>
          <w:jc w:val="center"/>
        </w:trPr>
        <w:tc>
          <w:tcPr>
            <w:tcW w:w="2779" w:type="dxa"/>
            <w:noWrap/>
            <w:hideMark/>
          </w:tcPr>
          <w:p w14:paraId="654BC468" w14:textId="77777777" w:rsidR="00966B39" w:rsidRPr="00757F50" w:rsidRDefault="00966B39" w:rsidP="00850BFB">
            <w:pP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Plastic Surgery</w:t>
            </w:r>
          </w:p>
        </w:tc>
        <w:tc>
          <w:tcPr>
            <w:tcW w:w="721" w:type="dxa"/>
            <w:shd w:val="clear" w:color="auto" w:fill="FFF2CC" w:themeFill="accent4" w:themeFillTint="33"/>
            <w:noWrap/>
            <w:hideMark/>
          </w:tcPr>
          <w:p w14:paraId="26BAC4E4"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15</w:t>
            </w:r>
          </w:p>
        </w:tc>
        <w:tc>
          <w:tcPr>
            <w:tcW w:w="674" w:type="dxa"/>
            <w:shd w:val="clear" w:color="auto" w:fill="BFBFBF" w:themeFill="background1" w:themeFillShade="BF"/>
            <w:noWrap/>
            <w:hideMark/>
          </w:tcPr>
          <w:p w14:paraId="66202E7A" w14:textId="77777777" w:rsidR="00966B39" w:rsidRPr="00757F50" w:rsidRDefault="00966B39" w:rsidP="00850BFB">
            <w:pPr>
              <w:jc w:val="center"/>
              <w:rPr>
                <w:rFonts w:ascii="Arial" w:eastAsia="Times New Roman" w:hAnsi="Arial" w:cs="Arial"/>
                <w:color w:val="000000"/>
                <w:sz w:val="20"/>
                <w:szCs w:val="20"/>
                <w:lang w:eastAsia="en-GB"/>
              </w:rPr>
            </w:pPr>
          </w:p>
        </w:tc>
        <w:tc>
          <w:tcPr>
            <w:tcW w:w="672" w:type="dxa"/>
            <w:shd w:val="clear" w:color="auto" w:fill="BFBFBF" w:themeFill="background1" w:themeFillShade="BF"/>
            <w:noWrap/>
            <w:hideMark/>
          </w:tcPr>
          <w:p w14:paraId="7BA3DB61" w14:textId="77777777" w:rsidR="00966B39" w:rsidRPr="00757F50" w:rsidRDefault="00966B39" w:rsidP="00850BFB">
            <w:pPr>
              <w:jc w:val="center"/>
              <w:rPr>
                <w:rFonts w:ascii="Arial" w:eastAsia="Times New Roman" w:hAnsi="Arial" w:cs="Arial"/>
                <w:sz w:val="20"/>
                <w:szCs w:val="20"/>
                <w:lang w:eastAsia="en-GB"/>
              </w:rPr>
            </w:pPr>
          </w:p>
        </w:tc>
        <w:tc>
          <w:tcPr>
            <w:tcW w:w="558" w:type="dxa"/>
            <w:shd w:val="clear" w:color="auto" w:fill="BFBFBF" w:themeFill="background1" w:themeFillShade="BF"/>
            <w:noWrap/>
            <w:hideMark/>
          </w:tcPr>
          <w:p w14:paraId="58240901" w14:textId="77777777" w:rsidR="00966B39" w:rsidRPr="00757F50" w:rsidRDefault="00966B39" w:rsidP="00850BFB">
            <w:pPr>
              <w:jc w:val="center"/>
              <w:rPr>
                <w:rFonts w:ascii="Arial" w:eastAsia="Times New Roman" w:hAnsi="Arial" w:cs="Arial"/>
                <w:sz w:val="20"/>
                <w:szCs w:val="20"/>
                <w:lang w:eastAsia="en-GB"/>
              </w:rPr>
            </w:pPr>
          </w:p>
        </w:tc>
        <w:tc>
          <w:tcPr>
            <w:tcW w:w="564" w:type="dxa"/>
            <w:shd w:val="clear" w:color="auto" w:fill="BFBFBF" w:themeFill="background1" w:themeFillShade="BF"/>
            <w:noWrap/>
            <w:hideMark/>
          </w:tcPr>
          <w:p w14:paraId="797A536F" w14:textId="77777777" w:rsidR="00966B39" w:rsidRPr="00757F50" w:rsidRDefault="00966B39" w:rsidP="00850BFB">
            <w:pPr>
              <w:jc w:val="center"/>
              <w:rPr>
                <w:rFonts w:ascii="Arial" w:eastAsia="Times New Roman" w:hAnsi="Arial" w:cs="Arial"/>
                <w:sz w:val="20"/>
                <w:szCs w:val="20"/>
                <w:lang w:eastAsia="en-GB"/>
              </w:rPr>
            </w:pPr>
          </w:p>
        </w:tc>
        <w:tc>
          <w:tcPr>
            <w:tcW w:w="566" w:type="dxa"/>
            <w:shd w:val="clear" w:color="auto" w:fill="BFBFBF" w:themeFill="background1" w:themeFillShade="BF"/>
            <w:noWrap/>
            <w:hideMark/>
          </w:tcPr>
          <w:p w14:paraId="64DFD4FD" w14:textId="77777777" w:rsidR="00966B39" w:rsidRPr="00757F50" w:rsidRDefault="00966B39" w:rsidP="00850BFB">
            <w:pPr>
              <w:jc w:val="center"/>
              <w:rPr>
                <w:rFonts w:ascii="Arial" w:eastAsia="Times New Roman" w:hAnsi="Arial" w:cs="Arial"/>
                <w:sz w:val="20"/>
                <w:szCs w:val="20"/>
                <w:lang w:eastAsia="en-GB"/>
              </w:rPr>
            </w:pPr>
          </w:p>
        </w:tc>
        <w:tc>
          <w:tcPr>
            <w:tcW w:w="567" w:type="dxa"/>
            <w:shd w:val="clear" w:color="auto" w:fill="BFBFBF" w:themeFill="background1" w:themeFillShade="BF"/>
            <w:noWrap/>
            <w:hideMark/>
          </w:tcPr>
          <w:p w14:paraId="79FADDED" w14:textId="77777777" w:rsidR="00966B39" w:rsidRPr="00757F50" w:rsidRDefault="00966B39" w:rsidP="00850BFB">
            <w:pPr>
              <w:jc w:val="center"/>
              <w:rPr>
                <w:rFonts w:ascii="Arial" w:eastAsia="Times New Roman" w:hAnsi="Arial" w:cs="Arial"/>
                <w:sz w:val="20"/>
                <w:szCs w:val="20"/>
                <w:lang w:eastAsia="en-GB"/>
              </w:rPr>
            </w:pPr>
          </w:p>
        </w:tc>
      </w:tr>
      <w:tr w:rsidR="00966B39" w:rsidRPr="00757F50" w14:paraId="2AC001C8" w14:textId="77777777" w:rsidTr="005A3B3C">
        <w:trPr>
          <w:trHeight w:hRule="exact" w:val="227"/>
          <w:jc w:val="center"/>
        </w:trPr>
        <w:tc>
          <w:tcPr>
            <w:tcW w:w="2779" w:type="dxa"/>
            <w:noWrap/>
            <w:hideMark/>
          </w:tcPr>
          <w:p w14:paraId="0ADE926A" w14:textId="77777777" w:rsidR="00966B39" w:rsidRPr="00757F50" w:rsidRDefault="00966B39" w:rsidP="00850BFB">
            <w:pP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Thoracic Medicine</w:t>
            </w:r>
          </w:p>
        </w:tc>
        <w:tc>
          <w:tcPr>
            <w:tcW w:w="721" w:type="dxa"/>
            <w:shd w:val="clear" w:color="auto" w:fill="FFF2CC" w:themeFill="accent4" w:themeFillTint="33"/>
            <w:noWrap/>
            <w:hideMark/>
          </w:tcPr>
          <w:p w14:paraId="17A39E1D"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15</w:t>
            </w:r>
          </w:p>
        </w:tc>
        <w:tc>
          <w:tcPr>
            <w:tcW w:w="674" w:type="dxa"/>
            <w:shd w:val="clear" w:color="auto" w:fill="BFBFBF" w:themeFill="background1" w:themeFillShade="BF"/>
            <w:noWrap/>
            <w:hideMark/>
          </w:tcPr>
          <w:p w14:paraId="7AF57B73" w14:textId="77777777" w:rsidR="00966B39" w:rsidRPr="00757F50" w:rsidRDefault="00966B39" w:rsidP="00850BFB">
            <w:pPr>
              <w:jc w:val="center"/>
              <w:rPr>
                <w:rFonts w:ascii="Arial" w:eastAsia="Times New Roman" w:hAnsi="Arial" w:cs="Arial"/>
                <w:color w:val="000000"/>
                <w:sz w:val="20"/>
                <w:szCs w:val="20"/>
                <w:lang w:eastAsia="en-GB"/>
              </w:rPr>
            </w:pPr>
          </w:p>
        </w:tc>
        <w:tc>
          <w:tcPr>
            <w:tcW w:w="672" w:type="dxa"/>
            <w:shd w:val="clear" w:color="auto" w:fill="BFBFBF" w:themeFill="background1" w:themeFillShade="BF"/>
            <w:noWrap/>
            <w:hideMark/>
          </w:tcPr>
          <w:p w14:paraId="368DDE78" w14:textId="77777777" w:rsidR="00966B39" w:rsidRPr="00757F50" w:rsidRDefault="00966B39" w:rsidP="00850BFB">
            <w:pPr>
              <w:jc w:val="center"/>
              <w:rPr>
                <w:rFonts w:ascii="Arial" w:eastAsia="Times New Roman" w:hAnsi="Arial" w:cs="Arial"/>
                <w:sz w:val="20"/>
                <w:szCs w:val="20"/>
                <w:lang w:eastAsia="en-GB"/>
              </w:rPr>
            </w:pPr>
          </w:p>
        </w:tc>
        <w:tc>
          <w:tcPr>
            <w:tcW w:w="558" w:type="dxa"/>
            <w:shd w:val="clear" w:color="auto" w:fill="BFBFBF" w:themeFill="background1" w:themeFillShade="BF"/>
            <w:noWrap/>
            <w:hideMark/>
          </w:tcPr>
          <w:p w14:paraId="7B9C6673" w14:textId="77777777" w:rsidR="00966B39" w:rsidRPr="00757F50" w:rsidRDefault="00966B39" w:rsidP="00850BFB">
            <w:pPr>
              <w:jc w:val="center"/>
              <w:rPr>
                <w:rFonts w:ascii="Arial" w:eastAsia="Times New Roman" w:hAnsi="Arial" w:cs="Arial"/>
                <w:sz w:val="20"/>
                <w:szCs w:val="20"/>
                <w:lang w:eastAsia="en-GB"/>
              </w:rPr>
            </w:pPr>
          </w:p>
        </w:tc>
        <w:tc>
          <w:tcPr>
            <w:tcW w:w="564" w:type="dxa"/>
            <w:shd w:val="clear" w:color="auto" w:fill="BFBFBF" w:themeFill="background1" w:themeFillShade="BF"/>
            <w:noWrap/>
            <w:hideMark/>
          </w:tcPr>
          <w:p w14:paraId="3A134735" w14:textId="77777777" w:rsidR="00966B39" w:rsidRPr="00757F50" w:rsidRDefault="00966B39" w:rsidP="00850BFB">
            <w:pPr>
              <w:jc w:val="center"/>
              <w:rPr>
                <w:rFonts w:ascii="Arial" w:eastAsia="Times New Roman" w:hAnsi="Arial" w:cs="Arial"/>
                <w:sz w:val="20"/>
                <w:szCs w:val="20"/>
                <w:lang w:eastAsia="en-GB"/>
              </w:rPr>
            </w:pPr>
          </w:p>
        </w:tc>
        <w:tc>
          <w:tcPr>
            <w:tcW w:w="566" w:type="dxa"/>
            <w:shd w:val="clear" w:color="auto" w:fill="BFBFBF" w:themeFill="background1" w:themeFillShade="BF"/>
            <w:noWrap/>
            <w:hideMark/>
          </w:tcPr>
          <w:p w14:paraId="109F98CB" w14:textId="77777777" w:rsidR="00966B39" w:rsidRPr="00757F50" w:rsidRDefault="00966B39" w:rsidP="00850BFB">
            <w:pPr>
              <w:jc w:val="center"/>
              <w:rPr>
                <w:rFonts w:ascii="Arial" w:eastAsia="Times New Roman" w:hAnsi="Arial" w:cs="Arial"/>
                <w:sz w:val="20"/>
                <w:szCs w:val="20"/>
                <w:lang w:eastAsia="en-GB"/>
              </w:rPr>
            </w:pPr>
          </w:p>
        </w:tc>
        <w:tc>
          <w:tcPr>
            <w:tcW w:w="567" w:type="dxa"/>
            <w:shd w:val="clear" w:color="auto" w:fill="BFBFBF" w:themeFill="background1" w:themeFillShade="BF"/>
            <w:noWrap/>
            <w:hideMark/>
          </w:tcPr>
          <w:p w14:paraId="55B563BC" w14:textId="77777777" w:rsidR="00966B39" w:rsidRPr="00757F50" w:rsidRDefault="00966B39" w:rsidP="00850BFB">
            <w:pPr>
              <w:jc w:val="center"/>
              <w:rPr>
                <w:rFonts w:ascii="Arial" w:eastAsia="Times New Roman" w:hAnsi="Arial" w:cs="Arial"/>
                <w:sz w:val="20"/>
                <w:szCs w:val="20"/>
                <w:lang w:eastAsia="en-GB"/>
              </w:rPr>
            </w:pPr>
          </w:p>
        </w:tc>
      </w:tr>
      <w:tr w:rsidR="00966B39" w:rsidRPr="00757F50" w14:paraId="41263C51" w14:textId="77777777" w:rsidTr="005A3B3C">
        <w:trPr>
          <w:trHeight w:hRule="exact" w:val="227"/>
          <w:jc w:val="center"/>
        </w:trPr>
        <w:tc>
          <w:tcPr>
            <w:tcW w:w="2779" w:type="dxa"/>
            <w:noWrap/>
            <w:hideMark/>
          </w:tcPr>
          <w:p w14:paraId="2311315F" w14:textId="77777777" w:rsidR="00966B39" w:rsidRPr="00757F50" w:rsidRDefault="00966B39" w:rsidP="00850BFB">
            <w:pP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Paediatrics</w:t>
            </w:r>
          </w:p>
        </w:tc>
        <w:tc>
          <w:tcPr>
            <w:tcW w:w="721" w:type="dxa"/>
            <w:shd w:val="clear" w:color="auto" w:fill="FFF2CC" w:themeFill="accent4" w:themeFillTint="33"/>
            <w:noWrap/>
            <w:hideMark/>
          </w:tcPr>
          <w:p w14:paraId="659FC993"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3</w:t>
            </w:r>
          </w:p>
        </w:tc>
        <w:tc>
          <w:tcPr>
            <w:tcW w:w="674" w:type="dxa"/>
            <w:shd w:val="clear" w:color="auto" w:fill="DEEAF6" w:themeFill="accent1" w:themeFillTint="33"/>
            <w:noWrap/>
            <w:hideMark/>
          </w:tcPr>
          <w:p w14:paraId="3E04F1DB"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9</w:t>
            </w:r>
          </w:p>
        </w:tc>
        <w:tc>
          <w:tcPr>
            <w:tcW w:w="672" w:type="dxa"/>
            <w:shd w:val="clear" w:color="auto" w:fill="BFBFBF" w:themeFill="background1" w:themeFillShade="BF"/>
            <w:noWrap/>
            <w:hideMark/>
          </w:tcPr>
          <w:p w14:paraId="5EBF3626" w14:textId="77777777" w:rsidR="00966B39" w:rsidRPr="00757F50" w:rsidRDefault="00966B39" w:rsidP="00850BFB">
            <w:pPr>
              <w:jc w:val="center"/>
              <w:rPr>
                <w:rFonts w:ascii="Arial" w:eastAsia="Times New Roman" w:hAnsi="Arial" w:cs="Arial"/>
                <w:color w:val="000000"/>
                <w:sz w:val="20"/>
                <w:szCs w:val="20"/>
                <w:lang w:eastAsia="en-GB"/>
              </w:rPr>
            </w:pPr>
          </w:p>
        </w:tc>
        <w:tc>
          <w:tcPr>
            <w:tcW w:w="558" w:type="dxa"/>
            <w:shd w:val="clear" w:color="auto" w:fill="BFBFBF" w:themeFill="background1" w:themeFillShade="BF"/>
            <w:noWrap/>
            <w:hideMark/>
          </w:tcPr>
          <w:p w14:paraId="688D369B" w14:textId="77777777" w:rsidR="00966B39" w:rsidRPr="00757F50" w:rsidRDefault="00966B39" w:rsidP="00850BFB">
            <w:pPr>
              <w:jc w:val="center"/>
              <w:rPr>
                <w:rFonts w:ascii="Arial" w:eastAsia="Times New Roman" w:hAnsi="Arial" w:cs="Arial"/>
                <w:sz w:val="20"/>
                <w:szCs w:val="20"/>
                <w:lang w:eastAsia="en-GB"/>
              </w:rPr>
            </w:pPr>
          </w:p>
        </w:tc>
        <w:tc>
          <w:tcPr>
            <w:tcW w:w="564" w:type="dxa"/>
            <w:shd w:val="clear" w:color="auto" w:fill="BFBFBF" w:themeFill="background1" w:themeFillShade="BF"/>
            <w:noWrap/>
            <w:hideMark/>
          </w:tcPr>
          <w:p w14:paraId="0C74BA3E" w14:textId="77777777" w:rsidR="00966B39" w:rsidRPr="00757F50" w:rsidRDefault="00966B39" w:rsidP="00850BFB">
            <w:pPr>
              <w:jc w:val="center"/>
              <w:rPr>
                <w:rFonts w:ascii="Arial" w:eastAsia="Times New Roman" w:hAnsi="Arial" w:cs="Arial"/>
                <w:sz w:val="20"/>
                <w:szCs w:val="20"/>
                <w:lang w:eastAsia="en-GB"/>
              </w:rPr>
            </w:pPr>
          </w:p>
        </w:tc>
        <w:tc>
          <w:tcPr>
            <w:tcW w:w="566" w:type="dxa"/>
            <w:shd w:val="clear" w:color="auto" w:fill="BFBFBF" w:themeFill="background1" w:themeFillShade="BF"/>
            <w:noWrap/>
            <w:hideMark/>
          </w:tcPr>
          <w:p w14:paraId="75199F82" w14:textId="77777777" w:rsidR="00966B39" w:rsidRPr="00757F50" w:rsidRDefault="00966B39" w:rsidP="00850BFB">
            <w:pPr>
              <w:jc w:val="center"/>
              <w:rPr>
                <w:rFonts w:ascii="Arial" w:eastAsia="Times New Roman" w:hAnsi="Arial" w:cs="Arial"/>
                <w:sz w:val="20"/>
                <w:szCs w:val="20"/>
                <w:lang w:eastAsia="en-GB"/>
              </w:rPr>
            </w:pPr>
          </w:p>
        </w:tc>
        <w:tc>
          <w:tcPr>
            <w:tcW w:w="567" w:type="dxa"/>
            <w:shd w:val="clear" w:color="auto" w:fill="BFBFBF" w:themeFill="background1" w:themeFillShade="BF"/>
            <w:noWrap/>
            <w:hideMark/>
          </w:tcPr>
          <w:p w14:paraId="730926E6" w14:textId="77777777" w:rsidR="00966B39" w:rsidRPr="00757F50" w:rsidRDefault="00966B39" w:rsidP="00850BFB">
            <w:pPr>
              <w:jc w:val="center"/>
              <w:rPr>
                <w:rFonts w:ascii="Arial" w:eastAsia="Times New Roman" w:hAnsi="Arial" w:cs="Arial"/>
                <w:sz w:val="20"/>
                <w:szCs w:val="20"/>
                <w:lang w:eastAsia="en-GB"/>
              </w:rPr>
            </w:pPr>
          </w:p>
        </w:tc>
      </w:tr>
      <w:tr w:rsidR="00966B39" w:rsidRPr="00757F50" w14:paraId="2C3DD673" w14:textId="77777777" w:rsidTr="005A3B3C">
        <w:trPr>
          <w:trHeight w:hRule="exact" w:val="227"/>
          <w:jc w:val="center"/>
        </w:trPr>
        <w:tc>
          <w:tcPr>
            <w:tcW w:w="2779" w:type="dxa"/>
            <w:noWrap/>
            <w:hideMark/>
          </w:tcPr>
          <w:p w14:paraId="72E4C584" w14:textId="77777777" w:rsidR="00966B39" w:rsidRPr="00757F50" w:rsidRDefault="00966B39" w:rsidP="00850BFB">
            <w:pP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ENT</w:t>
            </w:r>
          </w:p>
        </w:tc>
        <w:tc>
          <w:tcPr>
            <w:tcW w:w="721" w:type="dxa"/>
            <w:shd w:val="clear" w:color="auto" w:fill="FFF2CC" w:themeFill="accent4" w:themeFillTint="33"/>
            <w:noWrap/>
            <w:hideMark/>
          </w:tcPr>
          <w:p w14:paraId="4D7A4DD7"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5</w:t>
            </w:r>
          </w:p>
        </w:tc>
        <w:tc>
          <w:tcPr>
            <w:tcW w:w="674" w:type="dxa"/>
            <w:shd w:val="clear" w:color="auto" w:fill="BFBFBF" w:themeFill="background1" w:themeFillShade="BF"/>
            <w:noWrap/>
            <w:hideMark/>
          </w:tcPr>
          <w:p w14:paraId="680918BB" w14:textId="77777777" w:rsidR="00966B39" w:rsidRPr="00757F50" w:rsidRDefault="00966B39" w:rsidP="00850BFB">
            <w:pPr>
              <w:jc w:val="center"/>
              <w:rPr>
                <w:rFonts w:ascii="Arial" w:eastAsia="Times New Roman" w:hAnsi="Arial" w:cs="Arial"/>
                <w:color w:val="000000"/>
                <w:sz w:val="20"/>
                <w:szCs w:val="20"/>
                <w:lang w:eastAsia="en-GB"/>
              </w:rPr>
            </w:pPr>
          </w:p>
        </w:tc>
        <w:tc>
          <w:tcPr>
            <w:tcW w:w="672" w:type="dxa"/>
            <w:shd w:val="clear" w:color="auto" w:fill="BFBFBF" w:themeFill="background1" w:themeFillShade="BF"/>
            <w:noWrap/>
            <w:hideMark/>
          </w:tcPr>
          <w:p w14:paraId="40069FCA" w14:textId="77777777" w:rsidR="00966B39" w:rsidRPr="00757F50" w:rsidRDefault="00966B39" w:rsidP="00850BFB">
            <w:pPr>
              <w:jc w:val="center"/>
              <w:rPr>
                <w:rFonts w:ascii="Arial" w:eastAsia="Times New Roman" w:hAnsi="Arial" w:cs="Arial"/>
                <w:sz w:val="20"/>
                <w:szCs w:val="20"/>
                <w:lang w:eastAsia="en-GB"/>
              </w:rPr>
            </w:pPr>
          </w:p>
        </w:tc>
        <w:tc>
          <w:tcPr>
            <w:tcW w:w="558" w:type="dxa"/>
            <w:shd w:val="clear" w:color="auto" w:fill="BFBFBF" w:themeFill="background1" w:themeFillShade="BF"/>
            <w:noWrap/>
            <w:hideMark/>
          </w:tcPr>
          <w:p w14:paraId="592CEAC3" w14:textId="77777777" w:rsidR="00966B39" w:rsidRPr="00757F50" w:rsidRDefault="00966B39" w:rsidP="00850BFB">
            <w:pPr>
              <w:jc w:val="center"/>
              <w:rPr>
                <w:rFonts w:ascii="Arial" w:eastAsia="Times New Roman" w:hAnsi="Arial" w:cs="Arial"/>
                <w:sz w:val="20"/>
                <w:szCs w:val="20"/>
                <w:lang w:eastAsia="en-GB"/>
              </w:rPr>
            </w:pPr>
          </w:p>
        </w:tc>
        <w:tc>
          <w:tcPr>
            <w:tcW w:w="564" w:type="dxa"/>
            <w:shd w:val="clear" w:color="auto" w:fill="BFBFBF" w:themeFill="background1" w:themeFillShade="BF"/>
            <w:noWrap/>
            <w:hideMark/>
          </w:tcPr>
          <w:p w14:paraId="2B3727A3" w14:textId="77777777" w:rsidR="00966B39" w:rsidRPr="00757F50" w:rsidRDefault="00966B39" w:rsidP="00850BFB">
            <w:pPr>
              <w:jc w:val="center"/>
              <w:rPr>
                <w:rFonts w:ascii="Arial" w:eastAsia="Times New Roman" w:hAnsi="Arial" w:cs="Arial"/>
                <w:sz w:val="20"/>
                <w:szCs w:val="20"/>
                <w:lang w:eastAsia="en-GB"/>
              </w:rPr>
            </w:pPr>
          </w:p>
        </w:tc>
        <w:tc>
          <w:tcPr>
            <w:tcW w:w="566" w:type="dxa"/>
            <w:shd w:val="clear" w:color="auto" w:fill="BFBFBF" w:themeFill="background1" w:themeFillShade="BF"/>
            <w:noWrap/>
            <w:hideMark/>
          </w:tcPr>
          <w:p w14:paraId="7DF86829" w14:textId="77777777" w:rsidR="00966B39" w:rsidRPr="00757F50" w:rsidRDefault="00966B39" w:rsidP="00850BFB">
            <w:pPr>
              <w:jc w:val="center"/>
              <w:rPr>
                <w:rFonts w:ascii="Arial" w:eastAsia="Times New Roman" w:hAnsi="Arial" w:cs="Arial"/>
                <w:sz w:val="20"/>
                <w:szCs w:val="20"/>
                <w:lang w:eastAsia="en-GB"/>
              </w:rPr>
            </w:pPr>
          </w:p>
        </w:tc>
        <w:tc>
          <w:tcPr>
            <w:tcW w:w="567" w:type="dxa"/>
            <w:shd w:val="clear" w:color="auto" w:fill="BFBFBF" w:themeFill="background1" w:themeFillShade="BF"/>
            <w:noWrap/>
            <w:hideMark/>
          </w:tcPr>
          <w:p w14:paraId="3DC0E5D4" w14:textId="77777777" w:rsidR="00966B39" w:rsidRPr="00757F50" w:rsidRDefault="00966B39" w:rsidP="00850BFB">
            <w:pPr>
              <w:jc w:val="center"/>
              <w:rPr>
                <w:rFonts w:ascii="Arial" w:eastAsia="Times New Roman" w:hAnsi="Arial" w:cs="Arial"/>
                <w:sz w:val="20"/>
                <w:szCs w:val="20"/>
                <w:lang w:eastAsia="en-GB"/>
              </w:rPr>
            </w:pPr>
          </w:p>
        </w:tc>
      </w:tr>
      <w:tr w:rsidR="00966B39" w:rsidRPr="00757F50" w14:paraId="53348E56" w14:textId="77777777" w:rsidTr="005A3B3C">
        <w:trPr>
          <w:trHeight w:hRule="exact" w:val="227"/>
          <w:jc w:val="center"/>
        </w:trPr>
        <w:tc>
          <w:tcPr>
            <w:tcW w:w="2779" w:type="dxa"/>
            <w:noWrap/>
            <w:hideMark/>
          </w:tcPr>
          <w:p w14:paraId="5B58CAD9" w14:textId="77777777" w:rsidR="00966B39" w:rsidRPr="00757F50" w:rsidRDefault="00966B39" w:rsidP="00850BFB">
            <w:pP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Neurology</w:t>
            </w:r>
          </w:p>
        </w:tc>
        <w:tc>
          <w:tcPr>
            <w:tcW w:w="721" w:type="dxa"/>
            <w:shd w:val="clear" w:color="auto" w:fill="FFF2CC" w:themeFill="accent4" w:themeFillTint="33"/>
            <w:noWrap/>
            <w:hideMark/>
          </w:tcPr>
          <w:p w14:paraId="786AD533"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5</w:t>
            </w:r>
          </w:p>
        </w:tc>
        <w:tc>
          <w:tcPr>
            <w:tcW w:w="674" w:type="dxa"/>
            <w:shd w:val="clear" w:color="auto" w:fill="BFBFBF" w:themeFill="background1" w:themeFillShade="BF"/>
            <w:noWrap/>
            <w:hideMark/>
          </w:tcPr>
          <w:p w14:paraId="3581F4B9" w14:textId="77777777" w:rsidR="00966B39" w:rsidRPr="00757F50" w:rsidRDefault="00966B39" w:rsidP="00850BFB">
            <w:pPr>
              <w:jc w:val="center"/>
              <w:rPr>
                <w:rFonts w:ascii="Arial" w:eastAsia="Times New Roman" w:hAnsi="Arial" w:cs="Arial"/>
                <w:color w:val="000000"/>
                <w:sz w:val="20"/>
                <w:szCs w:val="20"/>
                <w:lang w:eastAsia="en-GB"/>
              </w:rPr>
            </w:pPr>
          </w:p>
        </w:tc>
        <w:tc>
          <w:tcPr>
            <w:tcW w:w="672" w:type="dxa"/>
            <w:shd w:val="clear" w:color="auto" w:fill="BFBFBF" w:themeFill="background1" w:themeFillShade="BF"/>
            <w:noWrap/>
            <w:hideMark/>
          </w:tcPr>
          <w:p w14:paraId="559625F6" w14:textId="77777777" w:rsidR="00966B39" w:rsidRPr="00757F50" w:rsidRDefault="00966B39" w:rsidP="00850BFB">
            <w:pPr>
              <w:jc w:val="center"/>
              <w:rPr>
                <w:rFonts w:ascii="Arial" w:eastAsia="Times New Roman" w:hAnsi="Arial" w:cs="Arial"/>
                <w:sz w:val="20"/>
                <w:szCs w:val="20"/>
                <w:lang w:eastAsia="en-GB"/>
              </w:rPr>
            </w:pPr>
          </w:p>
        </w:tc>
        <w:tc>
          <w:tcPr>
            <w:tcW w:w="558" w:type="dxa"/>
            <w:shd w:val="clear" w:color="auto" w:fill="BFBFBF" w:themeFill="background1" w:themeFillShade="BF"/>
            <w:noWrap/>
            <w:hideMark/>
          </w:tcPr>
          <w:p w14:paraId="7C3B3684" w14:textId="77777777" w:rsidR="00966B39" w:rsidRPr="00757F50" w:rsidRDefault="00966B39" w:rsidP="00850BFB">
            <w:pPr>
              <w:jc w:val="center"/>
              <w:rPr>
                <w:rFonts w:ascii="Arial" w:eastAsia="Times New Roman" w:hAnsi="Arial" w:cs="Arial"/>
                <w:sz w:val="20"/>
                <w:szCs w:val="20"/>
                <w:lang w:eastAsia="en-GB"/>
              </w:rPr>
            </w:pPr>
          </w:p>
        </w:tc>
        <w:tc>
          <w:tcPr>
            <w:tcW w:w="564" w:type="dxa"/>
            <w:shd w:val="clear" w:color="auto" w:fill="BFBFBF" w:themeFill="background1" w:themeFillShade="BF"/>
            <w:noWrap/>
            <w:hideMark/>
          </w:tcPr>
          <w:p w14:paraId="06A7523A" w14:textId="77777777" w:rsidR="00966B39" w:rsidRPr="00757F50" w:rsidRDefault="00966B39" w:rsidP="00850BFB">
            <w:pPr>
              <w:jc w:val="center"/>
              <w:rPr>
                <w:rFonts w:ascii="Arial" w:eastAsia="Times New Roman" w:hAnsi="Arial" w:cs="Arial"/>
                <w:sz w:val="20"/>
                <w:szCs w:val="20"/>
                <w:lang w:eastAsia="en-GB"/>
              </w:rPr>
            </w:pPr>
          </w:p>
        </w:tc>
        <w:tc>
          <w:tcPr>
            <w:tcW w:w="566" w:type="dxa"/>
            <w:shd w:val="clear" w:color="auto" w:fill="BFBFBF" w:themeFill="background1" w:themeFillShade="BF"/>
            <w:noWrap/>
            <w:hideMark/>
          </w:tcPr>
          <w:p w14:paraId="5C0A40AD" w14:textId="77777777" w:rsidR="00966B39" w:rsidRPr="00757F50" w:rsidRDefault="00966B39" w:rsidP="00850BFB">
            <w:pPr>
              <w:jc w:val="center"/>
              <w:rPr>
                <w:rFonts w:ascii="Arial" w:eastAsia="Times New Roman" w:hAnsi="Arial" w:cs="Arial"/>
                <w:sz w:val="20"/>
                <w:szCs w:val="20"/>
                <w:lang w:eastAsia="en-GB"/>
              </w:rPr>
            </w:pPr>
          </w:p>
        </w:tc>
        <w:tc>
          <w:tcPr>
            <w:tcW w:w="567" w:type="dxa"/>
            <w:shd w:val="clear" w:color="auto" w:fill="BFBFBF" w:themeFill="background1" w:themeFillShade="BF"/>
            <w:noWrap/>
            <w:hideMark/>
          </w:tcPr>
          <w:p w14:paraId="1060233D" w14:textId="77777777" w:rsidR="00966B39" w:rsidRPr="00757F50" w:rsidRDefault="00966B39" w:rsidP="00850BFB">
            <w:pPr>
              <w:jc w:val="center"/>
              <w:rPr>
                <w:rFonts w:ascii="Arial" w:eastAsia="Times New Roman" w:hAnsi="Arial" w:cs="Arial"/>
                <w:sz w:val="20"/>
                <w:szCs w:val="20"/>
                <w:lang w:eastAsia="en-GB"/>
              </w:rPr>
            </w:pPr>
          </w:p>
        </w:tc>
      </w:tr>
      <w:tr w:rsidR="00966B39" w:rsidRPr="00757F50" w14:paraId="5A4A905D" w14:textId="77777777" w:rsidTr="005A3B3C">
        <w:trPr>
          <w:trHeight w:hRule="exact" w:val="227"/>
          <w:jc w:val="center"/>
        </w:trPr>
        <w:tc>
          <w:tcPr>
            <w:tcW w:w="2779" w:type="dxa"/>
            <w:noWrap/>
            <w:hideMark/>
          </w:tcPr>
          <w:p w14:paraId="22455568" w14:textId="77777777" w:rsidR="00966B39" w:rsidRPr="00757F50" w:rsidRDefault="00966B39" w:rsidP="00850BFB">
            <w:pP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Oral Max Fax Surgery</w:t>
            </w:r>
          </w:p>
        </w:tc>
        <w:tc>
          <w:tcPr>
            <w:tcW w:w="721" w:type="dxa"/>
            <w:shd w:val="clear" w:color="auto" w:fill="FFF2CC" w:themeFill="accent4" w:themeFillTint="33"/>
            <w:noWrap/>
            <w:hideMark/>
          </w:tcPr>
          <w:p w14:paraId="58EA3A4A"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3</w:t>
            </w:r>
          </w:p>
        </w:tc>
        <w:tc>
          <w:tcPr>
            <w:tcW w:w="674" w:type="dxa"/>
            <w:shd w:val="clear" w:color="auto" w:fill="BFBFBF" w:themeFill="background1" w:themeFillShade="BF"/>
            <w:noWrap/>
            <w:hideMark/>
          </w:tcPr>
          <w:p w14:paraId="2CCB1BF9" w14:textId="77777777" w:rsidR="00966B39" w:rsidRPr="00757F50" w:rsidRDefault="00966B39" w:rsidP="00850BFB">
            <w:pPr>
              <w:jc w:val="center"/>
              <w:rPr>
                <w:rFonts w:ascii="Arial" w:eastAsia="Times New Roman" w:hAnsi="Arial" w:cs="Arial"/>
                <w:color w:val="000000"/>
                <w:sz w:val="20"/>
                <w:szCs w:val="20"/>
                <w:lang w:eastAsia="en-GB"/>
              </w:rPr>
            </w:pPr>
          </w:p>
        </w:tc>
        <w:tc>
          <w:tcPr>
            <w:tcW w:w="672" w:type="dxa"/>
            <w:shd w:val="clear" w:color="auto" w:fill="BFBFBF" w:themeFill="background1" w:themeFillShade="BF"/>
            <w:noWrap/>
            <w:hideMark/>
          </w:tcPr>
          <w:p w14:paraId="06FCF94D" w14:textId="77777777" w:rsidR="00966B39" w:rsidRPr="00757F50" w:rsidRDefault="00966B39" w:rsidP="00850BFB">
            <w:pPr>
              <w:jc w:val="center"/>
              <w:rPr>
                <w:rFonts w:ascii="Arial" w:eastAsia="Times New Roman" w:hAnsi="Arial" w:cs="Arial"/>
                <w:sz w:val="20"/>
                <w:szCs w:val="20"/>
                <w:lang w:eastAsia="en-GB"/>
              </w:rPr>
            </w:pPr>
          </w:p>
        </w:tc>
        <w:tc>
          <w:tcPr>
            <w:tcW w:w="558" w:type="dxa"/>
            <w:shd w:val="clear" w:color="auto" w:fill="BFBFBF" w:themeFill="background1" w:themeFillShade="BF"/>
            <w:noWrap/>
            <w:hideMark/>
          </w:tcPr>
          <w:p w14:paraId="31F4AA48" w14:textId="77777777" w:rsidR="00966B39" w:rsidRPr="00757F50" w:rsidRDefault="00966B39" w:rsidP="00850BFB">
            <w:pPr>
              <w:jc w:val="center"/>
              <w:rPr>
                <w:rFonts w:ascii="Arial" w:eastAsia="Times New Roman" w:hAnsi="Arial" w:cs="Arial"/>
                <w:sz w:val="20"/>
                <w:szCs w:val="20"/>
                <w:lang w:eastAsia="en-GB"/>
              </w:rPr>
            </w:pPr>
          </w:p>
        </w:tc>
        <w:tc>
          <w:tcPr>
            <w:tcW w:w="564" w:type="dxa"/>
            <w:shd w:val="clear" w:color="auto" w:fill="BFBFBF" w:themeFill="background1" w:themeFillShade="BF"/>
            <w:noWrap/>
            <w:hideMark/>
          </w:tcPr>
          <w:p w14:paraId="1235658C" w14:textId="77777777" w:rsidR="00966B39" w:rsidRPr="00757F50" w:rsidRDefault="00966B39" w:rsidP="00850BFB">
            <w:pPr>
              <w:jc w:val="center"/>
              <w:rPr>
                <w:rFonts w:ascii="Arial" w:eastAsia="Times New Roman" w:hAnsi="Arial" w:cs="Arial"/>
                <w:sz w:val="20"/>
                <w:szCs w:val="20"/>
                <w:lang w:eastAsia="en-GB"/>
              </w:rPr>
            </w:pPr>
          </w:p>
        </w:tc>
        <w:tc>
          <w:tcPr>
            <w:tcW w:w="566" w:type="dxa"/>
            <w:shd w:val="clear" w:color="auto" w:fill="BFBFBF" w:themeFill="background1" w:themeFillShade="BF"/>
            <w:noWrap/>
            <w:hideMark/>
          </w:tcPr>
          <w:p w14:paraId="25857A16" w14:textId="77777777" w:rsidR="00966B39" w:rsidRPr="00757F50" w:rsidRDefault="00966B39" w:rsidP="00850BFB">
            <w:pPr>
              <w:jc w:val="center"/>
              <w:rPr>
                <w:rFonts w:ascii="Arial" w:eastAsia="Times New Roman" w:hAnsi="Arial" w:cs="Arial"/>
                <w:sz w:val="20"/>
                <w:szCs w:val="20"/>
                <w:lang w:eastAsia="en-GB"/>
              </w:rPr>
            </w:pPr>
          </w:p>
        </w:tc>
        <w:tc>
          <w:tcPr>
            <w:tcW w:w="567" w:type="dxa"/>
            <w:shd w:val="clear" w:color="auto" w:fill="BFBFBF" w:themeFill="background1" w:themeFillShade="BF"/>
            <w:noWrap/>
            <w:hideMark/>
          </w:tcPr>
          <w:p w14:paraId="0CA969C0" w14:textId="77777777" w:rsidR="00966B39" w:rsidRPr="00757F50" w:rsidRDefault="00966B39" w:rsidP="00850BFB">
            <w:pPr>
              <w:jc w:val="center"/>
              <w:rPr>
                <w:rFonts w:ascii="Arial" w:eastAsia="Times New Roman" w:hAnsi="Arial" w:cs="Arial"/>
                <w:sz w:val="20"/>
                <w:szCs w:val="20"/>
                <w:lang w:eastAsia="en-GB"/>
              </w:rPr>
            </w:pPr>
          </w:p>
        </w:tc>
      </w:tr>
      <w:tr w:rsidR="00966B39" w:rsidRPr="00757F50" w14:paraId="0AA74333" w14:textId="77777777" w:rsidTr="005A3B3C">
        <w:trPr>
          <w:trHeight w:hRule="exact" w:val="227"/>
          <w:jc w:val="center"/>
        </w:trPr>
        <w:tc>
          <w:tcPr>
            <w:tcW w:w="2779" w:type="dxa"/>
            <w:noWrap/>
            <w:hideMark/>
          </w:tcPr>
          <w:p w14:paraId="799120AA" w14:textId="77777777" w:rsidR="00966B39" w:rsidRPr="00757F50" w:rsidRDefault="00966B39" w:rsidP="00850BFB">
            <w:pP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Learning Disabilities</w:t>
            </w:r>
          </w:p>
        </w:tc>
        <w:tc>
          <w:tcPr>
            <w:tcW w:w="721" w:type="dxa"/>
            <w:shd w:val="clear" w:color="auto" w:fill="BFBFBF" w:themeFill="background1" w:themeFillShade="BF"/>
            <w:noWrap/>
            <w:hideMark/>
          </w:tcPr>
          <w:p w14:paraId="4F9F14A4" w14:textId="77777777" w:rsidR="00966B39" w:rsidRPr="00757F50" w:rsidRDefault="00966B39" w:rsidP="00850BFB">
            <w:pPr>
              <w:jc w:val="center"/>
              <w:rPr>
                <w:rFonts w:ascii="Arial" w:eastAsia="Times New Roman" w:hAnsi="Arial" w:cs="Arial"/>
                <w:color w:val="000000"/>
                <w:sz w:val="20"/>
                <w:szCs w:val="20"/>
                <w:lang w:eastAsia="en-GB"/>
              </w:rPr>
            </w:pPr>
          </w:p>
        </w:tc>
        <w:tc>
          <w:tcPr>
            <w:tcW w:w="674" w:type="dxa"/>
            <w:shd w:val="clear" w:color="auto" w:fill="BFBFBF" w:themeFill="background1" w:themeFillShade="BF"/>
            <w:noWrap/>
            <w:hideMark/>
          </w:tcPr>
          <w:p w14:paraId="24E7AD39" w14:textId="77777777" w:rsidR="00966B39" w:rsidRPr="00757F50" w:rsidRDefault="00966B39" w:rsidP="00850BFB">
            <w:pPr>
              <w:jc w:val="center"/>
              <w:rPr>
                <w:rFonts w:ascii="Arial" w:eastAsia="Times New Roman" w:hAnsi="Arial" w:cs="Arial"/>
                <w:sz w:val="20"/>
                <w:szCs w:val="20"/>
                <w:lang w:eastAsia="en-GB"/>
              </w:rPr>
            </w:pPr>
          </w:p>
        </w:tc>
        <w:tc>
          <w:tcPr>
            <w:tcW w:w="672" w:type="dxa"/>
            <w:shd w:val="clear" w:color="auto" w:fill="BFBFBF" w:themeFill="background1" w:themeFillShade="BF"/>
            <w:noWrap/>
            <w:hideMark/>
          </w:tcPr>
          <w:p w14:paraId="66ED2EC8" w14:textId="77777777" w:rsidR="00966B39" w:rsidRPr="00757F50" w:rsidRDefault="00966B39" w:rsidP="00850BFB">
            <w:pPr>
              <w:jc w:val="center"/>
              <w:rPr>
                <w:rFonts w:ascii="Arial" w:eastAsia="Times New Roman" w:hAnsi="Arial" w:cs="Arial"/>
                <w:sz w:val="20"/>
                <w:szCs w:val="20"/>
                <w:lang w:eastAsia="en-GB"/>
              </w:rPr>
            </w:pPr>
          </w:p>
        </w:tc>
        <w:tc>
          <w:tcPr>
            <w:tcW w:w="558" w:type="dxa"/>
            <w:shd w:val="clear" w:color="auto" w:fill="BFBFBF" w:themeFill="background1" w:themeFillShade="BF"/>
            <w:noWrap/>
            <w:hideMark/>
          </w:tcPr>
          <w:p w14:paraId="3428AF02" w14:textId="77777777" w:rsidR="00966B39" w:rsidRPr="00757F50" w:rsidRDefault="00966B39" w:rsidP="00850BFB">
            <w:pPr>
              <w:jc w:val="center"/>
              <w:rPr>
                <w:rFonts w:ascii="Arial" w:eastAsia="Times New Roman" w:hAnsi="Arial" w:cs="Arial"/>
                <w:sz w:val="20"/>
                <w:szCs w:val="20"/>
                <w:lang w:eastAsia="en-GB"/>
              </w:rPr>
            </w:pPr>
          </w:p>
        </w:tc>
        <w:tc>
          <w:tcPr>
            <w:tcW w:w="564" w:type="dxa"/>
            <w:shd w:val="clear" w:color="auto" w:fill="BFBFBF" w:themeFill="background1" w:themeFillShade="BF"/>
            <w:noWrap/>
            <w:hideMark/>
          </w:tcPr>
          <w:p w14:paraId="17CEBF56" w14:textId="77777777" w:rsidR="00966B39" w:rsidRPr="00757F50" w:rsidRDefault="00966B39" w:rsidP="00850BFB">
            <w:pPr>
              <w:jc w:val="center"/>
              <w:rPr>
                <w:rFonts w:ascii="Arial" w:eastAsia="Times New Roman" w:hAnsi="Arial" w:cs="Arial"/>
                <w:sz w:val="20"/>
                <w:szCs w:val="20"/>
                <w:lang w:eastAsia="en-GB"/>
              </w:rPr>
            </w:pPr>
          </w:p>
        </w:tc>
        <w:tc>
          <w:tcPr>
            <w:tcW w:w="566" w:type="dxa"/>
            <w:shd w:val="clear" w:color="auto" w:fill="BFBFBF" w:themeFill="background1" w:themeFillShade="BF"/>
            <w:noWrap/>
            <w:hideMark/>
          </w:tcPr>
          <w:p w14:paraId="718F1763" w14:textId="77777777" w:rsidR="00966B39" w:rsidRPr="00757F50" w:rsidRDefault="00966B39" w:rsidP="00850BFB">
            <w:pPr>
              <w:jc w:val="center"/>
              <w:rPr>
                <w:rFonts w:ascii="Arial" w:eastAsia="Times New Roman" w:hAnsi="Arial" w:cs="Arial"/>
                <w:sz w:val="20"/>
                <w:szCs w:val="20"/>
                <w:lang w:eastAsia="en-GB"/>
              </w:rPr>
            </w:pPr>
          </w:p>
        </w:tc>
        <w:tc>
          <w:tcPr>
            <w:tcW w:w="567" w:type="dxa"/>
            <w:shd w:val="clear" w:color="auto" w:fill="F4B083" w:themeFill="accent2" w:themeFillTint="99"/>
            <w:noWrap/>
            <w:hideMark/>
          </w:tcPr>
          <w:p w14:paraId="1981264E"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2</w:t>
            </w:r>
          </w:p>
        </w:tc>
      </w:tr>
      <w:tr w:rsidR="00966B39" w:rsidRPr="00757F50" w14:paraId="7D174CE6" w14:textId="77777777" w:rsidTr="005A3B3C">
        <w:trPr>
          <w:trHeight w:hRule="exact" w:val="227"/>
          <w:jc w:val="center"/>
        </w:trPr>
        <w:tc>
          <w:tcPr>
            <w:tcW w:w="2779" w:type="dxa"/>
            <w:noWrap/>
            <w:hideMark/>
          </w:tcPr>
          <w:p w14:paraId="4DC9AC3B" w14:textId="77777777" w:rsidR="00966B39" w:rsidRPr="00757F50" w:rsidRDefault="00966B39" w:rsidP="00850BFB">
            <w:pP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Gynaecology</w:t>
            </w:r>
          </w:p>
        </w:tc>
        <w:tc>
          <w:tcPr>
            <w:tcW w:w="721" w:type="dxa"/>
            <w:shd w:val="clear" w:color="auto" w:fill="FFF2CC" w:themeFill="accent4" w:themeFillTint="33"/>
            <w:noWrap/>
            <w:hideMark/>
          </w:tcPr>
          <w:p w14:paraId="4CE12FD2" w14:textId="77777777" w:rsidR="00966B39" w:rsidRPr="00757F50" w:rsidRDefault="00966B39" w:rsidP="00850BFB">
            <w:pPr>
              <w:jc w:val="center"/>
              <w:rPr>
                <w:rFonts w:ascii="Arial" w:eastAsia="Times New Roman" w:hAnsi="Arial" w:cs="Arial"/>
                <w:color w:val="000000"/>
                <w:sz w:val="20"/>
                <w:szCs w:val="20"/>
                <w:lang w:eastAsia="en-GB"/>
              </w:rPr>
            </w:pPr>
            <w:r w:rsidRPr="00757F50">
              <w:rPr>
                <w:rFonts w:ascii="Arial" w:eastAsia="Times New Roman" w:hAnsi="Arial" w:cs="Arial"/>
                <w:color w:val="000000"/>
                <w:sz w:val="20"/>
                <w:szCs w:val="20"/>
                <w:lang w:eastAsia="en-GB"/>
              </w:rPr>
              <w:t>1</w:t>
            </w:r>
          </w:p>
        </w:tc>
        <w:tc>
          <w:tcPr>
            <w:tcW w:w="674" w:type="dxa"/>
            <w:shd w:val="clear" w:color="auto" w:fill="BFBFBF" w:themeFill="background1" w:themeFillShade="BF"/>
            <w:noWrap/>
            <w:hideMark/>
          </w:tcPr>
          <w:p w14:paraId="75F463B4" w14:textId="77777777" w:rsidR="00966B39" w:rsidRPr="00757F50" w:rsidRDefault="00966B39" w:rsidP="00850BFB">
            <w:pPr>
              <w:jc w:val="center"/>
              <w:rPr>
                <w:rFonts w:ascii="Arial" w:eastAsia="Times New Roman" w:hAnsi="Arial" w:cs="Arial"/>
                <w:color w:val="000000"/>
                <w:sz w:val="20"/>
                <w:szCs w:val="20"/>
                <w:lang w:eastAsia="en-GB"/>
              </w:rPr>
            </w:pPr>
          </w:p>
        </w:tc>
        <w:tc>
          <w:tcPr>
            <w:tcW w:w="672" w:type="dxa"/>
            <w:shd w:val="clear" w:color="auto" w:fill="BFBFBF" w:themeFill="background1" w:themeFillShade="BF"/>
            <w:noWrap/>
            <w:hideMark/>
          </w:tcPr>
          <w:p w14:paraId="3BA1D71E" w14:textId="77777777" w:rsidR="00966B39" w:rsidRPr="00757F50" w:rsidRDefault="00966B39" w:rsidP="00850BFB">
            <w:pPr>
              <w:jc w:val="center"/>
              <w:rPr>
                <w:rFonts w:ascii="Arial" w:eastAsia="Times New Roman" w:hAnsi="Arial" w:cs="Arial"/>
                <w:sz w:val="20"/>
                <w:szCs w:val="20"/>
                <w:lang w:eastAsia="en-GB"/>
              </w:rPr>
            </w:pPr>
          </w:p>
        </w:tc>
        <w:tc>
          <w:tcPr>
            <w:tcW w:w="558" w:type="dxa"/>
            <w:shd w:val="clear" w:color="auto" w:fill="BFBFBF" w:themeFill="background1" w:themeFillShade="BF"/>
            <w:noWrap/>
            <w:hideMark/>
          </w:tcPr>
          <w:p w14:paraId="4AC674F0" w14:textId="77777777" w:rsidR="00966B39" w:rsidRPr="00757F50" w:rsidRDefault="00966B39" w:rsidP="00850BFB">
            <w:pPr>
              <w:jc w:val="center"/>
              <w:rPr>
                <w:rFonts w:ascii="Arial" w:eastAsia="Times New Roman" w:hAnsi="Arial" w:cs="Arial"/>
                <w:sz w:val="20"/>
                <w:szCs w:val="20"/>
                <w:lang w:eastAsia="en-GB"/>
              </w:rPr>
            </w:pPr>
          </w:p>
        </w:tc>
        <w:tc>
          <w:tcPr>
            <w:tcW w:w="564" w:type="dxa"/>
            <w:shd w:val="clear" w:color="auto" w:fill="BFBFBF" w:themeFill="background1" w:themeFillShade="BF"/>
            <w:noWrap/>
            <w:hideMark/>
          </w:tcPr>
          <w:p w14:paraId="3A80E943" w14:textId="77777777" w:rsidR="00966B39" w:rsidRPr="00757F50" w:rsidRDefault="00966B39" w:rsidP="00850BFB">
            <w:pPr>
              <w:jc w:val="center"/>
              <w:rPr>
                <w:rFonts w:ascii="Arial" w:eastAsia="Times New Roman" w:hAnsi="Arial" w:cs="Arial"/>
                <w:sz w:val="20"/>
                <w:szCs w:val="20"/>
                <w:lang w:eastAsia="en-GB"/>
              </w:rPr>
            </w:pPr>
          </w:p>
        </w:tc>
        <w:tc>
          <w:tcPr>
            <w:tcW w:w="566" w:type="dxa"/>
            <w:shd w:val="clear" w:color="auto" w:fill="BFBFBF" w:themeFill="background1" w:themeFillShade="BF"/>
            <w:noWrap/>
            <w:hideMark/>
          </w:tcPr>
          <w:p w14:paraId="7E819384" w14:textId="77777777" w:rsidR="00966B39" w:rsidRPr="00757F50" w:rsidRDefault="00966B39" w:rsidP="00850BFB">
            <w:pPr>
              <w:jc w:val="center"/>
              <w:rPr>
                <w:rFonts w:ascii="Arial" w:eastAsia="Times New Roman" w:hAnsi="Arial" w:cs="Arial"/>
                <w:sz w:val="20"/>
                <w:szCs w:val="20"/>
                <w:lang w:eastAsia="en-GB"/>
              </w:rPr>
            </w:pPr>
          </w:p>
        </w:tc>
        <w:tc>
          <w:tcPr>
            <w:tcW w:w="567" w:type="dxa"/>
            <w:shd w:val="clear" w:color="auto" w:fill="BFBFBF" w:themeFill="background1" w:themeFillShade="BF"/>
            <w:noWrap/>
            <w:hideMark/>
          </w:tcPr>
          <w:p w14:paraId="4C052989" w14:textId="77777777" w:rsidR="00966B39" w:rsidRPr="00757F50" w:rsidRDefault="00966B39" w:rsidP="00850BFB">
            <w:pPr>
              <w:jc w:val="center"/>
              <w:rPr>
                <w:rFonts w:ascii="Arial" w:eastAsia="Times New Roman" w:hAnsi="Arial" w:cs="Arial"/>
                <w:sz w:val="20"/>
                <w:szCs w:val="20"/>
                <w:lang w:eastAsia="en-GB"/>
              </w:rPr>
            </w:pPr>
          </w:p>
        </w:tc>
      </w:tr>
    </w:tbl>
    <w:p w14:paraId="1A0A5CEC" w14:textId="77777777" w:rsidR="00C02BE4" w:rsidRDefault="00C02BE4" w:rsidP="00C02BE4">
      <w:pPr>
        <w:spacing w:line="40" w:lineRule="exact"/>
        <w:rPr>
          <w:rFonts w:ascii="Arial" w:hAnsi="Arial" w:cs="Arial"/>
          <w:sz w:val="18"/>
          <w:szCs w:val="18"/>
        </w:rPr>
      </w:pPr>
    </w:p>
    <w:p w14:paraId="0AEECD9D" w14:textId="77777777" w:rsidR="005A3B3C" w:rsidRDefault="00966B39" w:rsidP="00C02BE4">
      <w:pPr>
        <w:rPr>
          <w:rFonts w:ascii="Arial" w:hAnsi="Arial" w:cs="Arial"/>
          <w:sz w:val="18"/>
          <w:szCs w:val="18"/>
        </w:rPr>
      </w:pPr>
      <w:r w:rsidRPr="00757F50">
        <w:rPr>
          <w:rFonts w:ascii="Arial" w:hAnsi="Arial" w:cs="Arial"/>
          <w:sz w:val="18"/>
          <w:szCs w:val="18"/>
        </w:rPr>
        <w:t xml:space="preserve">Key: M – Morriston, S – Singleton, N – NPT, G – </w:t>
      </w:r>
      <w:proofErr w:type="spellStart"/>
      <w:r w:rsidRPr="00757F50">
        <w:rPr>
          <w:rFonts w:ascii="Arial" w:hAnsi="Arial" w:cs="Arial"/>
          <w:sz w:val="18"/>
          <w:szCs w:val="18"/>
        </w:rPr>
        <w:t>Gorseinon</w:t>
      </w:r>
      <w:proofErr w:type="spellEnd"/>
      <w:r w:rsidRPr="00757F50">
        <w:rPr>
          <w:rFonts w:ascii="Arial" w:hAnsi="Arial" w:cs="Arial"/>
          <w:sz w:val="18"/>
          <w:szCs w:val="18"/>
        </w:rPr>
        <w:t xml:space="preserve">, T – </w:t>
      </w:r>
      <w:proofErr w:type="spellStart"/>
      <w:r w:rsidRPr="00757F50">
        <w:rPr>
          <w:rFonts w:ascii="Arial" w:hAnsi="Arial" w:cs="Arial"/>
          <w:sz w:val="18"/>
          <w:szCs w:val="18"/>
        </w:rPr>
        <w:t>Tonna</w:t>
      </w:r>
      <w:proofErr w:type="spellEnd"/>
      <w:r w:rsidRPr="00757F50">
        <w:rPr>
          <w:rFonts w:ascii="Arial" w:hAnsi="Arial" w:cs="Arial"/>
          <w:sz w:val="18"/>
          <w:szCs w:val="18"/>
        </w:rPr>
        <w:t>, C – Cefn Coed, L – The Laurels (Learning Disabilities Unit)</w:t>
      </w:r>
      <w:r w:rsidR="00C02BE4">
        <w:rPr>
          <w:rFonts w:ascii="Arial" w:hAnsi="Arial" w:cs="Arial"/>
          <w:sz w:val="18"/>
          <w:szCs w:val="18"/>
        </w:rPr>
        <w:t xml:space="preserve"> </w:t>
      </w:r>
    </w:p>
    <w:p w14:paraId="0E6F8D6D" w14:textId="210A0B52" w:rsidR="00966B39" w:rsidRDefault="00C02BE4" w:rsidP="00C02BE4">
      <w:pPr>
        <w:rPr>
          <w:rFonts w:ascii="Arial" w:hAnsi="Arial" w:cs="Arial"/>
          <w:sz w:val="20"/>
          <w:szCs w:val="20"/>
        </w:rPr>
      </w:pPr>
      <w:r>
        <w:rPr>
          <w:rFonts w:ascii="Arial" w:hAnsi="Arial" w:cs="Arial"/>
          <w:sz w:val="18"/>
          <w:szCs w:val="18"/>
        </w:rPr>
        <w:t xml:space="preserve">                                                                                                                          </w:t>
      </w:r>
      <w:r w:rsidR="005A3B3C">
        <w:rPr>
          <w:rFonts w:ascii="Arial" w:hAnsi="Arial" w:cs="Arial"/>
          <w:sz w:val="18"/>
          <w:szCs w:val="18"/>
        </w:rPr>
        <w:t xml:space="preserve">                                </w:t>
      </w:r>
      <w:r w:rsidR="00F2775B">
        <w:rPr>
          <w:rFonts w:ascii="Arial" w:hAnsi="Arial" w:cs="Arial"/>
          <w:sz w:val="18"/>
          <w:szCs w:val="18"/>
        </w:rPr>
        <w:t xml:space="preserve">         </w:t>
      </w:r>
      <w:r>
        <w:rPr>
          <w:rFonts w:ascii="Arial" w:hAnsi="Arial" w:cs="Arial"/>
          <w:sz w:val="18"/>
          <w:szCs w:val="18"/>
        </w:rPr>
        <w:t xml:space="preserve"> </w:t>
      </w:r>
      <w:r w:rsidR="00966B39" w:rsidRPr="00164507">
        <w:rPr>
          <w:rFonts w:ascii="Arial" w:hAnsi="Arial" w:cs="Arial"/>
          <w:sz w:val="20"/>
          <w:szCs w:val="20"/>
        </w:rPr>
        <w:t xml:space="preserve">Table </w:t>
      </w:r>
      <w:r w:rsidR="00966B39">
        <w:rPr>
          <w:rFonts w:ascii="Arial" w:hAnsi="Arial" w:cs="Arial"/>
          <w:sz w:val="20"/>
          <w:szCs w:val="20"/>
        </w:rPr>
        <w:t>1</w:t>
      </w:r>
      <w:r w:rsidR="00966B39" w:rsidRPr="00164507">
        <w:rPr>
          <w:rFonts w:ascii="Arial" w:hAnsi="Arial" w:cs="Arial"/>
          <w:sz w:val="20"/>
          <w:szCs w:val="20"/>
        </w:rPr>
        <w:t>.</w:t>
      </w:r>
    </w:p>
    <w:p w14:paraId="212723BF" w14:textId="7CF0C89B" w:rsidR="00154082" w:rsidRPr="00966B39" w:rsidRDefault="006C74BB" w:rsidP="009645AE">
      <w:pPr>
        <w:rPr>
          <w:rFonts w:ascii="Arial" w:hAnsi="Arial" w:cs="Arial"/>
          <w:b/>
          <w:sz w:val="24"/>
          <w:szCs w:val="24"/>
        </w:rPr>
      </w:pPr>
      <w:r w:rsidRPr="00966B39">
        <w:rPr>
          <w:rFonts w:ascii="Arial" w:hAnsi="Arial" w:cs="Arial"/>
          <w:b/>
          <w:sz w:val="24"/>
          <w:szCs w:val="24"/>
        </w:rPr>
        <w:t>6.</w:t>
      </w:r>
      <w:r w:rsidR="00966B39">
        <w:rPr>
          <w:rFonts w:ascii="Arial" w:hAnsi="Arial" w:cs="Arial"/>
          <w:b/>
          <w:sz w:val="24"/>
          <w:szCs w:val="24"/>
        </w:rPr>
        <w:t>2</w:t>
      </w:r>
      <w:r w:rsidR="00757F50">
        <w:rPr>
          <w:rFonts w:ascii="Arial" w:hAnsi="Arial" w:cs="Arial"/>
          <w:b/>
          <w:sz w:val="24"/>
          <w:szCs w:val="24"/>
        </w:rPr>
        <w:t xml:space="preserve"> Neonatal and Stillbirth D</w:t>
      </w:r>
      <w:r w:rsidRPr="00966B39">
        <w:rPr>
          <w:rFonts w:ascii="Arial" w:hAnsi="Arial" w:cs="Arial"/>
          <w:b/>
          <w:sz w:val="24"/>
          <w:szCs w:val="24"/>
        </w:rPr>
        <w:t>ata</w:t>
      </w:r>
    </w:p>
    <w:p w14:paraId="2E03FB22" w14:textId="522374EE" w:rsidR="006C74BB" w:rsidRDefault="006C74BB" w:rsidP="009645AE">
      <w:pPr>
        <w:rPr>
          <w:rFonts w:ascii="Arial" w:hAnsi="Arial" w:cs="Arial"/>
          <w:sz w:val="24"/>
          <w:szCs w:val="24"/>
        </w:rPr>
      </w:pPr>
      <w:r>
        <w:rPr>
          <w:rFonts w:ascii="Arial" w:hAnsi="Arial" w:cs="Arial"/>
          <w:sz w:val="24"/>
          <w:szCs w:val="24"/>
        </w:rPr>
        <w:t xml:space="preserve">Dashboards are </w:t>
      </w:r>
      <w:r w:rsidR="00757F50">
        <w:rPr>
          <w:rFonts w:ascii="Arial" w:hAnsi="Arial" w:cs="Arial"/>
          <w:sz w:val="24"/>
          <w:szCs w:val="24"/>
        </w:rPr>
        <w:t xml:space="preserve">currently </w:t>
      </w:r>
      <w:proofErr w:type="gramStart"/>
      <w:r w:rsidR="00757F50">
        <w:rPr>
          <w:rFonts w:ascii="Arial" w:hAnsi="Arial" w:cs="Arial"/>
          <w:sz w:val="24"/>
          <w:szCs w:val="24"/>
        </w:rPr>
        <w:t>being</w:t>
      </w:r>
      <w:r w:rsidR="00966B39">
        <w:rPr>
          <w:rFonts w:ascii="Arial" w:hAnsi="Arial" w:cs="Arial"/>
          <w:sz w:val="24"/>
          <w:szCs w:val="24"/>
        </w:rPr>
        <w:t xml:space="preserve"> developed</w:t>
      </w:r>
      <w:proofErr w:type="gramEnd"/>
      <w:r>
        <w:rPr>
          <w:rFonts w:ascii="Arial" w:hAnsi="Arial" w:cs="Arial"/>
          <w:sz w:val="24"/>
          <w:szCs w:val="24"/>
        </w:rPr>
        <w:t xml:space="preserve"> to monitor neonatal and stillbirth data. </w:t>
      </w:r>
      <w:r w:rsidR="00966B39">
        <w:rPr>
          <w:rFonts w:ascii="Arial" w:hAnsi="Arial" w:cs="Arial"/>
          <w:sz w:val="24"/>
          <w:szCs w:val="24"/>
        </w:rPr>
        <w:t xml:space="preserve">All </w:t>
      </w:r>
      <w:r w:rsidR="00757F50">
        <w:rPr>
          <w:rFonts w:ascii="Arial" w:hAnsi="Arial" w:cs="Arial"/>
          <w:sz w:val="24"/>
          <w:szCs w:val="24"/>
        </w:rPr>
        <w:t xml:space="preserve">of </w:t>
      </w:r>
      <w:r w:rsidR="00966B39">
        <w:rPr>
          <w:rFonts w:ascii="Arial" w:hAnsi="Arial" w:cs="Arial"/>
          <w:sz w:val="24"/>
          <w:szCs w:val="24"/>
        </w:rPr>
        <w:t>these</w:t>
      </w:r>
      <w:r>
        <w:rPr>
          <w:rFonts w:ascii="Arial" w:hAnsi="Arial" w:cs="Arial"/>
          <w:sz w:val="24"/>
          <w:szCs w:val="24"/>
        </w:rPr>
        <w:t xml:space="preserve"> deaths </w:t>
      </w:r>
      <w:proofErr w:type="gramStart"/>
      <w:r>
        <w:rPr>
          <w:rFonts w:ascii="Arial" w:hAnsi="Arial" w:cs="Arial"/>
          <w:sz w:val="24"/>
          <w:szCs w:val="24"/>
        </w:rPr>
        <w:t xml:space="preserve">are </w:t>
      </w:r>
      <w:r w:rsidR="00966B39">
        <w:rPr>
          <w:rFonts w:ascii="Arial" w:hAnsi="Arial" w:cs="Arial"/>
          <w:sz w:val="24"/>
          <w:szCs w:val="24"/>
        </w:rPr>
        <w:t>reported</w:t>
      </w:r>
      <w:proofErr w:type="gramEnd"/>
      <w:r w:rsidR="00966B39">
        <w:rPr>
          <w:rFonts w:ascii="Arial" w:hAnsi="Arial" w:cs="Arial"/>
          <w:sz w:val="24"/>
          <w:szCs w:val="24"/>
        </w:rPr>
        <w:t xml:space="preserve"> as DATIX incidents and an in-depth review is carried out in all cases by the clinical team. </w:t>
      </w:r>
      <w:r>
        <w:rPr>
          <w:rFonts w:ascii="Arial" w:hAnsi="Arial" w:cs="Arial"/>
          <w:sz w:val="24"/>
          <w:szCs w:val="24"/>
        </w:rPr>
        <w:t>The figures for stillbirth and neonatal deaths are as follows</w:t>
      </w:r>
      <w:proofErr w:type="gramStart"/>
      <w:r w:rsidR="001D3BB9">
        <w:rPr>
          <w:rFonts w:ascii="Arial" w:hAnsi="Arial" w:cs="Arial"/>
          <w:sz w:val="24"/>
          <w:szCs w:val="24"/>
        </w:rPr>
        <w:t>;</w:t>
      </w:r>
      <w:proofErr w:type="gramEnd"/>
    </w:p>
    <w:tbl>
      <w:tblPr>
        <w:tblStyle w:val="TableGrid"/>
        <w:tblW w:w="6945" w:type="dxa"/>
        <w:tblInd w:w="421" w:type="dxa"/>
        <w:tblLook w:val="04A0" w:firstRow="1" w:lastRow="0" w:firstColumn="1" w:lastColumn="0" w:noHBand="0" w:noVBand="1"/>
      </w:tblPr>
      <w:tblGrid>
        <w:gridCol w:w="1842"/>
        <w:gridCol w:w="2835"/>
        <w:gridCol w:w="2268"/>
      </w:tblGrid>
      <w:tr w:rsidR="00966B39" w14:paraId="3D1CDDAA" w14:textId="77777777" w:rsidTr="00C02BE4">
        <w:trPr>
          <w:trHeight w:val="398"/>
        </w:trPr>
        <w:tc>
          <w:tcPr>
            <w:tcW w:w="1842" w:type="dxa"/>
          </w:tcPr>
          <w:p w14:paraId="262BB17A" w14:textId="77777777" w:rsidR="00966B39" w:rsidRPr="00966B39" w:rsidRDefault="00966B39" w:rsidP="00F50CB6">
            <w:pPr>
              <w:jc w:val="center"/>
              <w:rPr>
                <w:rFonts w:ascii="Arial" w:hAnsi="Arial" w:cs="Arial"/>
                <w:sz w:val="24"/>
                <w:szCs w:val="24"/>
              </w:rPr>
            </w:pPr>
            <w:r w:rsidRPr="00966B39">
              <w:rPr>
                <w:rFonts w:ascii="Arial" w:hAnsi="Arial" w:cs="Arial"/>
                <w:sz w:val="24"/>
                <w:szCs w:val="24"/>
              </w:rPr>
              <w:t>Year</w:t>
            </w:r>
          </w:p>
        </w:tc>
        <w:tc>
          <w:tcPr>
            <w:tcW w:w="2835" w:type="dxa"/>
          </w:tcPr>
          <w:p w14:paraId="5D18CD30" w14:textId="0318C15C" w:rsidR="00966B39" w:rsidRPr="00966B39" w:rsidRDefault="00966B39" w:rsidP="00F50CB6">
            <w:pPr>
              <w:jc w:val="center"/>
              <w:rPr>
                <w:rFonts w:ascii="Arial" w:hAnsi="Arial" w:cs="Arial"/>
                <w:sz w:val="24"/>
                <w:szCs w:val="24"/>
              </w:rPr>
            </w:pPr>
            <w:r w:rsidRPr="00966B39">
              <w:rPr>
                <w:rFonts w:ascii="Arial" w:hAnsi="Arial" w:cs="Arial"/>
                <w:sz w:val="24"/>
                <w:szCs w:val="24"/>
              </w:rPr>
              <w:t xml:space="preserve">Crude </w:t>
            </w:r>
            <w:r w:rsidR="00C02BE4">
              <w:rPr>
                <w:rFonts w:ascii="Arial" w:hAnsi="Arial" w:cs="Arial"/>
                <w:sz w:val="24"/>
                <w:szCs w:val="24"/>
              </w:rPr>
              <w:t>N</w:t>
            </w:r>
            <w:r w:rsidRPr="00966B39">
              <w:rPr>
                <w:rFonts w:ascii="Arial" w:hAnsi="Arial" w:cs="Arial"/>
                <w:sz w:val="24"/>
                <w:szCs w:val="24"/>
              </w:rPr>
              <w:t xml:space="preserve">eonatal </w:t>
            </w:r>
            <w:r w:rsidR="00C02BE4">
              <w:rPr>
                <w:rFonts w:ascii="Arial" w:hAnsi="Arial" w:cs="Arial"/>
                <w:sz w:val="24"/>
                <w:szCs w:val="24"/>
              </w:rPr>
              <w:t>D</w:t>
            </w:r>
            <w:r w:rsidRPr="00966B39">
              <w:rPr>
                <w:rFonts w:ascii="Arial" w:hAnsi="Arial" w:cs="Arial"/>
                <w:sz w:val="24"/>
                <w:szCs w:val="24"/>
              </w:rPr>
              <w:t>eaths</w:t>
            </w:r>
          </w:p>
        </w:tc>
        <w:tc>
          <w:tcPr>
            <w:tcW w:w="2268" w:type="dxa"/>
          </w:tcPr>
          <w:p w14:paraId="5A81D39E" w14:textId="1B789C5D" w:rsidR="00966B39" w:rsidRPr="00966B39" w:rsidRDefault="00966B39" w:rsidP="00F50CB6">
            <w:pPr>
              <w:jc w:val="center"/>
              <w:rPr>
                <w:rFonts w:ascii="Arial" w:hAnsi="Arial" w:cs="Arial"/>
                <w:sz w:val="24"/>
                <w:szCs w:val="24"/>
              </w:rPr>
            </w:pPr>
            <w:r w:rsidRPr="00966B39">
              <w:rPr>
                <w:rFonts w:ascii="Arial" w:hAnsi="Arial" w:cs="Arial"/>
                <w:sz w:val="24"/>
                <w:szCs w:val="24"/>
              </w:rPr>
              <w:t>C</w:t>
            </w:r>
            <w:r w:rsidR="00C02BE4">
              <w:rPr>
                <w:rFonts w:ascii="Arial" w:hAnsi="Arial" w:cs="Arial"/>
                <w:sz w:val="24"/>
                <w:szCs w:val="24"/>
              </w:rPr>
              <w:t>rude S</w:t>
            </w:r>
            <w:r w:rsidRPr="00966B39">
              <w:rPr>
                <w:rFonts w:ascii="Arial" w:hAnsi="Arial" w:cs="Arial"/>
                <w:sz w:val="24"/>
                <w:szCs w:val="24"/>
              </w:rPr>
              <w:t>tillbirths</w:t>
            </w:r>
          </w:p>
        </w:tc>
      </w:tr>
      <w:tr w:rsidR="00966B39" w14:paraId="3AB507F6" w14:textId="77777777" w:rsidTr="00C7578C">
        <w:trPr>
          <w:trHeight w:hRule="exact" w:val="284"/>
        </w:trPr>
        <w:tc>
          <w:tcPr>
            <w:tcW w:w="1842" w:type="dxa"/>
          </w:tcPr>
          <w:p w14:paraId="17708EBD" w14:textId="77777777" w:rsidR="00966B39" w:rsidRPr="00966B39" w:rsidRDefault="00966B39" w:rsidP="00F50CB6">
            <w:pPr>
              <w:jc w:val="center"/>
              <w:rPr>
                <w:rFonts w:ascii="Arial" w:hAnsi="Arial" w:cs="Arial"/>
                <w:sz w:val="24"/>
                <w:szCs w:val="24"/>
              </w:rPr>
            </w:pPr>
            <w:r w:rsidRPr="00966B39">
              <w:rPr>
                <w:rFonts w:ascii="Arial" w:hAnsi="Arial" w:cs="Arial"/>
                <w:sz w:val="24"/>
                <w:szCs w:val="24"/>
              </w:rPr>
              <w:t>2018</w:t>
            </w:r>
          </w:p>
        </w:tc>
        <w:tc>
          <w:tcPr>
            <w:tcW w:w="2835" w:type="dxa"/>
          </w:tcPr>
          <w:p w14:paraId="5420A32E" w14:textId="77777777" w:rsidR="00966B39" w:rsidRPr="00966B39" w:rsidRDefault="00966B39" w:rsidP="00F50CB6">
            <w:pPr>
              <w:jc w:val="center"/>
              <w:rPr>
                <w:rFonts w:ascii="Arial" w:hAnsi="Arial" w:cs="Arial"/>
                <w:sz w:val="24"/>
                <w:szCs w:val="24"/>
              </w:rPr>
            </w:pPr>
            <w:r w:rsidRPr="00966B39">
              <w:rPr>
                <w:rFonts w:ascii="Arial" w:hAnsi="Arial" w:cs="Arial"/>
                <w:sz w:val="24"/>
                <w:szCs w:val="24"/>
              </w:rPr>
              <w:t>7</w:t>
            </w:r>
          </w:p>
        </w:tc>
        <w:tc>
          <w:tcPr>
            <w:tcW w:w="2268" w:type="dxa"/>
          </w:tcPr>
          <w:p w14:paraId="21ACDD14" w14:textId="77777777" w:rsidR="00966B39" w:rsidRPr="00966B39" w:rsidRDefault="00966B39" w:rsidP="00F50CB6">
            <w:pPr>
              <w:jc w:val="center"/>
              <w:rPr>
                <w:rFonts w:ascii="Arial" w:hAnsi="Arial" w:cs="Arial"/>
                <w:sz w:val="24"/>
                <w:szCs w:val="24"/>
              </w:rPr>
            </w:pPr>
            <w:r w:rsidRPr="00966B39">
              <w:rPr>
                <w:rFonts w:ascii="Arial" w:hAnsi="Arial" w:cs="Arial"/>
                <w:sz w:val="24"/>
                <w:szCs w:val="24"/>
              </w:rPr>
              <w:t>15</w:t>
            </w:r>
          </w:p>
        </w:tc>
      </w:tr>
      <w:tr w:rsidR="00966B39" w14:paraId="0ABDB7A8" w14:textId="77777777" w:rsidTr="00C7578C">
        <w:trPr>
          <w:trHeight w:hRule="exact" w:val="284"/>
        </w:trPr>
        <w:tc>
          <w:tcPr>
            <w:tcW w:w="1842" w:type="dxa"/>
          </w:tcPr>
          <w:p w14:paraId="4DFF3EE9" w14:textId="77777777" w:rsidR="00966B39" w:rsidRPr="00966B39" w:rsidRDefault="00966B39" w:rsidP="00F50CB6">
            <w:pPr>
              <w:jc w:val="center"/>
              <w:rPr>
                <w:rFonts w:ascii="Arial" w:hAnsi="Arial" w:cs="Arial"/>
                <w:sz w:val="24"/>
                <w:szCs w:val="24"/>
              </w:rPr>
            </w:pPr>
            <w:r w:rsidRPr="00966B39">
              <w:rPr>
                <w:rFonts w:ascii="Arial" w:hAnsi="Arial" w:cs="Arial"/>
                <w:sz w:val="24"/>
                <w:szCs w:val="24"/>
              </w:rPr>
              <w:t>2019</w:t>
            </w:r>
          </w:p>
        </w:tc>
        <w:tc>
          <w:tcPr>
            <w:tcW w:w="2835" w:type="dxa"/>
          </w:tcPr>
          <w:p w14:paraId="541D429D" w14:textId="77777777" w:rsidR="00966B39" w:rsidRPr="00966B39" w:rsidRDefault="00966B39" w:rsidP="00F50CB6">
            <w:pPr>
              <w:jc w:val="center"/>
              <w:rPr>
                <w:rFonts w:ascii="Arial" w:hAnsi="Arial" w:cs="Arial"/>
                <w:sz w:val="24"/>
                <w:szCs w:val="24"/>
              </w:rPr>
            </w:pPr>
            <w:r w:rsidRPr="00966B39">
              <w:rPr>
                <w:rFonts w:ascii="Arial" w:hAnsi="Arial" w:cs="Arial"/>
                <w:sz w:val="24"/>
                <w:szCs w:val="24"/>
              </w:rPr>
              <w:t>11</w:t>
            </w:r>
          </w:p>
        </w:tc>
        <w:tc>
          <w:tcPr>
            <w:tcW w:w="2268" w:type="dxa"/>
          </w:tcPr>
          <w:p w14:paraId="447425B7" w14:textId="77777777" w:rsidR="00966B39" w:rsidRPr="00966B39" w:rsidRDefault="00966B39" w:rsidP="00F50CB6">
            <w:pPr>
              <w:jc w:val="center"/>
              <w:rPr>
                <w:rFonts w:ascii="Arial" w:hAnsi="Arial" w:cs="Arial"/>
                <w:sz w:val="24"/>
                <w:szCs w:val="24"/>
              </w:rPr>
            </w:pPr>
            <w:r w:rsidRPr="00966B39">
              <w:rPr>
                <w:rFonts w:ascii="Arial" w:hAnsi="Arial" w:cs="Arial"/>
                <w:sz w:val="24"/>
                <w:szCs w:val="24"/>
              </w:rPr>
              <w:t>15</w:t>
            </w:r>
          </w:p>
        </w:tc>
      </w:tr>
      <w:tr w:rsidR="00966B39" w14:paraId="0351E1D6" w14:textId="77777777" w:rsidTr="00C7578C">
        <w:trPr>
          <w:trHeight w:hRule="exact" w:val="284"/>
        </w:trPr>
        <w:tc>
          <w:tcPr>
            <w:tcW w:w="1842" w:type="dxa"/>
          </w:tcPr>
          <w:p w14:paraId="2B3B54D7" w14:textId="77777777" w:rsidR="00966B39" w:rsidRPr="00966B39" w:rsidRDefault="00966B39" w:rsidP="00F50CB6">
            <w:pPr>
              <w:jc w:val="center"/>
              <w:rPr>
                <w:rFonts w:ascii="Arial" w:hAnsi="Arial" w:cs="Arial"/>
                <w:sz w:val="24"/>
                <w:szCs w:val="24"/>
              </w:rPr>
            </w:pPr>
            <w:r w:rsidRPr="00966B39">
              <w:rPr>
                <w:rFonts w:ascii="Arial" w:hAnsi="Arial" w:cs="Arial"/>
                <w:sz w:val="24"/>
                <w:szCs w:val="24"/>
              </w:rPr>
              <w:t>2020</w:t>
            </w:r>
          </w:p>
        </w:tc>
        <w:tc>
          <w:tcPr>
            <w:tcW w:w="2835" w:type="dxa"/>
          </w:tcPr>
          <w:p w14:paraId="1E328769" w14:textId="77777777" w:rsidR="00966B39" w:rsidRPr="00966B39" w:rsidRDefault="00966B39" w:rsidP="00F50CB6">
            <w:pPr>
              <w:jc w:val="center"/>
              <w:rPr>
                <w:rFonts w:ascii="Arial" w:hAnsi="Arial" w:cs="Arial"/>
                <w:sz w:val="24"/>
                <w:szCs w:val="24"/>
              </w:rPr>
            </w:pPr>
            <w:r w:rsidRPr="00966B39">
              <w:rPr>
                <w:rFonts w:ascii="Arial" w:hAnsi="Arial" w:cs="Arial"/>
                <w:sz w:val="24"/>
                <w:szCs w:val="24"/>
              </w:rPr>
              <w:t>3</w:t>
            </w:r>
          </w:p>
        </w:tc>
        <w:tc>
          <w:tcPr>
            <w:tcW w:w="2268" w:type="dxa"/>
          </w:tcPr>
          <w:p w14:paraId="6C71B317" w14:textId="77777777" w:rsidR="00966B39" w:rsidRPr="00966B39" w:rsidRDefault="00966B39" w:rsidP="00F50CB6">
            <w:pPr>
              <w:jc w:val="center"/>
              <w:rPr>
                <w:rFonts w:ascii="Arial" w:hAnsi="Arial" w:cs="Arial"/>
                <w:sz w:val="24"/>
                <w:szCs w:val="24"/>
              </w:rPr>
            </w:pPr>
            <w:r w:rsidRPr="00966B39">
              <w:rPr>
                <w:rFonts w:ascii="Arial" w:hAnsi="Arial" w:cs="Arial"/>
                <w:sz w:val="24"/>
                <w:szCs w:val="24"/>
              </w:rPr>
              <w:t>20</w:t>
            </w:r>
          </w:p>
        </w:tc>
      </w:tr>
      <w:tr w:rsidR="00966B39" w14:paraId="7F2BBC75" w14:textId="77777777" w:rsidTr="00C7578C">
        <w:trPr>
          <w:trHeight w:hRule="exact" w:val="284"/>
        </w:trPr>
        <w:tc>
          <w:tcPr>
            <w:tcW w:w="1842" w:type="dxa"/>
          </w:tcPr>
          <w:p w14:paraId="775189EF" w14:textId="77777777" w:rsidR="00966B39" w:rsidRPr="00966B39" w:rsidRDefault="00966B39" w:rsidP="00F50CB6">
            <w:pPr>
              <w:jc w:val="center"/>
              <w:rPr>
                <w:rFonts w:ascii="Arial" w:hAnsi="Arial" w:cs="Arial"/>
                <w:sz w:val="24"/>
                <w:szCs w:val="24"/>
              </w:rPr>
            </w:pPr>
            <w:r w:rsidRPr="00966B39">
              <w:rPr>
                <w:rFonts w:ascii="Arial" w:hAnsi="Arial" w:cs="Arial"/>
                <w:sz w:val="24"/>
                <w:szCs w:val="24"/>
              </w:rPr>
              <w:t>2021</w:t>
            </w:r>
          </w:p>
        </w:tc>
        <w:tc>
          <w:tcPr>
            <w:tcW w:w="2835" w:type="dxa"/>
          </w:tcPr>
          <w:p w14:paraId="0E2582B3" w14:textId="77777777" w:rsidR="00966B39" w:rsidRPr="00966B39" w:rsidRDefault="00966B39" w:rsidP="00F50CB6">
            <w:pPr>
              <w:jc w:val="center"/>
              <w:rPr>
                <w:rFonts w:ascii="Arial" w:hAnsi="Arial" w:cs="Arial"/>
                <w:sz w:val="24"/>
                <w:szCs w:val="24"/>
              </w:rPr>
            </w:pPr>
            <w:r w:rsidRPr="00966B39">
              <w:rPr>
                <w:rFonts w:ascii="Arial" w:hAnsi="Arial" w:cs="Arial"/>
                <w:sz w:val="24"/>
                <w:szCs w:val="24"/>
              </w:rPr>
              <w:t>12</w:t>
            </w:r>
          </w:p>
        </w:tc>
        <w:tc>
          <w:tcPr>
            <w:tcW w:w="2268" w:type="dxa"/>
          </w:tcPr>
          <w:p w14:paraId="23CF43E1" w14:textId="77777777" w:rsidR="00966B39" w:rsidRPr="00966B39" w:rsidRDefault="00966B39" w:rsidP="00F50CB6">
            <w:pPr>
              <w:jc w:val="center"/>
              <w:rPr>
                <w:rFonts w:ascii="Arial" w:hAnsi="Arial" w:cs="Arial"/>
                <w:sz w:val="24"/>
                <w:szCs w:val="24"/>
              </w:rPr>
            </w:pPr>
            <w:r w:rsidRPr="00966B39">
              <w:rPr>
                <w:rFonts w:ascii="Arial" w:hAnsi="Arial" w:cs="Arial"/>
                <w:sz w:val="24"/>
                <w:szCs w:val="24"/>
              </w:rPr>
              <w:t>11</w:t>
            </w:r>
          </w:p>
        </w:tc>
      </w:tr>
      <w:tr w:rsidR="00966B39" w14:paraId="7215D271" w14:textId="77777777" w:rsidTr="00C7578C">
        <w:trPr>
          <w:trHeight w:hRule="exact" w:val="284"/>
        </w:trPr>
        <w:tc>
          <w:tcPr>
            <w:tcW w:w="1842" w:type="dxa"/>
          </w:tcPr>
          <w:p w14:paraId="4BE9D5E8" w14:textId="77777777" w:rsidR="00966B39" w:rsidRPr="00966B39" w:rsidRDefault="00966B39" w:rsidP="00F50CB6">
            <w:pPr>
              <w:jc w:val="center"/>
              <w:rPr>
                <w:rFonts w:ascii="Arial" w:hAnsi="Arial" w:cs="Arial"/>
                <w:sz w:val="24"/>
                <w:szCs w:val="24"/>
              </w:rPr>
            </w:pPr>
            <w:r w:rsidRPr="00966B39">
              <w:rPr>
                <w:rFonts w:ascii="Arial" w:hAnsi="Arial" w:cs="Arial"/>
                <w:sz w:val="24"/>
                <w:szCs w:val="24"/>
              </w:rPr>
              <w:t>2022</w:t>
            </w:r>
          </w:p>
        </w:tc>
        <w:tc>
          <w:tcPr>
            <w:tcW w:w="2835" w:type="dxa"/>
          </w:tcPr>
          <w:p w14:paraId="64BFF36E" w14:textId="77777777" w:rsidR="00966B39" w:rsidRPr="00966B39" w:rsidRDefault="00966B39" w:rsidP="00F50CB6">
            <w:pPr>
              <w:jc w:val="center"/>
              <w:rPr>
                <w:rFonts w:ascii="Arial" w:hAnsi="Arial" w:cs="Arial"/>
                <w:sz w:val="24"/>
                <w:szCs w:val="24"/>
              </w:rPr>
            </w:pPr>
            <w:r w:rsidRPr="00966B39">
              <w:rPr>
                <w:rFonts w:ascii="Arial" w:hAnsi="Arial" w:cs="Arial"/>
                <w:sz w:val="24"/>
                <w:szCs w:val="24"/>
              </w:rPr>
              <w:t>4</w:t>
            </w:r>
          </w:p>
        </w:tc>
        <w:tc>
          <w:tcPr>
            <w:tcW w:w="2268" w:type="dxa"/>
          </w:tcPr>
          <w:p w14:paraId="70263845" w14:textId="77777777" w:rsidR="00966B39" w:rsidRPr="00966B39" w:rsidRDefault="00966B39" w:rsidP="00F50CB6">
            <w:pPr>
              <w:jc w:val="center"/>
              <w:rPr>
                <w:rFonts w:ascii="Arial" w:hAnsi="Arial" w:cs="Arial"/>
                <w:sz w:val="24"/>
                <w:szCs w:val="24"/>
              </w:rPr>
            </w:pPr>
            <w:r w:rsidRPr="00966B39">
              <w:rPr>
                <w:rFonts w:ascii="Arial" w:hAnsi="Arial" w:cs="Arial"/>
                <w:sz w:val="24"/>
                <w:szCs w:val="24"/>
              </w:rPr>
              <w:t>12</w:t>
            </w:r>
          </w:p>
        </w:tc>
      </w:tr>
      <w:tr w:rsidR="00966B39" w14:paraId="3BECCD55" w14:textId="77777777" w:rsidTr="00C7578C">
        <w:trPr>
          <w:trHeight w:hRule="exact" w:val="284"/>
        </w:trPr>
        <w:tc>
          <w:tcPr>
            <w:tcW w:w="1842" w:type="dxa"/>
          </w:tcPr>
          <w:p w14:paraId="4A37234C" w14:textId="77777777" w:rsidR="00966B39" w:rsidRPr="00966B39" w:rsidRDefault="00966B39" w:rsidP="00F50CB6">
            <w:pPr>
              <w:jc w:val="center"/>
              <w:rPr>
                <w:rFonts w:ascii="Arial" w:hAnsi="Arial" w:cs="Arial"/>
                <w:sz w:val="24"/>
                <w:szCs w:val="24"/>
              </w:rPr>
            </w:pPr>
            <w:r w:rsidRPr="00966B39">
              <w:rPr>
                <w:rFonts w:ascii="Arial" w:hAnsi="Arial" w:cs="Arial"/>
                <w:sz w:val="24"/>
                <w:szCs w:val="24"/>
              </w:rPr>
              <w:t>2023 (to date)</w:t>
            </w:r>
          </w:p>
        </w:tc>
        <w:tc>
          <w:tcPr>
            <w:tcW w:w="2835" w:type="dxa"/>
          </w:tcPr>
          <w:p w14:paraId="40520A54" w14:textId="77777777" w:rsidR="00966B39" w:rsidRPr="00966B39" w:rsidRDefault="00966B39" w:rsidP="00F50CB6">
            <w:pPr>
              <w:jc w:val="center"/>
              <w:rPr>
                <w:rFonts w:ascii="Arial" w:hAnsi="Arial" w:cs="Arial"/>
                <w:sz w:val="24"/>
                <w:szCs w:val="24"/>
              </w:rPr>
            </w:pPr>
            <w:r w:rsidRPr="00966B39">
              <w:rPr>
                <w:rFonts w:ascii="Arial" w:hAnsi="Arial" w:cs="Arial"/>
                <w:sz w:val="24"/>
                <w:szCs w:val="24"/>
              </w:rPr>
              <w:t>2</w:t>
            </w:r>
          </w:p>
        </w:tc>
        <w:tc>
          <w:tcPr>
            <w:tcW w:w="2268" w:type="dxa"/>
          </w:tcPr>
          <w:p w14:paraId="40C42A3E" w14:textId="77777777" w:rsidR="00966B39" w:rsidRPr="00966B39" w:rsidRDefault="00966B39" w:rsidP="00F50CB6">
            <w:pPr>
              <w:jc w:val="center"/>
              <w:rPr>
                <w:rFonts w:ascii="Arial" w:hAnsi="Arial" w:cs="Arial"/>
                <w:sz w:val="24"/>
                <w:szCs w:val="24"/>
              </w:rPr>
            </w:pPr>
            <w:r w:rsidRPr="00966B39">
              <w:rPr>
                <w:rFonts w:ascii="Arial" w:hAnsi="Arial" w:cs="Arial"/>
                <w:sz w:val="24"/>
                <w:szCs w:val="24"/>
              </w:rPr>
              <w:t>13*</w:t>
            </w:r>
          </w:p>
        </w:tc>
      </w:tr>
    </w:tbl>
    <w:p w14:paraId="43C3D812" w14:textId="03CC38B1" w:rsidR="00966B39" w:rsidRDefault="00966B39" w:rsidP="009645AE">
      <w:pPr>
        <w:rPr>
          <w:rFonts w:ascii="Arial" w:hAnsi="Arial" w:cs="Arial"/>
          <w:sz w:val="24"/>
          <w:szCs w:val="24"/>
        </w:rPr>
      </w:pPr>
      <w:bookmarkStart w:id="0" w:name="_GoBack"/>
      <w:bookmarkEnd w:id="0"/>
    </w:p>
    <w:p w14:paraId="033516E5" w14:textId="2A8F3363" w:rsidR="006C74BB" w:rsidRPr="00966B39" w:rsidRDefault="00966B39" w:rsidP="00966B39">
      <w:pPr>
        <w:jc w:val="right"/>
        <w:rPr>
          <w:rFonts w:ascii="Arial" w:hAnsi="Arial" w:cs="Arial"/>
          <w:sz w:val="20"/>
          <w:szCs w:val="20"/>
        </w:rPr>
      </w:pPr>
      <w:r w:rsidRPr="00966B39">
        <w:rPr>
          <w:rFonts w:ascii="Arial" w:hAnsi="Arial" w:cs="Arial"/>
          <w:sz w:val="20"/>
          <w:szCs w:val="20"/>
        </w:rPr>
        <w:t xml:space="preserve">Table </w:t>
      </w:r>
      <w:r w:rsidR="00757F50">
        <w:rPr>
          <w:rFonts w:ascii="Arial" w:hAnsi="Arial" w:cs="Arial"/>
          <w:sz w:val="20"/>
          <w:szCs w:val="20"/>
        </w:rPr>
        <w:t>2.</w:t>
      </w:r>
    </w:p>
    <w:p w14:paraId="759313D3" w14:textId="77777777" w:rsidR="00FA5154" w:rsidRPr="00164507" w:rsidRDefault="00DD07B6" w:rsidP="00FA5154">
      <w:pPr>
        <w:jc w:val="both"/>
        <w:rPr>
          <w:rFonts w:ascii="Arial" w:hAnsi="Arial" w:cs="Arial"/>
          <w:b/>
          <w:sz w:val="24"/>
          <w:szCs w:val="24"/>
        </w:rPr>
      </w:pPr>
      <w:r w:rsidRPr="00164507">
        <w:rPr>
          <w:rFonts w:ascii="Arial" w:hAnsi="Arial" w:cs="Arial"/>
          <w:b/>
          <w:sz w:val="24"/>
          <w:szCs w:val="24"/>
        </w:rPr>
        <w:t>7</w:t>
      </w:r>
      <w:r w:rsidR="0011730A" w:rsidRPr="00164507">
        <w:rPr>
          <w:rFonts w:ascii="Arial" w:hAnsi="Arial" w:cs="Arial"/>
          <w:b/>
          <w:sz w:val="24"/>
          <w:szCs w:val="24"/>
        </w:rPr>
        <w:t xml:space="preserve">. </w:t>
      </w:r>
      <w:r w:rsidR="00FA5154" w:rsidRPr="00164507">
        <w:rPr>
          <w:rFonts w:ascii="Arial" w:hAnsi="Arial" w:cs="Arial"/>
          <w:b/>
          <w:sz w:val="24"/>
          <w:szCs w:val="24"/>
        </w:rPr>
        <w:t>Previous Three Stage Mortality Review System</w:t>
      </w:r>
    </w:p>
    <w:p w14:paraId="266C83C2" w14:textId="77777777" w:rsidR="00FA5154" w:rsidRPr="00164507" w:rsidRDefault="00FA5154" w:rsidP="00FA5154">
      <w:pPr>
        <w:rPr>
          <w:rFonts w:ascii="Arial" w:hAnsi="Arial" w:cs="Arial"/>
          <w:sz w:val="24"/>
          <w:szCs w:val="24"/>
        </w:rPr>
      </w:pPr>
      <w:r w:rsidRPr="00164507">
        <w:rPr>
          <w:rFonts w:ascii="Arial" w:hAnsi="Arial" w:cs="Arial"/>
          <w:sz w:val="24"/>
          <w:szCs w:val="24"/>
        </w:rPr>
        <w:t xml:space="preserve">Prior to the introduction of the ME Service, deaths occurring within the Emergency Department (ED), Paediatrics and the Obstetric Department </w:t>
      </w:r>
      <w:r w:rsidRPr="00164507">
        <w:rPr>
          <w:rFonts w:ascii="Arial" w:hAnsi="Arial" w:cs="Arial"/>
          <w:sz w:val="24"/>
          <w:szCs w:val="24"/>
        </w:rPr>
        <w:lastRenderedPageBreak/>
        <w:t xml:space="preserve">were not reviewed under the SBUHB Mortality Three Stage process, as these deaths were subject to National Independent reviews.  All other deaths falling outside of these categories and not reviewed by the ME Service were subject to the Mandated Stage </w:t>
      </w:r>
      <w:r w:rsidR="00BA6607" w:rsidRPr="00164507">
        <w:rPr>
          <w:rFonts w:ascii="Arial" w:hAnsi="Arial" w:cs="Arial"/>
          <w:sz w:val="24"/>
          <w:szCs w:val="24"/>
        </w:rPr>
        <w:t>1</w:t>
      </w:r>
      <w:r w:rsidRPr="00164507">
        <w:rPr>
          <w:rFonts w:ascii="Arial" w:hAnsi="Arial" w:cs="Arial"/>
          <w:sz w:val="24"/>
          <w:szCs w:val="24"/>
        </w:rPr>
        <w:t xml:space="preserve"> Mortality Review. </w:t>
      </w:r>
    </w:p>
    <w:p w14:paraId="2C0777EE" w14:textId="77777777" w:rsidR="00FA5154" w:rsidRPr="00164507" w:rsidRDefault="00FA5154" w:rsidP="00FA5154">
      <w:pPr>
        <w:rPr>
          <w:rFonts w:ascii="Arial" w:hAnsi="Arial" w:cs="Arial"/>
          <w:sz w:val="24"/>
          <w:szCs w:val="24"/>
        </w:rPr>
      </w:pPr>
      <w:r w:rsidRPr="00164507">
        <w:rPr>
          <w:rFonts w:ascii="Arial" w:hAnsi="Arial" w:cs="Arial"/>
          <w:sz w:val="24"/>
          <w:szCs w:val="24"/>
        </w:rPr>
        <w:t xml:space="preserve">During 2022-2023, </w:t>
      </w:r>
      <w:r w:rsidR="00CD6E16" w:rsidRPr="00164507">
        <w:rPr>
          <w:rFonts w:ascii="Arial" w:hAnsi="Arial" w:cs="Arial"/>
          <w:sz w:val="24"/>
          <w:szCs w:val="24"/>
        </w:rPr>
        <w:t>9</w:t>
      </w:r>
      <w:r w:rsidRPr="00164507">
        <w:rPr>
          <w:rFonts w:ascii="Arial" w:hAnsi="Arial" w:cs="Arial"/>
          <w:sz w:val="24"/>
          <w:szCs w:val="24"/>
        </w:rPr>
        <w:t xml:space="preserve"> cases did not undergo a Stage </w:t>
      </w:r>
      <w:r w:rsidR="00DF36DC" w:rsidRPr="00164507">
        <w:rPr>
          <w:rFonts w:ascii="Arial" w:hAnsi="Arial" w:cs="Arial"/>
          <w:sz w:val="24"/>
          <w:szCs w:val="24"/>
        </w:rPr>
        <w:t>1</w:t>
      </w:r>
      <w:r w:rsidRPr="00164507">
        <w:rPr>
          <w:rFonts w:ascii="Arial" w:hAnsi="Arial" w:cs="Arial"/>
          <w:sz w:val="24"/>
          <w:szCs w:val="24"/>
        </w:rPr>
        <w:t xml:space="preserve"> Mortality Review</w:t>
      </w:r>
      <w:r w:rsidR="00DF36DC" w:rsidRPr="00164507">
        <w:rPr>
          <w:rFonts w:ascii="Arial" w:hAnsi="Arial" w:cs="Arial"/>
          <w:sz w:val="24"/>
          <w:szCs w:val="24"/>
        </w:rPr>
        <w:t xml:space="preserve">, which would have been required at the </w:t>
      </w:r>
      <w:r w:rsidRPr="00164507">
        <w:rPr>
          <w:rFonts w:ascii="Arial" w:hAnsi="Arial" w:cs="Arial"/>
          <w:sz w:val="24"/>
          <w:szCs w:val="24"/>
        </w:rPr>
        <w:t>time of death</w:t>
      </w:r>
      <w:r w:rsidR="00DF36DC" w:rsidRPr="00164507">
        <w:rPr>
          <w:rFonts w:ascii="Arial" w:hAnsi="Arial" w:cs="Arial"/>
          <w:sz w:val="24"/>
          <w:szCs w:val="24"/>
        </w:rPr>
        <w:t>.</w:t>
      </w:r>
    </w:p>
    <w:p w14:paraId="35909FC2" w14:textId="77777777" w:rsidR="000C77CF" w:rsidRPr="00164507" w:rsidRDefault="000C77CF" w:rsidP="00FA5154">
      <w:pPr>
        <w:rPr>
          <w:rFonts w:ascii="Arial" w:hAnsi="Arial" w:cs="Arial"/>
          <w:sz w:val="24"/>
          <w:szCs w:val="24"/>
        </w:rPr>
      </w:pPr>
    </w:p>
    <w:p w14:paraId="084D9518" w14:textId="77777777" w:rsidR="00CD6E16" w:rsidRPr="00164507" w:rsidRDefault="00CD6E16" w:rsidP="00FA5154">
      <w:pPr>
        <w:rPr>
          <w:rFonts w:ascii="Arial" w:hAnsi="Arial" w:cs="Arial"/>
          <w:sz w:val="24"/>
          <w:szCs w:val="24"/>
        </w:rPr>
      </w:pPr>
      <w:r w:rsidRPr="00164507">
        <w:rPr>
          <w:rFonts w:ascii="Arial" w:hAnsi="Arial" w:cs="Arial"/>
          <w:noProof/>
          <w:sz w:val="24"/>
          <w:szCs w:val="24"/>
          <w:lang w:eastAsia="en-GB"/>
        </w:rPr>
        <w:drawing>
          <wp:inline distT="0" distB="0" distL="0" distR="0" wp14:anchorId="72B56833" wp14:editId="346B6949">
            <wp:extent cx="5724525" cy="3076575"/>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235D755D" w14:textId="0A14D9B0" w:rsidR="00FA5154" w:rsidRPr="00164507" w:rsidRDefault="00FA5154" w:rsidP="00FA5154">
      <w:pPr>
        <w:jc w:val="both"/>
        <w:rPr>
          <w:rFonts w:ascii="Arial" w:hAnsi="Arial" w:cs="Arial"/>
          <w:sz w:val="20"/>
          <w:szCs w:val="20"/>
        </w:rPr>
      </w:pPr>
      <w:r w:rsidRPr="00164507">
        <w:rPr>
          <w:rFonts w:ascii="Arial" w:hAnsi="Arial" w:cs="Arial"/>
          <w:b/>
          <w:sz w:val="24"/>
          <w:szCs w:val="24"/>
        </w:rPr>
        <w:tab/>
      </w:r>
      <w:r w:rsidRPr="00164507">
        <w:rPr>
          <w:rFonts w:ascii="Arial" w:hAnsi="Arial" w:cs="Arial"/>
          <w:b/>
          <w:sz w:val="24"/>
          <w:szCs w:val="24"/>
        </w:rPr>
        <w:tab/>
      </w:r>
      <w:r w:rsidRPr="00164507">
        <w:rPr>
          <w:rFonts w:ascii="Arial" w:hAnsi="Arial" w:cs="Arial"/>
          <w:b/>
          <w:sz w:val="24"/>
          <w:szCs w:val="24"/>
        </w:rPr>
        <w:tab/>
      </w:r>
      <w:r w:rsidRPr="00164507">
        <w:rPr>
          <w:rFonts w:ascii="Arial" w:hAnsi="Arial" w:cs="Arial"/>
          <w:b/>
          <w:sz w:val="24"/>
          <w:szCs w:val="24"/>
        </w:rPr>
        <w:tab/>
      </w:r>
      <w:r w:rsidRPr="00164507">
        <w:rPr>
          <w:rFonts w:ascii="Arial" w:hAnsi="Arial" w:cs="Arial"/>
          <w:b/>
          <w:sz w:val="24"/>
          <w:szCs w:val="24"/>
        </w:rPr>
        <w:tab/>
      </w:r>
      <w:r w:rsidRPr="00164507">
        <w:rPr>
          <w:rFonts w:ascii="Arial" w:hAnsi="Arial" w:cs="Arial"/>
          <w:b/>
          <w:sz w:val="24"/>
          <w:szCs w:val="24"/>
        </w:rPr>
        <w:tab/>
      </w:r>
      <w:r w:rsidRPr="00164507">
        <w:rPr>
          <w:rFonts w:ascii="Arial" w:hAnsi="Arial" w:cs="Arial"/>
          <w:b/>
          <w:sz w:val="24"/>
          <w:szCs w:val="24"/>
        </w:rPr>
        <w:tab/>
      </w:r>
      <w:r w:rsidRPr="00164507">
        <w:rPr>
          <w:rFonts w:ascii="Arial" w:hAnsi="Arial" w:cs="Arial"/>
          <w:b/>
          <w:sz w:val="24"/>
          <w:szCs w:val="24"/>
        </w:rPr>
        <w:tab/>
      </w:r>
      <w:r w:rsidRPr="00164507">
        <w:rPr>
          <w:rFonts w:ascii="Arial" w:hAnsi="Arial" w:cs="Arial"/>
          <w:b/>
          <w:sz w:val="24"/>
          <w:szCs w:val="24"/>
        </w:rPr>
        <w:tab/>
      </w:r>
      <w:r w:rsidRPr="00164507">
        <w:rPr>
          <w:rFonts w:ascii="Arial" w:hAnsi="Arial" w:cs="Arial"/>
          <w:b/>
          <w:sz w:val="24"/>
          <w:szCs w:val="24"/>
        </w:rPr>
        <w:tab/>
      </w:r>
      <w:r w:rsidRPr="00164507">
        <w:rPr>
          <w:rFonts w:ascii="Arial" w:hAnsi="Arial" w:cs="Arial"/>
          <w:b/>
          <w:sz w:val="24"/>
          <w:szCs w:val="24"/>
        </w:rPr>
        <w:tab/>
        <w:t xml:space="preserve">       </w:t>
      </w:r>
      <w:r w:rsidRPr="00164507">
        <w:rPr>
          <w:rFonts w:ascii="Arial" w:hAnsi="Arial" w:cs="Arial"/>
          <w:sz w:val="20"/>
          <w:szCs w:val="20"/>
        </w:rPr>
        <w:t xml:space="preserve">Fig </w:t>
      </w:r>
      <w:r w:rsidR="006C74BB">
        <w:rPr>
          <w:rFonts w:ascii="Arial" w:hAnsi="Arial" w:cs="Arial"/>
          <w:sz w:val="20"/>
          <w:szCs w:val="20"/>
        </w:rPr>
        <w:t>16</w:t>
      </w:r>
      <w:r w:rsidRPr="00164507">
        <w:rPr>
          <w:rFonts w:ascii="Arial" w:hAnsi="Arial" w:cs="Arial"/>
          <w:sz w:val="20"/>
          <w:szCs w:val="20"/>
        </w:rPr>
        <w:t>.</w:t>
      </w:r>
    </w:p>
    <w:p w14:paraId="536C3ABD" w14:textId="524D25A6" w:rsidR="00CD6E16" w:rsidRPr="00164507" w:rsidRDefault="00CD6E16" w:rsidP="00CD6E16">
      <w:pPr>
        <w:rPr>
          <w:rFonts w:ascii="Arial" w:hAnsi="Arial" w:cs="Arial"/>
          <w:sz w:val="24"/>
          <w:szCs w:val="24"/>
        </w:rPr>
      </w:pPr>
      <w:r w:rsidRPr="00164507">
        <w:rPr>
          <w:rFonts w:ascii="Arial" w:hAnsi="Arial" w:cs="Arial"/>
          <w:sz w:val="24"/>
          <w:szCs w:val="24"/>
        </w:rPr>
        <w:t xml:space="preserve">The number of historic missing stage 1 forms </w:t>
      </w:r>
      <w:r w:rsidR="00DF36DC" w:rsidRPr="00164507">
        <w:rPr>
          <w:rFonts w:ascii="Arial" w:hAnsi="Arial" w:cs="Arial"/>
          <w:sz w:val="24"/>
          <w:szCs w:val="24"/>
        </w:rPr>
        <w:t>(Fig</w:t>
      </w:r>
      <w:r w:rsidR="00321676" w:rsidRPr="00164507">
        <w:rPr>
          <w:rFonts w:ascii="Arial" w:hAnsi="Arial" w:cs="Arial"/>
          <w:sz w:val="24"/>
          <w:szCs w:val="24"/>
        </w:rPr>
        <w:t>ure</w:t>
      </w:r>
      <w:r w:rsidR="00DF36DC" w:rsidRPr="00164507">
        <w:rPr>
          <w:rFonts w:ascii="Arial" w:hAnsi="Arial" w:cs="Arial"/>
          <w:sz w:val="24"/>
          <w:szCs w:val="24"/>
        </w:rPr>
        <w:t xml:space="preserve"> </w:t>
      </w:r>
      <w:r w:rsidR="00321676" w:rsidRPr="00164507">
        <w:rPr>
          <w:rFonts w:ascii="Arial" w:hAnsi="Arial" w:cs="Arial"/>
          <w:sz w:val="24"/>
          <w:szCs w:val="24"/>
        </w:rPr>
        <w:t>8</w:t>
      </w:r>
      <w:r w:rsidR="00DF36DC" w:rsidRPr="00164507">
        <w:rPr>
          <w:rFonts w:ascii="Arial" w:hAnsi="Arial" w:cs="Arial"/>
          <w:sz w:val="24"/>
          <w:szCs w:val="24"/>
        </w:rPr>
        <w:t xml:space="preserve">) </w:t>
      </w:r>
      <w:r w:rsidRPr="00164507">
        <w:rPr>
          <w:rFonts w:ascii="Arial" w:hAnsi="Arial" w:cs="Arial"/>
          <w:sz w:val="24"/>
          <w:szCs w:val="24"/>
        </w:rPr>
        <w:t xml:space="preserve">has significantly improved from the same period in 2021/22, which stood at 218.  These remaining </w:t>
      </w:r>
      <w:proofErr w:type="gramStart"/>
      <w:r w:rsidRPr="00164507">
        <w:rPr>
          <w:rFonts w:ascii="Arial" w:hAnsi="Arial" w:cs="Arial"/>
          <w:sz w:val="24"/>
          <w:szCs w:val="24"/>
        </w:rPr>
        <w:t>9</w:t>
      </w:r>
      <w:proofErr w:type="gramEnd"/>
      <w:r w:rsidRPr="00164507">
        <w:rPr>
          <w:rFonts w:ascii="Arial" w:hAnsi="Arial" w:cs="Arial"/>
          <w:sz w:val="24"/>
          <w:szCs w:val="24"/>
        </w:rPr>
        <w:t xml:space="preserve"> outstanding forms </w:t>
      </w:r>
      <w:r w:rsidR="00030DA9">
        <w:rPr>
          <w:rFonts w:ascii="Arial" w:hAnsi="Arial" w:cs="Arial"/>
          <w:sz w:val="24"/>
          <w:szCs w:val="24"/>
        </w:rPr>
        <w:t xml:space="preserve">will </w:t>
      </w:r>
      <w:r w:rsidR="007A587B">
        <w:rPr>
          <w:rFonts w:ascii="Arial" w:hAnsi="Arial" w:cs="Arial"/>
          <w:sz w:val="24"/>
          <w:szCs w:val="24"/>
        </w:rPr>
        <w:t xml:space="preserve">now </w:t>
      </w:r>
      <w:r w:rsidR="00030DA9">
        <w:rPr>
          <w:rFonts w:ascii="Arial" w:hAnsi="Arial" w:cs="Arial"/>
          <w:sz w:val="24"/>
          <w:szCs w:val="24"/>
        </w:rPr>
        <w:t>be processed through</w:t>
      </w:r>
      <w:r w:rsidR="005807D9">
        <w:rPr>
          <w:rFonts w:ascii="Arial" w:hAnsi="Arial" w:cs="Arial"/>
          <w:sz w:val="24"/>
          <w:szCs w:val="24"/>
        </w:rPr>
        <w:t xml:space="preserve"> the Learning from Deaths Panel meetings.</w:t>
      </w:r>
      <w:r w:rsidRPr="00164507">
        <w:rPr>
          <w:rFonts w:ascii="Arial" w:hAnsi="Arial" w:cs="Arial"/>
          <w:sz w:val="24"/>
          <w:szCs w:val="24"/>
        </w:rPr>
        <w:t xml:space="preserve">  </w:t>
      </w:r>
    </w:p>
    <w:p w14:paraId="6B78C606" w14:textId="77777777" w:rsidR="006C74BB" w:rsidRPr="00164507" w:rsidRDefault="006C74BB" w:rsidP="00966B39">
      <w:pPr>
        <w:rPr>
          <w:rFonts w:ascii="Arial" w:hAnsi="Arial" w:cs="Arial"/>
          <w:sz w:val="20"/>
          <w:szCs w:val="20"/>
        </w:rPr>
      </w:pPr>
    </w:p>
    <w:p w14:paraId="33F18837" w14:textId="2072247C" w:rsidR="00C46040" w:rsidRPr="00164507" w:rsidRDefault="00966B39" w:rsidP="00C578DB">
      <w:pPr>
        <w:jc w:val="both"/>
        <w:rPr>
          <w:rFonts w:ascii="Arial" w:hAnsi="Arial" w:cs="Arial"/>
          <w:b/>
          <w:sz w:val="24"/>
          <w:szCs w:val="24"/>
        </w:rPr>
      </w:pPr>
      <w:r>
        <w:rPr>
          <w:rFonts w:ascii="Arial" w:hAnsi="Arial" w:cs="Arial"/>
          <w:b/>
          <w:sz w:val="24"/>
          <w:szCs w:val="24"/>
        </w:rPr>
        <w:t>8</w:t>
      </w:r>
      <w:r w:rsidR="0011730A" w:rsidRPr="00164507">
        <w:rPr>
          <w:rFonts w:ascii="Arial" w:hAnsi="Arial" w:cs="Arial"/>
          <w:b/>
          <w:sz w:val="24"/>
          <w:szCs w:val="24"/>
        </w:rPr>
        <w:t xml:space="preserve">. </w:t>
      </w:r>
      <w:r w:rsidR="00C46040" w:rsidRPr="00164507">
        <w:rPr>
          <w:rFonts w:ascii="Arial" w:hAnsi="Arial" w:cs="Arial"/>
          <w:b/>
          <w:sz w:val="24"/>
          <w:szCs w:val="24"/>
        </w:rPr>
        <w:t>Reporting</w:t>
      </w:r>
    </w:p>
    <w:p w14:paraId="54037BD9" w14:textId="1C42B9BB" w:rsidR="00C46040" w:rsidRPr="00164507" w:rsidRDefault="00C46040" w:rsidP="00553935">
      <w:pPr>
        <w:rPr>
          <w:rFonts w:ascii="Arial" w:hAnsi="Arial" w:cs="Arial"/>
          <w:sz w:val="24"/>
          <w:szCs w:val="24"/>
        </w:rPr>
      </w:pPr>
      <w:r w:rsidRPr="00164507">
        <w:rPr>
          <w:rFonts w:ascii="Arial" w:hAnsi="Arial" w:cs="Arial"/>
          <w:sz w:val="24"/>
          <w:szCs w:val="24"/>
        </w:rPr>
        <w:t xml:space="preserve">The Learning from Deaths Panel chaired by the Acting Executive Medical Director, feeds </w:t>
      </w:r>
      <w:r w:rsidR="0040276D" w:rsidRPr="00164507">
        <w:rPr>
          <w:rFonts w:ascii="Arial" w:hAnsi="Arial" w:cs="Arial"/>
          <w:sz w:val="24"/>
          <w:szCs w:val="24"/>
        </w:rPr>
        <w:t xml:space="preserve">via </w:t>
      </w:r>
      <w:r w:rsidR="007B2B64" w:rsidRPr="00164507">
        <w:rPr>
          <w:rFonts w:ascii="Arial" w:hAnsi="Arial" w:cs="Arial"/>
          <w:sz w:val="24"/>
          <w:szCs w:val="24"/>
        </w:rPr>
        <w:t>its</w:t>
      </w:r>
      <w:r w:rsidR="003D3DCA" w:rsidRPr="00164507">
        <w:rPr>
          <w:rFonts w:ascii="Arial" w:hAnsi="Arial" w:cs="Arial"/>
          <w:sz w:val="24"/>
          <w:szCs w:val="24"/>
        </w:rPr>
        <w:t xml:space="preserve"> </w:t>
      </w:r>
      <w:r w:rsidR="0040276D" w:rsidRPr="00164507">
        <w:rPr>
          <w:rFonts w:ascii="Arial" w:hAnsi="Arial" w:cs="Arial"/>
          <w:sz w:val="24"/>
          <w:szCs w:val="24"/>
        </w:rPr>
        <w:t xml:space="preserve">membership and reports </w:t>
      </w:r>
      <w:r w:rsidRPr="00164507">
        <w:rPr>
          <w:rFonts w:ascii="Arial" w:hAnsi="Arial" w:cs="Arial"/>
          <w:sz w:val="24"/>
          <w:szCs w:val="24"/>
        </w:rPr>
        <w:t xml:space="preserve">into the </w:t>
      </w:r>
      <w:r w:rsidR="0040276D" w:rsidRPr="00164507">
        <w:rPr>
          <w:rFonts w:ascii="Arial" w:hAnsi="Arial" w:cs="Arial"/>
          <w:sz w:val="24"/>
          <w:szCs w:val="24"/>
        </w:rPr>
        <w:t xml:space="preserve">monthly </w:t>
      </w:r>
      <w:r w:rsidRPr="00164507">
        <w:rPr>
          <w:rFonts w:ascii="Arial" w:hAnsi="Arial" w:cs="Arial"/>
          <w:sz w:val="24"/>
          <w:szCs w:val="24"/>
        </w:rPr>
        <w:t xml:space="preserve">Clinical Outcomes and Effectiveness Group </w:t>
      </w:r>
      <w:r w:rsidR="003D3DCA" w:rsidRPr="00164507">
        <w:rPr>
          <w:rFonts w:ascii="Arial" w:hAnsi="Arial" w:cs="Arial"/>
          <w:sz w:val="24"/>
          <w:szCs w:val="24"/>
        </w:rPr>
        <w:t xml:space="preserve">(COEG) </w:t>
      </w:r>
      <w:r w:rsidRPr="00164507">
        <w:rPr>
          <w:rFonts w:ascii="Arial" w:hAnsi="Arial" w:cs="Arial"/>
          <w:sz w:val="24"/>
          <w:szCs w:val="24"/>
        </w:rPr>
        <w:t>that in turn</w:t>
      </w:r>
      <w:r w:rsidR="003D3DCA" w:rsidRPr="00164507">
        <w:rPr>
          <w:rFonts w:ascii="Arial" w:hAnsi="Arial" w:cs="Arial"/>
          <w:sz w:val="24"/>
          <w:szCs w:val="24"/>
        </w:rPr>
        <w:t>,</w:t>
      </w:r>
      <w:r w:rsidRPr="00164507">
        <w:rPr>
          <w:rFonts w:ascii="Arial" w:hAnsi="Arial" w:cs="Arial"/>
          <w:sz w:val="24"/>
          <w:szCs w:val="24"/>
        </w:rPr>
        <w:t xml:space="preserve"> reports </w:t>
      </w:r>
      <w:r w:rsidR="0040276D" w:rsidRPr="00164507">
        <w:rPr>
          <w:rFonts w:ascii="Arial" w:hAnsi="Arial" w:cs="Arial"/>
          <w:sz w:val="24"/>
          <w:szCs w:val="24"/>
        </w:rPr>
        <w:t xml:space="preserve">at the required frequency </w:t>
      </w:r>
      <w:r w:rsidRPr="00164507">
        <w:rPr>
          <w:rFonts w:ascii="Arial" w:hAnsi="Arial" w:cs="Arial"/>
          <w:sz w:val="24"/>
          <w:szCs w:val="24"/>
        </w:rPr>
        <w:t xml:space="preserve">to the Quality </w:t>
      </w:r>
      <w:r w:rsidR="000745C9" w:rsidRPr="00164507">
        <w:rPr>
          <w:rFonts w:ascii="Arial" w:hAnsi="Arial" w:cs="Arial"/>
          <w:sz w:val="24"/>
          <w:szCs w:val="24"/>
        </w:rPr>
        <w:t xml:space="preserve">and </w:t>
      </w:r>
      <w:r w:rsidRPr="00164507">
        <w:rPr>
          <w:rFonts w:ascii="Arial" w:hAnsi="Arial" w:cs="Arial"/>
          <w:sz w:val="24"/>
          <w:szCs w:val="24"/>
        </w:rPr>
        <w:t>Safety Group</w:t>
      </w:r>
      <w:r w:rsidR="0040276D" w:rsidRPr="00164507">
        <w:rPr>
          <w:rFonts w:ascii="Arial" w:hAnsi="Arial" w:cs="Arial"/>
          <w:sz w:val="24"/>
          <w:szCs w:val="24"/>
        </w:rPr>
        <w:t>, a sub-group of the Quality and Safety Committee.</w:t>
      </w:r>
    </w:p>
    <w:p w14:paraId="24B313D1" w14:textId="77777777" w:rsidR="003D3DCA" w:rsidRPr="00164507" w:rsidRDefault="003D3DCA" w:rsidP="00553935">
      <w:pPr>
        <w:rPr>
          <w:rFonts w:ascii="Arial" w:hAnsi="Arial" w:cs="Arial"/>
          <w:sz w:val="24"/>
          <w:szCs w:val="24"/>
        </w:rPr>
      </w:pPr>
      <w:r w:rsidRPr="00164507">
        <w:rPr>
          <w:rFonts w:ascii="Arial" w:hAnsi="Arial" w:cs="Arial"/>
          <w:sz w:val="24"/>
          <w:szCs w:val="24"/>
        </w:rPr>
        <w:t xml:space="preserve">A standing agenda item at COEG meetings provides an opportunity to review to most recent data coming out of the Learning from Deaths Panel </w:t>
      </w:r>
      <w:r w:rsidRPr="00164507">
        <w:rPr>
          <w:rFonts w:ascii="Arial" w:hAnsi="Arial" w:cs="Arial"/>
          <w:sz w:val="24"/>
          <w:szCs w:val="24"/>
        </w:rPr>
        <w:lastRenderedPageBreak/>
        <w:t xml:space="preserve">and supports the agreement and delivery of necessary actions via the Service Delivery Group Medical Directors.  </w:t>
      </w:r>
    </w:p>
    <w:p w14:paraId="050C068E" w14:textId="77777777" w:rsidR="00C63B22" w:rsidRPr="00164507" w:rsidRDefault="00C63B22" w:rsidP="00C63B22">
      <w:pPr>
        <w:rPr>
          <w:rFonts w:ascii="Arial" w:hAnsi="Arial" w:cs="Arial"/>
          <w:sz w:val="24"/>
          <w:szCs w:val="24"/>
        </w:rPr>
      </w:pPr>
      <w:r w:rsidRPr="00164507">
        <w:rPr>
          <w:rFonts w:ascii="Arial" w:hAnsi="Arial" w:cs="Arial"/>
          <w:sz w:val="24"/>
          <w:szCs w:val="24"/>
        </w:rPr>
        <w:t>New for the 2023/24 period, compliments are now reported via mutual membership of the Panel and the Patient Experience and Stakeholder Group that meets on a monthly basis in addition to featuring in quarterly reports to the Quality and Safety Committee.  Delivery Group Quality and Safety Leads also deliver the information in their monthly Service Delivery Group meetings.</w:t>
      </w:r>
    </w:p>
    <w:p w14:paraId="39642FF5" w14:textId="77777777" w:rsidR="003D3DCA" w:rsidRPr="00164507" w:rsidRDefault="003D3DCA" w:rsidP="00553935">
      <w:pPr>
        <w:rPr>
          <w:rFonts w:ascii="Arial" w:hAnsi="Arial" w:cs="Arial"/>
          <w:sz w:val="24"/>
          <w:szCs w:val="24"/>
        </w:rPr>
      </w:pPr>
      <w:r w:rsidRPr="00164507">
        <w:rPr>
          <w:rFonts w:ascii="Arial" w:hAnsi="Arial" w:cs="Arial"/>
          <w:sz w:val="24"/>
          <w:szCs w:val="24"/>
        </w:rPr>
        <w:t xml:space="preserve">Completion of the SharePoint site and Mortality Dashboard means that the Service Delivery Groups, Departments and individual clinicians will have real-time access to template reports and the ability to drill down into </w:t>
      </w:r>
      <w:r w:rsidR="0011730A" w:rsidRPr="00164507">
        <w:rPr>
          <w:rFonts w:ascii="Arial" w:hAnsi="Arial" w:cs="Arial"/>
          <w:sz w:val="24"/>
          <w:szCs w:val="24"/>
        </w:rPr>
        <w:t>particular areas and condition specific data as necessary.</w:t>
      </w:r>
    </w:p>
    <w:p w14:paraId="53909096" w14:textId="77777777" w:rsidR="009645AE" w:rsidRPr="00164507" w:rsidRDefault="009645AE" w:rsidP="00553935">
      <w:pPr>
        <w:rPr>
          <w:rFonts w:ascii="Arial" w:hAnsi="Arial" w:cs="Arial"/>
          <w:sz w:val="24"/>
          <w:szCs w:val="24"/>
        </w:rPr>
      </w:pPr>
    </w:p>
    <w:p w14:paraId="6C07A860" w14:textId="77BA9DAA" w:rsidR="00397487" w:rsidRPr="00164507" w:rsidRDefault="00E634BF" w:rsidP="00C578DB">
      <w:pPr>
        <w:jc w:val="both"/>
        <w:rPr>
          <w:rFonts w:ascii="Arial" w:hAnsi="Arial" w:cs="Arial"/>
          <w:b/>
          <w:sz w:val="24"/>
          <w:szCs w:val="24"/>
        </w:rPr>
      </w:pPr>
      <w:r>
        <w:rPr>
          <w:rFonts w:ascii="Arial" w:hAnsi="Arial" w:cs="Arial"/>
          <w:b/>
          <w:sz w:val="24"/>
          <w:szCs w:val="24"/>
        </w:rPr>
        <w:t>8</w:t>
      </w:r>
      <w:r w:rsidR="0011730A" w:rsidRPr="00164507">
        <w:rPr>
          <w:rFonts w:ascii="Arial" w:hAnsi="Arial" w:cs="Arial"/>
          <w:b/>
          <w:sz w:val="24"/>
          <w:szCs w:val="24"/>
        </w:rPr>
        <w:t xml:space="preserve">.1 </w:t>
      </w:r>
      <w:r w:rsidR="00397487" w:rsidRPr="00164507">
        <w:rPr>
          <w:rFonts w:ascii="Arial" w:hAnsi="Arial" w:cs="Arial"/>
          <w:b/>
          <w:sz w:val="24"/>
          <w:szCs w:val="24"/>
        </w:rPr>
        <w:t xml:space="preserve">Positives </w:t>
      </w:r>
      <w:r w:rsidR="00553935" w:rsidRPr="00164507">
        <w:rPr>
          <w:rFonts w:ascii="Arial" w:hAnsi="Arial" w:cs="Arial"/>
          <w:b/>
          <w:sz w:val="24"/>
          <w:szCs w:val="24"/>
        </w:rPr>
        <w:t>I</w:t>
      </w:r>
      <w:r w:rsidR="002D259C" w:rsidRPr="00164507">
        <w:rPr>
          <w:rFonts w:ascii="Arial" w:hAnsi="Arial" w:cs="Arial"/>
          <w:b/>
          <w:sz w:val="24"/>
          <w:szCs w:val="24"/>
        </w:rPr>
        <w:t xml:space="preserve">dentified </w:t>
      </w:r>
      <w:r w:rsidR="00CA65D6" w:rsidRPr="00164507">
        <w:rPr>
          <w:rFonts w:ascii="Arial" w:hAnsi="Arial" w:cs="Arial"/>
          <w:b/>
          <w:sz w:val="24"/>
          <w:szCs w:val="24"/>
        </w:rPr>
        <w:t>in 2022</w:t>
      </w:r>
      <w:r w:rsidR="00A30E96" w:rsidRPr="00164507">
        <w:rPr>
          <w:rFonts w:ascii="Arial" w:hAnsi="Arial" w:cs="Arial"/>
          <w:b/>
          <w:sz w:val="24"/>
          <w:szCs w:val="24"/>
        </w:rPr>
        <w:t>/</w:t>
      </w:r>
      <w:r w:rsidR="00CA65D6" w:rsidRPr="00164507">
        <w:rPr>
          <w:rFonts w:ascii="Arial" w:hAnsi="Arial" w:cs="Arial"/>
          <w:b/>
          <w:sz w:val="24"/>
          <w:szCs w:val="24"/>
        </w:rPr>
        <w:t>2023</w:t>
      </w:r>
    </w:p>
    <w:p w14:paraId="7CD35B90" w14:textId="77777777" w:rsidR="00DC47DB" w:rsidRPr="00164507" w:rsidRDefault="00972215" w:rsidP="00553935">
      <w:pPr>
        <w:rPr>
          <w:rFonts w:ascii="Arial" w:hAnsi="Arial" w:cs="Arial"/>
          <w:sz w:val="24"/>
          <w:szCs w:val="24"/>
        </w:rPr>
      </w:pPr>
      <w:r w:rsidRPr="00164507">
        <w:rPr>
          <w:rFonts w:ascii="Arial" w:hAnsi="Arial" w:cs="Arial"/>
          <w:sz w:val="24"/>
          <w:szCs w:val="24"/>
        </w:rPr>
        <w:t>The Mortality Dashboard was imple</w:t>
      </w:r>
      <w:r w:rsidR="001766F8" w:rsidRPr="00164507">
        <w:rPr>
          <w:rFonts w:ascii="Arial" w:hAnsi="Arial" w:cs="Arial"/>
          <w:sz w:val="24"/>
          <w:szCs w:val="24"/>
        </w:rPr>
        <w:t xml:space="preserve">mented as a work in progress towards the end of 2022 with the aim of it being fully functional in 2023 following additional </w:t>
      </w:r>
      <w:r w:rsidR="00C46040" w:rsidRPr="00164507">
        <w:rPr>
          <w:rFonts w:ascii="Arial" w:hAnsi="Arial" w:cs="Arial"/>
          <w:sz w:val="24"/>
          <w:szCs w:val="24"/>
        </w:rPr>
        <w:t xml:space="preserve">input </w:t>
      </w:r>
      <w:r w:rsidR="001766F8" w:rsidRPr="00164507">
        <w:rPr>
          <w:rFonts w:ascii="Arial" w:hAnsi="Arial" w:cs="Arial"/>
          <w:sz w:val="24"/>
          <w:szCs w:val="24"/>
        </w:rPr>
        <w:t xml:space="preserve">from the </w:t>
      </w:r>
      <w:r w:rsidR="00C46040" w:rsidRPr="00164507">
        <w:rPr>
          <w:rFonts w:ascii="Arial" w:hAnsi="Arial" w:cs="Arial"/>
          <w:sz w:val="24"/>
          <w:szCs w:val="24"/>
        </w:rPr>
        <w:t xml:space="preserve">Business Intelligence team, the </w:t>
      </w:r>
      <w:r w:rsidR="001766F8" w:rsidRPr="00164507">
        <w:rPr>
          <w:rFonts w:ascii="Arial" w:hAnsi="Arial" w:cs="Arial"/>
          <w:sz w:val="24"/>
          <w:szCs w:val="24"/>
        </w:rPr>
        <w:t>Clinical Audit and Effectivene</w:t>
      </w:r>
      <w:r w:rsidR="00BA574A" w:rsidRPr="00164507">
        <w:rPr>
          <w:rFonts w:ascii="Arial" w:hAnsi="Arial" w:cs="Arial"/>
          <w:sz w:val="24"/>
          <w:szCs w:val="24"/>
        </w:rPr>
        <w:t xml:space="preserve">ss </w:t>
      </w:r>
      <w:r w:rsidR="00C46040" w:rsidRPr="00164507">
        <w:rPr>
          <w:rFonts w:ascii="Arial" w:hAnsi="Arial" w:cs="Arial"/>
          <w:sz w:val="24"/>
          <w:szCs w:val="24"/>
        </w:rPr>
        <w:t xml:space="preserve">Department’s own </w:t>
      </w:r>
      <w:r w:rsidR="00BA574A" w:rsidRPr="00164507">
        <w:rPr>
          <w:rFonts w:ascii="Arial" w:hAnsi="Arial" w:cs="Arial"/>
          <w:sz w:val="24"/>
          <w:szCs w:val="24"/>
        </w:rPr>
        <w:t xml:space="preserve">Digital Officer and </w:t>
      </w:r>
      <w:r w:rsidR="001766F8" w:rsidRPr="00164507">
        <w:rPr>
          <w:rFonts w:ascii="Arial" w:hAnsi="Arial" w:cs="Arial"/>
          <w:sz w:val="24"/>
          <w:szCs w:val="24"/>
        </w:rPr>
        <w:t>support</w:t>
      </w:r>
      <w:r w:rsidR="004C2AA2" w:rsidRPr="00164507">
        <w:rPr>
          <w:rFonts w:ascii="Arial" w:hAnsi="Arial" w:cs="Arial"/>
          <w:sz w:val="24"/>
          <w:szCs w:val="24"/>
        </w:rPr>
        <w:t>ing</w:t>
      </w:r>
      <w:r w:rsidR="005E4E20" w:rsidRPr="00164507">
        <w:rPr>
          <w:rFonts w:ascii="Arial" w:hAnsi="Arial" w:cs="Arial"/>
          <w:sz w:val="24"/>
          <w:szCs w:val="24"/>
        </w:rPr>
        <w:t xml:space="preserve"> team</w:t>
      </w:r>
      <w:r w:rsidR="00C46040" w:rsidRPr="00164507">
        <w:rPr>
          <w:rFonts w:ascii="Arial" w:hAnsi="Arial" w:cs="Arial"/>
          <w:sz w:val="24"/>
          <w:szCs w:val="24"/>
        </w:rPr>
        <w:t xml:space="preserve"> members with responsibility for facilitating the ME Referral process</w:t>
      </w:r>
      <w:r w:rsidR="001766F8" w:rsidRPr="00164507">
        <w:rPr>
          <w:rFonts w:ascii="Arial" w:hAnsi="Arial" w:cs="Arial"/>
          <w:sz w:val="24"/>
          <w:szCs w:val="24"/>
        </w:rPr>
        <w:t xml:space="preserve">.  </w:t>
      </w:r>
      <w:r w:rsidR="00C46040" w:rsidRPr="00164507">
        <w:rPr>
          <w:rFonts w:ascii="Arial" w:hAnsi="Arial" w:cs="Arial"/>
          <w:sz w:val="24"/>
          <w:szCs w:val="24"/>
        </w:rPr>
        <w:t>A</w:t>
      </w:r>
      <w:r w:rsidR="001766F8" w:rsidRPr="00164507">
        <w:rPr>
          <w:rFonts w:ascii="Arial" w:hAnsi="Arial" w:cs="Arial"/>
          <w:sz w:val="24"/>
          <w:szCs w:val="24"/>
        </w:rPr>
        <w:t xml:space="preserve"> move from Excel to a SharePoint </w:t>
      </w:r>
      <w:r w:rsidR="00C46040" w:rsidRPr="00164507">
        <w:rPr>
          <w:rFonts w:ascii="Arial" w:hAnsi="Arial" w:cs="Arial"/>
          <w:sz w:val="24"/>
          <w:szCs w:val="24"/>
        </w:rPr>
        <w:t>sit</w:t>
      </w:r>
      <w:r w:rsidR="001766F8" w:rsidRPr="00164507">
        <w:rPr>
          <w:rFonts w:ascii="Arial" w:hAnsi="Arial" w:cs="Arial"/>
          <w:sz w:val="24"/>
          <w:szCs w:val="24"/>
        </w:rPr>
        <w:t xml:space="preserve">e </w:t>
      </w:r>
      <w:r w:rsidR="00C46040" w:rsidRPr="00164507">
        <w:rPr>
          <w:rFonts w:ascii="Arial" w:hAnsi="Arial" w:cs="Arial"/>
          <w:sz w:val="24"/>
          <w:szCs w:val="24"/>
        </w:rPr>
        <w:t xml:space="preserve">has </w:t>
      </w:r>
      <w:r w:rsidR="001766F8" w:rsidRPr="00164507">
        <w:rPr>
          <w:rFonts w:ascii="Arial" w:hAnsi="Arial" w:cs="Arial"/>
          <w:sz w:val="24"/>
          <w:szCs w:val="24"/>
        </w:rPr>
        <w:t>provided a secure p</w:t>
      </w:r>
      <w:r w:rsidR="00C46040" w:rsidRPr="00164507">
        <w:rPr>
          <w:rFonts w:ascii="Arial" w:hAnsi="Arial" w:cs="Arial"/>
          <w:sz w:val="24"/>
          <w:szCs w:val="24"/>
        </w:rPr>
        <w:t>latform</w:t>
      </w:r>
      <w:r w:rsidR="001766F8" w:rsidRPr="00164507">
        <w:rPr>
          <w:rFonts w:ascii="Arial" w:hAnsi="Arial" w:cs="Arial"/>
          <w:sz w:val="24"/>
          <w:szCs w:val="24"/>
        </w:rPr>
        <w:t xml:space="preserve"> for recording the data and feeding into the </w:t>
      </w:r>
      <w:r w:rsidR="00C46040" w:rsidRPr="00164507">
        <w:rPr>
          <w:rFonts w:ascii="Arial" w:hAnsi="Arial" w:cs="Arial"/>
          <w:sz w:val="24"/>
          <w:szCs w:val="24"/>
        </w:rPr>
        <w:t xml:space="preserve">new Mortality </w:t>
      </w:r>
      <w:r w:rsidR="001766F8" w:rsidRPr="00164507">
        <w:rPr>
          <w:rFonts w:ascii="Arial" w:hAnsi="Arial" w:cs="Arial"/>
          <w:sz w:val="24"/>
          <w:szCs w:val="24"/>
        </w:rPr>
        <w:t>Dashboard.</w:t>
      </w:r>
    </w:p>
    <w:p w14:paraId="536CAAB5" w14:textId="2B3B1C11" w:rsidR="001766F8" w:rsidRPr="00164507" w:rsidRDefault="001766F8" w:rsidP="00553935">
      <w:pPr>
        <w:rPr>
          <w:rFonts w:ascii="Arial" w:hAnsi="Arial" w:cs="Arial"/>
          <w:sz w:val="24"/>
          <w:szCs w:val="24"/>
        </w:rPr>
      </w:pPr>
      <w:r w:rsidRPr="00164507">
        <w:rPr>
          <w:rFonts w:ascii="Arial" w:hAnsi="Arial" w:cs="Arial"/>
          <w:sz w:val="24"/>
          <w:szCs w:val="24"/>
        </w:rPr>
        <w:t xml:space="preserve">With the aid of the </w:t>
      </w:r>
      <w:r w:rsidR="00C46040" w:rsidRPr="00164507">
        <w:rPr>
          <w:rFonts w:ascii="Arial" w:hAnsi="Arial" w:cs="Arial"/>
          <w:sz w:val="24"/>
          <w:szCs w:val="24"/>
        </w:rPr>
        <w:t xml:space="preserve">Mortality </w:t>
      </w:r>
      <w:r w:rsidRPr="00164507">
        <w:rPr>
          <w:rFonts w:ascii="Arial" w:hAnsi="Arial" w:cs="Arial"/>
          <w:sz w:val="24"/>
          <w:szCs w:val="24"/>
        </w:rPr>
        <w:t>Dashboard, i</w:t>
      </w:r>
      <w:r w:rsidR="00972215" w:rsidRPr="00164507">
        <w:rPr>
          <w:rFonts w:ascii="Arial" w:hAnsi="Arial" w:cs="Arial"/>
          <w:sz w:val="24"/>
          <w:szCs w:val="24"/>
        </w:rPr>
        <w:t>n February</w:t>
      </w:r>
      <w:r w:rsidRPr="00164507">
        <w:rPr>
          <w:rFonts w:ascii="Arial" w:hAnsi="Arial" w:cs="Arial"/>
          <w:sz w:val="24"/>
          <w:szCs w:val="24"/>
        </w:rPr>
        <w:t xml:space="preserve"> 2023 </w:t>
      </w:r>
      <w:r w:rsidR="00972215" w:rsidRPr="00164507">
        <w:rPr>
          <w:rFonts w:ascii="Arial" w:hAnsi="Arial" w:cs="Arial"/>
          <w:sz w:val="24"/>
          <w:szCs w:val="24"/>
        </w:rPr>
        <w:t>a high</w:t>
      </w:r>
      <w:r w:rsidRPr="00164507">
        <w:rPr>
          <w:rFonts w:ascii="Arial" w:hAnsi="Arial" w:cs="Arial"/>
          <w:sz w:val="24"/>
          <w:szCs w:val="24"/>
        </w:rPr>
        <w:t>er than average</w:t>
      </w:r>
      <w:r w:rsidR="00972215" w:rsidRPr="00164507">
        <w:rPr>
          <w:rFonts w:ascii="Arial" w:hAnsi="Arial" w:cs="Arial"/>
          <w:sz w:val="24"/>
          <w:szCs w:val="24"/>
        </w:rPr>
        <w:t xml:space="preserve"> number of ED deaths </w:t>
      </w:r>
      <w:r w:rsidR="00C46040" w:rsidRPr="00164507">
        <w:rPr>
          <w:rFonts w:ascii="Arial" w:hAnsi="Arial" w:cs="Arial"/>
          <w:sz w:val="24"/>
          <w:szCs w:val="24"/>
        </w:rPr>
        <w:t xml:space="preserve">recorded </w:t>
      </w:r>
      <w:r w:rsidR="00972215" w:rsidRPr="00164507">
        <w:rPr>
          <w:rFonts w:ascii="Arial" w:hAnsi="Arial" w:cs="Arial"/>
          <w:sz w:val="24"/>
          <w:szCs w:val="24"/>
        </w:rPr>
        <w:t xml:space="preserve">in December 2022 </w:t>
      </w:r>
      <w:r w:rsidR="00C46040" w:rsidRPr="00164507">
        <w:rPr>
          <w:rFonts w:ascii="Arial" w:hAnsi="Arial" w:cs="Arial"/>
          <w:sz w:val="24"/>
          <w:szCs w:val="24"/>
        </w:rPr>
        <w:t>was</w:t>
      </w:r>
      <w:r w:rsidR="00972215" w:rsidRPr="00164507">
        <w:rPr>
          <w:rFonts w:ascii="Arial" w:hAnsi="Arial" w:cs="Arial"/>
          <w:sz w:val="24"/>
          <w:szCs w:val="24"/>
        </w:rPr>
        <w:t xml:space="preserve"> identified.  </w:t>
      </w:r>
      <w:r w:rsidR="00C46040" w:rsidRPr="00164507">
        <w:rPr>
          <w:rFonts w:ascii="Arial" w:hAnsi="Arial" w:cs="Arial"/>
          <w:sz w:val="24"/>
          <w:szCs w:val="24"/>
        </w:rPr>
        <w:t>Subsequently, t</w:t>
      </w:r>
      <w:r w:rsidR="00972215" w:rsidRPr="00164507">
        <w:rPr>
          <w:rFonts w:ascii="Arial" w:hAnsi="Arial" w:cs="Arial"/>
          <w:sz w:val="24"/>
          <w:szCs w:val="24"/>
        </w:rPr>
        <w:t>he Learning from Death</w:t>
      </w:r>
      <w:r w:rsidR="00A11EE8" w:rsidRPr="00164507">
        <w:rPr>
          <w:rFonts w:ascii="Arial" w:hAnsi="Arial" w:cs="Arial"/>
          <w:sz w:val="24"/>
          <w:szCs w:val="24"/>
        </w:rPr>
        <w:t>s P</w:t>
      </w:r>
      <w:r w:rsidRPr="00164507">
        <w:rPr>
          <w:rFonts w:ascii="Arial" w:hAnsi="Arial" w:cs="Arial"/>
          <w:sz w:val="24"/>
          <w:szCs w:val="24"/>
        </w:rPr>
        <w:t>anel contacted the Senior M</w:t>
      </w:r>
      <w:r w:rsidR="00972215" w:rsidRPr="00164507">
        <w:rPr>
          <w:rFonts w:ascii="Arial" w:hAnsi="Arial" w:cs="Arial"/>
          <w:sz w:val="24"/>
          <w:szCs w:val="24"/>
        </w:rPr>
        <w:t xml:space="preserve">anagement team in Morriston Hospital </w:t>
      </w:r>
      <w:r w:rsidRPr="00164507">
        <w:rPr>
          <w:rFonts w:ascii="Arial" w:hAnsi="Arial" w:cs="Arial"/>
          <w:sz w:val="24"/>
          <w:szCs w:val="24"/>
        </w:rPr>
        <w:t>to</w:t>
      </w:r>
      <w:r w:rsidR="00C46040" w:rsidRPr="00164507">
        <w:rPr>
          <w:rFonts w:ascii="Arial" w:hAnsi="Arial" w:cs="Arial"/>
          <w:sz w:val="24"/>
          <w:szCs w:val="24"/>
        </w:rPr>
        <w:t xml:space="preserve"> instigate a </w:t>
      </w:r>
      <w:r w:rsidR="007B2B64" w:rsidRPr="00164507">
        <w:rPr>
          <w:rFonts w:ascii="Arial" w:hAnsi="Arial" w:cs="Arial"/>
          <w:sz w:val="24"/>
          <w:szCs w:val="24"/>
        </w:rPr>
        <w:t>review, which</w:t>
      </w:r>
      <w:r w:rsidR="00C46040" w:rsidRPr="00164507">
        <w:rPr>
          <w:rFonts w:ascii="Arial" w:hAnsi="Arial" w:cs="Arial"/>
          <w:sz w:val="24"/>
          <w:szCs w:val="24"/>
        </w:rPr>
        <w:t xml:space="preserve"> concluded that the </w:t>
      </w:r>
      <w:r w:rsidRPr="00164507">
        <w:rPr>
          <w:rFonts w:ascii="Arial" w:hAnsi="Arial" w:cs="Arial"/>
          <w:sz w:val="24"/>
          <w:szCs w:val="24"/>
        </w:rPr>
        <w:t xml:space="preserve">additional deaths </w:t>
      </w:r>
      <w:r w:rsidR="00C578DB" w:rsidRPr="00164507">
        <w:rPr>
          <w:rFonts w:ascii="Arial" w:hAnsi="Arial" w:cs="Arial"/>
          <w:sz w:val="24"/>
          <w:szCs w:val="24"/>
        </w:rPr>
        <w:t>w</w:t>
      </w:r>
      <w:r w:rsidR="00C46040" w:rsidRPr="00164507">
        <w:rPr>
          <w:rFonts w:ascii="Arial" w:hAnsi="Arial" w:cs="Arial"/>
          <w:sz w:val="24"/>
          <w:szCs w:val="24"/>
        </w:rPr>
        <w:t>ere</w:t>
      </w:r>
      <w:r w:rsidR="00C578DB" w:rsidRPr="00164507">
        <w:rPr>
          <w:rFonts w:ascii="Arial" w:hAnsi="Arial" w:cs="Arial"/>
          <w:sz w:val="24"/>
          <w:szCs w:val="24"/>
        </w:rPr>
        <w:t xml:space="preserve"> due to</w:t>
      </w:r>
      <w:r w:rsidR="004C2AA2" w:rsidRPr="00164507">
        <w:rPr>
          <w:rFonts w:ascii="Arial" w:hAnsi="Arial" w:cs="Arial"/>
          <w:sz w:val="24"/>
          <w:szCs w:val="24"/>
        </w:rPr>
        <w:t xml:space="preserve"> </w:t>
      </w:r>
      <w:r w:rsidR="00C46040" w:rsidRPr="00164507">
        <w:rPr>
          <w:rFonts w:ascii="Arial" w:hAnsi="Arial" w:cs="Arial"/>
          <w:sz w:val="24"/>
          <w:szCs w:val="24"/>
        </w:rPr>
        <w:t>p</w:t>
      </w:r>
      <w:r w:rsidRPr="00164507">
        <w:rPr>
          <w:rFonts w:ascii="Arial" w:hAnsi="Arial" w:cs="Arial"/>
          <w:sz w:val="24"/>
          <w:szCs w:val="24"/>
        </w:rPr>
        <w:t>alliat</w:t>
      </w:r>
      <w:r w:rsidR="00C46040" w:rsidRPr="00164507">
        <w:rPr>
          <w:rFonts w:ascii="Arial" w:hAnsi="Arial" w:cs="Arial"/>
          <w:sz w:val="24"/>
          <w:szCs w:val="24"/>
        </w:rPr>
        <w:t xml:space="preserve">ive care </w:t>
      </w:r>
      <w:r w:rsidRPr="00164507">
        <w:rPr>
          <w:rFonts w:ascii="Arial" w:hAnsi="Arial" w:cs="Arial"/>
          <w:sz w:val="24"/>
          <w:szCs w:val="24"/>
        </w:rPr>
        <w:t xml:space="preserve">patients </w:t>
      </w:r>
      <w:r w:rsidR="00C46040" w:rsidRPr="00164507">
        <w:rPr>
          <w:rFonts w:ascii="Arial" w:hAnsi="Arial" w:cs="Arial"/>
          <w:sz w:val="24"/>
          <w:szCs w:val="24"/>
        </w:rPr>
        <w:t>in the terminal phase attending</w:t>
      </w:r>
      <w:r w:rsidRPr="00164507">
        <w:rPr>
          <w:rFonts w:ascii="Arial" w:hAnsi="Arial" w:cs="Arial"/>
          <w:sz w:val="24"/>
          <w:szCs w:val="24"/>
        </w:rPr>
        <w:t xml:space="preserve"> the ED </w:t>
      </w:r>
      <w:r w:rsidR="00C46040" w:rsidRPr="00164507">
        <w:rPr>
          <w:rFonts w:ascii="Arial" w:hAnsi="Arial" w:cs="Arial"/>
          <w:sz w:val="24"/>
          <w:szCs w:val="24"/>
        </w:rPr>
        <w:t xml:space="preserve">and ultimately passing away prior to </w:t>
      </w:r>
      <w:r w:rsidRPr="00164507">
        <w:rPr>
          <w:rFonts w:ascii="Arial" w:hAnsi="Arial" w:cs="Arial"/>
          <w:sz w:val="24"/>
          <w:szCs w:val="24"/>
        </w:rPr>
        <w:t xml:space="preserve">transfer to </w:t>
      </w:r>
      <w:r w:rsidR="00C46040" w:rsidRPr="00164507">
        <w:rPr>
          <w:rFonts w:ascii="Arial" w:hAnsi="Arial" w:cs="Arial"/>
          <w:sz w:val="24"/>
          <w:szCs w:val="24"/>
        </w:rPr>
        <w:t xml:space="preserve">a more </w:t>
      </w:r>
      <w:r w:rsidRPr="00164507">
        <w:rPr>
          <w:rFonts w:ascii="Arial" w:hAnsi="Arial" w:cs="Arial"/>
          <w:sz w:val="24"/>
          <w:szCs w:val="24"/>
        </w:rPr>
        <w:t>appropriate setting</w:t>
      </w:r>
      <w:r w:rsidR="005E4E20" w:rsidRPr="00164507">
        <w:rPr>
          <w:rFonts w:ascii="Arial" w:hAnsi="Arial" w:cs="Arial"/>
          <w:sz w:val="24"/>
          <w:szCs w:val="24"/>
        </w:rPr>
        <w:t>.</w:t>
      </w:r>
    </w:p>
    <w:p w14:paraId="1F58779C" w14:textId="32170ED1" w:rsidR="00234B5F" w:rsidRDefault="00C46040" w:rsidP="00553935">
      <w:pPr>
        <w:rPr>
          <w:rFonts w:ascii="Arial" w:hAnsi="Arial" w:cs="Arial"/>
          <w:sz w:val="24"/>
          <w:szCs w:val="24"/>
        </w:rPr>
      </w:pPr>
      <w:r w:rsidRPr="00164507">
        <w:rPr>
          <w:rFonts w:ascii="Arial" w:hAnsi="Arial" w:cs="Arial"/>
          <w:sz w:val="24"/>
          <w:szCs w:val="24"/>
        </w:rPr>
        <w:t>The findings generated several actions and were presented to the Clinical Outcomes and Effectiveness Group to support shared learning via the Service Delivery Group Medical Directors.</w:t>
      </w:r>
    </w:p>
    <w:p w14:paraId="78BFF8E3" w14:textId="176D9641" w:rsidR="00397487" w:rsidRPr="00164507" w:rsidRDefault="00E634BF" w:rsidP="004E60EE">
      <w:pPr>
        <w:rPr>
          <w:rFonts w:ascii="Arial" w:hAnsi="Arial" w:cs="Arial"/>
          <w:b/>
          <w:color w:val="2F5496" w:themeColor="accent5" w:themeShade="BF"/>
          <w:sz w:val="24"/>
          <w:szCs w:val="24"/>
        </w:rPr>
      </w:pPr>
      <w:r>
        <w:rPr>
          <w:rFonts w:ascii="Arial" w:hAnsi="Arial" w:cs="Arial"/>
          <w:b/>
          <w:sz w:val="24"/>
          <w:szCs w:val="24"/>
        </w:rPr>
        <w:t>8</w:t>
      </w:r>
      <w:r w:rsidR="0011730A" w:rsidRPr="00164507">
        <w:rPr>
          <w:rFonts w:ascii="Arial" w:hAnsi="Arial" w:cs="Arial"/>
          <w:b/>
          <w:sz w:val="24"/>
          <w:szCs w:val="24"/>
        </w:rPr>
        <w:t xml:space="preserve">.2 </w:t>
      </w:r>
      <w:r w:rsidR="00397487" w:rsidRPr="00164507">
        <w:rPr>
          <w:rFonts w:ascii="Arial" w:hAnsi="Arial" w:cs="Arial"/>
          <w:b/>
          <w:sz w:val="24"/>
          <w:szCs w:val="24"/>
        </w:rPr>
        <w:t>Barriers</w:t>
      </w:r>
      <w:r w:rsidR="00397487" w:rsidRPr="00164507">
        <w:rPr>
          <w:rFonts w:ascii="Arial" w:hAnsi="Arial" w:cs="Arial"/>
          <w:b/>
          <w:color w:val="2F5496" w:themeColor="accent5" w:themeShade="BF"/>
          <w:sz w:val="24"/>
          <w:szCs w:val="24"/>
        </w:rPr>
        <w:t xml:space="preserve"> </w:t>
      </w:r>
      <w:r w:rsidR="00553935" w:rsidRPr="00164507">
        <w:rPr>
          <w:rFonts w:ascii="Arial" w:hAnsi="Arial" w:cs="Arial"/>
          <w:b/>
          <w:sz w:val="24"/>
          <w:szCs w:val="24"/>
        </w:rPr>
        <w:t>I</w:t>
      </w:r>
      <w:r w:rsidR="00D641F7" w:rsidRPr="00164507">
        <w:rPr>
          <w:rFonts w:ascii="Arial" w:hAnsi="Arial" w:cs="Arial"/>
          <w:b/>
          <w:sz w:val="24"/>
          <w:szCs w:val="24"/>
        </w:rPr>
        <w:t xml:space="preserve">dentified </w:t>
      </w:r>
      <w:r w:rsidR="00A30E96" w:rsidRPr="00164507">
        <w:rPr>
          <w:rFonts w:ascii="Arial" w:hAnsi="Arial" w:cs="Arial"/>
          <w:b/>
          <w:sz w:val="24"/>
          <w:szCs w:val="24"/>
        </w:rPr>
        <w:t>in 2022/2023</w:t>
      </w:r>
    </w:p>
    <w:p w14:paraId="77BC0A88" w14:textId="07BA757C" w:rsidR="00FC6D46" w:rsidRPr="00164507" w:rsidRDefault="00D641F7" w:rsidP="004E60EE">
      <w:pPr>
        <w:rPr>
          <w:rFonts w:ascii="Arial" w:hAnsi="Arial" w:cs="Arial"/>
          <w:sz w:val="24"/>
          <w:szCs w:val="24"/>
        </w:rPr>
      </w:pPr>
      <w:r w:rsidRPr="00164507">
        <w:rPr>
          <w:rFonts w:ascii="Arial" w:hAnsi="Arial" w:cs="Arial"/>
          <w:sz w:val="24"/>
          <w:szCs w:val="24"/>
        </w:rPr>
        <w:t>There is currently the need for some d</w:t>
      </w:r>
      <w:r w:rsidR="005E4E20" w:rsidRPr="00164507">
        <w:rPr>
          <w:rFonts w:ascii="Arial" w:hAnsi="Arial" w:cs="Arial"/>
          <w:sz w:val="24"/>
          <w:szCs w:val="24"/>
        </w:rPr>
        <w:t xml:space="preserve">uplication of data due to </w:t>
      </w:r>
      <w:r w:rsidRPr="00164507">
        <w:rPr>
          <w:rFonts w:ascii="Arial" w:hAnsi="Arial" w:cs="Arial"/>
          <w:sz w:val="24"/>
          <w:szCs w:val="24"/>
        </w:rPr>
        <w:t xml:space="preserve">the </w:t>
      </w:r>
      <w:r w:rsidR="005E4E20" w:rsidRPr="00164507">
        <w:rPr>
          <w:rFonts w:ascii="Arial" w:hAnsi="Arial" w:cs="Arial"/>
          <w:sz w:val="24"/>
          <w:szCs w:val="24"/>
        </w:rPr>
        <w:t xml:space="preserve">electronic systems </w:t>
      </w:r>
      <w:r w:rsidRPr="00164507">
        <w:rPr>
          <w:rFonts w:ascii="Arial" w:hAnsi="Arial" w:cs="Arial"/>
          <w:sz w:val="24"/>
          <w:szCs w:val="24"/>
        </w:rPr>
        <w:t xml:space="preserve">being </w:t>
      </w:r>
      <w:r w:rsidR="005E4E20" w:rsidRPr="00164507">
        <w:rPr>
          <w:rFonts w:ascii="Arial" w:hAnsi="Arial" w:cs="Arial"/>
          <w:sz w:val="24"/>
          <w:szCs w:val="24"/>
        </w:rPr>
        <w:t>unable to provide adequate reporting material.  Work is ongoing to address and resolve these concerns.</w:t>
      </w:r>
      <w:r w:rsidRPr="00164507">
        <w:rPr>
          <w:rFonts w:ascii="Arial" w:hAnsi="Arial" w:cs="Arial"/>
          <w:sz w:val="24"/>
          <w:szCs w:val="24"/>
        </w:rPr>
        <w:t xml:space="preserve">  </w:t>
      </w:r>
      <w:r w:rsidR="00EA3DE2" w:rsidRPr="00164507">
        <w:rPr>
          <w:rFonts w:ascii="Arial" w:hAnsi="Arial" w:cs="Arial"/>
          <w:sz w:val="24"/>
          <w:szCs w:val="24"/>
        </w:rPr>
        <w:t xml:space="preserve">The Clinical Audit &amp; </w:t>
      </w:r>
      <w:r w:rsidR="00EA3DE2" w:rsidRPr="00164507">
        <w:rPr>
          <w:rFonts w:ascii="Arial" w:hAnsi="Arial" w:cs="Arial"/>
          <w:sz w:val="24"/>
          <w:szCs w:val="24"/>
        </w:rPr>
        <w:lastRenderedPageBreak/>
        <w:t>Effectiveness Department currently enter</w:t>
      </w:r>
      <w:r w:rsidR="00FC6D46" w:rsidRPr="00164507">
        <w:rPr>
          <w:rFonts w:ascii="Arial" w:hAnsi="Arial" w:cs="Arial"/>
          <w:sz w:val="24"/>
          <w:szCs w:val="24"/>
        </w:rPr>
        <w:t>s</w:t>
      </w:r>
      <w:r w:rsidR="00EA3DE2" w:rsidRPr="00164507">
        <w:rPr>
          <w:rFonts w:ascii="Arial" w:hAnsi="Arial" w:cs="Arial"/>
          <w:sz w:val="24"/>
          <w:szCs w:val="24"/>
        </w:rPr>
        <w:t xml:space="preserve"> the ME </w:t>
      </w:r>
      <w:r w:rsidR="009B767F">
        <w:rPr>
          <w:rFonts w:ascii="Arial" w:hAnsi="Arial" w:cs="Arial"/>
          <w:sz w:val="24"/>
          <w:szCs w:val="24"/>
        </w:rPr>
        <w:t xml:space="preserve">Service </w:t>
      </w:r>
      <w:r w:rsidR="00EA3DE2" w:rsidRPr="00164507">
        <w:rPr>
          <w:rFonts w:ascii="Arial" w:hAnsi="Arial" w:cs="Arial"/>
          <w:sz w:val="24"/>
          <w:szCs w:val="24"/>
        </w:rPr>
        <w:t>referral twice, once onto the DATIX Mortality Module and then again onto the SharePoint Page</w:t>
      </w:r>
      <w:r w:rsidR="00FC6D46" w:rsidRPr="00164507">
        <w:rPr>
          <w:rFonts w:ascii="Arial" w:hAnsi="Arial" w:cs="Arial"/>
          <w:sz w:val="24"/>
          <w:szCs w:val="24"/>
        </w:rPr>
        <w:t xml:space="preserve">.  This is due firstly to DATIX not recording the Thematic Data and secondly the DATIX </w:t>
      </w:r>
      <w:r w:rsidR="009B767F">
        <w:rPr>
          <w:rFonts w:ascii="Arial" w:hAnsi="Arial" w:cs="Arial"/>
          <w:sz w:val="24"/>
          <w:szCs w:val="24"/>
        </w:rPr>
        <w:t>M</w:t>
      </w:r>
      <w:r w:rsidR="00FC6D46" w:rsidRPr="00164507">
        <w:rPr>
          <w:rFonts w:ascii="Arial" w:hAnsi="Arial" w:cs="Arial"/>
          <w:sz w:val="24"/>
          <w:szCs w:val="24"/>
        </w:rPr>
        <w:t xml:space="preserve">odule </w:t>
      </w:r>
      <w:r w:rsidR="009B767F">
        <w:rPr>
          <w:rFonts w:ascii="Arial" w:hAnsi="Arial" w:cs="Arial"/>
          <w:sz w:val="24"/>
          <w:szCs w:val="24"/>
        </w:rPr>
        <w:t>being</w:t>
      </w:r>
      <w:r w:rsidR="00FC6D46" w:rsidRPr="00164507">
        <w:rPr>
          <w:rFonts w:ascii="Arial" w:hAnsi="Arial" w:cs="Arial"/>
          <w:sz w:val="24"/>
          <w:szCs w:val="24"/>
        </w:rPr>
        <w:t xml:space="preserve"> unable to provide the required reports.  Work is currently underway to address these issues </w:t>
      </w:r>
      <w:r w:rsidR="007B2B64" w:rsidRPr="00164507">
        <w:rPr>
          <w:rFonts w:ascii="Arial" w:hAnsi="Arial" w:cs="Arial"/>
          <w:sz w:val="24"/>
          <w:szCs w:val="24"/>
        </w:rPr>
        <w:t>and</w:t>
      </w:r>
      <w:r w:rsidR="00FC6D46" w:rsidRPr="00164507">
        <w:rPr>
          <w:rFonts w:ascii="Arial" w:hAnsi="Arial" w:cs="Arial"/>
          <w:sz w:val="24"/>
          <w:szCs w:val="24"/>
        </w:rPr>
        <w:t xml:space="preserve"> improve the DATIX application to eliminate the need for HB’s and Trusts to duplicate this work.</w:t>
      </w:r>
    </w:p>
    <w:p w14:paraId="03ECFD2B" w14:textId="77777777" w:rsidR="00FC6D46" w:rsidRPr="00164507" w:rsidRDefault="00FC6D46" w:rsidP="004E60EE">
      <w:pPr>
        <w:rPr>
          <w:rFonts w:ascii="Arial" w:hAnsi="Arial" w:cs="Arial"/>
          <w:sz w:val="24"/>
          <w:szCs w:val="24"/>
        </w:rPr>
      </w:pPr>
      <w:r w:rsidRPr="00164507">
        <w:rPr>
          <w:rFonts w:ascii="Arial" w:hAnsi="Arial" w:cs="Arial"/>
          <w:sz w:val="24"/>
          <w:szCs w:val="24"/>
        </w:rPr>
        <w:t>This has been ongoing since the implementation of the ME Service.</w:t>
      </w:r>
    </w:p>
    <w:p w14:paraId="7AE15409" w14:textId="77777777" w:rsidR="00234B5F" w:rsidRDefault="00234B5F" w:rsidP="00C578DB">
      <w:pPr>
        <w:jc w:val="both"/>
        <w:rPr>
          <w:rFonts w:ascii="Arial" w:hAnsi="Arial" w:cs="Arial"/>
          <w:b/>
          <w:sz w:val="24"/>
          <w:szCs w:val="24"/>
        </w:rPr>
      </w:pPr>
    </w:p>
    <w:p w14:paraId="1855DBA2" w14:textId="7EEE29B4" w:rsidR="002D259C" w:rsidRPr="00164507" w:rsidRDefault="00E634BF" w:rsidP="00C578DB">
      <w:pPr>
        <w:jc w:val="both"/>
        <w:rPr>
          <w:rFonts w:ascii="Arial" w:hAnsi="Arial" w:cs="Arial"/>
          <w:b/>
          <w:sz w:val="24"/>
          <w:szCs w:val="24"/>
        </w:rPr>
      </w:pPr>
      <w:r>
        <w:rPr>
          <w:rFonts w:ascii="Arial" w:hAnsi="Arial" w:cs="Arial"/>
          <w:b/>
          <w:sz w:val="24"/>
          <w:szCs w:val="24"/>
        </w:rPr>
        <w:t>8</w:t>
      </w:r>
      <w:r w:rsidR="0011730A" w:rsidRPr="00164507">
        <w:rPr>
          <w:rFonts w:ascii="Arial" w:hAnsi="Arial" w:cs="Arial"/>
          <w:b/>
          <w:sz w:val="24"/>
          <w:szCs w:val="24"/>
        </w:rPr>
        <w:t xml:space="preserve">.3 </w:t>
      </w:r>
      <w:r w:rsidR="00D641F7" w:rsidRPr="00164507">
        <w:rPr>
          <w:rFonts w:ascii="Arial" w:hAnsi="Arial" w:cs="Arial"/>
          <w:b/>
          <w:sz w:val="24"/>
          <w:szCs w:val="24"/>
        </w:rPr>
        <w:t xml:space="preserve">Continuing and </w:t>
      </w:r>
      <w:r w:rsidR="00CA65D6" w:rsidRPr="00164507">
        <w:rPr>
          <w:rFonts w:ascii="Arial" w:hAnsi="Arial" w:cs="Arial"/>
          <w:b/>
          <w:sz w:val="24"/>
          <w:szCs w:val="24"/>
        </w:rPr>
        <w:t>Future</w:t>
      </w:r>
      <w:r w:rsidR="002D259C" w:rsidRPr="00164507">
        <w:rPr>
          <w:rFonts w:ascii="Arial" w:hAnsi="Arial" w:cs="Arial"/>
          <w:b/>
          <w:sz w:val="24"/>
          <w:szCs w:val="24"/>
        </w:rPr>
        <w:t xml:space="preserve"> </w:t>
      </w:r>
      <w:r w:rsidR="00D641F7" w:rsidRPr="00164507">
        <w:rPr>
          <w:rFonts w:ascii="Arial" w:hAnsi="Arial" w:cs="Arial"/>
          <w:b/>
          <w:sz w:val="24"/>
          <w:szCs w:val="24"/>
        </w:rPr>
        <w:t>P</w:t>
      </w:r>
      <w:r w:rsidR="002D259C" w:rsidRPr="00164507">
        <w:rPr>
          <w:rFonts w:ascii="Arial" w:hAnsi="Arial" w:cs="Arial"/>
          <w:b/>
          <w:sz w:val="24"/>
          <w:szCs w:val="24"/>
        </w:rPr>
        <w:t>rojects</w:t>
      </w:r>
    </w:p>
    <w:p w14:paraId="30D7A61A" w14:textId="7B7223EE" w:rsidR="005E4E20" w:rsidRPr="00164507" w:rsidRDefault="00E634BF" w:rsidP="00B96D76">
      <w:pPr>
        <w:rPr>
          <w:rFonts w:ascii="Arial" w:hAnsi="Arial" w:cs="Arial"/>
          <w:b/>
          <w:sz w:val="24"/>
          <w:szCs w:val="24"/>
        </w:rPr>
      </w:pPr>
      <w:r>
        <w:rPr>
          <w:rFonts w:ascii="Arial" w:hAnsi="Arial" w:cs="Arial"/>
          <w:b/>
          <w:sz w:val="24"/>
          <w:szCs w:val="24"/>
        </w:rPr>
        <w:t>8</w:t>
      </w:r>
      <w:r w:rsidR="0011730A" w:rsidRPr="00164507">
        <w:rPr>
          <w:rFonts w:ascii="Arial" w:hAnsi="Arial" w:cs="Arial"/>
          <w:b/>
          <w:sz w:val="24"/>
          <w:szCs w:val="24"/>
        </w:rPr>
        <w:t xml:space="preserve">.3.1 </w:t>
      </w:r>
      <w:r w:rsidR="005E4E20" w:rsidRPr="00164507">
        <w:rPr>
          <w:rFonts w:ascii="Arial" w:hAnsi="Arial" w:cs="Arial"/>
          <w:b/>
          <w:sz w:val="24"/>
          <w:szCs w:val="24"/>
        </w:rPr>
        <w:t>DNACPR Thematic Reviews</w:t>
      </w:r>
    </w:p>
    <w:p w14:paraId="5C0BFB86" w14:textId="48987A6E" w:rsidR="00CA65D6" w:rsidRDefault="00CA65D6" w:rsidP="00B96D76">
      <w:pPr>
        <w:rPr>
          <w:rFonts w:ascii="Arial" w:hAnsi="Arial" w:cs="Arial"/>
          <w:sz w:val="24"/>
          <w:szCs w:val="24"/>
        </w:rPr>
      </w:pPr>
      <w:proofErr w:type="gramStart"/>
      <w:r w:rsidRPr="00164507">
        <w:rPr>
          <w:rFonts w:ascii="Arial" w:hAnsi="Arial" w:cs="Arial"/>
          <w:sz w:val="24"/>
          <w:szCs w:val="24"/>
        </w:rPr>
        <w:t xml:space="preserve">A workshop </w:t>
      </w:r>
      <w:r w:rsidR="00F5391D" w:rsidRPr="00164507">
        <w:rPr>
          <w:rFonts w:ascii="Arial" w:hAnsi="Arial" w:cs="Arial"/>
          <w:sz w:val="24"/>
          <w:szCs w:val="24"/>
        </w:rPr>
        <w:t>wa</w:t>
      </w:r>
      <w:r w:rsidRPr="00164507">
        <w:rPr>
          <w:rFonts w:ascii="Arial" w:hAnsi="Arial" w:cs="Arial"/>
          <w:sz w:val="24"/>
          <w:szCs w:val="24"/>
        </w:rPr>
        <w:t xml:space="preserve">s planned </w:t>
      </w:r>
      <w:r w:rsidR="007B2B64">
        <w:rPr>
          <w:rFonts w:ascii="Arial" w:hAnsi="Arial" w:cs="Arial"/>
          <w:sz w:val="24"/>
          <w:szCs w:val="24"/>
        </w:rPr>
        <w:t>by T</w:t>
      </w:r>
      <w:r w:rsidR="00F5391D" w:rsidRPr="00164507">
        <w:rPr>
          <w:rFonts w:ascii="Arial" w:hAnsi="Arial" w:cs="Arial"/>
          <w:sz w:val="24"/>
          <w:szCs w:val="24"/>
        </w:rPr>
        <w:t>he Wales Delivery Support Unit</w:t>
      </w:r>
      <w:proofErr w:type="gramEnd"/>
      <w:r w:rsidR="00F5391D" w:rsidRPr="00164507">
        <w:rPr>
          <w:rFonts w:ascii="Arial" w:hAnsi="Arial" w:cs="Arial"/>
          <w:sz w:val="24"/>
          <w:szCs w:val="24"/>
        </w:rPr>
        <w:t xml:space="preserve"> in</w:t>
      </w:r>
      <w:r w:rsidRPr="00164507">
        <w:rPr>
          <w:rFonts w:ascii="Arial" w:hAnsi="Arial" w:cs="Arial"/>
          <w:sz w:val="24"/>
          <w:szCs w:val="24"/>
        </w:rPr>
        <w:t xml:space="preserve"> May 2023 with the aim of </w:t>
      </w:r>
      <w:r w:rsidR="00552CB1" w:rsidRPr="00164507">
        <w:rPr>
          <w:rFonts w:ascii="Arial" w:hAnsi="Arial" w:cs="Arial"/>
          <w:sz w:val="24"/>
          <w:szCs w:val="24"/>
        </w:rPr>
        <w:t>each HB reviewing 4 cases where D</w:t>
      </w:r>
      <w:r w:rsidR="00DF2D52" w:rsidRPr="00164507">
        <w:rPr>
          <w:rFonts w:ascii="Arial" w:hAnsi="Arial" w:cs="Arial"/>
          <w:sz w:val="24"/>
          <w:szCs w:val="24"/>
        </w:rPr>
        <w:t xml:space="preserve">o </w:t>
      </w:r>
      <w:r w:rsidR="00552CB1" w:rsidRPr="00164507">
        <w:rPr>
          <w:rFonts w:ascii="Arial" w:hAnsi="Arial" w:cs="Arial"/>
          <w:sz w:val="24"/>
          <w:szCs w:val="24"/>
        </w:rPr>
        <w:t>N</w:t>
      </w:r>
      <w:r w:rsidR="00DF2D52" w:rsidRPr="00164507">
        <w:rPr>
          <w:rFonts w:ascii="Arial" w:hAnsi="Arial" w:cs="Arial"/>
          <w:sz w:val="24"/>
          <w:szCs w:val="24"/>
        </w:rPr>
        <w:t xml:space="preserve">ot </w:t>
      </w:r>
      <w:r w:rsidR="00552CB1" w:rsidRPr="00164507">
        <w:rPr>
          <w:rFonts w:ascii="Arial" w:hAnsi="Arial" w:cs="Arial"/>
          <w:sz w:val="24"/>
          <w:szCs w:val="24"/>
        </w:rPr>
        <w:t>A</w:t>
      </w:r>
      <w:r w:rsidR="00DF2D52" w:rsidRPr="00164507">
        <w:rPr>
          <w:rFonts w:ascii="Arial" w:hAnsi="Arial" w:cs="Arial"/>
          <w:sz w:val="24"/>
          <w:szCs w:val="24"/>
        </w:rPr>
        <w:t xml:space="preserve">ttempt </w:t>
      </w:r>
      <w:r w:rsidR="00552CB1" w:rsidRPr="00164507">
        <w:rPr>
          <w:rFonts w:ascii="Arial" w:hAnsi="Arial" w:cs="Arial"/>
          <w:sz w:val="24"/>
          <w:szCs w:val="24"/>
        </w:rPr>
        <w:t>C</w:t>
      </w:r>
      <w:r w:rsidR="0088448F">
        <w:rPr>
          <w:rFonts w:ascii="Arial" w:hAnsi="Arial" w:cs="Arial"/>
          <w:sz w:val="24"/>
          <w:szCs w:val="24"/>
        </w:rPr>
        <w:t>ardio</w:t>
      </w:r>
      <w:r w:rsidR="00DF2D52" w:rsidRPr="00164507">
        <w:rPr>
          <w:rFonts w:ascii="Arial" w:hAnsi="Arial" w:cs="Arial"/>
          <w:sz w:val="24"/>
          <w:szCs w:val="24"/>
        </w:rPr>
        <w:t xml:space="preserve"> </w:t>
      </w:r>
      <w:r w:rsidR="00552CB1" w:rsidRPr="00164507">
        <w:rPr>
          <w:rFonts w:ascii="Arial" w:hAnsi="Arial" w:cs="Arial"/>
          <w:sz w:val="24"/>
          <w:szCs w:val="24"/>
        </w:rPr>
        <w:t>P</w:t>
      </w:r>
      <w:r w:rsidR="00DF2D52" w:rsidRPr="00164507">
        <w:rPr>
          <w:rFonts w:ascii="Arial" w:hAnsi="Arial" w:cs="Arial"/>
          <w:sz w:val="24"/>
          <w:szCs w:val="24"/>
        </w:rPr>
        <w:t xml:space="preserve">ulmonary </w:t>
      </w:r>
      <w:r w:rsidR="00552CB1" w:rsidRPr="00164507">
        <w:rPr>
          <w:rFonts w:ascii="Arial" w:hAnsi="Arial" w:cs="Arial"/>
          <w:sz w:val="24"/>
          <w:szCs w:val="24"/>
        </w:rPr>
        <w:t>R</w:t>
      </w:r>
      <w:r w:rsidR="00DF2D52" w:rsidRPr="00164507">
        <w:rPr>
          <w:rFonts w:ascii="Arial" w:hAnsi="Arial" w:cs="Arial"/>
          <w:sz w:val="24"/>
          <w:szCs w:val="24"/>
        </w:rPr>
        <w:t>esuscitation (DNACPR)</w:t>
      </w:r>
      <w:r w:rsidR="00552CB1" w:rsidRPr="00164507">
        <w:rPr>
          <w:rFonts w:ascii="Arial" w:hAnsi="Arial" w:cs="Arial"/>
          <w:sz w:val="24"/>
          <w:szCs w:val="24"/>
        </w:rPr>
        <w:t xml:space="preserve"> has been identified as a concern.  </w:t>
      </w:r>
      <w:r w:rsidR="00C20A2F" w:rsidRPr="00164507">
        <w:rPr>
          <w:rFonts w:ascii="Arial" w:hAnsi="Arial" w:cs="Arial"/>
          <w:sz w:val="24"/>
          <w:szCs w:val="24"/>
        </w:rPr>
        <w:t xml:space="preserve">A Learning from Deaths Panel representative </w:t>
      </w:r>
      <w:r w:rsidR="00552CB1" w:rsidRPr="00164507">
        <w:rPr>
          <w:rFonts w:ascii="Arial" w:hAnsi="Arial" w:cs="Arial"/>
          <w:sz w:val="24"/>
          <w:szCs w:val="24"/>
        </w:rPr>
        <w:t xml:space="preserve">will be carrying out the Thematic Reviews </w:t>
      </w:r>
      <w:r w:rsidR="00DF2D52" w:rsidRPr="00164507">
        <w:rPr>
          <w:rFonts w:ascii="Arial" w:hAnsi="Arial" w:cs="Arial"/>
          <w:sz w:val="24"/>
          <w:szCs w:val="24"/>
        </w:rPr>
        <w:t xml:space="preserve">on the cases </w:t>
      </w:r>
      <w:r w:rsidR="00552CB1" w:rsidRPr="00164507">
        <w:rPr>
          <w:rFonts w:ascii="Arial" w:hAnsi="Arial" w:cs="Arial"/>
          <w:sz w:val="24"/>
          <w:szCs w:val="24"/>
        </w:rPr>
        <w:t xml:space="preserve">and feeding </w:t>
      </w:r>
      <w:r w:rsidR="00DF2D52" w:rsidRPr="00164507">
        <w:rPr>
          <w:rFonts w:ascii="Arial" w:hAnsi="Arial" w:cs="Arial"/>
          <w:sz w:val="24"/>
          <w:szCs w:val="24"/>
        </w:rPr>
        <w:t xml:space="preserve">back on </w:t>
      </w:r>
      <w:r w:rsidR="00552CB1" w:rsidRPr="00164507">
        <w:rPr>
          <w:rFonts w:ascii="Arial" w:hAnsi="Arial" w:cs="Arial"/>
          <w:sz w:val="24"/>
          <w:szCs w:val="24"/>
        </w:rPr>
        <w:t xml:space="preserve">the key issues, the root causes identified and actions from the reviews to the workshop. </w:t>
      </w:r>
    </w:p>
    <w:p w14:paraId="57F42C76" w14:textId="4D5A9437" w:rsidR="00966B39" w:rsidRDefault="00966B39" w:rsidP="00B96D76">
      <w:pPr>
        <w:rPr>
          <w:rFonts w:ascii="Arial" w:hAnsi="Arial" w:cs="Arial"/>
          <w:sz w:val="24"/>
          <w:szCs w:val="24"/>
        </w:rPr>
      </w:pPr>
    </w:p>
    <w:p w14:paraId="52BD39D7" w14:textId="038A1CD1" w:rsidR="002D259C" w:rsidRPr="00164507" w:rsidRDefault="00E634BF" w:rsidP="00B96D76">
      <w:pPr>
        <w:rPr>
          <w:rFonts w:ascii="Arial" w:hAnsi="Arial" w:cs="Arial"/>
          <w:b/>
          <w:bCs/>
          <w:sz w:val="28"/>
          <w:szCs w:val="28"/>
        </w:rPr>
      </w:pPr>
      <w:r>
        <w:rPr>
          <w:rFonts w:ascii="Arial" w:hAnsi="Arial" w:cs="Arial"/>
          <w:b/>
          <w:sz w:val="24"/>
          <w:szCs w:val="24"/>
        </w:rPr>
        <w:t>8</w:t>
      </w:r>
      <w:r w:rsidR="0011730A" w:rsidRPr="00164507">
        <w:rPr>
          <w:rFonts w:ascii="Arial" w:hAnsi="Arial" w:cs="Arial"/>
          <w:b/>
          <w:sz w:val="24"/>
          <w:szCs w:val="24"/>
        </w:rPr>
        <w:t xml:space="preserve">.3.2 </w:t>
      </w:r>
      <w:r w:rsidR="002D259C" w:rsidRPr="00164507">
        <w:rPr>
          <w:rFonts w:ascii="Arial" w:hAnsi="Arial" w:cs="Arial"/>
          <w:b/>
          <w:sz w:val="24"/>
          <w:szCs w:val="24"/>
        </w:rPr>
        <w:t xml:space="preserve">Medication </w:t>
      </w:r>
      <w:r w:rsidR="00B96D76" w:rsidRPr="00164507">
        <w:rPr>
          <w:rFonts w:ascii="Arial" w:hAnsi="Arial" w:cs="Arial"/>
          <w:b/>
          <w:sz w:val="24"/>
          <w:szCs w:val="24"/>
        </w:rPr>
        <w:t>E</w:t>
      </w:r>
      <w:r w:rsidR="002D259C" w:rsidRPr="00164507">
        <w:rPr>
          <w:rFonts w:ascii="Arial" w:hAnsi="Arial" w:cs="Arial"/>
          <w:b/>
          <w:sz w:val="24"/>
          <w:szCs w:val="24"/>
        </w:rPr>
        <w:t>rrors</w:t>
      </w:r>
    </w:p>
    <w:p w14:paraId="4060D81A" w14:textId="1CDAFF5B" w:rsidR="00BE5EDE" w:rsidRDefault="00213CF1" w:rsidP="00B96D76">
      <w:pPr>
        <w:rPr>
          <w:rFonts w:ascii="Arial" w:hAnsi="Arial" w:cs="Arial"/>
          <w:sz w:val="24"/>
          <w:szCs w:val="24"/>
        </w:rPr>
      </w:pPr>
      <w:r w:rsidRPr="00164507">
        <w:rPr>
          <w:rFonts w:ascii="Arial" w:hAnsi="Arial" w:cs="Arial"/>
          <w:sz w:val="24"/>
          <w:szCs w:val="24"/>
        </w:rPr>
        <w:t>From the thematic data, the Learning from Dea</w:t>
      </w:r>
      <w:r w:rsidR="00C578DB" w:rsidRPr="00164507">
        <w:rPr>
          <w:rFonts w:ascii="Arial" w:hAnsi="Arial" w:cs="Arial"/>
          <w:sz w:val="24"/>
          <w:szCs w:val="24"/>
        </w:rPr>
        <w:t>ths P</w:t>
      </w:r>
      <w:r w:rsidRPr="00164507">
        <w:rPr>
          <w:rFonts w:ascii="Arial" w:hAnsi="Arial" w:cs="Arial"/>
          <w:sz w:val="24"/>
          <w:szCs w:val="24"/>
        </w:rPr>
        <w:t xml:space="preserve">anel have identified a rise in concerns from the ME </w:t>
      </w:r>
      <w:r w:rsidR="00B96D76" w:rsidRPr="00164507">
        <w:rPr>
          <w:rFonts w:ascii="Arial" w:hAnsi="Arial" w:cs="Arial"/>
          <w:sz w:val="24"/>
          <w:szCs w:val="24"/>
        </w:rPr>
        <w:t xml:space="preserve">Service </w:t>
      </w:r>
      <w:r w:rsidRPr="00164507">
        <w:rPr>
          <w:rFonts w:ascii="Arial" w:hAnsi="Arial" w:cs="Arial"/>
          <w:sz w:val="24"/>
          <w:szCs w:val="24"/>
        </w:rPr>
        <w:t xml:space="preserve">relating to the </w:t>
      </w:r>
      <w:r w:rsidR="00C578DB" w:rsidRPr="00164507">
        <w:rPr>
          <w:rFonts w:ascii="Arial" w:hAnsi="Arial" w:cs="Arial"/>
          <w:sz w:val="24"/>
          <w:szCs w:val="24"/>
        </w:rPr>
        <w:t>Hospital Electronic Prescribing and Medication Administration (</w:t>
      </w:r>
      <w:r w:rsidRPr="00164507">
        <w:rPr>
          <w:rFonts w:ascii="Arial" w:hAnsi="Arial" w:cs="Arial"/>
          <w:sz w:val="24"/>
          <w:szCs w:val="24"/>
        </w:rPr>
        <w:t>H</w:t>
      </w:r>
      <w:r w:rsidR="00C578DB" w:rsidRPr="00164507">
        <w:rPr>
          <w:rFonts w:ascii="Arial" w:hAnsi="Arial" w:cs="Arial"/>
          <w:sz w:val="24"/>
          <w:szCs w:val="24"/>
        </w:rPr>
        <w:t>EPMA)</w:t>
      </w:r>
      <w:r w:rsidRPr="00164507">
        <w:rPr>
          <w:rFonts w:ascii="Arial" w:hAnsi="Arial" w:cs="Arial"/>
          <w:sz w:val="24"/>
          <w:szCs w:val="24"/>
        </w:rPr>
        <w:t xml:space="preserve"> </w:t>
      </w:r>
      <w:r w:rsidR="00B31F24" w:rsidRPr="00164507">
        <w:rPr>
          <w:rFonts w:ascii="Arial" w:hAnsi="Arial" w:cs="Arial"/>
          <w:sz w:val="24"/>
          <w:szCs w:val="24"/>
        </w:rPr>
        <w:t>and</w:t>
      </w:r>
      <w:r w:rsidR="00C578DB" w:rsidRPr="00164507">
        <w:rPr>
          <w:rFonts w:ascii="Arial" w:hAnsi="Arial" w:cs="Arial"/>
          <w:sz w:val="24"/>
          <w:szCs w:val="24"/>
        </w:rPr>
        <w:t xml:space="preserve"> m</w:t>
      </w:r>
      <w:r w:rsidRPr="00164507">
        <w:rPr>
          <w:rFonts w:ascii="Arial" w:hAnsi="Arial" w:cs="Arial"/>
          <w:sz w:val="24"/>
          <w:szCs w:val="24"/>
        </w:rPr>
        <w:t>edication errors.   In 2023</w:t>
      </w:r>
      <w:r w:rsidR="008412DE" w:rsidRPr="00164507">
        <w:rPr>
          <w:rFonts w:ascii="Arial" w:hAnsi="Arial" w:cs="Arial"/>
          <w:sz w:val="24"/>
          <w:szCs w:val="24"/>
        </w:rPr>
        <w:t>/</w:t>
      </w:r>
      <w:r w:rsidRPr="00164507">
        <w:rPr>
          <w:rFonts w:ascii="Arial" w:hAnsi="Arial" w:cs="Arial"/>
          <w:sz w:val="24"/>
          <w:szCs w:val="24"/>
        </w:rPr>
        <w:t xml:space="preserve">24, </w:t>
      </w:r>
      <w:r w:rsidR="00B96D76" w:rsidRPr="00164507">
        <w:rPr>
          <w:rFonts w:ascii="Arial" w:hAnsi="Arial" w:cs="Arial"/>
          <w:sz w:val="24"/>
          <w:szCs w:val="24"/>
        </w:rPr>
        <w:t xml:space="preserve">improvement </w:t>
      </w:r>
      <w:r w:rsidRPr="00164507">
        <w:rPr>
          <w:rFonts w:ascii="Arial" w:hAnsi="Arial" w:cs="Arial"/>
          <w:sz w:val="24"/>
          <w:szCs w:val="24"/>
        </w:rPr>
        <w:t xml:space="preserve">work </w:t>
      </w:r>
      <w:r w:rsidR="00C578DB" w:rsidRPr="00164507">
        <w:rPr>
          <w:rFonts w:ascii="Arial" w:hAnsi="Arial" w:cs="Arial"/>
          <w:sz w:val="24"/>
          <w:szCs w:val="24"/>
        </w:rPr>
        <w:t xml:space="preserve">is planned </w:t>
      </w:r>
      <w:r w:rsidRPr="00164507">
        <w:rPr>
          <w:rFonts w:ascii="Arial" w:hAnsi="Arial" w:cs="Arial"/>
          <w:sz w:val="24"/>
          <w:szCs w:val="24"/>
        </w:rPr>
        <w:t xml:space="preserve">to address these concerns with the support of the Clinical Teams and Service </w:t>
      </w:r>
      <w:r w:rsidR="00B31F24" w:rsidRPr="00164507">
        <w:rPr>
          <w:rFonts w:ascii="Arial" w:hAnsi="Arial" w:cs="Arial"/>
          <w:sz w:val="24"/>
          <w:szCs w:val="24"/>
        </w:rPr>
        <w:t xml:space="preserve">Delivery </w:t>
      </w:r>
      <w:r w:rsidRPr="00164507">
        <w:rPr>
          <w:rFonts w:ascii="Arial" w:hAnsi="Arial" w:cs="Arial"/>
          <w:sz w:val="24"/>
          <w:szCs w:val="24"/>
        </w:rPr>
        <w:t>Groups.</w:t>
      </w:r>
    </w:p>
    <w:p w14:paraId="1883151C" w14:textId="77777777" w:rsidR="00966B39" w:rsidRPr="00164507" w:rsidRDefault="00966B39" w:rsidP="00B96D76">
      <w:pPr>
        <w:rPr>
          <w:rFonts w:ascii="Arial" w:hAnsi="Arial" w:cs="Arial"/>
          <w:sz w:val="24"/>
          <w:szCs w:val="24"/>
        </w:rPr>
      </w:pPr>
    </w:p>
    <w:p w14:paraId="5E4F45F8" w14:textId="22844A28" w:rsidR="00CA65D6" w:rsidRPr="00164507" w:rsidRDefault="00E634BF" w:rsidP="00B96D76">
      <w:pPr>
        <w:rPr>
          <w:rFonts w:ascii="Arial" w:hAnsi="Arial" w:cs="Arial"/>
          <w:b/>
          <w:sz w:val="24"/>
          <w:szCs w:val="24"/>
        </w:rPr>
      </w:pPr>
      <w:r>
        <w:rPr>
          <w:rFonts w:ascii="Arial" w:hAnsi="Arial" w:cs="Arial"/>
          <w:b/>
          <w:sz w:val="24"/>
          <w:szCs w:val="24"/>
        </w:rPr>
        <w:t>8</w:t>
      </w:r>
      <w:r w:rsidR="0011730A" w:rsidRPr="00164507">
        <w:rPr>
          <w:rFonts w:ascii="Arial" w:hAnsi="Arial" w:cs="Arial"/>
          <w:b/>
          <w:sz w:val="24"/>
          <w:szCs w:val="24"/>
        </w:rPr>
        <w:t xml:space="preserve">.3.3 </w:t>
      </w:r>
      <w:r w:rsidR="004E60EE" w:rsidRPr="00164507">
        <w:rPr>
          <w:rFonts w:ascii="Arial" w:hAnsi="Arial" w:cs="Arial"/>
          <w:b/>
          <w:sz w:val="24"/>
          <w:szCs w:val="24"/>
        </w:rPr>
        <w:t>Digital Developments</w:t>
      </w:r>
    </w:p>
    <w:p w14:paraId="223C23D8" w14:textId="534299D7" w:rsidR="00397487" w:rsidRPr="00164507" w:rsidRDefault="009B767F" w:rsidP="00B96D76">
      <w:pPr>
        <w:rPr>
          <w:rFonts w:ascii="Arial" w:hAnsi="Arial" w:cs="Arial"/>
          <w:sz w:val="24"/>
          <w:szCs w:val="24"/>
        </w:rPr>
      </w:pPr>
      <w:r>
        <w:rPr>
          <w:rFonts w:ascii="Arial" w:hAnsi="Arial" w:cs="Arial"/>
          <w:sz w:val="24"/>
          <w:szCs w:val="24"/>
        </w:rPr>
        <w:t>As reported, w</w:t>
      </w:r>
      <w:r w:rsidR="005E4E20" w:rsidRPr="00164507">
        <w:rPr>
          <w:rFonts w:ascii="Arial" w:hAnsi="Arial" w:cs="Arial"/>
          <w:sz w:val="24"/>
          <w:szCs w:val="24"/>
        </w:rPr>
        <w:t xml:space="preserve">ork </w:t>
      </w:r>
      <w:r w:rsidR="004E60EE" w:rsidRPr="00164507">
        <w:rPr>
          <w:rFonts w:ascii="Arial" w:hAnsi="Arial" w:cs="Arial"/>
          <w:sz w:val="24"/>
          <w:szCs w:val="24"/>
        </w:rPr>
        <w:t xml:space="preserve">continues </w:t>
      </w:r>
      <w:r w:rsidR="005E4E20" w:rsidRPr="00164507">
        <w:rPr>
          <w:rFonts w:ascii="Arial" w:hAnsi="Arial" w:cs="Arial"/>
          <w:sz w:val="24"/>
          <w:szCs w:val="24"/>
        </w:rPr>
        <w:t xml:space="preserve">to further </w:t>
      </w:r>
      <w:r w:rsidR="00CA65D6" w:rsidRPr="00164507">
        <w:rPr>
          <w:rFonts w:ascii="Arial" w:hAnsi="Arial" w:cs="Arial"/>
          <w:sz w:val="24"/>
          <w:szCs w:val="24"/>
        </w:rPr>
        <w:t>develop</w:t>
      </w:r>
      <w:r w:rsidR="00C578DB" w:rsidRPr="00164507">
        <w:rPr>
          <w:rFonts w:ascii="Arial" w:hAnsi="Arial" w:cs="Arial"/>
          <w:sz w:val="24"/>
          <w:szCs w:val="24"/>
        </w:rPr>
        <w:t xml:space="preserve"> </w:t>
      </w:r>
      <w:r w:rsidR="004E60EE" w:rsidRPr="00164507">
        <w:rPr>
          <w:rFonts w:ascii="Arial" w:hAnsi="Arial" w:cs="Arial"/>
          <w:sz w:val="24"/>
          <w:szCs w:val="24"/>
        </w:rPr>
        <w:t xml:space="preserve">the </w:t>
      </w:r>
      <w:r w:rsidR="00C578DB" w:rsidRPr="00164507">
        <w:rPr>
          <w:rFonts w:ascii="Arial" w:hAnsi="Arial" w:cs="Arial"/>
          <w:sz w:val="24"/>
          <w:szCs w:val="24"/>
        </w:rPr>
        <w:t>ShareP</w:t>
      </w:r>
      <w:r w:rsidR="002D259C" w:rsidRPr="00164507">
        <w:rPr>
          <w:rFonts w:ascii="Arial" w:hAnsi="Arial" w:cs="Arial"/>
          <w:sz w:val="24"/>
          <w:szCs w:val="24"/>
        </w:rPr>
        <w:t>oint</w:t>
      </w:r>
      <w:r w:rsidR="005E4E20" w:rsidRPr="00164507">
        <w:rPr>
          <w:rFonts w:ascii="Arial" w:hAnsi="Arial" w:cs="Arial"/>
          <w:sz w:val="24"/>
          <w:szCs w:val="24"/>
        </w:rPr>
        <w:t xml:space="preserve"> </w:t>
      </w:r>
      <w:r w:rsidR="004E60EE" w:rsidRPr="00164507">
        <w:rPr>
          <w:rFonts w:ascii="Arial" w:hAnsi="Arial" w:cs="Arial"/>
          <w:sz w:val="24"/>
          <w:szCs w:val="24"/>
        </w:rPr>
        <w:t xml:space="preserve">site recently created </w:t>
      </w:r>
      <w:r w:rsidR="005E4E20" w:rsidRPr="00164507">
        <w:rPr>
          <w:rFonts w:ascii="Arial" w:hAnsi="Arial" w:cs="Arial"/>
          <w:sz w:val="24"/>
          <w:szCs w:val="24"/>
        </w:rPr>
        <w:t xml:space="preserve">to enable completion of the Level 2 review by the </w:t>
      </w:r>
      <w:r w:rsidR="00CA65D6" w:rsidRPr="00164507">
        <w:rPr>
          <w:rFonts w:ascii="Arial" w:hAnsi="Arial" w:cs="Arial"/>
          <w:sz w:val="24"/>
          <w:szCs w:val="24"/>
        </w:rPr>
        <w:t>identified</w:t>
      </w:r>
      <w:r w:rsidR="00C578DB" w:rsidRPr="00164507">
        <w:rPr>
          <w:rFonts w:ascii="Arial" w:hAnsi="Arial" w:cs="Arial"/>
          <w:sz w:val="24"/>
          <w:szCs w:val="24"/>
        </w:rPr>
        <w:t xml:space="preserve"> P</w:t>
      </w:r>
      <w:r w:rsidR="005E4E20" w:rsidRPr="00164507">
        <w:rPr>
          <w:rFonts w:ascii="Arial" w:hAnsi="Arial" w:cs="Arial"/>
          <w:sz w:val="24"/>
          <w:szCs w:val="24"/>
        </w:rPr>
        <w:t>anel members</w:t>
      </w:r>
      <w:r w:rsidR="004E60EE" w:rsidRPr="00164507">
        <w:rPr>
          <w:rFonts w:ascii="Arial" w:hAnsi="Arial" w:cs="Arial"/>
          <w:sz w:val="24"/>
          <w:szCs w:val="24"/>
        </w:rPr>
        <w:t xml:space="preserve">, reducing </w:t>
      </w:r>
      <w:r w:rsidR="005E4E20" w:rsidRPr="00164507">
        <w:rPr>
          <w:rFonts w:ascii="Arial" w:hAnsi="Arial" w:cs="Arial"/>
          <w:sz w:val="24"/>
          <w:szCs w:val="24"/>
        </w:rPr>
        <w:t xml:space="preserve">the paperwork and </w:t>
      </w:r>
      <w:r w:rsidR="004E60EE" w:rsidRPr="00164507">
        <w:rPr>
          <w:rFonts w:ascii="Arial" w:hAnsi="Arial" w:cs="Arial"/>
          <w:sz w:val="24"/>
          <w:szCs w:val="24"/>
        </w:rPr>
        <w:t xml:space="preserve">enabling </w:t>
      </w:r>
      <w:r>
        <w:rPr>
          <w:rFonts w:ascii="Arial" w:hAnsi="Arial" w:cs="Arial"/>
          <w:sz w:val="24"/>
          <w:szCs w:val="24"/>
        </w:rPr>
        <w:t xml:space="preserve">discussion of the </w:t>
      </w:r>
      <w:r w:rsidR="004E60EE" w:rsidRPr="00164507">
        <w:rPr>
          <w:rFonts w:ascii="Arial" w:hAnsi="Arial" w:cs="Arial"/>
          <w:sz w:val="24"/>
          <w:szCs w:val="24"/>
        </w:rPr>
        <w:t xml:space="preserve">reviews to progress in the absence of the </w:t>
      </w:r>
      <w:r w:rsidR="005A03A3">
        <w:rPr>
          <w:rFonts w:ascii="Arial" w:hAnsi="Arial" w:cs="Arial"/>
          <w:sz w:val="24"/>
          <w:szCs w:val="24"/>
        </w:rPr>
        <w:t xml:space="preserve">relevant </w:t>
      </w:r>
      <w:r w:rsidR="004E60EE" w:rsidRPr="00164507">
        <w:rPr>
          <w:rFonts w:ascii="Arial" w:hAnsi="Arial" w:cs="Arial"/>
          <w:sz w:val="24"/>
          <w:szCs w:val="24"/>
        </w:rPr>
        <w:t>Panel member</w:t>
      </w:r>
      <w:r>
        <w:rPr>
          <w:rFonts w:ascii="Arial" w:hAnsi="Arial" w:cs="Arial"/>
          <w:sz w:val="24"/>
          <w:szCs w:val="24"/>
        </w:rPr>
        <w:t xml:space="preserve"> at a scheduled meeting</w:t>
      </w:r>
      <w:r w:rsidR="004E60EE" w:rsidRPr="00164507">
        <w:rPr>
          <w:rFonts w:ascii="Arial" w:hAnsi="Arial" w:cs="Arial"/>
          <w:sz w:val="24"/>
          <w:szCs w:val="24"/>
        </w:rPr>
        <w:t>.</w:t>
      </w:r>
    </w:p>
    <w:p w14:paraId="7837ECC2" w14:textId="0C46979D" w:rsidR="00E41C98" w:rsidRPr="00164507" w:rsidRDefault="004E4647" w:rsidP="00B96D76">
      <w:pPr>
        <w:rPr>
          <w:rFonts w:ascii="Arial" w:hAnsi="Arial" w:cs="Arial"/>
          <w:sz w:val="24"/>
          <w:szCs w:val="24"/>
        </w:rPr>
      </w:pPr>
      <w:r>
        <w:rPr>
          <w:rFonts w:ascii="Arial" w:hAnsi="Arial" w:cs="Arial"/>
          <w:sz w:val="24"/>
          <w:szCs w:val="24"/>
        </w:rPr>
        <w:lastRenderedPageBreak/>
        <w:t>D</w:t>
      </w:r>
      <w:r w:rsidR="002D259C" w:rsidRPr="00164507">
        <w:rPr>
          <w:rFonts w:ascii="Arial" w:hAnsi="Arial" w:cs="Arial"/>
          <w:sz w:val="24"/>
          <w:szCs w:val="24"/>
        </w:rPr>
        <w:t xml:space="preserve">evelopment of </w:t>
      </w:r>
      <w:r w:rsidR="004E60EE" w:rsidRPr="00164507">
        <w:rPr>
          <w:rFonts w:ascii="Arial" w:hAnsi="Arial" w:cs="Arial"/>
          <w:sz w:val="24"/>
          <w:szCs w:val="24"/>
        </w:rPr>
        <w:t xml:space="preserve">the </w:t>
      </w:r>
      <w:r w:rsidR="005E4E20" w:rsidRPr="00164507">
        <w:rPr>
          <w:rFonts w:ascii="Arial" w:hAnsi="Arial" w:cs="Arial"/>
          <w:sz w:val="24"/>
          <w:szCs w:val="24"/>
        </w:rPr>
        <w:t xml:space="preserve">Mortality </w:t>
      </w:r>
      <w:r w:rsidR="002D259C" w:rsidRPr="00164507">
        <w:rPr>
          <w:rFonts w:ascii="Arial" w:hAnsi="Arial" w:cs="Arial"/>
          <w:sz w:val="24"/>
          <w:szCs w:val="24"/>
        </w:rPr>
        <w:t>Dashboard</w:t>
      </w:r>
      <w:r w:rsidR="005E4E20" w:rsidRPr="00164507">
        <w:rPr>
          <w:rFonts w:ascii="Arial" w:hAnsi="Arial" w:cs="Arial"/>
          <w:sz w:val="24"/>
          <w:szCs w:val="24"/>
        </w:rPr>
        <w:t xml:space="preserve"> continues</w:t>
      </w:r>
      <w:r>
        <w:rPr>
          <w:rFonts w:ascii="Arial" w:hAnsi="Arial" w:cs="Arial"/>
          <w:sz w:val="24"/>
          <w:szCs w:val="24"/>
        </w:rPr>
        <w:t>, in addition to those in support of neonatal and stillbirth data</w:t>
      </w:r>
      <w:r w:rsidR="00CA65D6" w:rsidRPr="00164507">
        <w:rPr>
          <w:rFonts w:ascii="Arial" w:hAnsi="Arial" w:cs="Arial"/>
          <w:sz w:val="24"/>
          <w:szCs w:val="24"/>
        </w:rPr>
        <w:t xml:space="preserve">.  </w:t>
      </w:r>
      <w:r w:rsidR="005E4E20" w:rsidRPr="00164507">
        <w:rPr>
          <w:rFonts w:ascii="Arial" w:hAnsi="Arial" w:cs="Arial"/>
          <w:sz w:val="24"/>
          <w:szCs w:val="24"/>
        </w:rPr>
        <w:t>ME</w:t>
      </w:r>
      <w:r w:rsidR="00425040" w:rsidRPr="00164507">
        <w:rPr>
          <w:rFonts w:ascii="Arial" w:hAnsi="Arial" w:cs="Arial"/>
          <w:sz w:val="24"/>
          <w:szCs w:val="24"/>
        </w:rPr>
        <w:t xml:space="preserve"> Service</w:t>
      </w:r>
      <w:r w:rsidR="005E4E20" w:rsidRPr="00164507">
        <w:rPr>
          <w:rFonts w:ascii="Arial" w:hAnsi="Arial" w:cs="Arial"/>
          <w:sz w:val="24"/>
          <w:szCs w:val="24"/>
        </w:rPr>
        <w:t xml:space="preserve"> information and </w:t>
      </w:r>
      <w:r w:rsidR="008516E3">
        <w:rPr>
          <w:rFonts w:ascii="Arial" w:hAnsi="Arial" w:cs="Arial"/>
          <w:sz w:val="24"/>
          <w:szCs w:val="24"/>
        </w:rPr>
        <w:t xml:space="preserve">the </w:t>
      </w:r>
      <w:r w:rsidR="005E4E20" w:rsidRPr="00164507">
        <w:rPr>
          <w:rFonts w:ascii="Arial" w:hAnsi="Arial" w:cs="Arial"/>
          <w:sz w:val="24"/>
          <w:szCs w:val="24"/>
        </w:rPr>
        <w:t xml:space="preserve">introduction </w:t>
      </w:r>
      <w:r w:rsidR="00CA65D6" w:rsidRPr="00164507">
        <w:rPr>
          <w:rFonts w:ascii="Arial" w:hAnsi="Arial" w:cs="Arial"/>
          <w:sz w:val="24"/>
          <w:szCs w:val="24"/>
        </w:rPr>
        <w:t xml:space="preserve">of further </w:t>
      </w:r>
      <w:r w:rsidR="005E4E20" w:rsidRPr="00164507">
        <w:rPr>
          <w:rFonts w:ascii="Arial" w:hAnsi="Arial" w:cs="Arial"/>
          <w:sz w:val="24"/>
          <w:szCs w:val="24"/>
        </w:rPr>
        <w:t xml:space="preserve">Condition </w:t>
      </w:r>
      <w:r w:rsidR="00CA65D6" w:rsidRPr="00164507">
        <w:rPr>
          <w:rFonts w:ascii="Arial" w:hAnsi="Arial" w:cs="Arial"/>
          <w:sz w:val="24"/>
          <w:szCs w:val="24"/>
        </w:rPr>
        <w:t>Specific</w:t>
      </w:r>
      <w:r w:rsidR="005E4E20" w:rsidRPr="00164507">
        <w:rPr>
          <w:rFonts w:ascii="Arial" w:hAnsi="Arial" w:cs="Arial"/>
          <w:sz w:val="24"/>
          <w:szCs w:val="24"/>
        </w:rPr>
        <w:t xml:space="preserve"> Data</w:t>
      </w:r>
      <w:r w:rsidR="00CA65D6" w:rsidRPr="00164507">
        <w:rPr>
          <w:rFonts w:ascii="Arial" w:hAnsi="Arial" w:cs="Arial"/>
          <w:sz w:val="24"/>
          <w:szCs w:val="24"/>
        </w:rPr>
        <w:t xml:space="preserve"> are just two of the planned </w:t>
      </w:r>
      <w:r w:rsidR="00425040" w:rsidRPr="00164507">
        <w:rPr>
          <w:rFonts w:ascii="Arial" w:hAnsi="Arial" w:cs="Arial"/>
          <w:sz w:val="24"/>
          <w:szCs w:val="24"/>
        </w:rPr>
        <w:t>enhancements</w:t>
      </w:r>
      <w:r w:rsidR="002667F7" w:rsidRPr="00164507">
        <w:rPr>
          <w:rFonts w:ascii="Arial" w:hAnsi="Arial" w:cs="Arial"/>
          <w:sz w:val="24"/>
          <w:szCs w:val="24"/>
        </w:rPr>
        <w:t xml:space="preserve"> to aid Service Delivery Groups, Departments and individual clinicians</w:t>
      </w:r>
      <w:r w:rsidR="00CA65D6" w:rsidRPr="00164507">
        <w:rPr>
          <w:rFonts w:ascii="Arial" w:hAnsi="Arial" w:cs="Arial"/>
          <w:sz w:val="24"/>
          <w:szCs w:val="24"/>
        </w:rPr>
        <w:t xml:space="preserve"> with the </w:t>
      </w:r>
      <w:r w:rsidR="008516E3">
        <w:rPr>
          <w:rFonts w:ascii="Arial" w:hAnsi="Arial" w:cs="Arial"/>
          <w:sz w:val="24"/>
          <w:szCs w:val="24"/>
        </w:rPr>
        <w:t>information</w:t>
      </w:r>
      <w:r w:rsidR="00CA65D6" w:rsidRPr="00164507">
        <w:rPr>
          <w:rFonts w:ascii="Arial" w:hAnsi="Arial" w:cs="Arial"/>
          <w:sz w:val="24"/>
          <w:szCs w:val="24"/>
        </w:rPr>
        <w:t xml:space="preserve"> require</w:t>
      </w:r>
      <w:r w:rsidR="004C2AA2" w:rsidRPr="00164507">
        <w:rPr>
          <w:rFonts w:ascii="Arial" w:hAnsi="Arial" w:cs="Arial"/>
          <w:sz w:val="24"/>
          <w:szCs w:val="24"/>
        </w:rPr>
        <w:t xml:space="preserve">d for </w:t>
      </w:r>
      <w:r w:rsidR="002667F7" w:rsidRPr="00164507">
        <w:rPr>
          <w:rFonts w:ascii="Arial" w:hAnsi="Arial" w:cs="Arial"/>
          <w:sz w:val="24"/>
          <w:szCs w:val="24"/>
        </w:rPr>
        <w:t xml:space="preserve">reviewing data and targeting improvements to ensure that both </w:t>
      </w:r>
      <w:r w:rsidR="00200378">
        <w:rPr>
          <w:rFonts w:ascii="Arial" w:hAnsi="Arial" w:cs="Arial"/>
          <w:sz w:val="24"/>
          <w:szCs w:val="24"/>
        </w:rPr>
        <w:t>individuals</w:t>
      </w:r>
      <w:r w:rsidR="00CA65D6" w:rsidRPr="00164507">
        <w:rPr>
          <w:rFonts w:ascii="Arial" w:hAnsi="Arial" w:cs="Arial"/>
          <w:sz w:val="24"/>
          <w:szCs w:val="24"/>
        </w:rPr>
        <w:t xml:space="preserve"> </w:t>
      </w:r>
      <w:r w:rsidR="002667F7" w:rsidRPr="00164507">
        <w:rPr>
          <w:rFonts w:ascii="Arial" w:hAnsi="Arial" w:cs="Arial"/>
          <w:sz w:val="24"/>
          <w:szCs w:val="24"/>
        </w:rPr>
        <w:t xml:space="preserve">and their families </w:t>
      </w:r>
      <w:r w:rsidR="00CA65D6" w:rsidRPr="00164507">
        <w:rPr>
          <w:rFonts w:ascii="Arial" w:hAnsi="Arial" w:cs="Arial"/>
          <w:sz w:val="24"/>
          <w:szCs w:val="24"/>
        </w:rPr>
        <w:t xml:space="preserve">receive the best care </w:t>
      </w:r>
      <w:r w:rsidR="002667F7" w:rsidRPr="00164507">
        <w:rPr>
          <w:rFonts w:ascii="Arial" w:hAnsi="Arial" w:cs="Arial"/>
          <w:sz w:val="24"/>
          <w:szCs w:val="24"/>
        </w:rPr>
        <w:t xml:space="preserve">and experience </w:t>
      </w:r>
      <w:r w:rsidR="00CA65D6" w:rsidRPr="00164507">
        <w:rPr>
          <w:rFonts w:ascii="Arial" w:hAnsi="Arial" w:cs="Arial"/>
          <w:sz w:val="24"/>
          <w:szCs w:val="24"/>
        </w:rPr>
        <w:t xml:space="preserve">in the last stages of </w:t>
      </w:r>
      <w:r w:rsidR="00200378">
        <w:rPr>
          <w:rFonts w:ascii="Arial" w:hAnsi="Arial" w:cs="Arial"/>
          <w:sz w:val="24"/>
          <w:szCs w:val="24"/>
        </w:rPr>
        <w:t xml:space="preserve">a patients’ </w:t>
      </w:r>
      <w:r w:rsidR="00CA65D6" w:rsidRPr="00164507">
        <w:rPr>
          <w:rFonts w:ascii="Arial" w:hAnsi="Arial" w:cs="Arial"/>
          <w:sz w:val="24"/>
          <w:szCs w:val="24"/>
        </w:rPr>
        <w:t>life.</w:t>
      </w:r>
    </w:p>
    <w:p w14:paraId="1482BFC5" w14:textId="0B95A6BE" w:rsidR="00D52E70" w:rsidRDefault="00D52E70" w:rsidP="00D52E70">
      <w:pPr>
        <w:rPr>
          <w:rFonts w:ascii="Arial" w:hAnsi="Arial" w:cs="Arial"/>
          <w:sz w:val="24"/>
          <w:szCs w:val="24"/>
        </w:rPr>
      </w:pPr>
      <w:r w:rsidRPr="00164507">
        <w:rPr>
          <w:rFonts w:ascii="Arial" w:hAnsi="Arial" w:cs="Arial"/>
          <w:sz w:val="24"/>
          <w:szCs w:val="24"/>
        </w:rPr>
        <w:t>In the coming months, further work will be undertaken to finalise arrangements in the Learning from Deaths Panel and the HB gaining assurance that action is undertaken within the relevant clinical areas.</w:t>
      </w:r>
    </w:p>
    <w:p w14:paraId="072A8465" w14:textId="77777777" w:rsidR="006C74BB" w:rsidRPr="00164507" w:rsidRDefault="006C74BB" w:rsidP="00D52E70">
      <w:pPr>
        <w:rPr>
          <w:rFonts w:ascii="Arial" w:hAnsi="Arial" w:cs="Arial"/>
          <w:sz w:val="24"/>
          <w:szCs w:val="24"/>
        </w:rPr>
      </w:pPr>
    </w:p>
    <w:p w14:paraId="7703B49E" w14:textId="337BAE9D" w:rsidR="00D52E70" w:rsidRPr="00164507" w:rsidRDefault="00E634BF" w:rsidP="00B96D76">
      <w:pPr>
        <w:rPr>
          <w:rFonts w:ascii="Arial" w:hAnsi="Arial" w:cs="Arial"/>
          <w:b/>
          <w:sz w:val="24"/>
          <w:szCs w:val="24"/>
        </w:rPr>
      </w:pPr>
      <w:r>
        <w:rPr>
          <w:rFonts w:ascii="Arial" w:hAnsi="Arial" w:cs="Arial"/>
          <w:b/>
          <w:sz w:val="24"/>
          <w:szCs w:val="24"/>
        </w:rPr>
        <w:t>8</w:t>
      </w:r>
      <w:r w:rsidR="007B2B64">
        <w:rPr>
          <w:rFonts w:ascii="Arial" w:hAnsi="Arial" w:cs="Arial"/>
          <w:b/>
          <w:sz w:val="24"/>
          <w:szCs w:val="24"/>
        </w:rPr>
        <w:t xml:space="preserve">.3.4 </w:t>
      </w:r>
      <w:r w:rsidR="0079667E" w:rsidRPr="00164507">
        <w:rPr>
          <w:rFonts w:ascii="Arial" w:hAnsi="Arial" w:cs="Arial"/>
          <w:b/>
          <w:sz w:val="24"/>
          <w:szCs w:val="24"/>
        </w:rPr>
        <w:t>Sharing Compliments</w:t>
      </w:r>
    </w:p>
    <w:p w14:paraId="6434F93F" w14:textId="77777777" w:rsidR="002C6E7B" w:rsidRPr="00164507" w:rsidRDefault="0079667E">
      <w:pPr>
        <w:rPr>
          <w:rFonts w:ascii="Arial" w:hAnsi="Arial" w:cs="Arial"/>
          <w:sz w:val="24"/>
          <w:szCs w:val="24"/>
        </w:rPr>
      </w:pPr>
      <w:r w:rsidRPr="00164507">
        <w:rPr>
          <w:rFonts w:ascii="Arial" w:hAnsi="Arial" w:cs="Arial"/>
          <w:sz w:val="24"/>
          <w:szCs w:val="24"/>
        </w:rPr>
        <w:t>In future Annual Report</w:t>
      </w:r>
      <w:r w:rsidR="002C6E7B" w:rsidRPr="00164507">
        <w:rPr>
          <w:rFonts w:ascii="Arial" w:hAnsi="Arial" w:cs="Arial"/>
          <w:sz w:val="24"/>
          <w:szCs w:val="24"/>
        </w:rPr>
        <w:t>s</w:t>
      </w:r>
      <w:r w:rsidR="00B31F24" w:rsidRPr="00164507">
        <w:rPr>
          <w:rFonts w:ascii="Arial" w:hAnsi="Arial" w:cs="Arial"/>
          <w:sz w:val="24"/>
          <w:szCs w:val="24"/>
        </w:rPr>
        <w:t>,</w:t>
      </w:r>
      <w:r w:rsidR="002C6E7B" w:rsidRPr="00164507">
        <w:rPr>
          <w:rFonts w:ascii="Arial" w:hAnsi="Arial" w:cs="Arial"/>
          <w:sz w:val="24"/>
          <w:szCs w:val="24"/>
        </w:rPr>
        <w:t xml:space="preserve"> we will be able to report on the volume and themes of compliments received from the bereaved.  At time of writing, these compliments are averaging around </w:t>
      </w:r>
      <w:r w:rsidR="00BA6607" w:rsidRPr="00164507">
        <w:rPr>
          <w:rFonts w:ascii="Arial" w:hAnsi="Arial" w:cs="Arial"/>
          <w:sz w:val="24"/>
          <w:szCs w:val="24"/>
        </w:rPr>
        <w:t>40</w:t>
      </w:r>
      <w:r w:rsidR="002C6E7B" w:rsidRPr="00164507">
        <w:rPr>
          <w:rFonts w:ascii="Arial" w:hAnsi="Arial" w:cs="Arial"/>
          <w:sz w:val="24"/>
          <w:szCs w:val="24"/>
        </w:rPr>
        <w:t>-</w:t>
      </w:r>
      <w:r w:rsidR="00BA6607" w:rsidRPr="00164507">
        <w:rPr>
          <w:rFonts w:ascii="Arial" w:hAnsi="Arial" w:cs="Arial"/>
          <w:sz w:val="24"/>
          <w:szCs w:val="24"/>
        </w:rPr>
        <w:t>5</w:t>
      </w:r>
      <w:r w:rsidR="002C6E7B" w:rsidRPr="00164507">
        <w:rPr>
          <w:rFonts w:ascii="Arial" w:hAnsi="Arial" w:cs="Arial"/>
          <w:sz w:val="24"/>
          <w:szCs w:val="24"/>
        </w:rPr>
        <w:t>0 per month.</w:t>
      </w:r>
    </w:p>
    <w:p w14:paraId="5F4ADCCC" w14:textId="77777777" w:rsidR="00C63B22" w:rsidRPr="00164507" w:rsidRDefault="00C63B22" w:rsidP="00C63B22">
      <w:pPr>
        <w:rPr>
          <w:rFonts w:ascii="Arial" w:hAnsi="Arial" w:cs="Arial"/>
          <w:sz w:val="24"/>
          <w:szCs w:val="24"/>
        </w:rPr>
      </w:pPr>
      <w:r w:rsidRPr="00164507">
        <w:rPr>
          <w:rFonts w:ascii="Arial" w:hAnsi="Arial" w:cs="Arial"/>
          <w:sz w:val="24"/>
          <w:szCs w:val="24"/>
        </w:rPr>
        <w:t>New for the 2023/24 period, compliments are reported via mutual membership of the Panel and the Patient Experience and Stakeholder Group that meets on a monthly basis, in addition to featuring in quarterly reports to the Quality and Safety Committee.  Delivery Group Quality and Safety Leads also deliver the information in their monthly Service Delivery Group meetings.</w:t>
      </w:r>
    </w:p>
    <w:p w14:paraId="56056210" w14:textId="77777777" w:rsidR="00E41C98" w:rsidRPr="00164507" w:rsidRDefault="00C63B22">
      <w:pPr>
        <w:rPr>
          <w:rFonts w:ascii="Arial" w:hAnsi="Arial" w:cs="Arial"/>
          <w:sz w:val="24"/>
          <w:szCs w:val="24"/>
        </w:rPr>
      </w:pPr>
      <w:r w:rsidRPr="00164507">
        <w:rPr>
          <w:rFonts w:ascii="Arial" w:hAnsi="Arial" w:cs="Arial"/>
          <w:sz w:val="24"/>
          <w:szCs w:val="24"/>
        </w:rPr>
        <w:t xml:space="preserve">Only shared by the ME Service since May 2023, these instances have and will continue to be issued to the relevant clinical areas. </w:t>
      </w:r>
      <w:r w:rsidR="00E41C98" w:rsidRPr="00164507">
        <w:rPr>
          <w:rFonts w:ascii="Arial" w:hAnsi="Arial" w:cs="Arial"/>
          <w:sz w:val="24"/>
          <w:szCs w:val="24"/>
        </w:rPr>
        <w:br w:type="page"/>
      </w:r>
    </w:p>
    <w:p w14:paraId="278FE57E" w14:textId="77777777" w:rsidR="00E41C98" w:rsidRPr="00164507" w:rsidRDefault="00E41C98" w:rsidP="00E41C98">
      <w:pPr>
        <w:rPr>
          <w:rFonts w:ascii="Arial" w:hAnsi="Arial" w:cs="Arial"/>
          <w:b/>
          <w:bCs/>
          <w:sz w:val="24"/>
          <w:szCs w:val="24"/>
        </w:rPr>
      </w:pPr>
      <w:r w:rsidRPr="00164507">
        <w:rPr>
          <w:rFonts w:ascii="Arial" w:hAnsi="Arial" w:cs="Arial"/>
          <w:b/>
          <w:bCs/>
          <w:sz w:val="24"/>
          <w:szCs w:val="24"/>
        </w:rPr>
        <w:lastRenderedPageBreak/>
        <w:t>Appendi</w:t>
      </w:r>
      <w:r w:rsidR="0040276D" w:rsidRPr="00164507">
        <w:rPr>
          <w:rFonts w:ascii="Arial" w:hAnsi="Arial" w:cs="Arial"/>
          <w:b/>
          <w:bCs/>
          <w:sz w:val="24"/>
          <w:szCs w:val="24"/>
        </w:rPr>
        <w:t>x</w:t>
      </w:r>
      <w:r w:rsidRPr="00164507">
        <w:rPr>
          <w:rFonts w:ascii="Arial" w:hAnsi="Arial" w:cs="Arial"/>
          <w:b/>
          <w:bCs/>
          <w:sz w:val="24"/>
          <w:szCs w:val="24"/>
        </w:rPr>
        <w:t xml:space="preserve"> 1</w:t>
      </w:r>
      <w:r w:rsidR="0040276D" w:rsidRPr="00164507">
        <w:rPr>
          <w:rFonts w:ascii="Arial" w:hAnsi="Arial" w:cs="Arial"/>
          <w:b/>
          <w:bCs/>
          <w:sz w:val="24"/>
          <w:szCs w:val="24"/>
        </w:rPr>
        <w:t>.</w:t>
      </w:r>
    </w:p>
    <w:p w14:paraId="5663D8E8" w14:textId="77777777" w:rsidR="00E41C98" w:rsidRPr="00164507" w:rsidRDefault="00E41C98" w:rsidP="00E41C98">
      <w:pPr>
        <w:jc w:val="center"/>
        <w:rPr>
          <w:b/>
          <w:bCs/>
          <w:sz w:val="96"/>
          <w:szCs w:val="96"/>
        </w:rPr>
      </w:pPr>
      <w:r w:rsidRPr="00164507">
        <w:rPr>
          <w:rFonts w:ascii="Roboto" w:hAnsi="Roboto"/>
          <w:noProof/>
          <w:color w:val="2962FF"/>
          <w:lang w:eastAsia="en-GB"/>
        </w:rPr>
        <w:drawing>
          <wp:inline distT="0" distB="0" distL="0" distR="0" wp14:anchorId="17B2D9A2" wp14:editId="4353D399">
            <wp:extent cx="2179320" cy="1196340"/>
            <wp:effectExtent l="0" t="0" r="0" b="3810"/>
            <wp:docPr id="12" name="Picture 12" descr="NHS Wales - Wikipedia">
              <a:hlinkClick xmlns:a="http://schemas.openxmlformats.org/drawingml/2006/main" r:id="rId3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HS Wales - Wikipedia">
                      <a:hlinkClick r:id="rId32" tgtFrame="&quot;_blank&quot;"/>
                    </pic:cNvPr>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221704" cy="1219607"/>
                    </a:xfrm>
                    <a:prstGeom prst="rect">
                      <a:avLst/>
                    </a:prstGeom>
                    <a:noFill/>
                    <a:ln>
                      <a:noFill/>
                    </a:ln>
                  </pic:spPr>
                </pic:pic>
              </a:graphicData>
            </a:graphic>
          </wp:inline>
        </w:drawing>
      </w:r>
    </w:p>
    <w:p w14:paraId="4F8516B8" w14:textId="77777777" w:rsidR="00E41C98" w:rsidRPr="00164507" w:rsidRDefault="00E41C98" w:rsidP="00E41C98">
      <w:pPr>
        <w:jc w:val="center"/>
        <w:rPr>
          <w:b/>
          <w:bCs/>
          <w:sz w:val="96"/>
          <w:szCs w:val="96"/>
        </w:rPr>
      </w:pPr>
    </w:p>
    <w:p w14:paraId="3FC573E6" w14:textId="77777777" w:rsidR="00E41C98" w:rsidRPr="00164507" w:rsidRDefault="00E41C98" w:rsidP="00E41C98">
      <w:pPr>
        <w:jc w:val="center"/>
        <w:rPr>
          <w:b/>
          <w:sz w:val="96"/>
          <w:szCs w:val="96"/>
        </w:rPr>
      </w:pPr>
      <w:r w:rsidRPr="00164507">
        <w:rPr>
          <w:b/>
          <w:sz w:val="96"/>
          <w:szCs w:val="96"/>
        </w:rPr>
        <w:t xml:space="preserve">All Wales Learning from Mortality Review </w:t>
      </w:r>
    </w:p>
    <w:p w14:paraId="14FC1D58" w14:textId="77777777" w:rsidR="00E41C98" w:rsidRPr="00164507" w:rsidRDefault="00E41C98" w:rsidP="00E41C98">
      <w:pPr>
        <w:jc w:val="center"/>
        <w:rPr>
          <w:b/>
          <w:sz w:val="96"/>
          <w:szCs w:val="96"/>
        </w:rPr>
      </w:pPr>
      <w:r w:rsidRPr="00164507">
        <w:rPr>
          <w:b/>
          <w:sz w:val="96"/>
          <w:szCs w:val="96"/>
        </w:rPr>
        <w:t>Model Framework</w:t>
      </w:r>
    </w:p>
    <w:p w14:paraId="26FE63D4" w14:textId="77777777" w:rsidR="00E41C98" w:rsidRPr="00164507" w:rsidRDefault="00E41C98" w:rsidP="00E41C98">
      <w:pPr>
        <w:jc w:val="center"/>
        <w:rPr>
          <w:b/>
          <w:sz w:val="56"/>
          <w:szCs w:val="56"/>
        </w:rPr>
      </w:pPr>
    </w:p>
    <w:p w14:paraId="084891F6" w14:textId="77777777" w:rsidR="00E41C98" w:rsidRPr="00164507" w:rsidRDefault="00E41C98" w:rsidP="00E41C98">
      <w:pPr>
        <w:jc w:val="center"/>
        <w:rPr>
          <w:b/>
          <w:sz w:val="56"/>
          <w:szCs w:val="56"/>
        </w:rPr>
      </w:pPr>
    </w:p>
    <w:p w14:paraId="63144AF4" w14:textId="77777777" w:rsidR="00E41C98" w:rsidRPr="00164507" w:rsidRDefault="00E41C98" w:rsidP="00E41C98">
      <w:pPr>
        <w:pStyle w:val="ListParagraph"/>
        <w:numPr>
          <w:ilvl w:val="0"/>
          <w:numId w:val="0"/>
        </w:numPr>
        <w:ind w:left="2880"/>
        <w:rPr>
          <w:b/>
          <w:sz w:val="56"/>
          <w:szCs w:val="56"/>
        </w:rPr>
      </w:pPr>
    </w:p>
    <w:p w14:paraId="1C8C6283" w14:textId="77777777" w:rsidR="00E41C98" w:rsidRPr="00164507" w:rsidRDefault="00E41C98" w:rsidP="00E41C98">
      <w:pPr>
        <w:jc w:val="center"/>
        <w:rPr>
          <w:rFonts w:ascii="Arial" w:hAnsi="Arial" w:cs="Arial"/>
          <w:b/>
          <w:bCs/>
          <w:sz w:val="24"/>
          <w:szCs w:val="24"/>
        </w:rPr>
      </w:pPr>
    </w:p>
    <w:p w14:paraId="50ABF655" w14:textId="77777777" w:rsidR="00E41C98" w:rsidRPr="00164507" w:rsidRDefault="00E41C98" w:rsidP="00E41C98">
      <w:pPr>
        <w:jc w:val="center"/>
        <w:rPr>
          <w:rFonts w:ascii="Arial" w:hAnsi="Arial" w:cs="Arial"/>
          <w:b/>
          <w:bCs/>
          <w:sz w:val="24"/>
          <w:szCs w:val="24"/>
        </w:rPr>
      </w:pPr>
    </w:p>
    <w:p w14:paraId="7016044D" w14:textId="77777777" w:rsidR="00E41C98" w:rsidRPr="00164507" w:rsidRDefault="00E41C98" w:rsidP="00E41C98">
      <w:pPr>
        <w:jc w:val="center"/>
        <w:rPr>
          <w:rFonts w:ascii="Arial" w:hAnsi="Arial" w:cs="Arial"/>
          <w:b/>
          <w:bCs/>
          <w:sz w:val="24"/>
          <w:szCs w:val="24"/>
        </w:rPr>
      </w:pPr>
    </w:p>
    <w:p w14:paraId="17AFED9E" w14:textId="77777777" w:rsidR="00E41C98" w:rsidRPr="00164507" w:rsidRDefault="00E41C98" w:rsidP="00E41C98">
      <w:pPr>
        <w:jc w:val="center"/>
        <w:rPr>
          <w:rFonts w:ascii="Arial" w:hAnsi="Arial" w:cs="Arial"/>
          <w:b/>
          <w:bCs/>
          <w:sz w:val="24"/>
          <w:szCs w:val="24"/>
        </w:rPr>
      </w:pPr>
    </w:p>
    <w:p w14:paraId="533B92C0" w14:textId="77777777" w:rsidR="00E41C98" w:rsidRPr="00164507" w:rsidRDefault="00E41C98" w:rsidP="00E41C98">
      <w:pPr>
        <w:jc w:val="center"/>
        <w:rPr>
          <w:rFonts w:ascii="Arial" w:hAnsi="Arial" w:cs="Arial"/>
          <w:b/>
          <w:bCs/>
          <w:sz w:val="24"/>
          <w:szCs w:val="24"/>
        </w:rPr>
      </w:pPr>
    </w:p>
    <w:p w14:paraId="2F79AD1D" w14:textId="77777777" w:rsidR="00E41C98" w:rsidRPr="00164507" w:rsidRDefault="00E41C98" w:rsidP="00E41C98">
      <w:pPr>
        <w:jc w:val="center"/>
        <w:rPr>
          <w:rFonts w:ascii="Arial" w:hAnsi="Arial" w:cs="Arial"/>
          <w:b/>
          <w:bCs/>
          <w:sz w:val="24"/>
          <w:szCs w:val="24"/>
        </w:rPr>
      </w:pPr>
    </w:p>
    <w:p w14:paraId="69F2F172" w14:textId="77777777" w:rsidR="00E41C98" w:rsidRPr="00164507" w:rsidRDefault="00E41C98" w:rsidP="00E41C98">
      <w:pPr>
        <w:jc w:val="center"/>
        <w:rPr>
          <w:rFonts w:ascii="Arial" w:hAnsi="Arial" w:cs="Arial"/>
          <w:b/>
          <w:bCs/>
          <w:sz w:val="24"/>
          <w:szCs w:val="24"/>
        </w:rPr>
      </w:pPr>
      <w:r w:rsidRPr="00164507">
        <w:rPr>
          <w:rFonts w:ascii="Arial" w:hAnsi="Arial" w:cs="Arial"/>
          <w:b/>
          <w:bCs/>
          <w:sz w:val="24"/>
          <w:szCs w:val="24"/>
        </w:rPr>
        <w:t xml:space="preserve">All Wales Learning from Mortality Review Model Framework. </w:t>
      </w:r>
    </w:p>
    <w:p w14:paraId="2825A04C" w14:textId="77777777" w:rsidR="00E41C98" w:rsidRPr="00164507" w:rsidRDefault="00E41C98" w:rsidP="00E41C98">
      <w:pPr>
        <w:jc w:val="center"/>
        <w:rPr>
          <w:rFonts w:ascii="Arial" w:hAnsi="Arial" w:cs="Arial"/>
          <w:sz w:val="24"/>
          <w:szCs w:val="24"/>
        </w:rPr>
      </w:pPr>
    </w:p>
    <w:tbl>
      <w:tblPr>
        <w:tblStyle w:val="TableGrid"/>
        <w:tblW w:w="0" w:type="auto"/>
        <w:tblLook w:val="04A0" w:firstRow="1" w:lastRow="0" w:firstColumn="1" w:lastColumn="0" w:noHBand="0" w:noVBand="1"/>
      </w:tblPr>
      <w:tblGrid>
        <w:gridCol w:w="1980"/>
        <w:gridCol w:w="1290"/>
        <w:gridCol w:w="5323"/>
      </w:tblGrid>
      <w:tr w:rsidR="00E41C98" w:rsidRPr="00164507" w14:paraId="283304E4" w14:textId="77777777" w:rsidTr="00E41C98">
        <w:tc>
          <w:tcPr>
            <w:tcW w:w="8593" w:type="dxa"/>
            <w:gridSpan w:val="3"/>
          </w:tcPr>
          <w:p w14:paraId="46833D14" w14:textId="77777777" w:rsidR="00E41C98" w:rsidRPr="00164507" w:rsidRDefault="00E41C98" w:rsidP="00E41C98">
            <w:pPr>
              <w:rPr>
                <w:rFonts w:ascii="Arial" w:hAnsi="Arial" w:cs="Arial"/>
                <w:sz w:val="24"/>
                <w:szCs w:val="24"/>
              </w:rPr>
            </w:pPr>
            <w:r w:rsidRPr="00164507">
              <w:rPr>
                <w:rFonts w:ascii="Arial" w:hAnsi="Arial" w:cs="Arial"/>
                <w:sz w:val="24"/>
                <w:szCs w:val="24"/>
              </w:rPr>
              <w:t>Version Number: 03</w:t>
            </w:r>
          </w:p>
          <w:p w14:paraId="33CB0E52" w14:textId="77777777" w:rsidR="00E41C98" w:rsidRPr="00164507" w:rsidRDefault="00E41C98" w:rsidP="00E41C98">
            <w:pPr>
              <w:rPr>
                <w:rFonts w:ascii="Arial" w:hAnsi="Arial" w:cs="Arial"/>
                <w:sz w:val="24"/>
                <w:szCs w:val="24"/>
              </w:rPr>
            </w:pPr>
            <w:r w:rsidRPr="00164507">
              <w:rPr>
                <w:rFonts w:ascii="Arial" w:hAnsi="Arial" w:cs="Arial"/>
                <w:sz w:val="24"/>
                <w:szCs w:val="24"/>
              </w:rPr>
              <w:t xml:space="preserve">Authors: </w:t>
            </w:r>
            <w:proofErr w:type="spellStart"/>
            <w:r w:rsidRPr="00164507">
              <w:rPr>
                <w:rFonts w:ascii="Arial" w:hAnsi="Arial" w:cs="Arial"/>
                <w:sz w:val="24"/>
                <w:szCs w:val="24"/>
              </w:rPr>
              <w:t>JRix</w:t>
            </w:r>
            <w:proofErr w:type="spellEnd"/>
            <w:r w:rsidRPr="00164507">
              <w:rPr>
                <w:rFonts w:ascii="Arial" w:hAnsi="Arial" w:cs="Arial"/>
                <w:sz w:val="24"/>
                <w:szCs w:val="24"/>
              </w:rPr>
              <w:t>/</w:t>
            </w:r>
            <w:proofErr w:type="spellStart"/>
            <w:r w:rsidRPr="00164507">
              <w:rPr>
                <w:rFonts w:ascii="Arial" w:hAnsi="Arial" w:cs="Arial"/>
                <w:sz w:val="24"/>
                <w:szCs w:val="24"/>
              </w:rPr>
              <w:t>ARoeves</w:t>
            </w:r>
            <w:proofErr w:type="spellEnd"/>
          </w:p>
          <w:p w14:paraId="0FF12267" w14:textId="77777777" w:rsidR="00E41C98" w:rsidRPr="00164507" w:rsidRDefault="00E41C98" w:rsidP="00E41C98">
            <w:pPr>
              <w:rPr>
                <w:rFonts w:ascii="Arial" w:hAnsi="Arial" w:cs="Arial"/>
                <w:sz w:val="24"/>
                <w:szCs w:val="24"/>
              </w:rPr>
            </w:pPr>
            <w:r w:rsidRPr="00164507">
              <w:rPr>
                <w:rFonts w:ascii="Arial" w:hAnsi="Arial" w:cs="Arial"/>
                <w:sz w:val="24"/>
                <w:szCs w:val="24"/>
              </w:rPr>
              <w:t xml:space="preserve">Implementation date of current version: </w:t>
            </w:r>
          </w:p>
          <w:p w14:paraId="30C18F41" w14:textId="77777777" w:rsidR="00E41C98" w:rsidRPr="00164507" w:rsidRDefault="00E41C98" w:rsidP="00E41C98">
            <w:pPr>
              <w:rPr>
                <w:rFonts w:ascii="Arial" w:hAnsi="Arial" w:cs="Arial"/>
                <w:sz w:val="24"/>
                <w:szCs w:val="24"/>
              </w:rPr>
            </w:pPr>
            <w:r w:rsidRPr="00164507">
              <w:rPr>
                <w:rFonts w:ascii="Arial" w:hAnsi="Arial" w:cs="Arial"/>
                <w:sz w:val="24"/>
                <w:szCs w:val="24"/>
              </w:rPr>
              <w:t>Date for revision:  September 2022</w:t>
            </w:r>
          </w:p>
          <w:p w14:paraId="0CA16F2F" w14:textId="77777777" w:rsidR="00E41C98" w:rsidRPr="00164507" w:rsidRDefault="00E41C98" w:rsidP="00E41C98">
            <w:pPr>
              <w:rPr>
                <w:rFonts w:ascii="Arial" w:hAnsi="Arial" w:cs="Arial"/>
                <w:sz w:val="24"/>
                <w:szCs w:val="24"/>
              </w:rPr>
            </w:pPr>
          </w:p>
        </w:tc>
      </w:tr>
      <w:tr w:rsidR="00E41C98" w:rsidRPr="00164507" w14:paraId="36B1F8F8" w14:textId="77777777" w:rsidTr="00E41C98">
        <w:tc>
          <w:tcPr>
            <w:tcW w:w="8593" w:type="dxa"/>
            <w:gridSpan w:val="3"/>
          </w:tcPr>
          <w:p w14:paraId="484F55C0" w14:textId="77777777" w:rsidR="00E41C98" w:rsidRPr="00164507" w:rsidRDefault="00E41C98" w:rsidP="00E41C98">
            <w:pPr>
              <w:rPr>
                <w:rFonts w:ascii="Arial" w:hAnsi="Arial" w:cs="Arial"/>
                <w:sz w:val="24"/>
                <w:szCs w:val="24"/>
              </w:rPr>
            </w:pPr>
            <w:r w:rsidRPr="00164507">
              <w:rPr>
                <w:rFonts w:ascii="Arial" w:hAnsi="Arial" w:cs="Arial"/>
                <w:sz w:val="24"/>
                <w:szCs w:val="24"/>
              </w:rPr>
              <w:t>Approved by:</w:t>
            </w:r>
            <w:r w:rsidRPr="00164507">
              <w:rPr>
                <w:rFonts w:ascii="Arial" w:hAnsi="Arial" w:cs="Arial"/>
                <w:sz w:val="24"/>
                <w:szCs w:val="24"/>
              </w:rPr>
              <w:tab/>
              <w:t>Name/Position:</w:t>
            </w:r>
          </w:p>
          <w:p w14:paraId="26998610" w14:textId="77777777" w:rsidR="00E41C98" w:rsidRPr="00164507" w:rsidRDefault="00E41C98" w:rsidP="00E41C98">
            <w:pPr>
              <w:rPr>
                <w:rFonts w:ascii="Arial" w:hAnsi="Arial" w:cs="Arial"/>
                <w:sz w:val="24"/>
                <w:szCs w:val="24"/>
              </w:rPr>
            </w:pPr>
          </w:p>
          <w:p w14:paraId="6AB8C916" w14:textId="77777777" w:rsidR="00E41C98" w:rsidRPr="00164507" w:rsidRDefault="00E41C98" w:rsidP="00E41C98">
            <w:pPr>
              <w:rPr>
                <w:rFonts w:ascii="Arial" w:hAnsi="Arial" w:cs="Arial"/>
                <w:sz w:val="24"/>
                <w:szCs w:val="24"/>
              </w:rPr>
            </w:pPr>
            <w:r w:rsidRPr="00164507">
              <w:rPr>
                <w:rFonts w:ascii="Arial" w:hAnsi="Arial" w:cs="Arial"/>
                <w:sz w:val="24"/>
                <w:szCs w:val="24"/>
              </w:rPr>
              <w:t>Signature:</w:t>
            </w:r>
          </w:p>
          <w:p w14:paraId="4E073073" w14:textId="77777777" w:rsidR="00E41C98" w:rsidRPr="00164507" w:rsidRDefault="00E41C98" w:rsidP="00E41C98">
            <w:pPr>
              <w:rPr>
                <w:rFonts w:ascii="Arial" w:hAnsi="Arial" w:cs="Arial"/>
                <w:sz w:val="24"/>
                <w:szCs w:val="24"/>
              </w:rPr>
            </w:pPr>
          </w:p>
          <w:p w14:paraId="04DA955B" w14:textId="77777777" w:rsidR="00E41C98" w:rsidRPr="00164507" w:rsidRDefault="00E41C98" w:rsidP="00E41C98">
            <w:pPr>
              <w:rPr>
                <w:rFonts w:ascii="Arial" w:hAnsi="Arial" w:cs="Arial"/>
                <w:sz w:val="24"/>
                <w:szCs w:val="24"/>
              </w:rPr>
            </w:pPr>
            <w:r w:rsidRPr="00164507">
              <w:rPr>
                <w:rFonts w:ascii="Arial" w:hAnsi="Arial" w:cs="Arial"/>
                <w:sz w:val="24"/>
                <w:szCs w:val="24"/>
              </w:rPr>
              <w:t>Date:</w:t>
            </w:r>
          </w:p>
          <w:p w14:paraId="50A074E9" w14:textId="77777777" w:rsidR="00E41C98" w:rsidRPr="00164507" w:rsidRDefault="00E41C98" w:rsidP="00E41C98">
            <w:pPr>
              <w:rPr>
                <w:rFonts w:ascii="Arial" w:hAnsi="Arial" w:cs="Arial"/>
                <w:sz w:val="24"/>
                <w:szCs w:val="24"/>
              </w:rPr>
            </w:pPr>
          </w:p>
        </w:tc>
      </w:tr>
      <w:tr w:rsidR="00E41C98" w:rsidRPr="00164507" w14:paraId="452EA22E" w14:textId="77777777" w:rsidTr="00E41C98">
        <w:trPr>
          <w:trHeight w:val="533"/>
        </w:trPr>
        <w:tc>
          <w:tcPr>
            <w:tcW w:w="8593" w:type="dxa"/>
            <w:gridSpan w:val="3"/>
            <w:tcBorders>
              <w:left w:val="nil"/>
              <w:right w:val="nil"/>
            </w:tcBorders>
          </w:tcPr>
          <w:p w14:paraId="64A91244" w14:textId="77777777" w:rsidR="00E41C98" w:rsidRPr="00164507" w:rsidRDefault="00E41C98" w:rsidP="00E41C98">
            <w:pPr>
              <w:rPr>
                <w:rFonts w:ascii="Arial" w:hAnsi="Arial" w:cs="Arial"/>
                <w:sz w:val="24"/>
                <w:szCs w:val="24"/>
              </w:rPr>
            </w:pPr>
          </w:p>
        </w:tc>
      </w:tr>
      <w:tr w:rsidR="00E41C98" w:rsidRPr="00164507" w14:paraId="58C4DE67" w14:textId="77777777" w:rsidTr="00E41C98">
        <w:trPr>
          <w:trHeight w:val="207"/>
        </w:trPr>
        <w:tc>
          <w:tcPr>
            <w:tcW w:w="1980" w:type="dxa"/>
            <w:vMerge w:val="restart"/>
          </w:tcPr>
          <w:p w14:paraId="291092A2" w14:textId="77777777" w:rsidR="00E41C98" w:rsidRPr="00164507" w:rsidRDefault="00E41C98" w:rsidP="00E41C98">
            <w:pPr>
              <w:rPr>
                <w:rFonts w:ascii="Arial" w:hAnsi="Arial" w:cs="Arial"/>
                <w:b/>
                <w:sz w:val="24"/>
                <w:szCs w:val="24"/>
              </w:rPr>
            </w:pPr>
            <w:r w:rsidRPr="00164507">
              <w:rPr>
                <w:rFonts w:ascii="Arial" w:hAnsi="Arial" w:cs="Arial"/>
                <w:b/>
                <w:sz w:val="24"/>
                <w:szCs w:val="24"/>
              </w:rPr>
              <w:t>Stakeholder consultation</w:t>
            </w:r>
          </w:p>
          <w:p w14:paraId="7BD6151C" w14:textId="77777777" w:rsidR="00E41C98" w:rsidRPr="00164507" w:rsidRDefault="00E41C98" w:rsidP="00E41C98">
            <w:pPr>
              <w:jc w:val="center"/>
              <w:rPr>
                <w:rFonts w:ascii="Arial" w:hAnsi="Arial" w:cs="Arial"/>
                <w:sz w:val="24"/>
                <w:szCs w:val="24"/>
              </w:rPr>
            </w:pPr>
          </w:p>
        </w:tc>
        <w:tc>
          <w:tcPr>
            <w:tcW w:w="1290" w:type="dxa"/>
          </w:tcPr>
          <w:p w14:paraId="5EF4BF38" w14:textId="77777777" w:rsidR="00E41C98" w:rsidRPr="00164507" w:rsidRDefault="00E41C98" w:rsidP="00E41C98">
            <w:pPr>
              <w:jc w:val="center"/>
              <w:rPr>
                <w:rFonts w:ascii="Arial" w:hAnsi="Arial" w:cs="Arial"/>
                <w:sz w:val="24"/>
                <w:szCs w:val="24"/>
              </w:rPr>
            </w:pPr>
            <w:r w:rsidRPr="00164507">
              <w:rPr>
                <w:rFonts w:ascii="Arial" w:hAnsi="Arial" w:cs="Arial"/>
                <w:sz w:val="24"/>
                <w:szCs w:val="24"/>
              </w:rPr>
              <w:t xml:space="preserve">Name </w:t>
            </w:r>
          </w:p>
        </w:tc>
        <w:tc>
          <w:tcPr>
            <w:tcW w:w="5323" w:type="dxa"/>
          </w:tcPr>
          <w:p w14:paraId="6E589E7C" w14:textId="77777777" w:rsidR="00E41C98" w:rsidRPr="00164507" w:rsidRDefault="00E41C98" w:rsidP="00E41C98">
            <w:pPr>
              <w:jc w:val="center"/>
              <w:rPr>
                <w:rFonts w:ascii="Arial" w:hAnsi="Arial" w:cs="Arial"/>
                <w:sz w:val="24"/>
                <w:szCs w:val="24"/>
              </w:rPr>
            </w:pPr>
            <w:r w:rsidRPr="00164507">
              <w:rPr>
                <w:rFonts w:ascii="Arial" w:hAnsi="Arial" w:cs="Arial"/>
                <w:sz w:val="24"/>
                <w:szCs w:val="24"/>
              </w:rPr>
              <w:t>Title</w:t>
            </w:r>
          </w:p>
        </w:tc>
      </w:tr>
      <w:tr w:rsidR="00E41C98" w:rsidRPr="00164507" w14:paraId="72D85990" w14:textId="77777777" w:rsidTr="00E41C98">
        <w:trPr>
          <w:trHeight w:val="2382"/>
        </w:trPr>
        <w:tc>
          <w:tcPr>
            <w:tcW w:w="1980" w:type="dxa"/>
            <w:vMerge/>
          </w:tcPr>
          <w:p w14:paraId="1394E9DD" w14:textId="77777777" w:rsidR="00E41C98" w:rsidRPr="00164507" w:rsidRDefault="00E41C98" w:rsidP="00E41C98">
            <w:pPr>
              <w:rPr>
                <w:rFonts w:ascii="Arial" w:hAnsi="Arial" w:cs="Arial"/>
                <w:sz w:val="24"/>
                <w:szCs w:val="24"/>
              </w:rPr>
            </w:pPr>
          </w:p>
        </w:tc>
        <w:tc>
          <w:tcPr>
            <w:tcW w:w="6613" w:type="dxa"/>
            <w:gridSpan w:val="2"/>
          </w:tcPr>
          <w:p w14:paraId="52DC91F6" w14:textId="77777777" w:rsidR="00E41C98" w:rsidRPr="00164507" w:rsidRDefault="00E41C98" w:rsidP="00E41C98">
            <w:pPr>
              <w:rPr>
                <w:rFonts w:ascii="Arial" w:hAnsi="Arial" w:cs="Arial"/>
                <w:sz w:val="24"/>
                <w:szCs w:val="24"/>
              </w:rPr>
            </w:pPr>
            <w:r w:rsidRPr="00164507">
              <w:rPr>
                <w:rFonts w:ascii="Arial" w:hAnsi="Arial" w:cs="Arial"/>
                <w:sz w:val="24"/>
                <w:szCs w:val="24"/>
              </w:rPr>
              <w:t>Ref: Appendix 4</w:t>
            </w:r>
          </w:p>
        </w:tc>
      </w:tr>
      <w:tr w:rsidR="00E41C98" w:rsidRPr="00164507" w14:paraId="4D8F01A0" w14:textId="77777777" w:rsidTr="00E41C98">
        <w:tc>
          <w:tcPr>
            <w:tcW w:w="1980" w:type="dxa"/>
          </w:tcPr>
          <w:p w14:paraId="70F0E94A" w14:textId="77777777" w:rsidR="00E41C98" w:rsidRPr="00164507" w:rsidRDefault="00E41C98" w:rsidP="00E41C98">
            <w:pPr>
              <w:jc w:val="center"/>
              <w:rPr>
                <w:rFonts w:ascii="Arial" w:hAnsi="Arial" w:cs="Arial"/>
                <w:sz w:val="24"/>
                <w:szCs w:val="24"/>
              </w:rPr>
            </w:pPr>
          </w:p>
          <w:p w14:paraId="65329F03" w14:textId="77777777" w:rsidR="00E41C98" w:rsidRPr="00164507" w:rsidRDefault="00E41C98" w:rsidP="00E41C98">
            <w:pPr>
              <w:rPr>
                <w:rFonts w:ascii="Arial" w:hAnsi="Arial" w:cs="Arial"/>
                <w:b/>
                <w:sz w:val="24"/>
                <w:szCs w:val="24"/>
              </w:rPr>
            </w:pPr>
            <w:r w:rsidRPr="00164507">
              <w:rPr>
                <w:rFonts w:ascii="Arial" w:hAnsi="Arial" w:cs="Arial"/>
                <w:b/>
                <w:sz w:val="24"/>
                <w:szCs w:val="24"/>
              </w:rPr>
              <w:t xml:space="preserve">Methodology </w:t>
            </w:r>
          </w:p>
          <w:p w14:paraId="620B1BEA" w14:textId="77777777" w:rsidR="00E41C98" w:rsidRPr="00164507" w:rsidRDefault="00E41C98" w:rsidP="00E41C98">
            <w:pPr>
              <w:rPr>
                <w:rFonts w:ascii="Arial" w:hAnsi="Arial" w:cs="Arial"/>
                <w:b/>
                <w:sz w:val="24"/>
                <w:szCs w:val="24"/>
              </w:rPr>
            </w:pPr>
            <w:r w:rsidRPr="00164507">
              <w:rPr>
                <w:rFonts w:ascii="Arial" w:hAnsi="Arial" w:cs="Arial"/>
                <w:b/>
                <w:sz w:val="24"/>
                <w:szCs w:val="24"/>
              </w:rPr>
              <w:t>(How content was derived)</w:t>
            </w:r>
          </w:p>
          <w:p w14:paraId="5F3ADA70" w14:textId="77777777" w:rsidR="00E41C98" w:rsidRPr="00164507" w:rsidRDefault="00E41C98" w:rsidP="00E41C98">
            <w:pPr>
              <w:jc w:val="center"/>
              <w:rPr>
                <w:rFonts w:ascii="Arial" w:hAnsi="Arial" w:cs="Arial"/>
                <w:sz w:val="24"/>
                <w:szCs w:val="24"/>
              </w:rPr>
            </w:pPr>
          </w:p>
        </w:tc>
        <w:tc>
          <w:tcPr>
            <w:tcW w:w="6613" w:type="dxa"/>
            <w:gridSpan w:val="2"/>
          </w:tcPr>
          <w:p w14:paraId="6FDAF33F" w14:textId="77777777" w:rsidR="00E41C98" w:rsidRPr="00164507" w:rsidRDefault="00E41C98" w:rsidP="00E41C98">
            <w:pPr>
              <w:rPr>
                <w:rFonts w:eastAsiaTheme="minorEastAsia"/>
                <w:sz w:val="24"/>
                <w:szCs w:val="24"/>
              </w:rPr>
            </w:pPr>
            <w:r w:rsidRPr="00164507">
              <w:rPr>
                <w:rFonts w:eastAsiaTheme="minorEastAsia"/>
                <w:sz w:val="24"/>
                <w:szCs w:val="24"/>
              </w:rPr>
              <w:t>Researched published documents</w:t>
            </w:r>
          </w:p>
          <w:p w14:paraId="3DB29BB1" w14:textId="77777777" w:rsidR="00E41C98" w:rsidRPr="00164507" w:rsidRDefault="00E41C98" w:rsidP="00E41C98">
            <w:pPr>
              <w:rPr>
                <w:rFonts w:eastAsiaTheme="minorEastAsia"/>
                <w:sz w:val="24"/>
                <w:szCs w:val="24"/>
              </w:rPr>
            </w:pPr>
            <w:r w:rsidRPr="00164507">
              <w:rPr>
                <w:rFonts w:eastAsiaTheme="minorEastAsia"/>
                <w:sz w:val="24"/>
                <w:szCs w:val="24"/>
              </w:rPr>
              <w:t>Contacted colleagues in other devolved nations</w:t>
            </w:r>
          </w:p>
          <w:p w14:paraId="080BAD0C" w14:textId="77777777" w:rsidR="00E41C98" w:rsidRPr="00164507" w:rsidRDefault="00E41C98" w:rsidP="00E41C98">
            <w:pPr>
              <w:rPr>
                <w:rFonts w:eastAsiaTheme="minorEastAsia"/>
                <w:sz w:val="24"/>
                <w:szCs w:val="24"/>
              </w:rPr>
            </w:pPr>
            <w:r w:rsidRPr="00164507">
              <w:rPr>
                <w:rFonts w:eastAsiaTheme="minorEastAsia"/>
                <w:sz w:val="24"/>
                <w:szCs w:val="24"/>
              </w:rPr>
              <w:t>Contacted organisations for detail of local systems</w:t>
            </w:r>
          </w:p>
          <w:p w14:paraId="42FA4D5F" w14:textId="77777777" w:rsidR="00E41C98" w:rsidRPr="00164507" w:rsidRDefault="00E41C98" w:rsidP="00E41C98">
            <w:pPr>
              <w:rPr>
                <w:rFonts w:eastAsiaTheme="minorEastAsia"/>
                <w:sz w:val="24"/>
                <w:szCs w:val="24"/>
              </w:rPr>
            </w:pPr>
            <w:r w:rsidRPr="00164507">
              <w:rPr>
                <w:rFonts w:eastAsiaTheme="minorEastAsia"/>
                <w:sz w:val="24"/>
                <w:szCs w:val="24"/>
              </w:rPr>
              <w:t>Review of relevant legislation</w:t>
            </w:r>
          </w:p>
          <w:p w14:paraId="17770F34" w14:textId="77777777" w:rsidR="00E41C98" w:rsidRPr="00164507" w:rsidRDefault="00E41C98" w:rsidP="00E41C98">
            <w:pPr>
              <w:pStyle w:val="ListBullet"/>
              <w:numPr>
                <w:ilvl w:val="0"/>
                <w:numId w:val="0"/>
              </w:numPr>
              <w:rPr>
                <w:rFonts w:eastAsiaTheme="minorEastAsia"/>
                <w:sz w:val="24"/>
                <w:szCs w:val="24"/>
              </w:rPr>
            </w:pPr>
            <w:r w:rsidRPr="00164507">
              <w:rPr>
                <w:rFonts w:eastAsiaTheme="minorEastAsia"/>
                <w:sz w:val="24"/>
                <w:szCs w:val="24"/>
              </w:rPr>
              <w:t>Communication with Lead Medical Examiner and ME Team</w:t>
            </w:r>
          </w:p>
        </w:tc>
      </w:tr>
    </w:tbl>
    <w:p w14:paraId="023E38C3" w14:textId="77777777" w:rsidR="00E41C98" w:rsidRPr="00164507" w:rsidRDefault="00E41C98" w:rsidP="00E41C98">
      <w:pPr>
        <w:jc w:val="center"/>
        <w:rPr>
          <w:rFonts w:ascii="Verdana" w:hAnsi="Verdana"/>
          <w:sz w:val="52"/>
        </w:rPr>
      </w:pPr>
    </w:p>
    <w:p w14:paraId="281437F4" w14:textId="77777777" w:rsidR="00E41C98" w:rsidRPr="00164507" w:rsidRDefault="00E41C98" w:rsidP="00E41C98">
      <w:pPr>
        <w:jc w:val="center"/>
        <w:rPr>
          <w:rFonts w:ascii="Arial" w:hAnsi="Arial" w:cs="Arial"/>
          <w:b/>
          <w:sz w:val="24"/>
          <w:szCs w:val="24"/>
        </w:rPr>
      </w:pPr>
      <w:r w:rsidRPr="00164507">
        <w:rPr>
          <w:rFonts w:ascii="Verdana" w:hAnsi="Verdana"/>
          <w:sz w:val="52"/>
          <w:szCs w:val="52"/>
        </w:rPr>
        <w:br w:type="page"/>
      </w:r>
      <w:r w:rsidRPr="00164507">
        <w:rPr>
          <w:rFonts w:ascii="Arial" w:hAnsi="Arial" w:cs="Arial"/>
          <w:b/>
          <w:sz w:val="24"/>
          <w:szCs w:val="24"/>
        </w:rPr>
        <w:lastRenderedPageBreak/>
        <w:t xml:space="preserve">All Wales Learning from Mortality Review Model Framework </w:t>
      </w:r>
    </w:p>
    <w:p w14:paraId="2AB35E71" w14:textId="77777777" w:rsidR="00E41C98" w:rsidRPr="00164507" w:rsidRDefault="00E41C98" w:rsidP="00E41C98">
      <w:pPr>
        <w:jc w:val="center"/>
        <w:rPr>
          <w:rFonts w:ascii="Verdana" w:hAnsi="Verdana"/>
          <w:sz w:val="28"/>
          <w:szCs w:val="28"/>
        </w:rPr>
      </w:pPr>
    </w:p>
    <w:p w14:paraId="3E3AD484" w14:textId="77777777" w:rsidR="00E41C98" w:rsidRPr="00164507" w:rsidRDefault="00E41C98" w:rsidP="00E41C98">
      <w:pPr>
        <w:jc w:val="center"/>
        <w:rPr>
          <w:rFonts w:ascii="Verdana" w:hAnsi="Verdana"/>
          <w:b/>
          <w:u w:val="single"/>
        </w:rPr>
      </w:pPr>
      <w:r w:rsidRPr="00164507">
        <w:rPr>
          <w:rFonts w:ascii="Verdana" w:hAnsi="Verdana"/>
          <w:b/>
          <w:u w:val="single"/>
        </w:rPr>
        <w:t>This document will be amended according to feedback from stakeholders</w:t>
      </w:r>
    </w:p>
    <w:p w14:paraId="71F7A005" w14:textId="77777777" w:rsidR="00E41C98" w:rsidRPr="00164507" w:rsidRDefault="00E41C98" w:rsidP="00E41C98">
      <w:pPr>
        <w:jc w:val="center"/>
        <w:rPr>
          <w:rFonts w:ascii="Verdana" w:hAnsi="Verdana"/>
          <w:b/>
          <w:u w:val="single"/>
        </w:rPr>
      </w:pPr>
    </w:p>
    <w:sdt>
      <w:sdtPr>
        <w:rPr>
          <w:rFonts w:asciiTheme="minorHAnsi" w:eastAsiaTheme="minorHAnsi" w:hAnsiTheme="minorHAnsi" w:cstheme="minorBidi"/>
          <w:color w:val="auto"/>
          <w:sz w:val="22"/>
          <w:szCs w:val="22"/>
          <w:lang w:val="en-GB"/>
        </w:rPr>
        <w:id w:val="-740408639"/>
        <w:docPartObj>
          <w:docPartGallery w:val="Table of Contents"/>
          <w:docPartUnique/>
        </w:docPartObj>
      </w:sdtPr>
      <w:sdtEndPr>
        <w:rPr>
          <w:b/>
          <w:bCs/>
          <w:noProof/>
        </w:rPr>
      </w:sdtEndPr>
      <w:sdtContent>
        <w:p w14:paraId="43C2D860" w14:textId="77777777" w:rsidR="00E41C98" w:rsidRPr="00164507" w:rsidRDefault="00E41C98" w:rsidP="00E41C98">
          <w:pPr>
            <w:pStyle w:val="TOCHeading"/>
          </w:pPr>
          <w:r w:rsidRPr="00164507">
            <w:t>Contents</w:t>
          </w:r>
        </w:p>
        <w:p w14:paraId="24F3BEC2" w14:textId="77777777" w:rsidR="00E41C98" w:rsidRPr="00164507" w:rsidRDefault="00E41C98" w:rsidP="00E41C98">
          <w:pPr>
            <w:pStyle w:val="TOC1"/>
            <w:tabs>
              <w:tab w:val="left" w:pos="440"/>
              <w:tab w:val="right" w:leader="dot" w:pos="9040"/>
            </w:tabs>
            <w:rPr>
              <w:rFonts w:eastAsiaTheme="minorEastAsia"/>
              <w:noProof/>
              <w:lang w:eastAsia="en-GB"/>
            </w:rPr>
          </w:pPr>
          <w:r w:rsidRPr="00164507">
            <w:fldChar w:fldCharType="begin"/>
          </w:r>
          <w:r w:rsidRPr="00164507">
            <w:instrText xml:space="preserve"> TOC \o "1-3" \h \z \u </w:instrText>
          </w:r>
          <w:r w:rsidRPr="00164507">
            <w:fldChar w:fldCharType="separate"/>
          </w:r>
          <w:hyperlink w:anchor="_Toc74139822" w:history="1">
            <w:r w:rsidRPr="00164507">
              <w:rPr>
                <w:rStyle w:val="Hyperlink"/>
                <w:noProof/>
              </w:rPr>
              <w:t>1</w:t>
            </w:r>
            <w:r w:rsidRPr="00164507">
              <w:rPr>
                <w:rFonts w:eastAsiaTheme="minorEastAsia"/>
                <w:noProof/>
                <w:lang w:eastAsia="en-GB"/>
              </w:rPr>
              <w:tab/>
            </w:r>
            <w:r w:rsidRPr="00164507">
              <w:rPr>
                <w:rStyle w:val="Hyperlink"/>
                <w:noProof/>
              </w:rPr>
              <w:t>Exec summary</w:t>
            </w:r>
            <w:r w:rsidRPr="00164507">
              <w:rPr>
                <w:noProof/>
                <w:webHidden/>
              </w:rPr>
              <w:tab/>
            </w:r>
            <w:r w:rsidRPr="00164507">
              <w:rPr>
                <w:noProof/>
                <w:webHidden/>
              </w:rPr>
              <w:fldChar w:fldCharType="begin"/>
            </w:r>
            <w:r w:rsidRPr="00164507">
              <w:rPr>
                <w:noProof/>
                <w:webHidden/>
              </w:rPr>
              <w:instrText xml:space="preserve"> PAGEREF _Toc74139822 \h </w:instrText>
            </w:r>
            <w:r w:rsidRPr="00164507">
              <w:rPr>
                <w:noProof/>
                <w:webHidden/>
              </w:rPr>
            </w:r>
            <w:r w:rsidRPr="00164507">
              <w:rPr>
                <w:noProof/>
                <w:webHidden/>
              </w:rPr>
              <w:fldChar w:fldCharType="separate"/>
            </w:r>
            <w:r w:rsidR="00782B90" w:rsidRPr="00164507">
              <w:rPr>
                <w:noProof/>
                <w:webHidden/>
              </w:rPr>
              <w:t>16</w:t>
            </w:r>
            <w:r w:rsidRPr="00164507">
              <w:rPr>
                <w:noProof/>
                <w:webHidden/>
              </w:rPr>
              <w:fldChar w:fldCharType="end"/>
            </w:r>
          </w:hyperlink>
        </w:p>
        <w:p w14:paraId="35E9D0D3" w14:textId="77777777" w:rsidR="00E41C98" w:rsidRPr="00164507" w:rsidRDefault="00850BFB" w:rsidP="00E41C98">
          <w:pPr>
            <w:pStyle w:val="TOC1"/>
            <w:tabs>
              <w:tab w:val="left" w:pos="440"/>
              <w:tab w:val="right" w:leader="dot" w:pos="9040"/>
            </w:tabs>
            <w:rPr>
              <w:rFonts w:eastAsiaTheme="minorEastAsia"/>
              <w:noProof/>
              <w:lang w:eastAsia="en-GB"/>
            </w:rPr>
          </w:pPr>
          <w:hyperlink w:anchor="_Toc74139823" w:history="1">
            <w:r w:rsidR="00E41C98" w:rsidRPr="00164507">
              <w:rPr>
                <w:rStyle w:val="Hyperlink"/>
                <w:rFonts w:ascii="Arial" w:hAnsi="Arial" w:cs="Arial"/>
                <w:noProof/>
              </w:rPr>
              <w:t>2</w:t>
            </w:r>
            <w:r w:rsidR="00E41C98" w:rsidRPr="00164507">
              <w:rPr>
                <w:rFonts w:eastAsiaTheme="minorEastAsia"/>
                <w:noProof/>
                <w:lang w:eastAsia="en-GB"/>
              </w:rPr>
              <w:tab/>
            </w:r>
            <w:r w:rsidR="00E41C98" w:rsidRPr="00164507">
              <w:rPr>
                <w:rStyle w:val="Hyperlink"/>
                <w:rFonts w:ascii="Arial" w:hAnsi="Arial" w:cs="Arial"/>
                <w:noProof/>
              </w:rPr>
              <w:t>The Vision for this Framework -</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_Toc74139823 \h </w:instrText>
            </w:r>
            <w:r w:rsidR="00E41C98" w:rsidRPr="00164507">
              <w:rPr>
                <w:noProof/>
                <w:webHidden/>
              </w:rPr>
            </w:r>
            <w:r w:rsidR="00E41C98" w:rsidRPr="00164507">
              <w:rPr>
                <w:noProof/>
                <w:webHidden/>
              </w:rPr>
              <w:fldChar w:fldCharType="separate"/>
            </w:r>
            <w:r w:rsidR="00782B90" w:rsidRPr="00164507">
              <w:rPr>
                <w:noProof/>
                <w:webHidden/>
              </w:rPr>
              <w:t>17</w:t>
            </w:r>
            <w:r w:rsidR="00E41C98" w:rsidRPr="00164507">
              <w:rPr>
                <w:noProof/>
                <w:webHidden/>
              </w:rPr>
              <w:fldChar w:fldCharType="end"/>
            </w:r>
          </w:hyperlink>
        </w:p>
        <w:p w14:paraId="65FCF8E7" w14:textId="77777777" w:rsidR="00E41C98" w:rsidRPr="00164507" w:rsidRDefault="00850BFB" w:rsidP="00E41C98">
          <w:pPr>
            <w:pStyle w:val="TOC1"/>
            <w:tabs>
              <w:tab w:val="left" w:pos="440"/>
              <w:tab w:val="right" w:leader="dot" w:pos="9040"/>
            </w:tabs>
            <w:rPr>
              <w:rFonts w:eastAsiaTheme="minorEastAsia"/>
              <w:noProof/>
              <w:lang w:eastAsia="en-GB"/>
            </w:rPr>
          </w:pPr>
          <w:hyperlink w:anchor="_Toc74139824" w:history="1">
            <w:r w:rsidR="00E41C98" w:rsidRPr="00164507">
              <w:rPr>
                <w:rStyle w:val="Hyperlink"/>
                <w:rFonts w:ascii="Arial" w:hAnsi="Arial" w:cs="Arial"/>
                <w:noProof/>
              </w:rPr>
              <w:t>3</w:t>
            </w:r>
            <w:r w:rsidR="00E41C98" w:rsidRPr="00164507">
              <w:rPr>
                <w:rFonts w:eastAsiaTheme="minorEastAsia"/>
                <w:noProof/>
                <w:lang w:eastAsia="en-GB"/>
              </w:rPr>
              <w:tab/>
            </w:r>
            <w:r w:rsidR="00E41C98" w:rsidRPr="00164507">
              <w:rPr>
                <w:rStyle w:val="Hyperlink"/>
                <w:rFonts w:ascii="Arial" w:hAnsi="Arial" w:cs="Arial"/>
                <w:noProof/>
              </w:rPr>
              <w:t>Background</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_Toc74139824 \h </w:instrText>
            </w:r>
            <w:r w:rsidR="00E41C98" w:rsidRPr="00164507">
              <w:rPr>
                <w:noProof/>
                <w:webHidden/>
              </w:rPr>
            </w:r>
            <w:r w:rsidR="00E41C98" w:rsidRPr="00164507">
              <w:rPr>
                <w:noProof/>
                <w:webHidden/>
              </w:rPr>
              <w:fldChar w:fldCharType="separate"/>
            </w:r>
            <w:r w:rsidR="00782B90" w:rsidRPr="00164507">
              <w:rPr>
                <w:noProof/>
                <w:webHidden/>
              </w:rPr>
              <w:t>19</w:t>
            </w:r>
            <w:r w:rsidR="00E41C98" w:rsidRPr="00164507">
              <w:rPr>
                <w:noProof/>
                <w:webHidden/>
              </w:rPr>
              <w:fldChar w:fldCharType="end"/>
            </w:r>
          </w:hyperlink>
        </w:p>
        <w:p w14:paraId="34E5B659" w14:textId="77777777" w:rsidR="00E41C98" w:rsidRPr="00164507" w:rsidRDefault="00850BFB" w:rsidP="00E41C98">
          <w:pPr>
            <w:pStyle w:val="TOC2"/>
            <w:tabs>
              <w:tab w:val="left" w:pos="880"/>
              <w:tab w:val="right" w:leader="dot" w:pos="9040"/>
            </w:tabs>
            <w:rPr>
              <w:rFonts w:eastAsiaTheme="minorEastAsia"/>
              <w:noProof/>
              <w:lang w:eastAsia="en-GB"/>
            </w:rPr>
          </w:pPr>
          <w:hyperlink w:anchor="_Toc74139825" w:history="1">
            <w:r w:rsidR="00E41C98" w:rsidRPr="00164507">
              <w:rPr>
                <w:rStyle w:val="Hyperlink"/>
                <w:noProof/>
              </w:rPr>
              <w:t>3.1</w:t>
            </w:r>
            <w:r w:rsidR="00E41C98" w:rsidRPr="00164507">
              <w:rPr>
                <w:rFonts w:eastAsiaTheme="minorEastAsia"/>
                <w:noProof/>
                <w:lang w:eastAsia="en-GB"/>
              </w:rPr>
              <w:tab/>
            </w:r>
            <w:r w:rsidR="00E41C98" w:rsidRPr="00164507">
              <w:rPr>
                <w:rStyle w:val="Hyperlink"/>
                <w:noProof/>
              </w:rPr>
              <w:t>Putting Things Right (PTR)</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_Toc74139825 \h </w:instrText>
            </w:r>
            <w:r w:rsidR="00E41C98" w:rsidRPr="00164507">
              <w:rPr>
                <w:noProof/>
                <w:webHidden/>
              </w:rPr>
            </w:r>
            <w:r w:rsidR="00E41C98" w:rsidRPr="00164507">
              <w:rPr>
                <w:noProof/>
                <w:webHidden/>
              </w:rPr>
              <w:fldChar w:fldCharType="separate"/>
            </w:r>
            <w:r w:rsidR="00782B90" w:rsidRPr="00164507">
              <w:rPr>
                <w:noProof/>
                <w:webHidden/>
              </w:rPr>
              <w:t>19</w:t>
            </w:r>
            <w:r w:rsidR="00E41C98" w:rsidRPr="00164507">
              <w:rPr>
                <w:noProof/>
                <w:webHidden/>
              </w:rPr>
              <w:fldChar w:fldCharType="end"/>
            </w:r>
          </w:hyperlink>
        </w:p>
        <w:p w14:paraId="6B91348B" w14:textId="77777777" w:rsidR="00E41C98" w:rsidRPr="00164507" w:rsidRDefault="00850BFB" w:rsidP="00E41C98">
          <w:pPr>
            <w:pStyle w:val="TOC2"/>
            <w:tabs>
              <w:tab w:val="left" w:pos="880"/>
              <w:tab w:val="right" w:leader="dot" w:pos="9040"/>
            </w:tabs>
            <w:rPr>
              <w:rFonts w:eastAsiaTheme="minorEastAsia"/>
              <w:noProof/>
              <w:lang w:eastAsia="en-GB"/>
            </w:rPr>
          </w:pPr>
          <w:hyperlink w:anchor="_Toc74139826" w:history="1">
            <w:r w:rsidR="00E41C98" w:rsidRPr="00164507">
              <w:rPr>
                <w:rStyle w:val="Hyperlink"/>
                <w:rFonts w:ascii="Arial" w:hAnsi="Arial" w:cs="Arial"/>
                <w:noProof/>
                <w:lang w:val="cy-GB"/>
              </w:rPr>
              <w:t>3.2</w:t>
            </w:r>
            <w:r w:rsidR="00E41C98" w:rsidRPr="00164507">
              <w:rPr>
                <w:rFonts w:eastAsiaTheme="minorEastAsia"/>
                <w:noProof/>
                <w:lang w:eastAsia="en-GB"/>
              </w:rPr>
              <w:tab/>
            </w:r>
            <w:r w:rsidR="00E41C98" w:rsidRPr="00164507">
              <w:rPr>
                <w:rStyle w:val="Hyperlink"/>
                <w:rFonts w:ascii="Arial" w:hAnsi="Arial" w:cs="Arial"/>
                <w:noProof/>
                <w:lang w:val="cy-GB"/>
              </w:rPr>
              <w:t>Integrated risk managment</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_Toc74139826 \h </w:instrText>
            </w:r>
            <w:r w:rsidR="00E41C98" w:rsidRPr="00164507">
              <w:rPr>
                <w:noProof/>
                <w:webHidden/>
              </w:rPr>
            </w:r>
            <w:r w:rsidR="00E41C98" w:rsidRPr="00164507">
              <w:rPr>
                <w:noProof/>
                <w:webHidden/>
              </w:rPr>
              <w:fldChar w:fldCharType="separate"/>
            </w:r>
            <w:r w:rsidR="00782B90" w:rsidRPr="00164507">
              <w:rPr>
                <w:noProof/>
                <w:webHidden/>
              </w:rPr>
              <w:t>20</w:t>
            </w:r>
            <w:r w:rsidR="00E41C98" w:rsidRPr="00164507">
              <w:rPr>
                <w:noProof/>
                <w:webHidden/>
              </w:rPr>
              <w:fldChar w:fldCharType="end"/>
            </w:r>
          </w:hyperlink>
        </w:p>
        <w:p w14:paraId="3C99ABE3" w14:textId="77777777" w:rsidR="00E41C98" w:rsidRPr="00164507" w:rsidRDefault="00850BFB" w:rsidP="00E41C98">
          <w:pPr>
            <w:pStyle w:val="TOC2"/>
            <w:tabs>
              <w:tab w:val="left" w:pos="880"/>
              <w:tab w:val="right" w:leader="dot" w:pos="9040"/>
            </w:tabs>
            <w:rPr>
              <w:rFonts w:eastAsiaTheme="minorEastAsia"/>
              <w:noProof/>
              <w:lang w:eastAsia="en-GB"/>
            </w:rPr>
          </w:pPr>
          <w:hyperlink w:anchor="_Toc74139827" w:history="1">
            <w:r w:rsidR="00E41C98" w:rsidRPr="00164507">
              <w:rPr>
                <w:rStyle w:val="Hyperlink"/>
                <w:noProof/>
                <w:lang w:val="cy-GB"/>
              </w:rPr>
              <w:t xml:space="preserve">3.3 </w:t>
            </w:r>
            <w:r w:rsidR="00E41C98" w:rsidRPr="00164507">
              <w:rPr>
                <w:rFonts w:eastAsiaTheme="minorEastAsia"/>
                <w:noProof/>
                <w:lang w:eastAsia="en-GB"/>
              </w:rPr>
              <w:tab/>
            </w:r>
            <w:r w:rsidR="00E41C98" w:rsidRPr="00164507">
              <w:rPr>
                <w:rStyle w:val="Hyperlink"/>
                <w:noProof/>
              </w:rPr>
              <w:t>Commissioned services</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_Toc74139827 \h </w:instrText>
            </w:r>
            <w:r w:rsidR="00E41C98" w:rsidRPr="00164507">
              <w:rPr>
                <w:noProof/>
                <w:webHidden/>
              </w:rPr>
            </w:r>
            <w:r w:rsidR="00E41C98" w:rsidRPr="00164507">
              <w:rPr>
                <w:noProof/>
                <w:webHidden/>
              </w:rPr>
              <w:fldChar w:fldCharType="separate"/>
            </w:r>
            <w:r w:rsidR="00782B90" w:rsidRPr="00164507">
              <w:rPr>
                <w:noProof/>
                <w:webHidden/>
              </w:rPr>
              <w:t>20</w:t>
            </w:r>
            <w:r w:rsidR="00E41C98" w:rsidRPr="00164507">
              <w:rPr>
                <w:noProof/>
                <w:webHidden/>
              </w:rPr>
              <w:fldChar w:fldCharType="end"/>
            </w:r>
          </w:hyperlink>
        </w:p>
        <w:p w14:paraId="6E63F2D0" w14:textId="77777777" w:rsidR="00E41C98" w:rsidRPr="00164507" w:rsidRDefault="00850BFB" w:rsidP="00E41C98">
          <w:pPr>
            <w:pStyle w:val="TOC1"/>
            <w:tabs>
              <w:tab w:val="left" w:pos="440"/>
              <w:tab w:val="right" w:leader="dot" w:pos="9040"/>
            </w:tabs>
            <w:rPr>
              <w:rFonts w:eastAsiaTheme="minorEastAsia"/>
              <w:noProof/>
              <w:lang w:eastAsia="en-GB"/>
            </w:rPr>
          </w:pPr>
          <w:hyperlink w:anchor="_Toc74139828" w:history="1">
            <w:r w:rsidR="00E41C98" w:rsidRPr="00164507">
              <w:rPr>
                <w:rStyle w:val="Hyperlink"/>
                <w:noProof/>
                <w:lang w:val="cy-GB"/>
              </w:rPr>
              <w:t>4</w:t>
            </w:r>
            <w:r w:rsidR="00E41C98" w:rsidRPr="00164507">
              <w:rPr>
                <w:rFonts w:eastAsiaTheme="minorEastAsia"/>
                <w:noProof/>
                <w:lang w:eastAsia="en-GB"/>
              </w:rPr>
              <w:tab/>
            </w:r>
            <w:r w:rsidR="00E41C98" w:rsidRPr="00164507">
              <w:rPr>
                <w:rStyle w:val="Hyperlink"/>
                <w:noProof/>
                <w:lang w:val="cy-GB"/>
              </w:rPr>
              <w:t>Inter-organisation communication arrangements for review of referred ME cases</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_Toc74139828 \h </w:instrText>
            </w:r>
            <w:r w:rsidR="00E41C98" w:rsidRPr="00164507">
              <w:rPr>
                <w:noProof/>
                <w:webHidden/>
              </w:rPr>
            </w:r>
            <w:r w:rsidR="00E41C98" w:rsidRPr="00164507">
              <w:rPr>
                <w:noProof/>
                <w:webHidden/>
              </w:rPr>
              <w:fldChar w:fldCharType="separate"/>
            </w:r>
            <w:r w:rsidR="00782B90" w:rsidRPr="00164507">
              <w:rPr>
                <w:noProof/>
                <w:webHidden/>
              </w:rPr>
              <w:t>21</w:t>
            </w:r>
            <w:r w:rsidR="00E41C98" w:rsidRPr="00164507">
              <w:rPr>
                <w:noProof/>
                <w:webHidden/>
              </w:rPr>
              <w:fldChar w:fldCharType="end"/>
            </w:r>
          </w:hyperlink>
        </w:p>
        <w:p w14:paraId="0B66FD1E" w14:textId="77777777" w:rsidR="00E41C98" w:rsidRPr="00164507" w:rsidRDefault="00850BFB" w:rsidP="00E41C98">
          <w:pPr>
            <w:pStyle w:val="TOC1"/>
            <w:tabs>
              <w:tab w:val="left" w:pos="440"/>
              <w:tab w:val="right" w:leader="dot" w:pos="9040"/>
            </w:tabs>
            <w:rPr>
              <w:rFonts w:eastAsiaTheme="minorEastAsia"/>
              <w:noProof/>
              <w:lang w:eastAsia="en-GB"/>
            </w:rPr>
          </w:pPr>
          <w:hyperlink w:anchor="_Toc74139829" w:history="1">
            <w:r w:rsidR="00E41C98" w:rsidRPr="00164507">
              <w:rPr>
                <w:rStyle w:val="Hyperlink"/>
                <w:noProof/>
                <w:lang w:val="cy-GB"/>
              </w:rPr>
              <w:t>5</w:t>
            </w:r>
            <w:r w:rsidR="00E41C98" w:rsidRPr="00164507">
              <w:rPr>
                <w:rFonts w:eastAsiaTheme="minorEastAsia"/>
                <w:noProof/>
                <w:lang w:eastAsia="en-GB"/>
              </w:rPr>
              <w:tab/>
            </w:r>
            <w:r w:rsidR="00E41C98" w:rsidRPr="00164507">
              <w:rPr>
                <w:rStyle w:val="Hyperlink"/>
                <w:noProof/>
                <w:lang w:val="cy-GB"/>
              </w:rPr>
              <w:t>Key processes for managing MRs</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_Toc74139829 \h </w:instrText>
            </w:r>
            <w:r w:rsidR="00E41C98" w:rsidRPr="00164507">
              <w:rPr>
                <w:noProof/>
                <w:webHidden/>
              </w:rPr>
            </w:r>
            <w:r w:rsidR="00E41C98" w:rsidRPr="00164507">
              <w:rPr>
                <w:noProof/>
                <w:webHidden/>
              </w:rPr>
              <w:fldChar w:fldCharType="separate"/>
            </w:r>
            <w:r w:rsidR="00782B90" w:rsidRPr="00164507">
              <w:rPr>
                <w:noProof/>
                <w:webHidden/>
              </w:rPr>
              <w:t>21</w:t>
            </w:r>
            <w:r w:rsidR="00E41C98" w:rsidRPr="00164507">
              <w:rPr>
                <w:noProof/>
                <w:webHidden/>
              </w:rPr>
              <w:fldChar w:fldCharType="end"/>
            </w:r>
          </w:hyperlink>
        </w:p>
        <w:p w14:paraId="09091C94" w14:textId="77777777" w:rsidR="00E41C98" w:rsidRPr="00164507" w:rsidRDefault="00850BFB" w:rsidP="00E41C98">
          <w:pPr>
            <w:pStyle w:val="TOC2"/>
            <w:tabs>
              <w:tab w:val="left" w:pos="880"/>
              <w:tab w:val="right" w:leader="dot" w:pos="9040"/>
            </w:tabs>
            <w:rPr>
              <w:rFonts w:eastAsiaTheme="minorEastAsia"/>
              <w:noProof/>
              <w:lang w:eastAsia="en-GB"/>
            </w:rPr>
          </w:pPr>
          <w:hyperlink w:anchor="_Toc74139830" w:history="1">
            <w:r w:rsidR="00E41C98" w:rsidRPr="00164507">
              <w:rPr>
                <w:rStyle w:val="Hyperlink"/>
                <w:noProof/>
              </w:rPr>
              <w:t>5.1</w:t>
            </w:r>
            <w:r w:rsidR="00E41C98" w:rsidRPr="00164507">
              <w:rPr>
                <w:rFonts w:eastAsiaTheme="minorEastAsia"/>
                <w:noProof/>
                <w:lang w:eastAsia="en-GB"/>
              </w:rPr>
              <w:tab/>
            </w:r>
            <w:r w:rsidR="00E41C98" w:rsidRPr="00164507">
              <w:rPr>
                <w:rStyle w:val="Hyperlink"/>
                <w:noProof/>
              </w:rPr>
              <w:t>Role of Medical Examiners</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_Toc74139830 \h </w:instrText>
            </w:r>
            <w:r w:rsidR="00E41C98" w:rsidRPr="00164507">
              <w:rPr>
                <w:noProof/>
                <w:webHidden/>
              </w:rPr>
            </w:r>
            <w:r w:rsidR="00E41C98" w:rsidRPr="00164507">
              <w:rPr>
                <w:noProof/>
                <w:webHidden/>
              </w:rPr>
              <w:fldChar w:fldCharType="separate"/>
            </w:r>
            <w:r w:rsidR="00782B90" w:rsidRPr="00164507">
              <w:rPr>
                <w:noProof/>
                <w:webHidden/>
              </w:rPr>
              <w:t>21</w:t>
            </w:r>
            <w:r w:rsidR="00E41C98" w:rsidRPr="00164507">
              <w:rPr>
                <w:noProof/>
                <w:webHidden/>
              </w:rPr>
              <w:fldChar w:fldCharType="end"/>
            </w:r>
          </w:hyperlink>
        </w:p>
        <w:p w14:paraId="3D9A017A" w14:textId="77777777" w:rsidR="00E41C98" w:rsidRPr="00164507" w:rsidRDefault="00850BFB" w:rsidP="00E41C98">
          <w:pPr>
            <w:pStyle w:val="TOC2"/>
            <w:tabs>
              <w:tab w:val="left" w:pos="880"/>
              <w:tab w:val="right" w:leader="dot" w:pos="9040"/>
            </w:tabs>
            <w:rPr>
              <w:rFonts w:eastAsiaTheme="minorEastAsia"/>
              <w:noProof/>
              <w:lang w:eastAsia="en-GB"/>
            </w:rPr>
          </w:pPr>
          <w:hyperlink w:anchor="_Toc74139831" w:history="1">
            <w:r w:rsidR="00E41C98" w:rsidRPr="00164507">
              <w:rPr>
                <w:rStyle w:val="Hyperlink"/>
                <w:noProof/>
              </w:rPr>
              <w:t>5.2</w:t>
            </w:r>
            <w:r w:rsidR="00E41C98" w:rsidRPr="00164507">
              <w:rPr>
                <w:rFonts w:eastAsiaTheme="minorEastAsia"/>
                <w:noProof/>
                <w:lang w:eastAsia="en-GB"/>
              </w:rPr>
              <w:tab/>
            </w:r>
            <w:r w:rsidR="00E41C98" w:rsidRPr="00164507">
              <w:rPr>
                <w:rStyle w:val="Hyperlink"/>
                <w:noProof/>
              </w:rPr>
              <w:t xml:space="preserve">Role of </w:t>
            </w:r>
            <w:r w:rsidR="00E41C98" w:rsidRPr="00164507">
              <w:rPr>
                <w:rStyle w:val="Hyperlink"/>
                <w:rFonts w:eastAsia="Calibri"/>
                <w:noProof/>
              </w:rPr>
              <w:t xml:space="preserve">Executive Medical </w:t>
            </w:r>
            <w:r w:rsidR="00E41C98" w:rsidRPr="00164507">
              <w:rPr>
                <w:rStyle w:val="Hyperlink"/>
                <w:noProof/>
              </w:rPr>
              <w:t>Director</w:t>
            </w:r>
            <w:r w:rsidR="00E41C98" w:rsidRPr="00164507">
              <w:rPr>
                <w:rStyle w:val="Hyperlink"/>
                <w:rFonts w:eastAsia="Calibri"/>
                <w:noProof/>
              </w:rPr>
              <w:t xml:space="preserve"> – </w:t>
            </w:r>
            <w:r w:rsidR="00E41C98" w:rsidRPr="00164507">
              <w:rPr>
                <w:rStyle w:val="Hyperlink"/>
                <w:noProof/>
              </w:rPr>
              <w:t>HB and Trust</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_Toc74139831 \h </w:instrText>
            </w:r>
            <w:r w:rsidR="00E41C98" w:rsidRPr="00164507">
              <w:rPr>
                <w:noProof/>
                <w:webHidden/>
              </w:rPr>
            </w:r>
            <w:r w:rsidR="00E41C98" w:rsidRPr="00164507">
              <w:rPr>
                <w:noProof/>
                <w:webHidden/>
              </w:rPr>
              <w:fldChar w:fldCharType="separate"/>
            </w:r>
            <w:r w:rsidR="00782B90" w:rsidRPr="00164507">
              <w:rPr>
                <w:noProof/>
                <w:webHidden/>
              </w:rPr>
              <w:t>21</w:t>
            </w:r>
            <w:r w:rsidR="00E41C98" w:rsidRPr="00164507">
              <w:rPr>
                <w:noProof/>
                <w:webHidden/>
              </w:rPr>
              <w:fldChar w:fldCharType="end"/>
            </w:r>
          </w:hyperlink>
        </w:p>
        <w:p w14:paraId="58378980" w14:textId="77777777" w:rsidR="00E41C98" w:rsidRPr="00164507" w:rsidRDefault="00850BFB" w:rsidP="00E41C98">
          <w:pPr>
            <w:pStyle w:val="TOC2"/>
            <w:tabs>
              <w:tab w:val="left" w:pos="880"/>
              <w:tab w:val="right" w:leader="dot" w:pos="9040"/>
            </w:tabs>
            <w:rPr>
              <w:rFonts w:eastAsiaTheme="minorEastAsia"/>
              <w:noProof/>
              <w:lang w:eastAsia="en-GB"/>
            </w:rPr>
          </w:pPr>
          <w:hyperlink w:anchor="_Toc74139832" w:history="1">
            <w:r w:rsidR="00E41C98" w:rsidRPr="00164507">
              <w:rPr>
                <w:rStyle w:val="Hyperlink"/>
                <w:noProof/>
              </w:rPr>
              <w:t xml:space="preserve">5.3 </w:t>
            </w:r>
            <w:r w:rsidR="00E41C98" w:rsidRPr="00164507">
              <w:rPr>
                <w:rFonts w:eastAsiaTheme="minorEastAsia"/>
                <w:noProof/>
                <w:lang w:eastAsia="en-GB"/>
              </w:rPr>
              <w:tab/>
            </w:r>
            <w:r w:rsidR="00E41C98" w:rsidRPr="00164507">
              <w:rPr>
                <w:rStyle w:val="Hyperlink"/>
                <w:noProof/>
              </w:rPr>
              <w:t>Mortality Review Functions to be undertaken by organisations</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_Toc74139832 \h </w:instrText>
            </w:r>
            <w:r w:rsidR="00E41C98" w:rsidRPr="00164507">
              <w:rPr>
                <w:noProof/>
                <w:webHidden/>
              </w:rPr>
            </w:r>
            <w:r w:rsidR="00E41C98" w:rsidRPr="00164507">
              <w:rPr>
                <w:noProof/>
                <w:webHidden/>
              </w:rPr>
              <w:fldChar w:fldCharType="separate"/>
            </w:r>
            <w:r w:rsidR="00782B90" w:rsidRPr="00164507">
              <w:rPr>
                <w:noProof/>
                <w:webHidden/>
              </w:rPr>
              <w:t>22</w:t>
            </w:r>
            <w:r w:rsidR="00E41C98" w:rsidRPr="00164507">
              <w:rPr>
                <w:noProof/>
                <w:webHidden/>
              </w:rPr>
              <w:fldChar w:fldCharType="end"/>
            </w:r>
          </w:hyperlink>
        </w:p>
        <w:p w14:paraId="65A2C7B8" w14:textId="77777777" w:rsidR="00E41C98" w:rsidRPr="00164507" w:rsidRDefault="00850BFB" w:rsidP="00E41C98">
          <w:pPr>
            <w:pStyle w:val="TOC2"/>
            <w:tabs>
              <w:tab w:val="left" w:pos="880"/>
              <w:tab w:val="right" w:leader="dot" w:pos="9040"/>
            </w:tabs>
            <w:rPr>
              <w:rFonts w:eastAsiaTheme="minorEastAsia"/>
              <w:noProof/>
              <w:lang w:eastAsia="en-GB"/>
            </w:rPr>
          </w:pPr>
          <w:hyperlink w:anchor="_Toc74139833" w:history="1">
            <w:r w:rsidR="00E41C98" w:rsidRPr="00164507">
              <w:rPr>
                <w:rStyle w:val="Hyperlink"/>
                <w:noProof/>
              </w:rPr>
              <w:t>5.4</w:t>
            </w:r>
            <w:r w:rsidR="00E41C98" w:rsidRPr="00164507">
              <w:rPr>
                <w:rFonts w:eastAsiaTheme="minorEastAsia"/>
                <w:noProof/>
                <w:lang w:eastAsia="en-GB"/>
              </w:rPr>
              <w:tab/>
            </w:r>
            <w:r w:rsidR="00E41C98" w:rsidRPr="00164507">
              <w:rPr>
                <w:rStyle w:val="Hyperlink"/>
                <w:noProof/>
              </w:rPr>
              <w:t>Multi-disciplinary approach - Panels</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_Toc74139833 \h </w:instrText>
            </w:r>
            <w:r w:rsidR="00E41C98" w:rsidRPr="00164507">
              <w:rPr>
                <w:noProof/>
                <w:webHidden/>
              </w:rPr>
            </w:r>
            <w:r w:rsidR="00E41C98" w:rsidRPr="00164507">
              <w:rPr>
                <w:noProof/>
                <w:webHidden/>
              </w:rPr>
              <w:fldChar w:fldCharType="separate"/>
            </w:r>
            <w:r w:rsidR="00782B90" w:rsidRPr="00164507">
              <w:rPr>
                <w:noProof/>
                <w:webHidden/>
              </w:rPr>
              <w:t>22</w:t>
            </w:r>
            <w:r w:rsidR="00E41C98" w:rsidRPr="00164507">
              <w:rPr>
                <w:noProof/>
                <w:webHidden/>
              </w:rPr>
              <w:fldChar w:fldCharType="end"/>
            </w:r>
          </w:hyperlink>
        </w:p>
        <w:p w14:paraId="30D4BDFA" w14:textId="77777777" w:rsidR="00E41C98" w:rsidRPr="00164507" w:rsidRDefault="00850BFB" w:rsidP="00E41C98">
          <w:pPr>
            <w:pStyle w:val="TOC2"/>
            <w:tabs>
              <w:tab w:val="left" w:pos="880"/>
              <w:tab w:val="right" w:leader="dot" w:pos="9040"/>
            </w:tabs>
            <w:rPr>
              <w:rFonts w:eastAsiaTheme="minorEastAsia"/>
              <w:noProof/>
              <w:lang w:eastAsia="en-GB"/>
            </w:rPr>
          </w:pPr>
          <w:hyperlink w:anchor="_Toc74139834" w:history="1">
            <w:r w:rsidR="00E41C98" w:rsidRPr="00164507">
              <w:rPr>
                <w:rStyle w:val="Hyperlink"/>
                <w:noProof/>
              </w:rPr>
              <w:t>5.5</w:t>
            </w:r>
            <w:r w:rsidR="00E41C98" w:rsidRPr="00164507">
              <w:rPr>
                <w:rFonts w:eastAsiaTheme="minorEastAsia"/>
                <w:noProof/>
                <w:lang w:eastAsia="en-GB"/>
              </w:rPr>
              <w:tab/>
            </w:r>
            <w:r w:rsidR="00E41C98" w:rsidRPr="00164507">
              <w:rPr>
                <w:rStyle w:val="Hyperlink"/>
                <w:noProof/>
              </w:rPr>
              <w:t>Mortality Review 5 Levels of management</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_Toc74139834 \h </w:instrText>
            </w:r>
            <w:r w:rsidR="00E41C98" w:rsidRPr="00164507">
              <w:rPr>
                <w:noProof/>
                <w:webHidden/>
              </w:rPr>
            </w:r>
            <w:r w:rsidR="00E41C98" w:rsidRPr="00164507">
              <w:rPr>
                <w:noProof/>
                <w:webHidden/>
              </w:rPr>
              <w:fldChar w:fldCharType="separate"/>
            </w:r>
            <w:r w:rsidR="00782B90" w:rsidRPr="00164507">
              <w:rPr>
                <w:noProof/>
                <w:webHidden/>
              </w:rPr>
              <w:t>24</w:t>
            </w:r>
            <w:r w:rsidR="00E41C98" w:rsidRPr="00164507">
              <w:rPr>
                <w:noProof/>
                <w:webHidden/>
              </w:rPr>
              <w:fldChar w:fldCharType="end"/>
            </w:r>
          </w:hyperlink>
        </w:p>
        <w:p w14:paraId="6C88FB61" w14:textId="77777777" w:rsidR="00E41C98" w:rsidRPr="00164507" w:rsidRDefault="00850BFB" w:rsidP="00E41C98">
          <w:pPr>
            <w:pStyle w:val="TOC2"/>
            <w:tabs>
              <w:tab w:val="left" w:pos="880"/>
              <w:tab w:val="right" w:leader="dot" w:pos="9040"/>
            </w:tabs>
            <w:rPr>
              <w:rFonts w:eastAsiaTheme="minorEastAsia"/>
              <w:noProof/>
              <w:lang w:eastAsia="en-GB"/>
            </w:rPr>
          </w:pPr>
          <w:hyperlink w:anchor="_Toc74139835" w:history="1">
            <w:r w:rsidR="00E41C98" w:rsidRPr="00164507">
              <w:rPr>
                <w:rStyle w:val="Hyperlink"/>
                <w:rFonts w:eastAsia="Calibri"/>
                <w:noProof/>
              </w:rPr>
              <w:t>5.6</w:t>
            </w:r>
            <w:r w:rsidR="00E41C98" w:rsidRPr="00164507">
              <w:rPr>
                <w:rFonts w:eastAsiaTheme="minorEastAsia"/>
                <w:noProof/>
                <w:lang w:eastAsia="en-GB"/>
              </w:rPr>
              <w:tab/>
            </w:r>
            <w:r w:rsidR="00E41C98" w:rsidRPr="00164507">
              <w:rPr>
                <w:rStyle w:val="Hyperlink"/>
                <w:rFonts w:eastAsia="Calibri"/>
                <w:noProof/>
              </w:rPr>
              <w:t xml:space="preserve">Following the 5 Levels of </w:t>
            </w:r>
            <w:r w:rsidR="00E41C98" w:rsidRPr="00164507">
              <w:rPr>
                <w:rStyle w:val="Hyperlink"/>
                <w:noProof/>
              </w:rPr>
              <w:t>Managing</w:t>
            </w:r>
            <w:r w:rsidR="00E41C98" w:rsidRPr="00164507">
              <w:rPr>
                <w:rStyle w:val="Hyperlink"/>
                <w:rFonts w:eastAsia="Calibri"/>
                <w:noProof/>
              </w:rPr>
              <w:t xml:space="preserve"> an MR</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_Toc74139835 \h </w:instrText>
            </w:r>
            <w:r w:rsidR="00E41C98" w:rsidRPr="00164507">
              <w:rPr>
                <w:noProof/>
                <w:webHidden/>
              </w:rPr>
            </w:r>
            <w:r w:rsidR="00E41C98" w:rsidRPr="00164507">
              <w:rPr>
                <w:noProof/>
                <w:webHidden/>
              </w:rPr>
              <w:fldChar w:fldCharType="separate"/>
            </w:r>
            <w:r w:rsidR="00782B90" w:rsidRPr="00164507">
              <w:rPr>
                <w:noProof/>
                <w:webHidden/>
              </w:rPr>
              <w:t>25</w:t>
            </w:r>
            <w:r w:rsidR="00E41C98" w:rsidRPr="00164507">
              <w:rPr>
                <w:noProof/>
                <w:webHidden/>
              </w:rPr>
              <w:fldChar w:fldCharType="end"/>
            </w:r>
          </w:hyperlink>
        </w:p>
        <w:p w14:paraId="5E20B717" w14:textId="77777777" w:rsidR="00E41C98" w:rsidRPr="00164507" w:rsidRDefault="00850BFB" w:rsidP="00E41C98">
          <w:pPr>
            <w:pStyle w:val="TOC3"/>
            <w:tabs>
              <w:tab w:val="left" w:pos="1540"/>
              <w:tab w:val="right" w:leader="dot" w:pos="9040"/>
            </w:tabs>
            <w:rPr>
              <w:rFonts w:eastAsiaTheme="minorEastAsia"/>
              <w:noProof/>
              <w:lang w:eastAsia="en-GB"/>
            </w:rPr>
          </w:pPr>
          <w:hyperlink w:anchor="_Toc74139836" w:history="1">
            <w:r w:rsidR="00E41C98" w:rsidRPr="00164507">
              <w:rPr>
                <w:rStyle w:val="Hyperlink"/>
                <w:noProof/>
              </w:rPr>
              <w:t>Level 1:</w:t>
            </w:r>
            <w:r w:rsidR="00E41C98" w:rsidRPr="00164507">
              <w:rPr>
                <w:rFonts w:eastAsiaTheme="minorEastAsia"/>
                <w:noProof/>
                <w:lang w:eastAsia="en-GB"/>
              </w:rPr>
              <w:tab/>
            </w:r>
            <w:r w:rsidR="00E41C98" w:rsidRPr="00164507">
              <w:rPr>
                <w:rStyle w:val="Hyperlink"/>
                <w:noProof/>
              </w:rPr>
              <w:t xml:space="preserve"> Signposting of ME Concerns</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_Toc74139836 \h </w:instrText>
            </w:r>
            <w:r w:rsidR="00E41C98" w:rsidRPr="00164507">
              <w:rPr>
                <w:noProof/>
                <w:webHidden/>
              </w:rPr>
            </w:r>
            <w:r w:rsidR="00E41C98" w:rsidRPr="00164507">
              <w:rPr>
                <w:noProof/>
                <w:webHidden/>
              </w:rPr>
              <w:fldChar w:fldCharType="separate"/>
            </w:r>
            <w:r w:rsidR="00782B90" w:rsidRPr="00164507">
              <w:rPr>
                <w:noProof/>
                <w:webHidden/>
              </w:rPr>
              <w:t>25</w:t>
            </w:r>
            <w:r w:rsidR="00E41C98" w:rsidRPr="00164507">
              <w:rPr>
                <w:noProof/>
                <w:webHidden/>
              </w:rPr>
              <w:fldChar w:fldCharType="end"/>
            </w:r>
          </w:hyperlink>
        </w:p>
        <w:p w14:paraId="281CDB21" w14:textId="77777777" w:rsidR="00E41C98" w:rsidRPr="00164507" w:rsidRDefault="00850BFB" w:rsidP="00E41C98">
          <w:pPr>
            <w:pStyle w:val="TOC3"/>
            <w:tabs>
              <w:tab w:val="left" w:pos="1540"/>
              <w:tab w:val="right" w:leader="dot" w:pos="9040"/>
            </w:tabs>
            <w:rPr>
              <w:rFonts w:eastAsiaTheme="minorEastAsia"/>
              <w:noProof/>
              <w:lang w:eastAsia="en-GB"/>
            </w:rPr>
          </w:pPr>
          <w:hyperlink w:anchor="_Toc74139837" w:history="1">
            <w:r w:rsidR="00E41C98" w:rsidRPr="00164507">
              <w:rPr>
                <w:rStyle w:val="Hyperlink"/>
                <w:noProof/>
              </w:rPr>
              <w:t>Level 2:</w:t>
            </w:r>
            <w:r w:rsidR="00E41C98" w:rsidRPr="00164507">
              <w:rPr>
                <w:rFonts w:eastAsiaTheme="minorEastAsia"/>
                <w:noProof/>
                <w:lang w:eastAsia="en-GB"/>
              </w:rPr>
              <w:tab/>
            </w:r>
            <w:r w:rsidR="00E41C98" w:rsidRPr="00164507">
              <w:rPr>
                <w:rStyle w:val="Hyperlink"/>
                <w:noProof/>
              </w:rPr>
              <w:t xml:space="preserve"> Screening MDT Review</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_Toc74139837 \h </w:instrText>
            </w:r>
            <w:r w:rsidR="00E41C98" w:rsidRPr="00164507">
              <w:rPr>
                <w:noProof/>
                <w:webHidden/>
              </w:rPr>
            </w:r>
            <w:r w:rsidR="00E41C98" w:rsidRPr="00164507">
              <w:rPr>
                <w:noProof/>
                <w:webHidden/>
              </w:rPr>
              <w:fldChar w:fldCharType="separate"/>
            </w:r>
            <w:r w:rsidR="00782B90" w:rsidRPr="00164507">
              <w:rPr>
                <w:noProof/>
                <w:webHidden/>
              </w:rPr>
              <w:t>26</w:t>
            </w:r>
            <w:r w:rsidR="00E41C98" w:rsidRPr="00164507">
              <w:rPr>
                <w:noProof/>
                <w:webHidden/>
              </w:rPr>
              <w:fldChar w:fldCharType="end"/>
            </w:r>
          </w:hyperlink>
        </w:p>
        <w:p w14:paraId="760F386F" w14:textId="77777777" w:rsidR="00E41C98" w:rsidRPr="00164507" w:rsidRDefault="00850BFB" w:rsidP="00E41C98">
          <w:pPr>
            <w:pStyle w:val="TOC3"/>
            <w:tabs>
              <w:tab w:val="left" w:pos="1540"/>
              <w:tab w:val="right" w:leader="dot" w:pos="9040"/>
            </w:tabs>
            <w:rPr>
              <w:rFonts w:eastAsiaTheme="minorEastAsia"/>
              <w:noProof/>
              <w:lang w:eastAsia="en-GB"/>
            </w:rPr>
          </w:pPr>
          <w:hyperlink w:anchor="_Toc74139838" w:history="1">
            <w:r w:rsidR="00E41C98" w:rsidRPr="00164507">
              <w:rPr>
                <w:rStyle w:val="Hyperlink"/>
                <w:noProof/>
              </w:rPr>
              <w:t xml:space="preserve">Level 3: </w:t>
            </w:r>
            <w:r w:rsidR="00E41C98" w:rsidRPr="00164507">
              <w:rPr>
                <w:rFonts w:eastAsiaTheme="minorEastAsia"/>
                <w:noProof/>
                <w:lang w:eastAsia="en-GB"/>
              </w:rPr>
              <w:tab/>
            </w:r>
            <w:r w:rsidR="00E41C98" w:rsidRPr="00164507">
              <w:rPr>
                <w:rStyle w:val="Hyperlink"/>
                <w:noProof/>
              </w:rPr>
              <w:t>Proportionate Investigation</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_Toc74139838 \h </w:instrText>
            </w:r>
            <w:r w:rsidR="00E41C98" w:rsidRPr="00164507">
              <w:rPr>
                <w:noProof/>
                <w:webHidden/>
              </w:rPr>
            </w:r>
            <w:r w:rsidR="00E41C98" w:rsidRPr="00164507">
              <w:rPr>
                <w:noProof/>
                <w:webHidden/>
              </w:rPr>
              <w:fldChar w:fldCharType="separate"/>
            </w:r>
            <w:r w:rsidR="00782B90" w:rsidRPr="00164507">
              <w:rPr>
                <w:noProof/>
                <w:webHidden/>
              </w:rPr>
              <w:t>27</w:t>
            </w:r>
            <w:r w:rsidR="00E41C98" w:rsidRPr="00164507">
              <w:rPr>
                <w:noProof/>
                <w:webHidden/>
              </w:rPr>
              <w:fldChar w:fldCharType="end"/>
            </w:r>
          </w:hyperlink>
        </w:p>
        <w:p w14:paraId="40F4E40C" w14:textId="77777777" w:rsidR="00E41C98" w:rsidRPr="00164507" w:rsidRDefault="00850BFB" w:rsidP="00E41C98">
          <w:pPr>
            <w:pStyle w:val="TOC3"/>
            <w:tabs>
              <w:tab w:val="left" w:pos="1540"/>
              <w:tab w:val="right" w:leader="dot" w:pos="9040"/>
            </w:tabs>
            <w:rPr>
              <w:rFonts w:eastAsiaTheme="minorEastAsia"/>
              <w:noProof/>
              <w:lang w:eastAsia="en-GB"/>
            </w:rPr>
          </w:pPr>
          <w:hyperlink w:anchor="_Toc74139839" w:history="1">
            <w:r w:rsidR="00E41C98" w:rsidRPr="00164507">
              <w:rPr>
                <w:rStyle w:val="Hyperlink"/>
                <w:rFonts w:eastAsia="Calibri"/>
                <w:noProof/>
              </w:rPr>
              <w:t xml:space="preserve">Level 4: </w:t>
            </w:r>
            <w:r w:rsidR="00E41C98" w:rsidRPr="00164507">
              <w:rPr>
                <w:rFonts w:eastAsiaTheme="minorEastAsia"/>
                <w:noProof/>
                <w:lang w:eastAsia="en-GB"/>
              </w:rPr>
              <w:tab/>
            </w:r>
            <w:r w:rsidR="00E41C98" w:rsidRPr="00164507">
              <w:rPr>
                <w:rStyle w:val="Hyperlink"/>
                <w:rFonts w:eastAsia="Calibri"/>
                <w:noProof/>
              </w:rPr>
              <w:t>Local Thematic Review</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_Toc74139839 \h </w:instrText>
            </w:r>
            <w:r w:rsidR="00E41C98" w:rsidRPr="00164507">
              <w:rPr>
                <w:noProof/>
                <w:webHidden/>
              </w:rPr>
            </w:r>
            <w:r w:rsidR="00E41C98" w:rsidRPr="00164507">
              <w:rPr>
                <w:noProof/>
                <w:webHidden/>
              </w:rPr>
              <w:fldChar w:fldCharType="separate"/>
            </w:r>
            <w:r w:rsidR="00782B90" w:rsidRPr="00164507">
              <w:rPr>
                <w:noProof/>
                <w:webHidden/>
              </w:rPr>
              <w:t>29</w:t>
            </w:r>
            <w:r w:rsidR="00E41C98" w:rsidRPr="00164507">
              <w:rPr>
                <w:noProof/>
                <w:webHidden/>
              </w:rPr>
              <w:fldChar w:fldCharType="end"/>
            </w:r>
          </w:hyperlink>
        </w:p>
        <w:p w14:paraId="0DDD8597" w14:textId="77777777" w:rsidR="00E41C98" w:rsidRPr="00164507" w:rsidRDefault="00850BFB" w:rsidP="00E41C98">
          <w:pPr>
            <w:pStyle w:val="TOC3"/>
            <w:tabs>
              <w:tab w:val="right" w:leader="dot" w:pos="9040"/>
            </w:tabs>
            <w:rPr>
              <w:rFonts w:eastAsiaTheme="minorEastAsia"/>
              <w:noProof/>
              <w:lang w:eastAsia="en-GB"/>
            </w:rPr>
          </w:pPr>
          <w:hyperlink w:anchor="_Toc74139840" w:history="1">
            <w:r w:rsidR="00E41C98" w:rsidRPr="00164507">
              <w:rPr>
                <w:rStyle w:val="Hyperlink"/>
                <w:noProof/>
              </w:rPr>
              <w:t xml:space="preserve">Level 5: </w:t>
            </w:r>
            <w:r w:rsidR="00E41C98" w:rsidRPr="00164507">
              <w:rPr>
                <w:rStyle w:val="Hyperlink"/>
                <w:noProof/>
                <w:lang w:val="en-US"/>
              </w:rPr>
              <w:t>Sharing Learning and Implementation of Actions</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_Toc74139840 \h </w:instrText>
            </w:r>
            <w:r w:rsidR="00E41C98" w:rsidRPr="00164507">
              <w:rPr>
                <w:noProof/>
                <w:webHidden/>
              </w:rPr>
            </w:r>
            <w:r w:rsidR="00E41C98" w:rsidRPr="00164507">
              <w:rPr>
                <w:noProof/>
                <w:webHidden/>
              </w:rPr>
              <w:fldChar w:fldCharType="separate"/>
            </w:r>
            <w:r w:rsidR="00782B90" w:rsidRPr="00164507">
              <w:rPr>
                <w:noProof/>
                <w:webHidden/>
              </w:rPr>
              <w:t>29</w:t>
            </w:r>
            <w:r w:rsidR="00E41C98" w:rsidRPr="00164507">
              <w:rPr>
                <w:noProof/>
                <w:webHidden/>
              </w:rPr>
              <w:fldChar w:fldCharType="end"/>
            </w:r>
          </w:hyperlink>
        </w:p>
        <w:p w14:paraId="065AB48C" w14:textId="77777777" w:rsidR="00E41C98" w:rsidRPr="00164507" w:rsidRDefault="00850BFB" w:rsidP="00E41C98">
          <w:pPr>
            <w:pStyle w:val="TOC1"/>
            <w:tabs>
              <w:tab w:val="left" w:pos="440"/>
              <w:tab w:val="right" w:leader="dot" w:pos="9040"/>
            </w:tabs>
            <w:rPr>
              <w:rFonts w:eastAsiaTheme="minorEastAsia"/>
              <w:noProof/>
              <w:lang w:eastAsia="en-GB"/>
            </w:rPr>
          </w:pPr>
          <w:hyperlink w:anchor="_Toc74139841" w:history="1">
            <w:r w:rsidR="00E41C98" w:rsidRPr="00164507">
              <w:rPr>
                <w:rStyle w:val="Hyperlink"/>
                <w:noProof/>
              </w:rPr>
              <w:t>6</w:t>
            </w:r>
            <w:r w:rsidR="00E41C98" w:rsidRPr="00164507">
              <w:rPr>
                <w:rFonts w:eastAsiaTheme="minorEastAsia"/>
                <w:noProof/>
                <w:lang w:eastAsia="en-GB"/>
              </w:rPr>
              <w:tab/>
            </w:r>
            <w:r w:rsidR="00E41C98" w:rsidRPr="00164507">
              <w:rPr>
                <w:rStyle w:val="Hyperlink"/>
                <w:noProof/>
              </w:rPr>
              <w:t>Closing the loop – Governance arrangements</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_Toc74139841 \h </w:instrText>
            </w:r>
            <w:r w:rsidR="00E41C98" w:rsidRPr="00164507">
              <w:rPr>
                <w:noProof/>
                <w:webHidden/>
              </w:rPr>
            </w:r>
            <w:r w:rsidR="00E41C98" w:rsidRPr="00164507">
              <w:rPr>
                <w:noProof/>
                <w:webHidden/>
              </w:rPr>
              <w:fldChar w:fldCharType="separate"/>
            </w:r>
            <w:r w:rsidR="00782B90" w:rsidRPr="00164507">
              <w:rPr>
                <w:noProof/>
                <w:webHidden/>
              </w:rPr>
              <w:t>31</w:t>
            </w:r>
            <w:r w:rsidR="00E41C98" w:rsidRPr="00164507">
              <w:rPr>
                <w:noProof/>
                <w:webHidden/>
              </w:rPr>
              <w:fldChar w:fldCharType="end"/>
            </w:r>
          </w:hyperlink>
        </w:p>
        <w:p w14:paraId="60CD054C" w14:textId="77777777" w:rsidR="00E41C98" w:rsidRPr="00164507" w:rsidRDefault="00850BFB" w:rsidP="00E41C98">
          <w:pPr>
            <w:pStyle w:val="TOC2"/>
            <w:tabs>
              <w:tab w:val="left" w:pos="880"/>
              <w:tab w:val="right" w:leader="dot" w:pos="9040"/>
            </w:tabs>
            <w:rPr>
              <w:rFonts w:eastAsiaTheme="minorEastAsia"/>
              <w:noProof/>
              <w:lang w:eastAsia="en-GB"/>
            </w:rPr>
          </w:pPr>
          <w:hyperlink w:anchor="_Toc74139842" w:history="1">
            <w:r w:rsidR="00E41C98" w:rsidRPr="00164507">
              <w:rPr>
                <w:rStyle w:val="Hyperlink"/>
                <w:noProof/>
              </w:rPr>
              <w:t>6.1</w:t>
            </w:r>
            <w:r w:rsidR="00E41C98" w:rsidRPr="00164507">
              <w:rPr>
                <w:rFonts w:eastAsiaTheme="minorEastAsia"/>
                <w:noProof/>
                <w:lang w:eastAsia="en-GB"/>
              </w:rPr>
              <w:tab/>
            </w:r>
            <w:r w:rsidR="00E41C98" w:rsidRPr="00164507">
              <w:rPr>
                <w:rStyle w:val="Hyperlink"/>
                <w:noProof/>
              </w:rPr>
              <w:t>Assurance</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_Toc74139842 \h </w:instrText>
            </w:r>
            <w:r w:rsidR="00E41C98" w:rsidRPr="00164507">
              <w:rPr>
                <w:noProof/>
                <w:webHidden/>
              </w:rPr>
            </w:r>
            <w:r w:rsidR="00E41C98" w:rsidRPr="00164507">
              <w:rPr>
                <w:noProof/>
                <w:webHidden/>
              </w:rPr>
              <w:fldChar w:fldCharType="separate"/>
            </w:r>
            <w:r w:rsidR="00782B90" w:rsidRPr="00164507">
              <w:rPr>
                <w:noProof/>
                <w:webHidden/>
              </w:rPr>
              <w:t>31</w:t>
            </w:r>
            <w:r w:rsidR="00E41C98" w:rsidRPr="00164507">
              <w:rPr>
                <w:noProof/>
                <w:webHidden/>
              </w:rPr>
              <w:fldChar w:fldCharType="end"/>
            </w:r>
          </w:hyperlink>
        </w:p>
        <w:p w14:paraId="3451156B" w14:textId="77777777" w:rsidR="00E41C98" w:rsidRPr="00164507" w:rsidRDefault="00850BFB" w:rsidP="00E41C98">
          <w:pPr>
            <w:pStyle w:val="TOC1"/>
            <w:tabs>
              <w:tab w:val="left" w:pos="440"/>
              <w:tab w:val="right" w:leader="dot" w:pos="9040"/>
            </w:tabs>
            <w:rPr>
              <w:rFonts w:eastAsiaTheme="minorEastAsia"/>
              <w:noProof/>
              <w:lang w:eastAsia="en-GB"/>
            </w:rPr>
          </w:pPr>
          <w:hyperlink w:anchor="_Toc74139843" w:history="1">
            <w:r w:rsidR="00E41C98" w:rsidRPr="00164507">
              <w:rPr>
                <w:rStyle w:val="Hyperlink"/>
                <w:noProof/>
              </w:rPr>
              <w:t>7</w:t>
            </w:r>
            <w:r w:rsidR="00E41C98" w:rsidRPr="00164507">
              <w:rPr>
                <w:rFonts w:eastAsiaTheme="minorEastAsia"/>
                <w:noProof/>
                <w:lang w:eastAsia="en-GB"/>
              </w:rPr>
              <w:tab/>
            </w:r>
            <w:r w:rsidR="00E41C98" w:rsidRPr="00164507">
              <w:rPr>
                <w:rStyle w:val="Hyperlink"/>
                <w:noProof/>
              </w:rPr>
              <w:t>Forthcoming work</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_Toc74139843 \h </w:instrText>
            </w:r>
            <w:r w:rsidR="00E41C98" w:rsidRPr="00164507">
              <w:rPr>
                <w:noProof/>
                <w:webHidden/>
              </w:rPr>
            </w:r>
            <w:r w:rsidR="00E41C98" w:rsidRPr="00164507">
              <w:rPr>
                <w:noProof/>
                <w:webHidden/>
              </w:rPr>
              <w:fldChar w:fldCharType="separate"/>
            </w:r>
            <w:r w:rsidR="00782B90" w:rsidRPr="00164507">
              <w:rPr>
                <w:noProof/>
                <w:webHidden/>
              </w:rPr>
              <w:t>31</w:t>
            </w:r>
            <w:r w:rsidR="00E41C98" w:rsidRPr="00164507">
              <w:rPr>
                <w:noProof/>
                <w:webHidden/>
              </w:rPr>
              <w:fldChar w:fldCharType="end"/>
            </w:r>
          </w:hyperlink>
        </w:p>
        <w:p w14:paraId="25AF776C" w14:textId="77777777" w:rsidR="00E41C98" w:rsidRPr="00164507" w:rsidRDefault="00850BFB" w:rsidP="00E41C98">
          <w:pPr>
            <w:pStyle w:val="TOC1"/>
            <w:tabs>
              <w:tab w:val="right" w:leader="dot" w:pos="9040"/>
            </w:tabs>
            <w:rPr>
              <w:rFonts w:eastAsiaTheme="minorEastAsia"/>
              <w:noProof/>
              <w:lang w:eastAsia="en-GB"/>
            </w:rPr>
          </w:pPr>
          <w:hyperlink w:anchor="_Toc74139844" w:history="1">
            <w:r w:rsidR="00E41C98" w:rsidRPr="00164507">
              <w:rPr>
                <w:rStyle w:val="Hyperlink"/>
                <w:noProof/>
              </w:rPr>
              <w:t>Appendix 1</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_Toc74139844 \h </w:instrText>
            </w:r>
            <w:r w:rsidR="00E41C98" w:rsidRPr="00164507">
              <w:rPr>
                <w:noProof/>
                <w:webHidden/>
              </w:rPr>
            </w:r>
            <w:r w:rsidR="00E41C98" w:rsidRPr="00164507">
              <w:rPr>
                <w:noProof/>
                <w:webHidden/>
              </w:rPr>
              <w:fldChar w:fldCharType="separate"/>
            </w:r>
            <w:r w:rsidR="00782B90" w:rsidRPr="00164507">
              <w:rPr>
                <w:noProof/>
                <w:webHidden/>
              </w:rPr>
              <w:t>33</w:t>
            </w:r>
            <w:r w:rsidR="00E41C98" w:rsidRPr="00164507">
              <w:rPr>
                <w:noProof/>
                <w:webHidden/>
              </w:rPr>
              <w:fldChar w:fldCharType="end"/>
            </w:r>
          </w:hyperlink>
        </w:p>
        <w:p w14:paraId="578543FF" w14:textId="77777777" w:rsidR="00E41C98" w:rsidRPr="00164507" w:rsidRDefault="00850BFB" w:rsidP="00E41C98">
          <w:pPr>
            <w:pStyle w:val="TOC2"/>
            <w:tabs>
              <w:tab w:val="right" w:leader="dot" w:pos="9040"/>
            </w:tabs>
            <w:rPr>
              <w:rFonts w:eastAsiaTheme="minorEastAsia"/>
              <w:noProof/>
              <w:lang w:eastAsia="en-GB"/>
            </w:rPr>
          </w:pPr>
          <w:hyperlink w:anchor="_Toc74139845" w:history="1">
            <w:r w:rsidR="00E41C98" w:rsidRPr="00164507">
              <w:rPr>
                <w:rStyle w:val="Hyperlink"/>
                <w:noProof/>
              </w:rPr>
              <w:t>Medical Examiners screening tools administration</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_Toc74139845 \h </w:instrText>
            </w:r>
            <w:r w:rsidR="00E41C98" w:rsidRPr="00164507">
              <w:rPr>
                <w:noProof/>
                <w:webHidden/>
              </w:rPr>
            </w:r>
            <w:r w:rsidR="00E41C98" w:rsidRPr="00164507">
              <w:rPr>
                <w:noProof/>
                <w:webHidden/>
              </w:rPr>
              <w:fldChar w:fldCharType="separate"/>
            </w:r>
            <w:r w:rsidR="00782B90" w:rsidRPr="00164507">
              <w:rPr>
                <w:b/>
                <w:bCs/>
                <w:noProof/>
                <w:webHidden/>
                <w:lang w:val="en-US"/>
              </w:rPr>
              <w:t>Error! Bookmark not defined.</w:t>
            </w:r>
            <w:r w:rsidR="00E41C98" w:rsidRPr="00164507">
              <w:rPr>
                <w:noProof/>
                <w:webHidden/>
              </w:rPr>
              <w:fldChar w:fldCharType="end"/>
            </w:r>
          </w:hyperlink>
        </w:p>
        <w:p w14:paraId="2E8E7EB4" w14:textId="77777777" w:rsidR="00E41C98" w:rsidRPr="00164507" w:rsidRDefault="00850BFB" w:rsidP="00E41C98">
          <w:pPr>
            <w:pStyle w:val="TOC1"/>
            <w:tabs>
              <w:tab w:val="right" w:leader="dot" w:pos="9040"/>
            </w:tabs>
            <w:rPr>
              <w:rFonts w:eastAsiaTheme="minorEastAsia"/>
              <w:noProof/>
              <w:lang w:eastAsia="en-GB"/>
            </w:rPr>
          </w:pPr>
          <w:hyperlink w:anchor="_Toc74139846" w:history="1">
            <w:r w:rsidR="00E41C98" w:rsidRPr="00164507">
              <w:rPr>
                <w:rStyle w:val="Hyperlink"/>
                <w:noProof/>
              </w:rPr>
              <w:t>Appendix 2</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_Toc74139846 \h </w:instrText>
            </w:r>
            <w:r w:rsidR="00E41C98" w:rsidRPr="00164507">
              <w:rPr>
                <w:noProof/>
                <w:webHidden/>
              </w:rPr>
            </w:r>
            <w:r w:rsidR="00E41C98" w:rsidRPr="00164507">
              <w:rPr>
                <w:noProof/>
                <w:webHidden/>
              </w:rPr>
              <w:fldChar w:fldCharType="separate"/>
            </w:r>
            <w:r w:rsidR="00782B90" w:rsidRPr="00164507">
              <w:rPr>
                <w:noProof/>
                <w:webHidden/>
              </w:rPr>
              <w:t>33</w:t>
            </w:r>
            <w:r w:rsidR="00E41C98" w:rsidRPr="00164507">
              <w:rPr>
                <w:noProof/>
                <w:webHidden/>
              </w:rPr>
              <w:fldChar w:fldCharType="end"/>
            </w:r>
          </w:hyperlink>
        </w:p>
        <w:p w14:paraId="2B9F9CE7" w14:textId="77777777" w:rsidR="00E41C98" w:rsidRPr="00164507" w:rsidRDefault="00850BFB" w:rsidP="00E41C98">
          <w:pPr>
            <w:pStyle w:val="TOC2"/>
            <w:tabs>
              <w:tab w:val="right" w:leader="dot" w:pos="9040"/>
            </w:tabs>
            <w:rPr>
              <w:rFonts w:eastAsiaTheme="minorEastAsia"/>
              <w:noProof/>
              <w:lang w:eastAsia="en-GB"/>
            </w:rPr>
          </w:pPr>
          <w:hyperlink w:anchor="_Toc74139847" w:history="1">
            <w:r w:rsidR="00E41C98" w:rsidRPr="00164507">
              <w:rPr>
                <w:rStyle w:val="Hyperlink"/>
                <w:noProof/>
              </w:rPr>
              <w:t>Key definitions</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_Toc74139847 \h </w:instrText>
            </w:r>
            <w:r w:rsidR="00E41C98" w:rsidRPr="00164507">
              <w:rPr>
                <w:noProof/>
                <w:webHidden/>
              </w:rPr>
            </w:r>
            <w:r w:rsidR="00E41C98" w:rsidRPr="00164507">
              <w:rPr>
                <w:noProof/>
                <w:webHidden/>
              </w:rPr>
              <w:fldChar w:fldCharType="separate"/>
            </w:r>
            <w:r w:rsidR="00782B90" w:rsidRPr="00164507">
              <w:rPr>
                <w:noProof/>
                <w:webHidden/>
              </w:rPr>
              <w:t>33</w:t>
            </w:r>
            <w:r w:rsidR="00E41C98" w:rsidRPr="00164507">
              <w:rPr>
                <w:noProof/>
                <w:webHidden/>
              </w:rPr>
              <w:fldChar w:fldCharType="end"/>
            </w:r>
          </w:hyperlink>
        </w:p>
        <w:p w14:paraId="255317C5" w14:textId="77777777" w:rsidR="00E41C98" w:rsidRPr="00164507" w:rsidRDefault="00850BFB" w:rsidP="00E41C98">
          <w:pPr>
            <w:pStyle w:val="TOC1"/>
            <w:tabs>
              <w:tab w:val="right" w:leader="dot" w:pos="9040"/>
            </w:tabs>
            <w:rPr>
              <w:rFonts w:eastAsiaTheme="minorEastAsia"/>
              <w:noProof/>
              <w:lang w:eastAsia="en-GB"/>
            </w:rPr>
          </w:pPr>
          <w:hyperlink w:anchor="_Toc74139848" w:history="1">
            <w:r w:rsidR="00E41C98" w:rsidRPr="00164507">
              <w:rPr>
                <w:rStyle w:val="Hyperlink"/>
                <w:noProof/>
              </w:rPr>
              <w:t>Appendix 3</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_Toc74139848 \h </w:instrText>
            </w:r>
            <w:r w:rsidR="00E41C98" w:rsidRPr="00164507">
              <w:rPr>
                <w:noProof/>
                <w:webHidden/>
              </w:rPr>
            </w:r>
            <w:r w:rsidR="00E41C98" w:rsidRPr="00164507">
              <w:rPr>
                <w:noProof/>
                <w:webHidden/>
              </w:rPr>
              <w:fldChar w:fldCharType="separate"/>
            </w:r>
            <w:r w:rsidR="00782B90" w:rsidRPr="00164507">
              <w:rPr>
                <w:noProof/>
                <w:webHidden/>
              </w:rPr>
              <w:t>36</w:t>
            </w:r>
            <w:r w:rsidR="00E41C98" w:rsidRPr="00164507">
              <w:rPr>
                <w:noProof/>
                <w:webHidden/>
              </w:rPr>
              <w:fldChar w:fldCharType="end"/>
            </w:r>
          </w:hyperlink>
        </w:p>
        <w:p w14:paraId="7FC3AFD6" w14:textId="77777777" w:rsidR="00E41C98" w:rsidRPr="00164507" w:rsidRDefault="00850BFB" w:rsidP="00E41C98">
          <w:pPr>
            <w:pStyle w:val="TOC2"/>
            <w:tabs>
              <w:tab w:val="right" w:leader="dot" w:pos="9040"/>
            </w:tabs>
            <w:rPr>
              <w:rFonts w:eastAsiaTheme="minorEastAsia"/>
              <w:noProof/>
              <w:lang w:eastAsia="en-GB"/>
            </w:rPr>
          </w:pPr>
          <w:hyperlink w:anchor="_Toc74139849" w:history="1">
            <w:r w:rsidR="00E41C98" w:rsidRPr="00164507">
              <w:rPr>
                <w:rStyle w:val="Hyperlink"/>
                <w:noProof/>
              </w:rPr>
              <w:t>Mortality Review Toolkit</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_Toc74139849 \h </w:instrText>
            </w:r>
            <w:r w:rsidR="00E41C98" w:rsidRPr="00164507">
              <w:rPr>
                <w:noProof/>
                <w:webHidden/>
              </w:rPr>
            </w:r>
            <w:r w:rsidR="00E41C98" w:rsidRPr="00164507">
              <w:rPr>
                <w:noProof/>
                <w:webHidden/>
              </w:rPr>
              <w:fldChar w:fldCharType="separate"/>
            </w:r>
            <w:r w:rsidR="00782B90" w:rsidRPr="00164507">
              <w:rPr>
                <w:noProof/>
                <w:webHidden/>
              </w:rPr>
              <w:t>36</w:t>
            </w:r>
            <w:r w:rsidR="00E41C98" w:rsidRPr="00164507">
              <w:rPr>
                <w:noProof/>
                <w:webHidden/>
              </w:rPr>
              <w:fldChar w:fldCharType="end"/>
            </w:r>
          </w:hyperlink>
        </w:p>
        <w:p w14:paraId="113DABB1" w14:textId="77777777" w:rsidR="00E41C98" w:rsidRPr="00164507" w:rsidRDefault="00850BFB" w:rsidP="00E41C98">
          <w:pPr>
            <w:pStyle w:val="TOC1"/>
            <w:tabs>
              <w:tab w:val="right" w:leader="dot" w:pos="9040"/>
            </w:tabs>
            <w:rPr>
              <w:rFonts w:eastAsiaTheme="minorEastAsia"/>
              <w:noProof/>
              <w:lang w:eastAsia="en-GB"/>
            </w:rPr>
          </w:pPr>
          <w:hyperlink w:anchor="_Toc74139850" w:history="1">
            <w:r w:rsidR="00E41C98" w:rsidRPr="00164507">
              <w:rPr>
                <w:rStyle w:val="Hyperlink"/>
                <w:noProof/>
              </w:rPr>
              <w:t>Appendix 4</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_Toc74139850 \h </w:instrText>
            </w:r>
            <w:r w:rsidR="00E41C98" w:rsidRPr="00164507">
              <w:rPr>
                <w:noProof/>
                <w:webHidden/>
              </w:rPr>
            </w:r>
            <w:r w:rsidR="00E41C98" w:rsidRPr="00164507">
              <w:rPr>
                <w:noProof/>
                <w:webHidden/>
              </w:rPr>
              <w:fldChar w:fldCharType="separate"/>
            </w:r>
            <w:r w:rsidR="00782B90" w:rsidRPr="00164507">
              <w:rPr>
                <w:noProof/>
                <w:webHidden/>
              </w:rPr>
              <w:t>36</w:t>
            </w:r>
            <w:r w:rsidR="00E41C98" w:rsidRPr="00164507">
              <w:rPr>
                <w:noProof/>
                <w:webHidden/>
              </w:rPr>
              <w:fldChar w:fldCharType="end"/>
            </w:r>
          </w:hyperlink>
        </w:p>
        <w:p w14:paraId="05F05E06" w14:textId="77777777" w:rsidR="00E41C98" w:rsidRPr="00164507" w:rsidRDefault="00850BFB" w:rsidP="00E41C98">
          <w:pPr>
            <w:pStyle w:val="TOC2"/>
            <w:tabs>
              <w:tab w:val="right" w:leader="dot" w:pos="9040"/>
            </w:tabs>
            <w:rPr>
              <w:rFonts w:eastAsiaTheme="minorEastAsia"/>
              <w:noProof/>
              <w:lang w:eastAsia="en-GB"/>
            </w:rPr>
          </w:pPr>
          <w:hyperlink w:anchor="_Toc74139851" w:history="1">
            <w:r w:rsidR="00E41C98" w:rsidRPr="00164507">
              <w:rPr>
                <w:rStyle w:val="Hyperlink"/>
                <w:b/>
                <w:noProof/>
              </w:rPr>
              <w:t>Stakeholders</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_Toc74139851 \h </w:instrText>
            </w:r>
            <w:r w:rsidR="00E41C98" w:rsidRPr="00164507">
              <w:rPr>
                <w:noProof/>
                <w:webHidden/>
              </w:rPr>
            </w:r>
            <w:r w:rsidR="00E41C98" w:rsidRPr="00164507">
              <w:rPr>
                <w:noProof/>
                <w:webHidden/>
              </w:rPr>
              <w:fldChar w:fldCharType="separate"/>
            </w:r>
            <w:r w:rsidR="00782B90" w:rsidRPr="00164507">
              <w:rPr>
                <w:noProof/>
                <w:webHidden/>
              </w:rPr>
              <w:t>36</w:t>
            </w:r>
            <w:r w:rsidR="00E41C98" w:rsidRPr="00164507">
              <w:rPr>
                <w:noProof/>
                <w:webHidden/>
              </w:rPr>
              <w:fldChar w:fldCharType="end"/>
            </w:r>
          </w:hyperlink>
        </w:p>
        <w:p w14:paraId="7153D2E9" w14:textId="77777777" w:rsidR="00E41C98" w:rsidRPr="00164507" w:rsidRDefault="00850BFB" w:rsidP="00E41C98">
          <w:pPr>
            <w:pStyle w:val="TOC1"/>
            <w:tabs>
              <w:tab w:val="right" w:leader="dot" w:pos="9040"/>
            </w:tabs>
            <w:rPr>
              <w:rFonts w:eastAsiaTheme="minorEastAsia"/>
              <w:noProof/>
              <w:lang w:eastAsia="en-GB"/>
            </w:rPr>
          </w:pPr>
          <w:hyperlink w:anchor="_Toc74139852" w:history="1">
            <w:r w:rsidR="00E41C98" w:rsidRPr="00164507">
              <w:rPr>
                <w:rStyle w:val="Hyperlink"/>
                <w:noProof/>
              </w:rPr>
              <w:t>Appendix 5</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_Toc74139852 \h </w:instrText>
            </w:r>
            <w:r w:rsidR="00E41C98" w:rsidRPr="00164507">
              <w:rPr>
                <w:noProof/>
                <w:webHidden/>
              </w:rPr>
            </w:r>
            <w:r w:rsidR="00E41C98" w:rsidRPr="00164507">
              <w:rPr>
                <w:noProof/>
                <w:webHidden/>
              </w:rPr>
              <w:fldChar w:fldCharType="separate"/>
            </w:r>
            <w:r w:rsidR="00782B90" w:rsidRPr="00164507">
              <w:rPr>
                <w:noProof/>
                <w:webHidden/>
              </w:rPr>
              <w:t>37</w:t>
            </w:r>
            <w:r w:rsidR="00E41C98" w:rsidRPr="00164507">
              <w:rPr>
                <w:noProof/>
                <w:webHidden/>
              </w:rPr>
              <w:fldChar w:fldCharType="end"/>
            </w:r>
          </w:hyperlink>
        </w:p>
        <w:p w14:paraId="37CF2078" w14:textId="77777777" w:rsidR="00E41C98" w:rsidRPr="00164507" w:rsidRDefault="00850BFB" w:rsidP="00E41C98">
          <w:pPr>
            <w:pStyle w:val="TOC2"/>
            <w:tabs>
              <w:tab w:val="right" w:leader="dot" w:pos="9040"/>
            </w:tabs>
            <w:rPr>
              <w:rFonts w:eastAsiaTheme="minorEastAsia"/>
              <w:noProof/>
              <w:lang w:eastAsia="en-GB"/>
            </w:rPr>
          </w:pPr>
          <w:hyperlink w:anchor="_Toc74139853" w:history="1">
            <w:r w:rsidR="00E41C98" w:rsidRPr="00164507">
              <w:rPr>
                <w:rStyle w:val="Hyperlink"/>
                <w:noProof/>
              </w:rPr>
              <w:t>References</w:t>
            </w:r>
            <w:r w:rsidR="00E41C98" w:rsidRPr="00164507">
              <w:rPr>
                <w:noProof/>
                <w:webHidden/>
              </w:rPr>
              <w:tab/>
            </w:r>
            <w:r w:rsidR="00E41C98" w:rsidRPr="00164507">
              <w:rPr>
                <w:noProof/>
                <w:webHidden/>
              </w:rPr>
              <w:fldChar w:fldCharType="begin"/>
            </w:r>
            <w:r w:rsidR="00E41C98" w:rsidRPr="00164507">
              <w:rPr>
                <w:noProof/>
                <w:webHidden/>
              </w:rPr>
              <w:instrText xml:space="preserve"> PAGEREF _Toc74139853 \h </w:instrText>
            </w:r>
            <w:r w:rsidR="00E41C98" w:rsidRPr="00164507">
              <w:rPr>
                <w:noProof/>
                <w:webHidden/>
              </w:rPr>
            </w:r>
            <w:r w:rsidR="00E41C98" w:rsidRPr="00164507">
              <w:rPr>
                <w:noProof/>
                <w:webHidden/>
              </w:rPr>
              <w:fldChar w:fldCharType="separate"/>
            </w:r>
            <w:r w:rsidR="00782B90" w:rsidRPr="00164507">
              <w:rPr>
                <w:noProof/>
                <w:webHidden/>
              </w:rPr>
              <w:t>37</w:t>
            </w:r>
            <w:r w:rsidR="00E41C98" w:rsidRPr="00164507">
              <w:rPr>
                <w:noProof/>
                <w:webHidden/>
              </w:rPr>
              <w:fldChar w:fldCharType="end"/>
            </w:r>
          </w:hyperlink>
        </w:p>
        <w:p w14:paraId="201D5DC2" w14:textId="77777777" w:rsidR="00E41C98" w:rsidRPr="00164507" w:rsidRDefault="00E41C98" w:rsidP="00E41C98">
          <w:pPr>
            <w:rPr>
              <w:b/>
              <w:bCs/>
              <w:noProof/>
            </w:rPr>
          </w:pPr>
          <w:r w:rsidRPr="00164507">
            <w:rPr>
              <w:b/>
              <w:bCs/>
              <w:noProof/>
            </w:rPr>
            <w:fldChar w:fldCharType="end"/>
          </w:r>
          <w:r w:rsidRPr="00164507">
            <w:rPr>
              <w:b/>
              <w:bCs/>
              <w:noProof/>
            </w:rPr>
            <w:t>APPENDAGES</w:t>
          </w:r>
        </w:p>
        <w:p w14:paraId="21A29DDD" w14:textId="77777777" w:rsidR="00E41C98" w:rsidRPr="00164507" w:rsidRDefault="00E41C98" w:rsidP="00E41C98">
          <w:r w:rsidRPr="00164507">
            <w:rPr>
              <w:b/>
              <w:bCs/>
              <w:noProof/>
            </w:rPr>
            <w:tab/>
            <w:t>Mortality Revews for General Practice</w:t>
          </w:r>
        </w:p>
      </w:sdtContent>
    </w:sdt>
    <w:p w14:paraId="768EFE93" w14:textId="77777777" w:rsidR="00E41C98" w:rsidRPr="00164507" w:rsidRDefault="00E41C98" w:rsidP="00E41C98">
      <w:pPr>
        <w:rPr>
          <w:rFonts w:asciiTheme="majorHAnsi" w:eastAsiaTheme="majorEastAsia" w:hAnsiTheme="majorHAnsi" w:cstheme="majorBidi"/>
          <w:color w:val="2E74B5" w:themeColor="accent1" w:themeShade="BF"/>
          <w:sz w:val="32"/>
          <w:szCs w:val="32"/>
        </w:rPr>
      </w:pPr>
      <w:bookmarkStart w:id="1" w:name="_Toc74139822"/>
      <w:r w:rsidRPr="00164507">
        <w:br w:type="page"/>
      </w:r>
    </w:p>
    <w:p w14:paraId="66C93EB1" w14:textId="77777777" w:rsidR="00E41C98" w:rsidRPr="00164507" w:rsidRDefault="00E41C98" w:rsidP="00E41C98">
      <w:pPr>
        <w:pStyle w:val="Heading1"/>
      </w:pPr>
      <w:r w:rsidRPr="00164507">
        <w:lastRenderedPageBreak/>
        <w:t>1</w:t>
      </w:r>
      <w:r w:rsidRPr="00164507">
        <w:tab/>
        <w:t>Exec summary</w:t>
      </w:r>
      <w:bookmarkEnd w:id="1"/>
    </w:p>
    <w:p w14:paraId="5176FEB7" w14:textId="77777777" w:rsidR="00E41C98" w:rsidRPr="00164507" w:rsidRDefault="00E41C98" w:rsidP="00E41C98">
      <w:pPr>
        <w:rPr>
          <w:rFonts w:cstheme="minorHAnsi"/>
          <w:sz w:val="24"/>
          <w:szCs w:val="24"/>
        </w:rPr>
      </w:pPr>
    </w:p>
    <w:p w14:paraId="5D169A54" w14:textId="77777777" w:rsidR="00E41C98" w:rsidRPr="00164507" w:rsidRDefault="00E41C98" w:rsidP="00E41C98">
      <w:pPr>
        <w:rPr>
          <w:rFonts w:ascii="Arial" w:hAnsi="Arial" w:cs="Arial"/>
          <w:sz w:val="24"/>
          <w:szCs w:val="24"/>
        </w:rPr>
      </w:pPr>
      <w:r w:rsidRPr="00164507">
        <w:rPr>
          <w:rFonts w:ascii="Arial" w:eastAsia="Calibri" w:hAnsi="Arial" w:cs="Arial"/>
          <w:color w:val="000000" w:themeColor="text1"/>
          <w:sz w:val="24"/>
          <w:szCs w:val="24"/>
        </w:rPr>
        <w:t xml:space="preserve">The advent of Medical Examiners (MEs) offers an opportunity for NHS Wales to look at how mortality reviews can be conducted to maximise learning, prevent future harm and improve the experience of patients, families and NHS staff. </w:t>
      </w:r>
      <w:r w:rsidRPr="00164507">
        <w:rPr>
          <w:rFonts w:ascii="Arial" w:hAnsi="Arial" w:cs="Arial"/>
          <w:sz w:val="24"/>
          <w:szCs w:val="24"/>
        </w:rPr>
        <w:t>Many concerns leading to the need for a mortality review are likely to involve multiple professions and services. This Framework aims to provide a co-ordinated and systematic all wales approach to the mortality review process to enable local and national implementation of learning.</w:t>
      </w:r>
    </w:p>
    <w:p w14:paraId="472B7F47" w14:textId="77777777" w:rsidR="00E41C98" w:rsidRPr="00164507" w:rsidRDefault="00E41C98" w:rsidP="00E41C98">
      <w:pPr>
        <w:rPr>
          <w:rFonts w:ascii="Arial" w:hAnsi="Arial" w:cs="Arial"/>
          <w:sz w:val="24"/>
          <w:szCs w:val="24"/>
        </w:rPr>
      </w:pPr>
      <w:r w:rsidRPr="00164507">
        <w:rPr>
          <w:rFonts w:ascii="Arial" w:hAnsi="Arial" w:cs="Arial"/>
          <w:sz w:val="24"/>
          <w:szCs w:val="24"/>
        </w:rPr>
        <w:t>NHS services include emergency,</w:t>
      </w:r>
      <w:r w:rsidRPr="00164507">
        <w:rPr>
          <w:rFonts w:ascii="Arial" w:eastAsia="Calibri" w:hAnsi="Arial" w:cs="Arial"/>
          <w:color w:val="000000" w:themeColor="text1"/>
          <w:sz w:val="24"/>
          <w:szCs w:val="24"/>
        </w:rPr>
        <w:t xml:space="preserve"> primary care, community, mental health, learning disabilities, acute, Trusts, tertiary services, as well as social services and the independent sector (Herein referred to as organisations).  </w:t>
      </w:r>
    </w:p>
    <w:p w14:paraId="6ABE9CCF" w14:textId="77777777" w:rsidR="00E41C98" w:rsidRPr="00164507" w:rsidRDefault="00E41C98" w:rsidP="00E41C98">
      <w:pPr>
        <w:rPr>
          <w:rFonts w:ascii="Arial" w:hAnsi="Arial" w:cs="Arial"/>
          <w:sz w:val="24"/>
          <w:szCs w:val="24"/>
        </w:rPr>
      </w:pPr>
      <w:r w:rsidRPr="00164507">
        <w:rPr>
          <w:rFonts w:ascii="Arial" w:hAnsi="Arial" w:cs="Arial"/>
          <w:sz w:val="24"/>
          <w:szCs w:val="24"/>
        </w:rPr>
        <w:t>An independent process for raising concerns about the care delivered in a patient’s final illness will be put place in Wales. MEs are independent to organisations, HBs and Trusts and will review all deaths other than those that are covered by HM Coroners. They will refer any concerns identified at their initial review, including cases involving GMS practices to the relevant HB, Trust or GP Practice.  This will provide an objectivity to the reviews undertaken.</w:t>
      </w:r>
    </w:p>
    <w:p w14:paraId="2D929F1F" w14:textId="77777777" w:rsidR="00E41C98" w:rsidRPr="00164507" w:rsidRDefault="00E41C98" w:rsidP="00E41C98">
      <w:pPr>
        <w:rPr>
          <w:rFonts w:ascii="Arial" w:hAnsi="Arial" w:cs="Arial"/>
          <w:sz w:val="24"/>
          <w:szCs w:val="24"/>
        </w:rPr>
      </w:pPr>
      <w:r w:rsidRPr="00164507">
        <w:rPr>
          <w:rFonts w:ascii="Arial" w:hAnsi="Arial" w:cs="Arial"/>
          <w:sz w:val="24"/>
          <w:szCs w:val="24"/>
        </w:rPr>
        <w:t xml:space="preserve">This Framework aims to support NHS organisations in Wales ensure that: </w:t>
      </w:r>
    </w:p>
    <w:p w14:paraId="6CEF2DA5" w14:textId="77777777" w:rsidR="00E41C98" w:rsidRPr="00164507" w:rsidRDefault="00E41C98" w:rsidP="00E41C98">
      <w:pPr>
        <w:pStyle w:val="ListParagraph"/>
        <w:numPr>
          <w:ilvl w:val="0"/>
          <w:numId w:val="3"/>
        </w:numPr>
        <w:tabs>
          <w:tab w:val="clear" w:pos="340"/>
        </w:tabs>
        <w:suppressAutoHyphens w:val="0"/>
        <w:spacing w:before="0" w:line="240" w:lineRule="auto"/>
        <w:rPr>
          <w:rFonts w:eastAsiaTheme="minorEastAsia"/>
          <w:color w:val="000000" w:themeColor="text1"/>
        </w:rPr>
      </w:pPr>
      <w:r w:rsidRPr="00164507">
        <w:rPr>
          <w:rFonts w:eastAsia="Calibri"/>
          <w:color w:val="000000" w:themeColor="text1"/>
        </w:rPr>
        <w:t>A mortality review process is in place that covers every sector of the patient care pathway, so that concerns raised in relation to one sector will be addressed even when the death occurs in another sector and where more than one organisations is involved</w:t>
      </w:r>
    </w:p>
    <w:p w14:paraId="2EB6F46D" w14:textId="77777777" w:rsidR="00E41C98" w:rsidRPr="00164507" w:rsidRDefault="00E41C98" w:rsidP="00E41C98">
      <w:pPr>
        <w:pStyle w:val="ListParagraph"/>
        <w:numPr>
          <w:ilvl w:val="0"/>
          <w:numId w:val="3"/>
        </w:numPr>
        <w:tabs>
          <w:tab w:val="clear" w:pos="340"/>
        </w:tabs>
        <w:suppressAutoHyphens w:val="0"/>
        <w:spacing w:before="0" w:line="240" w:lineRule="auto"/>
        <w:rPr>
          <w:rFonts w:eastAsiaTheme="minorEastAsia"/>
          <w:color w:val="000000" w:themeColor="text1"/>
        </w:rPr>
      </w:pPr>
      <w:r w:rsidRPr="00164507">
        <w:rPr>
          <w:rFonts w:eastAsia="Calibri"/>
          <w:color w:val="000000" w:themeColor="text1"/>
        </w:rPr>
        <w:t>There is a clear structure, governance process, and consistency across Wales for undertaking MRs providing a whole system approach to learning from mortality reviews.</w:t>
      </w:r>
    </w:p>
    <w:p w14:paraId="3BCBB936" w14:textId="77777777" w:rsidR="00E41C98" w:rsidRPr="00164507" w:rsidRDefault="00E41C98" w:rsidP="00E41C98">
      <w:pPr>
        <w:pStyle w:val="ListParagraph"/>
        <w:numPr>
          <w:ilvl w:val="0"/>
          <w:numId w:val="3"/>
        </w:numPr>
        <w:tabs>
          <w:tab w:val="clear" w:pos="340"/>
        </w:tabs>
        <w:suppressAutoHyphens w:val="0"/>
        <w:spacing w:before="0" w:line="240" w:lineRule="auto"/>
        <w:rPr>
          <w:rFonts w:eastAsiaTheme="minorEastAsia"/>
          <w:color w:val="000000" w:themeColor="text1"/>
        </w:rPr>
      </w:pPr>
      <w:r w:rsidRPr="00164507">
        <w:rPr>
          <w:rFonts w:eastAsiaTheme="minorEastAsia"/>
          <w:color w:val="000000" w:themeColor="text1"/>
        </w:rPr>
        <w:t>An integrated approach to the management of risk is implemented, which uses the analysis of linked data to target key areas of concern.</w:t>
      </w:r>
    </w:p>
    <w:p w14:paraId="118D2EA0" w14:textId="77777777" w:rsidR="00E41C98" w:rsidRPr="00164507" w:rsidRDefault="00E41C98" w:rsidP="00E41C98">
      <w:pPr>
        <w:pStyle w:val="ListParagraph"/>
        <w:numPr>
          <w:ilvl w:val="0"/>
          <w:numId w:val="3"/>
        </w:numPr>
        <w:tabs>
          <w:tab w:val="clear" w:pos="340"/>
        </w:tabs>
        <w:suppressAutoHyphens w:val="0"/>
        <w:spacing w:before="0" w:line="240" w:lineRule="auto"/>
      </w:pPr>
      <w:r w:rsidRPr="00164507">
        <w:t>All areas of healthcare will be included in the review processes conducted by organisations so that the review follows the patient pathway throughout the episodes of care.</w:t>
      </w:r>
    </w:p>
    <w:p w14:paraId="70427A14" w14:textId="77777777" w:rsidR="00E41C98" w:rsidRPr="00164507" w:rsidRDefault="00E41C98" w:rsidP="00E41C98">
      <w:pPr>
        <w:pStyle w:val="CommentText"/>
        <w:numPr>
          <w:ilvl w:val="0"/>
          <w:numId w:val="3"/>
        </w:numPr>
        <w:rPr>
          <w:rFonts w:ascii="Arial" w:hAnsi="Arial" w:cs="Arial"/>
          <w:sz w:val="24"/>
          <w:szCs w:val="24"/>
        </w:rPr>
      </w:pPr>
      <w:r w:rsidRPr="00164507">
        <w:rPr>
          <w:rFonts w:ascii="Arial" w:hAnsi="Arial" w:cs="Arial"/>
          <w:sz w:val="24"/>
          <w:szCs w:val="24"/>
        </w:rPr>
        <w:t>Local arrangements should meet the principles of this framework.</w:t>
      </w:r>
    </w:p>
    <w:p w14:paraId="415235D2" w14:textId="77777777" w:rsidR="00E41C98" w:rsidRPr="00164507" w:rsidRDefault="00E41C98" w:rsidP="00E41C98">
      <w:pPr>
        <w:pStyle w:val="ListParagraph"/>
      </w:pPr>
    </w:p>
    <w:p w14:paraId="09E78A24" w14:textId="77777777" w:rsidR="00E41C98" w:rsidRPr="00164507" w:rsidRDefault="00E41C98" w:rsidP="00E41C98">
      <w:pPr>
        <w:pStyle w:val="ListParagraph"/>
        <w:jc w:val="both"/>
      </w:pPr>
    </w:p>
    <w:p w14:paraId="12AB3A2F" w14:textId="77777777" w:rsidR="00E41C98" w:rsidRPr="00164507" w:rsidRDefault="00E41C98" w:rsidP="00E41C98">
      <w:pPr>
        <w:pStyle w:val="ListParagraph"/>
        <w:jc w:val="both"/>
      </w:pPr>
    </w:p>
    <w:p w14:paraId="4DE3CBE7" w14:textId="77777777" w:rsidR="00E41C98" w:rsidRPr="00164507" w:rsidRDefault="00E41C98" w:rsidP="00E41C98">
      <w:pPr>
        <w:jc w:val="both"/>
        <w:rPr>
          <w:rFonts w:ascii="Arial" w:hAnsi="Arial" w:cs="Arial"/>
          <w:i/>
          <w:color w:val="FFC000"/>
          <w:sz w:val="24"/>
          <w:szCs w:val="24"/>
        </w:rPr>
      </w:pPr>
    </w:p>
    <w:p w14:paraId="37124AEA" w14:textId="77777777" w:rsidR="00E41C98" w:rsidRPr="00164507" w:rsidRDefault="00E41C98" w:rsidP="00E41C98">
      <w:pPr>
        <w:rPr>
          <w:rFonts w:ascii="Arial" w:hAnsi="Arial" w:cs="Arial"/>
          <w:sz w:val="24"/>
          <w:szCs w:val="24"/>
        </w:rPr>
      </w:pPr>
      <w:r w:rsidRPr="00164507">
        <w:rPr>
          <w:rFonts w:ascii="Arial" w:hAnsi="Arial" w:cs="Arial"/>
          <w:sz w:val="24"/>
          <w:szCs w:val="24"/>
        </w:rPr>
        <w:lastRenderedPageBreak/>
        <w:br w:type="page"/>
      </w:r>
    </w:p>
    <w:p w14:paraId="53D0BF5C" w14:textId="77777777" w:rsidR="00E41C98" w:rsidRPr="00164507" w:rsidRDefault="00E41C98" w:rsidP="00E41C98">
      <w:pPr>
        <w:pStyle w:val="Heading1"/>
        <w:rPr>
          <w:rFonts w:ascii="Arial" w:hAnsi="Arial" w:cs="Arial"/>
          <w:sz w:val="24"/>
          <w:szCs w:val="24"/>
        </w:rPr>
      </w:pPr>
      <w:bookmarkStart w:id="2" w:name="_Toc74139823"/>
      <w:r w:rsidRPr="00164507">
        <w:rPr>
          <w:rFonts w:ascii="Arial" w:hAnsi="Arial" w:cs="Arial"/>
          <w:sz w:val="24"/>
          <w:szCs w:val="24"/>
        </w:rPr>
        <w:lastRenderedPageBreak/>
        <w:t>2</w:t>
      </w:r>
      <w:r w:rsidRPr="00164507">
        <w:rPr>
          <w:rFonts w:ascii="Arial" w:hAnsi="Arial" w:cs="Arial"/>
          <w:sz w:val="24"/>
          <w:szCs w:val="24"/>
        </w:rPr>
        <w:tab/>
        <w:t>The Vision for this Framework -</w:t>
      </w:r>
      <w:bookmarkEnd w:id="2"/>
      <w:r w:rsidRPr="00164507">
        <w:rPr>
          <w:rFonts w:ascii="Arial" w:hAnsi="Arial" w:cs="Arial"/>
          <w:sz w:val="24"/>
          <w:szCs w:val="24"/>
        </w:rPr>
        <w:t xml:space="preserve"> </w:t>
      </w:r>
    </w:p>
    <w:p w14:paraId="0A4A09C9" w14:textId="77777777" w:rsidR="00E41C98" w:rsidRPr="00164507" w:rsidRDefault="00E41C98" w:rsidP="00E41C98">
      <w:pPr>
        <w:rPr>
          <w:rFonts w:ascii="Arial" w:hAnsi="Arial" w:cs="Arial"/>
          <w:sz w:val="24"/>
          <w:szCs w:val="24"/>
        </w:rPr>
      </w:pPr>
    </w:p>
    <w:tbl>
      <w:tblPr>
        <w:tblStyle w:val="TableGrid"/>
        <w:tblW w:w="9209" w:type="dxa"/>
        <w:tblLayout w:type="fixed"/>
        <w:tblLook w:val="06A0" w:firstRow="1" w:lastRow="0" w:firstColumn="1" w:lastColumn="0" w:noHBand="1" w:noVBand="1"/>
      </w:tblPr>
      <w:tblGrid>
        <w:gridCol w:w="2122"/>
        <w:gridCol w:w="7087"/>
      </w:tblGrid>
      <w:tr w:rsidR="00E41C98" w:rsidRPr="00164507" w14:paraId="38AFEABE" w14:textId="77777777" w:rsidTr="00E41C98">
        <w:tc>
          <w:tcPr>
            <w:tcW w:w="2122" w:type="dxa"/>
          </w:tcPr>
          <w:p w14:paraId="556623EF" w14:textId="77777777" w:rsidR="00E41C98" w:rsidRPr="00164507" w:rsidRDefault="00E41C98" w:rsidP="00E41C98">
            <w:pPr>
              <w:spacing w:line="259" w:lineRule="auto"/>
              <w:rPr>
                <w:rFonts w:ascii="Arial" w:hAnsi="Arial" w:cs="Arial"/>
                <w:b/>
                <w:bCs/>
                <w:sz w:val="24"/>
                <w:szCs w:val="24"/>
              </w:rPr>
            </w:pPr>
            <w:r w:rsidRPr="00164507">
              <w:rPr>
                <w:rFonts w:ascii="Arial" w:hAnsi="Arial" w:cs="Arial"/>
                <w:b/>
                <w:bCs/>
                <w:sz w:val="24"/>
                <w:szCs w:val="24"/>
              </w:rPr>
              <w:t>All Wales approach</w:t>
            </w:r>
          </w:p>
        </w:tc>
        <w:tc>
          <w:tcPr>
            <w:tcW w:w="7087" w:type="dxa"/>
          </w:tcPr>
          <w:p w14:paraId="4A7D5F57" w14:textId="77777777" w:rsidR="00E41C98" w:rsidRPr="00164507" w:rsidRDefault="00E41C98" w:rsidP="00E41C98">
            <w:pPr>
              <w:rPr>
                <w:rFonts w:ascii="Arial" w:hAnsi="Arial" w:cs="Arial"/>
                <w:sz w:val="24"/>
                <w:szCs w:val="24"/>
              </w:rPr>
            </w:pPr>
            <w:r w:rsidRPr="00164507">
              <w:rPr>
                <w:rFonts w:ascii="Arial" w:hAnsi="Arial" w:cs="Arial"/>
                <w:sz w:val="24"/>
                <w:szCs w:val="24"/>
              </w:rPr>
              <w:t>Wales is in a unique position to utilise its Health Boards and trusts, as well as its clinical and managerial networks to maximise sharing of lessons and good practices to improve patient safety. The potential is to help speed up learning and implement change in all healthcare delivery.</w:t>
            </w:r>
          </w:p>
          <w:p w14:paraId="46BF6C70" w14:textId="77777777" w:rsidR="00E41C98" w:rsidRPr="00164507" w:rsidRDefault="00E41C98" w:rsidP="00E41C98">
            <w:pPr>
              <w:rPr>
                <w:rFonts w:ascii="Arial" w:hAnsi="Arial" w:cs="Arial"/>
                <w:sz w:val="24"/>
                <w:szCs w:val="24"/>
              </w:rPr>
            </w:pPr>
          </w:p>
        </w:tc>
      </w:tr>
      <w:tr w:rsidR="00E41C98" w:rsidRPr="00164507" w14:paraId="1F76B5BD" w14:textId="77777777" w:rsidTr="00E41C98">
        <w:tc>
          <w:tcPr>
            <w:tcW w:w="2122" w:type="dxa"/>
          </w:tcPr>
          <w:p w14:paraId="4FCD3DA2" w14:textId="77777777" w:rsidR="00E41C98" w:rsidRPr="00164507" w:rsidRDefault="00E41C98" w:rsidP="00E41C98">
            <w:pPr>
              <w:rPr>
                <w:rFonts w:ascii="Arial" w:hAnsi="Arial" w:cs="Arial"/>
                <w:b/>
                <w:bCs/>
                <w:sz w:val="24"/>
                <w:szCs w:val="24"/>
              </w:rPr>
            </w:pPr>
            <w:r w:rsidRPr="00164507">
              <w:rPr>
                <w:rFonts w:ascii="Arial" w:hAnsi="Arial" w:cs="Arial"/>
                <w:b/>
                <w:bCs/>
                <w:sz w:val="24"/>
                <w:szCs w:val="24"/>
              </w:rPr>
              <w:t>Whole System Approach</w:t>
            </w:r>
          </w:p>
          <w:p w14:paraId="0FC25C0D" w14:textId="77777777" w:rsidR="00E41C98" w:rsidRPr="00164507" w:rsidRDefault="00E41C98" w:rsidP="00E41C98">
            <w:pPr>
              <w:rPr>
                <w:rFonts w:ascii="Arial" w:hAnsi="Arial" w:cs="Arial"/>
                <w:b/>
                <w:bCs/>
                <w:sz w:val="24"/>
                <w:szCs w:val="24"/>
              </w:rPr>
            </w:pPr>
          </w:p>
        </w:tc>
        <w:tc>
          <w:tcPr>
            <w:tcW w:w="7087" w:type="dxa"/>
          </w:tcPr>
          <w:p w14:paraId="2E521D4A" w14:textId="77777777" w:rsidR="00E41C98" w:rsidRPr="00164507" w:rsidRDefault="00E41C98" w:rsidP="00E41C98">
            <w:pPr>
              <w:rPr>
                <w:rFonts w:ascii="Arial" w:hAnsi="Arial" w:cs="Arial"/>
                <w:sz w:val="24"/>
                <w:szCs w:val="24"/>
              </w:rPr>
            </w:pPr>
            <w:r w:rsidRPr="00164507">
              <w:rPr>
                <w:rFonts w:ascii="Arial" w:hAnsi="Arial" w:cs="Arial"/>
                <w:sz w:val="24"/>
                <w:szCs w:val="24"/>
              </w:rPr>
              <w:t>Because of Wales’s Health Board structure, covering primary, secondary and tertiary care, it should be possible to look at experience of the patient across the whole pathway of their final illness in one integrated review.</w:t>
            </w:r>
          </w:p>
          <w:p w14:paraId="1F3A6D10" w14:textId="77777777" w:rsidR="00E41C98" w:rsidRPr="00164507" w:rsidRDefault="00E41C98" w:rsidP="00E41C98">
            <w:pPr>
              <w:rPr>
                <w:rFonts w:ascii="Arial" w:hAnsi="Arial" w:cs="Arial"/>
                <w:sz w:val="24"/>
                <w:szCs w:val="24"/>
              </w:rPr>
            </w:pPr>
          </w:p>
        </w:tc>
      </w:tr>
      <w:tr w:rsidR="00E41C98" w:rsidRPr="00164507" w14:paraId="317CF060" w14:textId="77777777" w:rsidTr="00E41C98">
        <w:tc>
          <w:tcPr>
            <w:tcW w:w="2122" w:type="dxa"/>
          </w:tcPr>
          <w:p w14:paraId="2826CC9C" w14:textId="77777777" w:rsidR="00E41C98" w:rsidRPr="00164507" w:rsidRDefault="00E41C98" w:rsidP="00E41C98">
            <w:pPr>
              <w:rPr>
                <w:rFonts w:ascii="Arial" w:hAnsi="Arial" w:cs="Arial"/>
                <w:b/>
                <w:bCs/>
                <w:sz w:val="24"/>
                <w:szCs w:val="24"/>
              </w:rPr>
            </w:pPr>
            <w:r w:rsidRPr="00164507">
              <w:rPr>
                <w:rFonts w:ascii="Arial" w:hAnsi="Arial" w:cs="Arial"/>
                <w:b/>
                <w:bCs/>
                <w:sz w:val="24"/>
                <w:szCs w:val="24"/>
              </w:rPr>
              <w:t>Prudent Based Care Philosophy</w:t>
            </w:r>
          </w:p>
        </w:tc>
        <w:tc>
          <w:tcPr>
            <w:tcW w:w="7087" w:type="dxa"/>
          </w:tcPr>
          <w:p w14:paraId="738431F1" w14:textId="77777777" w:rsidR="00E41C98" w:rsidRPr="00164507" w:rsidRDefault="00E41C98" w:rsidP="00E41C98">
            <w:pPr>
              <w:rPr>
                <w:rFonts w:ascii="Arial" w:hAnsi="Arial" w:cs="Arial"/>
                <w:sz w:val="24"/>
                <w:szCs w:val="24"/>
              </w:rPr>
            </w:pPr>
            <w:r w:rsidRPr="00164507">
              <w:rPr>
                <w:rFonts w:ascii="Arial" w:hAnsi="Arial" w:cs="Arial"/>
                <w:sz w:val="24"/>
                <w:szCs w:val="24"/>
              </w:rPr>
              <w:t>It is essential that the processes used are efficient and effective, where every step adds value, with participants only doing what only they can do.</w:t>
            </w:r>
          </w:p>
        </w:tc>
      </w:tr>
      <w:tr w:rsidR="00E41C98" w:rsidRPr="00164507" w14:paraId="121B5659" w14:textId="77777777" w:rsidTr="00E41C98">
        <w:tc>
          <w:tcPr>
            <w:tcW w:w="2122" w:type="dxa"/>
          </w:tcPr>
          <w:p w14:paraId="211E563D" w14:textId="77777777" w:rsidR="00E41C98" w:rsidRPr="00164507" w:rsidRDefault="00E41C98" w:rsidP="00E41C98">
            <w:pPr>
              <w:rPr>
                <w:rFonts w:ascii="Arial" w:hAnsi="Arial" w:cs="Arial"/>
                <w:b/>
                <w:bCs/>
                <w:sz w:val="24"/>
                <w:szCs w:val="24"/>
              </w:rPr>
            </w:pPr>
            <w:r w:rsidRPr="00164507">
              <w:rPr>
                <w:rFonts w:ascii="Arial" w:hAnsi="Arial" w:cs="Arial"/>
                <w:b/>
                <w:bCs/>
                <w:sz w:val="24"/>
                <w:szCs w:val="24"/>
              </w:rPr>
              <w:t>Identifying avoidable root causes</w:t>
            </w:r>
          </w:p>
        </w:tc>
        <w:tc>
          <w:tcPr>
            <w:tcW w:w="7087" w:type="dxa"/>
          </w:tcPr>
          <w:p w14:paraId="23DF20F4" w14:textId="77777777" w:rsidR="00E41C98" w:rsidRPr="00164507" w:rsidRDefault="00E41C98" w:rsidP="00E41C98">
            <w:pPr>
              <w:rPr>
                <w:rFonts w:ascii="Arial" w:hAnsi="Arial" w:cs="Arial"/>
                <w:sz w:val="24"/>
                <w:szCs w:val="24"/>
              </w:rPr>
            </w:pPr>
            <w:r w:rsidRPr="00164507">
              <w:rPr>
                <w:rFonts w:ascii="Arial" w:hAnsi="Arial" w:cs="Arial"/>
                <w:sz w:val="24"/>
                <w:szCs w:val="24"/>
              </w:rPr>
              <w:t>By promoting and standardising high quality reviews and investigations, it will improve the identification of root causes. The reviews and investigations will need to consider the different cultures of care across primary, secondary and tertiary care in order to capture avoidable root causes.</w:t>
            </w:r>
          </w:p>
          <w:p w14:paraId="41FFEC5C" w14:textId="77777777" w:rsidR="00E41C98" w:rsidRPr="00164507" w:rsidRDefault="00E41C98" w:rsidP="00E41C98">
            <w:pPr>
              <w:rPr>
                <w:rFonts w:ascii="Arial" w:hAnsi="Arial" w:cs="Arial"/>
                <w:sz w:val="24"/>
                <w:szCs w:val="24"/>
              </w:rPr>
            </w:pPr>
          </w:p>
        </w:tc>
      </w:tr>
      <w:tr w:rsidR="00E41C98" w:rsidRPr="00164507" w14:paraId="291CEC7D" w14:textId="77777777" w:rsidTr="00E41C98">
        <w:tc>
          <w:tcPr>
            <w:tcW w:w="2122" w:type="dxa"/>
          </w:tcPr>
          <w:p w14:paraId="3DCC4E67" w14:textId="77777777" w:rsidR="00E41C98" w:rsidRPr="00164507" w:rsidRDefault="00E41C98" w:rsidP="00E41C98">
            <w:pPr>
              <w:rPr>
                <w:rFonts w:ascii="Arial" w:hAnsi="Arial" w:cs="Arial"/>
                <w:b/>
                <w:bCs/>
                <w:sz w:val="24"/>
                <w:szCs w:val="24"/>
              </w:rPr>
            </w:pPr>
            <w:r w:rsidRPr="00164507">
              <w:rPr>
                <w:rFonts w:ascii="Arial" w:hAnsi="Arial" w:cs="Arial"/>
                <w:b/>
                <w:bCs/>
                <w:sz w:val="24"/>
                <w:szCs w:val="24"/>
              </w:rPr>
              <w:t>Local Learning and implementation from reviews</w:t>
            </w:r>
          </w:p>
        </w:tc>
        <w:tc>
          <w:tcPr>
            <w:tcW w:w="7087" w:type="dxa"/>
          </w:tcPr>
          <w:p w14:paraId="61E8967D" w14:textId="77777777" w:rsidR="00E41C98" w:rsidRPr="00164507" w:rsidRDefault="00E41C98" w:rsidP="00E41C98">
            <w:pPr>
              <w:rPr>
                <w:rFonts w:ascii="Arial" w:hAnsi="Arial" w:cs="Arial"/>
                <w:sz w:val="24"/>
                <w:szCs w:val="24"/>
              </w:rPr>
            </w:pPr>
            <w:r w:rsidRPr="00164507">
              <w:rPr>
                <w:rFonts w:ascii="Arial" w:hAnsi="Arial" w:cs="Arial"/>
                <w:sz w:val="24"/>
                <w:szCs w:val="24"/>
              </w:rPr>
              <w:t xml:space="preserve">Learning from reviews means that deficiencies in the service, once identified, can therefore be addressed. Involvement of clinicians and managers from primary, secondary and tertiary care, drawing on their collective experience and expert knowledge, is a vital part of the learning and improvement process.  Organisational structures are vital in ensuring that lessons </w:t>
            </w:r>
            <w:proofErr w:type="gramStart"/>
            <w:r w:rsidRPr="00164507">
              <w:rPr>
                <w:rFonts w:ascii="Arial" w:hAnsi="Arial" w:cs="Arial"/>
                <w:sz w:val="24"/>
                <w:szCs w:val="24"/>
              </w:rPr>
              <w:t>are implemented</w:t>
            </w:r>
            <w:proofErr w:type="gramEnd"/>
            <w:r w:rsidRPr="00164507">
              <w:rPr>
                <w:rFonts w:ascii="Arial" w:hAnsi="Arial" w:cs="Arial"/>
                <w:sz w:val="24"/>
                <w:szCs w:val="24"/>
              </w:rPr>
              <w:t xml:space="preserve"> as sustainable long term solutions and compliance monitored, and audited thereafter. Organisations need to ensure that their quality and safety processes are linked closely with continuing education for all staff, employed directly and by independent contractors in primary care.</w:t>
            </w:r>
          </w:p>
          <w:p w14:paraId="32E227C8" w14:textId="77777777" w:rsidR="00E41C98" w:rsidRPr="00164507" w:rsidRDefault="00E41C98" w:rsidP="00E41C98">
            <w:pPr>
              <w:rPr>
                <w:rFonts w:ascii="Arial" w:hAnsi="Arial" w:cs="Arial"/>
                <w:sz w:val="24"/>
                <w:szCs w:val="24"/>
              </w:rPr>
            </w:pPr>
          </w:p>
        </w:tc>
      </w:tr>
      <w:tr w:rsidR="00E41C98" w:rsidRPr="00164507" w14:paraId="100093D2" w14:textId="77777777" w:rsidTr="00E41C98">
        <w:tc>
          <w:tcPr>
            <w:tcW w:w="2122" w:type="dxa"/>
          </w:tcPr>
          <w:p w14:paraId="55A9402A" w14:textId="77777777" w:rsidR="00E41C98" w:rsidRPr="00164507" w:rsidRDefault="00E41C98" w:rsidP="00E41C98">
            <w:pPr>
              <w:rPr>
                <w:rFonts w:ascii="Arial" w:hAnsi="Arial" w:cs="Arial"/>
                <w:b/>
                <w:bCs/>
                <w:sz w:val="24"/>
                <w:szCs w:val="24"/>
              </w:rPr>
            </w:pPr>
            <w:r w:rsidRPr="00164507">
              <w:rPr>
                <w:rFonts w:ascii="Arial" w:hAnsi="Arial" w:cs="Arial"/>
                <w:b/>
                <w:bCs/>
                <w:sz w:val="24"/>
                <w:szCs w:val="24"/>
              </w:rPr>
              <w:t>Sharing learning nationally</w:t>
            </w:r>
          </w:p>
          <w:p w14:paraId="590F7368" w14:textId="77777777" w:rsidR="00E41C98" w:rsidRPr="00164507" w:rsidRDefault="00E41C98" w:rsidP="00E41C98">
            <w:pPr>
              <w:rPr>
                <w:rFonts w:ascii="Arial" w:hAnsi="Arial" w:cs="Arial"/>
                <w:b/>
                <w:bCs/>
                <w:sz w:val="24"/>
                <w:szCs w:val="24"/>
              </w:rPr>
            </w:pPr>
          </w:p>
        </w:tc>
        <w:tc>
          <w:tcPr>
            <w:tcW w:w="7087" w:type="dxa"/>
          </w:tcPr>
          <w:p w14:paraId="40CB490E" w14:textId="77777777" w:rsidR="00E41C98" w:rsidRPr="00164507" w:rsidRDefault="00E41C98" w:rsidP="00E41C98">
            <w:pPr>
              <w:rPr>
                <w:rFonts w:ascii="Arial" w:hAnsi="Arial" w:cs="Arial"/>
                <w:sz w:val="24"/>
                <w:szCs w:val="24"/>
              </w:rPr>
            </w:pPr>
            <w:r w:rsidRPr="00164507">
              <w:rPr>
                <w:rFonts w:ascii="Arial" w:hAnsi="Arial" w:cs="Arial"/>
                <w:sz w:val="24"/>
                <w:szCs w:val="24"/>
              </w:rPr>
              <w:t xml:space="preserve">Sharing learning through robust communication structures will enable the implementation of improvements. Sharing improvements nationally will help all healthcare organisations benchmark themselves </w:t>
            </w:r>
          </w:p>
          <w:p w14:paraId="51BE639E" w14:textId="77777777" w:rsidR="00E41C98" w:rsidRPr="00164507" w:rsidRDefault="00E41C98" w:rsidP="00E41C98">
            <w:pPr>
              <w:rPr>
                <w:rFonts w:ascii="Arial" w:hAnsi="Arial" w:cs="Arial"/>
                <w:sz w:val="24"/>
                <w:szCs w:val="24"/>
              </w:rPr>
            </w:pPr>
          </w:p>
        </w:tc>
      </w:tr>
      <w:tr w:rsidR="00E41C98" w:rsidRPr="00164507" w14:paraId="7AEC7F9E" w14:textId="77777777" w:rsidTr="00E41C98">
        <w:tc>
          <w:tcPr>
            <w:tcW w:w="2122" w:type="dxa"/>
          </w:tcPr>
          <w:p w14:paraId="01339697" w14:textId="77777777" w:rsidR="00E41C98" w:rsidRPr="00164507" w:rsidRDefault="00E41C98" w:rsidP="00E41C98">
            <w:pPr>
              <w:rPr>
                <w:rFonts w:ascii="Arial" w:hAnsi="Arial" w:cs="Arial"/>
                <w:b/>
                <w:bCs/>
                <w:sz w:val="24"/>
                <w:szCs w:val="24"/>
              </w:rPr>
            </w:pPr>
            <w:r w:rsidRPr="00164507">
              <w:rPr>
                <w:rFonts w:ascii="Arial" w:hAnsi="Arial" w:cs="Arial"/>
                <w:b/>
                <w:bCs/>
                <w:sz w:val="24"/>
                <w:szCs w:val="24"/>
              </w:rPr>
              <w:t>Peer Reviews</w:t>
            </w:r>
          </w:p>
          <w:p w14:paraId="3324D448" w14:textId="77777777" w:rsidR="00E41C98" w:rsidRPr="00164507" w:rsidRDefault="00E41C98" w:rsidP="00E41C98">
            <w:pPr>
              <w:rPr>
                <w:rFonts w:ascii="Arial" w:hAnsi="Arial" w:cs="Arial"/>
                <w:b/>
                <w:bCs/>
                <w:sz w:val="24"/>
                <w:szCs w:val="24"/>
              </w:rPr>
            </w:pPr>
          </w:p>
          <w:p w14:paraId="26F09531" w14:textId="77777777" w:rsidR="00E41C98" w:rsidRPr="00164507" w:rsidRDefault="00E41C98" w:rsidP="00E41C98">
            <w:pPr>
              <w:rPr>
                <w:rFonts w:ascii="Arial" w:hAnsi="Arial" w:cs="Arial"/>
                <w:b/>
                <w:bCs/>
                <w:sz w:val="24"/>
                <w:szCs w:val="24"/>
              </w:rPr>
            </w:pPr>
          </w:p>
          <w:p w14:paraId="76983F45" w14:textId="77777777" w:rsidR="00E41C98" w:rsidRPr="00164507" w:rsidRDefault="00E41C98" w:rsidP="00E41C98">
            <w:pPr>
              <w:rPr>
                <w:rFonts w:ascii="Arial" w:hAnsi="Arial" w:cs="Arial"/>
                <w:b/>
                <w:bCs/>
                <w:sz w:val="24"/>
                <w:szCs w:val="24"/>
              </w:rPr>
            </w:pPr>
          </w:p>
          <w:p w14:paraId="49C020AE" w14:textId="77777777" w:rsidR="00E41C98" w:rsidRPr="00164507" w:rsidRDefault="00E41C98" w:rsidP="00E41C98">
            <w:pPr>
              <w:rPr>
                <w:rFonts w:ascii="Arial" w:hAnsi="Arial" w:cs="Arial"/>
                <w:b/>
                <w:bCs/>
                <w:sz w:val="24"/>
                <w:szCs w:val="24"/>
              </w:rPr>
            </w:pPr>
          </w:p>
          <w:p w14:paraId="6AB296F0" w14:textId="77777777" w:rsidR="00E41C98" w:rsidRPr="00164507" w:rsidRDefault="00E41C98" w:rsidP="00E41C98">
            <w:pPr>
              <w:rPr>
                <w:rFonts w:ascii="Arial" w:hAnsi="Arial" w:cs="Arial"/>
                <w:b/>
                <w:bCs/>
                <w:sz w:val="24"/>
                <w:szCs w:val="24"/>
              </w:rPr>
            </w:pPr>
          </w:p>
        </w:tc>
        <w:tc>
          <w:tcPr>
            <w:tcW w:w="7087" w:type="dxa"/>
          </w:tcPr>
          <w:p w14:paraId="60556C52" w14:textId="77777777" w:rsidR="00E41C98" w:rsidRPr="00164507" w:rsidRDefault="00E41C98" w:rsidP="00E41C98">
            <w:pPr>
              <w:rPr>
                <w:rFonts w:ascii="Arial" w:hAnsi="Arial" w:cs="Arial"/>
                <w:sz w:val="24"/>
                <w:szCs w:val="24"/>
              </w:rPr>
            </w:pPr>
            <w:r w:rsidRPr="00164507">
              <w:rPr>
                <w:rFonts w:ascii="Arial" w:hAnsi="Arial" w:cs="Arial"/>
                <w:sz w:val="24"/>
                <w:szCs w:val="24"/>
              </w:rPr>
              <w:t xml:space="preserve">A programme of peer review will be undertaken in line with the All Wales Framework. This will support the mortality review work and confirm whether organisations are heading in the right direction at the right pace compared to peers. Sharing good practice in conducting reviews will also promote confidence that key issues will be identified and that learning is implemented. </w:t>
            </w:r>
          </w:p>
          <w:p w14:paraId="48297EA6" w14:textId="77777777" w:rsidR="00E41C98" w:rsidRPr="00164507" w:rsidRDefault="00850BFB" w:rsidP="00E41C98">
            <w:pPr>
              <w:rPr>
                <w:rFonts w:ascii="Arial" w:hAnsi="Arial" w:cs="Arial"/>
                <w:sz w:val="24"/>
                <w:szCs w:val="24"/>
              </w:rPr>
            </w:pPr>
            <w:hyperlink r:id="rId34" w:history="1">
              <w:r w:rsidR="00E41C98" w:rsidRPr="00164507">
                <w:rPr>
                  <w:rStyle w:val="Hyperlink"/>
                  <w:rFonts w:ascii="Arial" w:hAnsi="Arial" w:cs="Arial"/>
                  <w:sz w:val="24"/>
                  <w:szCs w:val="24"/>
                </w:rPr>
                <w:t>nhs-wales-peer-review-framework.pdf (</w:t>
              </w:r>
              <w:proofErr w:type="spellStart"/>
              <w:r w:rsidR="00E41C98" w:rsidRPr="00164507">
                <w:rPr>
                  <w:rStyle w:val="Hyperlink"/>
                  <w:rFonts w:ascii="Arial" w:hAnsi="Arial" w:cs="Arial"/>
                  <w:sz w:val="24"/>
                  <w:szCs w:val="24"/>
                </w:rPr>
                <w:t>gov.wales</w:t>
              </w:r>
              <w:proofErr w:type="spellEnd"/>
              <w:r w:rsidR="00E41C98" w:rsidRPr="00164507">
                <w:rPr>
                  <w:rStyle w:val="Hyperlink"/>
                  <w:rFonts w:ascii="Arial" w:hAnsi="Arial" w:cs="Arial"/>
                  <w:sz w:val="24"/>
                  <w:szCs w:val="24"/>
                </w:rPr>
                <w:t>)</w:t>
              </w:r>
            </w:hyperlink>
          </w:p>
        </w:tc>
      </w:tr>
      <w:tr w:rsidR="00E41C98" w:rsidRPr="00164507" w14:paraId="71F85636" w14:textId="77777777" w:rsidTr="00E41C98">
        <w:tc>
          <w:tcPr>
            <w:tcW w:w="2122" w:type="dxa"/>
          </w:tcPr>
          <w:p w14:paraId="5DE8BE04" w14:textId="77777777" w:rsidR="00E41C98" w:rsidRPr="00164507" w:rsidDel="00AB5977" w:rsidRDefault="00E41C98" w:rsidP="00E41C98">
            <w:pPr>
              <w:rPr>
                <w:rFonts w:ascii="Arial" w:hAnsi="Arial" w:cs="Arial"/>
                <w:b/>
                <w:bCs/>
                <w:sz w:val="24"/>
                <w:szCs w:val="24"/>
              </w:rPr>
            </w:pPr>
            <w:r w:rsidRPr="00164507">
              <w:rPr>
                <w:rFonts w:ascii="Arial" w:hAnsi="Arial" w:cs="Arial"/>
                <w:b/>
                <w:bCs/>
                <w:sz w:val="24"/>
                <w:szCs w:val="24"/>
              </w:rPr>
              <w:t>Thematic Reviews</w:t>
            </w:r>
          </w:p>
        </w:tc>
        <w:tc>
          <w:tcPr>
            <w:tcW w:w="7087" w:type="dxa"/>
          </w:tcPr>
          <w:p w14:paraId="44CE95C4" w14:textId="77777777" w:rsidR="00E41C98" w:rsidRPr="00164507" w:rsidRDefault="00E41C98" w:rsidP="00E41C98">
            <w:pPr>
              <w:rPr>
                <w:rFonts w:ascii="Arial" w:hAnsi="Arial" w:cs="Arial"/>
                <w:sz w:val="24"/>
                <w:szCs w:val="24"/>
              </w:rPr>
            </w:pPr>
            <w:r w:rsidRPr="00164507">
              <w:rPr>
                <w:rFonts w:ascii="Arial" w:hAnsi="Arial" w:cs="Arial"/>
                <w:sz w:val="24"/>
                <w:szCs w:val="24"/>
              </w:rPr>
              <w:t xml:space="preserve">Sharing thematic reviews will support the process of identifying key risks for targeted action at local and national level. The clinical and managerial networks that exist in Wales will act as key links between HBs, Trusts and independent contractors in Primary Care. Through the </w:t>
            </w:r>
            <w:proofErr w:type="spellStart"/>
            <w:r w:rsidRPr="00164507">
              <w:rPr>
                <w:rFonts w:ascii="Arial" w:hAnsi="Arial" w:cs="Arial"/>
                <w:sz w:val="24"/>
                <w:szCs w:val="24"/>
              </w:rPr>
              <w:t>OfWCMS</w:t>
            </w:r>
            <w:proofErr w:type="spellEnd"/>
            <w:r w:rsidRPr="00164507">
              <w:rPr>
                <w:rFonts w:ascii="Arial" w:hAnsi="Arial" w:cs="Arial"/>
                <w:sz w:val="24"/>
                <w:szCs w:val="24"/>
              </w:rPr>
              <w:t xml:space="preserve"> a list of codes has been created for use in all functions of the system.  These will support the theming of the primary issues raised by the ME.</w:t>
            </w:r>
          </w:p>
          <w:p w14:paraId="445452C6" w14:textId="77777777" w:rsidR="00E41C98" w:rsidRPr="00164507" w:rsidDel="00AB5977" w:rsidRDefault="00E41C98" w:rsidP="00E41C98">
            <w:pPr>
              <w:rPr>
                <w:rFonts w:ascii="Arial" w:hAnsi="Arial" w:cs="Arial"/>
                <w:sz w:val="24"/>
                <w:szCs w:val="24"/>
              </w:rPr>
            </w:pPr>
          </w:p>
        </w:tc>
      </w:tr>
      <w:tr w:rsidR="00E41C98" w:rsidRPr="00164507" w14:paraId="214E0B44" w14:textId="77777777" w:rsidTr="00E41C98">
        <w:tc>
          <w:tcPr>
            <w:tcW w:w="2122" w:type="dxa"/>
          </w:tcPr>
          <w:p w14:paraId="5F103F1D" w14:textId="77777777" w:rsidR="00E41C98" w:rsidRPr="00164507" w:rsidRDefault="00E41C98" w:rsidP="00E41C98">
            <w:pPr>
              <w:jc w:val="both"/>
              <w:rPr>
                <w:rFonts w:ascii="Arial" w:hAnsi="Arial" w:cs="Arial"/>
                <w:b/>
                <w:bCs/>
                <w:sz w:val="24"/>
                <w:szCs w:val="24"/>
              </w:rPr>
            </w:pPr>
            <w:r w:rsidRPr="00164507">
              <w:rPr>
                <w:rFonts w:ascii="Arial" w:hAnsi="Arial" w:cs="Arial"/>
                <w:b/>
                <w:bCs/>
                <w:sz w:val="24"/>
                <w:szCs w:val="24"/>
              </w:rPr>
              <w:t>Implementing change to prevent harm</w:t>
            </w:r>
          </w:p>
        </w:tc>
        <w:tc>
          <w:tcPr>
            <w:tcW w:w="7087" w:type="dxa"/>
          </w:tcPr>
          <w:p w14:paraId="0D523226" w14:textId="77777777" w:rsidR="00E41C98" w:rsidRPr="00164507" w:rsidRDefault="00E41C98" w:rsidP="00E41C98">
            <w:pPr>
              <w:rPr>
                <w:rFonts w:ascii="Arial" w:hAnsi="Arial" w:cs="Arial"/>
                <w:sz w:val="24"/>
                <w:szCs w:val="24"/>
              </w:rPr>
            </w:pPr>
            <w:r w:rsidRPr="00164507">
              <w:rPr>
                <w:rFonts w:ascii="Arial" w:hAnsi="Arial" w:cs="Arial"/>
                <w:sz w:val="24"/>
                <w:szCs w:val="24"/>
              </w:rPr>
              <w:t xml:space="preserve">Despite important breakthroughs in the design and performance of safer systems, many are short lived and not shared across organisations or nationally. Methods for translating lessons from incidents into practical </w:t>
            </w:r>
            <w:proofErr w:type="gramStart"/>
            <w:r w:rsidRPr="00164507">
              <w:rPr>
                <w:rFonts w:ascii="Arial" w:hAnsi="Arial" w:cs="Arial"/>
                <w:sz w:val="24"/>
                <w:szCs w:val="24"/>
              </w:rPr>
              <w:t>long term</w:t>
            </w:r>
            <w:proofErr w:type="gramEnd"/>
            <w:r w:rsidRPr="00164507">
              <w:rPr>
                <w:rFonts w:ascii="Arial" w:hAnsi="Arial" w:cs="Arial"/>
                <w:sz w:val="24"/>
                <w:szCs w:val="24"/>
              </w:rPr>
              <w:t xml:space="preserve"> solutions for change need to be embedded into the culture and routine practices of organisations.</w:t>
            </w:r>
          </w:p>
          <w:p w14:paraId="255AA3E3" w14:textId="77777777" w:rsidR="00E41C98" w:rsidRPr="00164507" w:rsidRDefault="00E41C98" w:rsidP="00E41C98">
            <w:pPr>
              <w:rPr>
                <w:rFonts w:ascii="Arial" w:hAnsi="Arial" w:cs="Arial"/>
                <w:sz w:val="24"/>
                <w:szCs w:val="24"/>
              </w:rPr>
            </w:pPr>
          </w:p>
        </w:tc>
      </w:tr>
      <w:tr w:rsidR="00E41C98" w:rsidRPr="00164507" w14:paraId="643559EE" w14:textId="77777777" w:rsidTr="00E41C98">
        <w:tc>
          <w:tcPr>
            <w:tcW w:w="2122" w:type="dxa"/>
          </w:tcPr>
          <w:p w14:paraId="4A12F456" w14:textId="77777777" w:rsidR="00E41C98" w:rsidRPr="00164507" w:rsidRDefault="00E41C98" w:rsidP="00E41C98">
            <w:pPr>
              <w:rPr>
                <w:rFonts w:ascii="Arial" w:hAnsi="Arial" w:cs="Arial"/>
                <w:b/>
                <w:bCs/>
                <w:sz w:val="24"/>
                <w:szCs w:val="24"/>
              </w:rPr>
            </w:pPr>
            <w:r w:rsidRPr="00164507">
              <w:rPr>
                <w:rFonts w:ascii="Arial" w:hAnsi="Arial" w:cs="Arial"/>
                <w:b/>
                <w:bCs/>
                <w:sz w:val="24"/>
                <w:szCs w:val="24"/>
              </w:rPr>
              <w:t>Improving experience and outcomes for patients and families</w:t>
            </w:r>
          </w:p>
        </w:tc>
        <w:tc>
          <w:tcPr>
            <w:tcW w:w="7087" w:type="dxa"/>
          </w:tcPr>
          <w:p w14:paraId="54346FC4" w14:textId="77777777" w:rsidR="00E41C98" w:rsidRPr="00164507" w:rsidRDefault="00E41C98" w:rsidP="00E41C98">
            <w:pPr>
              <w:rPr>
                <w:rFonts w:ascii="Arial" w:hAnsi="Arial" w:cs="Arial"/>
                <w:sz w:val="24"/>
                <w:szCs w:val="24"/>
              </w:rPr>
            </w:pPr>
            <w:r w:rsidRPr="00164507">
              <w:rPr>
                <w:rFonts w:ascii="Arial" w:hAnsi="Arial" w:cs="Arial"/>
                <w:sz w:val="24"/>
                <w:szCs w:val="24"/>
              </w:rPr>
              <w:t xml:space="preserve">Being open about what has happened and discussing the problem promptly, fully and compassionately can help relatives/carers cope better with the after-effects when things have gone wrong. This approach can also avoid events becoming formal complaints and litigation claims. The perspective of the carer/relative also offers an invaluable insight on events that has led to adverse outcomes. Evidence shows that the majority of families/carers want an apology and an explanation of what went wrong. </w:t>
            </w:r>
          </w:p>
          <w:p w14:paraId="7AB09AF3" w14:textId="77777777" w:rsidR="00E41C98" w:rsidRPr="00164507" w:rsidRDefault="00E41C98" w:rsidP="00E41C98">
            <w:pPr>
              <w:rPr>
                <w:rFonts w:ascii="Arial" w:hAnsi="Arial" w:cs="Arial"/>
                <w:sz w:val="24"/>
                <w:szCs w:val="24"/>
              </w:rPr>
            </w:pPr>
          </w:p>
        </w:tc>
      </w:tr>
      <w:tr w:rsidR="00E41C98" w:rsidRPr="00164507" w14:paraId="5252DB93" w14:textId="77777777" w:rsidTr="00E41C98">
        <w:tc>
          <w:tcPr>
            <w:tcW w:w="2122" w:type="dxa"/>
          </w:tcPr>
          <w:p w14:paraId="6DC7F0D3" w14:textId="77777777" w:rsidR="00E41C98" w:rsidRPr="00164507" w:rsidRDefault="00E41C98" w:rsidP="00E41C98">
            <w:pPr>
              <w:rPr>
                <w:rFonts w:ascii="Arial" w:hAnsi="Arial" w:cs="Arial"/>
                <w:b/>
                <w:bCs/>
                <w:sz w:val="24"/>
                <w:szCs w:val="24"/>
              </w:rPr>
            </w:pPr>
            <w:r w:rsidRPr="00164507">
              <w:rPr>
                <w:rFonts w:ascii="Arial" w:hAnsi="Arial" w:cs="Arial"/>
                <w:b/>
                <w:bCs/>
                <w:sz w:val="24"/>
                <w:szCs w:val="24"/>
              </w:rPr>
              <w:t>Duty of Candour</w:t>
            </w:r>
          </w:p>
          <w:p w14:paraId="2A6EC80A" w14:textId="77777777" w:rsidR="00E41C98" w:rsidRPr="00164507" w:rsidRDefault="00E41C98" w:rsidP="00E41C98">
            <w:pPr>
              <w:rPr>
                <w:rFonts w:ascii="Arial" w:hAnsi="Arial" w:cs="Arial"/>
                <w:b/>
                <w:bCs/>
                <w:sz w:val="24"/>
                <w:szCs w:val="24"/>
              </w:rPr>
            </w:pPr>
          </w:p>
        </w:tc>
        <w:tc>
          <w:tcPr>
            <w:tcW w:w="7087" w:type="dxa"/>
          </w:tcPr>
          <w:p w14:paraId="76FCE4FF" w14:textId="77777777" w:rsidR="00E41C98" w:rsidRPr="00164507" w:rsidRDefault="00E41C98" w:rsidP="00E41C98">
            <w:pPr>
              <w:rPr>
                <w:rFonts w:ascii="Arial" w:hAnsi="Arial" w:cs="Arial"/>
                <w:sz w:val="24"/>
                <w:szCs w:val="24"/>
              </w:rPr>
            </w:pPr>
            <w:r w:rsidRPr="00164507">
              <w:rPr>
                <w:rFonts w:ascii="Arial" w:hAnsi="Arial" w:cs="Arial"/>
                <w:sz w:val="24"/>
                <w:szCs w:val="24"/>
              </w:rPr>
              <w:t>The principles of the duty of candour will apply in all cases. In essence this means that if an investigation determines that serious harm was caused by an action then the organisation must share this information with the family/carers. This duty of candour applies whatever the sector of the health service.</w:t>
            </w:r>
          </w:p>
          <w:p w14:paraId="5EEA01C5" w14:textId="77777777" w:rsidR="00E41C98" w:rsidRPr="00164507" w:rsidRDefault="00E41C98" w:rsidP="00E41C98">
            <w:pPr>
              <w:rPr>
                <w:rFonts w:ascii="Arial" w:hAnsi="Arial" w:cs="Arial"/>
                <w:sz w:val="24"/>
                <w:szCs w:val="24"/>
              </w:rPr>
            </w:pPr>
          </w:p>
        </w:tc>
      </w:tr>
      <w:tr w:rsidR="00E41C98" w:rsidRPr="00164507" w14:paraId="732D7A5D" w14:textId="77777777" w:rsidTr="00E41C98">
        <w:tc>
          <w:tcPr>
            <w:tcW w:w="2122" w:type="dxa"/>
          </w:tcPr>
          <w:p w14:paraId="4FBE7DA7" w14:textId="77777777" w:rsidR="00E41C98" w:rsidRPr="00164507" w:rsidRDefault="00E41C98" w:rsidP="00E41C98">
            <w:pPr>
              <w:rPr>
                <w:rFonts w:ascii="Arial" w:hAnsi="Arial" w:cs="Arial"/>
                <w:b/>
                <w:bCs/>
                <w:sz w:val="24"/>
                <w:szCs w:val="24"/>
              </w:rPr>
            </w:pPr>
            <w:r w:rsidRPr="00164507">
              <w:rPr>
                <w:rFonts w:ascii="Arial" w:hAnsi="Arial" w:cs="Arial"/>
                <w:b/>
                <w:bCs/>
                <w:sz w:val="24"/>
                <w:szCs w:val="24"/>
              </w:rPr>
              <w:lastRenderedPageBreak/>
              <w:t>Improving experience for staff</w:t>
            </w:r>
          </w:p>
        </w:tc>
        <w:tc>
          <w:tcPr>
            <w:tcW w:w="7087" w:type="dxa"/>
          </w:tcPr>
          <w:p w14:paraId="59E7550B" w14:textId="77777777" w:rsidR="00E41C98" w:rsidRPr="00164507" w:rsidRDefault="00E41C98" w:rsidP="00E41C98">
            <w:pPr>
              <w:rPr>
                <w:rFonts w:ascii="Arial" w:hAnsi="Arial" w:cs="Arial"/>
                <w:sz w:val="24"/>
                <w:szCs w:val="24"/>
              </w:rPr>
            </w:pPr>
            <w:r w:rsidRPr="00164507">
              <w:rPr>
                <w:rFonts w:ascii="Arial" w:hAnsi="Arial" w:cs="Arial"/>
                <w:sz w:val="24"/>
                <w:szCs w:val="24"/>
              </w:rPr>
              <w:t xml:space="preserve">A motivated workforce, empowered to instigate and to be a part of change is central to an organisation’s ability to learn, develop and improve. This provides a solid foundation for implementing change as long term and sustainable improvement. </w:t>
            </w:r>
          </w:p>
          <w:p w14:paraId="1AB67DFC" w14:textId="77777777" w:rsidR="00E41C98" w:rsidRPr="00164507" w:rsidRDefault="00E41C98" w:rsidP="00E41C98">
            <w:pPr>
              <w:rPr>
                <w:rFonts w:ascii="Arial" w:hAnsi="Arial" w:cs="Arial"/>
                <w:sz w:val="24"/>
                <w:szCs w:val="24"/>
              </w:rPr>
            </w:pPr>
            <w:r w:rsidRPr="00164507">
              <w:rPr>
                <w:rFonts w:ascii="Arial" w:hAnsi="Arial" w:cs="Arial"/>
                <w:sz w:val="24"/>
                <w:szCs w:val="24"/>
              </w:rPr>
              <w:t>Evidence highlights that the majority of staff try to create a safe environment and prevent things from going wrong. The best people can make the worst mistakes. This should be recognised in positive feedback wherever possible, and support a ‘just culture’ in primary, secondary and tertiary care organisations</w:t>
            </w:r>
          </w:p>
          <w:p w14:paraId="660BF11B" w14:textId="77777777" w:rsidR="00E41C98" w:rsidRPr="00164507" w:rsidRDefault="00E41C98" w:rsidP="00E41C98">
            <w:pPr>
              <w:rPr>
                <w:rFonts w:ascii="Arial" w:hAnsi="Arial" w:cs="Arial"/>
                <w:sz w:val="24"/>
                <w:szCs w:val="24"/>
              </w:rPr>
            </w:pPr>
          </w:p>
        </w:tc>
      </w:tr>
    </w:tbl>
    <w:p w14:paraId="32BC2EA8" w14:textId="77777777" w:rsidR="00E41C98" w:rsidRPr="00164507" w:rsidRDefault="00E41C98" w:rsidP="00E41C98">
      <w:pPr>
        <w:pStyle w:val="ListParagraph"/>
        <w:jc w:val="both"/>
        <w:rPr>
          <w:b/>
          <w:bCs/>
        </w:rPr>
      </w:pPr>
    </w:p>
    <w:p w14:paraId="7856BA05" w14:textId="77777777" w:rsidR="00E41C98" w:rsidRPr="00164507" w:rsidRDefault="00E41C98" w:rsidP="00E41C98">
      <w:pPr>
        <w:rPr>
          <w:rFonts w:ascii="Arial" w:hAnsi="Arial" w:cs="Arial"/>
          <w:b/>
          <w:sz w:val="24"/>
          <w:szCs w:val="24"/>
          <w:u w:val="single"/>
        </w:rPr>
      </w:pPr>
      <w:r w:rsidRPr="00164507">
        <w:rPr>
          <w:rFonts w:ascii="Arial" w:hAnsi="Arial" w:cs="Arial"/>
          <w:b/>
          <w:sz w:val="24"/>
          <w:szCs w:val="24"/>
          <w:u w:val="single"/>
        </w:rPr>
        <w:br w:type="page"/>
      </w:r>
    </w:p>
    <w:p w14:paraId="322B4D99" w14:textId="77777777" w:rsidR="00E41C98" w:rsidRPr="00164507" w:rsidRDefault="00E41C98" w:rsidP="00E41C98">
      <w:pPr>
        <w:pStyle w:val="Heading1"/>
        <w:rPr>
          <w:rFonts w:ascii="Arial" w:hAnsi="Arial" w:cs="Arial"/>
          <w:sz w:val="24"/>
          <w:szCs w:val="24"/>
        </w:rPr>
      </w:pPr>
      <w:bookmarkStart w:id="3" w:name="_Toc74139824"/>
      <w:r w:rsidRPr="00164507">
        <w:rPr>
          <w:rFonts w:ascii="Arial" w:hAnsi="Arial" w:cs="Arial"/>
          <w:sz w:val="24"/>
          <w:szCs w:val="24"/>
        </w:rPr>
        <w:lastRenderedPageBreak/>
        <w:t>3</w:t>
      </w:r>
      <w:r w:rsidRPr="00164507">
        <w:rPr>
          <w:rFonts w:ascii="Arial" w:hAnsi="Arial" w:cs="Arial"/>
          <w:sz w:val="24"/>
          <w:szCs w:val="24"/>
        </w:rPr>
        <w:tab/>
        <w:t>Background</w:t>
      </w:r>
      <w:bookmarkEnd w:id="3"/>
    </w:p>
    <w:p w14:paraId="424CC31E" w14:textId="77777777" w:rsidR="00E41C98" w:rsidRPr="00164507" w:rsidRDefault="00E41C98" w:rsidP="00E41C98">
      <w:pPr>
        <w:rPr>
          <w:rFonts w:ascii="Arial" w:hAnsi="Arial" w:cs="Arial"/>
          <w:sz w:val="24"/>
          <w:szCs w:val="24"/>
        </w:rPr>
      </w:pPr>
    </w:p>
    <w:p w14:paraId="15E63C41" w14:textId="77777777" w:rsidR="00E41C98" w:rsidRPr="00164507" w:rsidRDefault="00E41C98" w:rsidP="00E41C98">
      <w:pPr>
        <w:jc w:val="both"/>
        <w:rPr>
          <w:rFonts w:ascii="Arial" w:hAnsi="Arial" w:cs="Arial"/>
          <w:sz w:val="24"/>
          <w:szCs w:val="24"/>
        </w:rPr>
      </w:pPr>
      <w:r w:rsidRPr="00164507">
        <w:rPr>
          <w:rFonts w:ascii="Arial" w:hAnsi="Arial" w:cs="Arial"/>
          <w:sz w:val="24"/>
          <w:szCs w:val="24"/>
        </w:rPr>
        <w:t xml:space="preserve">This document describes a framework for how the outcome of reviews performed by MEs will be processed by organisations. The Framework seeks to build on the Palmer Report (2014) and ministerial statements that highlighted the good practice in Wales on mortality reviews in hospitals.   It also seeks to build on the work of the All-Wales Mortality Review Steering Group in improving consistency of good practice across Wales. </w:t>
      </w:r>
    </w:p>
    <w:p w14:paraId="3CA241BC" w14:textId="77777777" w:rsidR="00E41C98" w:rsidRPr="00164507" w:rsidRDefault="00E41C98" w:rsidP="00E41C98">
      <w:pPr>
        <w:rPr>
          <w:rFonts w:ascii="Arial" w:hAnsi="Arial" w:cs="Arial"/>
          <w:sz w:val="24"/>
          <w:szCs w:val="24"/>
        </w:rPr>
      </w:pPr>
      <w:r w:rsidRPr="00164507">
        <w:rPr>
          <w:rFonts w:ascii="Arial" w:hAnsi="Arial" w:cs="Arial"/>
          <w:sz w:val="24"/>
          <w:szCs w:val="24"/>
        </w:rPr>
        <w:t xml:space="preserve">MEs have been appointed across Wales to undertake reviews of all deaths in all health care settings, other than those that are addressed by the coronial service. After consultation with professionals and family members, they will raise any concerns or feedback with the   organisation, who will be required to have processes in place to ensure that the concern is appropriately managed.  </w:t>
      </w:r>
    </w:p>
    <w:p w14:paraId="37C0A503" w14:textId="77777777" w:rsidR="00E41C98" w:rsidRPr="00164507" w:rsidRDefault="00E41C98" w:rsidP="00E41C98">
      <w:pPr>
        <w:rPr>
          <w:rFonts w:ascii="Arial" w:hAnsi="Arial" w:cs="Arial"/>
          <w:i/>
          <w:iCs/>
          <w:sz w:val="24"/>
          <w:szCs w:val="24"/>
        </w:rPr>
      </w:pPr>
      <w:r w:rsidRPr="00164507">
        <w:rPr>
          <w:rFonts w:ascii="Arial" w:hAnsi="Arial" w:cs="Arial"/>
          <w:sz w:val="24"/>
          <w:szCs w:val="24"/>
        </w:rPr>
        <w:t xml:space="preserve">This Framework describes an integrated and multi-disciplinary approach to the management of mortality cases to ensure that reviews are conducted once, and robustly across the entire patient’s care pathway. The aim is to avoid silo working and to provide the opportunity to instigate collaborative and whole healthcare system learning. </w:t>
      </w:r>
    </w:p>
    <w:p w14:paraId="74872427" w14:textId="77777777" w:rsidR="00E41C98" w:rsidRPr="00164507" w:rsidRDefault="00E41C98" w:rsidP="00E41C98">
      <w:pPr>
        <w:spacing w:after="0" w:line="240" w:lineRule="auto"/>
        <w:jc w:val="both"/>
        <w:rPr>
          <w:rFonts w:ascii="Arial" w:eastAsia="Times New Roman" w:hAnsi="Arial" w:cs="Arial"/>
          <w:sz w:val="24"/>
          <w:szCs w:val="24"/>
          <w:lang w:val="en-US"/>
        </w:rPr>
      </w:pPr>
      <w:r w:rsidRPr="00164507">
        <w:rPr>
          <w:rFonts w:ascii="Arial" w:hAnsi="Arial" w:cs="Arial"/>
          <w:iCs/>
          <w:sz w:val="24"/>
          <w:szCs w:val="24"/>
        </w:rPr>
        <w:t xml:space="preserve">There will be a statutory requirement for an independent review of all deaths by </w:t>
      </w:r>
      <w:r w:rsidRPr="00164507">
        <w:rPr>
          <w:rFonts w:ascii="Arial" w:eastAsia="Times New Roman" w:hAnsi="Arial" w:cs="Arial"/>
          <w:sz w:val="24"/>
          <w:szCs w:val="24"/>
          <w:lang w:val="en-US"/>
        </w:rPr>
        <w:t xml:space="preserve">April 2022. </w:t>
      </w:r>
    </w:p>
    <w:p w14:paraId="7F82D19E" w14:textId="77777777" w:rsidR="00E41C98" w:rsidRPr="00164507" w:rsidRDefault="00E41C98" w:rsidP="00E41C98">
      <w:pPr>
        <w:rPr>
          <w:rFonts w:ascii="Arial" w:hAnsi="Arial" w:cs="Arial"/>
          <w:sz w:val="24"/>
          <w:szCs w:val="24"/>
        </w:rPr>
      </w:pPr>
    </w:p>
    <w:p w14:paraId="58B09880" w14:textId="77777777" w:rsidR="00E41C98" w:rsidRPr="00164507" w:rsidRDefault="00E41C98" w:rsidP="00E41C98">
      <w:pPr>
        <w:pStyle w:val="Heading2"/>
      </w:pPr>
      <w:bookmarkStart w:id="4" w:name="_Toc74139825"/>
      <w:r w:rsidRPr="00164507">
        <w:t>3.1</w:t>
      </w:r>
      <w:r w:rsidRPr="00164507">
        <w:tab/>
        <w:t>Putting Things Right (PTR)</w:t>
      </w:r>
      <w:bookmarkEnd w:id="4"/>
    </w:p>
    <w:p w14:paraId="09D75B51" w14:textId="77777777" w:rsidR="00E41C98" w:rsidRPr="00164507" w:rsidRDefault="00E41C98" w:rsidP="00E41C98"/>
    <w:p w14:paraId="25D6ECB9" w14:textId="77777777" w:rsidR="00E41C98" w:rsidRPr="00164507" w:rsidRDefault="00E41C98" w:rsidP="00E41C98">
      <w:pPr>
        <w:spacing w:line="264" w:lineRule="auto"/>
        <w:rPr>
          <w:rFonts w:ascii="Arial" w:hAnsi="Arial" w:cs="Arial"/>
          <w:sz w:val="24"/>
          <w:szCs w:val="24"/>
        </w:rPr>
      </w:pPr>
      <w:r w:rsidRPr="00164507">
        <w:rPr>
          <w:rFonts w:ascii="Arial" w:hAnsi="Arial" w:cs="Arial"/>
          <w:sz w:val="24"/>
          <w:szCs w:val="24"/>
        </w:rPr>
        <w:t xml:space="preserve">This document has been written in line with the principles of Putting Things Right (PTR), which is an integrated process for the raising, investigation of and learning from concerns which include patient safety incidents, claims and complaints. </w:t>
      </w:r>
    </w:p>
    <w:p w14:paraId="414434D2" w14:textId="77777777" w:rsidR="00E41C98" w:rsidRPr="00164507" w:rsidRDefault="00E41C98" w:rsidP="00E41C98">
      <w:pPr>
        <w:spacing w:line="264" w:lineRule="auto"/>
        <w:rPr>
          <w:rFonts w:ascii="Arial" w:hAnsi="Arial" w:cs="Arial"/>
          <w:sz w:val="24"/>
          <w:szCs w:val="24"/>
        </w:rPr>
      </w:pPr>
      <w:r w:rsidRPr="00164507">
        <w:rPr>
          <w:rFonts w:ascii="Arial" w:hAnsi="Arial" w:cs="Arial"/>
          <w:sz w:val="24"/>
          <w:szCs w:val="24"/>
        </w:rPr>
        <w:t>This framework proposes the way that all concerns and feedback reported by the ME to an organisation should be aligned to the Putting Things Right process. This means that when ME referrals are received by organisations that they shall be screened via the PTR process to determine the most appropriate method for managing the referral. The organisation will decide when external stakeholders are informed via their existing processes.</w:t>
      </w:r>
    </w:p>
    <w:p w14:paraId="70AB3E4B" w14:textId="77777777" w:rsidR="00E41C98" w:rsidRPr="00164507" w:rsidRDefault="00E41C98" w:rsidP="00E41C98">
      <w:pPr>
        <w:spacing w:line="264" w:lineRule="auto"/>
        <w:rPr>
          <w:rFonts w:ascii="Arial" w:hAnsi="Arial" w:cs="Arial"/>
          <w:sz w:val="24"/>
          <w:szCs w:val="24"/>
        </w:rPr>
      </w:pPr>
      <w:r w:rsidRPr="00164507">
        <w:rPr>
          <w:rFonts w:ascii="Arial" w:hAnsi="Arial" w:cs="Arial"/>
          <w:sz w:val="24"/>
          <w:szCs w:val="24"/>
        </w:rPr>
        <w:t xml:space="preserve">The ME is a third party who is raising a concern on behalf of the person who has died, or on behalf of another person (such as family member or </w:t>
      </w:r>
      <w:r w:rsidRPr="00164507">
        <w:rPr>
          <w:rFonts w:ascii="Arial" w:hAnsi="Arial" w:cs="Arial"/>
          <w:sz w:val="24"/>
          <w:szCs w:val="24"/>
        </w:rPr>
        <w:lastRenderedPageBreak/>
        <w:t>clinician) who is concerned about the care delivered.  The relevant text is reproduced below from Guidance on dealing with concerns about the NHS from 1 April 2011 (Version 3 - November 2013):</w:t>
      </w:r>
    </w:p>
    <w:p w14:paraId="7481B390" w14:textId="77777777" w:rsidR="00E41C98" w:rsidRPr="00164507" w:rsidRDefault="00E41C98" w:rsidP="00E41C98">
      <w:pPr>
        <w:spacing w:line="264" w:lineRule="auto"/>
        <w:rPr>
          <w:rFonts w:ascii="Arial" w:eastAsia="Times New Roman" w:hAnsi="Arial" w:cs="Arial"/>
          <w:color w:val="5E5E5F"/>
          <w:sz w:val="24"/>
          <w:szCs w:val="24"/>
          <w:lang w:eastAsia="en-GB"/>
        </w:rPr>
      </w:pPr>
    </w:p>
    <w:p w14:paraId="2ED27FF1" w14:textId="77777777" w:rsidR="00E41C98" w:rsidRPr="00164507" w:rsidRDefault="00E41C98" w:rsidP="00E41C98">
      <w:pPr>
        <w:spacing w:line="264" w:lineRule="auto"/>
        <w:rPr>
          <w:rFonts w:ascii="Arial" w:eastAsia="Times New Roman" w:hAnsi="Arial" w:cs="Arial"/>
          <w:color w:val="5E5E5F"/>
          <w:sz w:val="24"/>
          <w:szCs w:val="24"/>
          <w:lang w:eastAsia="en-GB"/>
        </w:rPr>
      </w:pPr>
    </w:p>
    <w:p w14:paraId="5C83184A" w14:textId="77777777" w:rsidR="00E41C98" w:rsidRPr="00164507" w:rsidRDefault="00E41C98" w:rsidP="00E41C98">
      <w:pPr>
        <w:autoSpaceDE w:val="0"/>
        <w:autoSpaceDN w:val="0"/>
        <w:adjustRightInd w:val="0"/>
        <w:spacing w:after="0" w:line="240" w:lineRule="auto"/>
        <w:ind w:firstLine="720"/>
        <w:rPr>
          <w:rFonts w:ascii="Arial" w:hAnsi="Arial" w:cs="Arial"/>
          <w:b/>
          <w:bCs/>
          <w:i/>
          <w:sz w:val="24"/>
          <w:szCs w:val="24"/>
        </w:rPr>
      </w:pPr>
      <w:r w:rsidRPr="00164507">
        <w:rPr>
          <w:rFonts w:ascii="Arial" w:hAnsi="Arial" w:cs="Arial"/>
          <w:b/>
          <w:bCs/>
          <w:i/>
          <w:sz w:val="24"/>
          <w:szCs w:val="24"/>
        </w:rPr>
        <w:t>Who can raise a concern?</w:t>
      </w:r>
    </w:p>
    <w:p w14:paraId="2C47C39F" w14:textId="77777777" w:rsidR="00E41C98" w:rsidRPr="00164507" w:rsidRDefault="00E41C98" w:rsidP="00E41C98">
      <w:pPr>
        <w:autoSpaceDE w:val="0"/>
        <w:autoSpaceDN w:val="0"/>
        <w:adjustRightInd w:val="0"/>
        <w:spacing w:after="0" w:line="240" w:lineRule="auto"/>
        <w:rPr>
          <w:rFonts w:ascii="Arial" w:hAnsi="Arial" w:cs="Arial"/>
          <w:i/>
          <w:sz w:val="24"/>
          <w:szCs w:val="24"/>
        </w:rPr>
      </w:pPr>
      <w:r w:rsidRPr="00164507">
        <w:rPr>
          <w:rFonts w:ascii="Arial" w:hAnsi="Arial" w:cs="Arial"/>
          <w:i/>
          <w:sz w:val="24"/>
          <w:szCs w:val="24"/>
        </w:rPr>
        <w:tab/>
      </w:r>
    </w:p>
    <w:p w14:paraId="58288473" w14:textId="77777777" w:rsidR="00E41C98" w:rsidRPr="00164507" w:rsidRDefault="00E41C98" w:rsidP="00E41C98">
      <w:pPr>
        <w:autoSpaceDE w:val="0"/>
        <w:autoSpaceDN w:val="0"/>
        <w:adjustRightInd w:val="0"/>
        <w:spacing w:after="0" w:line="240" w:lineRule="auto"/>
        <w:ind w:firstLine="720"/>
        <w:rPr>
          <w:rFonts w:ascii="Arial" w:hAnsi="Arial" w:cs="Arial"/>
          <w:i/>
          <w:sz w:val="24"/>
          <w:szCs w:val="24"/>
        </w:rPr>
      </w:pPr>
      <w:r w:rsidRPr="00164507">
        <w:rPr>
          <w:rFonts w:ascii="Arial" w:hAnsi="Arial" w:cs="Arial"/>
          <w:i/>
          <w:sz w:val="24"/>
          <w:szCs w:val="24"/>
        </w:rPr>
        <w:t>“5.5. Almost anyone can raise a concern and the Responsible</w:t>
      </w:r>
    </w:p>
    <w:p w14:paraId="256E19E1" w14:textId="77777777" w:rsidR="00E41C98" w:rsidRPr="00164507" w:rsidRDefault="00E41C98" w:rsidP="00E41C98">
      <w:pPr>
        <w:autoSpaceDE w:val="0"/>
        <w:autoSpaceDN w:val="0"/>
        <w:adjustRightInd w:val="0"/>
        <w:spacing w:after="0" w:line="240" w:lineRule="auto"/>
        <w:ind w:firstLine="720"/>
        <w:rPr>
          <w:rFonts w:ascii="Arial" w:hAnsi="Arial" w:cs="Arial"/>
          <w:i/>
          <w:sz w:val="24"/>
          <w:szCs w:val="24"/>
        </w:rPr>
      </w:pPr>
      <w:r w:rsidRPr="00164507">
        <w:rPr>
          <w:rFonts w:ascii="Arial" w:hAnsi="Arial" w:cs="Arial"/>
          <w:i/>
          <w:sz w:val="24"/>
          <w:szCs w:val="24"/>
        </w:rPr>
        <w:t>Body will be under a duty to consider whether it can be investigated ……</w:t>
      </w:r>
    </w:p>
    <w:p w14:paraId="0BE38803" w14:textId="77777777" w:rsidR="00E41C98" w:rsidRPr="00164507" w:rsidRDefault="00E41C98" w:rsidP="00E41C98">
      <w:pPr>
        <w:autoSpaceDE w:val="0"/>
        <w:autoSpaceDN w:val="0"/>
        <w:adjustRightInd w:val="0"/>
        <w:spacing w:after="0" w:line="240" w:lineRule="auto"/>
        <w:rPr>
          <w:rFonts w:ascii="Arial" w:hAnsi="Arial" w:cs="Arial"/>
          <w:sz w:val="24"/>
          <w:szCs w:val="24"/>
        </w:rPr>
      </w:pPr>
    </w:p>
    <w:p w14:paraId="32E58234" w14:textId="77777777" w:rsidR="00E41C98" w:rsidRPr="00164507" w:rsidRDefault="00E41C98" w:rsidP="00E41C98">
      <w:pPr>
        <w:autoSpaceDE w:val="0"/>
        <w:autoSpaceDN w:val="0"/>
        <w:adjustRightInd w:val="0"/>
        <w:spacing w:after="0" w:line="240" w:lineRule="auto"/>
        <w:ind w:firstLine="720"/>
        <w:rPr>
          <w:rFonts w:ascii="Arial" w:hAnsi="Arial" w:cs="Arial"/>
          <w:i/>
          <w:sz w:val="24"/>
          <w:szCs w:val="24"/>
        </w:rPr>
      </w:pPr>
      <w:r w:rsidRPr="00164507">
        <w:rPr>
          <w:rFonts w:ascii="Arial" w:hAnsi="Arial" w:cs="Arial"/>
          <w:i/>
          <w:sz w:val="24"/>
          <w:szCs w:val="24"/>
        </w:rPr>
        <w:t>5.6. As set out in Regulation 12, concerns can be raised by:</w:t>
      </w:r>
    </w:p>
    <w:p w14:paraId="29C0D7B0" w14:textId="77777777" w:rsidR="00E41C98" w:rsidRPr="00164507" w:rsidRDefault="00E41C98" w:rsidP="00E41C98">
      <w:pPr>
        <w:autoSpaceDE w:val="0"/>
        <w:autoSpaceDN w:val="0"/>
        <w:adjustRightInd w:val="0"/>
        <w:spacing w:after="0" w:line="240" w:lineRule="auto"/>
        <w:rPr>
          <w:rFonts w:ascii="Arial" w:hAnsi="Arial" w:cs="Arial"/>
          <w:i/>
          <w:sz w:val="24"/>
          <w:szCs w:val="24"/>
        </w:rPr>
      </w:pPr>
    </w:p>
    <w:p w14:paraId="661F49C3" w14:textId="77777777" w:rsidR="00E41C98" w:rsidRPr="00164507" w:rsidRDefault="00E41C98" w:rsidP="00E41C98">
      <w:pPr>
        <w:pStyle w:val="ListParagraph"/>
        <w:numPr>
          <w:ilvl w:val="2"/>
          <w:numId w:val="10"/>
        </w:numPr>
        <w:tabs>
          <w:tab w:val="clear" w:pos="340"/>
        </w:tabs>
        <w:suppressAutoHyphens w:val="0"/>
        <w:spacing w:before="0" w:line="264" w:lineRule="auto"/>
        <w:rPr>
          <w:i/>
        </w:rPr>
      </w:pPr>
      <w:r w:rsidRPr="00164507">
        <w:rPr>
          <w:i/>
        </w:rPr>
        <w:t>a third party acting on behalf of a person who is unable to raise a concern … or because that person wants someone else to represent them;</w:t>
      </w:r>
    </w:p>
    <w:p w14:paraId="595D9AF9" w14:textId="77777777" w:rsidR="00E41C98" w:rsidRPr="00164507" w:rsidRDefault="00E41C98" w:rsidP="00E41C98">
      <w:pPr>
        <w:pStyle w:val="ListParagraph"/>
        <w:numPr>
          <w:ilvl w:val="2"/>
          <w:numId w:val="10"/>
        </w:numPr>
        <w:tabs>
          <w:tab w:val="clear" w:pos="340"/>
        </w:tabs>
        <w:suppressAutoHyphens w:val="0"/>
        <w:spacing w:before="0" w:line="264" w:lineRule="auto"/>
        <w:rPr>
          <w:i/>
          <w:color w:val="5E5E5F"/>
        </w:rPr>
      </w:pPr>
      <w:r w:rsidRPr="00164507">
        <w:rPr>
          <w:i/>
        </w:rPr>
        <w:t>a third party on behalf of a person who has died.”</w:t>
      </w:r>
    </w:p>
    <w:p w14:paraId="770F3A30" w14:textId="77777777" w:rsidR="00E41C98" w:rsidRPr="00164507" w:rsidRDefault="00E41C98" w:rsidP="00E41C98">
      <w:pPr>
        <w:pStyle w:val="ListParagraph"/>
        <w:spacing w:line="264" w:lineRule="auto"/>
        <w:ind w:left="2160"/>
        <w:rPr>
          <w:color w:val="5E5E5F"/>
        </w:rPr>
      </w:pPr>
    </w:p>
    <w:p w14:paraId="1E384DAF" w14:textId="77777777" w:rsidR="00E41C98" w:rsidRPr="00164507" w:rsidRDefault="00850BFB" w:rsidP="00E41C98">
      <w:pPr>
        <w:rPr>
          <w:rFonts w:ascii="Arial" w:hAnsi="Arial" w:cs="Arial"/>
          <w:sz w:val="24"/>
          <w:szCs w:val="24"/>
        </w:rPr>
      </w:pPr>
      <w:hyperlink r:id="rId35" w:history="1">
        <w:r w:rsidR="00E41C98" w:rsidRPr="00164507">
          <w:rPr>
            <w:rStyle w:val="Hyperlink"/>
            <w:rFonts w:ascii="Arial" w:hAnsi="Arial" w:cs="Arial"/>
            <w:sz w:val="24"/>
            <w:szCs w:val="24"/>
          </w:rPr>
          <w:t>http://www.wales.nhs.uk/governance-emanual/putting-things-right</w:t>
        </w:r>
      </w:hyperlink>
    </w:p>
    <w:p w14:paraId="7108EAFE" w14:textId="77777777" w:rsidR="00E41C98" w:rsidRPr="00164507" w:rsidRDefault="00850BFB" w:rsidP="00E41C98">
      <w:pPr>
        <w:rPr>
          <w:rStyle w:val="Hyperlink"/>
          <w:rFonts w:ascii="Arial" w:hAnsi="Arial" w:cs="Arial"/>
          <w:sz w:val="24"/>
          <w:szCs w:val="24"/>
          <w:lang w:val="cy-GB"/>
        </w:rPr>
      </w:pPr>
      <w:hyperlink r:id="rId36" w:history="1">
        <w:r w:rsidR="00E41C98" w:rsidRPr="00164507">
          <w:rPr>
            <w:rStyle w:val="Hyperlink"/>
            <w:rFonts w:ascii="Arial" w:hAnsi="Arial" w:cs="Arial"/>
            <w:sz w:val="24"/>
            <w:szCs w:val="24"/>
            <w:lang w:val="cy-GB"/>
          </w:rPr>
          <w:t>http://www.wales.nhs.uk/governance-emanual/gweithio-i-wella</w:t>
        </w:r>
      </w:hyperlink>
    </w:p>
    <w:p w14:paraId="7E2C09DB" w14:textId="77777777" w:rsidR="00E41C98" w:rsidRPr="00164507" w:rsidRDefault="00E41C98" w:rsidP="00E41C98">
      <w:pPr>
        <w:ind w:firstLine="720"/>
        <w:rPr>
          <w:rFonts w:ascii="Arial" w:hAnsi="Arial" w:cs="Arial"/>
          <w:color w:val="FF0000"/>
          <w:sz w:val="24"/>
          <w:szCs w:val="24"/>
          <w:lang w:val="cy-GB"/>
        </w:rPr>
      </w:pPr>
    </w:p>
    <w:p w14:paraId="7A8312DD" w14:textId="77777777" w:rsidR="00E41C98" w:rsidRPr="00164507" w:rsidRDefault="00E41C98" w:rsidP="00E41C98">
      <w:pPr>
        <w:pStyle w:val="Heading2"/>
        <w:rPr>
          <w:rFonts w:ascii="Arial" w:hAnsi="Arial" w:cs="Arial"/>
          <w:sz w:val="24"/>
          <w:szCs w:val="24"/>
          <w:lang w:val="cy-GB"/>
        </w:rPr>
      </w:pPr>
      <w:bookmarkStart w:id="5" w:name="_Toc74139826"/>
      <w:r w:rsidRPr="00164507">
        <w:rPr>
          <w:rFonts w:ascii="Arial" w:hAnsi="Arial" w:cs="Arial"/>
          <w:sz w:val="24"/>
          <w:szCs w:val="24"/>
          <w:lang w:val="cy-GB"/>
        </w:rPr>
        <w:t>3.2</w:t>
      </w:r>
      <w:r w:rsidRPr="00164507">
        <w:rPr>
          <w:rFonts w:ascii="Arial" w:hAnsi="Arial" w:cs="Arial"/>
          <w:sz w:val="24"/>
          <w:szCs w:val="24"/>
          <w:lang w:val="cy-GB"/>
        </w:rPr>
        <w:tab/>
        <w:t>Integrated risk managment</w:t>
      </w:r>
      <w:bookmarkEnd w:id="5"/>
    </w:p>
    <w:p w14:paraId="11778F51" w14:textId="77777777" w:rsidR="00E41C98" w:rsidRPr="00164507" w:rsidRDefault="00E41C98" w:rsidP="00E41C98">
      <w:pPr>
        <w:rPr>
          <w:rFonts w:ascii="Arial" w:hAnsi="Arial" w:cs="Arial"/>
          <w:sz w:val="24"/>
          <w:szCs w:val="24"/>
          <w:lang w:val="cy-GB"/>
        </w:rPr>
      </w:pPr>
    </w:p>
    <w:p w14:paraId="32C1C09D" w14:textId="77777777" w:rsidR="00E41C98" w:rsidRPr="00164507" w:rsidRDefault="00E41C98" w:rsidP="00E41C98">
      <w:pPr>
        <w:pStyle w:val="CommentText"/>
        <w:rPr>
          <w:rFonts w:ascii="Arial" w:hAnsi="Arial" w:cs="Arial"/>
          <w:sz w:val="24"/>
          <w:szCs w:val="24"/>
          <w:lang w:val="cy-GB"/>
        </w:rPr>
      </w:pPr>
      <w:r w:rsidRPr="00164507">
        <w:rPr>
          <w:rFonts w:ascii="Arial" w:hAnsi="Arial" w:cs="Arial"/>
          <w:sz w:val="24"/>
          <w:szCs w:val="24"/>
          <w:lang w:val="cy-GB"/>
        </w:rPr>
        <w:t>An integrated approach to risk management means that lessons learnt in one area of risk can be quickly spread to another area, so that the scale and nature of risk to patients can be properly assessed and acted upon in all areas e.g. clinical audit, complaints, litigation and claims, proactive risk assessments etc. This is turn can enable organisations to prioritise areas of risk for targeted intervention and escalate through the organisations quality and assurance structures, to prevent the recurrence of events.</w:t>
      </w:r>
    </w:p>
    <w:p w14:paraId="4E0704A0" w14:textId="77777777" w:rsidR="00E41C98" w:rsidRPr="00164507" w:rsidRDefault="00E41C98" w:rsidP="00E41C98">
      <w:pPr>
        <w:pStyle w:val="CommentText"/>
        <w:rPr>
          <w:rFonts w:ascii="Arial" w:hAnsi="Arial" w:cs="Arial"/>
          <w:sz w:val="24"/>
          <w:szCs w:val="24"/>
        </w:rPr>
      </w:pPr>
      <w:r w:rsidRPr="00164507">
        <w:rPr>
          <w:rFonts w:ascii="Arial" w:hAnsi="Arial" w:cs="Arial"/>
          <w:sz w:val="24"/>
          <w:szCs w:val="24"/>
          <w:lang w:val="cy-GB"/>
        </w:rPr>
        <w:t xml:space="preserve">Aligning mortality reviews to the Putting Things Right process will reinforce this integrated approach and to the triangulation of data. This in turn will lead to better informed organisations.  </w:t>
      </w:r>
      <w:r w:rsidRPr="00164507">
        <w:rPr>
          <w:rFonts w:ascii="Arial" w:hAnsi="Arial" w:cs="Arial"/>
          <w:sz w:val="24"/>
          <w:szCs w:val="24"/>
        </w:rPr>
        <w:tab/>
      </w:r>
    </w:p>
    <w:p w14:paraId="7E4953CD" w14:textId="77777777" w:rsidR="00E41C98" w:rsidRPr="00164507" w:rsidRDefault="00E41C98" w:rsidP="00E41C98">
      <w:pPr>
        <w:pStyle w:val="CommentText"/>
        <w:rPr>
          <w:rFonts w:ascii="Arial" w:hAnsi="Arial" w:cs="Arial"/>
          <w:b/>
          <w:color w:val="2E74B5" w:themeColor="accent1" w:themeShade="BF"/>
          <w:sz w:val="24"/>
          <w:szCs w:val="24"/>
          <w:lang w:val="cy-GB"/>
        </w:rPr>
      </w:pPr>
    </w:p>
    <w:p w14:paraId="5E20CBF8" w14:textId="77777777" w:rsidR="00E41C98" w:rsidRPr="00164507" w:rsidRDefault="00E41C98" w:rsidP="00E41C98">
      <w:pPr>
        <w:pStyle w:val="Heading2"/>
        <w:rPr>
          <w:b/>
          <w:color w:val="5B9BD5" w:themeColor="accent1"/>
          <w:sz w:val="28"/>
          <w:szCs w:val="28"/>
        </w:rPr>
      </w:pPr>
      <w:bookmarkStart w:id="6" w:name="_Toc74139827"/>
      <w:r w:rsidRPr="00164507">
        <w:rPr>
          <w:b/>
          <w:color w:val="5B9BD5" w:themeColor="accent1"/>
          <w:sz w:val="28"/>
          <w:szCs w:val="28"/>
          <w:lang w:val="cy-GB"/>
        </w:rPr>
        <w:t xml:space="preserve">3.3 </w:t>
      </w:r>
      <w:r w:rsidRPr="00164507">
        <w:rPr>
          <w:b/>
          <w:color w:val="5B9BD5" w:themeColor="accent1"/>
          <w:sz w:val="28"/>
          <w:szCs w:val="28"/>
          <w:lang w:val="cy-GB"/>
        </w:rPr>
        <w:tab/>
      </w:r>
      <w:r w:rsidRPr="00164507">
        <w:rPr>
          <w:b/>
          <w:color w:val="5B9BD5" w:themeColor="accent1"/>
          <w:sz w:val="28"/>
          <w:szCs w:val="28"/>
        </w:rPr>
        <w:t>Commissioned services</w:t>
      </w:r>
      <w:bookmarkEnd w:id="6"/>
      <w:r w:rsidRPr="00164507">
        <w:rPr>
          <w:b/>
          <w:color w:val="5B9BD5" w:themeColor="accent1"/>
          <w:sz w:val="28"/>
          <w:szCs w:val="28"/>
        </w:rPr>
        <w:t xml:space="preserve"> </w:t>
      </w:r>
    </w:p>
    <w:p w14:paraId="2B3DC389" w14:textId="77777777" w:rsidR="00E41C98" w:rsidRPr="00164507" w:rsidRDefault="00E41C98" w:rsidP="00E41C98">
      <w:pPr>
        <w:jc w:val="both"/>
        <w:rPr>
          <w:rFonts w:ascii="Arial" w:hAnsi="Arial" w:cs="Arial"/>
          <w:sz w:val="24"/>
          <w:szCs w:val="24"/>
        </w:rPr>
      </w:pPr>
    </w:p>
    <w:p w14:paraId="7B831B75" w14:textId="77777777" w:rsidR="00E41C98" w:rsidRPr="00164507" w:rsidRDefault="00E41C98" w:rsidP="00E41C98">
      <w:pPr>
        <w:rPr>
          <w:rFonts w:ascii="Arial" w:hAnsi="Arial" w:cs="Arial"/>
          <w:sz w:val="24"/>
          <w:szCs w:val="24"/>
        </w:rPr>
      </w:pPr>
      <w:r w:rsidRPr="00164507">
        <w:rPr>
          <w:rFonts w:ascii="Arial" w:hAnsi="Arial" w:cs="Arial"/>
          <w:sz w:val="24"/>
          <w:szCs w:val="24"/>
        </w:rPr>
        <w:lastRenderedPageBreak/>
        <w:t xml:space="preserve">Most HBs and Trusts will commission some NHS services, within their own boundaries, from neighbouring HBs and Trusts or outside of Wales. HBs and Trusts are responsible, directly, or indirectly for all the services involved.  </w:t>
      </w:r>
    </w:p>
    <w:p w14:paraId="6FC15CA6" w14:textId="77777777" w:rsidR="00E41C98" w:rsidRPr="00164507" w:rsidRDefault="00E41C98" w:rsidP="00E41C98">
      <w:pPr>
        <w:jc w:val="both"/>
        <w:rPr>
          <w:rFonts w:ascii="Arial" w:hAnsi="Arial" w:cs="Arial"/>
          <w:sz w:val="24"/>
          <w:szCs w:val="24"/>
        </w:rPr>
      </w:pPr>
      <w:r w:rsidRPr="00164507">
        <w:rPr>
          <w:rFonts w:ascii="Arial" w:hAnsi="Arial" w:cs="Arial"/>
          <w:sz w:val="24"/>
          <w:szCs w:val="24"/>
        </w:rPr>
        <w:t xml:space="preserve">Where this happens the following principles will apply to ensure equity:- </w:t>
      </w:r>
    </w:p>
    <w:p w14:paraId="680C43F7" w14:textId="77777777" w:rsidR="00E41C98" w:rsidRPr="00164507" w:rsidRDefault="00E41C98" w:rsidP="00E41C98">
      <w:pPr>
        <w:spacing w:after="0"/>
        <w:ind w:firstLine="360"/>
        <w:jc w:val="both"/>
        <w:rPr>
          <w:rFonts w:ascii="Arial" w:hAnsi="Arial" w:cs="Arial"/>
          <w:sz w:val="24"/>
          <w:szCs w:val="24"/>
        </w:rPr>
      </w:pPr>
      <w:r w:rsidRPr="00164507">
        <w:rPr>
          <w:rFonts w:ascii="Arial" w:hAnsi="Arial" w:cs="Arial"/>
          <w:sz w:val="24"/>
          <w:szCs w:val="24"/>
        </w:rPr>
        <w:sym w:font="Symbol" w:char="F0B7"/>
      </w:r>
      <w:r w:rsidRPr="00164507">
        <w:rPr>
          <w:rFonts w:ascii="Arial" w:hAnsi="Arial" w:cs="Arial"/>
          <w:sz w:val="24"/>
          <w:szCs w:val="24"/>
        </w:rPr>
        <w:t xml:space="preserve"> </w:t>
      </w:r>
      <w:r w:rsidRPr="00164507">
        <w:rPr>
          <w:rFonts w:ascii="Arial" w:hAnsi="Arial" w:cs="Arial"/>
          <w:sz w:val="24"/>
          <w:szCs w:val="24"/>
        </w:rPr>
        <w:tab/>
        <w:t xml:space="preserve">the organisation where the patient safety incident occurred is responsible for </w:t>
      </w:r>
    </w:p>
    <w:p w14:paraId="399837B8" w14:textId="77777777" w:rsidR="00E41C98" w:rsidRPr="00164507" w:rsidRDefault="00E41C98" w:rsidP="00E41C98">
      <w:pPr>
        <w:spacing w:after="0"/>
        <w:ind w:firstLine="360"/>
        <w:jc w:val="both"/>
        <w:rPr>
          <w:rFonts w:ascii="Arial" w:hAnsi="Arial" w:cs="Arial"/>
          <w:sz w:val="24"/>
          <w:szCs w:val="24"/>
        </w:rPr>
      </w:pPr>
      <w:r w:rsidRPr="00164507">
        <w:rPr>
          <w:rFonts w:ascii="Arial" w:hAnsi="Arial" w:cs="Arial"/>
          <w:sz w:val="24"/>
          <w:szCs w:val="24"/>
        </w:rPr>
        <w:t xml:space="preserve">   </w:t>
      </w:r>
      <w:r w:rsidRPr="00164507">
        <w:rPr>
          <w:rFonts w:ascii="Arial" w:hAnsi="Arial" w:cs="Arial"/>
          <w:sz w:val="24"/>
          <w:szCs w:val="24"/>
        </w:rPr>
        <w:tab/>
        <w:t xml:space="preserve">reporting and investigating in line with its relevant national framework; </w:t>
      </w:r>
    </w:p>
    <w:p w14:paraId="1F9E5148" w14:textId="77777777" w:rsidR="00E41C98" w:rsidRPr="00164507" w:rsidRDefault="00E41C98" w:rsidP="00E41C98">
      <w:pPr>
        <w:pStyle w:val="CommentText"/>
        <w:numPr>
          <w:ilvl w:val="0"/>
          <w:numId w:val="10"/>
        </w:numPr>
        <w:rPr>
          <w:rFonts w:ascii="Arial" w:hAnsi="Arial" w:cs="Arial"/>
          <w:sz w:val="24"/>
          <w:szCs w:val="24"/>
        </w:rPr>
      </w:pPr>
      <w:r w:rsidRPr="00164507">
        <w:rPr>
          <w:rFonts w:ascii="Arial" w:hAnsi="Arial" w:cs="Arial"/>
          <w:sz w:val="24"/>
          <w:szCs w:val="24"/>
        </w:rPr>
        <w:t xml:space="preserve">when notified of an incident the commissioned service must notify the commissioning HB / Trust and should liaise with the investigating organisation as appropriate as part of the investigation. </w:t>
      </w:r>
    </w:p>
    <w:p w14:paraId="17A0FCEB" w14:textId="77777777" w:rsidR="00E41C98" w:rsidRPr="00164507" w:rsidRDefault="00E41C98" w:rsidP="00E41C98">
      <w:pPr>
        <w:pStyle w:val="CommentText"/>
        <w:numPr>
          <w:ilvl w:val="0"/>
          <w:numId w:val="10"/>
        </w:numPr>
        <w:rPr>
          <w:rFonts w:ascii="Arial" w:hAnsi="Arial" w:cs="Arial"/>
          <w:sz w:val="24"/>
          <w:szCs w:val="24"/>
        </w:rPr>
      </w:pPr>
      <w:r w:rsidRPr="00164507">
        <w:rPr>
          <w:rFonts w:ascii="Arial" w:hAnsi="Arial" w:cs="Arial"/>
          <w:sz w:val="24"/>
          <w:szCs w:val="24"/>
        </w:rPr>
        <w:t xml:space="preserve">assurance should be sought that the patient and / or their family form part of the investigation process </w:t>
      </w:r>
    </w:p>
    <w:p w14:paraId="16137AF9" w14:textId="77777777" w:rsidR="00E41C98" w:rsidRPr="00164507" w:rsidRDefault="00E41C98" w:rsidP="00E41C98">
      <w:pPr>
        <w:pStyle w:val="CommentText"/>
        <w:numPr>
          <w:ilvl w:val="0"/>
          <w:numId w:val="10"/>
        </w:numPr>
        <w:rPr>
          <w:rFonts w:ascii="Arial" w:hAnsi="Arial" w:cs="Arial"/>
          <w:sz w:val="24"/>
          <w:szCs w:val="24"/>
        </w:rPr>
      </w:pPr>
      <w:r w:rsidRPr="00164507">
        <w:rPr>
          <w:rFonts w:ascii="Arial" w:hAnsi="Arial" w:cs="Arial"/>
          <w:sz w:val="24"/>
          <w:szCs w:val="24"/>
        </w:rPr>
        <w:t xml:space="preserve">assurance must be obtained to confirm that any immediate make safes have been put in place which protects the ongoing safety of patients. </w:t>
      </w:r>
    </w:p>
    <w:p w14:paraId="04614D65" w14:textId="77777777" w:rsidR="00E41C98" w:rsidRPr="00164507" w:rsidRDefault="00E41C98" w:rsidP="00E41C98">
      <w:pPr>
        <w:pStyle w:val="CommentText"/>
        <w:numPr>
          <w:ilvl w:val="0"/>
          <w:numId w:val="10"/>
        </w:numPr>
        <w:rPr>
          <w:rFonts w:ascii="Arial" w:hAnsi="Arial" w:cs="Arial"/>
          <w:sz w:val="24"/>
          <w:szCs w:val="24"/>
        </w:rPr>
      </w:pPr>
      <w:r w:rsidRPr="00164507">
        <w:rPr>
          <w:rFonts w:ascii="Arial" w:hAnsi="Arial" w:cs="Arial"/>
          <w:sz w:val="24"/>
          <w:szCs w:val="24"/>
        </w:rPr>
        <w:t>any incident learning should be shared with the service commissioner, as part of its internal assurance processes that commissioned services outside of its boundaries are safe and of high quality.</w:t>
      </w:r>
    </w:p>
    <w:p w14:paraId="23E2D23E" w14:textId="77777777" w:rsidR="00E41C98" w:rsidRPr="00164507" w:rsidRDefault="00E41C98" w:rsidP="00E41C98">
      <w:pPr>
        <w:rPr>
          <w:rFonts w:ascii="Arial" w:hAnsi="Arial" w:cs="Arial"/>
          <w:b/>
          <w:sz w:val="24"/>
          <w:szCs w:val="24"/>
          <w:lang w:val="cy-GB"/>
        </w:rPr>
      </w:pPr>
    </w:p>
    <w:p w14:paraId="4FA850FD" w14:textId="77777777" w:rsidR="00E41C98" w:rsidRPr="00164507" w:rsidRDefault="00E41C98" w:rsidP="00E41C98">
      <w:pPr>
        <w:pStyle w:val="Heading1"/>
        <w:ind w:left="720" w:hanging="720"/>
        <w:rPr>
          <w:b/>
          <w:sz w:val="28"/>
          <w:szCs w:val="28"/>
          <w:lang w:val="cy-GB"/>
        </w:rPr>
      </w:pPr>
      <w:bookmarkStart w:id="7" w:name="_Toc74139828"/>
      <w:r w:rsidRPr="00164507">
        <w:rPr>
          <w:b/>
          <w:sz w:val="28"/>
          <w:szCs w:val="28"/>
          <w:lang w:val="cy-GB"/>
        </w:rPr>
        <w:t>4</w:t>
      </w:r>
      <w:r w:rsidRPr="00164507">
        <w:rPr>
          <w:b/>
          <w:sz w:val="28"/>
          <w:szCs w:val="28"/>
          <w:lang w:val="cy-GB"/>
        </w:rPr>
        <w:tab/>
        <w:t>Inter-organisation communication arrangements for review of referred ME cases</w:t>
      </w:r>
      <w:bookmarkEnd w:id="7"/>
    </w:p>
    <w:p w14:paraId="0737EA28" w14:textId="77777777" w:rsidR="00E41C98" w:rsidRPr="00164507" w:rsidRDefault="00E41C98" w:rsidP="00E41C98">
      <w:pPr>
        <w:rPr>
          <w:lang w:val="cy-GB"/>
        </w:rPr>
      </w:pPr>
    </w:p>
    <w:p w14:paraId="071EB7C2" w14:textId="77777777" w:rsidR="00E41C98" w:rsidRPr="00164507" w:rsidRDefault="00E41C98" w:rsidP="00E41C98">
      <w:pPr>
        <w:spacing w:after="0"/>
        <w:ind w:left="720" w:hanging="720"/>
        <w:rPr>
          <w:rFonts w:ascii="Arial" w:hAnsi="Arial" w:cs="Arial"/>
          <w:sz w:val="24"/>
          <w:szCs w:val="24"/>
          <w:lang w:val="cy-GB"/>
        </w:rPr>
      </w:pPr>
      <w:r w:rsidRPr="00164507">
        <w:rPr>
          <w:rFonts w:ascii="Arial" w:hAnsi="Arial" w:cs="Arial"/>
          <w:sz w:val="24"/>
          <w:szCs w:val="24"/>
          <w:lang w:val="cy-GB"/>
        </w:rPr>
        <w:t xml:space="preserve">Organisations must ensure that they have arrangements in place to contact other </w:t>
      </w:r>
    </w:p>
    <w:p w14:paraId="407C3BEF" w14:textId="77777777" w:rsidR="00E41C98" w:rsidRPr="00164507" w:rsidRDefault="00E41C98" w:rsidP="00E41C98">
      <w:pPr>
        <w:spacing w:after="0"/>
        <w:ind w:left="720" w:hanging="720"/>
        <w:rPr>
          <w:rFonts w:ascii="Arial" w:hAnsi="Arial" w:cs="Arial"/>
          <w:sz w:val="24"/>
          <w:szCs w:val="24"/>
          <w:lang w:val="cy-GB"/>
        </w:rPr>
      </w:pPr>
      <w:r w:rsidRPr="00164507">
        <w:rPr>
          <w:rFonts w:ascii="Arial" w:hAnsi="Arial" w:cs="Arial"/>
          <w:sz w:val="24"/>
          <w:szCs w:val="24"/>
          <w:lang w:val="cy-GB"/>
        </w:rPr>
        <w:t xml:space="preserve">organisations who were involved in the care of the patient. A multi-disciplinary </w:t>
      </w:r>
    </w:p>
    <w:p w14:paraId="79140AF9" w14:textId="77777777" w:rsidR="00E41C98" w:rsidRPr="00164507" w:rsidRDefault="00E41C98" w:rsidP="00E41C98">
      <w:pPr>
        <w:spacing w:after="0"/>
        <w:rPr>
          <w:rFonts w:ascii="Arial" w:hAnsi="Arial" w:cs="Arial"/>
          <w:sz w:val="24"/>
          <w:szCs w:val="24"/>
          <w:lang w:val="cy-GB"/>
        </w:rPr>
      </w:pPr>
      <w:r w:rsidRPr="00164507">
        <w:rPr>
          <w:rFonts w:ascii="Arial" w:hAnsi="Arial" w:cs="Arial"/>
          <w:sz w:val="24"/>
          <w:szCs w:val="24"/>
          <w:lang w:val="cy-GB"/>
        </w:rPr>
        <w:t>approach should be adopted when reviewing ME cases. Members of other organisations should be invited to participate in the MDT review discussions. These would include clinicians or other representatives from learning disabilities, mental health, primary and community care, and emergency services. Benefits of regular attendance by such professions include increased familiarity with processes, broader range of experience to inform decsions and solutions, and increased robustness of challenges.</w:t>
      </w:r>
    </w:p>
    <w:p w14:paraId="10F5F9C8" w14:textId="77777777" w:rsidR="00E41C98" w:rsidRPr="00164507" w:rsidRDefault="00E41C98" w:rsidP="00E41C98">
      <w:pPr>
        <w:ind w:left="720" w:hanging="720"/>
        <w:rPr>
          <w:rFonts w:ascii="Arial" w:hAnsi="Arial" w:cs="Arial"/>
          <w:color w:val="2E74B5" w:themeColor="accent1" w:themeShade="BF"/>
          <w:sz w:val="24"/>
          <w:szCs w:val="24"/>
          <w:lang w:val="cy-GB"/>
        </w:rPr>
      </w:pPr>
    </w:p>
    <w:p w14:paraId="477C22EE" w14:textId="77777777" w:rsidR="00E41C98" w:rsidRPr="00164507" w:rsidRDefault="00E41C98" w:rsidP="00E41C98">
      <w:pPr>
        <w:pStyle w:val="Heading1"/>
        <w:rPr>
          <w:b/>
          <w:bCs/>
          <w:sz w:val="28"/>
          <w:szCs w:val="28"/>
        </w:rPr>
      </w:pPr>
      <w:bookmarkStart w:id="8" w:name="_Toc74139829"/>
      <w:r w:rsidRPr="00164507">
        <w:rPr>
          <w:b/>
          <w:sz w:val="28"/>
          <w:szCs w:val="28"/>
          <w:lang w:val="cy-GB"/>
        </w:rPr>
        <w:lastRenderedPageBreak/>
        <w:t>5</w:t>
      </w:r>
      <w:r w:rsidRPr="00164507">
        <w:rPr>
          <w:b/>
          <w:sz w:val="28"/>
          <w:szCs w:val="28"/>
          <w:lang w:val="cy-GB"/>
        </w:rPr>
        <w:tab/>
        <w:t>Key processes for managing MRs</w:t>
      </w:r>
      <w:bookmarkEnd w:id="8"/>
    </w:p>
    <w:p w14:paraId="0054E3EC" w14:textId="77777777" w:rsidR="00E41C98" w:rsidRPr="00164507" w:rsidRDefault="00E41C98" w:rsidP="00E41C98">
      <w:pPr>
        <w:pStyle w:val="ListParagraph"/>
        <w:jc w:val="both"/>
        <w:rPr>
          <w:b/>
          <w:bCs/>
        </w:rPr>
      </w:pPr>
    </w:p>
    <w:p w14:paraId="53B897F2" w14:textId="77777777" w:rsidR="00E41C98" w:rsidRPr="00164507" w:rsidRDefault="00E41C98" w:rsidP="00E41C98">
      <w:pPr>
        <w:rPr>
          <w:rFonts w:ascii="Arial" w:hAnsi="Arial" w:cs="Arial"/>
          <w:sz w:val="24"/>
          <w:szCs w:val="24"/>
        </w:rPr>
      </w:pPr>
      <w:r w:rsidRPr="00164507">
        <w:rPr>
          <w:rFonts w:ascii="Arial" w:hAnsi="Arial" w:cs="Arial"/>
          <w:sz w:val="24"/>
          <w:szCs w:val="24"/>
        </w:rPr>
        <w:t>The following section describes key responsibilities and functions within the process of managing MRs.</w:t>
      </w:r>
    </w:p>
    <w:p w14:paraId="6BA9F621" w14:textId="77777777" w:rsidR="00E41C98" w:rsidRPr="00164507" w:rsidRDefault="00E41C98" w:rsidP="00E41C98">
      <w:pPr>
        <w:rPr>
          <w:rFonts w:ascii="Arial" w:hAnsi="Arial" w:cs="Arial"/>
          <w:sz w:val="24"/>
          <w:szCs w:val="24"/>
        </w:rPr>
      </w:pPr>
    </w:p>
    <w:p w14:paraId="725448B2" w14:textId="77777777" w:rsidR="00E41C98" w:rsidRPr="00164507" w:rsidRDefault="00E41C98" w:rsidP="00E41C98">
      <w:pPr>
        <w:pStyle w:val="Heading2"/>
        <w:rPr>
          <w:b/>
        </w:rPr>
      </w:pPr>
      <w:bookmarkStart w:id="9" w:name="_Toc74139830"/>
      <w:r w:rsidRPr="00164507">
        <w:rPr>
          <w:b/>
        </w:rPr>
        <w:t>5.1</w:t>
      </w:r>
      <w:r w:rsidRPr="00164507">
        <w:rPr>
          <w:b/>
        </w:rPr>
        <w:tab/>
        <w:t>Role of Medical Examiners</w:t>
      </w:r>
      <w:bookmarkEnd w:id="9"/>
    </w:p>
    <w:p w14:paraId="2675C67B" w14:textId="77777777" w:rsidR="00E41C98" w:rsidRPr="00164507" w:rsidRDefault="00E41C98" w:rsidP="00E41C98">
      <w:pPr>
        <w:spacing w:after="0" w:line="0" w:lineRule="atLeast"/>
        <w:rPr>
          <w:rFonts w:ascii="Arial" w:hAnsi="Arial" w:cs="Arial"/>
          <w:b/>
          <w:bCs/>
          <w:sz w:val="24"/>
          <w:szCs w:val="24"/>
        </w:rPr>
      </w:pPr>
    </w:p>
    <w:p w14:paraId="0F4C333B" w14:textId="77777777" w:rsidR="00E41C98" w:rsidRPr="00164507" w:rsidRDefault="00E41C98" w:rsidP="00E41C98">
      <w:pPr>
        <w:spacing w:after="0" w:line="0" w:lineRule="atLeast"/>
        <w:ind w:right="120"/>
        <w:rPr>
          <w:rFonts w:ascii="Arial" w:hAnsi="Arial" w:cs="Arial"/>
          <w:sz w:val="24"/>
          <w:szCs w:val="24"/>
        </w:rPr>
      </w:pPr>
      <w:r w:rsidRPr="00164507">
        <w:rPr>
          <w:rFonts w:ascii="Arial" w:hAnsi="Arial" w:cs="Arial"/>
          <w:sz w:val="24"/>
          <w:szCs w:val="24"/>
        </w:rPr>
        <w:t xml:space="preserve">MEs are independent to HBs and are responsible for completing the </w:t>
      </w:r>
      <w:r w:rsidRPr="00164507">
        <w:rPr>
          <w:rFonts w:ascii="Arial" w:hAnsi="Arial" w:cs="Arial"/>
          <w:i/>
          <w:iCs/>
          <w:sz w:val="24"/>
          <w:szCs w:val="24"/>
        </w:rPr>
        <w:t>Medical Examiner’s Advice and Scrutiny Form</w:t>
      </w:r>
      <w:r w:rsidRPr="00164507">
        <w:rPr>
          <w:rFonts w:ascii="Arial" w:hAnsi="Arial" w:cs="Arial"/>
          <w:sz w:val="24"/>
          <w:szCs w:val="24"/>
        </w:rPr>
        <w:t xml:space="preserve"> (Appendix – Medical Examiner’s Advice and Scrutiny Form ME-1 (Part B) MESW v1.1). The aim is to complete these within 3 days of receipt of a death certificate. All deaths in hospital or the community will be passed on to the organisation by MEs where concerns or good practice are identified, unless they are already referred to the coroner.  </w:t>
      </w:r>
    </w:p>
    <w:p w14:paraId="79560A0A" w14:textId="77777777" w:rsidR="00E41C98" w:rsidRPr="00164507" w:rsidRDefault="00E41C98" w:rsidP="00E41C98">
      <w:pPr>
        <w:spacing w:after="0" w:line="0" w:lineRule="atLeast"/>
        <w:ind w:right="120"/>
        <w:rPr>
          <w:rFonts w:ascii="Arial" w:hAnsi="Arial" w:cs="Arial"/>
          <w:sz w:val="24"/>
          <w:szCs w:val="24"/>
        </w:rPr>
      </w:pPr>
    </w:p>
    <w:p w14:paraId="74CC16E5" w14:textId="77777777" w:rsidR="00E41C98" w:rsidRPr="00164507" w:rsidRDefault="00E41C98" w:rsidP="00E41C98">
      <w:pPr>
        <w:spacing w:after="0" w:line="0" w:lineRule="atLeast"/>
        <w:ind w:right="120"/>
        <w:rPr>
          <w:rFonts w:ascii="Arial" w:hAnsi="Arial" w:cs="Arial"/>
          <w:sz w:val="24"/>
          <w:szCs w:val="24"/>
        </w:rPr>
      </w:pPr>
      <w:r w:rsidRPr="00164507">
        <w:rPr>
          <w:rFonts w:ascii="Arial" w:hAnsi="Arial" w:cs="Arial"/>
          <w:sz w:val="24"/>
          <w:szCs w:val="24"/>
        </w:rPr>
        <w:t>There is a requirement for the ME to obtain information about the outcome of any reporting of concerns to organisations:</w:t>
      </w:r>
    </w:p>
    <w:p w14:paraId="5497335F" w14:textId="77777777" w:rsidR="00E41C98" w:rsidRPr="00164507" w:rsidRDefault="00E41C98" w:rsidP="00E41C98">
      <w:pPr>
        <w:spacing w:after="0" w:line="0" w:lineRule="atLeast"/>
        <w:ind w:right="120"/>
        <w:rPr>
          <w:rFonts w:ascii="Arial" w:hAnsi="Arial" w:cs="Arial"/>
          <w:sz w:val="24"/>
          <w:szCs w:val="24"/>
        </w:rPr>
      </w:pPr>
    </w:p>
    <w:p w14:paraId="479A97CE" w14:textId="77777777" w:rsidR="00E41C98" w:rsidRPr="00164507" w:rsidRDefault="00850BFB" w:rsidP="00E41C98">
      <w:pPr>
        <w:rPr>
          <w:sz w:val="24"/>
          <w:szCs w:val="24"/>
        </w:rPr>
      </w:pPr>
      <w:hyperlink r:id="rId37" w:anchor=":~:text=Regulation%203%20requires%20various%20terms%20to%20be%20included,insufficiently%20independent%2C%20within%20the%20meaning%20of%20that%20regulation." w:history="1">
        <w:r w:rsidR="00E41C98" w:rsidRPr="00164507">
          <w:rPr>
            <w:rStyle w:val="Hyperlink"/>
            <w:sz w:val="24"/>
            <w:szCs w:val="24"/>
          </w:rPr>
          <w:t>The death certification (medical examiners) (England) regulations (publishing.service.gov.uk)</w:t>
        </w:r>
      </w:hyperlink>
    </w:p>
    <w:p w14:paraId="10BEA0F1" w14:textId="77777777" w:rsidR="00E41C98" w:rsidRPr="00164507" w:rsidRDefault="00E41C98" w:rsidP="00E41C98">
      <w:pPr>
        <w:spacing w:after="0" w:line="0" w:lineRule="atLeast"/>
        <w:ind w:right="120"/>
        <w:rPr>
          <w:rFonts w:ascii="Arial" w:hAnsi="Arial" w:cs="Arial"/>
          <w:sz w:val="24"/>
          <w:szCs w:val="24"/>
        </w:rPr>
      </w:pPr>
      <w:bookmarkStart w:id="10" w:name="_Toc74139831"/>
      <w:r w:rsidRPr="00164507">
        <w:rPr>
          <w:rFonts w:ascii="Arial" w:hAnsi="Arial" w:cs="Arial"/>
          <w:sz w:val="24"/>
          <w:szCs w:val="24"/>
        </w:rPr>
        <w:t>When the ME refers a case to a GMS practice, the ME will simultaneously inform the relevant HB.</w:t>
      </w:r>
    </w:p>
    <w:p w14:paraId="7C30EEA0" w14:textId="77777777" w:rsidR="00E41C98" w:rsidRPr="00164507" w:rsidRDefault="00E41C98" w:rsidP="00E41C98">
      <w:pPr>
        <w:pStyle w:val="Heading2"/>
        <w:rPr>
          <w:b/>
        </w:rPr>
      </w:pPr>
    </w:p>
    <w:p w14:paraId="7C3F6F5A" w14:textId="77777777" w:rsidR="00E41C98" w:rsidRPr="00164507" w:rsidRDefault="00E41C98" w:rsidP="00E41C98">
      <w:pPr>
        <w:pStyle w:val="Heading2"/>
        <w:rPr>
          <w:b/>
        </w:rPr>
      </w:pPr>
      <w:r w:rsidRPr="00164507">
        <w:rPr>
          <w:b/>
        </w:rPr>
        <w:t>5.2</w:t>
      </w:r>
      <w:r w:rsidRPr="00164507">
        <w:rPr>
          <w:b/>
        </w:rPr>
        <w:tab/>
        <w:t xml:space="preserve">Role of </w:t>
      </w:r>
      <w:r w:rsidRPr="00164507">
        <w:rPr>
          <w:rFonts w:eastAsia="Calibri"/>
          <w:b/>
        </w:rPr>
        <w:t xml:space="preserve">Executive Medical </w:t>
      </w:r>
      <w:r w:rsidRPr="00164507">
        <w:rPr>
          <w:b/>
        </w:rPr>
        <w:t>Director</w:t>
      </w:r>
      <w:r w:rsidRPr="00164507">
        <w:rPr>
          <w:rFonts w:eastAsia="Calibri"/>
          <w:b/>
        </w:rPr>
        <w:t xml:space="preserve"> – </w:t>
      </w:r>
      <w:r w:rsidRPr="00164507">
        <w:rPr>
          <w:b/>
        </w:rPr>
        <w:t>HB and Trust</w:t>
      </w:r>
      <w:bookmarkEnd w:id="10"/>
    </w:p>
    <w:p w14:paraId="289FBA05" w14:textId="77777777" w:rsidR="00E41C98" w:rsidRPr="00164507" w:rsidRDefault="00E41C98" w:rsidP="00E41C98">
      <w:pPr>
        <w:rPr>
          <w:rFonts w:ascii="Arial" w:hAnsi="Arial" w:cs="Arial"/>
          <w:b/>
          <w:sz w:val="24"/>
          <w:szCs w:val="24"/>
        </w:rPr>
      </w:pPr>
    </w:p>
    <w:p w14:paraId="12B02211" w14:textId="77777777" w:rsidR="00E41C98" w:rsidRPr="00164507" w:rsidRDefault="00E41C98" w:rsidP="00E41C98">
      <w:pPr>
        <w:rPr>
          <w:rFonts w:ascii="Arial" w:hAnsi="Arial" w:cs="Arial"/>
          <w:sz w:val="24"/>
          <w:szCs w:val="24"/>
        </w:rPr>
      </w:pPr>
      <w:r w:rsidRPr="00164507">
        <w:rPr>
          <w:rFonts w:ascii="Arial" w:hAnsi="Arial" w:cs="Arial"/>
          <w:sz w:val="24"/>
          <w:szCs w:val="24"/>
        </w:rPr>
        <w:t>It will be the responsibility of the Executive Medical Director (EMD) or equivalent to ensure the following:</w:t>
      </w:r>
    </w:p>
    <w:p w14:paraId="0A17AE43" w14:textId="77777777" w:rsidR="00E41C98" w:rsidRPr="00164507" w:rsidRDefault="00E41C98" w:rsidP="00E41C98">
      <w:pPr>
        <w:pStyle w:val="ListParagraph"/>
        <w:numPr>
          <w:ilvl w:val="0"/>
          <w:numId w:val="7"/>
        </w:numPr>
        <w:tabs>
          <w:tab w:val="clear" w:pos="340"/>
        </w:tabs>
        <w:suppressAutoHyphens w:val="0"/>
        <w:spacing w:before="0" w:line="0" w:lineRule="atLeast"/>
        <w:ind w:right="120"/>
        <w:rPr>
          <w:rFonts w:eastAsiaTheme="minorEastAsia"/>
        </w:rPr>
      </w:pPr>
      <w:r w:rsidRPr="00164507">
        <w:t xml:space="preserve">When a </w:t>
      </w:r>
      <w:r w:rsidRPr="00164507">
        <w:rPr>
          <w:i/>
          <w:iCs/>
        </w:rPr>
        <w:t>Medical Examiner’s Advice and Scrutiny Form</w:t>
      </w:r>
      <w:r w:rsidRPr="00164507">
        <w:t xml:space="preserve"> (Appendix 1) is received by an </w:t>
      </w:r>
      <w:proofErr w:type="gramStart"/>
      <w:r w:rsidRPr="00164507">
        <w:t>organisation</w:t>
      </w:r>
      <w:proofErr w:type="gramEnd"/>
      <w:r w:rsidRPr="00164507">
        <w:t xml:space="preserve"> systems are in place to acknowledge receipt and monitor the case through to final closure and feedback to the ME.</w:t>
      </w:r>
    </w:p>
    <w:p w14:paraId="4984E9C6" w14:textId="77777777" w:rsidR="00E41C98" w:rsidRPr="00164507" w:rsidRDefault="00E41C98" w:rsidP="00E41C98">
      <w:pPr>
        <w:pStyle w:val="ListParagraph"/>
        <w:numPr>
          <w:ilvl w:val="0"/>
          <w:numId w:val="7"/>
        </w:numPr>
        <w:tabs>
          <w:tab w:val="clear" w:pos="340"/>
        </w:tabs>
        <w:suppressAutoHyphens w:val="0"/>
        <w:spacing w:before="0" w:line="240" w:lineRule="auto"/>
        <w:rPr>
          <w:rFonts w:eastAsiaTheme="minorEastAsia"/>
        </w:rPr>
      </w:pPr>
      <w:r w:rsidRPr="00164507">
        <w:t xml:space="preserve">The </w:t>
      </w:r>
      <w:r w:rsidRPr="00164507">
        <w:rPr>
          <w:i/>
          <w:iCs/>
        </w:rPr>
        <w:t>Medical Examiner’s Advice and Scrutiny Forms</w:t>
      </w:r>
      <w:r w:rsidRPr="00164507">
        <w:t xml:space="preserve"> are appropriately managed in line with the principles of </w:t>
      </w:r>
      <w:r w:rsidRPr="00164507">
        <w:rPr>
          <w:i/>
          <w:iCs/>
        </w:rPr>
        <w:t>Putting Things Right</w:t>
      </w:r>
      <w:r w:rsidRPr="00164507">
        <w:t xml:space="preserve"> and this framework. </w:t>
      </w:r>
    </w:p>
    <w:p w14:paraId="0B093BEE" w14:textId="77777777" w:rsidR="00E41C98" w:rsidRPr="00164507" w:rsidRDefault="00E41C98" w:rsidP="00E41C98">
      <w:pPr>
        <w:pStyle w:val="ListParagraph"/>
        <w:numPr>
          <w:ilvl w:val="0"/>
          <w:numId w:val="7"/>
        </w:numPr>
        <w:tabs>
          <w:tab w:val="clear" w:pos="340"/>
        </w:tabs>
        <w:suppressAutoHyphens w:val="0"/>
        <w:spacing w:before="0" w:line="240" w:lineRule="auto"/>
      </w:pPr>
      <w:r w:rsidRPr="00164507">
        <w:t>Organisational structures and processes are established and are effective, where roles and responsibilities have been clearly defined, to achieve the key outcomes of a mortality review, which results in implemented improvements.</w:t>
      </w:r>
    </w:p>
    <w:p w14:paraId="7C4CDB9F" w14:textId="77777777" w:rsidR="00E41C98" w:rsidRPr="00164507" w:rsidRDefault="00E41C98" w:rsidP="00E41C98">
      <w:pPr>
        <w:pStyle w:val="ListParagraph"/>
        <w:numPr>
          <w:ilvl w:val="0"/>
          <w:numId w:val="7"/>
        </w:numPr>
        <w:tabs>
          <w:tab w:val="clear" w:pos="340"/>
        </w:tabs>
        <w:suppressAutoHyphens w:val="0"/>
        <w:spacing w:before="0" w:line="0" w:lineRule="atLeast"/>
        <w:ind w:right="120"/>
      </w:pPr>
      <w:r w:rsidRPr="00164507">
        <w:lastRenderedPageBreak/>
        <w:t xml:space="preserve">Organisational structures and processes are effective in supporting local and national learning. </w:t>
      </w:r>
    </w:p>
    <w:p w14:paraId="2B924B83" w14:textId="77777777" w:rsidR="00E41C98" w:rsidRPr="00164507" w:rsidRDefault="00E41C98" w:rsidP="00E41C98">
      <w:pPr>
        <w:pStyle w:val="ListParagraph"/>
        <w:numPr>
          <w:ilvl w:val="0"/>
          <w:numId w:val="7"/>
        </w:numPr>
        <w:tabs>
          <w:tab w:val="clear" w:pos="340"/>
        </w:tabs>
        <w:suppressAutoHyphens w:val="0"/>
        <w:spacing w:before="0" w:line="240" w:lineRule="auto"/>
      </w:pPr>
      <w:r w:rsidRPr="00164507">
        <w:t xml:space="preserve">Systems are in place to identify named individuals who will be trained in the MR and investigation process.  </w:t>
      </w:r>
    </w:p>
    <w:p w14:paraId="2667B808" w14:textId="77777777" w:rsidR="00E41C98" w:rsidRPr="00164507" w:rsidRDefault="00E41C98" w:rsidP="00E41C98">
      <w:pPr>
        <w:pStyle w:val="ListParagraph"/>
        <w:spacing w:line="0" w:lineRule="atLeast"/>
        <w:ind w:left="776" w:right="120"/>
      </w:pPr>
    </w:p>
    <w:p w14:paraId="740BE3C5" w14:textId="77777777" w:rsidR="00E41C98" w:rsidRPr="00164507" w:rsidRDefault="00E41C98" w:rsidP="00E41C98">
      <w:pPr>
        <w:pStyle w:val="Heading2"/>
        <w:rPr>
          <w:b/>
        </w:rPr>
      </w:pPr>
      <w:bookmarkStart w:id="11" w:name="_Toc70330498"/>
      <w:bookmarkStart w:id="12" w:name="_Toc74139832"/>
      <w:r w:rsidRPr="00164507">
        <w:rPr>
          <w:b/>
        </w:rPr>
        <w:t xml:space="preserve">5.3 </w:t>
      </w:r>
      <w:r w:rsidRPr="00164507">
        <w:rPr>
          <w:b/>
        </w:rPr>
        <w:tab/>
        <w:t xml:space="preserve">Mortality Review Functions to be undertaken </w:t>
      </w:r>
      <w:bookmarkEnd w:id="11"/>
      <w:r w:rsidRPr="00164507">
        <w:rPr>
          <w:b/>
        </w:rPr>
        <w:t>by organisations</w:t>
      </w:r>
      <w:bookmarkEnd w:id="12"/>
    </w:p>
    <w:p w14:paraId="072DE6BE" w14:textId="77777777" w:rsidR="00E41C98" w:rsidRPr="00164507" w:rsidRDefault="00E41C98" w:rsidP="00E41C98">
      <w:pPr>
        <w:rPr>
          <w:rFonts w:ascii="Arial" w:hAnsi="Arial" w:cs="Arial"/>
          <w:sz w:val="24"/>
          <w:szCs w:val="24"/>
        </w:rPr>
      </w:pPr>
    </w:p>
    <w:p w14:paraId="06F9C957" w14:textId="77777777" w:rsidR="00E41C98" w:rsidRPr="00164507" w:rsidRDefault="00E41C98" w:rsidP="00E41C98">
      <w:pPr>
        <w:rPr>
          <w:rFonts w:ascii="Arial" w:hAnsi="Arial" w:cs="Arial"/>
          <w:sz w:val="24"/>
          <w:szCs w:val="24"/>
        </w:rPr>
      </w:pPr>
      <w:r w:rsidRPr="00164507">
        <w:rPr>
          <w:rFonts w:ascii="Arial" w:hAnsi="Arial" w:cs="Arial"/>
          <w:sz w:val="24"/>
          <w:szCs w:val="24"/>
        </w:rPr>
        <w:t xml:space="preserve">The organisation will decide on the most appropriate process for managing cases that have been sent to them by the ME, via the All </w:t>
      </w:r>
      <w:r w:rsidRPr="00164507">
        <w:rPr>
          <w:rFonts w:ascii="Arial" w:hAnsi="Arial" w:cs="Arial"/>
          <w:i/>
          <w:sz w:val="24"/>
          <w:szCs w:val="24"/>
        </w:rPr>
        <w:t>Wales</w:t>
      </w:r>
      <w:r w:rsidRPr="00164507">
        <w:rPr>
          <w:rFonts w:ascii="Arial" w:hAnsi="Arial" w:cs="Arial"/>
          <w:sz w:val="24"/>
          <w:szCs w:val="24"/>
        </w:rPr>
        <w:t xml:space="preserve"> </w:t>
      </w:r>
      <w:r w:rsidRPr="00164507">
        <w:rPr>
          <w:rFonts w:ascii="Arial" w:hAnsi="Arial" w:cs="Arial"/>
          <w:i/>
          <w:iCs/>
          <w:sz w:val="24"/>
          <w:szCs w:val="24"/>
        </w:rPr>
        <w:t xml:space="preserve">Medical Examiner’s Advice and Scrutiny Forms” </w:t>
      </w:r>
      <w:r w:rsidRPr="00164507">
        <w:rPr>
          <w:rFonts w:ascii="Arial" w:hAnsi="Arial" w:cs="Arial"/>
          <w:iCs/>
          <w:sz w:val="24"/>
          <w:szCs w:val="24"/>
        </w:rPr>
        <w:t xml:space="preserve">(Appendix 1 </w:t>
      </w:r>
      <w:r w:rsidRPr="00164507">
        <w:rPr>
          <w:rFonts w:ascii="Arial" w:hAnsi="Arial" w:cs="Arial"/>
          <w:i/>
          <w:iCs/>
          <w:sz w:val="24"/>
          <w:szCs w:val="24"/>
        </w:rPr>
        <w:t>)</w:t>
      </w:r>
      <w:r w:rsidRPr="00164507">
        <w:rPr>
          <w:rFonts w:ascii="Arial" w:hAnsi="Arial" w:cs="Arial"/>
          <w:sz w:val="24"/>
          <w:szCs w:val="24"/>
        </w:rPr>
        <w:t>.</w:t>
      </w:r>
    </w:p>
    <w:p w14:paraId="37ADB891" w14:textId="77777777" w:rsidR="00E41C98" w:rsidRPr="00164507" w:rsidRDefault="00E41C98" w:rsidP="00E41C98">
      <w:pPr>
        <w:spacing w:before="240" w:line="276" w:lineRule="auto"/>
        <w:rPr>
          <w:rFonts w:ascii="Arial" w:hAnsi="Arial" w:cs="Arial"/>
          <w:sz w:val="24"/>
          <w:szCs w:val="24"/>
        </w:rPr>
      </w:pPr>
      <w:r w:rsidRPr="00164507">
        <w:rPr>
          <w:rFonts w:ascii="Arial" w:hAnsi="Arial" w:cs="Arial"/>
          <w:sz w:val="24"/>
          <w:szCs w:val="24"/>
        </w:rPr>
        <w:t xml:space="preserve">The standard process for screening and reviewing referrals will contain questions which will identify whether significant risks exist in the services involved in the final illness of the deceased, this will include all healthcare settings. </w:t>
      </w:r>
    </w:p>
    <w:p w14:paraId="1E8E61BA" w14:textId="77777777" w:rsidR="00E41C98" w:rsidRPr="00164507" w:rsidRDefault="00E41C98" w:rsidP="00E41C98">
      <w:pPr>
        <w:jc w:val="both"/>
        <w:rPr>
          <w:rFonts w:ascii="Arial" w:hAnsi="Arial" w:cs="Arial"/>
          <w:color w:val="2E74B5" w:themeColor="accent1" w:themeShade="BF"/>
          <w:sz w:val="24"/>
          <w:szCs w:val="24"/>
        </w:rPr>
      </w:pPr>
    </w:p>
    <w:p w14:paraId="5747E83F" w14:textId="77777777" w:rsidR="00E41C98" w:rsidRPr="00164507" w:rsidRDefault="00E41C98" w:rsidP="00E41C98">
      <w:pPr>
        <w:pStyle w:val="Heading2"/>
        <w:rPr>
          <w:b/>
        </w:rPr>
      </w:pPr>
      <w:bookmarkStart w:id="13" w:name="_Toc74139833"/>
      <w:r w:rsidRPr="00164507">
        <w:rPr>
          <w:b/>
        </w:rPr>
        <w:t>5.4</w:t>
      </w:r>
      <w:r w:rsidRPr="00164507">
        <w:rPr>
          <w:b/>
        </w:rPr>
        <w:tab/>
        <w:t>Multi-disciplinary approach – Panels</w:t>
      </w:r>
      <w:bookmarkEnd w:id="13"/>
    </w:p>
    <w:p w14:paraId="7CA5A441" w14:textId="77777777" w:rsidR="00E41C98" w:rsidRPr="00164507" w:rsidRDefault="00E41C98" w:rsidP="00E41C98"/>
    <w:p w14:paraId="799B5CFA" w14:textId="77777777" w:rsidR="00E41C98" w:rsidRPr="00164507" w:rsidRDefault="00E41C98" w:rsidP="00E41C98">
      <w:pPr>
        <w:jc w:val="both"/>
        <w:rPr>
          <w:rFonts w:ascii="Arial" w:hAnsi="Arial" w:cs="Arial"/>
          <w:sz w:val="24"/>
          <w:szCs w:val="24"/>
        </w:rPr>
      </w:pPr>
      <w:r w:rsidRPr="00164507">
        <w:rPr>
          <w:rFonts w:ascii="Arial" w:hAnsi="Arial" w:cs="Arial"/>
          <w:sz w:val="24"/>
          <w:szCs w:val="24"/>
        </w:rPr>
        <w:t>A multi-disciplinary screening panel, including membership from primary and secondary care, will meet regularly, to decide on the most appropriate method for managing the MR standard system. Below are suggested members of the multi-disciplinary panel, these will vary from case to case and as considered appropriate to local arrangements.</w:t>
      </w:r>
    </w:p>
    <w:p w14:paraId="584ADD54" w14:textId="77777777" w:rsidR="00E41C98" w:rsidRPr="00164507" w:rsidRDefault="00E41C98" w:rsidP="00E41C98">
      <w:pPr>
        <w:pStyle w:val="ListParagraph"/>
        <w:numPr>
          <w:ilvl w:val="0"/>
          <w:numId w:val="22"/>
        </w:numPr>
        <w:tabs>
          <w:tab w:val="clear" w:pos="340"/>
        </w:tabs>
        <w:suppressAutoHyphens w:val="0"/>
        <w:spacing w:before="0" w:line="240" w:lineRule="auto"/>
        <w:jc w:val="both"/>
      </w:pPr>
      <w:r w:rsidRPr="00164507">
        <w:t>Primary care doctor</w:t>
      </w:r>
    </w:p>
    <w:p w14:paraId="4B19B8C1" w14:textId="77777777" w:rsidR="00E41C98" w:rsidRPr="00164507" w:rsidRDefault="00E41C98" w:rsidP="00E41C98">
      <w:pPr>
        <w:pStyle w:val="ListParagraph"/>
        <w:numPr>
          <w:ilvl w:val="0"/>
          <w:numId w:val="22"/>
        </w:numPr>
        <w:tabs>
          <w:tab w:val="clear" w:pos="340"/>
        </w:tabs>
        <w:suppressAutoHyphens w:val="0"/>
        <w:spacing w:before="0" w:line="240" w:lineRule="auto"/>
        <w:jc w:val="both"/>
      </w:pPr>
      <w:r w:rsidRPr="00164507">
        <w:t>Secondary care doctor</w:t>
      </w:r>
    </w:p>
    <w:p w14:paraId="34D1AAC4" w14:textId="77777777" w:rsidR="00E41C98" w:rsidRPr="00164507" w:rsidRDefault="00E41C98" w:rsidP="00E41C98">
      <w:pPr>
        <w:pStyle w:val="ListParagraph"/>
        <w:numPr>
          <w:ilvl w:val="0"/>
          <w:numId w:val="22"/>
        </w:numPr>
        <w:tabs>
          <w:tab w:val="clear" w:pos="340"/>
        </w:tabs>
        <w:suppressAutoHyphens w:val="0"/>
        <w:spacing w:before="0" w:line="240" w:lineRule="auto"/>
        <w:jc w:val="both"/>
      </w:pPr>
      <w:r w:rsidRPr="00164507">
        <w:t>Nurse</w:t>
      </w:r>
    </w:p>
    <w:p w14:paraId="6A90F532" w14:textId="77777777" w:rsidR="00E41C98" w:rsidRPr="00164507" w:rsidRDefault="00E41C98" w:rsidP="00E41C98">
      <w:pPr>
        <w:pStyle w:val="ListParagraph"/>
        <w:numPr>
          <w:ilvl w:val="0"/>
          <w:numId w:val="22"/>
        </w:numPr>
        <w:tabs>
          <w:tab w:val="clear" w:pos="340"/>
        </w:tabs>
        <w:suppressAutoHyphens w:val="0"/>
        <w:spacing w:before="0" w:line="240" w:lineRule="auto"/>
        <w:jc w:val="both"/>
      </w:pPr>
      <w:r w:rsidRPr="00164507">
        <w:t>Therapist</w:t>
      </w:r>
    </w:p>
    <w:p w14:paraId="561B70C1" w14:textId="77777777" w:rsidR="00E41C98" w:rsidRPr="00164507" w:rsidRDefault="00E41C98" w:rsidP="00E41C98">
      <w:pPr>
        <w:pStyle w:val="ListParagraph"/>
        <w:numPr>
          <w:ilvl w:val="0"/>
          <w:numId w:val="22"/>
        </w:numPr>
        <w:tabs>
          <w:tab w:val="clear" w:pos="340"/>
        </w:tabs>
        <w:suppressAutoHyphens w:val="0"/>
        <w:spacing w:before="0" w:line="240" w:lineRule="auto"/>
        <w:jc w:val="both"/>
      </w:pPr>
      <w:r w:rsidRPr="00164507">
        <w:t>Administrator (to access records, arrange meetings and document decisions) – this should be a consistent individual/team</w:t>
      </w:r>
    </w:p>
    <w:p w14:paraId="75C18409" w14:textId="77777777" w:rsidR="00E41C98" w:rsidRPr="00164507" w:rsidRDefault="00E41C98" w:rsidP="00E41C98">
      <w:pPr>
        <w:pStyle w:val="ListParagraph"/>
        <w:numPr>
          <w:ilvl w:val="0"/>
          <w:numId w:val="22"/>
        </w:numPr>
        <w:tabs>
          <w:tab w:val="clear" w:pos="340"/>
        </w:tabs>
        <w:suppressAutoHyphens w:val="0"/>
        <w:spacing w:before="0" w:line="240" w:lineRule="auto"/>
        <w:jc w:val="both"/>
      </w:pPr>
      <w:r w:rsidRPr="00164507">
        <w:t>Member of the risk management/patient safety/legal risk/patient feedback</w:t>
      </w:r>
    </w:p>
    <w:p w14:paraId="1BF34B00" w14:textId="77777777" w:rsidR="00E41C98" w:rsidRPr="00164507" w:rsidRDefault="00E41C98" w:rsidP="00E41C98">
      <w:pPr>
        <w:pStyle w:val="ListParagraph"/>
        <w:jc w:val="both"/>
      </w:pPr>
    </w:p>
    <w:p w14:paraId="5F91110B" w14:textId="77777777" w:rsidR="00E41C98" w:rsidRPr="00164507" w:rsidRDefault="00E41C98" w:rsidP="00E41C98">
      <w:pPr>
        <w:pStyle w:val="ListParagraph"/>
        <w:jc w:val="both"/>
      </w:pPr>
    </w:p>
    <w:p w14:paraId="5B47CF3A" w14:textId="77777777" w:rsidR="00E41C98" w:rsidRPr="00164507" w:rsidRDefault="00E41C98" w:rsidP="00E41C98">
      <w:pPr>
        <w:jc w:val="both"/>
        <w:rPr>
          <w:rFonts w:ascii="Arial" w:hAnsi="Arial" w:cs="Arial"/>
          <w:sz w:val="24"/>
          <w:szCs w:val="24"/>
        </w:rPr>
      </w:pPr>
      <w:r w:rsidRPr="00164507">
        <w:rPr>
          <w:rFonts w:ascii="Arial" w:hAnsi="Arial" w:cs="Arial"/>
          <w:sz w:val="24"/>
          <w:szCs w:val="24"/>
        </w:rPr>
        <w:t xml:space="preserve">All panel members will be trained in the use of the MR standard processes and methods of investigation. A multidisciplinary approach improves robustness, transparency and outcome.  </w:t>
      </w:r>
    </w:p>
    <w:p w14:paraId="6CE5C40D" w14:textId="77777777" w:rsidR="00E41C98" w:rsidRPr="00164507" w:rsidRDefault="00E41C98" w:rsidP="00E41C98">
      <w:pPr>
        <w:pStyle w:val="Heading2"/>
        <w:rPr>
          <w:b/>
        </w:rPr>
      </w:pPr>
      <w:bookmarkStart w:id="14" w:name="_Toc74139834"/>
    </w:p>
    <w:p w14:paraId="459F1AB6" w14:textId="77777777" w:rsidR="00E41C98" w:rsidRPr="00164507" w:rsidRDefault="00E41C98" w:rsidP="00E41C98">
      <w:pPr>
        <w:pStyle w:val="Heading2"/>
        <w:rPr>
          <w:b/>
        </w:rPr>
      </w:pPr>
    </w:p>
    <w:p w14:paraId="03D098DB" w14:textId="77777777" w:rsidR="00E41C98" w:rsidRPr="00164507" w:rsidRDefault="00E41C98" w:rsidP="00E41C98">
      <w:pPr>
        <w:pStyle w:val="Heading2"/>
        <w:rPr>
          <w:b/>
        </w:rPr>
      </w:pPr>
    </w:p>
    <w:p w14:paraId="7484A9C6" w14:textId="77777777" w:rsidR="00E41C98" w:rsidRPr="00164507" w:rsidRDefault="00E41C98" w:rsidP="00E41C98">
      <w:pPr>
        <w:pStyle w:val="Heading2"/>
        <w:rPr>
          <w:b/>
        </w:rPr>
      </w:pPr>
    </w:p>
    <w:p w14:paraId="2072152E" w14:textId="77777777" w:rsidR="00E41C98" w:rsidRPr="00164507" w:rsidRDefault="00E41C98" w:rsidP="00E41C98">
      <w:pPr>
        <w:pStyle w:val="Heading2"/>
        <w:rPr>
          <w:b/>
        </w:rPr>
      </w:pPr>
    </w:p>
    <w:p w14:paraId="53A3501D" w14:textId="77777777" w:rsidR="00E41C98" w:rsidRPr="00164507" w:rsidRDefault="00E41C98" w:rsidP="00E41C98">
      <w:pPr>
        <w:pStyle w:val="Heading2"/>
        <w:rPr>
          <w:b/>
        </w:rPr>
      </w:pPr>
    </w:p>
    <w:p w14:paraId="3B455089" w14:textId="77777777" w:rsidR="00E41C98" w:rsidRPr="00164507" w:rsidRDefault="00E41C98" w:rsidP="00E41C98">
      <w:pPr>
        <w:pStyle w:val="Heading2"/>
        <w:rPr>
          <w:b/>
        </w:rPr>
      </w:pPr>
    </w:p>
    <w:p w14:paraId="6D2F761A" w14:textId="77777777" w:rsidR="00E41C98" w:rsidRPr="00164507" w:rsidRDefault="00E41C98" w:rsidP="00E41C98">
      <w:pPr>
        <w:pStyle w:val="Heading2"/>
        <w:rPr>
          <w:b/>
        </w:rPr>
      </w:pPr>
    </w:p>
    <w:p w14:paraId="50D2B795" w14:textId="77777777" w:rsidR="00E41C98" w:rsidRPr="00164507" w:rsidRDefault="00E41C98" w:rsidP="00E41C98">
      <w:pPr>
        <w:pStyle w:val="Heading2"/>
        <w:rPr>
          <w:b/>
        </w:rPr>
      </w:pPr>
    </w:p>
    <w:p w14:paraId="3ED9BDF3" w14:textId="77777777" w:rsidR="00E41C98" w:rsidRPr="00164507" w:rsidRDefault="00E41C98" w:rsidP="00E41C98">
      <w:pPr>
        <w:pStyle w:val="Heading2"/>
        <w:rPr>
          <w:b/>
        </w:rPr>
      </w:pPr>
    </w:p>
    <w:p w14:paraId="4258DF8E" w14:textId="77777777" w:rsidR="00E41C98" w:rsidRPr="00164507" w:rsidRDefault="00E41C98" w:rsidP="00E41C98">
      <w:pPr>
        <w:pStyle w:val="Heading2"/>
        <w:rPr>
          <w:b/>
        </w:rPr>
      </w:pPr>
    </w:p>
    <w:p w14:paraId="668520FA" w14:textId="77777777" w:rsidR="00E41C98" w:rsidRPr="00164507" w:rsidRDefault="00E41C98" w:rsidP="00E41C98">
      <w:pPr>
        <w:pStyle w:val="Heading2"/>
        <w:rPr>
          <w:b/>
        </w:rPr>
      </w:pPr>
    </w:p>
    <w:p w14:paraId="1C4F0139" w14:textId="77777777" w:rsidR="00E41C98" w:rsidRPr="00164507" w:rsidRDefault="00E41C98" w:rsidP="00E41C98">
      <w:pPr>
        <w:pStyle w:val="Heading2"/>
        <w:rPr>
          <w:b/>
        </w:rPr>
      </w:pPr>
    </w:p>
    <w:p w14:paraId="1DEE987D" w14:textId="77777777" w:rsidR="00E41C98" w:rsidRPr="00164507" w:rsidRDefault="00E41C98" w:rsidP="00E41C98"/>
    <w:p w14:paraId="655CB066" w14:textId="77777777" w:rsidR="00E41C98" w:rsidRPr="00164507" w:rsidRDefault="00E41C98" w:rsidP="00E41C98"/>
    <w:p w14:paraId="2FE833B7" w14:textId="77777777" w:rsidR="00E41C98" w:rsidRPr="00164507" w:rsidRDefault="00E41C98" w:rsidP="00E41C98">
      <w:pPr>
        <w:rPr>
          <w:rFonts w:asciiTheme="majorHAnsi" w:eastAsiaTheme="majorEastAsia" w:hAnsiTheme="majorHAnsi" w:cstheme="majorBidi"/>
          <w:b/>
          <w:color w:val="2E74B5" w:themeColor="accent1" w:themeShade="BF"/>
          <w:sz w:val="26"/>
          <w:szCs w:val="26"/>
        </w:rPr>
      </w:pPr>
      <w:r w:rsidRPr="00164507">
        <w:rPr>
          <w:b/>
        </w:rPr>
        <w:br w:type="page"/>
      </w:r>
    </w:p>
    <w:p w14:paraId="7A14B437" w14:textId="77777777" w:rsidR="00E41C98" w:rsidRPr="00164507" w:rsidRDefault="00E41C98" w:rsidP="00E41C98">
      <w:pPr>
        <w:pStyle w:val="Heading2"/>
        <w:rPr>
          <w:b/>
        </w:rPr>
      </w:pPr>
      <w:r w:rsidRPr="00164507">
        <w:rPr>
          <w:b/>
        </w:rPr>
        <w:lastRenderedPageBreak/>
        <w:t>5.5</w:t>
      </w:r>
      <w:r w:rsidRPr="00164507">
        <w:rPr>
          <w:b/>
        </w:rPr>
        <w:tab/>
        <w:t>Mortality Review 5 Levels of management</w:t>
      </w:r>
      <w:bookmarkEnd w:id="14"/>
    </w:p>
    <w:p w14:paraId="07529FCA" w14:textId="77777777" w:rsidR="00E41C98" w:rsidRPr="00164507" w:rsidRDefault="00E41C98" w:rsidP="00E41C98">
      <w:pPr>
        <w:jc w:val="both"/>
        <w:rPr>
          <w:rFonts w:ascii="Arial" w:hAnsi="Arial" w:cs="Arial"/>
          <w:color w:val="2E74B5" w:themeColor="accent1" w:themeShade="BF"/>
          <w:sz w:val="28"/>
          <w:szCs w:val="28"/>
        </w:rPr>
      </w:pPr>
    </w:p>
    <w:p w14:paraId="07C8BAF7" w14:textId="77777777" w:rsidR="00E41C98" w:rsidRPr="00164507" w:rsidRDefault="00E41C98" w:rsidP="00E41C98">
      <w:pPr>
        <w:rPr>
          <w:rFonts w:ascii="Arial" w:eastAsiaTheme="majorEastAsia" w:hAnsi="Arial" w:cs="Arial"/>
          <w:color w:val="2E74B5" w:themeColor="accent1" w:themeShade="BF"/>
          <w:sz w:val="24"/>
          <w:szCs w:val="24"/>
        </w:rPr>
      </w:pPr>
      <w:r w:rsidRPr="00164507">
        <w:rPr>
          <w:rFonts w:ascii="Arial" w:hAnsi="Arial" w:cs="Arial"/>
          <w:noProof/>
          <w:sz w:val="24"/>
          <w:szCs w:val="24"/>
          <w:lang w:eastAsia="en-GB"/>
        </w:rPr>
        <w:drawing>
          <wp:inline distT="0" distB="0" distL="0" distR="0" wp14:anchorId="01E973D2" wp14:editId="740CED98">
            <wp:extent cx="5746115" cy="7629525"/>
            <wp:effectExtent l="0" t="0" r="6985" b="9525"/>
            <wp:docPr id="13" name="Picture 13" descr="C:\Users\Ju150843\AppData\Local\Microsoft\Windows\INetCache\Content.Outlook\VJ63Y12M\Illustration v3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u150843\AppData\Local\Microsoft\Windows\INetCache\Content.Outlook\VJ63Y12M\Illustration v3 (2).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51524" cy="7636707"/>
                    </a:xfrm>
                    <a:prstGeom prst="rect">
                      <a:avLst/>
                    </a:prstGeom>
                    <a:noFill/>
                    <a:ln>
                      <a:noFill/>
                    </a:ln>
                  </pic:spPr>
                </pic:pic>
              </a:graphicData>
            </a:graphic>
          </wp:inline>
        </w:drawing>
      </w:r>
      <w:r w:rsidRPr="00164507">
        <w:rPr>
          <w:rFonts w:ascii="Arial" w:hAnsi="Arial" w:cs="Arial"/>
          <w:sz w:val="24"/>
          <w:szCs w:val="24"/>
        </w:rPr>
        <w:br w:type="page"/>
      </w:r>
    </w:p>
    <w:p w14:paraId="3AB93A25" w14:textId="77777777" w:rsidR="00E41C98" w:rsidRPr="00164507" w:rsidRDefault="00E41C98" w:rsidP="00E41C98">
      <w:pPr>
        <w:pStyle w:val="Heading2"/>
        <w:rPr>
          <w:rFonts w:eastAsia="Calibri"/>
          <w:b/>
        </w:rPr>
      </w:pPr>
      <w:bookmarkStart w:id="15" w:name="_Toc74139835"/>
      <w:r w:rsidRPr="00164507">
        <w:rPr>
          <w:rFonts w:eastAsia="Calibri"/>
          <w:b/>
        </w:rPr>
        <w:lastRenderedPageBreak/>
        <w:t>5.6</w:t>
      </w:r>
      <w:r w:rsidRPr="00164507">
        <w:rPr>
          <w:rFonts w:eastAsia="Calibri"/>
          <w:b/>
        </w:rPr>
        <w:tab/>
        <w:t xml:space="preserve">Following the 5 Levels of </w:t>
      </w:r>
      <w:r w:rsidRPr="00164507">
        <w:rPr>
          <w:b/>
        </w:rPr>
        <w:t>Managing</w:t>
      </w:r>
      <w:r w:rsidRPr="00164507">
        <w:rPr>
          <w:rFonts w:eastAsia="Calibri"/>
          <w:b/>
        </w:rPr>
        <w:t xml:space="preserve"> an MR</w:t>
      </w:r>
      <w:bookmarkEnd w:id="15"/>
    </w:p>
    <w:p w14:paraId="6EF881EB" w14:textId="77777777" w:rsidR="00E41C98" w:rsidRPr="00164507" w:rsidRDefault="00E41C98" w:rsidP="00E41C98">
      <w:pPr>
        <w:pStyle w:val="Heading2"/>
        <w:rPr>
          <w:rFonts w:ascii="Arial" w:eastAsia="Calibri" w:hAnsi="Arial" w:cs="Arial"/>
          <w:b/>
          <w:sz w:val="24"/>
          <w:szCs w:val="24"/>
        </w:rPr>
      </w:pPr>
    </w:p>
    <w:p w14:paraId="4E9D0477" w14:textId="77777777" w:rsidR="00E41C98" w:rsidRPr="00164507" w:rsidRDefault="00E41C98" w:rsidP="00E41C98">
      <w:pPr>
        <w:rPr>
          <w:rFonts w:ascii="Arial" w:hAnsi="Arial" w:cs="Arial"/>
          <w:sz w:val="24"/>
          <w:szCs w:val="24"/>
        </w:rPr>
      </w:pPr>
      <w:r w:rsidRPr="00164507">
        <w:rPr>
          <w:rFonts w:ascii="Arial" w:hAnsi="Arial" w:cs="Arial"/>
          <w:sz w:val="24"/>
          <w:szCs w:val="24"/>
        </w:rPr>
        <w:t xml:space="preserve">Below are </w:t>
      </w:r>
      <w:r w:rsidRPr="00164507">
        <w:rPr>
          <w:rFonts w:ascii="Arial" w:hAnsi="Arial" w:cs="Arial"/>
          <w:b/>
          <w:sz w:val="24"/>
          <w:szCs w:val="24"/>
        </w:rPr>
        <w:t>suggested</w:t>
      </w:r>
      <w:r w:rsidRPr="00164507">
        <w:rPr>
          <w:rFonts w:ascii="Arial" w:hAnsi="Arial" w:cs="Arial"/>
          <w:sz w:val="24"/>
          <w:szCs w:val="24"/>
        </w:rPr>
        <w:t xml:space="preserve"> procedures for local adaptation as considered most appropriate. They support organisations to meet their governance and assurance procedures and the requirements of MR and ME processes.</w:t>
      </w:r>
    </w:p>
    <w:p w14:paraId="78C118E0" w14:textId="77777777" w:rsidR="00E41C98" w:rsidRPr="00164507" w:rsidRDefault="00E41C98" w:rsidP="00E41C98"/>
    <w:p w14:paraId="22E44CCD" w14:textId="77777777" w:rsidR="00E41C98" w:rsidRPr="00164507" w:rsidRDefault="00E41C98" w:rsidP="00E41C98">
      <w:pPr>
        <w:pStyle w:val="Heading3"/>
        <w:rPr>
          <w:b/>
        </w:rPr>
      </w:pPr>
      <w:bookmarkStart w:id="16" w:name="_Toc74139836"/>
      <w:r w:rsidRPr="00164507">
        <w:rPr>
          <w:b/>
        </w:rPr>
        <w:t>Level 1:</w:t>
      </w:r>
      <w:r w:rsidRPr="00164507">
        <w:rPr>
          <w:b/>
        </w:rPr>
        <w:tab/>
        <w:t xml:space="preserve"> Signposting of ME Concerns</w:t>
      </w:r>
      <w:bookmarkEnd w:id="16"/>
      <w:r w:rsidRPr="00164507">
        <w:rPr>
          <w:b/>
        </w:rPr>
        <w:t xml:space="preserve"> </w:t>
      </w:r>
    </w:p>
    <w:p w14:paraId="2B631F07" w14:textId="77777777" w:rsidR="00E41C98" w:rsidRPr="00164507" w:rsidRDefault="00E41C98" w:rsidP="00E41C98">
      <w:pPr>
        <w:spacing w:before="240" w:line="276" w:lineRule="auto"/>
        <w:rPr>
          <w:rFonts w:ascii="Arial" w:hAnsi="Arial" w:cs="Arial"/>
          <w:sz w:val="24"/>
          <w:szCs w:val="24"/>
        </w:rPr>
      </w:pPr>
      <w:r w:rsidRPr="00164507">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2F03C3CD" wp14:editId="3E7B6950">
                <wp:simplePos x="0" y="0"/>
                <wp:positionH relativeFrom="margin">
                  <wp:align>left</wp:align>
                </wp:positionH>
                <wp:positionV relativeFrom="paragraph">
                  <wp:posOffset>800100</wp:posOffset>
                </wp:positionV>
                <wp:extent cx="5975855" cy="7077710"/>
                <wp:effectExtent l="0" t="0" r="25400" b="27940"/>
                <wp:wrapNone/>
                <wp:docPr id="9" name="Rounded Rectangle 9"/>
                <wp:cNvGraphicFramePr/>
                <a:graphic xmlns:a="http://schemas.openxmlformats.org/drawingml/2006/main">
                  <a:graphicData uri="http://schemas.microsoft.com/office/word/2010/wordprocessingShape">
                    <wps:wsp>
                      <wps:cNvSpPr/>
                      <wps:spPr>
                        <a:xfrm>
                          <a:off x="0" y="0"/>
                          <a:ext cx="5975855" cy="707771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6FBA7B3" w14:textId="77777777" w:rsidR="00850BFB" w:rsidRPr="00620826" w:rsidRDefault="00850BFB" w:rsidP="00E41C98">
                            <w:pPr>
                              <w:rPr>
                                <w:rFonts w:ascii="Arial" w:hAnsi="Arial" w:cs="Arial"/>
                                <w:b/>
                                <w:color w:val="000000" w:themeColor="text1"/>
                                <w:sz w:val="24"/>
                                <w:szCs w:val="24"/>
                                <w:u w:val="single"/>
                              </w:rPr>
                            </w:pPr>
                            <w:r>
                              <w:rPr>
                                <w:rFonts w:ascii="Arial" w:hAnsi="Arial" w:cs="Arial"/>
                                <w:b/>
                                <w:color w:val="000000" w:themeColor="text1"/>
                                <w:sz w:val="24"/>
                                <w:szCs w:val="24"/>
                                <w:u w:val="single"/>
                              </w:rPr>
                              <w:t xml:space="preserve">Level 1: </w:t>
                            </w:r>
                            <w:r w:rsidRPr="00620826">
                              <w:rPr>
                                <w:rFonts w:ascii="Arial" w:hAnsi="Arial" w:cs="Arial"/>
                                <w:b/>
                                <w:color w:val="000000" w:themeColor="text1"/>
                                <w:sz w:val="24"/>
                                <w:szCs w:val="24"/>
                                <w:u w:val="single"/>
                              </w:rPr>
                              <w:t>Suggested Standard Operating Procedure:</w:t>
                            </w:r>
                          </w:p>
                          <w:p w14:paraId="5F5D6880" w14:textId="77777777" w:rsidR="00850BFB" w:rsidRPr="00620826" w:rsidRDefault="00850BFB" w:rsidP="00E41C98">
                            <w:pPr>
                              <w:jc w:val="both"/>
                              <w:rPr>
                                <w:rFonts w:ascii="Arial" w:hAnsi="Arial" w:cs="Arial"/>
                                <w:color w:val="000000" w:themeColor="text1"/>
                                <w:sz w:val="24"/>
                                <w:szCs w:val="24"/>
                              </w:rPr>
                            </w:pPr>
                            <w:r w:rsidRPr="00620826">
                              <w:rPr>
                                <w:rFonts w:ascii="Arial" w:hAnsi="Arial" w:cs="Arial"/>
                                <w:color w:val="000000" w:themeColor="text1"/>
                                <w:sz w:val="24"/>
                                <w:szCs w:val="24"/>
                              </w:rPr>
                              <w:t xml:space="preserve">All </w:t>
                            </w:r>
                            <w:r>
                              <w:rPr>
                                <w:rFonts w:ascii="Arial" w:hAnsi="Arial" w:cs="Arial"/>
                                <w:color w:val="000000" w:themeColor="text1"/>
                                <w:sz w:val="24"/>
                                <w:szCs w:val="24"/>
                              </w:rPr>
                              <w:t>referrals</w:t>
                            </w:r>
                            <w:r w:rsidRPr="00620826">
                              <w:rPr>
                                <w:rFonts w:ascii="Arial" w:hAnsi="Arial" w:cs="Arial"/>
                                <w:color w:val="000000" w:themeColor="text1"/>
                                <w:sz w:val="24"/>
                                <w:szCs w:val="24"/>
                              </w:rPr>
                              <w:t xml:space="preserve"> raised by the ME will be sent to a dedicated email address provided by the organisation. It will be monitored by an appointed officer identified by the Executive Medical Director.</w:t>
                            </w:r>
                          </w:p>
                          <w:p w14:paraId="1D7ED49D" w14:textId="77777777" w:rsidR="00850BFB" w:rsidRPr="00620826" w:rsidRDefault="00850BFB" w:rsidP="00E41C98">
                            <w:pPr>
                              <w:pStyle w:val="ListParagraph"/>
                              <w:numPr>
                                <w:ilvl w:val="0"/>
                                <w:numId w:val="20"/>
                              </w:numPr>
                              <w:tabs>
                                <w:tab w:val="clear" w:pos="340"/>
                              </w:tabs>
                              <w:suppressAutoHyphens w:val="0"/>
                              <w:spacing w:before="0" w:line="240" w:lineRule="auto"/>
                              <w:jc w:val="both"/>
                              <w:rPr>
                                <w:color w:val="000000" w:themeColor="text1"/>
                              </w:rPr>
                            </w:pPr>
                            <w:r w:rsidRPr="00620826">
                              <w:rPr>
                                <w:color w:val="000000" w:themeColor="text1"/>
                              </w:rPr>
                              <w:t xml:space="preserve">The </w:t>
                            </w:r>
                            <w:r>
                              <w:rPr>
                                <w:color w:val="000000" w:themeColor="text1"/>
                              </w:rPr>
                              <w:t>referrals</w:t>
                            </w:r>
                            <w:r w:rsidRPr="00620826">
                              <w:rPr>
                                <w:color w:val="000000" w:themeColor="text1"/>
                              </w:rPr>
                              <w:t xml:space="preserve"> received from the ME will be registered on a</w:t>
                            </w:r>
                            <w:r>
                              <w:rPr>
                                <w:color w:val="000000" w:themeColor="text1"/>
                              </w:rPr>
                              <w:t>n</w:t>
                            </w:r>
                            <w:r w:rsidRPr="00620826">
                              <w:rPr>
                                <w:color w:val="000000" w:themeColor="text1"/>
                              </w:rPr>
                              <w:t xml:space="preserve"> </w:t>
                            </w:r>
                            <w:r>
                              <w:rPr>
                                <w:color w:val="000000" w:themeColor="text1"/>
                              </w:rPr>
                              <w:t>All Wales Learning from Mortality Reviews Module</w:t>
                            </w:r>
                            <w:r w:rsidRPr="00620826">
                              <w:rPr>
                                <w:color w:val="000000" w:themeColor="text1"/>
                              </w:rPr>
                              <w:t xml:space="preserve"> which will provide an audit, assurance and learning trail as it is managed through the organisation and will be monitored consistently.</w:t>
                            </w:r>
                          </w:p>
                          <w:p w14:paraId="25AF43E8" w14:textId="77777777" w:rsidR="00850BFB" w:rsidRPr="00620826" w:rsidRDefault="00850BFB" w:rsidP="00E41C98">
                            <w:pPr>
                              <w:pStyle w:val="ListParagraph"/>
                              <w:numPr>
                                <w:ilvl w:val="0"/>
                                <w:numId w:val="20"/>
                              </w:numPr>
                              <w:tabs>
                                <w:tab w:val="clear" w:pos="340"/>
                              </w:tabs>
                              <w:suppressAutoHyphens w:val="0"/>
                              <w:spacing w:before="0" w:line="240" w:lineRule="auto"/>
                              <w:jc w:val="both"/>
                              <w:rPr>
                                <w:color w:val="000000" w:themeColor="text1"/>
                              </w:rPr>
                            </w:pPr>
                            <w:r>
                              <w:rPr>
                                <w:color w:val="000000" w:themeColor="text1"/>
                              </w:rPr>
                              <w:t>An automated a</w:t>
                            </w:r>
                            <w:r w:rsidRPr="00620826">
                              <w:rPr>
                                <w:color w:val="000000" w:themeColor="text1"/>
                              </w:rPr>
                              <w:t>cknowledgement of</w:t>
                            </w:r>
                            <w:r>
                              <w:rPr>
                                <w:color w:val="000000" w:themeColor="text1"/>
                              </w:rPr>
                              <w:t xml:space="preserve"> receipt will be sent to the ME.</w:t>
                            </w:r>
                          </w:p>
                          <w:p w14:paraId="4FCCEFF3" w14:textId="77777777" w:rsidR="00850BFB" w:rsidRDefault="00850BFB" w:rsidP="00E41C98">
                            <w:pPr>
                              <w:pStyle w:val="ListParagraph"/>
                              <w:numPr>
                                <w:ilvl w:val="0"/>
                                <w:numId w:val="20"/>
                              </w:numPr>
                              <w:tabs>
                                <w:tab w:val="clear" w:pos="340"/>
                              </w:tabs>
                              <w:suppressAutoHyphens w:val="0"/>
                              <w:spacing w:before="0" w:line="240" w:lineRule="auto"/>
                              <w:jc w:val="both"/>
                              <w:rPr>
                                <w:color w:val="000000" w:themeColor="text1"/>
                              </w:rPr>
                            </w:pPr>
                            <w:r w:rsidRPr="00620826">
                              <w:rPr>
                                <w:color w:val="000000" w:themeColor="text1"/>
                              </w:rPr>
                              <w:t xml:space="preserve">Each new referral from the ME will be </w:t>
                            </w:r>
                            <w:r>
                              <w:rPr>
                                <w:color w:val="000000" w:themeColor="text1"/>
                              </w:rPr>
                              <w:t xml:space="preserve">initially </w:t>
                            </w:r>
                            <w:r w:rsidRPr="00620826">
                              <w:rPr>
                                <w:color w:val="000000" w:themeColor="text1"/>
                              </w:rPr>
                              <w:t xml:space="preserve">reviewed by an </w:t>
                            </w:r>
                            <w:r>
                              <w:rPr>
                                <w:color w:val="000000" w:themeColor="text1"/>
                              </w:rPr>
                              <w:t>individual</w:t>
                            </w:r>
                            <w:r w:rsidRPr="00620826">
                              <w:rPr>
                                <w:color w:val="000000" w:themeColor="text1"/>
                              </w:rPr>
                              <w:t xml:space="preserve"> in accordance with criteria agreed with the Executive Medica</w:t>
                            </w:r>
                            <w:r>
                              <w:rPr>
                                <w:color w:val="000000" w:themeColor="text1"/>
                              </w:rPr>
                              <w:t xml:space="preserve">l Director and in line with PTR to determine immediate next </w:t>
                            </w:r>
                            <w:r w:rsidRPr="004B2C77">
                              <w:rPr>
                                <w:color w:val="000000" w:themeColor="text1"/>
                              </w:rPr>
                              <w:t>steps and timeliness.</w:t>
                            </w:r>
                          </w:p>
                          <w:p w14:paraId="041E20DC" w14:textId="77777777" w:rsidR="00850BFB" w:rsidRDefault="00850BFB" w:rsidP="00E41C98">
                            <w:pPr>
                              <w:pStyle w:val="ListParagraph"/>
                              <w:jc w:val="both"/>
                              <w:rPr>
                                <w:color w:val="000000" w:themeColor="text1"/>
                              </w:rPr>
                            </w:pPr>
                          </w:p>
                          <w:p w14:paraId="12DF5AC3" w14:textId="77777777" w:rsidR="00850BFB" w:rsidRDefault="00850BFB" w:rsidP="00E41C98">
                            <w:pPr>
                              <w:pStyle w:val="ListParagraph"/>
                              <w:numPr>
                                <w:ilvl w:val="0"/>
                                <w:numId w:val="20"/>
                              </w:numPr>
                              <w:tabs>
                                <w:tab w:val="clear" w:pos="340"/>
                              </w:tabs>
                              <w:suppressAutoHyphens w:val="0"/>
                              <w:spacing w:before="0" w:line="240" w:lineRule="auto"/>
                              <w:jc w:val="both"/>
                              <w:rPr>
                                <w:color w:val="000000" w:themeColor="text1"/>
                              </w:rPr>
                            </w:pPr>
                            <w:r>
                              <w:rPr>
                                <w:color w:val="000000" w:themeColor="text1"/>
                              </w:rPr>
                              <w:t>Next steps:</w:t>
                            </w:r>
                          </w:p>
                          <w:p w14:paraId="1DA99F38" w14:textId="77777777" w:rsidR="00850BFB" w:rsidRPr="00494B90" w:rsidRDefault="00850BFB" w:rsidP="00E41C98">
                            <w:pPr>
                              <w:pStyle w:val="ListParagraph"/>
                              <w:rPr>
                                <w:color w:val="000000" w:themeColor="text1"/>
                              </w:rPr>
                            </w:pPr>
                          </w:p>
                          <w:p w14:paraId="0F4DD98D" w14:textId="77777777" w:rsidR="00850BFB" w:rsidRPr="00620826" w:rsidRDefault="00850BFB" w:rsidP="00E41C98">
                            <w:pPr>
                              <w:pStyle w:val="ListParagraph"/>
                              <w:numPr>
                                <w:ilvl w:val="1"/>
                                <w:numId w:val="20"/>
                              </w:numPr>
                              <w:tabs>
                                <w:tab w:val="clear" w:pos="340"/>
                              </w:tabs>
                              <w:suppressAutoHyphens w:val="0"/>
                              <w:spacing w:before="0" w:line="240" w:lineRule="auto"/>
                              <w:jc w:val="both"/>
                              <w:rPr>
                                <w:color w:val="000000" w:themeColor="text1"/>
                              </w:rPr>
                            </w:pPr>
                            <w:r>
                              <w:rPr>
                                <w:color w:val="000000" w:themeColor="text1"/>
                              </w:rPr>
                              <w:t>A Mortality Review Lead will be allocated with responsibility for managing the case up to and at Level 2.</w:t>
                            </w:r>
                          </w:p>
                          <w:p w14:paraId="389F9E29" w14:textId="77777777" w:rsidR="00850BFB" w:rsidRPr="00712162" w:rsidRDefault="00850BFB" w:rsidP="00E41C98">
                            <w:pPr>
                              <w:pStyle w:val="ListParagraph"/>
                              <w:numPr>
                                <w:ilvl w:val="1"/>
                                <w:numId w:val="20"/>
                              </w:numPr>
                              <w:tabs>
                                <w:tab w:val="clear" w:pos="340"/>
                              </w:tabs>
                              <w:suppressAutoHyphens w:val="0"/>
                              <w:spacing w:before="0" w:line="240" w:lineRule="auto"/>
                              <w:jc w:val="both"/>
                              <w:rPr>
                                <w:color w:val="000000" w:themeColor="text1"/>
                              </w:rPr>
                            </w:pPr>
                            <w:r w:rsidRPr="00712162">
                              <w:rPr>
                                <w:color w:val="000000" w:themeColor="text1"/>
                              </w:rPr>
                              <w:t xml:space="preserve">The </w:t>
                            </w:r>
                            <w:r>
                              <w:rPr>
                                <w:color w:val="000000" w:themeColor="text1"/>
                              </w:rPr>
                              <w:t>MR Lead i</w:t>
                            </w:r>
                            <w:r w:rsidRPr="00712162">
                              <w:rPr>
                                <w:color w:val="000000" w:themeColor="text1"/>
                              </w:rPr>
                              <w:t>ndividual will:</w:t>
                            </w:r>
                          </w:p>
                          <w:p w14:paraId="5E835D9D" w14:textId="77777777" w:rsidR="00850BFB" w:rsidRPr="00712162" w:rsidRDefault="00850BFB" w:rsidP="00E41C98">
                            <w:pPr>
                              <w:pStyle w:val="ListParagraph"/>
                              <w:numPr>
                                <w:ilvl w:val="2"/>
                                <w:numId w:val="20"/>
                              </w:numPr>
                              <w:tabs>
                                <w:tab w:val="clear" w:pos="340"/>
                              </w:tabs>
                              <w:suppressAutoHyphens w:val="0"/>
                              <w:spacing w:before="0" w:line="240" w:lineRule="auto"/>
                              <w:jc w:val="both"/>
                              <w:rPr>
                                <w:color w:val="000000" w:themeColor="text1"/>
                              </w:rPr>
                            </w:pPr>
                            <w:r w:rsidRPr="00712162">
                              <w:rPr>
                                <w:color w:val="000000" w:themeColor="text1"/>
                              </w:rPr>
                              <w:t>Have access to any complaints, concerns or incidents relating to the patients case (as recorded on Datix/OfW)</w:t>
                            </w:r>
                          </w:p>
                          <w:p w14:paraId="70AB3E41" w14:textId="77777777" w:rsidR="00850BFB" w:rsidRPr="00712162" w:rsidRDefault="00850BFB" w:rsidP="00E41C98">
                            <w:pPr>
                              <w:pStyle w:val="ListParagraph"/>
                              <w:numPr>
                                <w:ilvl w:val="2"/>
                                <w:numId w:val="20"/>
                              </w:numPr>
                              <w:tabs>
                                <w:tab w:val="clear" w:pos="340"/>
                              </w:tabs>
                              <w:suppressAutoHyphens w:val="0"/>
                              <w:spacing w:before="0" w:line="240" w:lineRule="auto"/>
                              <w:jc w:val="both"/>
                              <w:rPr>
                                <w:color w:val="000000" w:themeColor="text1"/>
                              </w:rPr>
                            </w:pPr>
                            <w:r w:rsidRPr="00712162">
                              <w:rPr>
                                <w:color w:val="000000" w:themeColor="text1"/>
                              </w:rPr>
                              <w:t>Consider which services have been involved in the care of the patient prior to death and ensure that they are included in panel meetings e.g. primary care, emergency services, community, mental health, learning disabilities etc)</w:t>
                            </w:r>
                          </w:p>
                          <w:p w14:paraId="748024DE" w14:textId="77777777" w:rsidR="00850BFB" w:rsidRDefault="00850BFB" w:rsidP="00E41C98">
                            <w:pPr>
                              <w:pStyle w:val="ListParagraph"/>
                              <w:numPr>
                                <w:ilvl w:val="2"/>
                                <w:numId w:val="20"/>
                              </w:numPr>
                              <w:tabs>
                                <w:tab w:val="clear" w:pos="340"/>
                              </w:tabs>
                              <w:suppressAutoHyphens w:val="0"/>
                              <w:spacing w:before="0" w:line="240" w:lineRule="auto"/>
                              <w:jc w:val="both"/>
                              <w:rPr>
                                <w:color w:val="000000" w:themeColor="text1"/>
                              </w:rPr>
                            </w:pPr>
                            <w:r w:rsidRPr="00712162">
                              <w:rPr>
                                <w:color w:val="000000" w:themeColor="text1"/>
                              </w:rPr>
                              <w:t>Consider which records need to be accessed</w:t>
                            </w:r>
                          </w:p>
                          <w:p w14:paraId="73135028" w14:textId="77777777" w:rsidR="00850BFB" w:rsidRDefault="00850BFB" w:rsidP="00E41C98">
                            <w:pPr>
                              <w:pStyle w:val="ListParagraph"/>
                              <w:numPr>
                                <w:ilvl w:val="2"/>
                                <w:numId w:val="20"/>
                              </w:numPr>
                              <w:tabs>
                                <w:tab w:val="clear" w:pos="340"/>
                              </w:tabs>
                              <w:suppressAutoHyphens w:val="0"/>
                              <w:spacing w:before="0" w:line="240" w:lineRule="auto"/>
                              <w:jc w:val="both"/>
                              <w:rPr>
                                <w:color w:val="000000" w:themeColor="text1"/>
                              </w:rPr>
                            </w:pPr>
                            <w:r>
                              <w:rPr>
                                <w:color w:val="000000" w:themeColor="text1"/>
                              </w:rPr>
                              <w:t>Decide</w:t>
                            </w:r>
                            <w:r w:rsidRPr="005116AB">
                              <w:rPr>
                                <w:color w:val="000000" w:themeColor="text1"/>
                              </w:rPr>
                              <w:t xml:space="preserve"> if sufficient information is available and what further input will be required.</w:t>
                            </w:r>
                          </w:p>
                          <w:p w14:paraId="46F703F2" w14:textId="77777777" w:rsidR="00850BFB" w:rsidRPr="00950F35" w:rsidRDefault="00850BFB" w:rsidP="00E41C98">
                            <w:pPr>
                              <w:pStyle w:val="ListParagraph"/>
                              <w:numPr>
                                <w:ilvl w:val="2"/>
                                <w:numId w:val="20"/>
                              </w:numPr>
                              <w:tabs>
                                <w:tab w:val="clear" w:pos="340"/>
                              </w:tabs>
                              <w:suppressAutoHyphens w:val="0"/>
                              <w:spacing w:before="0" w:line="240" w:lineRule="auto"/>
                              <w:jc w:val="both"/>
                              <w:rPr>
                                <w:color w:val="000000" w:themeColor="text1"/>
                              </w:rPr>
                            </w:pPr>
                            <w:r>
                              <w:rPr>
                                <w:color w:val="000000" w:themeColor="text1"/>
                              </w:rPr>
                              <w:t>R</w:t>
                            </w:r>
                            <w:r w:rsidRPr="00950F35">
                              <w:rPr>
                                <w:color w:val="000000" w:themeColor="text1"/>
                              </w:rPr>
                              <w:t>ecommend</w:t>
                            </w:r>
                            <w:r>
                              <w:rPr>
                                <w:color w:val="000000" w:themeColor="text1"/>
                              </w:rPr>
                              <w:t xml:space="preserve"> to the level 2 panel i</w:t>
                            </w:r>
                            <w:r w:rsidRPr="00950F35">
                              <w:rPr>
                                <w:color w:val="000000" w:themeColor="text1"/>
                              </w:rPr>
                              <w:t>f the referral should be managed</w:t>
                            </w:r>
                            <w:r>
                              <w:rPr>
                                <w:color w:val="000000" w:themeColor="text1"/>
                              </w:rPr>
                              <w:t xml:space="preserve"> by</w:t>
                            </w:r>
                            <w:r w:rsidRPr="00950F35">
                              <w:rPr>
                                <w:color w:val="000000" w:themeColor="text1"/>
                              </w:rPr>
                              <w:t>:</w:t>
                            </w:r>
                          </w:p>
                          <w:p w14:paraId="0D5F26AC" w14:textId="77777777" w:rsidR="00850BFB" w:rsidRPr="00620826" w:rsidRDefault="00850BFB" w:rsidP="00E41C98">
                            <w:pPr>
                              <w:pStyle w:val="ListParagraph"/>
                              <w:jc w:val="both"/>
                              <w:rPr>
                                <w:color w:val="000000" w:themeColor="text1"/>
                              </w:rPr>
                            </w:pPr>
                          </w:p>
                          <w:p w14:paraId="165B3A1A" w14:textId="77777777" w:rsidR="00850BFB" w:rsidRDefault="00850BFB" w:rsidP="00E41C98">
                            <w:pPr>
                              <w:pStyle w:val="ListParagraph"/>
                              <w:numPr>
                                <w:ilvl w:val="0"/>
                                <w:numId w:val="32"/>
                              </w:numPr>
                              <w:tabs>
                                <w:tab w:val="clear" w:pos="340"/>
                              </w:tabs>
                              <w:suppressAutoHyphens w:val="0"/>
                              <w:spacing w:before="0" w:line="240" w:lineRule="auto"/>
                              <w:jc w:val="both"/>
                              <w:rPr>
                                <w:color w:val="000000" w:themeColor="text1"/>
                              </w:rPr>
                            </w:pPr>
                            <w:r>
                              <w:rPr>
                                <w:color w:val="000000" w:themeColor="text1"/>
                              </w:rPr>
                              <w:t>Either using the</w:t>
                            </w:r>
                            <w:r w:rsidRPr="00620826">
                              <w:rPr>
                                <w:color w:val="000000" w:themeColor="text1"/>
                              </w:rPr>
                              <w:t xml:space="preserve"> PTR route as a claim, complaint, S</w:t>
                            </w:r>
                            <w:r>
                              <w:rPr>
                                <w:color w:val="000000" w:themeColor="text1"/>
                              </w:rPr>
                              <w:t>erious incident, or</w:t>
                            </w:r>
                          </w:p>
                          <w:p w14:paraId="44D0B1F7" w14:textId="77777777" w:rsidR="00850BFB" w:rsidRDefault="00850BFB" w:rsidP="00E41C98">
                            <w:pPr>
                              <w:pStyle w:val="ListParagraph"/>
                              <w:numPr>
                                <w:ilvl w:val="0"/>
                                <w:numId w:val="32"/>
                              </w:numPr>
                              <w:tabs>
                                <w:tab w:val="clear" w:pos="340"/>
                              </w:tabs>
                              <w:suppressAutoHyphens w:val="0"/>
                              <w:spacing w:before="0" w:line="240" w:lineRule="auto"/>
                              <w:jc w:val="both"/>
                              <w:rPr>
                                <w:color w:val="000000" w:themeColor="text1"/>
                              </w:rPr>
                            </w:pPr>
                            <w:r w:rsidRPr="00950F35">
                              <w:rPr>
                                <w:color w:val="000000" w:themeColor="text1"/>
                              </w:rPr>
                              <w:t>Via the Mortality Review route to Level 2/3</w:t>
                            </w:r>
                          </w:p>
                          <w:p w14:paraId="15482541" w14:textId="77777777" w:rsidR="00850BFB" w:rsidRDefault="00850BFB" w:rsidP="00E41C98">
                            <w:pPr>
                              <w:pStyle w:val="ListParagraph"/>
                            </w:pPr>
                          </w:p>
                          <w:p w14:paraId="0BC9DDE6" w14:textId="77777777" w:rsidR="00850BFB" w:rsidRPr="002F573E" w:rsidRDefault="00850BFB" w:rsidP="00E41C98">
                            <w:pPr>
                              <w:jc w:val="both"/>
                              <w:rPr>
                                <w:rFonts w:ascii="Arial" w:hAnsi="Arial" w:cs="Arial"/>
                                <w:sz w:val="24"/>
                                <w:szCs w:val="24"/>
                              </w:rPr>
                            </w:pPr>
                          </w:p>
                          <w:p w14:paraId="5A526545" w14:textId="77777777" w:rsidR="00850BFB" w:rsidRPr="002F573E" w:rsidRDefault="00850BFB" w:rsidP="00E41C98">
                            <w:pPr>
                              <w:pStyle w:val="CommentText"/>
                              <w:rPr>
                                <w:rFonts w:ascii="Arial" w:hAnsi="Arial" w:cs="Arial"/>
                                <w:sz w:val="24"/>
                                <w:szCs w:val="24"/>
                              </w:rPr>
                            </w:pPr>
                          </w:p>
                          <w:p w14:paraId="2603E20F" w14:textId="77777777" w:rsidR="00850BFB" w:rsidRDefault="00850BFB" w:rsidP="00E41C9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F03C3CD" id="Rounded Rectangle 9" o:spid="_x0000_s1026" style="position:absolute;margin-left:0;margin-top:63pt;width:470.55pt;height:557.3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ntshAIAAFIFAAAOAAAAZHJzL2Uyb0RvYy54bWysVE1v2zAMvQ/YfxB0X+0EzdIEdYqgRYcB&#10;RVv0Az0rshQbkEWNUmJnv36U7LhFW+wwLAeFFMlH8pnU+UXXGLZX6GuwBZ+c5JwpK6Gs7bbgz0/X&#10;384480HYUhiwquAH5fnF6uuX89Yt1RQqMKVCRiDWL1tX8CoEt8wyLyvVCH8CTlkyasBGBFJxm5Uo&#10;WkJvTDbN8+9ZC1g6BKm8p9ur3shXCV9rJcOd1l4FZgpOtYV0Yjo38cxW52K5ReGqWg5liH+oohG1&#10;paQj1JUIgu2w/gDV1BLBgw4nEpoMtK6lSj1QN5P8XTePlXAq9ULkeDfS5P8frLzd3yOry4IvOLOi&#10;oU/0ADtbqpI9EHnCbo1ii0hT6/ySvB/dPQ6aJzH23Gls4j91w7pE7WGkVnWBSbqcLeazs9mMM0m2&#10;eT6fzyeJ/Ow13KEPPxQ0LAoFx1hGrCHxKvY3PlBe8j/6kRJr6qtIUjgYFQsx9kFpaoryTlN0Gid1&#10;aZDtBQ2CkFLZMOlNlShVfz3L6RdbpSRjRNISYETWtTEj9gAQR/Ujdg8z+MdQlaZxDM7/VlgfPEak&#10;zGDDGNzUFvAzAENdDZl7/yNJPTWRpdBtOnKJ4gbKA319hH4tvJPXNXF/I3y4F0h7QBtDux3u6NAG&#10;2oLDIHFWAf7+7D7603iSlbOW9qrg/tdOoOLM/LQ0uIvJ6WlcxKSczuZTUvCtZfPWYnfNJdAXm9Ar&#10;4mQSo38wR1EjNC/0BKxjVjIJKyl3wWXAo3IZ+n2nR0Sq9Tq50fI5EW7so5MRPBIcx+qpexHohgEM&#10;NLu3cNxBsXw3gr1vjLSw3gXQdZrPV14H6mlx0wwNj0x8Gd7qyev1KVz9AQAA//8DAFBLAwQUAAYA&#10;CAAAACEAQQTeG9wAAAAJAQAADwAAAGRycy9kb3ducmV2LnhtbEyPMU/DMBCFdyT+g3VIbNRJKVEJ&#10;capC1YmJwNLNiY84EJ+j2G3Nv+c6wXb33und96pNcqM44RwGTwryRQYCqfNmoF7Bx/v+bg0iRE1G&#10;j55QwQ8G2NTXV5UujT/TG56a2AsOoVBqBTbGqZQydBadDgs/IbH36WenI69zL82szxzuRrnMskI6&#10;PRB/sHrCF4vdd3N0Cpy5T7svvT3gft08Hx7S6262rVK3N2n7BCJiin/HcMFndKiZqfVHMkGMCrhI&#10;ZHVZ8MD24yrPQbQXZZUVIOtK/m9Q/wIAAP//AwBQSwECLQAUAAYACAAAACEAtoM4kv4AAADhAQAA&#10;EwAAAAAAAAAAAAAAAAAAAAAAW0NvbnRlbnRfVHlwZXNdLnhtbFBLAQItABQABgAIAAAAIQA4/SH/&#10;1gAAAJQBAAALAAAAAAAAAAAAAAAAAC8BAABfcmVscy8ucmVsc1BLAQItABQABgAIAAAAIQAmrnts&#10;hAIAAFIFAAAOAAAAAAAAAAAAAAAAAC4CAABkcnMvZTJvRG9jLnhtbFBLAQItABQABgAIAAAAIQBB&#10;BN4b3AAAAAkBAAAPAAAAAAAAAAAAAAAAAN4EAABkcnMvZG93bnJldi54bWxQSwUGAAAAAAQABADz&#10;AAAA5wUAAAAA&#10;" fillcolor="#5b9bd5 [3204]" strokecolor="#1f4d78 [1604]" strokeweight="1pt">
                <v:stroke joinstyle="miter"/>
                <v:textbox>
                  <w:txbxContent>
                    <w:p w14:paraId="66FBA7B3" w14:textId="77777777" w:rsidR="00850BFB" w:rsidRPr="00620826" w:rsidRDefault="00850BFB" w:rsidP="00E41C98">
                      <w:pPr>
                        <w:rPr>
                          <w:rFonts w:ascii="Arial" w:hAnsi="Arial" w:cs="Arial"/>
                          <w:b/>
                          <w:color w:val="000000" w:themeColor="text1"/>
                          <w:sz w:val="24"/>
                          <w:szCs w:val="24"/>
                          <w:u w:val="single"/>
                        </w:rPr>
                      </w:pPr>
                      <w:r>
                        <w:rPr>
                          <w:rFonts w:ascii="Arial" w:hAnsi="Arial" w:cs="Arial"/>
                          <w:b/>
                          <w:color w:val="000000" w:themeColor="text1"/>
                          <w:sz w:val="24"/>
                          <w:szCs w:val="24"/>
                          <w:u w:val="single"/>
                        </w:rPr>
                        <w:t xml:space="preserve">Level 1: </w:t>
                      </w:r>
                      <w:r w:rsidRPr="00620826">
                        <w:rPr>
                          <w:rFonts w:ascii="Arial" w:hAnsi="Arial" w:cs="Arial"/>
                          <w:b/>
                          <w:color w:val="000000" w:themeColor="text1"/>
                          <w:sz w:val="24"/>
                          <w:szCs w:val="24"/>
                          <w:u w:val="single"/>
                        </w:rPr>
                        <w:t>Suggested Standard Operating Procedure:</w:t>
                      </w:r>
                    </w:p>
                    <w:p w14:paraId="5F5D6880" w14:textId="77777777" w:rsidR="00850BFB" w:rsidRPr="00620826" w:rsidRDefault="00850BFB" w:rsidP="00E41C98">
                      <w:pPr>
                        <w:jc w:val="both"/>
                        <w:rPr>
                          <w:rFonts w:ascii="Arial" w:hAnsi="Arial" w:cs="Arial"/>
                          <w:color w:val="000000" w:themeColor="text1"/>
                          <w:sz w:val="24"/>
                          <w:szCs w:val="24"/>
                        </w:rPr>
                      </w:pPr>
                      <w:r w:rsidRPr="00620826">
                        <w:rPr>
                          <w:rFonts w:ascii="Arial" w:hAnsi="Arial" w:cs="Arial"/>
                          <w:color w:val="000000" w:themeColor="text1"/>
                          <w:sz w:val="24"/>
                          <w:szCs w:val="24"/>
                        </w:rPr>
                        <w:t xml:space="preserve">All </w:t>
                      </w:r>
                      <w:r>
                        <w:rPr>
                          <w:rFonts w:ascii="Arial" w:hAnsi="Arial" w:cs="Arial"/>
                          <w:color w:val="000000" w:themeColor="text1"/>
                          <w:sz w:val="24"/>
                          <w:szCs w:val="24"/>
                        </w:rPr>
                        <w:t>referrals</w:t>
                      </w:r>
                      <w:r w:rsidRPr="00620826">
                        <w:rPr>
                          <w:rFonts w:ascii="Arial" w:hAnsi="Arial" w:cs="Arial"/>
                          <w:color w:val="000000" w:themeColor="text1"/>
                          <w:sz w:val="24"/>
                          <w:szCs w:val="24"/>
                        </w:rPr>
                        <w:t xml:space="preserve"> raised by the ME will be sent to a dedicated email address provided by the organisation. It will be monitored by an appointed officer identified by the Executive Medical Director.</w:t>
                      </w:r>
                    </w:p>
                    <w:p w14:paraId="1D7ED49D" w14:textId="77777777" w:rsidR="00850BFB" w:rsidRPr="00620826" w:rsidRDefault="00850BFB" w:rsidP="00E41C98">
                      <w:pPr>
                        <w:pStyle w:val="ListParagraph"/>
                        <w:numPr>
                          <w:ilvl w:val="0"/>
                          <w:numId w:val="20"/>
                        </w:numPr>
                        <w:tabs>
                          <w:tab w:val="clear" w:pos="340"/>
                        </w:tabs>
                        <w:suppressAutoHyphens w:val="0"/>
                        <w:spacing w:before="0" w:line="240" w:lineRule="auto"/>
                        <w:jc w:val="both"/>
                        <w:rPr>
                          <w:color w:val="000000" w:themeColor="text1"/>
                        </w:rPr>
                      </w:pPr>
                      <w:r w:rsidRPr="00620826">
                        <w:rPr>
                          <w:color w:val="000000" w:themeColor="text1"/>
                        </w:rPr>
                        <w:t xml:space="preserve">The </w:t>
                      </w:r>
                      <w:r>
                        <w:rPr>
                          <w:color w:val="000000" w:themeColor="text1"/>
                        </w:rPr>
                        <w:t>referrals</w:t>
                      </w:r>
                      <w:r w:rsidRPr="00620826">
                        <w:rPr>
                          <w:color w:val="000000" w:themeColor="text1"/>
                        </w:rPr>
                        <w:t xml:space="preserve"> received from the ME will be registered on a</w:t>
                      </w:r>
                      <w:r>
                        <w:rPr>
                          <w:color w:val="000000" w:themeColor="text1"/>
                        </w:rPr>
                        <w:t>n</w:t>
                      </w:r>
                      <w:r w:rsidRPr="00620826">
                        <w:rPr>
                          <w:color w:val="000000" w:themeColor="text1"/>
                        </w:rPr>
                        <w:t xml:space="preserve"> </w:t>
                      </w:r>
                      <w:r>
                        <w:rPr>
                          <w:color w:val="000000" w:themeColor="text1"/>
                        </w:rPr>
                        <w:t>All Wales Learning from Mortality Reviews Module</w:t>
                      </w:r>
                      <w:r w:rsidRPr="00620826">
                        <w:rPr>
                          <w:color w:val="000000" w:themeColor="text1"/>
                        </w:rPr>
                        <w:t xml:space="preserve"> which will provide an audit, assurance and learning trail as it is managed through the organisation and will be monitored consistently.</w:t>
                      </w:r>
                    </w:p>
                    <w:p w14:paraId="25AF43E8" w14:textId="77777777" w:rsidR="00850BFB" w:rsidRPr="00620826" w:rsidRDefault="00850BFB" w:rsidP="00E41C98">
                      <w:pPr>
                        <w:pStyle w:val="ListParagraph"/>
                        <w:numPr>
                          <w:ilvl w:val="0"/>
                          <w:numId w:val="20"/>
                        </w:numPr>
                        <w:tabs>
                          <w:tab w:val="clear" w:pos="340"/>
                        </w:tabs>
                        <w:suppressAutoHyphens w:val="0"/>
                        <w:spacing w:before="0" w:line="240" w:lineRule="auto"/>
                        <w:jc w:val="both"/>
                        <w:rPr>
                          <w:color w:val="000000" w:themeColor="text1"/>
                        </w:rPr>
                      </w:pPr>
                      <w:r>
                        <w:rPr>
                          <w:color w:val="000000" w:themeColor="text1"/>
                        </w:rPr>
                        <w:t>An automated a</w:t>
                      </w:r>
                      <w:r w:rsidRPr="00620826">
                        <w:rPr>
                          <w:color w:val="000000" w:themeColor="text1"/>
                        </w:rPr>
                        <w:t>cknowledgement of</w:t>
                      </w:r>
                      <w:r>
                        <w:rPr>
                          <w:color w:val="000000" w:themeColor="text1"/>
                        </w:rPr>
                        <w:t xml:space="preserve"> receipt will be sent to the ME.</w:t>
                      </w:r>
                    </w:p>
                    <w:p w14:paraId="4FCCEFF3" w14:textId="77777777" w:rsidR="00850BFB" w:rsidRDefault="00850BFB" w:rsidP="00E41C98">
                      <w:pPr>
                        <w:pStyle w:val="ListParagraph"/>
                        <w:numPr>
                          <w:ilvl w:val="0"/>
                          <w:numId w:val="20"/>
                        </w:numPr>
                        <w:tabs>
                          <w:tab w:val="clear" w:pos="340"/>
                        </w:tabs>
                        <w:suppressAutoHyphens w:val="0"/>
                        <w:spacing w:before="0" w:line="240" w:lineRule="auto"/>
                        <w:jc w:val="both"/>
                        <w:rPr>
                          <w:color w:val="000000" w:themeColor="text1"/>
                        </w:rPr>
                      </w:pPr>
                      <w:r w:rsidRPr="00620826">
                        <w:rPr>
                          <w:color w:val="000000" w:themeColor="text1"/>
                        </w:rPr>
                        <w:t xml:space="preserve">Each new referral from the ME will be </w:t>
                      </w:r>
                      <w:r>
                        <w:rPr>
                          <w:color w:val="000000" w:themeColor="text1"/>
                        </w:rPr>
                        <w:t xml:space="preserve">initially </w:t>
                      </w:r>
                      <w:r w:rsidRPr="00620826">
                        <w:rPr>
                          <w:color w:val="000000" w:themeColor="text1"/>
                        </w:rPr>
                        <w:t xml:space="preserve">reviewed by an </w:t>
                      </w:r>
                      <w:r>
                        <w:rPr>
                          <w:color w:val="000000" w:themeColor="text1"/>
                        </w:rPr>
                        <w:t>individual</w:t>
                      </w:r>
                      <w:r w:rsidRPr="00620826">
                        <w:rPr>
                          <w:color w:val="000000" w:themeColor="text1"/>
                        </w:rPr>
                        <w:t xml:space="preserve"> in accordance with criteria agreed with the Executive Medica</w:t>
                      </w:r>
                      <w:r>
                        <w:rPr>
                          <w:color w:val="000000" w:themeColor="text1"/>
                        </w:rPr>
                        <w:t xml:space="preserve">l Director and in line with PTR to determine immediate next </w:t>
                      </w:r>
                      <w:r w:rsidRPr="004B2C77">
                        <w:rPr>
                          <w:color w:val="000000" w:themeColor="text1"/>
                        </w:rPr>
                        <w:t>steps and timeliness.</w:t>
                      </w:r>
                    </w:p>
                    <w:p w14:paraId="041E20DC" w14:textId="77777777" w:rsidR="00850BFB" w:rsidRDefault="00850BFB" w:rsidP="00E41C98">
                      <w:pPr>
                        <w:pStyle w:val="ListParagraph"/>
                        <w:jc w:val="both"/>
                        <w:rPr>
                          <w:color w:val="000000" w:themeColor="text1"/>
                        </w:rPr>
                      </w:pPr>
                    </w:p>
                    <w:p w14:paraId="12DF5AC3" w14:textId="77777777" w:rsidR="00850BFB" w:rsidRDefault="00850BFB" w:rsidP="00E41C98">
                      <w:pPr>
                        <w:pStyle w:val="ListParagraph"/>
                        <w:numPr>
                          <w:ilvl w:val="0"/>
                          <w:numId w:val="20"/>
                        </w:numPr>
                        <w:tabs>
                          <w:tab w:val="clear" w:pos="340"/>
                        </w:tabs>
                        <w:suppressAutoHyphens w:val="0"/>
                        <w:spacing w:before="0" w:line="240" w:lineRule="auto"/>
                        <w:jc w:val="both"/>
                        <w:rPr>
                          <w:color w:val="000000" w:themeColor="text1"/>
                        </w:rPr>
                      </w:pPr>
                      <w:r>
                        <w:rPr>
                          <w:color w:val="000000" w:themeColor="text1"/>
                        </w:rPr>
                        <w:t>Next steps:</w:t>
                      </w:r>
                    </w:p>
                    <w:p w14:paraId="1DA99F38" w14:textId="77777777" w:rsidR="00850BFB" w:rsidRPr="00494B90" w:rsidRDefault="00850BFB" w:rsidP="00E41C98">
                      <w:pPr>
                        <w:pStyle w:val="ListParagraph"/>
                        <w:rPr>
                          <w:color w:val="000000" w:themeColor="text1"/>
                        </w:rPr>
                      </w:pPr>
                    </w:p>
                    <w:p w14:paraId="0F4DD98D" w14:textId="77777777" w:rsidR="00850BFB" w:rsidRPr="00620826" w:rsidRDefault="00850BFB" w:rsidP="00E41C98">
                      <w:pPr>
                        <w:pStyle w:val="ListParagraph"/>
                        <w:numPr>
                          <w:ilvl w:val="1"/>
                          <w:numId w:val="20"/>
                        </w:numPr>
                        <w:tabs>
                          <w:tab w:val="clear" w:pos="340"/>
                        </w:tabs>
                        <w:suppressAutoHyphens w:val="0"/>
                        <w:spacing w:before="0" w:line="240" w:lineRule="auto"/>
                        <w:jc w:val="both"/>
                        <w:rPr>
                          <w:color w:val="000000" w:themeColor="text1"/>
                        </w:rPr>
                      </w:pPr>
                      <w:r>
                        <w:rPr>
                          <w:color w:val="000000" w:themeColor="text1"/>
                        </w:rPr>
                        <w:t>A Mortality Review Lead will be allocated with responsibility for managing the case up to and at Level 2.</w:t>
                      </w:r>
                    </w:p>
                    <w:p w14:paraId="389F9E29" w14:textId="77777777" w:rsidR="00850BFB" w:rsidRPr="00712162" w:rsidRDefault="00850BFB" w:rsidP="00E41C98">
                      <w:pPr>
                        <w:pStyle w:val="ListParagraph"/>
                        <w:numPr>
                          <w:ilvl w:val="1"/>
                          <w:numId w:val="20"/>
                        </w:numPr>
                        <w:tabs>
                          <w:tab w:val="clear" w:pos="340"/>
                        </w:tabs>
                        <w:suppressAutoHyphens w:val="0"/>
                        <w:spacing w:before="0" w:line="240" w:lineRule="auto"/>
                        <w:jc w:val="both"/>
                        <w:rPr>
                          <w:color w:val="000000" w:themeColor="text1"/>
                        </w:rPr>
                      </w:pPr>
                      <w:r w:rsidRPr="00712162">
                        <w:rPr>
                          <w:color w:val="000000" w:themeColor="text1"/>
                        </w:rPr>
                        <w:t xml:space="preserve">The </w:t>
                      </w:r>
                      <w:r>
                        <w:rPr>
                          <w:color w:val="000000" w:themeColor="text1"/>
                        </w:rPr>
                        <w:t>MR Lead i</w:t>
                      </w:r>
                      <w:r w:rsidRPr="00712162">
                        <w:rPr>
                          <w:color w:val="000000" w:themeColor="text1"/>
                        </w:rPr>
                        <w:t>ndividual will:</w:t>
                      </w:r>
                    </w:p>
                    <w:p w14:paraId="5E835D9D" w14:textId="77777777" w:rsidR="00850BFB" w:rsidRPr="00712162" w:rsidRDefault="00850BFB" w:rsidP="00E41C98">
                      <w:pPr>
                        <w:pStyle w:val="ListParagraph"/>
                        <w:numPr>
                          <w:ilvl w:val="2"/>
                          <w:numId w:val="20"/>
                        </w:numPr>
                        <w:tabs>
                          <w:tab w:val="clear" w:pos="340"/>
                        </w:tabs>
                        <w:suppressAutoHyphens w:val="0"/>
                        <w:spacing w:before="0" w:line="240" w:lineRule="auto"/>
                        <w:jc w:val="both"/>
                        <w:rPr>
                          <w:color w:val="000000" w:themeColor="text1"/>
                        </w:rPr>
                      </w:pPr>
                      <w:r w:rsidRPr="00712162">
                        <w:rPr>
                          <w:color w:val="000000" w:themeColor="text1"/>
                        </w:rPr>
                        <w:t>Have access to any complaints, concerns or incidents relating to the patients case (as recorded on Datix/OfW)</w:t>
                      </w:r>
                    </w:p>
                    <w:p w14:paraId="70AB3E41" w14:textId="77777777" w:rsidR="00850BFB" w:rsidRPr="00712162" w:rsidRDefault="00850BFB" w:rsidP="00E41C98">
                      <w:pPr>
                        <w:pStyle w:val="ListParagraph"/>
                        <w:numPr>
                          <w:ilvl w:val="2"/>
                          <w:numId w:val="20"/>
                        </w:numPr>
                        <w:tabs>
                          <w:tab w:val="clear" w:pos="340"/>
                        </w:tabs>
                        <w:suppressAutoHyphens w:val="0"/>
                        <w:spacing w:before="0" w:line="240" w:lineRule="auto"/>
                        <w:jc w:val="both"/>
                        <w:rPr>
                          <w:color w:val="000000" w:themeColor="text1"/>
                        </w:rPr>
                      </w:pPr>
                      <w:r w:rsidRPr="00712162">
                        <w:rPr>
                          <w:color w:val="000000" w:themeColor="text1"/>
                        </w:rPr>
                        <w:t>Consider which services have been involved in the care of the patient prior to death and ensure that they are included in panel meetings e.g. primary care, emergency services, community, mental health, learning disabilities etc)</w:t>
                      </w:r>
                    </w:p>
                    <w:p w14:paraId="748024DE" w14:textId="77777777" w:rsidR="00850BFB" w:rsidRDefault="00850BFB" w:rsidP="00E41C98">
                      <w:pPr>
                        <w:pStyle w:val="ListParagraph"/>
                        <w:numPr>
                          <w:ilvl w:val="2"/>
                          <w:numId w:val="20"/>
                        </w:numPr>
                        <w:tabs>
                          <w:tab w:val="clear" w:pos="340"/>
                        </w:tabs>
                        <w:suppressAutoHyphens w:val="0"/>
                        <w:spacing w:before="0" w:line="240" w:lineRule="auto"/>
                        <w:jc w:val="both"/>
                        <w:rPr>
                          <w:color w:val="000000" w:themeColor="text1"/>
                        </w:rPr>
                      </w:pPr>
                      <w:r w:rsidRPr="00712162">
                        <w:rPr>
                          <w:color w:val="000000" w:themeColor="text1"/>
                        </w:rPr>
                        <w:t>Consider which records need to be accessed</w:t>
                      </w:r>
                    </w:p>
                    <w:p w14:paraId="73135028" w14:textId="77777777" w:rsidR="00850BFB" w:rsidRDefault="00850BFB" w:rsidP="00E41C98">
                      <w:pPr>
                        <w:pStyle w:val="ListParagraph"/>
                        <w:numPr>
                          <w:ilvl w:val="2"/>
                          <w:numId w:val="20"/>
                        </w:numPr>
                        <w:tabs>
                          <w:tab w:val="clear" w:pos="340"/>
                        </w:tabs>
                        <w:suppressAutoHyphens w:val="0"/>
                        <w:spacing w:before="0" w:line="240" w:lineRule="auto"/>
                        <w:jc w:val="both"/>
                        <w:rPr>
                          <w:color w:val="000000" w:themeColor="text1"/>
                        </w:rPr>
                      </w:pPr>
                      <w:r>
                        <w:rPr>
                          <w:color w:val="000000" w:themeColor="text1"/>
                        </w:rPr>
                        <w:t>Decide</w:t>
                      </w:r>
                      <w:r w:rsidRPr="005116AB">
                        <w:rPr>
                          <w:color w:val="000000" w:themeColor="text1"/>
                        </w:rPr>
                        <w:t xml:space="preserve"> if sufficient information is available and what further input will be required.</w:t>
                      </w:r>
                    </w:p>
                    <w:p w14:paraId="46F703F2" w14:textId="77777777" w:rsidR="00850BFB" w:rsidRPr="00950F35" w:rsidRDefault="00850BFB" w:rsidP="00E41C98">
                      <w:pPr>
                        <w:pStyle w:val="ListParagraph"/>
                        <w:numPr>
                          <w:ilvl w:val="2"/>
                          <w:numId w:val="20"/>
                        </w:numPr>
                        <w:tabs>
                          <w:tab w:val="clear" w:pos="340"/>
                        </w:tabs>
                        <w:suppressAutoHyphens w:val="0"/>
                        <w:spacing w:before="0" w:line="240" w:lineRule="auto"/>
                        <w:jc w:val="both"/>
                        <w:rPr>
                          <w:color w:val="000000" w:themeColor="text1"/>
                        </w:rPr>
                      </w:pPr>
                      <w:r>
                        <w:rPr>
                          <w:color w:val="000000" w:themeColor="text1"/>
                        </w:rPr>
                        <w:t>R</w:t>
                      </w:r>
                      <w:r w:rsidRPr="00950F35">
                        <w:rPr>
                          <w:color w:val="000000" w:themeColor="text1"/>
                        </w:rPr>
                        <w:t>ecommend</w:t>
                      </w:r>
                      <w:r>
                        <w:rPr>
                          <w:color w:val="000000" w:themeColor="text1"/>
                        </w:rPr>
                        <w:t xml:space="preserve"> to the level 2 panel i</w:t>
                      </w:r>
                      <w:r w:rsidRPr="00950F35">
                        <w:rPr>
                          <w:color w:val="000000" w:themeColor="text1"/>
                        </w:rPr>
                        <w:t>f the referral should be managed</w:t>
                      </w:r>
                      <w:r>
                        <w:rPr>
                          <w:color w:val="000000" w:themeColor="text1"/>
                        </w:rPr>
                        <w:t xml:space="preserve"> by</w:t>
                      </w:r>
                      <w:r w:rsidRPr="00950F35">
                        <w:rPr>
                          <w:color w:val="000000" w:themeColor="text1"/>
                        </w:rPr>
                        <w:t>:</w:t>
                      </w:r>
                    </w:p>
                    <w:p w14:paraId="0D5F26AC" w14:textId="77777777" w:rsidR="00850BFB" w:rsidRPr="00620826" w:rsidRDefault="00850BFB" w:rsidP="00E41C98">
                      <w:pPr>
                        <w:pStyle w:val="ListParagraph"/>
                        <w:jc w:val="both"/>
                        <w:rPr>
                          <w:color w:val="000000" w:themeColor="text1"/>
                        </w:rPr>
                      </w:pPr>
                    </w:p>
                    <w:p w14:paraId="165B3A1A" w14:textId="77777777" w:rsidR="00850BFB" w:rsidRDefault="00850BFB" w:rsidP="00E41C98">
                      <w:pPr>
                        <w:pStyle w:val="ListParagraph"/>
                        <w:numPr>
                          <w:ilvl w:val="0"/>
                          <w:numId w:val="32"/>
                        </w:numPr>
                        <w:tabs>
                          <w:tab w:val="clear" w:pos="340"/>
                        </w:tabs>
                        <w:suppressAutoHyphens w:val="0"/>
                        <w:spacing w:before="0" w:line="240" w:lineRule="auto"/>
                        <w:jc w:val="both"/>
                        <w:rPr>
                          <w:color w:val="000000" w:themeColor="text1"/>
                        </w:rPr>
                      </w:pPr>
                      <w:r>
                        <w:rPr>
                          <w:color w:val="000000" w:themeColor="text1"/>
                        </w:rPr>
                        <w:t>Either using the</w:t>
                      </w:r>
                      <w:r w:rsidRPr="00620826">
                        <w:rPr>
                          <w:color w:val="000000" w:themeColor="text1"/>
                        </w:rPr>
                        <w:t xml:space="preserve"> PTR route as a claim, complaint, S</w:t>
                      </w:r>
                      <w:r>
                        <w:rPr>
                          <w:color w:val="000000" w:themeColor="text1"/>
                        </w:rPr>
                        <w:t>erious incident, or</w:t>
                      </w:r>
                    </w:p>
                    <w:p w14:paraId="44D0B1F7" w14:textId="77777777" w:rsidR="00850BFB" w:rsidRDefault="00850BFB" w:rsidP="00E41C98">
                      <w:pPr>
                        <w:pStyle w:val="ListParagraph"/>
                        <w:numPr>
                          <w:ilvl w:val="0"/>
                          <w:numId w:val="32"/>
                        </w:numPr>
                        <w:tabs>
                          <w:tab w:val="clear" w:pos="340"/>
                        </w:tabs>
                        <w:suppressAutoHyphens w:val="0"/>
                        <w:spacing w:before="0" w:line="240" w:lineRule="auto"/>
                        <w:jc w:val="both"/>
                        <w:rPr>
                          <w:color w:val="000000" w:themeColor="text1"/>
                        </w:rPr>
                      </w:pPr>
                      <w:r w:rsidRPr="00950F35">
                        <w:rPr>
                          <w:color w:val="000000" w:themeColor="text1"/>
                        </w:rPr>
                        <w:t>Via the Mortality Review route to Level 2/3</w:t>
                      </w:r>
                    </w:p>
                    <w:p w14:paraId="15482541" w14:textId="77777777" w:rsidR="00850BFB" w:rsidRDefault="00850BFB" w:rsidP="00E41C98">
                      <w:pPr>
                        <w:pStyle w:val="ListParagraph"/>
                      </w:pPr>
                    </w:p>
                    <w:p w14:paraId="0BC9DDE6" w14:textId="77777777" w:rsidR="00850BFB" w:rsidRPr="002F573E" w:rsidRDefault="00850BFB" w:rsidP="00E41C98">
                      <w:pPr>
                        <w:jc w:val="both"/>
                        <w:rPr>
                          <w:rFonts w:ascii="Arial" w:hAnsi="Arial" w:cs="Arial"/>
                          <w:sz w:val="24"/>
                          <w:szCs w:val="24"/>
                        </w:rPr>
                      </w:pPr>
                    </w:p>
                    <w:p w14:paraId="5A526545" w14:textId="77777777" w:rsidR="00850BFB" w:rsidRPr="002F573E" w:rsidRDefault="00850BFB" w:rsidP="00E41C98">
                      <w:pPr>
                        <w:pStyle w:val="CommentText"/>
                        <w:rPr>
                          <w:rFonts w:ascii="Arial" w:hAnsi="Arial" w:cs="Arial"/>
                          <w:sz w:val="24"/>
                          <w:szCs w:val="24"/>
                        </w:rPr>
                      </w:pPr>
                    </w:p>
                    <w:p w14:paraId="2603E20F" w14:textId="77777777" w:rsidR="00850BFB" w:rsidRDefault="00850BFB" w:rsidP="00E41C98">
                      <w:pPr>
                        <w:jc w:val="center"/>
                      </w:pPr>
                    </w:p>
                  </w:txbxContent>
                </v:textbox>
                <w10:wrap anchorx="margin"/>
              </v:roundrect>
            </w:pict>
          </mc:Fallback>
        </mc:AlternateContent>
      </w:r>
      <w:r w:rsidRPr="00164507">
        <w:rPr>
          <w:rFonts w:ascii="Arial" w:hAnsi="Arial" w:cs="Arial"/>
          <w:sz w:val="24"/>
          <w:szCs w:val="24"/>
        </w:rPr>
        <w:t>The aim of Level 1 is to ensure that only referrals requiring further scrutiny by a mortality review process, progresses down that route (via level 2), and all other concerns are signposted to existing alternative processes.</w:t>
      </w:r>
    </w:p>
    <w:p w14:paraId="14AA1F1F" w14:textId="77777777" w:rsidR="00E41C98" w:rsidRPr="00164507" w:rsidRDefault="00E41C98" w:rsidP="00E41C98">
      <w:pPr>
        <w:jc w:val="both"/>
        <w:rPr>
          <w:rFonts w:ascii="Arial" w:hAnsi="Arial" w:cs="Arial"/>
          <w:sz w:val="24"/>
          <w:szCs w:val="24"/>
        </w:rPr>
      </w:pPr>
    </w:p>
    <w:p w14:paraId="5D7897FD" w14:textId="77777777" w:rsidR="00E41C98" w:rsidRPr="00164507" w:rsidRDefault="00E41C98" w:rsidP="00E41C98">
      <w:pPr>
        <w:jc w:val="both"/>
        <w:rPr>
          <w:rFonts w:ascii="Arial" w:hAnsi="Arial" w:cs="Arial"/>
          <w:sz w:val="24"/>
          <w:szCs w:val="24"/>
        </w:rPr>
      </w:pPr>
    </w:p>
    <w:p w14:paraId="766BB9CC" w14:textId="77777777" w:rsidR="00E41C98" w:rsidRPr="00164507" w:rsidRDefault="00E41C98" w:rsidP="00E41C98">
      <w:pPr>
        <w:jc w:val="both"/>
        <w:rPr>
          <w:rFonts w:ascii="Arial" w:hAnsi="Arial" w:cs="Arial"/>
          <w:sz w:val="24"/>
          <w:szCs w:val="24"/>
        </w:rPr>
      </w:pPr>
    </w:p>
    <w:p w14:paraId="1DC3AEBD" w14:textId="77777777" w:rsidR="00E41C98" w:rsidRPr="00164507" w:rsidRDefault="00E41C98" w:rsidP="00E41C98">
      <w:pPr>
        <w:jc w:val="both"/>
        <w:rPr>
          <w:rFonts w:ascii="Arial" w:hAnsi="Arial" w:cs="Arial"/>
          <w:sz w:val="24"/>
          <w:szCs w:val="24"/>
        </w:rPr>
      </w:pPr>
    </w:p>
    <w:p w14:paraId="7713443A" w14:textId="77777777" w:rsidR="00E41C98" w:rsidRPr="00164507" w:rsidRDefault="00E41C98" w:rsidP="00E41C98">
      <w:pPr>
        <w:jc w:val="both"/>
        <w:rPr>
          <w:rFonts w:ascii="Arial" w:hAnsi="Arial" w:cs="Arial"/>
          <w:sz w:val="24"/>
          <w:szCs w:val="24"/>
        </w:rPr>
      </w:pPr>
    </w:p>
    <w:p w14:paraId="392D4E6C" w14:textId="77777777" w:rsidR="00E41C98" w:rsidRPr="00164507" w:rsidRDefault="00E41C98" w:rsidP="00E41C98">
      <w:pPr>
        <w:jc w:val="both"/>
        <w:rPr>
          <w:rFonts w:ascii="Arial" w:hAnsi="Arial" w:cs="Arial"/>
          <w:sz w:val="24"/>
          <w:szCs w:val="24"/>
        </w:rPr>
      </w:pPr>
    </w:p>
    <w:p w14:paraId="1A2647B3" w14:textId="77777777" w:rsidR="00E41C98" w:rsidRPr="00164507" w:rsidRDefault="00E41C98" w:rsidP="00E41C98">
      <w:pPr>
        <w:jc w:val="both"/>
        <w:rPr>
          <w:rFonts w:ascii="Arial" w:hAnsi="Arial" w:cs="Arial"/>
          <w:sz w:val="24"/>
          <w:szCs w:val="24"/>
        </w:rPr>
      </w:pPr>
    </w:p>
    <w:p w14:paraId="499955EC" w14:textId="77777777" w:rsidR="00E41C98" w:rsidRPr="00164507" w:rsidRDefault="00E41C98" w:rsidP="00E41C98">
      <w:pPr>
        <w:jc w:val="both"/>
        <w:rPr>
          <w:rFonts w:ascii="Arial" w:hAnsi="Arial" w:cs="Arial"/>
          <w:sz w:val="24"/>
          <w:szCs w:val="24"/>
        </w:rPr>
      </w:pPr>
    </w:p>
    <w:p w14:paraId="1A822BE8" w14:textId="77777777" w:rsidR="00E41C98" w:rsidRPr="00164507" w:rsidRDefault="00E41C98" w:rsidP="00E41C98">
      <w:pPr>
        <w:jc w:val="both"/>
        <w:rPr>
          <w:rFonts w:ascii="Arial" w:hAnsi="Arial" w:cs="Arial"/>
          <w:sz w:val="24"/>
          <w:szCs w:val="24"/>
        </w:rPr>
      </w:pPr>
    </w:p>
    <w:p w14:paraId="0EDB2FB6" w14:textId="77777777" w:rsidR="00E41C98" w:rsidRPr="00164507" w:rsidRDefault="00E41C98" w:rsidP="00E41C98">
      <w:pPr>
        <w:jc w:val="both"/>
        <w:rPr>
          <w:rFonts w:ascii="Arial" w:hAnsi="Arial" w:cs="Arial"/>
          <w:sz w:val="24"/>
          <w:szCs w:val="24"/>
        </w:rPr>
      </w:pPr>
    </w:p>
    <w:p w14:paraId="09C21716" w14:textId="77777777" w:rsidR="00E41C98" w:rsidRPr="00164507" w:rsidRDefault="00E41C98" w:rsidP="00E41C98">
      <w:pPr>
        <w:pStyle w:val="CommentText"/>
        <w:rPr>
          <w:rFonts w:ascii="Arial" w:hAnsi="Arial" w:cs="Arial"/>
          <w:sz w:val="24"/>
          <w:szCs w:val="24"/>
        </w:rPr>
      </w:pPr>
    </w:p>
    <w:p w14:paraId="75FC62C8" w14:textId="77777777" w:rsidR="00E41C98" w:rsidRPr="00164507" w:rsidRDefault="00E41C98" w:rsidP="00E41C98"/>
    <w:p w14:paraId="6E6690E8" w14:textId="77777777" w:rsidR="00E41C98" w:rsidRPr="00164507" w:rsidRDefault="00E41C98" w:rsidP="00E41C98"/>
    <w:p w14:paraId="6FD21707" w14:textId="77777777" w:rsidR="00E41C98" w:rsidRPr="00164507" w:rsidRDefault="00E41C98" w:rsidP="00E41C98"/>
    <w:p w14:paraId="69CA6665" w14:textId="77777777" w:rsidR="00E41C98" w:rsidRPr="00164507" w:rsidRDefault="00E41C98" w:rsidP="00E41C98"/>
    <w:p w14:paraId="14C71E77" w14:textId="77777777" w:rsidR="00E41C98" w:rsidRPr="00164507" w:rsidRDefault="00E41C98" w:rsidP="00E41C98"/>
    <w:p w14:paraId="35E872AE" w14:textId="77777777" w:rsidR="00E41C98" w:rsidRPr="00164507" w:rsidRDefault="00E41C98" w:rsidP="00E41C98"/>
    <w:p w14:paraId="31844093" w14:textId="77777777" w:rsidR="00E41C98" w:rsidRPr="00164507" w:rsidRDefault="00E41C98" w:rsidP="00E41C98"/>
    <w:p w14:paraId="39AE0631" w14:textId="77777777" w:rsidR="00E41C98" w:rsidRPr="00164507" w:rsidRDefault="00E41C98" w:rsidP="00E41C98"/>
    <w:p w14:paraId="643067E1" w14:textId="77777777" w:rsidR="00E41C98" w:rsidRPr="00164507" w:rsidRDefault="00E41C98" w:rsidP="00E41C98"/>
    <w:p w14:paraId="300E1A07" w14:textId="77777777" w:rsidR="00E41C98" w:rsidRPr="00164507" w:rsidRDefault="00E41C98" w:rsidP="00E41C98"/>
    <w:p w14:paraId="2809389D" w14:textId="77777777" w:rsidR="00E41C98" w:rsidRPr="00164507" w:rsidRDefault="00E41C98" w:rsidP="00E41C98">
      <w:pPr>
        <w:pStyle w:val="Heading3"/>
        <w:rPr>
          <w:b/>
        </w:rPr>
      </w:pPr>
      <w:bookmarkStart w:id="17" w:name="_Toc74139837"/>
      <w:r w:rsidRPr="00164507">
        <w:rPr>
          <w:rStyle w:val="Heading1Char"/>
          <w:b/>
        </w:rPr>
        <w:t>Level 2:</w:t>
      </w:r>
      <w:r w:rsidRPr="00164507">
        <w:rPr>
          <w:b/>
        </w:rPr>
        <w:tab/>
        <w:t xml:space="preserve"> </w:t>
      </w:r>
      <w:r w:rsidRPr="00164507">
        <w:rPr>
          <w:rStyle w:val="Heading1Char"/>
          <w:b/>
        </w:rPr>
        <w:t>Screening MDT Review</w:t>
      </w:r>
      <w:bookmarkEnd w:id="17"/>
      <w:r w:rsidRPr="00164507">
        <w:rPr>
          <w:b/>
        </w:rPr>
        <w:t xml:space="preserve"> </w:t>
      </w:r>
    </w:p>
    <w:p w14:paraId="04CDB01D" w14:textId="77777777" w:rsidR="00E41C98" w:rsidRPr="00164507" w:rsidRDefault="00E41C98" w:rsidP="00E41C98">
      <w:pPr>
        <w:jc w:val="both"/>
        <w:rPr>
          <w:rFonts w:ascii="Arial" w:hAnsi="Arial" w:cs="Arial"/>
          <w:b/>
          <w:sz w:val="24"/>
          <w:szCs w:val="24"/>
        </w:rPr>
      </w:pPr>
    </w:p>
    <w:p w14:paraId="61E9EA2D" w14:textId="77777777" w:rsidR="00E41C98" w:rsidRPr="00164507" w:rsidRDefault="00E41C98" w:rsidP="00E41C98">
      <w:pPr>
        <w:spacing w:before="240" w:line="276" w:lineRule="auto"/>
        <w:rPr>
          <w:rFonts w:ascii="Arial" w:hAnsi="Arial" w:cs="Arial"/>
          <w:sz w:val="24"/>
          <w:szCs w:val="24"/>
        </w:rPr>
      </w:pPr>
      <w:r w:rsidRPr="00164507">
        <w:rPr>
          <w:rFonts w:ascii="Arial" w:hAnsi="Arial" w:cs="Arial"/>
          <w:sz w:val="24"/>
          <w:szCs w:val="24"/>
        </w:rPr>
        <w:t>At Level 2 the Panel will consider the case in line with the MR process which will involve an MDT review of the case.</w:t>
      </w:r>
    </w:p>
    <w:p w14:paraId="65C9AF8A" w14:textId="77777777" w:rsidR="00E41C98" w:rsidRPr="00164507" w:rsidRDefault="00E41C98" w:rsidP="00E41C98">
      <w:r w:rsidRPr="00164507">
        <w:rPr>
          <w:noProof/>
          <w:lang w:eastAsia="en-GB"/>
        </w:rPr>
        <mc:AlternateContent>
          <mc:Choice Requires="wps">
            <w:drawing>
              <wp:anchor distT="0" distB="0" distL="114300" distR="114300" simplePos="0" relativeHeight="251662336" behindDoc="0" locked="0" layoutInCell="1" allowOverlap="1" wp14:anchorId="1F83F3BD" wp14:editId="242A4CB0">
                <wp:simplePos x="0" y="0"/>
                <wp:positionH relativeFrom="margin">
                  <wp:align>left</wp:align>
                </wp:positionH>
                <wp:positionV relativeFrom="paragraph">
                  <wp:posOffset>69215</wp:posOffset>
                </wp:positionV>
                <wp:extent cx="5867484" cy="8356600"/>
                <wp:effectExtent l="0" t="0" r="19050" b="25400"/>
                <wp:wrapNone/>
                <wp:docPr id="11" name="Rounded Rectangle 11"/>
                <wp:cNvGraphicFramePr/>
                <a:graphic xmlns:a="http://schemas.openxmlformats.org/drawingml/2006/main">
                  <a:graphicData uri="http://schemas.microsoft.com/office/word/2010/wordprocessingShape">
                    <wps:wsp>
                      <wps:cNvSpPr/>
                      <wps:spPr>
                        <a:xfrm>
                          <a:off x="0" y="0"/>
                          <a:ext cx="5867484" cy="83566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D4E07CF" w14:textId="77777777" w:rsidR="00850BFB" w:rsidRDefault="00850BFB" w:rsidP="00E41C98">
                            <w:pPr>
                              <w:rPr>
                                <w:rFonts w:ascii="Arial" w:hAnsi="Arial" w:cs="Arial"/>
                                <w:b/>
                                <w:color w:val="000000" w:themeColor="text1"/>
                                <w:sz w:val="24"/>
                                <w:szCs w:val="24"/>
                                <w:u w:val="single"/>
                              </w:rPr>
                            </w:pPr>
                            <w:r>
                              <w:rPr>
                                <w:rFonts w:ascii="Arial" w:hAnsi="Arial" w:cs="Arial"/>
                                <w:b/>
                                <w:color w:val="000000" w:themeColor="text1"/>
                                <w:sz w:val="24"/>
                                <w:szCs w:val="24"/>
                                <w:u w:val="single"/>
                              </w:rPr>
                              <w:t xml:space="preserve">Level 2: </w:t>
                            </w:r>
                            <w:r w:rsidRPr="00620826">
                              <w:rPr>
                                <w:rFonts w:ascii="Arial" w:hAnsi="Arial" w:cs="Arial"/>
                                <w:b/>
                                <w:color w:val="000000" w:themeColor="text1"/>
                                <w:sz w:val="24"/>
                                <w:szCs w:val="24"/>
                                <w:u w:val="single"/>
                              </w:rPr>
                              <w:t>Suggeste</w:t>
                            </w:r>
                            <w:r>
                              <w:rPr>
                                <w:rFonts w:ascii="Arial" w:hAnsi="Arial" w:cs="Arial"/>
                                <w:b/>
                                <w:color w:val="000000" w:themeColor="text1"/>
                                <w:sz w:val="24"/>
                                <w:szCs w:val="24"/>
                                <w:u w:val="single"/>
                              </w:rPr>
                              <w:t>d Standard Operating Procedure:</w:t>
                            </w:r>
                          </w:p>
                          <w:p w14:paraId="358E859D" w14:textId="77777777" w:rsidR="00850BFB" w:rsidRDefault="00850BFB" w:rsidP="00E41C98">
                            <w:pPr>
                              <w:rPr>
                                <w:rFonts w:ascii="Arial" w:hAnsi="Arial" w:cs="Arial"/>
                                <w:color w:val="000000" w:themeColor="text1"/>
                                <w:sz w:val="24"/>
                                <w:szCs w:val="24"/>
                              </w:rPr>
                            </w:pPr>
                            <w:r>
                              <w:rPr>
                                <w:rFonts w:ascii="Arial" w:hAnsi="Arial" w:cs="Arial"/>
                                <w:color w:val="000000" w:themeColor="text1"/>
                                <w:sz w:val="24"/>
                                <w:szCs w:val="24"/>
                              </w:rPr>
                              <w:t>The MDT Panel should meet on at least a weekly basis and consist of a cross section of clinical and non-clinical professions, including representation from Quality/Safety/Risk Management.</w:t>
                            </w:r>
                          </w:p>
                          <w:p w14:paraId="37A8A3CA" w14:textId="77777777" w:rsidR="00850BFB" w:rsidRDefault="00850BFB" w:rsidP="00E41C98">
                            <w:pPr>
                              <w:rPr>
                                <w:rFonts w:ascii="Arial" w:hAnsi="Arial" w:cs="Arial"/>
                                <w:color w:val="000000" w:themeColor="text1"/>
                                <w:sz w:val="24"/>
                                <w:szCs w:val="24"/>
                              </w:rPr>
                            </w:pPr>
                            <w:r>
                              <w:rPr>
                                <w:rFonts w:ascii="Arial" w:hAnsi="Arial" w:cs="Arial"/>
                                <w:color w:val="000000" w:themeColor="text1"/>
                                <w:sz w:val="24"/>
                                <w:szCs w:val="24"/>
                              </w:rPr>
                              <w:t>The MR Lead for the case will be responsible for ensuring that the case is presented to an MDT Panel.</w:t>
                            </w:r>
                          </w:p>
                          <w:p w14:paraId="5BA0485C" w14:textId="77777777" w:rsidR="00850BFB" w:rsidRPr="005F6D1A" w:rsidRDefault="00850BFB" w:rsidP="00E41C98">
                            <w:pPr>
                              <w:jc w:val="both"/>
                              <w:rPr>
                                <w:rFonts w:ascii="Arial" w:hAnsi="Arial" w:cs="Arial"/>
                                <w:color w:val="000000" w:themeColor="text1"/>
                                <w:sz w:val="24"/>
                                <w:szCs w:val="24"/>
                              </w:rPr>
                            </w:pPr>
                            <w:r>
                              <w:rPr>
                                <w:rFonts w:ascii="Arial" w:hAnsi="Arial" w:cs="Arial"/>
                                <w:color w:val="000000" w:themeColor="text1"/>
                                <w:sz w:val="24"/>
                                <w:szCs w:val="24"/>
                              </w:rPr>
                              <w:t xml:space="preserve">The Panel should consider </w:t>
                            </w:r>
                            <w:r w:rsidRPr="00712162">
                              <w:rPr>
                                <w:rFonts w:ascii="Arial" w:hAnsi="Arial" w:cs="Arial"/>
                                <w:color w:val="000000" w:themeColor="text1"/>
                                <w:sz w:val="24"/>
                                <w:szCs w:val="24"/>
                              </w:rPr>
                              <w:t xml:space="preserve">the </w:t>
                            </w:r>
                            <w:r>
                              <w:rPr>
                                <w:rFonts w:ascii="Arial" w:hAnsi="Arial" w:cs="Arial"/>
                                <w:color w:val="000000" w:themeColor="text1"/>
                                <w:sz w:val="24"/>
                                <w:szCs w:val="24"/>
                              </w:rPr>
                              <w:t>presentation by the MR Lead and discuss any concerns arising, including identifying missing data that may be needed to make a decision, and whether</w:t>
                            </w:r>
                            <w:r w:rsidRPr="005F60A3">
                              <w:rPr>
                                <w:rFonts w:ascii="Arial" w:hAnsi="Arial" w:cs="Arial"/>
                                <w:color w:val="000000" w:themeColor="text1"/>
                                <w:sz w:val="24"/>
                                <w:szCs w:val="24"/>
                              </w:rPr>
                              <w:t xml:space="preserve"> </w:t>
                            </w:r>
                            <w:r>
                              <w:rPr>
                                <w:rFonts w:ascii="Arial" w:hAnsi="Arial" w:cs="Arial"/>
                                <w:color w:val="000000" w:themeColor="text1"/>
                                <w:sz w:val="24"/>
                                <w:szCs w:val="24"/>
                              </w:rPr>
                              <w:t>issues</w:t>
                            </w:r>
                            <w:r w:rsidRPr="005F60A3">
                              <w:rPr>
                                <w:rFonts w:ascii="Arial" w:hAnsi="Arial" w:cs="Arial"/>
                                <w:color w:val="000000" w:themeColor="text1"/>
                                <w:sz w:val="24"/>
                                <w:szCs w:val="24"/>
                              </w:rPr>
                              <w:t xml:space="preserve"> have </w:t>
                            </w:r>
                            <w:r>
                              <w:rPr>
                                <w:rFonts w:ascii="Arial" w:hAnsi="Arial" w:cs="Arial"/>
                                <w:color w:val="000000" w:themeColor="text1"/>
                                <w:sz w:val="24"/>
                                <w:szCs w:val="24"/>
                              </w:rPr>
                              <w:t xml:space="preserve">a low, </w:t>
                            </w:r>
                            <w:r w:rsidRPr="00712162">
                              <w:rPr>
                                <w:rFonts w:ascii="Arial" w:hAnsi="Arial" w:cs="Arial"/>
                                <w:color w:val="000000" w:themeColor="text1"/>
                                <w:sz w:val="24"/>
                                <w:szCs w:val="24"/>
                              </w:rPr>
                              <w:t>moderate or significant impact</w:t>
                            </w:r>
                            <w:r>
                              <w:rPr>
                                <w:rFonts w:ascii="Arial" w:hAnsi="Arial" w:cs="Arial"/>
                                <w:color w:val="000000" w:themeColor="text1"/>
                                <w:sz w:val="24"/>
                                <w:szCs w:val="24"/>
                              </w:rPr>
                              <w:t>.</w:t>
                            </w:r>
                            <w:r w:rsidRPr="005F6D1A">
                              <w:rPr>
                                <w:rFonts w:ascii="Arial" w:hAnsi="Arial" w:cs="Arial"/>
                                <w:color w:val="000000" w:themeColor="text1"/>
                                <w:sz w:val="24"/>
                                <w:szCs w:val="24"/>
                              </w:rPr>
                              <w:t xml:space="preserve"> The panel should also consider whether support from specialists or experts NOT involved in the case is required</w:t>
                            </w:r>
                          </w:p>
                          <w:p w14:paraId="2F04D24E" w14:textId="77777777" w:rsidR="00850BFB" w:rsidRDefault="00850BFB" w:rsidP="00E41C98">
                            <w:pPr>
                              <w:pStyle w:val="CommentText"/>
                              <w:rPr>
                                <w:rFonts w:ascii="Arial" w:hAnsi="Arial" w:cs="Arial"/>
                                <w:color w:val="000000" w:themeColor="text1"/>
                                <w:sz w:val="24"/>
                                <w:szCs w:val="24"/>
                              </w:rPr>
                            </w:pPr>
                            <w:r>
                              <w:rPr>
                                <w:rFonts w:ascii="Arial" w:hAnsi="Arial" w:cs="Arial"/>
                                <w:color w:val="000000" w:themeColor="text1"/>
                                <w:sz w:val="24"/>
                                <w:szCs w:val="24"/>
                              </w:rPr>
                              <w:t xml:space="preserve">The panel should, for each case, </w:t>
                            </w:r>
                            <w:r w:rsidRPr="00712162">
                              <w:rPr>
                                <w:rFonts w:ascii="Arial" w:hAnsi="Arial" w:cs="Arial"/>
                                <w:color w:val="000000" w:themeColor="text1"/>
                                <w:sz w:val="24"/>
                                <w:szCs w:val="24"/>
                              </w:rPr>
                              <w:t xml:space="preserve">decide one </w:t>
                            </w:r>
                            <w:r w:rsidRPr="009D73E3">
                              <w:rPr>
                                <w:rFonts w:ascii="Arial" w:hAnsi="Arial" w:cs="Arial"/>
                                <w:color w:val="000000" w:themeColor="text1"/>
                                <w:sz w:val="24"/>
                                <w:szCs w:val="24"/>
                              </w:rPr>
                              <w:t>of</w:t>
                            </w:r>
                            <w:r>
                              <w:rPr>
                                <w:rFonts w:ascii="Arial" w:hAnsi="Arial" w:cs="Arial"/>
                                <w:color w:val="000000" w:themeColor="text1"/>
                                <w:sz w:val="24"/>
                                <w:szCs w:val="24"/>
                              </w:rPr>
                              <w:t xml:space="preserve"> the following actions:</w:t>
                            </w:r>
                          </w:p>
                          <w:p w14:paraId="6704CEDA" w14:textId="77777777" w:rsidR="00850BFB" w:rsidRDefault="00850BFB" w:rsidP="00E41C98">
                            <w:pPr>
                              <w:pStyle w:val="CommentText"/>
                              <w:numPr>
                                <w:ilvl w:val="0"/>
                                <w:numId w:val="34"/>
                              </w:numPr>
                              <w:rPr>
                                <w:rFonts w:ascii="Arial" w:hAnsi="Arial" w:cs="Arial"/>
                                <w:color w:val="000000" w:themeColor="text1"/>
                                <w:sz w:val="24"/>
                                <w:szCs w:val="24"/>
                              </w:rPr>
                            </w:pPr>
                            <w:r>
                              <w:rPr>
                                <w:rFonts w:ascii="Arial" w:hAnsi="Arial" w:cs="Arial"/>
                                <w:color w:val="000000" w:themeColor="text1"/>
                                <w:sz w:val="24"/>
                                <w:szCs w:val="24"/>
                              </w:rPr>
                              <w:t>There is already an existing process underway which will effectively address the issues raised in the ME’s referral</w:t>
                            </w:r>
                          </w:p>
                          <w:p w14:paraId="3E807D34" w14:textId="77777777" w:rsidR="00850BFB" w:rsidRDefault="00850BFB" w:rsidP="00E41C98">
                            <w:pPr>
                              <w:pStyle w:val="CommentText"/>
                              <w:numPr>
                                <w:ilvl w:val="0"/>
                                <w:numId w:val="34"/>
                              </w:numPr>
                              <w:rPr>
                                <w:rFonts w:ascii="Arial" w:hAnsi="Arial" w:cs="Arial"/>
                                <w:color w:val="000000" w:themeColor="text1"/>
                                <w:sz w:val="24"/>
                                <w:szCs w:val="24"/>
                              </w:rPr>
                            </w:pPr>
                            <w:r>
                              <w:rPr>
                                <w:rFonts w:ascii="Arial" w:hAnsi="Arial" w:cs="Arial"/>
                                <w:color w:val="000000" w:themeColor="text1"/>
                                <w:sz w:val="24"/>
                                <w:szCs w:val="24"/>
                              </w:rPr>
                              <w:t>The case can be closed to further investigation at Level 2 under the MR Process</w:t>
                            </w:r>
                          </w:p>
                          <w:p w14:paraId="624FFEF8" w14:textId="77777777" w:rsidR="00850BFB" w:rsidRDefault="00850BFB" w:rsidP="00E41C98">
                            <w:pPr>
                              <w:pStyle w:val="CommentText"/>
                              <w:numPr>
                                <w:ilvl w:val="0"/>
                                <w:numId w:val="34"/>
                              </w:numPr>
                              <w:rPr>
                                <w:rFonts w:ascii="Arial" w:hAnsi="Arial" w:cs="Arial"/>
                                <w:color w:val="000000" w:themeColor="text1"/>
                                <w:sz w:val="24"/>
                                <w:szCs w:val="24"/>
                              </w:rPr>
                            </w:pPr>
                            <w:r>
                              <w:rPr>
                                <w:rFonts w:ascii="Arial" w:hAnsi="Arial" w:cs="Arial"/>
                                <w:color w:val="000000" w:themeColor="text1"/>
                                <w:sz w:val="24"/>
                                <w:szCs w:val="24"/>
                              </w:rPr>
                              <w:t>The case requires a more in-depth investigation under Level</w:t>
                            </w:r>
                            <w:r w:rsidRPr="00712162">
                              <w:rPr>
                                <w:rFonts w:ascii="Arial" w:hAnsi="Arial" w:cs="Arial"/>
                                <w:color w:val="000000" w:themeColor="text1"/>
                                <w:sz w:val="24"/>
                                <w:szCs w:val="24"/>
                              </w:rPr>
                              <w:t xml:space="preserve"> </w:t>
                            </w:r>
                            <w:r>
                              <w:rPr>
                                <w:rFonts w:ascii="Arial" w:hAnsi="Arial" w:cs="Arial"/>
                                <w:color w:val="000000" w:themeColor="text1"/>
                                <w:sz w:val="24"/>
                                <w:szCs w:val="24"/>
                              </w:rPr>
                              <w:t>3: Proportionate Investigation</w:t>
                            </w:r>
                          </w:p>
                          <w:p w14:paraId="31F54A15" w14:textId="77777777" w:rsidR="00850BFB" w:rsidRDefault="00850BFB" w:rsidP="00E41C98">
                            <w:pPr>
                              <w:pStyle w:val="CommentText"/>
                              <w:rPr>
                                <w:rFonts w:ascii="Arial" w:hAnsi="Arial" w:cs="Arial"/>
                                <w:color w:val="000000" w:themeColor="text1"/>
                                <w:sz w:val="24"/>
                                <w:szCs w:val="24"/>
                              </w:rPr>
                            </w:pPr>
                            <w:r>
                              <w:rPr>
                                <w:rFonts w:ascii="Arial" w:hAnsi="Arial" w:cs="Arial"/>
                                <w:color w:val="000000" w:themeColor="text1"/>
                                <w:sz w:val="24"/>
                                <w:szCs w:val="24"/>
                              </w:rPr>
                              <w:t>Where a case requires C. a more in depth investigation under Level 3, the panel should recommend</w:t>
                            </w:r>
                          </w:p>
                          <w:p w14:paraId="2A27E73D" w14:textId="77777777" w:rsidR="00850BFB" w:rsidRDefault="00850BFB" w:rsidP="00E41C98">
                            <w:pPr>
                              <w:pStyle w:val="CommentText"/>
                              <w:numPr>
                                <w:ilvl w:val="0"/>
                                <w:numId w:val="35"/>
                              </w:numPr>
                              <w:rPr>
                                <w:rFonts w:ascii="Arial" w:hAnsi="Arial" w:cs="Arial"/>
                                <w:color w:val="000000" w:themeColor="text1"/>
                                <w:sz w:val="24"/>
                                <w:szCs w:val="24"/>
                              </w:rPr>
                            </w:pPr>
                            <w:r>
                              <w:rPr>
                                <w:rFonts w:ascii="Arial" w:hAnsi="Arial" w:cs="Arial"/>
                                <w:color w:val="000000" w:themeColor="text1"/>
                                <w:sz w:val="24"/>
                                <w:szCs w:val="24"/>
                              </w:rPr>
                              <w:t>Which process (e.g. PTR, Mortality Screening Tool) should be used for the investigation?</w:t>
                            </w:r>
                          </w:p>
                          <w:p w14:paraId="57DEE04E" w14:textId="77777777" w:rsidR="00850BFB" w:rsidRDefault="00850BFB" w:rsidP="00E41C98">
                            <w:pPr>
                              <w:pStyle w:val="CommentText"/>
                              <w:numPr>
                                <w:ilvl w:val="0"/>
                                <w:numId w:val="35"/>
                              </w:numPr>
                              <w:rPr>
                                <w:rFonts w:ascii="Arial" w:hAnsi="Arial" w:cs="Arial"/>
                                <w:color w:val="000000" w:themeColor="text1"/>
                                <w:sz w:val="24"/>
                                <w:szCs w:val="24"/>
                              </w:rPr>
                            </w:pPr>
                            <w:r>
                              <w:rPr>
                                <w:rFonts w:ascii="Arial" w:hAnsi="Arial" w:cs="Arial"/>
                                <w:color w:val="000000" w:themeColor="text1"/>
                                <w:sz w:val="24"/>
                                <w:szCs w:val="24"/>
                              </w:rPr>
                              <w:t>Who will commission the investigation?</w:t>
                            </w:r>
                          </w:p>
                          <w:p w14:paraId="1C5005AD" w14:textId="77777777" w:rsidR="00850BFB" w:rsidRDefault="00850BFB" w:rsidP="00E41C98">
                            <w:pPr>
                              <w:pStyle w:val="CommentText"/>
                              <w:numPr>
                                <w:ilvl w:val="0"/>
                                <w:numId w:val="35"/>
                              </w:numPr>
                              <w:rPr>
                                <w:rFonts w:ascii="Arial" w:hAnsi="Arial" w:cs="Arial"/>
                                <w:color w:val="000000" w:themeColor="text1"/>
                                <w:sz w:val="24"/>
                                <w:szCs w:val="24"/>
                              </w:rPr>
                            </w:pPr>
                            <w:r>
                              <w:rPr>
                                <w:rFonts w:ascii="Arial" w:hAnsi="Arial" w:cs="Arial"/>
                                <w:color w:val="000000" w:themeColor="text1"/>
                                <w:sz w:val="24"/>
                                <w:szCs w:val="24"/>
                              </w:rPr>
                              <w:t>Draft Terms of Reference</w:t>
                            </w:r>
                          </w:p>
                          <w:p w14:paraId="44F6828F" w14:textId="77777777" w:rsidR="00850BFB" w:rsidRDefault="00850BFB" w:rsidP="00E41C98">
                            <w:pPr>
                              <w:pStyle w:val="CommentText"/>
                              <w:rPr>
                                <w:rFonts w:ascii="Arial" w:hAnsi="Arial" w:cs="Arial"/>
                                <w:color w:val="000000" w:themeColor="text1"/>
                                <w:sz w:val="24"/>
                                <w:szCs w:val="24"/>
                              </w:rPr>
                            </w:pPr>
                            <w:r w:rsidRPr="00712162">
                              <w:rPr>
                                <w:rFonts w:ascii="Arial" w:hAnsi="Arial" w:cs="Arial"/>
                                <w:color w:val="000000" w:themeColor="text1"/>
                                <w:sz w:val="24"/>
                                <w:szCs w:val="24"/>
                              </w:rPr>
                              <w:t xml:space="preserve">Where </w:t>
                            </w:r>
                            <w:r>
                              <w:rPr>
                                <w:rFonts w:ascii="Arial" w:hAnsi="Arial" w:cs="Arial"/>
                                <w:color w:val="000000" w:themeColor="text1"/>
                                <w:sz w:val="24"/>
                                <w:szCs w:val="24"/>
                              </w:rPr>
                              <w:t>issues</w:t>
                            </w:r>
                            <w:r w:rsidRPr="00712162">
                              <w:rPr>
                                <w:rFonts w:ascii="Arial" w:hAnsi="Arial" w:cs="Arial"/>
                                <w:color w:val="000000" w:themeColor="text1"/>
                                <w:sz w:val="24"/>
                                <w:szCs w:val="24"/>
                              </w:rPr>
                              <w:t xml:space="preserve"> relate to independent contractors, the AMD for Primary Care will decide on how the independent contractor </w:t>
                            </w:r>
                            <w:r w:rsidRPr="00950F35">
                              <w:rPr>
                                <w:rFonts w:ascii="Arial" w:hAnsi="Arial" w:cs="Arial"/>
                                <w:color w:val="000000" w:themeColor="text1"/>
                                <w:sz w:val="24"/>
                                <w:szCs w:val="24"/>
                              </w:rPr>
                              <w:t>is informed.</w:t>
                            </w:r>
                          </w:p>
                          <w:p w14:paraId="3FFB7114" w14:textId="77777777" w:rsidR="00850BFB" w:rsidRPr="00712162" w:rsidRDefault="00850BFB" w:rsidP="00E41C98">
                            <w:pPr>
                              <w:pStyle w:val="CommentText"/>
                              <w:rPr>
                                <w:rFonts w:ascii="Arial" w:hAnsi="Arial" w:cs="Arial"/>
                                <w:color w:val="000000" w:themeColor="text1"/>
                                <w:sz w:val="24"/>
                                <w:szCs w:val="24"/>
                              </w:rPr>
                            </w:pPr>
                            <w:r w:rsidRPr="00712162">
                              <w:rPr>
                                <w:rFonts w:ascii="Arial" w:hAnsi="Arial" w:cs="Arial"/>
                                <w:color w:val="000000" w:themeColor="text1"/>
                                <w:sz w:val="24"/>
                                <w:szCs w:val="24"/>
                              </w:rPr>
                              <w:t>The MDT panel will th</w:t>
                            </w:r>
                            <w:r>
                              <w:rPr>
                                <w:rFonts w:ascii="Arial" w:hAnsi="Arial" w:cs="Arial"/>
                                <w:color w:val="000000" w:themeColor="text1"/>
                                <w:sz w:val="24"/>
                                <w:szCs w:val="24"/>
                              </w:rPr>
                              <w:t>e</w:t>
                            </w:r>
                            <w:r w:rsidRPr="00712162">
                              <w:rPr>
                                <w:rFonts w:ascii="Arial" w:hAnsi="Arial" w:cs="Arial"/>
                                <w:color w:val="000000" w:themeColor="text1"/>
                                <w:sz w:val="24"/>
                                <w:szCs w:val="24"/>
                              </w:rPr>
                              <w:t>n inform relevant service manager</w:t>
                            </w:r>
                            <w:r>
                              <w:rPr>
                                <w:rFonts w:ascii="Arial" w:hAnsi="Arial" w:cs="Arial"/>
                                <w:color w:val="000000" w:themeColor="text1"/>
                                <w:sz w:val="24"/>
                                <w:szCs w:val="24"/>
                              </w:rPr>
                              <w:t>s</w:t>
                            </w:r>
                            <w:r w:rsidRPr="00712162">
                              <w:rPr>
                                <w:rFonts w:ascii="Arial" w:hAnsi="Arial" w:cs="Arial"/>
                                <w:color w:val="000000" w:themeColor="text1"/>
                                <w:sz w:val="24"/>
                                <w:szCs w:val="24"/>
                              </w:rPr>
                              <w:t xml:space="preserve"> &amp; quality and safety meeting</w:t>
                            </w:r>
                            <w:r>
                              <w:rPr>
                                <w:rFonts w:ascii="Arial" w:hAnsi="Arial" w:cs="Arial"/>
                                <w:color w:val="000000" w:themeColor="text1"/>
                                <w:sz w:val="24"/>
                                <w:szCs w:val="24"/>
                              </w:rPr>
                              <w:t>s</w:t>
                            </w:r>
                            <w:r w:rsidRPr="00712162">
                              <w:rPr>
                                <w:rFonts w:ascii="Arial" w:hAnsi="Arial" w:cs="Arial"/>
                                <w:color w:val="000000" w:themeColor="text1"/>
                                <w:sz w:val="24"/>
                                <w:szCs w:val="24"/>
                              </w:rPr>
                              <w:t>, including Mortality and Morbidity meetings</w:t>
                            </w:r>
                            <w:r>
                              <w:rPr>
                                <w:rFonts w:ascii="Arial" w:hAnsi="Arial" w:cs="Arial"/>
                                <w:color w:val="000000" w:themeColor="text1"/>
                                <w:sz w:val="24"/>
                                <w:szCs w:val="24"/>
                              </w:rPr>
                              <w:t>,</w:t>
                            </w:r>
                            <w:r w:rsidRPr="00712162">
                              <w:rPr>
                                <w:rFonts w:ascii="Arial" w:hAnsi="Arial" w:cs="Arial"/>
                                <w:color w:val="000000" w:themeColor="text1"/>
                                <w:sz w:val="24"/>
                                <w:szCs w:val="24"/>
                              </w:rPr>
                              <w:t xml:space="preserve"> of its findings and </w:t>
                            </w:r>
                            <w:r>
                              <w:rPr>
                                <w:rFonts w:ascii="Arial" w:hAnsi="Arial" w:cs="Arial"/>
                                <w:color w:val="000000" w:themeColor="text1"/>
                                <w:sz w:val="24"/>
                                <w:szCs w:val="24"/>
                              </w:rPr>
                              <w:t xml:space="preserve">any </w:t>
                            </w:r>
                            <w:r w:rsidRPr="00712162">
                              <w:rPr>
                                <w:rFonts w:ascii="Arial" w:hAnsi="Arial" w:cs="Arial"/>
                                <w:color w:val="000000" w:themeColor="text1"/>
                                <w:sz w:val="24"/>
                                <w:szCs w:val="24"/>
                              </w:rPr>
                              <w:t>action plan</w:t>
                            </w:r>
                            <w:r>
                              <w:rPr>
                                <w:rFonts w:ascii="Arial" w:hAnsi="Arial" w:cs="Arial"/>
                                <w:color w:val="000000" w:themeColor="text1"/>
                                <w:sz w:val="24"/>
                                <w:szCs w:val="24"/>
                              </w:rPr>
                              <w:t xml:space="preserve"> where appropriate</w:t>
                            </w:r>
                            <w:r w:rsidRPr="00712162">
                              <w:rPr>
                                <w:rFonts w:ascii="Arial" w:hAnsi="Arial" w:cs="Arial"/>
                                <w:color w:val="000000" w:themeColor="text1"/>
                                <w:sz w:val="24"/>
                                <w:szCs w:val="24"/>
                              </w:rPr>
                              <w:t xml:space="preserve">. </w:t>
                            </w:r>
                          </w:p>
                          <w:p w14:paraId="2C2DF0E5" w14:textId="77777777" w:rsidR="00850BFB" w:rsidRDefault="00850BFB" w:rsidP="00E41C98">
                            <w:pPr>
                              <w:pStyle w:val="CommentText"/>
                              <w:rPr>
                                <w:rFonts w:ascii="Arial" w:hAnsi="Arial" w:cs="Arial"/>
                                <w:color w:val="000000" w:themeColor="text1"/>
                                <w:sz w:val="24"/>
                                <w:szCs w:val="24"/>
                              </w:rPr>
                            </w:pPr>
                            <w:r w:rsidRPr="00712162">
                              <w:rPr>
                                <w:rFonts w:ascii="Arial" w:hAnsi="Arial" w:cs="Arial"/>
                                <w:color w:val="000000" w:themeColor="text1"/>
                                <w:sz w:val="24"/>
                                <w:szCs w:val="24"/>
                              </w:rPr>
                              <w:t xml:space="preserve">The implementation of the action plan </w:t>
                            </w:r>
                            <w:r>
                              <w:rPr>
                                <w:rFonts w:ascii="Arial" w:hAnsi="Arial" w:cs="Arial"/>
                                <w:color w:val="000000" w:themeColor="text1"/>
                                <w:sz w:val="24"/>
                                <w:szCs w:val="24"/>
                              </w:rPr>
                              <w:t xml:space="preserve">where relevant </w:t>
                            </w:r>
                            <w:r w:rsidRPr="00712162">
                              <w:rPr>
                                <w:rFonts w:ascii="Arial" w:hAnsi="Arial" w:cs="Arial"/>
                                <w:color w:val="000000" w:themeColor="text1"/>
                                <w:sz w:val="24"/>
                                <w:szCs w:val="24"/>
                              </w:rPr>
                              <w:t>will be assigned to a lead manager for progression and will be monitored by the relevant Qualit</w:t>
                            </w:r>
                            <w:r>
                              <w:rPr>
                                <w:rFonts w:ascii="Arial" w:hAnsi="Arial" w:cs="Arial"/>
                                <w:color w:val="000000" w:themeColor="text1"/>
                                <w:sz w:val="24"/>
                                <w:szCs w:val="24"/>
                              </w:rPr>
                              <w:t>y Board until the loop is closed.</w:t>
                            </w:r>
                          </w:p>
                          <w:p w14:paraId="797F58DB" w14:textId="77777777" w:rsidR="00850BFB" w:rsidRDefault="00850BFB" w:rsidP="00E41C98">
                            <w:pPr>
                              <w:pStyle w:val="CommentText"/>
                              <w:rPr>
                                <w:rFonts w:ascii="Arial" w:hAnsi="Arial" w:cs="Arial"/>
                                <w:color w:val="000000" w:themeColor="text1"/>
                                <w:sz w:val="24"/>
                                <w:szCs w:val="24"/>
                              </w:rPr>
                            </w:pPr>
                            <w:r>
                              <w:rPr>
                                <w:rFonts w:ascii="Arial" w:hAnsi="Arial" w:cs="Arial"/>
                                <w:color w:val="000000" w:themeColor="text1"/>
                                <w:sz w:val="24"/>
                                <w:szCs w:val="24"/>
                              </w:rPr>
                              <w:t>All Decisions and actions should be recorded in the All Wales Learning from Mortality Reviews System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F83F3BD" id="Rounded Rectangle 11" o:spid="_x0000_s1027" style="position:absolute;margin-left:0;margin-top:5.45pt;width:462pt;height:658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j2mhwIAAFsFAAAOAAAAZHJzL2Uyb0RvYy54bWysVN9v2jAQfp+0/8Hy+0hgQBlqqBBVp0lV&#10;i9pOfTaOTSLZPs82JOyv39kJadVWe5jGg/Hlfn/3nS+vWq3IUThfgynoeJRTIgyHsjb7gv58uvmy&#10;oMQHZkqmwIiCnoSnV6vPny4buxQTqECVwhEMYvyysQWtQrDLLPO8Epr5EVhhUCnBaRZQdPusdKzB&#10;6FplkzyfZw240jrgwnv8et0p6SrFl1LwcC+lF4GogmJtIZ0unbt4ZqtLttw7Zqua92Wwf6hCs9pg&#10;0iHUNQuMHFz9LpSuuQMPMow46AykrLlIPWA34/xNN48VsyL1guB4O8Dk/19YfnfcOlKXOLsxJYZp&#10;nNEDHEwpSvKA6DGzV4KgDoFqrF+i/aPdul7yeI1dt9Lp+I/9kDaBexrAFW0gHD/OFvOL6WJKCUfd&#10;4utsPs8T/NmLu3U+fBegSbwU1MU6YhEJWXa89QHzov3ZDoVYU1dFuoWTErEQZR6ExLYw7yR5J0KJ&#10;jXLkyJAKjHNhwrhTVawU3edZjr/YKiYZPJKUAsbIslZqiN0HiGR9H7sL09tHV5H4ODjnfyuscx48&#10;UmYwYXDWtQH3UQCFXfWZO/szSB00EaXQ7tpu5Oep7qA8IQ0cdPvhLb+pcQS3zIctc7gQuDq45OEe&#10;D6mgKSj0N0oqcL8/+h7tkaeopaTBBSuo/3VgTlCifhhk8LfxdBo3MgnT2cUEBfdas3utMQe9ARwc&#10;khSrS9doH9T5Kh3oZ3wL1jErqpjhmLugPLizsAnd4uNrwsV6ncxwCy0Lt+bR8hg84hzZ9dQ+M2d7&#10;Hgak8B2cl5Et3zCxs42eBtaHALJONI1Id7j2E8ANTlTqX5v4RLyWk9XLm7j6AwAA//8DAFBLAwQU&#10;AAYACAAAACEAxO6I9dsAAAAIAQAADwAAAGRycy9kb3ducmV2LnhtbEyPwU7DMBBE70j8g7VI3KhD&#10;ClUT4lSFqidOBC69beIlDsR2ZLtt+HuWEz3um9HsTLWZ7ShOFOLgnYL7RQaCXOf14HoFH+/7uzWI&#10;mNBpHL0jBT8UYVNfX1VYan92b3RqUi84xMUSFZiUplLK2BmyGBd+Isfapw8WE5+hlzrgmcPtKPMs&#10;W0mLg+MPBid6MdR9N0erwOrlvPvC7YH26+b58Di/7oJplbq9mbdPIBLN6d8Mf/W5OtTcqfVHp6MY&#10;FfCQxDQrQLBa5A8MWgbLfFWArCt5OaD+BQAA//8DAFBLAQItABQABgAIAAAAIQC2gziS/gAAAOEB&#10;AAATAAAAAAAAAAAAAAAAAAAAAABbQ29udGVudF9UeXBlc10ueG1sUEsBAi0AFAAGAAgAAAAhADj9&#10;If/WAAAAlAEAAAsAAAAAAAAAAAAAAAAALwEAAF9yZWxzLy5yZWxzUEsBAi0AFAAGAAgAAAAhAKfm&#10;PaaHAgAAWwUAAA4AAAAAAAAAAAAAAAAALgIAAGRycy9lMm9Eb2MueG1sUEsBAi0AFAAGAAgAAAAh&#10;AMTuiPXbAAAACAEAAA8AAAAAAAAAAAAAAAAA4QQAAGRycy9kb3ducmV2LnhtbFBLBQYAAAAABAAE&#10;APMAAADpBQAAAAA=&#10;" fillcolor="#5b9bd5 [3204]" strokecolor="#1f4d78 [1604]" strokeweight="1pt">
                <v:stroke joinstyle="miter"/>
                <v:textbox>
                  <w:txbxContent>
                    <w:p w14:paraId="7D4E07CF" w14:textId="77777777" w:rsidR="00850BFB" w:rsidRDefault="00850BFB" w:rsidP="00E41C98">
                      <w:pPr>
                        <w:rPr>
                          <w:rFonts w:ascii="Arial" w:hAnsi="Arial" w:cs="Arial"/>
                          <w:b/>
                          <w:color w:val="000000" w:themeColor="text1"/>
                          <w:sz w:val="24"/>
                          <w:szCs w:val="24"/>
                          <w:u w:val="single"/>
                        </w:rPr>
                      </w:pPr>
                      <w:r>
                        <w:rPr>
                          <w:rFonts w:ascii="Arial" w:hAnsi="Arial" w:cs="Arial"/>
                          <w:b/>
                          <w:color w:val="000000" w:themeColor="text1"/>
                          <w:sz w:val="24"/>
                          <w:szCs w:val="24"/>
                          <w:u w:val="single"/>
                        </w:rPr>
                        <w:t xml:space="preserve">Level 2: </w:t>
                      </w:r>
                      <w:r w:rsidRPr="00620826">
                        <w:rPr>
                          <w:rFonts w:ascii="Arial" w:hAnsi="Arial" w:cs="Arial"/>
                          <w:b/>
                          <w:color w:val="000000" w:themeColor="text1"/>
                          <w:sz w:val="24"/>
                          <w:szCs w:val="24"/>
                          <w:u w:val="single"/>
                        </w:rPr>
                        <w:t>Suggeste</w:t>
                      </w:r>
                      <w:r>
                        <w:rPr>
                          <w:rFonts w:ascii="Arial" w:hAnsi="Arial" w:cs="Arial"/>
                          <w:b/>
                          <w:color w:val="000000" w:themeColor="text1"/>
                          <w:sz w:val="24"/>
                          <w:szCs w:val="24"/>
                          <w:u w:val="single"/>
                        </w:rPr>
                        <w:t>d Standard Operating Procedure:</w:t>
                      </w:r>
                    </w:p>
                    <w:p w14:paraId="358E859D" w14:textId="77777777" w:rsidR="00850BFB" w:rsidRDefault="00850BFB" w:rsidP="00E41C98">
                      <w:pPr>
                        <w:rPr>
                          <w:rFonts w:ascii="Arial" w:hAnsi="Arial" w:cs="Arial"/>
                          <w:color w:val="000000" w:themeColor="text1"/>
                          <w:sz w:val="24"/>
                          <w:szCs w:val="24"/>
                        </w:rPr>
                      </w:pPr>
                      <w:r>
                        <w:rPr>
                          <w:rFonts w:ascii="Arial" w:hAnsi="Arial" w:cs="Arial"/>
                          <w:color w:val="000000" w:themeColor="text1"/>
                          <w:sz w:val="24"/>
                          <w:szCs w:val="24"/>
                        </w:rPr>
                        <w:t>The MDT Panel should meet on at least a weekly basis and consist of a cross section of clinical and non-clinical professions, including representation from Quality/Safety/Risk Management.</w:t>
                      </w:r>
                    </w:p>
                    <w:p w14:paraId="37A8A3CA" w14:textId="77777777" w:rsidR="00850BFB" w:rsidRDefault="00850BFB" w:rsidP="00E41C98">
                      <w:pPr>
                        <w:rPr>
                          <w:rFonts w:ascii="Arial" w:hAnsi="Arial" w:cs="Arial"/>
                          <w:color w:val="000000" w:themeColor="text1"/>
                          <w:sz w:val="24"/>
                          <w:szCs w:val="24"/>
                        </w:rPr>
                      </w:pPr>
                      <w:r>
                        <w:rPr>
                          <w:rFonts w:ascii="Arial" w:hAnsi="Arial" w:cs="Arial"/>
                          <w:color w:val="000000" w:themeColor="text1"/>
                          <w:sz w:val="24"/>
                          <w:szCs w:val="24"/>
                        </w:rPr>
                        <w:t>The MR Lead for the case will be responsible for ensuring that the case is presented to an MDT Panel.</w:t>
                      </w:r>
                    </w:p>
                    <w:p w14:paraId="5BA0485C" w14:textId="77777777" w:rsidR="00850BFB" w:rsidRPr="005F6D1A" w:rsidRDefault="00850BFB" w:rsidP="00E41C98">
                      <w:pPr>
                        <w:jc w:val="both"/>
                        <w:rPr>
                          <w:rFonts w:ascii="Arial" w:hAnsi="Arial" w:cs="Arial"/>
                          <w:color w:val="000000" w:themeColor="text1"/>
                          <w:sz w:val="24"/>
                          <w:szCs w:val="24"/>
                        </w:rPr>
                      </w:pPr>
                      <w:r>
                        <w:rPr>
                          <w:rFonts w:ascii="Arial" w:hAnsi="Arial" w:cs="Arial"/>
                          <w:color w:val="000000" w:themeColor="text1"/>
                          <w:sz w:val="24"/>
                          <w:szCs w:val="24"/>
                        </w:rPr>
                        <w:t xml:space="preserve">The Panel should consider </w:t>
                      </w:r>
                      <w:r w:rsidRPr="00712162">
                        <w:rPr>
                          <w:rFonts w:ascii="Arial" w:hAnsi="Arial" w:cs="Arial"/>
                          <w:color w:val="000000" w:themeColor="text1"/>
                          <w:sz w:val="24"/>
                          <w:szCs w:val="24"/>
                        </w:rPr>
                        <w:t xml:space="preserve">the </w:t>
                      </w:r>
                      <w:r>
                        <w:rPr>
                          <w:rFonts w:ascii="Arial" w:hAnsi="Arial" w:cs="Arial"/>
                          <w:color w:val="000000" w:themeColor="text1"/>
                          <w:sz w:val="24"/>
                          <w:szCs w:val="24"/>
                        </w:rPr>
                        <w:t>presentation by the MR Lead and discuss any concerns arising, including identifying missing data that may be needed to make a decision, and whether</w:t>
                      </w:r>
                      <w:r w:rsidRPr="005F60A3">
                        <w:rPr>
                          <w:rFonts w:ascii="Arial" w:hAnsi="Arial" w:cs="Arial"/>
                          <w:color w:val="000000" w:themeColor="text1"/>
                          <w:sz w:val="24"/>
                          <w:szCs w:val="24"/>
                        </w:rPr>
                        <w:t xml:space="preserve"> </w:t>
                      </w:r>
                      <w:r>
                        <w:rPr>
                          <w:rFonts w:ascii="Arial" w:hAnsi="Arial" w:cs="Arial"/>
                          <w:color w:val="000000" w:themeColor="text1"/>
                          <w:sz w:val="24"/>
                          <w:szCs w:val="24"/>
                        </w:rPr>
                        <w:t>issues</w:t>
                      </w:r>
                      <w:r w:rsidRPr="005F60A3">
                        <w:rPr>
                          <w:rFonts w:ascii="Arial" w:hAnsi="Arial" w:cs="Arial"/>
                          <w:color w:val="000000" w:themeColor="text1"/>
                          <w:sz w:val="24"/>
                          <w:szCs w:val="24"/>
                        </w:rPr>
                        <w:t xml:space="preserve"> have </w:t>
                      </w:r>
                      <w:r>
                        <w:rPr>
                          <w:rFonts w:ascii="Arial" w:hAnsi="Arial" w:cs="Arial"/>
                          <w:color w:val="000000" w:themeColor="text1"/>
                          <w:sz w:val="24"/>
                          <w:szCs w:val="24"/>
                        </w:rPr>
                        <w:t xml:space="preserve">a low, </w:t>
                      </w:r>
                      <w:r w:rsidRPr="00712162">
                        <w:rPr>
                          <w:rFonts w:ascii="Arial" w:hAnsi="Arial" w:cs="Arial"/>
                          <w:color w:val="000000" w:themeColor="text1"/>
                          <w:sz w:val="24"/>
                          <w:szCs w:val="24"/>
                        </w:rPr>
                        <w:t>moderate or significant impact</w:t>
                      </w:r>
                      <w:r>
                        <w:rPr>
                          <w:rFonts w:ascii="Arial" w:hAnsi="Arial" w:cs="Arial"/>
                          <w:color w:val="000000" w:themeColor="text1"/>
                          <w:sz w:val="24"/>
                          <w:szCs w:val="24"/>
                        </w:rPr>
                        <w:t>.</w:t>
                      </w:r>
                      <w:r w:rsidRPr="005F6D1A">
                        <w:rPr>
                          <w:rFonts w:ascii="Arial" w:hAnsi="Arial" w:cs="Arial"/>
                          <w:color w:val="000000" w:themeColor="text1"/>
                          <w:sz w:val="24"/>
                          <w:szCs w:val="24"/>
                        </w:rPr>
                        <w:t xml:space="preserve"> The panel should also consider whether support from specialists or experts NOT involved in the case is required</w:t>
                      </w:r>
                    </w:p>
                    <w:p w14:paraId="2F04D24E" w14:textId="77777777" w:rsidR="00850BFB" w:rsidRDefault="00850BFB" w:rsidP="00E41C98">
                      <w:pPr>
                        <w:pStyle w:val="CommentText"/>
                        <w:rPr>
                          <w:rFonts w:ascii="Arial" w:hAnsi="Arial" w:cs="Arial"/>
                          <w:color w:val="000000" w:themeColor="text1"/>
                          <w:sz w:val="24"/>
                          <w:szCs w:val="24"/>
                        </w:rPr>
                      </w:pPr>
                      <w:r>
                        <w:rPr>
                          <w:rFonts w:ascii="Arial" w:hAnsi="Arial" w:cs="Arial"/>
                          <w:color w:val="000000" w:themeColor="text1"/>
                          <w:sz w:val="24"/>
                          <w:szCs w:val="24"/>
                        </w:rPr>
                        <w:t xml:space="preserve">The panel should, for each case, </w:t>
                      </w:r>
                      <w:r w:rsidRPr="00712162">
                        <w:rPr>
                          <w:rFonts w:ascii="Arial" w:hAnsi="Arial" w:cs="Arial"/>
                          <w:color w:val="000000" w:themeColor="text1"/>
                          <w:sz w:val="24"/>
                          <w:szCs w:val="24"/>
                        </w:rPr>
                        <w:t xml:space="preserve">decide one </w:t>
                      </w:r>
                      <w:r w:rsidRPr="009D73E3">
                        <w:rPr>
                          <w:rFonts w:ascii="Arial" w:hAnsi="Arial" w:cs="Arial"/>
                          <w:color w:val="000000" w:themeColor="text1"/>
                          <w:sz w:val="24"/>
                          <w:szCs w:val="24"/>
                        </w:rPr>
                        <w:t>of</w:t>
                      </w:r>
                      <w:r>
                        <w:rPr>
                          <w:rFonts w:ascii="Arial" w:hAnsi="Arial" w:cs="Arial"/>
                          <w:color w:val="000000" w:themeColor="text1"/>
                          <w:sz w:val="24"/>
                          <w:szCs w:val="24"/>
                        </w:rPr>
                        <w:t xml:space="preserve"> the following actions:</w:t>
                      </w:r>
                    </w:p>
                    <w:p w14:paraId="6704CEDA" w14:textId="77777777" w:rsidR="00850BFB" w:rsidRDefault="00850BFB" w:rsidP="00E41C98">
                      <w:pPr>
                        <w:pStyle w:val="CommentText"/>
                        <w:numPr>
                          <w:ilvl w:val="0"/>
                          <w:numId w:val="34"/>
                        </w:numPr>
                        <w:rPr>
                          <w:rFonts w:ascii="Arial" w:hAnsi="Arial" w:cs="Arial"/>
                          <w:color w:val="000000" w:themeColor="text1"/>
                          <w:sz w:val="24"/>
                          <w:szCs w:val="24"/>
                        </w:rPr>
                      </w:pPr>
                      <w:r>
                        <w:rPr>
                          <w:rFonts w:ascii="Arial" w:hAnsi="Arial" w:cs="Arial"/>
                          <w:color w:val="000000" w:themeColor="text1"/>
                          <w:sz w:val="24"/>
                          <w:szCs w:val="24"/>
                        </w:rPr>
                        <w:t>There is already an existing process underway which will effectively address the issues raised in the ME’s referral</w:t>
                      </w:r>
                    </w:p>
                    <w:p w14:paraId="3E807D34" w14:textId="77777777" w:rsidR="00850BFB" w:rsidRDefault="00850BFB" w:rsidP="00E41C98">
                      <w:pPr>
                        <w:pStyle w:val="CommentText"/>
                        <w:numPr>
                          <w:ilvl w:val="0"/>
                          <w:numId w:val="34"/>
                        </w:numPr>
                        <w:rPr>
                          <w:rFonts w:ascii="Arial" w:hAnsi="Arial" w:cs="Arial"/>
                          <w:color w:val="000000" w:themeColor="text1"/>
                          <w:sz w:val="24"/>
                          <w:szCs w:val="24"/>
                        </w:rPr>
                      </w:pPr>
                      <w:r>
                        <w:rPr>
                          <w:rFonts w:ascii="Arial" w:hAnsi="Arial" w:cs="Arial"/>
                          <w:color w:val="000000" w:themeColor="text1"/>
                          <w:sz w:val="24"/>
                          <w:szCs w:val="24"/>
                        </w:rPr>
                        <w:t>The case can be closed to further investigation at Level 2 under the MR Process</w:t>
                      </w:r>
                    </w:p>
                    <w:p w14:paraId="624FFEF8" w14:textId="77777777" w:rsidR="00850BFB" w:rsidRDefault="00850BFB" w:rsidP="00E41C98">
                      <w:pPr>
                        <w:pStyle w:val="CommentText"/>
                        <w:numPr>
                          <w:ilvl w:val="0"/>
                          <w:numId w:val="34"/>
                        </w:numPr>
                        <w:rPr>
                          <w:rFonts w:ascii="Arial" w:hAnsi="Arial" w:cs="Arial"/>
                          <w:color w:val="000000" w:themeColor="text1"/>
                          <w:sz w:val="24"/>
                          <w:szCs w:val="24"/>
                        </w:rPr>
                      </w:pPr>
                      <w:r>
                        <w:rPr>
                          <w:rFonts w:ascii="Arial" w:hAnsi="Arial" w:cs="Arial"/>
                          <w:color w:val="000000" w:themeColor="text1"/>
                          <w:sz w:val="24"/>
                          <w:szCs w:val="24"/>
                        </w:rPr>
                        <w:t>The case requires a more in-depth investigation under Level</w:t>
                      </w:r>
                      <w:r w:rsidRPr="00712162">
                        <w:rPr>
                          <w:rFonts w:ascii="Arial" w:hAnsi="Arial" w:cs="Arial"/>
                          <w:color w:val="000000" w:themeColor="text1"/>
                          <w:sz w:val="24"/>
                          <w:szCs w:val="24"/>
                        </w:rPr>
                        <w:t xml:space="preserve"> </w:t>
                      </w:r>
                      <w:r>
                        <w:rPr>
                          <w:rFonts w:ascii="Arial" w:hAnsi="Arial" w:cs="Arial"/>
                          <w:color w:val="000000" w:themeColor="text1"/>
                          <w:sz w:val="24"/>
                          <w:szCs w:val="24"/>
                        </w:rPr>
                        <w:t>3: Proportionate Investigation</w:t>
                      </w:r>
                    </w:p>
                    <w:p w14:paraId="31F54A15" w14:textId="77777777" w:rsidR="00850BFB" w:rsidRDefault="00850BFB" w:rsidP="00E41C98">
                      <w:pPr>
                        <w:pStyle w:val="CommentText"/>
                        <w:rPr>
                          <w:rFonts w:ascii="Arial" w:hAnsi="Arial" w:cs="Arial"/>
                          <w:color w:val="000000" w:themeColor="text1"/>
                          <w:sz w:val="24"/>
                          <w:szCs w:val="24"/>
                        </w:rPr>
                      </w:pPr>
                      <w:r>
                        <w:rPr>
                          <w:rFonts w:ascii="Arial" w:hAnsi="Arial" w:cs="Arial"/>
                          <w:color w:val="000000" w:themeColor="text1"/>
                          <w:sz w:val="24"/>
                          <w:szCs w:val="24"/>
                        </w:rPr>
                        <w:t>Where a case requires C. a more in depth investigation under Level 3, the panel should recommend</w:t>
                      </w:r>
                    </w:p>
                    <w:p w14:paraId="2A27E73D" w14:textId="77777777" w:rsidR="00850BFB" w:rsidRDefault="00850BFB" w:rsidP="00E41C98">
                      <w:pPr>
                        <w:pStyle w:val="CommentText"/>
                        <w:numPr>
                          <w:ilvl w:val="0"/>
                          <w:numId w:val="35"/>
                        </w:numPr>
                        <w:rPr>
                          <w:rFonts w:ascii="Arial" w:hAnsi="Arial" w:cs="Arial"/>
                          <w:color w:val="000000" w:themeColor="text1"/>
                          <w:sz w:val="24"/>
                          <w:szCs w:val="24"/>
                        </w:rPr>
                      </w:pPr>
                      <w:r>
                        <w:rPr>
                          <w:rFonts w:ascii="Arial" w:hAnsi="Arial" w:cs="Arial"/>
                          <w:color w:val="000000" w:themeColor="text1"/>
                          <w:sz w:val="24"/>
                          <w:szCs w:val="24"/>
                        </w:rPr>
                        <w:t>Which process (e.g. PTR, Mortality Screening Tool) should be used for the investigation?</w:t>
                      </w:r>
                    </w:p>
                    <w:p w14:paraId="57DEE04E" w14:textId="77777777" w:rsidR="00850BFB" w:rsidRDefault="00850BFB" w:rsidP="00E41C98">
                      <w:pPr>
                        <w:pStyle w:val="CommentText"/>
                        <w:numPr>
                          <w:ilvl w:val="0"/>
                          <w:numId w:val="35"/>
                        </w:numPr>
                        <w:rPr>
                          <w:rFonts w:ascii="Arial" w:hAnsi="Arial" w:cs="Arial"/>
                          <w:color w:val="000000" w:themeColor="text1"/>
                          <w:sz w:val="24"/>
                          <w:szCs w:val="24"/>
                        </w:rPr>
                      </w:pPr>
                      <w:r>
                        <w:rPr>
                          <w:rFonts w:ascii="Arial" w:hAnsi="Arial" w:cs="Arial"/>
                          <w:color w:val="000000" w:themeColor="text1"/>
                          <w:sz w:val="24"/>
                          <w:szCs w:val="24"/>
                        </w:rPr>
                        <w:t>Who will commission the investigation?</w:t>
                      </w:r>
                    </w:p>
                    <w:p w14:paraId="1C5005AD" w14:textId="77777777" w:rsidR="00850BFB" w:rsidRDefault="00850BFB" w:rsidP="00E41C98">
                      <w:pPr>
                        <w:pStyle w:val="CommentText"/>
                        <w:numPr>
                          <w:ilvl w:val="0"/>
                          <w:numId w:val="35"/>
                        </w:numPr>
                        <w:rPr>
                          <w:rFonts w:ascii="Arial" w:hAnsi="Arial" w:cs="Arial"/>
                          <w:color w:val="000000" w:themeColor="text1"/>
                          <w:sz w:val="24"/>
                          <w:szCs w:val="24"/>
                        </w:rPr>
                      </w:pPr>
                      <w:r>
                        <w:rPr>
                          <w:rFonts w:ascii="Arial" w:hAnsi="Arial" w:cs="Arial"/>
                          <w:color w:val="000000" w:themeColor="text1"/>
                          <w:sz w:val="24"/>
                          <w:szCs w:val="24"/>
                        </w:rPr>
                        <w:t>Draft Terms of Reference</w:t>
                      </w:r>
                    </w:p>
                    <w:p w14:paraId="44F6828F" w14:textId="77777777" w:rsidR="00850BFB" w:rsidRDefault="00850BFB" w:rsidP="00E41C98">
                      <w:pPr>
                        <w:pStyle w:val="CommentText"/>
                        <w:rPr>
                          <w:rFonts w:ascii="Arial" w:hAnsi="Arial" w:cs="Arial"/>
                          <w:color w:val="000000" w:themeColor="text1"/>
                          <w:sz w:val="24"/>
                          <w:szCs w:val="24"/>
                        </w:rPr>
                      </w:pPr>
                      <w:r w:rsidRPr="00712162">
                        <w:rPr>
                          <w:rFonts w:ascii="Arial" w:hAnsi="Arial" w:cs="Arial"/>
                          <w:color w:val="000000" w:themeColor="text1"/>
                          <w:sz w:val="24"/>
                          <w:szCs w:val="24"/>
                        </w:rPr>
                        <w:t xml:space="preserve">Where </w:t>
                      </w:r>
                      <w:r>
                        <w:rPr>
                          <w:rFonts w:ascii="Arial" w:hAnsi="Arial" w:cs="Arial"/>
                          <w:color w:val="000000" w:themeColor="text1"/>
                          <w:sz w:val="24"/>
                          <w:szCs w:val="24"/>
                        </w:rPr>
                        <w:t>issues</w:t>
                      </w:r>
                      <w:r w:rsidRPr="00712162">
                        <w:rPr>
                          <w:rFonts w:ascii="Arial" w:hAnsi="Arial" w:cs="Arial"/>
                          <w:color w:val="000000" w:themeColor="text1"/>
                          <w:sz w:val="24"/>
                          <w:szCs w:val="24"/>
                        </w:rPr>
                        <w:t xml:space="preserve"> relate to independent contractors, the AMD for Primary Care will decide on how the independent contractor </w:t>
                      </w:r>
                      <w:r w:rsidRPr="00950F35">
                        <w:rPr>
                          <w:rFonts w:ascii="Arial" w:hAnsi="Arial" w:cs="Arial"/>
                          <w:color w:val="000000" w:themeColor="text1"/>
                          <w:sz w:val="24"/>
                          <w:szCs w:val="24"/>
                        </w:rPr>
                        <w:t>is informed.</w:t>
                      </w:r>
                    </w:p>
                    <w:p w14:paraId="3FFB7114" w14:textId="77777777" w:rsidR="00850BFB" w:rsidRPr="00712162" w:rsidRDefault="00850BFB" w:rsidP="00E41C98">
                      <w:pPr>
                        <w:pStyle w:val="CommentText"/>
                        <w:rPr>
                          <w:rFonts w:ascii="Arial" w:hAnsi="Arial" w:cs="Arial"/>
                          <w:color w:val="000000" w:themeColor="text1"/>
                          <w:sz w:val="24"/>
                          <w:szCs w:val="24"/>
                        </w:rPr>
                      </w:pPr>
                      <w:r w:rsidRPr="00712162">
                        <w:rPr>
                          <w:rFonts w:ascii="Arial" w:hAnsi="Arial" w:cs="Arial"/>
                          <w:color w:val="000000" w:themeColor="text1"/>
                          <w:sz w:val="24"/>
                          <w:szCs w:val="24"/>
                        </w:rPr>
                        <w:t>The MDT panel will th</w:t>
                      </w:r>
                      <w:r>
                        <w:rPr>
                          <w:rFonts w:ascii="Arial" w:hAnsi="Arial" w:cs="Arial"/>
                          <w:color w:val="000000" w:themeColor="text1"/>
                          <w:sz w:val="24"/>
                          <w:szCs w:val="24"/>
                        </w:rPr>
                        <w:t>e</w:t>
                      </w:r>
                      <w:r w:rsidRPr="00712162">
                        <w:rPr>
                          <w:rFonts w:ascii="Arial" w:hAnsi="Arial" w:cs="Arial"/>
                          <w:color w:val="000000" w:themeColor="text1"/>
                          <w:sz w:val="24"/>
                          <w:szCs w:val="24"/>
                        </w:rPr>
                        <w:t>n inform relevant service manager</w:t>
                      </w:r>
                      <w:r>
                        <w:rPr>
                          <w:rFonts w:ascii="Arial" w:hAnsi="Arial" w:cs="Arial"/>
                          <w:color w:val="000000" w:themeColor="text1"/>
                          <w:sz w:val="24"/>
                          <w:szCs w:val="24"/>
                        </w:rPr>
                        <w:t>s</w:t>
                      </w:r>
                      <w:r w:rsidRPr="00712162">
                        <w:rPr>
                          <w:rFonts w:ascii="Arial" w:hAnsi="Arial" w:cs="Arial"/>
                          <w:color w:val="000000" w:themeColor="text1"/>
                          <w:sz w:val="24"/>
                          <w:szCs w:val="24"/>
                        </w:rPr>
                        <w:t xml:space="preserve"> &amp; quality and safety meeting</w:t>
                      </w:r>
                      <w:r>
                        <w:rPr>
                          <w:rFonts w:ascii="Arial" w:hAnsi="Arial" w:cs="Arial"/>
                          <w:color w:val="000000" w:themeColor="text1"/>
                          <w:sz w:val="24"/>
                          <w:szCs w:val="24"/>
                        </w:rPr>
                        <w:t>s</w:t>
                      </w:r>
                      <w:r w:rsidRPr="00712162">
                        <w:rPr>
                          <w:rFonts w:ascii="Arial" w:hAnsi="Arial" w:cs="Arial"/>
                          <w:color w:val="000000" w:themeColor="text1"/>
                          <w:sz w:val="24"/>
                          <w:szCs w:val="24"/>
                        </w:rPr>
                        <w:t>, including Mortality and Morbidity meetings</w:t>
                      </w:r>
                      <w:r>
                        <w:rPr>
                          <w:rFonts w:ascii="Arial" w:hAnsi="Arial" w:cs="Arial"/>
                          <w:color w:val="000000" w:themeColor="text1"/>
                          <w:sz w:val="24"/>
                          <w:szCs w:val="24"/>
                        </w:rPr>
                        <w:t>,</w:t>
                      </w:r>
                      <w:r w:rsidRPr="00712162">
                        <w:rPr>
                          <w:rFonts w:ascii="Arial" w:hAnsi="Arial" w:cs="Arial"/>
                          <w:color w:val="000000" w:themeColor="text1"/>
                          <w:sz w:val="24"/>
                          <w:szCs w:val="24"/>
                        </w:rPr>
                        <w:t xml:space="preserve"> of its findings and </w:t>
                      </w:r>
                      <w:r>
                        <w:rPr>
                          <w:rFonts w:ascii="Arial" w:hAnsi="Arial" w:cs="Arial"/>
                          <w:color w:val="000000" w:themeColor="text1"/>
                          <w:sz w:val="24"/>
                          <w:szCs w:val="24"/>
                        </w:rPr>
                        <w:t xml:space="preserve">any </w:t>
                      </w:r>
                      <w:r w:rsidRPr="00712162">
                        <w:rPr>
                          <w:rFonts w:ascii="Arial" w:hAnsi="Arial" w:cs="Arial"/>
                          <w:color w:val="000000" w:themeColor="text1"/>
                          <w:sz w:val="24"/>
                          <w:szCs w:val="24"/>
                        </w:rPr>
                        <w:t>action plan</w:t>
                      </w:r>
                      <w:r>
                        <w:rPr>
                          <w:rFonts w:ascii="Arial" w:hAnsi="Arial" w:cs="Arial"/>
                          <w:color w:val="000000" w:themeColor="text1"/>
                          <w:sz w:val="24"/>
                          <w:szCs w:val="24"/>
                        </w:rPr>
                        <w:t xml:space="preserve"> where appropriate</w:t>
                      </w:r>
                      <w:r w:rsidRPr="00712162">
                        <w:rPr>
                          <w:rFonts w:ascii="Arial" w:hAnsi="Arial" w:cs="Arial"/>
                          <w:color w:val="000000" w:themeColor="text1"/>
                          <w:sz w:val="24"/>
                          <w:szCs w:val="24"/>
                        </w:rPr>
                        <w:t xml:space="preserve">. </w:t>
                      </w:r>
                    </w:p>
                    <w:p w14:paraId="2C2DF0E5" w14:textId="77777777" w:rsidR="00850BFB" w:rsidRDefault="00850BFB" w:rsidP="00E41C98">
                      <w:pPr>
                        <w:pStyle w:val="CommentText"/>
                        <w:rPr>
                          <w:rFonts w:ascii="Arial" w:hAnsi="Arial" w:cs="Arial"/>
                          <w:color w:val="000000" w:themeColor="text1"/>
                          <w:sz w:val="24"/>
                          <w:szCs w:val="24"/>
                        </w:rPr>
                      </w:pPr>
                      <w:r w:rsidRPr="00712162">
                        <w:rPr>
                          <w:rFonts w:ascii="Arial" w:hAnsi="Arial" w:cs="Arial"/>
                          <w:color w:val="000000" w:themeColor="text1"/>
                          <w:sz w:val="24"/>
                          <w:szCs w:val="24"/>
                        </w:rPr>
                        <w:t xml:space="preserve">The implementation of the action plan </w:t>
                      </w:r>
                      <w:r>
                        <w:rPr>
                          <w:rFonts w:ascii="Arial" w:hAnsi="Arial" w:cs="Arial"/>
                          <w:color w:val="000000" w:themeColor="text1"/>
                          <w:sz w:val="24"/>
                          <w:szCs w:val="24"/>
                        </w:rPr>
                        <w:t xml:space="preserve">where relevant </w:t>
                      </w:r>
                      <w:r w:rsidRPr="00712162">
                        <w:rPr>
                          <w:rFonts w:ascii="Arial" w:hAnsi="Arial" w:cs="Arial"/>
                          <w:color w:val="000000" w:themeColor="text1"/>
                          <w:sz w:val="24"/>
                          <w:szCs w:val="24"/>
                        </w:rPr>
                        <w:t>will be assigned to a lead manager for progression and will be monitored by the relevant Qualit</w:t>
                      </w:r>
                      <w:r>
                        <w:rPr>
                          <w:rFonts w:ascii="Arial" w:hAnsi="Arial" w:cs="Arial"/>
                          <w:color w:val="000000" w:themeColor="text1"/>
                          <w:sz w:val="24"/>
                          <w:szCs w:val="24"/>
                        </w:rPr>
                        <w:t>y Board until the loop is closed.</w:t>
                      </w:r>
                    </w:p>
                    <w:p w14:paraId="797F58DB" w14:textId="77777777" w:rsidR="00850BFB" w:rsidRDefault="00850BFB" w:rsidP="00E41C98">
                      <w:pPr>
                        <w:pStyle w:val="CommentText"/>
                        <w:rPr>
                          <w:rFonts w:ascii="Arial" w:hAnsi="Arial" w:cs="Arial"/>
                          <w:color w:val="000000" w:themeColor="text1"/>
                          <w:sz w:val="24"/>
                          <w:szCs w:val="24"/>
                        </w:rPr>
                      </w:pPr>
                      <w:r>
                        <w:rPr>
                          <w:rFonts w:ascii="Arial" w:hAnsi="Arial" w:cs="Arial"/>
                          <w:color w:val="000000" w:themeColor="text1"/>
                          <w:sz w:val="24"/>
                          <w:szCs w:val="24"/>
                        </w:rPr>
                        <w:t>All Decisions and actions should be recorded in the All Wales Learning from Mortality Reviews System</w:t>
                      </w:r>
                    </w:p>
                  </w:txbxContent>
                </v:textbox>
                <w10:wrap anchorx="margin"/>
              </v:roundrect>
            </w:pict>
          </mc:Fallback>
        </mc:AlternateContent>
      </w:r>
    </w:p>
    <w:p w14:paraId="05603041" w14:textId="77777777" w:rsidR="00E41C98" w:rsidRPr="00164507" w:rsidRDefault="00E41C98" w:rsidP="00E41C98"/>
    <w:p w14:paraId="5627EF66" w14:textId="77777777" w:rsidR="00E41C98" w:rsidRPr="00164507" w:rsidRDefault="00E41C98" w:rsidP="00E41C98">
      <w:pPr>
        <w:pStyle w:val="Heading2"/>
        <w:rPr>
          <w:rFonts w:ascii="Arial" w:hAnsi="Arial" w:cs="Arial"/>
          <w:sz w:val="24"/>
          <w:szCs w:val="24"/>
        </w:rPr>
      </w:pPr>
    </w:p>
    <w:p w14:paraId="55180853" w14:textId="77777777" w:rsidR="00E41C98" w:rsidRPr="00164507" w:rsidRDefault="00E41C98" w:rsidP="00E41C98">
      <w:pPr>
        <w:rPr>
          <w:rStyle w:val="Heading1Char"/>
          <w:rFonts w:ascii="Arial" w:hAnsi="Arial" w:cs="Arial"/>
          <w:sz w:val="28"/>
          <w:szCs w:val="28"/>
        </w:rPr>
      </w:pPr>
      <w:r w:rsidRPr="00164507">
        <w:rPr>
          <w:rStyle w:val="Heading1Char"/>
          <w:rFonts w:ascii="Arial" w:hAnsi="Arial" w:cs="Arial"/>
          <w:sz w:val="28"/>
          <w:szCs w:val="28"/>
        </w:rPr>
        <w:br w:type="page"/>
      </w:r>
    </w:p>
    <w:p w14:paraId="1604440D" w14:textId="77777777" w:rsidR="00E41C98" w:rsidRPr="00164507" w:rsidRDefault="00E41C98" w:rsidP="00E41C98">
      <w:pPr>
        <w:pStyle w:val="Heading3"/>
        <w:rPr>
          <w:b/>
        </w:rPr>
      </w:pPr>
      <w:bookmarkStart w:id="18" w:name="_Toc74139838"/>
      <w:r w:rsidRPr="00164507">
        <w:rPr>
          <w:rStyle w:val="Heading1Char"/>
          <w:b/>
        </w:rPr>
        <w:lastRenderedPageBreak/>
        <w:t>Level 3:</w:t>
      </w:r>
      <w:r w:rsidRPr="00164507">
        <w:rPr>
          <w:b/>
        </w:rPr>
        <w:t xml:space="preserve"> </w:t>
      </w:r>
      <w:r w:rsidRPr="00164507">
        <w:rPr>
          <w:b/>
        </w:rPr>
        <w:tab/>
      </w:r>
      <w:r w:rsidRPr="00164507">
        <w:rPr>
          <w:rStyle w:val="Heading1Char"/>
          <w:b/>
        </w:rPr>
        <w:t>Proportionate Investigation</w:t>
      </w:r>
      <w:bookmarkEnd w:id="18"/>
    </w:p>
    <w:p w14:paraId="3CB36FC7" w14:textId="77777777" w:rsidR="00E41C98" w:rsidRPr="00164507" w:rsidRDefault="00E41C98" w:rsidP="00E41C98">
      <w:pPr>
        <w:pStyle w:val="Heading2"/>
        <w:rPr>
          <w:rFonts w:ascii="Arial" w:hAnsi="Arial" w:cs="Arial"/>
          <w:b/>
          <w:sz w:val="24"/>
          <w:szCs w:val="24"/>
        </w:rPr>
      </w:pPr>
    </w:p>
    <w:p w14:paraId="4AD402F4" w14:textId="77777777" w:rsidR="00E41C98" w:rsidRPr="00164507" w:rsidRDefault="00E41C98" w:rsidP="00E41C98">
      <w:pPr>
        <w:spacing w:before="240" w:line="276" w:lineRule="auto"/>
        <w:rPr>
          <w:rFonts w:ascii="Arial" w:hAnsi="Arial" w:cs="Arial"/>
          <w:sz w:val="24"/>
          <w:szCs w:val="24"/>
        </w:rPr>
      </w:pPr>
      <w:r w:rsidRPr="00164507">
        <w:rPr>
          <w:rFonts w:ascii="Arial" w:hAnsi="Arial" w:cs="Arial"/>
          <w:sz w:val="24"/>
          <w:szCs w:val="24"/>
        </w:rPr>
        <w:t>Where a case has not been resolved in the first two levels a proportionate investigation should be arranged.  The scale and scope of the investigation should be proportionate to the case to ensure resources are effectively used. Cases which indicate the most significant need for learning to prevent serious harm should be prioritised. The aim is to prevent the incident recurring.</w:t>
      </w:r>
    </w:p>
    <w:p w14:paraId="4282266E" w14:textId="77777777" w:rsidR="00E41C98" w:rsidRPr="00164507" w:rsidRDefault="00E41C98" w:rsidP="00E41C98">
      <w:pPr>
        <w:spacing w:before="240" w:line="276" w:lineRule="auto"/>
        <w:rPr>
          <w:rFonts w:ascii="Arial" w:hAnsi="Arial" w:cs="Arial"/>
          <w:b/>
          <w:sz w:val="24"/>
          <w:szCs w:val="24"/>
        </w:rPr>
      </w:pPr>
      <w:r w:rsidRPr="00164507">
        <w:rPr>
          <w:rFonts w:ascii="Arial" w:hAnsi="Arial" w:cs="Arial"/>
          <w:sz w:val="24"/>
          <w:szCs w:val="24"/>
        </w:rPr>
        <w:t xml:space="preserve">A proportionate investigation may include the use of the All Wales Mortality Review Tool, a formal investigation methodology as included in the </w:t>
      </w:r>
      <w:proofErr w:type="spellStart"/>
      <w:r w:rsidRPr="00164507">
        <w:rPr>
          <w:rFonts w:ascii="Arial" w:hAnsi="Arial" w:cs="Arial"/>
          <w:sz w:val="24"/>
          <w:szCs w:val="24"/>
        </w:rPr>
        <w:t>OfW</w:t>
      </w:r>
      <w:proofErr w:type="spellEnd"/>
      <w:r w:rsidRPr="00164507">
        <w:rPr>
          <w:rFonts w:ascii="Arial" w:hAnsi="Arial" w:cs="Arial"/>
          <w:sz w:val="24"/>
          <w:szCs w:val="24"/>
        </w:rPr>
        <w:t xml:space="preserve">/Datix module (Link: module under development), or even an external review. </w:t>
      </w:r>
      <w:r w:rsidRPr="00164507">
        <w:rPr>
          <w:rFonts w:ascii="Arial" w:hAnsi="Arial" w:cs="Arial"/>
          <w:b/>
          <w:sz w:val="24"/>
          <w:szCs w:val="24"/>
        </w:rPr>
        <w:t>Wherever possible, the organisations existing investigation and reporting processes should be used if they meet the requirements of the case, rather than set up a new service.</w:t>
      </w:r>
    </w:p>
    <w:p w14:paraId="160910FF" w14:textId="77777777" w:rsidR="00E41C98" w:rsidRPr="00164507" w:rsidRDefault="00E41C98" w:rsidP="00E41C98">
      <w:pPr>
        <w:spacing w:before="240" w:line="276" w:lineRule="auto"/>
        <w:rPr>
          <w:rFonts w:ascii="Arial" w:hAnsi="Arial" w:cs="Arial"/>
          <w:sz w:val="24"/>
          <w:szCs w:val="24"/>
        </w:rPr>
      </w:pPr>
      <w:r w:rsidRPr="00164507">
        <w:rPr>
          <w:rFonts w:ascii="Arial" w:hAnsi="Arial" w:cs="Arial"/>
          <w:sz w:val="24"/>
          <w:szCs w:val="24"/>
        </w:rPr>
        <w:t>As a general measure an organisation will proceed to Level 3 and base this decision on:</w:t>
      </w:r>
    </w:p>
    <w:p w14:paraId="74DDC19A" w14:textId="77777777" w:rsidR="00E41C98" w:rsidRPr="00164507" w:rsidRDefault="00E41C98" w:rsidP="00E41C98">
      <w:pPr>
        <w:pStyle w:val="ListParagraph"/>
        <w:numPr>
          <w:ilvl w:val="0"/>
          <w:numId w:val="8"/>
        </w:numPr>
        <w:tabs>
          <w:tab w:val="clear" w:pos="340"/>
        </w:tabs>
        <w:suppressAutoHyphens w:val="0"/>
        <w:spacing w:before="0" w:line="240" w:lineRule="auto"/>
        <w:jc w:val="both"/>
      </w:pPr>
      <w:r w:rsidRPr="00164507">
        <w:rPr>
          <w:color w:val="000000"/>
        </w:rPr>
        <w:t xml:space="preserve">Whether key issues and corrective actions have been identified, which could ultimately prevent or reduce the likelihood of the case recurring.  </w:t>
      </w:r>
    </w:p>
    <w:p w14:paraId="7A592F45" w14:textId="77777777" w:rsidR="00E41C98" w:rsidRPr="00164507" w:rsidRDefault="00E41C98" w:rsidP="00E41C98">
      <w:pPr>
        <w:pStyle w:val="ListParagraph"/>
        <w:numPr>
          <w:ilvl w:val="0"/>
          <w:numId w:val="8"/>
        </w:numPr>
        <w:tabs>
          <w:tab w:val="clear" w:pos="340"/>
        </w:tabs>
        <w:suppressAutoHyphens w:val="0"/>
        <w:spacing w:before="0" w:line="240" w:lineRule="auto"/>
        <w:jc w:val="both"/>
      </w:pPr>
      <w:r w:rsidRPr="00164507">
        <w:t>how</w:t>
      </w:r>
      <w:r w:rsidRPr="00164507">
        <w:rPr>
          <w:b/>
        </w:rPr>
        <w:t xml:space="preserve"> assurance</w:t>
      </w:r>
      <w:r w:rsidRPr="00164507">
        <w:t xml:space="preserve"> can be provided that risks have been reduced so far as is reasonably practicable, to ensure that appropriate control measures have been identified.  </w:t>
      </w:r>
    </w:p>
    <w:p w14:paraId="4A7773DC" w14:textId="77777777" w:rsidR="00E41C98" w:rsidRPr="00164507" w:rsidRDefault="00E41C98" w:rsidP="00E41C98">
      <w:pPr>
        <w:spacing w:before="240" w:line="276" w:lineRule="auto"/>
        <w:rPr>
          <w:rFonts w:ascii="Arial" w:hAnsi="Arial" w:cs="Arial"/>
          <w:sz w:val="24"/>
          <w:szCs w:val="24"/>
        </w:rPr>
      </w:pPr>
      <w:r w:rsidRPr="00164507">
        <w:rPr>
          <w:rFonts w:ascii="Arial" w:hAnsi="Arial" w:cs="Arial"/>
          <w:sz w:val="24"/>
          <w:szCs w:val="24"/>
        </w:rPr>
        <w:t xml:space="preserve">In line with the principles and arrangements for Putting Things Right (PTR), a </w:t>
      </w:r>
      <w:r w:rsidRPr="00164507">
        <w:rPr>
          <w:rFonts w:ascii="Arial" w:hAnsi="Arial" w:cs="Arial"/>
          <w:sz w:val="24"/>
          <w:szCs w:val="24"/>
          <w:u w:val="single"/>
        </w:rPr>
        <w:t>standardised process</w:t>
      </w:r>
      <w:r w:rsidRPr="00164507">
        <w:rPr>
          <w:rFonts w:ascii="Arial" w:hAnsi="Arial" w:cs="Arial"/>
          <w:sz w:val="24"/>
          <w:szCs w:val="24"/>
        </w:rPr>
        <w:t xml:space="preserve"> in the investigation of concerns in order to “</w:t>
      </w:r>
      <w:r w:rsidRPr="00164507">
        <w:rPr>
          <w:rFonts w:ascii="Arial" w:hAnsi="Arial" w:cs="Arial"/>
          <w:i/>
          <w:sz w:val="24"/>
          <w:szCs w:val="24"/>
        </w:rPr>
        <w:t>investigate once, investigate well</w:t>
      </w:r>
      <w:r w:rsidRPr="00164507">
        <w:rPr>
          <w:rFonts w:ascii="Arial" w:hAnsi="Arial" w:cs="Arial"/>
          <w:sz w:val="24"/>
          <w:szCs w:val="24"/>
        </w:rPr>
        <w:t>” is emphasised. This will ensure that the investigation is thorough, systematic and avoids shortcuts which impact negatively on the final outcome of the quality and findings of the investigation.</w:t>
      </w:r>
    </w:p>
    <w:p w14:paraId="63A49A42" w14:textId="77777777" w:rsidR="00E41C98" w:rsidRPr="00164507" w:rsidRDefault="00E41C98" w:rsidP="00E41C98">
      <w:pPr>
        <w:spacing w:before="240" w:line="276" w:lineRule="auto"/>
        <w:rPr>
          <w:rFonts w:ascii="Arial" w:hAnsi="Arial" w:cs="Arial"/>
          <w:sz w:val="24"/>
          <w:szCs w:val="24"/>
        </w:rPr>
      </w:pPr>
      <w:r w:rsidRPr="00164507">
        <w:rPr>
          <w:rFonts w:ascii="Arial" w:hAnsi="Arial" w:cs="Arial"/>
          <w:sz w:val="24"/>
          <w:szCs w:val="24"/>
        </w:rPr>
        <w:t>Investigators should be trained in the standardised investigation, methodology and the investigation team should be drawn from several departments and organisations, which will reflect the patient pathway. A collaborative approach should be used throughout.</w:t>
      </w:r>
    </w:p>
    <w:p w14:paraId="3CBEBFED" w14:textId="77777777" w:rsidR="00E41C98" w:rsidRPr="00164507" w:rsidRDefault="00E41C98" w:rsidP="00E41C98">
      <w:pPr>
        <w:pStyle w:val="CommentText"/>
        <w:rPr>
          <w:rFonts w:ascii="Arial" w:hAnsi="Arial" w:cs="Arial"/>
          <w:sz w:val="24"/>
          <w:szCs w:val="24"/>
        </w:rPr>
      </w:pPr>
      <w:r w:rsidRPr="00164507">
        <w:rPr>
          <w:rFonts w:ascii="Arial" w:hAnsi="Arial" w:cs="Arial"/>
          <w:sz w:val="24"/>
          <w:szCs w:val="24"/>
        </w:rPr>
        <w:t>Investigations will reflect the All Wales Incident Management Process:</w:t>
      </w:r>
    </w:p>
    <w:p w14:paraId="7CD5BACA" w14:textId="77777777" w:rsidR="00E41C98" w:rsidRPr="00164507" w:rsidRDefault="00E41C98" w:rsidP="00E41C98">
      <w:pPr>
        <w:pStyle w:val="CommentText"/>
        <w:numPr>
          <w:ilvl w:val="0"/>
          <w:numId w:val="30"/>
        </w:numPr>
        <w:rPr>
          <w:rFonts w:ascii="Arial" w:hAnsi="Arial" w:cs="Arial"/>
          <w:sz w:val="24"/>
          <w:szCs w:val="24"/>
        </w:rPr>
      </w:pPr>
      <w:r w:rsidRPr="00164507">
        <w:rPr>
          <w:rFonts w:ascii="Arial" w:hAnsi="Arial" w:cs="Arial"/>
          <w:sz w:val="24"/>
          <w:szCs w:val="24"/>
        </w:rPr>
        <w:t>Management Review (equivalent to level 1)</w:t>
      </w:r>
    </w:p>
    <w:p w14:paraId="2E6BD377" w14:textId="77777777" w:rsidR="00E41C98" w:rsidRPr="00164507" w:rsidRDefault="00E41C98" w:rsidP="00E41C98">
      <w:pPr>
        <w:pStyle w:val="CommentText"/>
        <w:numPr>
          <w:ilvl w:val="0"/>
          <w:numId w:val="30"/>
        </w:numPr>
        <w:rPr>
          <w:rFonts w:ascii="Arial" w:hAnsi="Arial" w:cs="Arial"/>
          <w:sz w:val="24"/>
          <w:szCs w:val="24"/>
        </w:rPr>
      </w:pPr>
      <w:r w:rsidRPr="00164507">
        <w:rPr>
          <w:rFonts w:ascii="Arial" w:hAnsi="Arial" w:cs="Arial"/>
          <w:sz w:val="24"/>
          <w:szCs w:val="24"/>
        </w:rPr>
        <w:lastRenderedPageBreak/>
        <w:t>Concise Investigation (equivalent to level 2)</w:t>
      </w:r>
    </w:p>
    <w:p w14:paraId="799C4E46" w14:textId="77777777" w:rsidR="00E41C98" w:rsidRPr="00164507" w:rsidRDefault="00E41C98" w:rsidP="00E41C98">
      <w:pPr>
        <w:pStyle w:val="CommentText"/>
        <w:numPr>
          <w:ilvl w:val="0"/>
          <w:numId w:val="30"/>
        </w:numPr>
        <w:rPr>
          <w:rFonts w:ascii="Arial" w:hAnsi="Arial" w:cs="Arial"/>
          <w:sz w:val="24"/>
          <w:szCs w:val="24"/>
        </w:rPr>
      </w:pPr>
      <w:r w:rsidRPr="00164507">
        <w:rPr>
          <w:rFonts w:ascii="Arial" w:hAnsi="Arial" w:cs="Arial"/>
          <w:sz w:val="24"/>
          <w:szCs w:val="24"/>
        </w:rPr>
        <w:t>Comprehensive investigation (equivalent to level 3)</w:t>
      </w:r>
    </w:p>
    <w:p w14:paraId="7C73CFA8" w14:textId="77777777" w:rsidR="00E41C98" w:rsidRPr="00164507" w:rsidRDefault="00E41C98" w:rsidP="00E41C98">
      <w:pPr>
        <w:pStyle w:val="CommentText"/>
        <w:rPr>
          <w:rFonts w:ascii="Arial" w:hAnsi="Arial" w:cs="Arial"/>
          <w:sz w:val="24"/>
          <w:szCs w:val="24"/>
        </w:rPr>
      </w:pPr>
    </w:p>
    <w:p w14:paraId="01F26688" w14:textId="77777777" w:rsidR="00E41C98" w:rsidRPr="00164507" w:rsidRDefault="00E41C98" w:rsidP="00E41C98">
      <w:pPr>
        <w:rPr>
          <w:rFonts w:ascii="Arial" w:hAnsi="Arial" w:cs="Arial"/>
          <w:sz w:val="24"/>
          <w:szCs w:val="24"/>
        </w:rPr>
      </w:pPr>
      <w:r w:rsidRPr="00164507">
        <w:rPr>
          <w:rFonts w:ascii="Arial" w:hAnsi="Arial" w:cs="Arial"/>
          <w:sz w:val="24"/>
          <w:szCs w:val="24"/>
        </w:rPr>
        <w:br w:type="page"/>
      </w:r>
    </w:p>
    <w:p w14:paraId="4B5424AE" w14:textId="77777777" w:rsidR="00E41C98" w:rsidRPr="00164507" w:rsidRDefault="00E41C98" w:rsidP="00E41C98">
      <w:pPr>
        <w:pStyle w:val="CommentText"/>
        <w:rPr>
          <w:rFonts w:ascii="Arial" w:hAnsi="Arial" w:cs="Arial"/>
          <w:sz w:val="24"/>
          <w:szCs w:val="24"/>
        </w:rPr>
      </w:pPr>
      <w:r w:rsidRPr="00164507">
        <w:rPr>
          <w:rFonts w:ascii="Arial" w:hAnsi="Arial" w:cs="Arial"/>
          <w:noProof/>
          <w:sz w:val="24"/>
          <w:szCs w:val="24"/>
          <w:lang w:eastAsia="en-GB"/>
        </w:rPr>
        <w:lastRenderedPageBreak/>
        <mc:AlternateContent>
          <mc:Choice Requires="wps">
            <w:drawing>
              <wp:anchor distT="0" distB="0" distL="114300" distR="114300" simplePos="0" relativeHeight="251660288" behindDoc="0" locked="0" layoutInCell="1" allowOverlap="1" wp14:anchorId="05CCCA2B" wp14:editId="1C747903">
                <wp:simplePos x="0" y="0"/>
                <wp:positionH relativeFrom="margin">
                  <wp:align>left</wp:align>
                </wp:positionH>
                <wp:positionV relativeFrom="paragraph">
                  <wp:posOffset>6350</wp:posOffset>
                </wp:positionV>
                <wp:extent cx="5556250" cy="4368800"/>
                <wp:effectExtent l="0" t="0" r="25400" b="12700"/>
                <wp:wrapNone/>
                <wp:docPr id="24" name="Rounded Rectangle 24"/>
                <wp:cNvGraphicFramePr/>
                <a:graphic xmlns:a="http://schemas.openxmlformats.org/drawingml/2006/main">
                  <a:graphicData uri="http://schemas.microsoft.com/office/word/2010/wordprocessingShape">
                    <wps:wsp>
                      <wps:cNvSpPr/>
                      <wps:spPr>
                        <a:xfrm>
                          <a:off x="0" y="0"/>
                          <a:ext cx="5556250" cy="43688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605EF66" w14:textId="77777777" w:rsidR="00850BFB" w:rsidRPr="00620826" w:rsidRDefault="00850BFB" w:rsidP="00E41C98">
                            <w:pPr>
                              <w:ind w:firstLine="142"/>
                              <w:rPr>
                                <w:rFonts w:ascii="Arial" w:hAnsi="Arial" w:cs="Arial"/>
                                <w:b/>
                                <w:color w:val="000000" w:themeColor="text1"/>
                                <w:sz w:val="24"/>
                                <w:szCs w:val="24"/>
                                <w:u w:val="single"/>
                              </w:rPr>
                            </w:pPr>
                            <w:r>
                              <w:rPr>
                                <w:rFonts w:ascii="Arial" w:hAnsi="Arial" w:cs="Arial"/>
                                <w:b/>
                                <w:color w:val="000000" w:themeColor="text1"/>
                                <w:sz w:val="24"/>
                                <w:szCs w:val="24"/>
                                <w:u w:val="single"/>
                              </w:rPr>
                              <w:t xml:space="preserve">Level 3: </w:t>
                            </w:r>
                            <w:r w:rsidRPr="00620826">
                              <w:rPr>
                                <w:rFonts w:ascii="Arial" w:hAnsi="Arial" w:cs="Arial"/>
                                <w:b/>
                                <w:color w:val="000000" w:themeColor="text1"/>
                                <w:sz w:val="24"/>
                                <w:szCs w:val="24"/>
                                <w:u w:val="single"/>
                              </w:rPr>
                              <w:t>Suggested Standard Operating Procedure:</w:t>
                            </w:r>
                          </w:p>
                          <w:p w14:paraId="3CBE0CBF" w14:textId="77777777" w:rsidR="00850BFB" w:rsidRDefault="00850BFB" w:rsidP="00E41C98">
                            <w:pPr>
                              <w:pStyle w:val="ListParagraph"/>
                              <w:numPr>
                                <w:ilvl w:val="0"/>
                                <w:numId w:val="27"/>
                              </w:numPr>
                              <w:tabs>
                                <w:tab w:val="clear" w:pos="340"/>
                              </w:tabs>
                              <w:suppressAutoHyphens w:val="0"/>
                              <w:spacing w:before="0" w:line="240" w:lineRule="auto"/>
                              <w:rPr>
                                <w:b/>
                                <w:color w:val="000000" w:themeColor="text1"/>
                              </w:rPr>
                            </w:pPr>
                            <w:r>
                              <w:rPr>
                                <w:b/>
                                <w:color w:val="000000" w:themeColor="text1"/>
                              </w:rPr>
                              <w:t>Commissioning Manager</w:t>
                            </w:r>
                          </w:p>
                          <w:p w14:paraId="61FBDC6B" w14:textId="77777777" w:rsidR="00850BFB" w:rsidRPr="00620826" w:rsidRDefault="00850BFB" w:rsidP="00E41C98">
                            <w:pPr>
                              <w:pStyle w:val="ListParagraph"/>
                              <w:numPr>
                                <w:ilvl w:val="0"/>
                                <w:numId w:val="27"/>
                              </w:numPr>
                              <w:tabs>
                                <w:tab w:val="clear" w:pos="340"/>
                              </w:tabs>
                              <w:suppressAutoHyphens w:val="0"/>
                              <w:spacing w:before="0" w:line="240" w:lineRule="auto"/>
                              <w:rPr>
                                <w:b/>
                                <w:color w:val="000000" w:themeColor="text1"/>
                              </w:rPr>
                            </w:pPr>
                            <w:r>
                              <w:rPr>
                                <w:b/>
                                <w:color w:val="000000" w:themeColor="text1"/>
                              </w:rPr>
                              <w:t>Lead investigator</w:t>
                            </w:r>
                          </w:p>
                          <w:p w14:paraId="1643D754" w14:textId="77777777" w:rsidR="00850BFB" w:rsidRPr="00620826" w:rsidRDefault="00850BFB" w:rsidP="00E41C98">
                            <w:pPr>
                              <w:pStyle w:val="ListParagraph"/>
                              <w:numPr>
                                <w:ilvl w:val="0"/>
                                <w:numId w:val="27"/>
                              </w:numPr>
                              <w:tabs>
                                <w:tab w:val="clear" w:pos="340"/>
                              </w:tabs>
                              <w:suppressAutoHyphens w:val="0"/>
                              <w:spacing w:before="0" w:line="240" w:lineRule="auto"/>
                              <w:rPr>
                                <w:b/>
                                <w:color w:val="000000" w:themeColor="text1"/>
                              </w:rPr>
                            </w:pPr>
                            <w:r w:rsidRPr="00620826">
                              <w:rPr>
                                <w:b/>
                                <w:color w:val="000000" w:themeColor="text1"/>
                              </w:rPr>
                              <w:t>Agree Terms of Reference</w:t>
                            </w:r>
                          </w:p>
                          <w:p w14:paraId="43A87EEB" w14:textId="77777777" w:rsidR="00850BFB" w:rsidRPr="00620826" w:rsidRDefault="00850BFB" w:rsidP="00E41C98">
                            <w:pPr>
                              <w:pStyle w:val="ListParagraph"/>
                              <w:ind w:left="1134"/>
                              <w:rPr>
                                <w:color w:val="000000" w:themeColor="text1"/>
                              </w:rPr>
                            </w:pPr>
                            <w:r w:rsidRPr="00620826">
                              <w:rPr>
                                <w:color w:val="000000" w:themeColor="text1"/>
                              </w:rPr>
                              <w:t>Investigation Team Membership</w:t>
                            </w:r>
                          </w:p>
                          <w:p w14:paraId="3219C933" w14:textId="77777777" w:rsidR="00850BFB" w:rsidRPr="00620826" w:rsidRDefault="00850BFB" w:rsidP="00E41C98">
                            <w:pPr>
                              <w:pStyle w:val="ListParagraph"/>
                              <w:ind w:left="1134"/>
                              <w:rPr>
                                <w:color w:val="000000" w:themeColor="text1"/>
                              </w:rPr>
                            </w:pPr>
                            <w:r w:rsidRPr="00620826">
                              <w:rPr>
                                <w:color w:val="000000" w:themeColor="text1"/>
                              </w:rPr>
                              <w:t>Chair of Team</w:t>
                            </w:r>
                          </w:p>
                          <w:p w14:paraId="22487C7A" w14:textId="77777777" w:rsidR="00850BFB" w:rsidRPr="00620826" w:rsidRDefault="00850BFB" w:rsidP="00E41C98">
                            <w:pPr>
                              <w:pStyle w:val="ListParagraph"/>
                              <w:ind w:left="1134"/>
                              <w:rPr>
                                <w:color w:val="000000" w:themeColor="text1"/>
                              </w:rPr>
                            </w:pPr>
                            <w:r w:rsidRPr="00620826">
                              <w:rPr>
                                <w:color w:val="000000" w:themeColor="text1"/>
                              </w:rPr>
                              <w:t>Scope of Investigation</w:t>
                            </w:r>
                          </w:p>
                          <w:p w14:paraId="51DC0AB8" w14:textId="77777777" w:rsidR="00850BFB" w:rsidRPr="00620826" w:rsidRDefault="00850BFB" w:rsidP="00E41C98">
                            <w:pPr>
                              <w:pStyle w:val="ListParagraph"/>
                              <w:ind w:left="1134"/>
                              <w:rPr>
                                <w:color w:val="000000" w:themeColor="text1"/>
                              </w:rPr>
                            </w:pPr>
                            <w:r w:rsidRPr="00620826">
                              <w:rPr>
                                <w:color w:val="000000" w:themeColor="text1"/>
                              </w:rPr>
                              <w:t>Standard Methodology to be used e.g. Root Cause Analysis (Fact-finding, Analysis, Conclusions, Action Plan,)</w:t>
                            </w:r>
                          </w:p>
                          <w:p w14:paraId="019409BE" w14:textId="77777777" w:rsidR="00850BFB" w:rsidRPr="00620826" w:rsidRDefault="00850BFB" w:rsidP="00E41C98">
                            <w:pPr>
                              <w:pStyle w:val="ListParagraph"/>
                              <w:ind w:left="1134"/>
                              <w:rPr>
                                <w:b/>
                                <w:color w:val="000000" w:themeColor="text1"/>
                              </w:rPr>
                            </w:pPr>
                            <w:r w:rsidRPr="00620826">
                              <w:rPr>
                                <w:color w:val="000000" w:themeColor="text1"/>
                              </w:rPr>
                              <w:t>Expected duration of investigation</w:t>
                            </w:r>
                          </w:p>
                          <w:p w14:paraId="274669C9" w14:textId="77777777" w:rsidR="00850BFB" w:rsidRPr="00620826" w:rsidRDefault="00850BFB" w:rsidP="00E41C98">
                            <w:pPr>
                              <w:pStyle w:val="ListParagraph"/>
                              <w:numPr>
                                <w:ilvl w:val="0"/>
                                <w:numId w:val="28"/>
                              </w:numPr>
                              <w:tabs>
                                <w:tab w:val="clear" w:pos="340"/>
                              </w:tabs>
                              <w:suppressAutoHyphens w:val="0"/>
                              <w:spacing w:before="0" w:line="240" w:lineRule="auto"/>
                              <w:rPr>
                                <w:b/>
                                <w:color w:val="000000" w:themeColor="text1"/>
                              </w:rPr>
                            </w:pPr>
                            <w:r w:rsidRPr="00620826">
                              <w:rPr>
                                <w:b/>
                                <w:color w:val="000000" w:themeColor="text1"/>
                              </w:rPr>
                              <w:t>Investigation process</w:t>
                            </w:r>
                          </w:p>
                          <w:p w14:paraId="5354FA7E" w14:textId="77777777" w:rsidR="00850BFB" w:rsidRDefault="00850BFB" w:rsidP="00E41C98">
                            <w:pPr>
                              <w:pStyle w:val="ListParagraph"/>
                              <w:ind w:left="1080"/>
                              <w:rPr>
                                <w:color w:val="000000" w:themeColor="text1"/>
                              </w:rPr>
                            </w:pPr>
                            <w:r w:rsidRPr="00620826">
                              <w:rPr>
                                <w:color w:val="000000" w:themeColor="text1"/>
                              </w:rPr>
                              <w:t>Clinical specialists, not involved in patient care under investigation, may be required to provide internal clinical opinion (independent of the service).</w:t>
                            </w:r>
                          </w:p>
                          <w:p w14:paraId="7E1A9B22" w14:textId="77777777" w:rsidR="00850BFB" w:rsidRPr="00620826" w:rsidRDefault="00850BFB" w:rsidP="00E41C98">
                            <w:pPr>
                              <w:pStyle w:val="ListParagraph"/>
                              <w:ind w:left="1080"/>
                              <w:rPr>
                                <w:b/>
                                <w:bCs/>
                                <w:color w:val="000000" w:themeColor="text1"/>
                              </w:rPr>
                            </w:pPr>
                            <w:r>
                              <w:rPr>
                                <w:color w:val="000000" w:themeColor="text1"/>
                              </w:rPr>
                              <w:t xml:space="preserve">The AMD for primary care will advise on how best to involve independent contractors </w:t>
                            </w:r>
                          </w:p>
                          <w:p w14:paraId="5DBE6A53" w14:textId="77777777" w:rsidR="00850BFB" w:rsidRPr="00620826" w:rsidRDefault="00850BFB" w:rsidP="00E41C98">
                            <w:pPr>
                              <w:pStyle w:val="ListParagraph"/>
                              <w:numPr>
                                <w:ilvl w:val="0"/>
                                <w:numId w:val="28"/>
                              </w:numPr>
                              <w:tabs>
                                <w:tab w:val="clear" w:pos="340"/>
                              </w:tabs>
                              <w:suppressAutoHyphens w:val="0"/>
                              <w:spacing w:before="0" w:line="240" w:lineRule="auto"/>
                              <w:rPr>
                                <w:b/>
                                <w:color w:val="000000" w:themeColor="text1"/>
                              </w:rPr>
                            </w:pPr>
                            <w:r w:rsidRPr="00620826">
                              <w:rPr>
                                <w:b/>
                                <w:color w:val="000000" w:themeColor="text1"/>
                              </w:rPr>
                              <w:t xml:space="preserve">The investigation Report is shared </w:t>
                            </w:r>
                            <w:r>
                              <w:rPr>
                                <w:b/>
                                <w:color w:val="000000" w:themeColor="text1"/>
                              </w:rPr>
                              <w:t>with the Commissioning Manager, and copied to the Level 2 screening panel</w:t>
                            </w:r>
                          </w:p>
                          <w:p w14:paraId="6D01DF78" w14:textId="77777777" w:rsidR="00850BFB" w:rsidRPr="00620826" w:rsidRDefault="00850BFB" w:rsidP="00E41C98">
                            <w:pPr>
                              <w:pStyle w:val="ListParagraph"/>
                              <w:numPr>
                                <w:ilvl w:val="0"/>
                                <w:numId w:val="28"/>
                              </w:numPr>
                              <w:tabs>
                                <w:tab w:val="clear" w:pos="340"/>
                              </w:tabs>
                              <w:suppressAutoHyphens w:val="0"/>
                              <w:spacing w:before="0" w:line="240" w:lineRule="auto"/>
                              <w:rPr>
                                <w:b/>
                                <w:color w:val="000000" w:themeColor="text1"/>
                              </w:rPr>
                            </w:pPr>
                            <w:r w:rsidRPr="00620826">
                              <w:rPr>
                                <w:b/>
                                <w:color w:val="000000" w:themeColor="text1"/>
                              </w:rPr>
                              <w:t xml:space="preserve">The relevant Quality &amp; Safety meeting and Executive leads will monitor progress against implementation of </w:t>
                            </w:r>
                            <w:r>
                              <w:rPr>
                                <w:b/>
                                <w:color w:val="000000" w:themeColor="text1"/>
                              </w:rPr>
                              <w:t xml:space="preserve">any resulting </w:t>
                            </w:r>
                            <w:r w:rsidRPr="00620826">
                              <w:rPr>
                                <w:b/>
                                <w:color w:val="000000" w:themeColor="text1"/>
                              </w:rPr>
                              <w:t xml:space="preserve">action </w:t>
                            </w:r>
                            <w:r w:rsidRPr="009D73E3">
                              <w:rPr>
                                <w:b/>
                                <w:color w:val="000000" w:themeColor="text1"/>
                              </w:rPr>
                              <w:t>plans.</w:t>
                            </w:r>
                          </w:p>
                          <w:p w14:paraId="7BE6FF51" w14:textId="77777777" w:rsidR="00850BFB" w:rsidRPr="002F573E" w:rsidRDefault="00850BFB" w:rsidP="00E41C98">
                            <w:pPr>
                              <w:spacing w:before="240" w:line="276" w:lineRule="auto"/>
                              <w:rPr>
                                <w:rFonts w:ascii="Arial" w:hAnsi="Arial" w:cs="Arial"/>
                                <w:sz w:val="24"/>
                                <w:szCs w:val="24"/>
                              </w:rPr>
                            </w:pPr>
                          </w:p>
                          <w:p w14:paraId="67DDC906" w14:textId="77777777" w:rsidR="00850BFB" w:rsidRDefault="00850BFB" w:rsidP="00E41C9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5CCCA2B" id="Rounded Rectangle 24" o:spid="_x0000_s1028" style="position:absolute;margin-left:0;margin-top:.5pt;width:437.5pt;height:344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I5QiQIAAFsFAAAOAAAAZHJzL2Uyb0RvYy54bWysVFFPGzEMfp+0/xDlfdy1axlUXFEFYpqE&#10;oAImntNc0jspibMk7V336+ck1wMB2sO0PqTx2f5sf7ZzcdlrRfbC+RZMRScnJSXCcKhbs63oz6eb&#10;L2eU+MBMzRQYUdGD8PRy+fnTRWcXYgoNqFo4giDGLzpb0SYEuygKzxuhmT8BKwwqJTjNAopuW9SO&#10;dYiuVTEty9OiA1dbB1x4j1+vs5IuE76Ugod7Kb0IRFUUcwvpdOncxLNYXrDF1jHbtHxIg/1DFpq1&#10;BoOOUNcsMLJz7Tso3XIHHmQ44aALkLLlItWA1UzKN9U8NsyKVAuS4+1Ik/9/sPxuv3akrSs6nVFi&#10;mMYePcDO1KImD8geM1slCOqQqM76Bdo/2rUbJI/XWHUvnY7/WA/pE7mHkVzRB8Lx43w+P53OsQcc&#10;dbOvp2dnZaK/eHG3zofvAjSJl4q6mEdMIjHL9rc+YFy0P9qhEHPKWaRbOCgRE1HmQUgsC+NOk3ca&#10;KHGlHNkzHAXGuTBhklUNq0X+PC/xF0vFIKNHkhJgRJatUiP2ABCH9T12hhnso6tI8zg6l39LLDuP&#10;HikymDA669aA+whAYVVD5Gx/JClTE1kK/abPLT92dQP1AcfAQd4Pb/lNiy24ZT6smcOFwLbhkod7&#10;PKSCrqIw3ChpwP3+6Hu0xzlFLSUdLlhF/a8dc4IS9cPgBJ9PZrO4kUmYzb9NUXCvNZvXGrPTV4CN&#10;m+BzYnm6RvugjlfpQD/jW7CKUVHFDMfYFeXBHYWrkBcfXxMuVqtkhltoWbg1j5ZH8MhznK6n/pk5&#10;O8xhwBG+g+MyssWbScy20dPAahdAtmlMI9OZ16EDuMFplIbXJj4Rr+Vk9fImLv8AAAD//wMAUEsD&#10;BBQABgAIAAAAIQAYNw9F2gAAAAYBAAAPAAAAZHJzL2Rvd25yZXYueG1sTI8/T8MwEMV3JL6DdUhs&#10;1AHUEkKcqlB1YiKwdHPiIw7E58h2W/PtOSY63Z93eu939Tq7SRwxxNGTgttFAQKp92akQcHH++6m&#10;BBGTJqMnT6jgByOsm8uLWlfGn+gNj20aBJtQrLQCm9JcSRl7i07HhZ+RWPv0wenEYxikCfrE5m6S&#10;d0Wxkk6PxAlWz/hisf9uD06BM/d5+6U3e9yV7fN+mV+3wXZKXV/lzROIhDn9H8MfPqNDw0ydP5CJ&#10;YlLAjyTecmGxfFhy0ylYlY8FyKaW5/jNLwAAAP//AwBQSwECLQAUAAYACAAAACEAtoM4kv4AAADh&#10;AQAAEwAAAAAAAAAAAAAAAAAAAAAAW0NvbnRlbnRfVHlwZXNdLnhtbFBLAQItABQABgAIAAAAIQA4&#10;/SH/1gAAAJQBAAALAAAAAAAAAAAAAAAAAC8BAABfcmVscy8ucmVsc1BLAQItABQABgAIAAAAIQDA&#10;FI5QiQIAAFsFAAAOAAAAAAAAAAAAAAAAAC4CAABkcnMvZTJvRG9jLnhtbFBLAQItABQABgAIAAAA&#10;IQAYNw9F2gAAAAYBAAAPAAAAAAAAAAAAAAAAAOMEAABkcnMvZG93bnJldi54bWxQSwUGAAAAAAQA&#10;BADzAAAA6gUAAAAA&#10;" fillcolor="#5b9bd5 [3204]" strokecolor="#1f4d78 [1604]" strokeweight="1pt">
                <v:stroke joinstyle="miter"/>
                <v:textbox>
                  <w:txbxContent>
                    <w:p w14:paraId="5605EF66" w14:textId="77777777" w:rsidR="00850BFB" w:rsidRPr="00620826" w:rsidRDefault="00850BFB" w:rsidP="00E41C98">
                      <w:pPr>
                        <w:ind w:firstLine="142"/>
                        <w:rPr>
                          <w:rFonts w:ascii="Arial" w:hAnsi="Arial" w:cs="Arial"/>
                          <w:b/>
                          <w:color w:val="000000" w:themeColor="text1"/>
                          <w:sz w:val="24"/>
                          <w:szCs w:val="24"/>
                          <w:u w:val="single"/>
                        </w:rPr>
                      </w:pPr>
                      <w:r>
                        <w:rPr>
                          <w:rFonts w:ascii="Arial" w:hAnsi="Arial" w:cs="Arial"/>
                          <w:b/>
                          <w:color w:val="000000" w:themeColor="text1"/>
                          <w:sz w:val="24"/>
                          <w:szCs w:val="24"/>
                          <w:u w:val="single"/>
                        </w:rPr>
                        <w:t xml:space="preserve">Level 3: </w:t>
                      </w:r>
                      <w:r w:rsidRPr="00620826">
                        <w:rPr>
                          <w:rFonts w:ascii="Arial" w:hAnsi="Arial" w:cs="Arial"/>
                          <w:b/>
                          <w:color w:val="000000" w:themeColor="text1"/>
                          <w:sz w:val="24"/>
                          <w:szCs w:val="24"/>
                          <w:u w:val="single"/>
                        </w:rPr>
                        <w:t>Suggested Standard Operating Procedure:</w:t>
                      </w:r>
                    </w:p>
                    <w:p w14:paraId="3CBE0CBF" w14:textId="77777777" w:rsidR="00850BFB" w:rsidRDefault="00850BFB" w:rsidP="00E41C98">
                      <w:pPr>
                        <w:pStyle w:val="ListParagraph"/>
                        <w:numPr>
                          <w:ilvl w:val="0"/>
                          <w:numId w:val="27"/>
                        </w:numPr>
                        <w:tabs>
                          <w:tab w:val="clear" w:pos="340"/>
                        </w:tabs>
                        <w:suppressAutoHyphens w:val="0"/>
                        <w:spacing w:before="0" w:line="240" w:lineRule="auto"/>
                        <w:rPr>
                          <w:b/>
                          <w:color w:val="000000" w:themeColor="text1"/>
                        </w:rPr>
                      </w:pPr>
                      <w:r>
                        <w:rPr>
                          <w:b/>
                          <w:color w:val="000000" w:themeColor="text1"/>
                        </w:rPr>
                        <w:t>Commissioning Manager</w:t>
                      </w:r>
                    </w:p>
                    <w:p w14:paraId="61FBDC6B" w14:textId="77777777" w:rsidR="00850BFB" w:rsidRPr="00620826" w:rsidRDefault="00850BFB" w:rsidP="00E41C98">
                      <w:pPr>
                        <w:pStyle w:val="ListParagraph"/>
                        <w:numPr>
                          <w:ilvl w:val="0"/>
                          <w:numId w:val="27"/>
                        </w:numPr>
                        <w:tabs>
                          <w:tab w:val="clear" w:pos="340"/>
                        </w:tabs>
                        <w:suppressAutoHyphens w:val="0"/>
                        <w:spacing w:before="0" w:line="240" w:lineRule="auto"/>
                        <w:rPr>
                          <w:b/>
                          <w:color w:val="000000" w:themeColor="text1"/>
                        </w:rPr>
                      </w:pPr>
                      <w:r>
                        <w:rPr>
                          <w:b/>
                          <w:color w:val="000000" w:themeColor="text1"/>
                        </w:rPr>
                        <w:t>Lead investigator</w:t>
                      </w:r>
                    </w:p>
                    <w:p w14:paraId="1643D754" w14:textId="77777777" w:rsidR="00850BFB" w:rsidRPr="00620826" w:rsidRDefault="00850BFB" w:rsidP="00E41C98">
                      <w:pPr>
                        <w:pStyle w:val="ListParagraph"/>
                        <w:numPr>
                          <w:ilvl w:val="0"/>
                          <w:numId w:val="27"/>
                        </w:numPr>
                        <w:tabs>
                          <w:tab w:val="clear" w:pos="340"/>
                        </w:tabs>
                        <w:suppressAutoHyphens w:val="0"/>
                        <w:spacing w:before="0" w:line="240" w:lineRule="auto"/>
                        <w:rPr>
                          <w:b/>
                          <w:color w:val="000000" w:themeColor="text1"/>
                        </w:rPr>
                      </w:pPr>
                      <w:r w:rsidRPr="00620826">
                        <w:rPr>
                          <w:b/>
                          <w:color w:val="000000" w:themeColor="text1"/>
                        </w:rPr>
                        <w:t>Agree Terms of Reference</w:t>
                      </w:r>
                    </w:p>
                    <w:p w14:paraId="43A87EEB" w14:textId="77777777" w:rsidR="00850BFB" w:rsidRPr="00620826" w:rsidRDefault="00850BFB" w:rsidP="00E41C98">
                      <w:pPr>
                        <w:pStyle w:val="ListParagraph"/>
                        <w:ind w:left="1134"/>
                        <w:rPr>
                          <w:color w:val="000000" w:themeColor="text1"/>
                        </w:rPr>
                      </w:pPr>
                      <w:r w:rsidRPr="00620826">
                        <w:rPr>
                          <w:color w:val="000000" w:themeColor="text1"/>
                        </w:rPr>
                        <w:t>Investigation Team Membership</w:t>
                      </w:r>
                    </w:p>
                    <w:p w14:paraId="3219C933" w14:textId="77777777" w:rsidR="00850BFB" w:rsidRPr="00620826" w:rsidRDefault="00850BFB" w:rsidP="00E41C98">
                      <w:pPr>
                        <w:pStyle w:val="ListParagraph"/>
                        <w:ind w:left="1134"/>
                        <w:rPr>
                          <w:color w:val="000000" w:themeColor="text1"/>
                        </w:rPr>
                      </w:pPr>
                      <w:r w:rsidRPr="00620826">
                        <w:rPr>
                          <w:color w:val="000000" w:themeColor="text1"/>
                        </w:rPr>
                        <w:t>Chair of Team</w:t>
                      </w:r>
                    </w:p>
                    <w:p w14:paraId="22487C7A" w14:textId="77777777" w:rsidR="00850BFB" w:rsidRPr="00620826" w:rsidRDefault="00850BFB" w:rsidP="00E41C98">
                      <w:pPr>
                        <w:pStyle w:val="ListParagraph"/>
                        <w:ind w:left="1134"/>
                        <w:rPr>
                          <w:color w:val="000000" w:themeColor="text1"/>
                        </w:rPr>
                      </w:pPr>
                      <w:r w:rsidRPr="00620826">
                        <w:rPr>
                          <w:color w:val="000000" w:themeColor="text1"/>
                        </w:rPr>
                        <w:t>Scope of Investigation</w:t>
                      </w:r>
                    </w:p>
                    <w:p w14:paraId="51DC0AB8" w14:textId="77777777" w:rsidR="00850BFB" w:rsidRPr="00620826" w:rsidRDefault="00850BFB" w:rsidP="00E41C98">
                      <w:pPr>
                        <w:pStyle w:val="ListParagraph"/>
                        <w:ind w:left="1134"/>
                        <w:rPr>
                          <w:color w:val="000000" w:themeColor="text1"/>
                        </w:rPr>
                      </w:pPr>
                      <w:r w:rsidRPr="00620826">
                        <w:rPr>
                          <w:color w:val="000000" w:themeColor="text1"/>
                        </w:rPr>
                        <w:t>Standard Methodology to be used e.g. Root Cause Analysis (Fact-finding, Analysis, Conclusions, Action Plan,)</w:t>
                      </w:r>
                    </w:p>
                    <w:p w14:paraId="019409BE" w14:textId="77777777" w:rsidR="00850BFB" w:rsidRPr="00620826" w:rsidRDefault="00850BFB" w:rsidP="00E41C98">
                      <w:pPr>
                        <w:pStyle w:val="ListParagraph"/>
                        <w:ind w:left="1134"/>
                        <w:rPr>
                          <w:b/>
                          <w:color w:val="000000" w:themeColor="text1"/>
                        </w:rPr>
                      </w:pPr>
                      <w:r w:rsidRPr="00620826">
                        <w:rPr>
                          <w:color w:val="000000" w:themeColor="text1"/>
                        </w:rPr>
                        <w:t>Expected duration of investigation</w:t>
                      </w:r>
                    </w:p>
                    <w:p w14:paraId="274669C9" w14:textId="77777777" w:rsidR="00850BFB" w:rsidRPr="00620826" w:rsidRDefault="00850BFB" w:rsidP="00E41C98">
                      <w:pPr>
                        <w:pStyle w:val="ListParagraph"/>
                        <w:numPr>
                          <w:ilvl w:val="0"/>
                          <w:numId w:val="28"/>
                        </w:numPr>
                        <w:tabs>
                          <w:tab w:val="clear" w:pos="340"/>
                        </w:tabs>
                        <w:suppressAutoHyphens w:val="0"/>
                        <w:spacing w:before="0" w:line="240" w:lineRule="auto"/>
                        <w:rPr>
                          <w:b/>
                          <w:color w:val="000000" w:themeColor="text1"/>
                        </w:rPr>
                      </w:pPr>
                      <w:r w:rsidRPr="00620826">
                        <w:rPr>
                          <w:b/>
                          <w:color w:val="000000" w:themeColor="text1"/>
                        </w:rPr>
                        <w:t>Investigation process</w:t>
                      </w:r>
                    </w:p>
                    <w:p w14:paraId="5354FA7E" w14:textId="77777777" w:rsidR="00850BFB" w:rsidRDefault="00850BFB" w:rsidP="00E41C98">
                      <w:pPr>
                        <w:pStyle w:val="ListParagraph"/>
                        <w:ind w:left="1080"/>
                        <w:rPr>
                          <w:color w:val="000000" w:themeColor="text1"/>
                        </w:rPr>
                      </w:pPr>
                      <w:r w:rsidRPr="00620826">
                        <w:rPr>
                          <w:color w:val="000000" w:themeColor="text1"/>
                        </w:rPr>
                        <w:t>Clinical specialists, not involved in patient care under investigation, may be required to provide internal clinical opinion (independent of the service).</w:t>
                      </w:r>
                    </w:p>
                    <w:p w14:paraId="7E1A9B22" w14:textId="77777777" w:rsidR="00850BFB" w:rsidRPr="00620826" w:rsidRDefault="00850BFB" w:rsidP="00E41C98">
                      <w:pPr>
                        <w:pStyle w:val="ListParagraph"/>
                        <w:ind w:left="1080"/>
                        <w:rPr>
                          <w:b/>
                          <w:bCs/>
                          <w:color w:val="000000" w:themeColor="text1"/>
                        </w:rPr>
                      </w:pPr>
                      <w:r>
                        <w:rPr>
                          <w:color w:val="000000" w:themeColor="text1"/>
                        </w:rPr>
                        <w:t xml:space="preserve">The AMD for primary care will advise on how best to involve independent contractors </w:t>
                      </w:r>
                    </w:p>
                    <w:p w14:paraId="5DBE6A53" w14:textId="77777777" w:rsidR="00850BFB" w:rsidRPr="00620826" w:rsidRDefault="00850BFB" w:rsidP="00E41C98">
                      <w:pPr>
                        <w:pStyle w:val="ListParagraph"/>
                        <w:numPr>
                          <w:ilvl w:val="0"/>
                          <w:numId w:val="28"/>
                        </w:numPr>
                        <w:tabs>
                          <w:tab w:val="clear" w:pos="340"/>
                        </w:tabs>
                        <w:suppressAutoHyphens w:val="0"/>
                        <w:spacing w:before="0" w:line="240" w:lineRule="auto"/>
                        <w:rPr>
                          <w:b/>
                          <w:color w:val="000000" w:themeColor="text1"/>
                        </w:rPr>
                      </w:pPr>
                      <w:r w:rsidRPr="00620826">
                        <w:rPr>
                          <w:b/>
                          <w:color w:val="000000" w:themeColor="text1"/>
                        </w:rPr>
                        <w:t xml:space="preserve">The investigation Report is shared </w:t>
                      </w:r>
                      <w:r>
                        <w:rPr>
                          <w:b/>
                          <w:color w:val="000000" w:themeColor="text1"/>
                        </w:rPr>
                        <w:t>with the Commissioning Manager, and copied to the Level 2 screening panel</w:t>
                      </w:r>
                    </w:p>
                    <w:p w14:paraId="6D01DF78" w14:textId="77777777" w:rsidR="00850BFB" w:rsidRPr="00620826" w:rsidRDefault="00850BFB" w:rsidP="00E41C98">
                      <w:pPr>
                        <w:pStyle w:val="ListParagraph"/>
                        <w:numPr>
                          <w:ilvl w:val="0"/>
                          <w:numId w:val="28"/>
                        </w:numPr>
                        <w:tabs>
                          <w:tab w:val="clear" w:pos="340"/>
                        </w:tabs>
                        <w:suppressAutoHyphens w:val="0"/>
                        <w:spacing w:before="0" w:line="240" w:lineRule="auto"/>
                        <w:rPr>
                          <w:b/>
                          <w:color w:val="000000" w:themeColor="text1"/>
                        </w:rPr>
                      </w:pPr>
                      <w:r w:rsidRPr="00620826">
                        <w:rPr>
                          <w:b/>
                          <w:color w:val="000000" w:themeColor="text1"/>
                        </w:rPr>
                        <w:t xml:space="preserve">The relevant Quality &amp; Safety meeting and Executive leads will monitor progress against implementation of </w:t>
                      </w:r>
                      <w:r>
                        <w:rPr>
                          <w:b/>
                          <w:color w:val="000000" w:themeColor="text1"/>
                        </w:rPr>
                        <w:t xml:space="preserve">any resulting </w:t>
                      </w:r>
                      <w:r w:rsidRPr="00620826">
                        <w:rPr>
                          <w:b/>
                          <w:color w:val="000000" w:themeColor="text1"/>
                        </w:rPr>
                        <w:t xml:space="preserve">action </w:t>
                      </w:r>
                      <w:r w:rsidRPr="009D73E3">
                        <w:rPr>
                          <w:b/>
                          <w:color w:val="000000" w:themeColor="text1"/>
                        </w:rPr>
                        <w:t>plans.</w:t>
                      </w:r>
                    </w:p>
                    <w:p w14:paraId="7BE6FF51" w14:textId="77777777" w:rsidR="00850BFB" w:rsidRPr="002F573E" w:rsidRDefault="00850BFB" w:rsidP="00E41C98">
                      <w:pPr>
                        <w:spacing w:before="240" w:line="276" w:lineRule="auto"/>
                        <w:rPr>
                          <w:rFonts w:ascii="Arial" w:hAnsi="Arial" w:cs="Arial"/>
                          <w:sz w:val="24"/>
                          <w:szCs w:val="24"/>
                        </w:rPr>
                      </w:pPr>
                    </w:p>
                    <w:p w14:paraId="67DDC906" w14:textId="77777777" w:rsidR="00850BFB" w:rsidRDefault="00850BFB" w:rsidP="00E41C98">
                      <w:pPr>
                        <w:jc w:val="center"/>
                      </w:pPr>
                    </w:p>
                  </w:txbxContent>
                </v:textbox>
                <w10:wrap anchorx="margin"/>
              </v:roundrect>
            </w:pict>
          </mc:Fallback>
        </mc:AlternateContent>
      </w:r>
    </w:p>
    <w:p w14:paraId="761006AB" w14:textId="77777777" w:rsidR="00E41C98" w:rsidRPr="00164507" w:rsidRDefault="00E41C98" w:rsidP="00E41C98">
      <w:pPr>
        <w:pStyle w:val="CommentText"/>
        <w:rPr>
          <w:rFonts w:ascii="Arial" w:hAnsi="Arial" w:cs="Arial"/>
          <w:sz w:val="24"/>
          <w:szCs w:val="24"/>
        </w:rPr>
      </w:pPr>
    </w:p>
    <w:p w14:paraId="5FDCCEB2" w14:textId="77777777" w:rsidR="00E41C98" w:rsidRPr="00164507" w:rsidRDefault="00E41C98" w:rsidP="00E41C98">
      <w:pPr>
        <w:pStyle w:val="CommentText"/>
        <w:rPr>
          <w:rFonts w:ascii="Arial" w:hAnsi="Arial" w:cs="Arial"/>
          <w:sz w:val="24"/>
          <w:szCs w:val="24"/>
        </w:rPr>
      </w:pPr>
    </w:p>
    <w:p w14:paraId="34F2772E" w14:textId="77777777" w:rsidR="00E41C98" w:rsidRPr="00164507" w:rsidRDefault="00E41C98" w:rsidP="00E41C98">
      <w:pPr>
        <w:pStyle w:val="CommentText"/>
        <w:rPr>
          <w:rFonts w:ascii="Arial" w:hAnsi="Arial" w:cs="Arial"/>
          <w:sz w:val="24"/>
          <w:szCs w:val="24"/>
        </w:rPr>
      </w:pPr>
    </w:p>
    <w:p w14:paraId="54D2E47F" w14:textId="77777777" w:rsidR="00E41C98" w:rsidRPr="00164507" w:rsidRDefault="00E41C98" w:rsidP="00E41C98">
      <w:pPr>
        <w:pStyle w:val="CommentText"/>
        <w:rPr>
          <w:rFonts w:ascii="Arial" w:hAnsi="Arial" w:cs="Arial"/>
          <w:sz w:val="24"/>
          <w:szCs w:val="24"/>
        </w:rPr>
      </w:pPr>
    </w:p>
    <w:p w14:paraId="3994AC3C" w14:textId="77777777" w:rsidR="00E41C98" w:rsidRPr="00164507" w:rsidRDefault="00E41C98" w:rsidP="00E41C98">
      <w:pPr>
        <w:pStyle w:val="CommentText"/>
        <w:rPr>
          <w:rFonts w:ascii="Arial" w:hAnsi="Arial" w:cs="Arial"/>
          <w:sz w:val="24"/>
          <w:szCs w:val="24"/>
        </w:rPr>
      </w:pPr>
    </w:p>
    <w:p w14:paraId="17A05A4F" w14:textId="77777777" w:rsidR="00E41C98" w:rsidRPr="00164507" w:rsidRDefault="00E41C98" w:rsidP="00E41C98">
      <w:pPr>
        <w:pStyle w:val="CommentText"/>
        <w:rPr>
          <w:rFonts w:ascii="Arial" w:hAnsi="Arial" w:cs="Arial"/>
          <w:sz w:val="24"/>
          <w:szCs w:val="24"/>
        </w:rPr>
      </w:pPr>
    </w:p>
    <w:p w14:paraId="7DB53A60" w14:textId="77777777" w:rsidR="00E41C98" w:rsidRPr="00164507" w:rsidRDefault="00E41C98" w:rsidP="00E41C98">
      <w:pPr>
        <w:pStyle w:val="CommentText"/>
        <w:rPr>
          <w:rFonts w:ascii="Arial" w:hAnsi="Arial" w:cs="Arial"/>
          <w:sz w:val="24"/>
          <w:szCs w:val="24"/>
        </w:rPr>
      </w:pPr>
    </w:p>
    <w:p w14:paraId="2C8D5F20" w14:textId="77777777" w:rsidR="00E41C98" w:rsidRPr="00164507" w:rsidRDefault="00E41C98" w:rsidP="00E41C98">
      <w:pPr>
        <w:pStyle w:val="CommentText"/>
        <w:rPr>
          <w:rFonts w:ascii="Arial" w:hAnsi="Arial" w:cs="Arial"/>
          <w:sz w:val="24"/>
          <w:szCs w:val="24"/>
        </w:rPr>
      </w:pPr>
    </w:p>
    <w:p w14:paraId="468717FB" w14:textId="77777777" w:rsidR="00E41C98" w:rsidRPr="00164507" w:rsidRDefault="00E41C98" w:rsidP="00E41C98">
      <w:pPr>
        <w:pStyle w:val="CommentText"/>
        <w:rPr>
          <w:rFonts w:ascii="Arial" w:hAnsi="Arial" w:cs="Arial"/>
          <w:sz w:val="24"/>
          <w:szCs w:val="24"/>
        </w:rPr>
      </w:pPr>
    </w:p>
    <w:p w14:paraId="47AFCB5B" w14:textId="77777777" w:rsidR="00E41C98" w:rsidRPr="00164507" w:rsidRDefault="00E41C98" w:rsidP="00E41C98">
      <w:pPr>
        <w:pStyle w:val="CommentText"/>
        <w:rPr>
          <w:rFonts w:ascii="Arial" w:hAnsi="Arial" w:cs="Arial"/>
          <w:sz w:val="24"/>
          <w:szCs w:val="24"/>
        </w:rPr>
      </w:pPr>
    </w:p>
    <w:p w14:paraId="3E192D5D" w14:textId="77777777" w:rsidR="00E41C98" w:rsidRPr="00164507" w:rsidRDefault="00E41C98" w:rsidP="00E41C98">
      <w:pPr>
        <w:spacing w:before="240" w:line="276" w:lineRule="auto"/>
        <w:rPr>
          <w:rFonts w:ascii="Arial" w:hAnsi="Arial" w:cs="Arial"/>
          <w:b/>
          <w:sz w:val="24"/>
          <w:szCs w:val="24"/>
        </w:rPr>
      </w:pPr>
    </w:p>
    <w:p w14:paraId="66EE1150" w14:textId="77777777" w:rsidR="00E41C98" w:rsidRPr="00164507" w:rsidRDefault="00E41C98" w:rsidP="00E41C98">
      <w:pPr>
        <w:rPr>
          <w:rFonts w:ascii="Arial" w:eastAsia="Calibri" w:hAnsi="Arial" w:cs="Arial"/>
          <w:b/>
          <w:bCs/>
          <w:color w:val="000000" w:themeColor="text1"/>
          <w:sz w:val="24"/>
          <w:szCs w:val="24"/>
        </w:rPr>
      </w:pPr>
    </w:p>
    <w:p w14:paraId="561B23AC" w14:textId="77777777" w:rsidR="00E41C98" w:rsidRPr="00164507" w:rsidRDefault="00E41C98" w:rsidP="00E41C98">
      <w:pPr>
        <w:pStyle w:val="Heading2"/>
        <w:rPr>
          <w:rFonts w:ascii="Arial" w:eastAsia="Calibri" w:hAnsi="Arial" w:cs="Arial"/>
          <w:sz w:val="24"/>
          <w:szCs w:val="24"/>
        </w:rPr>
      </w:pPr>
    </w:p>
    <w:p w14:paraId="6A344FC1" w14:textId="77777777" w:rsidR="00E41C98" w:rsidRPr="00164507" w:rsidRDefault="00E41C98" w:rsidP="00E41C98">
      <w:pPr>
        <w:pStyle w:val="Heading2"/>
        <w:rPr>
          <w:rFonts w:ascii="Arial" w:eastAsia="Calibri" w:hAnsi="Arial" w:cs="Arial"/>
          <w:sz w:val="24"/>
          <w:szCs w:val="24"/>
        </w:rPr>
      </w:pPr>
    </w:p>
    <w:p w14:paraId="73E489E2" w14:textId="77777777" w:rsidR="00E41C98" w:rsidRPr="00164507" w:rsidRDefault="00E41C98" w:rsidP="00E41C98">
      <w:pPr>
        <w:pStyle w:val="Heading2"/>
        <w:rPr>
          <w:rFonts w:ascii="Arial" w:eastAsia="Calibri" w:hAnsi="Arial" w:cs="Arial"/>
          <w:sz w:val="24"/>
          <w:szCs w:val="24"/>
        </w:rPr>
      </w:pPr>
    </w:p>
    <w:p w14:paraId="218A9D16" w14:textId="77777777" w:rsidR="00E41C98" w:rsidRPr="00164507" w:rsidRDefault="00E41C98" w:rsidP="00E41C98">
      <w:pPr>
        <w:pStyle w:val="Heading2"/>
        <w:rPr>
          <w:rFonts w:ascii="Arial" w:eastAsia="Calibri" w:hAnsi="Arial" w:cs="Arial"/>
          <w:sz w:val="24"/>
          <w:szCs w:val="24"/>
        </w:rPr>
      </w:pPr>
    </w:p>
    <w:p w14:paraId="5DB923BE" w14:textId="77777777" w:rsidR="00E41C98" w:rsidRPr="00164507" w:rsidRDefault="00E41C98" w:rsidP="00E41C98">
      <w:pPr>
        <w:rPr>
          <w:rFonts w:ascii="Arial" w:eastAsia="Calibri" w:hAnsi="Arial" w:cs="Arial"/>
          <w:color w:val="2E74B5" w:themeColor="accent1" w:themeShade="BF"/>
          <w:sz w:val="28"/>
          <w:szCs w:val="28"/>
        </w:rPr>
      </w:pPr>
    </w:p>
    <w:p w14:paraId="229D0631" w14:textId="77777777" w:rsidR="00E41C98" w:rsidRPr="00164507" w:rsidRDefault="00E41C98" w:rsidP="00E41C98">
      <w:pPr>
        <w:rPr>
          <w:rFonts w:ascii="Arial" w:eastAsia="Calibri" w:hAnsi="Arial" w:cs="Arial"/>
          <w:color w:val="2E74B5" w:themeColor="accent1" w:themeShade="BF"/>
          <w:sz w:val="28"/>
          <w:szCs w:val="28"/>
        </w:rPr>
      </w:pPr>
      <w:r w:rsidRPr="00164507">
        <w:rPr>
          <w:rFonts w:ascii="Arial" w:eastAsia="Calibri" w:hAnsi="Arial" w:cs="Arial"/>
          <w:sz w:val="28"/>
          <w:szCs w:val="28"/>
        </w:rPr>
        <w:br w:type="page"/>
      </w:r>
    </w:p>
    <w:p w14:paraId="7D035B4A" w14:textId="77777777" w:rsidR="00E41C98" w:rsidRPr="00164507" w:rsidRDefault="00E41C98" w:rsidP="00E41C98">
      <w:pPr>
        <w:pStyle w:val="Heading3"/>
        <w:rPr>
          <w:rFonts w:eastAsia="Calibri"/>
          <w:b/>
          <w:color w:val="2E74B5" w:themeColor="accent1" w:themeShade="BF"/>
        </w:rPr>
      </w:pPr>
      <w:bookmarkStart w:id="19" w:name="_Toc74139839"/>
      <w:r w:rsidRPr="00164507">
        <w:rPr>
          <w:rFonts w:eastAsia="Calibri"/>
          <w:b/>
          <w:color w:val="2E74B5" w:themeColor="accent1" w:themeShade="BF"/>
        </w:rPr>
        <w:lastRenderedPageBreak/>
        <w:t xml:space="preserve">Level 4: </w:t>
      </w:r>
      <w:r w:rsidRPr="00164507">
        <w:rPr>
          <w:rFonts w:eastAsia="Calibri"/>
          <w:b/>
          <w:color w:val="2E74B5" w:themeColor="accent1" w:themeShade="BF"/>
        </w:rPr>
        <w:tab/>
        <w:t>Local Thematic Review</w:t>
      </w:r>
      <w:bookmarkEnd w:id="19"/>
      <w:r w:rsidRPr="00164507">
        <w:rPr>
          <w:rFonts w:eastAsia="Calibri"/>
          <w:b/>
          <w:color w:val="2E74B5" w:themeColor="accent1" w:themeShade="BF"/>
        </w:rPr>
        <w:t xml:space="preserve"> </w:t>
      </w:r>
    </w:p>
    <w:p w14:paraId="04D22FC1" w14:textId="77777777" w:rsidR="00E41C98" w:rsidRPr="00164507" w:rsidRDefault="00E41C98" w:rsidP="00E41C98">
      <w:pPr>
        <w:rPr>
          <w:rFonts w:ascii="Arial" w:hAnsi="Arial" w:cs="Arial"/>
          <w:b/>
          <w:sz w:val="24"/>
          <w:szCs w:val="24"/>
        </w:rPr>
      </w:pPr>
    </w:p>
    <w:p w14:paraId="0E7EBAFC" w14:textId="77777777" w:rsidR="00E41C98" w:rsidRPr="00164507" w:rsidRDefault="00E41C98" w:rsidP="00E41C98">
      <w:pPr>
        <w:rPr>
          <w:rFonts w:ascii="Arial" w:hAnsi="Arial" w:cs="Arial"/>
          <w:sz w:val="24"/>
          <w:szCs w:val="24"/>
        </w:rPr>
      </w:pPr>
      <w:r w:rsidRPr="00164507">
        <w:rPr>
          <w:rFonts w:ascii="Arial" w:hAnsi="Arial" w:cs="Arial"/>
          <w:sz w:val="24"/>
          <w:szCs w:val="24"/>
        </w:rPr>
        <w:t xml:space="preserve">There should be a regular summary report of the themes of concerns raised by medical examiners, organisations and the associated outcomes. This report provides an opportunity to reflect on common issues that have arisen both within a specific service or site, and across multiple services or sites. </w:t>
      </w:r>
    </w:p>
    <w:p w14:paraId="2ED80E0B" w14:textId="77777777" w:rsidR="00E41C98" w:rsidRPr="00164507" w:rsidRDefault="00E41C98" w:rsidP="00E41C98">
      <w:pPr>
        <w:rPr>
          <w:rFonts w:ascii="Arial" w:hAnsi="Arial" w:cs="Arial"/>
          <w:sz w:val="24"/>
          <w:szCs w:val="24"/>
        </w:rPr>
      </w:pPr>
      <w:r w:rsidRPr="00164507">
        <w:rPr>
          <w:rFonts w:ascii="Arial" w:hAnsi="Arial" w:cs="Arial"/>
          <w:sz w:val="24"/>
          <w:szCs w:val="24"/>
        </w:rPr>
        <w:t xml:space="preserve">This report may lead to further thematic review of cases sharing common factors. e.g. deaths involving anticoagulation or DMARDs. HBs and Trusts may wish to focus in more detail on specific services according to local need, which will include primary care services. </w:t>
      </w:r>
    </w:p>
    <w:p w14:paraId="319F9430" w14:textId="77777777" w:rsidR="00E41C98" w:rsidRPr="00164507" w:rsidRDefault="00E41C98" w:rsidP="00E41C98">
      <w:pPr>
        <w:rPr>
          <w:rFonts w:ascii="Arial" w:hAnsi="Arial" w:cs="Arial"/>
          <w:sz w:val="24"/>
          <w:szCs w:val="24"/>
        </w:rPr>
      </w:pPr>
      <w:r w:rsidRPr="00164507">
        <w:rPr>
          <w:rFonts w:ascii="Arial" w:hAnsi="Arial" w:cs="Arial"/>
          <w:sz w:val="24"/>
          <w:szCs w:val="24"/>
        </w:rPr>
        <w:t>Thematic reports can be commissioned by the chair of the Level 2 Mortality Review Panel and/or the Executive Medical Director.</w:t>
      </w:r>
    </w:p>
    <w:p w14:paraId="5204C742" w14:textId="77777777" w:rsidR="00E41C98" w:rsidRPr="00164507" w:rsidRDefault="00E41C98" w:rsidP="00E41C98">
      <w:pPr>
        <w:rPr>
          <w:rFonts w:ascii="Arial" w:hAnsi="Arial" w:cs="Arial"/>
          <w:b/>
          <w:sz w:val="24"/>
          <w:szCs w:val="24"/>
        </w:rPr>
      </w:pPr>
      <w:r w:rsidRPr="00164507">
        <w:rPr>
          <w:rFonts w:ascii="Arial" w:hAnsi="Arial" w:cs="Arial"/>
          <w:b/>
          <w:noProof/>
          <w:sz w:val="24"/>
          <w:szCs w:val="24"/>
          <w:lang w:eastAsia="en-GB"/>
        </w:rPr>
        <mc:AlternateContent>
          <mc:Choice Requires="wps">
            <w:drawing>
              <wp:anchor distT="0" distB="0" distL="114300" distR="114300" simplePos="0" relativeHeight="251661312" behindDoc="0" locked="0" layoutInCell="1" allowOverlap="1" wp14:anchorId="3B533411" wp14:editId="02015110">
                <wp:simplePos x="0" y="0"/>
                <wp:positionH relativeFrom="margin">
                  <wp:align>left</wp:align>
                </wp:positionH>
                <wp:positionV relativeFrom="paragraph">
                  <wp:posOffset>3810</wp:posOffset>
                </wp:positionV>
                <wp:extent cx="5873750" cy="4794250"/>
                <wp:effectExtent l="0" t="0" r="12700" b="25400"/>
                <wp:wrapNone/>
                <wp:docPr id="25" name="Rounded Rectangle 25"/>
                <wp:cNvGraphicFramePr/>
                <a:graphic xmlns:a="http://schemas.openxmlformats.org/drawingml/2006/main">
                  <a:graphicData uri="http://schemas.microsoft.com/office/word/2010/wordprocessingShape">
                    <wps:wsp>
                      <wps:cNvSpPr/>
                      <wps:spPr>
                        <a:xfrm>
                          <a:off x="0" y="0"/>
                          <a:ext cx="5873750" cy="47942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E897AA8" w14:textId="77777777" w:rsidR="00850BFB" w:rsidRPr="00620826" w:rsidRDefault="00850BFB" w:rsidP="00E41C98">
                            <w:pPr>
                              <w:rPr>
                                <w:rFonts w:ascii="Arial" w:hAnsi="Arial" w:cs="Arial"/>
                                <w:b/>
                                <w:color w:val="000000" w:themeColor="text1"/>
                                <w:sz w:val="24"/>
                                <w:szCs w:val="24"/>
                                <w:u w:val="single"/>
                              </w:rPr>
                            </w:pPr>
                            <w:r>
                              <w:rPr>
                                <w:rFonts w:ascii="Arial" w:hAnsi="Arial" w:cs="Arial"/>
                                <w:b/>
                                <w:color w:val="000000" w:themeColor="text1"/>
                                <w:sz w:val="24"/>
                                <w:szCs w:val="24"/>
                                <w:u w:val="single"/>
                              </w:rPr>
                              <w:t xml:space="preserve">Level 4: </w:t>
                            </w:r>
                            <w:r w:rsidRPr="00620826">
                              <w:rPr>
                                <w:rFonts w:ascii="Arial" w:hAnsi="Arial" w:cs="Arial"/>
                                <w:b/>
                                <w:color w:val="000000" w:themeColor="text1"/>
                                <w:sz w:val="24"/>
                                <w:szCs w:val="24"/>
                                <w:u w:val="single"/>
                              </w:rPr>
                              <w:t>Suggested Standard Operating Procedure:</w:t>
                            </w:r>
                          </w:p>
                          <w:p w14:paraId="3B335520" w14:textId="77777777" w:rsidR="00850BFB" w:rsidRDefault="00850BFB" w:rsidP="00E41C98">
                            <w:pPr>
                              <w:rPr>
                                <w:rFonts w:ascii="Arial" w:hAnsi="Arial" w:cs="Arial"/>
                                <w:b/>
                                <w:color w:val="000000" w:themeColor="text1"/>
                                <w:sz w:val="24"/>
                                <w:szCs w:val="24"/>
                              </w:rPr>
                            </w:pPr>
                            <w:r>
                              <w:rPr>
                                <w:rFonts w:ascii="Arial" w:hAnsi="Arial" w:cs="Arial"/>
                                <w:b/>
                                <w:color w:val="000000" w:themeColor="text1"/>
                                <w:sz w:val="24"/>
                                <w:szCs w:val="24"/>
                              </w:rPr>
                              <w:t xml:space="preserve">Thematic Reports can be commissioned by the chair of the Level 2 Mortality Review panel, or executive medical director </w:t>
                            </w:r>
                          </w:p>
                          <w:p w14:paraId="3B557B27" w14:textId="77777777" w:rsidR="00850BFB" w:rsidRPr="00620826" w:rsidRDefault="00850BFB" w:rsidP="00E41C98">
                            <w:pPr>
                              <w:rPr>
                                <w:rFonts w:ascii="Arial" w:hAnsi="Arial" w:cs="Arial"/>
                                <w:color w:val="000000" w:themeColor="text1"/>
                                <w:sz w:val="24"/>
                                <w:szCs w:val="24"/>
                              </w:rPr>
                            </w:pPr>
                            <w:r w:rsidRPr="00620826">
                              <w:rPr>
                                <w:rFonts w:ascii="Arial" w:hAnsi="Arial" w:cs="Arial"/>
                                <w:b/>
                                <w:color w:val="000000" w:themeColor="text1"/>
                                <w:sz w:val="24"/>
                                <w:szCs w:val="24"/>
                              </w:rPr>
                              <w:t xml:space="preserve">A regular summary report </w:t>
                            </w:r>
                            <w:r w:rsidRPr="00620826">
                              <w:rPr>
                                <w:rFonts w:ascii="Arial" w:hAnsi="Arial" w:cs="Arial"/>
                                <w:color w:val="000000" w:themeColor="text1"/>
                                <w:sz w:val="24"/>
                                <w:szCs w:val="24"/>
                              </w:rPr>
                              <w:t xml:space="preserve">every 6-12 months of the themes of concerns raised by medical examiners and organisations and the associated outcomes </w:t>
                            </w:r>
                          </w:p>
                          <w:p w14:paraId="5962486E" w14:textId="77777777" w:rsidR="00850BFB" w:rsidRPr="00620826" w:rsidRDefault="00850BFB" w:rsidP="00E41C98">
                            <w:pPr>
                              <w:rPr>
                                <w:rFonts w:ascii="Arial" w:hAnsi="Arial" w:cs="Arial"/>
                                <w:b/>
                                <w:color w:val="000000" w:themeColor="text1"/>
                                <w:sz w:val="24"/>
                                <w:szCs w:val="24"/>
                              </w:rPr>
                            </w:pPr>
                            <w:r w:rsidRPr="00620826">
                              <w:rPr>
                                <w:rFonts w:ascii="Arial" w:hAnsi="Arial" w:cs="Arial"/>
                                <w:b/>
                                <w:color w:val="000000" w:themeColor="text1"/>
                                <w:sz w:val="24"/>
                                <w:szCs w:val="24"/>
                              </w:rPr>
                              <w:t xml:space="preserve">Local Thematic Reviews may consist of </w:t>
                            </w:r>
                          </w:p>
                          <w:p w14:paraId="2A8185D2" w14:textId="77777777" w:rsidR="00850BFB" w:rsidRDefault="00850BFB" w:rsidP="00E41C98">
                            <w:pPr>
                              <w:pStyle w:val="ListParagraph"/>
                              <w:numPr>
                                <w:ilvl w:val="0"/>
                                <w:numId w:val="16"/>
                              </w:numPr>
                              <w:tabs>
                                <w:tab w:val="clear" w:pos="340"/>
                              </w:tabs>
                              <w:suppressAutoHyphens w:val="0"/>
                              <w:spacing w:before="0" w:line="240" w:lineRule="auto"/>
                              <w:ind w:left="0" w:firstLine="709"/>
                              <w:rPr>
                                <w:color w:val="000000" w:themeColor="text1"/>
                              </w:rPr>
                            </w:pPr>
                            <w:r w:rsidRPr="00620826">
                              <w:rPr>
                                <w:color w:val="000000" w:themeColor="text1"/>
                              </w:rPr>
                              <w:t>Descriptive statistics of themes</w:t>
                            </w:r>
                          </w:p>
                          <w:p w14:paraId="45F7854E" w14:textId="77777777" w:rsidR="00850BFB" w:rsidRPr="007D60DA" w:rsidRDefault="00850BFB" w:rsidP="00E41C98">
                            <w:pPr>
                              <w:pStyle w:val="ListParagraph"/>
                              <w:numPr>
                                <w:ilvl w:val="0"/>
                                <w:numId w:val="16"/>
                              </w:numPr>
                              <w:tabs>
                                <w:tab w:val="clear" w:pos="340"/>
                              </w:tabs>
                              <w:suppressAutoHyphens w:val="0"/>
                              <w:spacing w:before="0" w:line="240" w:lineRule="auto"/>
                              <w:ind w:left="1418" w:hanging="709"/>
                              <w:rPr>
                                <w:color w:val="000000" w:themeColor="text1"/>
                              </w:rPr>
                            </w:pPr>
                            <w:r w:rsidRPr="007D60DA">
                              <w:rPr>
                                <w:color w:val="000000" w:themeColor="text1"/>
                              </w:rPr>
                              <w:t>Interpretative statistics of patterns and clusters in the data</w:t>
                            </w:r>
                          </w:p>
                          <w:p w14:paraId="43C1EE22" w14:textId="77777777" w:rsidR="00850BFB" w:rsidRPr="00620826" w:rsidRDefault="00850BFB" w:rsidP="00E41C98">
                            <w:pPr>
                              <w:pStyle w:val="ListParagraph"/>
                              <w:numPr>
                                <w:ilvl w:val="0"/>
                                <w:numId w:val="16"/>
                              </w:numPr>
                              <w:tabs>
                                <w:tab w:val="clear" w:pos="340"/>
                              </w:tabs>
                              <w:suppressAutoHyphens w:val="0"/>
                              <w:spacing w:before="0" w:line="240" w:lineRule="auto"/>
                              <w:ind w:left="0" w:firstLine="709"/>
                              <w:rPr>
                                <w:color w:val="000000" w:themeColor="text1"/>
                              </w:rPr>
                            </w:pPr>
                            <w:r w:rsidRPr="00620826">
                              <w:rPr>
                                <w:color w:val="000000" w:themeColor="text1"/>
                              </w:rPr>
                              <w:t>Triangulation with other reports</w:t>
                            </w:r>
                          </w:p>
                          <w:p w14:paraId="01D95E4E" w14:textId="77777777" w:rsidR="00850BFB" w:rsidRPr="00620826" w:rsidRDefault="00850BFB" w:rsidP="00E41C98">
                            <w:pPr>
                              <w:pStyle w:val="ListParagraph"/>
                              <w:numPr>
                                <w:ilvl w:val="2"/>
                                <w:numId w:val="16"/>
                              </w:numPr>
                              <w:tabs>
                                <w:tab w:val="clear" w:pos="340"/>
                              </w:tabs>
                              <w:suppressAutoHyphens w:val="0"/>
                              <w:spacing w:before="0" w:line="240" w:lineRule="auto"/>
                              <w:rPr>
                                <w:color w:val="000000" w:themeColor="text1"/>
                              </w:rPr>
                            </w:pPr>
                            <w:r w:rsidRPr="00620826">
                              <w:rPr>
                                <w:color w:val="000000" w:themeColor="text1"/>
                              </w:rPr>
                              <w:t>Ombudsman</w:t>
                            </w:r>
                          </w:p>
                          <w:p w14:paraId="0B03828C" w14:textId="77777777" w:rsidR="00850BFB" w:rsidRPr="00620826" w:rsidRDefault="00850BFB" w:rsidP="00E41C98">
                            <w:pPr>
                              <w:pStyle w:val="ListParagraph"/>
                              <w:numPr>
                                <w:ilvl w:val="2"/>
                                <w:numId w:val="16"/>
                              </w:numPr>
                              <w:tabs>
                                <w:tab w:val="clear" w:pos="340"/>
                              </w:tabs>
                              <w:suppressAutoHyphens w:val="0"/>
                              <w:spacing w:before="0" w:line="240" w:lineRule="auto"/>
                              <w:rPr>
                                <w:color w:val="000000" w:themeColor="text1"/>
                              </w:rPr>
                            </w:pPr>
                            <w:r w:rsidRPr="00620826">
                              <w:rPr>
                                <w:color w:val="000000" w:themeColor="text1"/>
                              </w:rPr>
                              <w:t>Patient experience</w:t>
                            </w:r>
                          </w:p>
                          <w:p w14:paraId="20B3EEC9" w14:textId="77777777" w:rsidR="00850BFB" w:rsidRPr="00620826" w:rsidRDefault="00850BFB" w:rsidP="00E41C98">
                            <w:pPr>
                              <w:pStyle w:val="ListParagraph"/>
                              <w:numPr>
                                <w:ilvl w:val="2"/>
                                <w:numId w:val="16"/>
                              </w:numPr>
                              <w:tabs>
                                <w:tab w:val="clear" w:pos="340"/>
                              </w:tabs>
                              <w:suppressAutoHyphens w:val="0"/>
                              <w:spacing w:before="0" w:line="240" w:lineRule="auto"/>
                              <w:rPr>
                                <w:color w:val="000000" w:themeColor="text1"/>
                              </w:rPr>
                            </w:pPr>
                            <w:r w:rsidRPr="00620826">
                              <w:rPr>
                                <w:color w:val="000000" w:themeColor="text1"/>
                              </w:rPr>
                              <w:t>Serious Incidents</w:t>
                            </w:r>
                          </w:p>
                          <w:p w14:paraId="31DC48C9" w14:textId="77777777" w:rsidR="00850BFB" w:rsidRPr="00620826" w:rsidRDefault="00850BFB" w:rsidP="00E41C98">
                            <w:pPr>
                              <w:pStyle w:val="ListParagraph"/>
                              <w:numPr>
                                <w:ilvl w:val="2"/>
                                <w:numId w:val="16"/>
                              </w:numPr>
                              <w:tabs>
                                <w:tab w:val="clear" w:pos="340"/>
                              </w:tabs>
                              <w:suppressAutoHyphens w:val="0"/>
                              <w:spacing w:before="0" w:line="240" w:lineRule="auto"/>
                              <w:rPr>
                                <w:color w:val="000000" w:themeColor="text1"/>
                              </w:rPr>
                            </w:pPr>
                            <w:r w:rsidRPr="00620826">
                              <w:rPr>
                                <w:color w:val="000000" w:themeColor="text1"/>
                              </w:rPr>
                              <w:t>Claims</w:t>
                            </w:r>
                          </w:p>
                          <w:p w14:paraId="6AE12551" w14:textId="77777777" w:rsidR="00850BFB" w:rsidRPr="00620826" w:rsidRDefault="00850BFB" w:rsidP="00E41C98">
                            <w:pPr>
                              <w:pStyle w:val="ListParagraph"/>
                              <w:numPr>
                                <w:ilvl w:val="2"/>
                                <w:numId w:val="16"/>
                              </w:numPr>
                              <w:tabs>
                                <w:tab w:val="clear" w:pos="340"/>
                              </w:tabs>
                              <w:suppressAutoHyphens w:val="0"/>
                              <w:spacing w:before="0" w:line="240" w:lineRule="auto"/>
                              <w:rPr>
                                <w:color w:val="000000" w:themeColor="text1"/>
                              </w:rPr>
                            </w:pPr>
                            <w:r w:rsidRPr="00620826">
                              <w:rPr>
                                <w:color w:val="000000" w:themeColor="text1"/>
                              </w:rPr>
                              <w:t>Complaints</w:t>
                            </w:r>
                          </w:p>
                          <w:p w14:paraId="5A6171E6" w14:textId="77777777" w:rsidR="00850BFB" w:rsidRPr="00620826" w:rsidRDefault="00850BFB" w:rsidP="00E41C98">
                            <w:pPr>
                              <w:pStyle w:val="ListParagraph"/>
                              <w:numPr>
                                <w:ilvl w:val="2"/>
                                <w:numId w:val="16"/>
                              </w:numPr>
                              <w:tabs>
                                <w:tab w:val="clear" w:pos="340"/>
                              </w:tabs>
                              <w:suppressAutoHyphens w:val="0"/>
                              <w:spacing w:before="0" w:line="240" w:lineRule="auto"/>
                              <w:rPr>
                                <w:color w:val="000000" w:themeColor="text1"/>
                              </w:rPr>
                            </w:pPr>
                            <w:r w:rsidRPr="00620826">
                              <w:rPr>
                                <w:color w:val="000000" w:themeColor="text1"/>
                              </w:rPr>
                              <w:t xml:space="preserve">Risk Registers </w:t>
                            </w:r>
                          </w:p>
                          <w:p w14:paraId="675B6223" w14:textId="77777777" w:rsidR="00850BFB" w:rsidRPr="00620826" w:rsidRDefault="00850BFB" w:rsidP="00E41C98">
                            <w:pPr>
                              <w:pStyle w:val="ListParagraph"/>
                              <w:numPr>
                                <w:ilvl w:val="2"/>
                                <w:numId w:val="16"/>
                              </w:numPr>
                              <w:tabs>
                                <w:tab w:val="clear" w:pos="340"/>
                              </w:tabs>
                              <w:suppressAutoHyphens w:val="0"/>
                              <w:spacing w:before="0" w:line="240" w:lineRule="auto"/>
                              <w:rPr>
                                <w:color w:val="000000" w:themeColor="text1"/>
                              </w:rPr>
                            </w:pPr>
                            <w:r w:rsidRPr="00620826">
                              <w:rPr>
                                <w:color w:val="000000" w:themeColor="text1"/>
                              </w:rPr>
                              <w:t>Thematic reviews provided by the Medical Examiners Service</w:t>
                            </w:r>
                          </w:p>
                          <w:p w14:paraId="37D0D3E6" w14:textId="77777777" w:rsidR="00850BFB" w:rsidRPr="00620826" w:rsidRDefault="00850BFB" w:rsidP="00E41C98">
                            <w:pPr>
                              <w:pStyle w:val="ListParagraph"/>
                              <w:numPr>
                                <w:ilvl w:val="0"/>
                                <w:numId w:val="16"/>
                              </w:numPr>
                              <w:tabs>
                                <w:tab w:val="clear" w:pos="340"/>
                              </w:tabs>
                              <w:suppressAutoHyphens w:val="0"/>
                              <w:spacing w:before="0" w:line="240" w:lineRule="auto"/>
                              <w:ind w:left="1418" w:hanging="709"/>
                              <w:rPr>
                                <w:color w:val="000000" w:themeColor="text1"/>
                              </w:rPr>
                            </w:pPr>
                            <w:r w:rsidRPr="00620826">
                              <w:rPr>
                                <w:color w:val="000000" w:themeColor="text1"/>
                              </w:rPr>
                              <w:t>Lessons learned from screening tools and proportionate investigations</w:t>
                            </w:r>
                          </w:p>
                          <w:p w14:paraId="615DE9B5" w14:textId="77777777" w:rsidR="00850BFB" w:rsidRDefault="00850BFB" w:rsidP="00E41C9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B533411" id="Rounded Rectangle 25" o:spid="_x0000_s1029" style="position:absolute;margin-left:0;margin-top:.3pt;width:462.5pt;height:377.5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cFkiAIAAFsFAAAOAAAAZHJzL2Uyb0RvYy54bWysVEtv2zAMvg/YfxB0X52kydIGdYqgRYcB&#10;RRv0gZ4VWYoNyKJGKbGzXz9KdtyiLXYY5oMsiuQnPj7q4rKtDdsr9BXYnI9PRpwpK6Go7Dbnz083&#10;384480HYQhiwKucH5fnl8uuXi8Yt1ARKMIVCRiDWLxqX8zIEt8gyL0tVC38CTllSasBaBBJxmxUo&#10;GkKvTTYZjb5nDWDhEKTynk6vOyVfJnytlQz3WnsVmMk5xRbSimndxDVbXojFFoUrK9mHIf4hilpU&#10;li4doK5FEGyH1QeoupIIHnQ4kVBnoHUlVcqBshmP3mXzWAqnUi5UHO+GMvn/Byvv9mtkVZHzyYwz&#10;K2rq0QPsbKEK9kDVE3ZrFCMdFapxfkH2j26NveRpG7NuNdbxT/mwNhX3MBRXtYFJOpydzU/nM+qB&#10;JN10fj6dkEA42au7Qx9+KKhZ3OQcYxwxiFRZsb/1obM/2pFzjKmLIu3CwagYiLEPSlNadO8keSdC&#10;qSuDbC+ICkJKZcO4U5WiUN3xbERfH9TgkUJMgBFZV8YM2D1AJOtH7C7W3j66qsTHwXn0t8A658Ej&#10;3Qw2DM51ZQE/AzCUVX9zZ38sUleaWKXQbtrU8tNoGU82UByIBgjdfHgnbypqwa3wYS2QBoLaRkMe&#10;7mnRBpqcQ7/jrAT8/dl5tCeekpazhgYs5/7XTqDizPy0xODz8XQaJzIJ09l8QgK+1WzeauyuvgJq&#10;3JieEyfTNtoHc9xqhPqF3oJVvJVUwkq6O+cy4FG4Ct3g02si1WqVzGgKnQi39tHJCB7rHNn11L4I&#10;dD0PA1H4Do7DKBbvmNjZRk8Lq10AXSWavta17wBNcKJS/9rEJ+KtnKxe38TlHwAAAP//AwBQSwME&#10;FAAGAAgAAAAhAKF3lM7ZAAAABQEAAA8AAABkcnMvZG93bnJldi54bWxMjzFPwzAUhHck/oP1kNio&#10;Q1FCSfNSFapOTASWbk78iFPi5yh2W/PvMROMpzvdfVdtoh3FmWY/OEa4X2QgiDunB+4RPt73dysQ&#10;PijWanRMCN/kYVNfX1Wq1O7Cb3RuQi9SCftSIZgQplJK3xmyyi/cRJy8TzdbFZKce6lndUnldpTL&#10;LCukVQOnBaMmejHUfTUni2D1Q9wd1fZA+1XzfMjj6242LeLtTdyuQQSK4S8Mv/gJHerE1LoTay9G&#10;hHQkIBQgkve0zJNsER7zvABZV/I/ff0DAAD//wMAUEsBAi0AFAAGAAgAAAAhALaDOJL+AAAA4QEA&#10;ABMAAAAAAAAAAAAAAAAAAAAAAFtDb250ZW50X1R5cGVzXS54bWxQSwECLQAUAAYACAAAACEAOP0h&#10;/9YAAACUAQAACwAAAAAAAAAAAAAAAAAvAQAAX3JlbHMvLnJlbHNQSwECLQAUAAYACAAAACEAx9XB&#10;ZIgCAABbBQAADgAAAAAAAAAAAAAAAAAuAgAAZHJzL2Uyb0RvYy54bWxQSwECLQAUAAYACAAAACEA&#10;oXeUztkAAAAFAQAADwAAAAAAAAAAAAAAAADiBAAAZHJzL2Rvd25yZXYueG1sUEsFBgAAAAAEAAQA&#10;8wAAAOgFAAAAAA==&#10;" fillcolor="#5b9bd5 [3204]" strokecolor="#1f4d78 [1604]" strokeweight="1pt">
                <v:stroke joinstyle="miter"/>
                <v:textbox>
                  <w:txbxContent>
                    <w:p w14:paraId="3E897AA8" w14:textId="77777777" w:rsidR="00850BFB" w:rsidRPr="00620826" w:rsidRDefault="00850BFB" w:rsidP="00E41C98">
                      <w:pPr>
                        <w:rPr>
                          <w:rFonts w:ascii="Arial" w:hAnsi="Arial" w:cs="Arial"/>
                          <w:b/>
                          <w:color w:val="000000" w:themeColor="text1"/>
                          <w:sz w:val="24"/>
                          <w:szCs w:val="24"/>
                          <w:u w:val="single"/>
                        </w:rPr>
                      </w:pPr>
                      <w:r>
                        <w:rPr>
                          <w:rFonts w:ascii="Arial" w:hAnsi="Arial" w:cs="Arial"/>
                          <w:b/>
                          <w:color w:val="000000" w:themeColor="text1"/>
                          <w:sz w:val="24"/>
                          <w:szCs w:val="24"/>
                          <w:u w:val="single"/>
                        </w:rPr>
                        <w:t xml:space="preserve">Level 4: </w:t>
                      </w:r>
                      <w:r w:rsidRPr="00620826">
                        <w:rPr>
                          <w:rFonts w:ascii="Arial" w:hAnsi="Arial" w:cs="Arial"/>
                          <w:b/>
                          <w:color w:val="000000" w:themeColor="text1"/>
                          <w:sz w:val="24"/>
                          <w:szCs w:val="24"/>
                          <w:u w:val="single"/>
                        </w:rPr>
                        <w:t>Suggested Standard Operating Procedure:</w:t>
                      </w:r>
                    </w:p>
                    <w:p w14:paraId="3B335520" w14:textId="77777777" w:rsidR="00850BFB" w:rsidRDefault="00850BFB" w:rsidP="00E41C98">
                      <w:pPr>
                        <w:rPr>
                          <w:rFonts w:ascii="Arial" w:hAnsi="Arial" w:cs="Arial"/>
                          <w:b/>
                          <w:color w:val="000000" w:themeColor="text1"/>
                          <w:sz w:val="24"/>
                          <w:szCs w:val="24"/>
                        </w:rPr>
                      </w:pPr>
                      <w:r>
                        <w:rPr>
                          <w:rFonts w:ascii="Arial" w:hAnsi="Arial" w:cs="Arial"/>
                          <w:b/>
                          <w:color w:val="000000" w:themeColor="text1"/>
                          <w:sz w:val="24"/>
                          <w:szCs w:val="24"/>
                        </w:rPr>
                        <w:t xml:space="preserve">Thematic Reports can be commissioned by the chair of the Level 2 Mortality Review panel, or executive medical director </w:t>
                      </w:r>
                    </w:p>
                    <w:p w14:paraId="3B557B27" w14:textId="77777777" w:rsidR="00850BFB" w:rsidRPr="00620826" w:rsidRDefault="00850BFB" w:rsidP="00E41C98">
                      <w:pPr>
                        <w:rPr>
                          <w:rFonts w:ascii="Arial" w:hAnsi="Arial" w:cs="Arial"/>
                          <w:color w:val="000000" w:themeColor="text1"/>
                          <w:sz w:val="24"/>
                          <w:szCs w:val="24"/>
                        </w:rPr>
                      </w:pPr>
                      <w:r w:rsidRPr="00620826">
                        <w:rPr>
                          <w:rFonts w:ascii="Arial" w:hAnsi="Arial" w:cs="Arial"/>
                          <w:b/>
                          <w:color w:val="000000" w:themeColor="text1"/>
                          <w:sz w:val="24"/>
                          <w:szCs w:val="24"/>
                        </w:rPr>
                        <w:t xml:space="preserve">A regular summary report </w:t>
                      </w:r>
                      <w:r w:rsidRPr="00620826">
                        <w:rPr>
                          <w:rFonts w:ascii="Arial" w:hAnsi="Arial" w:cs="Arial"/>
                          <w:color w:val="000000" w:themeColor="text1"/>
                          <w:sz w:val="24"/>
                          <w:szCs w:val="24"/>
                        </w:rPr>
                        <w:t xml:space="preserve">every 6-12 months of the themes of concerns raised by medical examiners and organisations and the associated outcomes </w:t>
                      </w:r>
                    </w:p>
                    <w:p w14:paraId="5962486E" w14:textId="77777777" w:rsidR="00850BFB" w:rsidRPr="00620826" w:rsidRDefault="00850BFB" w:rsidP="00E41C98">
                      <w:pPr>
                        <w:rPr>
                          <w:rFonts w:ascii="Arial" w:hAnsi="Arial" w:cs="Arial"/>
                          <w:b/>
                          <w:color w:val="000000" w:themeColor="text1"/>
                          <w:sz w:val="24"/>
                          <w:szCs w:val="24"/>
                        </w:rPr>
                      </w:pPr>
                      <w:r w:rsidRPr="00620826">
                        <w:rPr>
                          <w:rFonts w:ascii="Arial" w:hAnsi="Arial" w:cs="Arial"/>
                          <w:b/>
                          <w:color w:val="000000" w:themeColor="text1"/>
                          <w:sz w:val="24"/>
                          <w:szCs w:val="24"/>
                        </w:rPr>
                        <w:t xml:space="preserve">Local Thematic Reviews may consist of </w:t>
                      </w:r>
                    </w:p>
                    <w:p w14:paraId="2A8185D2" w14:textId="77777777" w:rsidR="00850BFB" w:rsidRDefault="00850BFB" w:rsidP="00E41C98">
                      <w:pPr>
                        <w:pStyle w:val="ListParagraph"/>
                        <w:numPr>
                          <w:ilvl w:val="0"/>
                          <w:numId w:val="16"/>
                        </w:numPr>
                        <w:tabs>
                          <w:tab w:val="clear" w:pos="340"/>
                        </w:tabs>
                        <w:suppressAutoHyphens w:val="0"/>
                        <w:spacing w:before="0" w:line="240" w:lineRule="auto"/>
                        <w:ind w:left="0" w:firstLine="709"/>
                        <w:rPr>
                          <w:color w:val="000000" w:themeColor="text1"/>
                        </w:rPr>
                      </w:pPr>
                      <w:r w:rsidRPr="00620826">
                        <w:rPr>
                          <w:color w:val="000000" w:themeColor="text1"/>
                        </w:rPr>
                        <w:t>Descriptive statistics of themes</w:t>
                      </w:r>
                    </w:p>
                    <w:p w14:paraId="45F7854E" w14:textId="77777777" w:rsidR="00850BFB" w:rsidRPr="007D60DA" w:rsidRDefault="00850BFB" w:rsidP="00E41C98">
                      <w:pPr>
                        <w:pStyle w:val="ListParagraph"/>
                        <w:numPr>
                          <w:ilvl w:val="0"/>
                          <w:numId w:val="16"/>
                        </w:numPr>
                        <w:tabs>
                          <w:tab w:val="clear" w:pos="340"/>
                        </w:tabs>
                        <w:suppressAutoHyphens w:val="0"/>
                        <w:spacing w:before="0" w:line="240" w:lineRule="auto"/>
                        <w:ind w:left="1418" w:hanging="709"/>
                        <w:rPr>
                          <w:color w:val="000000" w:themeColor="text1"/>
                        </w:rPr>
                      </w:pPr>
                      <w:r w:rsidRPr="007D60DA">
                        <w:rPr>
                          <w:color w:val="000000" w:themeColor="text1"/>
                        </w:rPr>
                        <w:t>Interpretative statistics of patterns and clusters in the data</w:t>
                      </w:r>
                    </w:p>
                    <w:p w14:paraId="43C1EE22" w14:textId="77777777" w:rsidR="00850BFB" w:rsidRPr="00620826" w:rsidRDefault="00850BFB" w:rsidP="00E41C98">
                      <w:pPr>
                        <w:pStyle w:val="ListParagraph"/>
                        <w:numPr>
                          <w:ilvl w:val="0"/>
                          <w:numId w:val="16"/>
                        </w:numPr>
                        <w:tabs>
                          <w:tab w:val="clear" w:pos="340"/>
                        </w:tabs>
                        <w:suppressAutoHyphens w:val="0"/>
                        <w:spacing w:before="0" w:line="240" w:lineRule="auto"/>
                        <w:ind w:left="0" w:firstLine="709"/>
                        <w:rPr>
                          <w:color w:val="000000" w:themeColor="text1"/>
                        </w:rPr>
                      </w:pPr>
                      <w:r w:rsidRPr="00620826">
                        <w:rPr>
                          <w:color w:val="000000" w:themeColor="text1"/>
                        </w:rPr>
                        <w:t>Triangulation with other reports</w:t>
                      </w:r>
                    </w:p>
                    <w:p w14:paraId="01D95E4E" w14:textId="77777777" w:rsidR="00850BFB" w:rsidRPr="00620826" w:rsidRDefault="00850BFB" w:rsidP="00E41C98">
                      <w:pPr>
                        <w:pStyle w:val="ListParagraph"/>
                        <w:numPr>
                          <w:ilvl w:val="2"/>
                          <w:numId w:val="16"/>
                        </w:numPr>
                        <w:tabs>
                          <w:tab w:val="clear" w:pos="340"/>
                        </w:tabs>
                        <w:suppressAutoHyphens w:val="0"/>
                        <w:spacing w:before="0" w:line="240" w:lineRule="auto"/>
                        <w:rPr>
                          <w:color w:val="000000" w:themeColor="text1"/>
                        </w:rPr>
                      </w:pPr>
                      <w:r w:rsidRPr="00620826">
                        <w:rPr>
                          <w:color w:val="000000" w:themeColor="text1"/>
                        </w:rPr>
                        <w:t>Ombudsman</w:t>
                      </w:r>
                    </w:p>
                    <w:p w14:paraId="0B03828C" w14:textId="77777777" w:rsidR="00850BFB" w:rsidRPr="00620826" w:rsidRDefault="00850BFB" w:rsidP="00E41C98">
                      <w:pPr>
                        <w:pStyle w:val="ListParagraph"/>
                        <w:numPr>
                          <w:ilvl w:val="2"/>
                          <w:numId w:val="16"/>
                        </w:numPr>
                        <w:tabs>
                          <w:tab w:val="clear" w:pos="340"/>
                        </w:tabs>
                        <w:suppressAutoHyphens w:val="0"/>
                        <w:spacing w:before="0" w:line="240" w:lineRule="auto"/>
                        <w:rPr>
                          <w:color w:val="000000" w:themeColor="text1"/>
                        </w:rPr>
                      </w:pPr>
                      <w:r w:rsidRPr="00620826">
                        <w:rPr>
                          <w:color w:val="000000" w:themeColor="text1"/>
                        </w:rPr>
                        <w:t>Patient experience</w:t>
                      </w:r>
                    </w:p>
                    <w:p w14:paraId="20B3EEC9" w14:textId="77777777" w:rsidR="00850BFB" w:rsidRPr="00620826" w:rsidRDefault="00850BFB" w:rsidP="00E41C98">
                      <w:pPr>
                        <w:pStyle w:val="ListParagraph"/>
                        <w:numPr>
                          <w:ilvl w:val="2"/>
                          <w:numId w:val="16"/>
                        </w:numPr>
                        <w:tabs>
                          <w:tab w:val="clear" w:pos="340"/>
                        </w:tabs>
                        <w:suppressAutoHyphens w:val="0"/>
                        <w:spacing w:before="0" w:line="240" w:lineRule="auto"/>
                        <w:rPr>
                          <w:color w:val="000000" w:themeColor="text1"/>
                        </w:rPr>
                      </w:pPr>
                      <w:r w:rsidRPr="00620826">
                        <w:rPr>
                          <w:color w:val="000000" w:themeColor="text1"/>
                        </w:rPr>
                        <w:t>Serious Incidents</w:t>
                      </w:r>
                    </w:p>
                    <w:p w14:paraId="31DC48C9" w14:textId="77777777" w:rsidR="00850BFB" w:rsidRPr="00620826" w:rsidRDefault="00850BFB" w:rsidP="00E41C98">
                      <w:pPr>
                        <w:pStyle w:val="ListParagraph"/>
                        <w:numPr>
                          <w:ilvl w:val="2"/>
                          <w:numId w:val="16"/>
                        </w:numPr>
                        <w:tabs>
                          <w:tab w:val="clear" w:pos="340"/>
                        </w:tabs>
                        <w:suppressAutoHyphens w:val="0"/>
                        <w:spacing w:before="0" w:line="240" w:lineRule="auto"/>
                        <w:rPr>
                          <w:color w:val="000000" w:themeColor="text1"/>
                        </w:rPr>
                      </w:pPr>
                      <w:r w:rsidRPr="00620826">
                        <w:rPr>
                          <w:color w:val="000000" w:themeColor="text1"/>
                        </w:rPr>
                        <w:t>Claims</w:t>
                      </w:r>
                    </w:p>
                    <w:p w14:paraId="6AE12551" w14:textId="77777777" w:rsidR="00850BFB" w:rsidRPr="00620826" w:rsidRDefault="00850BFB" w:rsidP="00E41C98">
                      <w:pPr>
                        <w:pStyle w:val="ListParagraph"/>
                        <w:numPr>
                          <w:ilvl w:val="2"/>
                          <w:numId w:val="16"/>
                        </w:numPr>
                        <w:tabs>
                          <w:tab w:val="clear" w:pos="340"/>
                        </w:tabs>
                        <w:suppressAutoHyphens w:val="0"/>
                        <w:spacing w:before="0" w:line="240" w:lineRule="auto"/>
                        <w:rPr>
                          <w:color w:val="000000" w:themeColor="text1"/>
                        </w:rPr>
                      </w:pPr>
                      <w:r w:rsidRPr="00620826">
                        <w:rPr>
                          <w:color w:val="000000" w:themeColor="text1"/>
                        </w:rPr>
                        <w:t>Complaints</w:t>
                      </w:r>
                    </w:p>
                    <w:p w14:paraId="5A6171E6" w14:textId="77777777" w:rsidR="00850BFB" w:rsidRPr="00620826" w:rsidRDefault="00850BFB" w:rsidP="00E41C98">
                      <w:pPr>
                        <w:pStyle w:val="ListParagraph"/>
                        <w:numPr>
                          <w:ilvl w:val="2"/>
                          <w:numId w:val="16"/>
                        </w:numPr>
                        <w:tabs>
                          <w:tab w:val="clear" w:pos="340"/>
                        </w:tabs>
                        <w:suppressAutoHyphens w:val="0"/>
                        <w:spacing w:before="0" w:line="240" w:lineRule="auto"/>
                        <w:rPr>
                          <w:color w:val="000000" w:themeColor="text1"/>
                        </w:rPr>
                      </w:pPr>
                      <w:r w:rsidRPr="00620826">
                        <w:rPr>
                          <w:color w:val="000000" w:themeColor="text1"/>
                        </w:rPr>
                        <w:t xml:space="preserve">Risk Registers </w:t>
                      </w:r>
                    </w:p>
                    <w:p w14:paraId="675B6223" w14:textId="77777777" w:rsidR="00850BFB" w:rsidRPr="00620826" w:rsidRDefault="00850BFB" w:rsidP="00E41C98">
                      <w:pPr>
                        <w:pStyle w:val="ListParagraph"/>
                        <w:numPr>
                          <w:ilvl w:val="2"/>
                          <w:numId w:val="16"/>
                        </w:numPr>
                        <w:tabs>
                          <w:tab w:val="clear" w:pos="340"/>
                        </w:tabs>
                        <w:suppressAutoHyphens w:val="0"/>
                        <w:spacing w:before="0" w:line="240" w:lineRule="auto"/>
                        <w:rPr>
                          <w:color w:val="000000" w:themeColor="text1"/>
                        </w:rPr>
                      </w:pPr>
                      <w:r w:rsidRPr="00620826">
                        <w:rPr>
                          <w:color w:val="000000" w:themeColor="text1"/>
                        </w:rPr>
                        <w:t>Thematic reviews provided by the Medical Examiners Service</w:t>
                      </w:r>
                    </w:p>
                    <w:p w14:paraId="37D0D3E6" w14:textId="77777777" w:rsidR="00850BFB" w:rsidRPr="00620826" w:rsidRDefault="00850BFB" w:rsidP="00E41C98">
                      <w:pPr>
                        <w:pStyle w:val="ListParagraph"/>
                        <w:numPr>
                          <w:ilvl w:val="0"/>
                          <w:numId w:val="16"/>
                        </w:numPr>
                        <w:tabs>
                          <w:tab w:val="clear" w:pos="340"/>
                        </w:tabs>
                        <w:suppressAutoHyphens w:val="0"/>
                        <w:spacing w:before="0" w:line="240" w:lineRule="auto"/>
                        <w:ind w:left="1418" w:hanging="709"/>
                        <w:rPr>
                          <w:color w:val="000000" w:themeColor="text1"/>
                        </w:rPr>
                      </w:pPr>
                      <w:r w:rsidRPr="00620826">
                        <w:rPr>
                          <w:color w:val="000000" w:themeColor="text1"/>
                        </w:rPr>
                        <w:t>Lessons learned from screening tools and proportionate investigations</w:t>
                      </w:r>
                    </w:p>
                    <w:p w14:paraId="615DE9B5" w14:textId="77777777" w:rsidR="00850BFB" w:rsidRDefault="00850BFB" w:rsidP="00E41C98">
                      <w:pPr>
                        <w:jc w:val="center"/>
                      </w:pPr>
                    </w:p>
                  </w:txbxContent>
                </v:textbox>
                <w10:wrap anchorx="margin"/>
              </v:roundrect>
            </w:pict>
          </mc:Fallback>
        </mc:AlternateContent>
      </w:r>
    </w:p>
    <w:p w14:paraId="1C5D164E" w14:textId="77777777" w:rsidR="00E41C98" w:rsidRPr="00164507" w:rsidRDefault="00E41C98" w:rsidP="00E41C98">
      <w:pPr>
        <w:rPr>
          <w:rFonts w:ascii="Arial" w:hAnsi="Arial" w:cs="Arial"/>
          <w:b/>
          <w:sz w:val="24"/>
          <w:szCs w:val="24"/>
        </w:rPr>
      </w:pPr>
    </w:p>
    <w:p w14:paraId="3A2D7452" w14:textId="77777777" w:rsidR="00E41C98" w:rsidRPr="00164507" w:rsidRDefault="00E41C98" w:rsidP="00E41C98">
      <w:pPr>
        <w:rPr>
          <w:rFonts w:ascii="Arial" w:hAnsi="Arial" w:cs="Arial"/>
          <w:b/>
          <w:sz w:val="24"/>
          <w:szCs w:val="24"/>
        </w:rPr>
      </w:pPr>
    </w:p>
    <w:p w14:paraId="7CD43A4A" w14:textId="77777777" w:rsidR="00E41C98" w:rsidRPr="00164507" w:rsidRDefault="00E41C98" w:rsidP="00E41C98">
      <w:pPr>
        <w:rPr>
          <w:rFonts w:ascii="Arial" w:hAnsi="Arial" w:cs="Arial"/>
          <w:b/>
          <w:sz w:val="24"/>
          <w:szCs w:val="24"/>
        </w:rPr>
      </w:pPr>
    </w:p>
    <w:p w14:paraId="74CD142D" w14:textId="77777777" w:rsidR="00E41C98" w:rsidRPr="00164507" w:rsidRDefault="00E41C98" w:rsidP="00E41C98">
      <w:pPr>
        <w:rPr>
          <w:rFonts w:ascii="Arial" w:hAnsi="Arial" w:cs="Arial"/>
          <w:b/>
          <w:sz w:val="24"/>
          <w:szCs w:val="24"/>
        </w:rPr>
      </w:pPr>
    </w:p>
    <w:p w14:paraId="7A8C06BE" w14:textId="77777777" w:rsidR="00E41C98" w:rsidRPr="00164507" w:rsidRDefault="00E41C98" w:rsidP="00E41C98">
      <w:pPr>
        <w:rPr>
          <w:rFonts w:ascii="Arial" w:hAnsi="Arial" w:cs="Arial"/>
          <w:b/>
          <w:sz w:val="24"/>
          <w:szCs w:val="24"/>
        </w:rPr>
      </w:pPr>
    </w:p>
    <w:p w14:paraId="68EBA5BA" w14:textId="77777777" w:rsidR="00E41C98" w:rsidRPr="00164507" w:rsidRDefault="00E41C98" w:rsidP="00E41C98">
      <w:pPr>
        <w:rPr>
          <w:rFonts w:ascii="Arial" w:hAnsi="Arial" w:cs="Arial"/>
          <w:b/>
          <w:sz w:val="24"/>
          <w:szCs w:val="24"/>
        </w:rPr>
      </w:pPr>
    </w:p>
    <w:p w14:paraId="3341B068" w14:textId="77777777" w:rsidR="00E41C98" w:rsidRPr="00164507" w:rsidRDefault="00E41C98" w:rsidP="00E41C98">
      <w:pPr>
        <w:rPr>
          <w:rFonts w:ascii="Arial" w:hAnsi="Arial" w:cs="Arial"/>
          <w:b/>
          <w:sz w:val="24"/>
          <w:szCs w:val="24"/>
        </w:rPr>
      </w:pPr>
    </w:p>
    <w:p w14:paraId="7A194578" w14:textId="77777777" w:rsidR="00E41C98" w:rsidRPr="00164507" w:rsidRDefault="00E41C98" w:rsidP="00E41C98">
      <w:pPr>
        <w:rPr>
          <w:rFonts w:ascii="Arial" w:hAnsi="Arial" w:cs="Arial"/>
          <w:b/>
          <w:sz w:val="24"/>
          <w:szCs w:val="24"/>
        </w:rPr>
      </w:pPr>
    </w:p>
    <w:p w14:paraId="368AF592" w14:textId="77777777" w:rsidR="00E41C98" w:rsidRPr="00164507" w:rsidRDefault="00E41C98" w:rsidP="00E41C98">
      <w:pPr>
        <w:rPr>
          <w:rFonts w:ascii="Arial" w:hAnsi="Arial" w:cs="Arial"/>
          <w:b/>
          <w:sz w:val="24"/>
          <w:szCs w:val="24"/>
        </w:rPr>
      </w:pPr>
    </w:p>
    <w:p w14:paraId="0BFBA7F3" w14:textId="77777777" w:rsidR="00E41C98" w:rsidRPr="00164507" w:rsidRDefault="00E41C98" w:rsidP="00E41C98">
      <w:pPr>
        <w:rPr>
          <w:rFonts w:ascii="Arial" w:hAnsi="Arial" w:cs="Arial"/>
          <w:b/>
          <w:sz w:val="24"/>
          <w:szCs w:val="24"/>
        </w:rPr>
      </w:pPr>
    </w:p>
    <w:p w14:paraId="5066DACF" w14:textId="77777777" w:rsidR="00E41C98" w:rsidRPr="00164507" w:rsidRDefault="00E41C98" w:rsidP="00E41C98">
      <w:pPr>
        <w:rPr>
          <w:rFonts w:ascii="Arial" w:hAnsi="Arial" w:cs="Arial"/>
          <w:b/>
          <w:sz w:val="24"/>
          <w:szCs w:val="24"/>
        </w:rPr>
      </w:pPr>
    </w:p>
    <w:p w14:paraId="14E5269F" w14:textId="77777777" w:rsidR="00E41C98" w:rsidRPr="00164507" w:rsidRDefault="00E41C98" w:rsidP="00E41C98">
      <w:pPr>
        <w:rPr>
          <w:rFonts w:ascii="Arial" w:hAnsi="Arial" w:cs="Arial"/>
          <w:b/>
          <w:sz w:val="24"/>
          <w:szCs w:val="24"/>
        </w:rPr>
      </w:pPr>
    </w:p>
    <w:p w14:paraId="3607590F" w14:textId="77777777" w:rsidR="00E41C98" w:rsidRPr="00164507" w:rsidRDefault="00E41C98" w:rsidP="00E41C98">
      <w:pPr>
        <w:rPr>
          <w:rFonts w:ascii="Arial" w:hAnsi="Arial" w:cs="Arial"/>
          <w:b/>
          <w:sz w:val="24"/>
          <w:szCs w:val="24"/>
        </w:rPr>
      </w:pPr>
    </w:p>
    <w:p w14:paraId="52F0703C" w14:textId="77777777" w:rsidR="00E41C98" w:rsidRPr="00164507" w:rsidRDefault="00E41C98" w:rsidP="00E41C98">
      <w:pPr>
        <w:jc w:val="both"/>
        <w:rPr>
          <w:rFonts w:ascii="Arial" w:hAnsi="Arial" w:cs="Arial"/>
          <w:sz w:val="24"/>
          <w:szCs w:val="24"/>
        </w:rPr>
      </w:pPr>
    </w:p>
    <w:p w14:paraId="6D0E9B31" w14:textId="77777777" w:rsidR="00E41C98" w:rsidRPr="00164507" w:rsidRDefault="00E41C98" w:rsidP="00E41C98">
      <w:pPr>
        <w:jc w:val="both"/>
        <w:rPr>
          <w:rFonts w:ascii="Arial" w:hAnsi="Arial" w:cs="Arial"/>
          <w:color w:val="000000" w:themeColor="text1"/>
          <w:sz w:val="24"/>
          <w:szCs w:val="24"/>
        </w:rPr>
      </w:pPr>
    </w:p>
    <w:p w14:paraId="64648821" w14:textId="77777777" w:rsidR="00E41C98" w:rsidRPr="00164507" w:rsidRDefault="00E41C98" w:rsidP="00E41C98">
      <w:pPr>
        <w:jc w:val="both"/>
        <w:rPr>
          <w:rFonts w:ascii="Arial" w:hAnsi="Arial" w:cs="Arial"/>
          <w:color w:val="000000" w:themeColor="text1"/>
          <w:sz w:val="24"/>
          <w:szCs w:val="24"/>
        </w:rPr>
      </w:pPr>
    </w:p>
    <w:p w14:paraId="7FC75864" w14:textId="77777777" w:rsidR="00E41C98" w:rsidRPr="00164507" w:rsidRDefault="00E41C98" w:rsidP="00E41C98">
      <w:pPr>
        <w:jc w:val="both"/>
        <w:rPr>
          <w:rFonts w:ascii="Arial" w:hAnsi="Arial" w:cs="Arial"/>
          <w:color w:val="000000" w:themeColor="text1"/>
          <w:sz w:val="24"/>
          <w:szCs w:val="24"/>
        </w:rPr>
      </w:pPr>
      <w:r w:rsidRPr="00164507">
        <w:rPr>
          <w:rFonts w:ascii="Arial" w:hAnsi="Arial" w:cs="Arial"/>
          <w:color w:val="000000" w:themeColor="text1"/>
          <w:sz w:val="24"/>
          <w:szCs w:val="24"/>
        </w:rPr>
        <w:lastRenderedPageBreak/>
        <w:t>A thematic Review Tool will be made available to support organisations in undertaking reviews that have led to the death of a patient. It can however, be applied to all patient safety incidents.</w:t>
      </w:r>
    </w:p>
    <w:p w14:paraId="1D96DE94" w14:textId="77777777" w:rsidR="00E41C98" w:rsidRPr="00164507" w:rsidRDefault="00E41C98" w:rsidP="00E41C98">
      <w:pPr>
        <w:pStyle w:val="Heading3"/>
        <w:rPr>
          <w:b/>
          <w:color w:val="2E74B5" w:themeColor="accent1" w:themeShade="BF"/>
          <w:lang w:val="en-US"/>
        </w:rPr>
      </w:pPr>
      <w:bookmarkStart w:id="20" w:name="_Toc74139840"/>
      <w:r w:rsidRPr="00164507">
        <w:rPr>
          <w:rFonts w:eastAsiaTheme="minorEastAsia"/>
          <w:b/>
          <w:color w:val="2E74B5" w:themeColor="accent1" w:themeShade="BF"/>
        </w:rPr>
        <w:t xml:space="preserve">Level 5: </w:t>
      </w:r>
      <w:r w:rsidRPr="00164507">
        <w:rPr>
          <w:rFonts w:eastAsiaTheme="minorEastAsia"/>
          <w:b/>
          <w:color w:val="2E74B5" w:themeColor="accent1" w:themeShade="BF"/>
        </w:rPr>
        <w:tab/>
      </w:r>
      <w:r w:rsidRPr="00164507">
        <w:rPr>
          <w:b/>
          <w:color w:val="2E74B5" w:themeColor="accent1" w:themeShade="BF"/>
          <w:lang w:val="en-US"/>
        </w:rPr>
        <w:t>Sharing Learning and Implementation of Actions</w:t>
      </w:r>
      <w:bookmarkEnd w:id="20"/>
    </w:p>
    <w:p w14:paraId="3FE59D1F" w14:textId="77777777" w:rsidR="00E41C98" w:rsidRPr="00164507" w:rsidRDefault="00E41C98" w:rsidP="00E41C98">
      <w:pPr>
        <w:rPr>
          <w:rFonts w:ascii="Arial" w:hAnsi="Arial" w:cs="Arial"/>
          <w:color w:val="0070C0"/>
          <w:sz w:val="24"/>
          <w:szCs w:val="24"/>
          <w:lang w:val="en-US"/>
        </w:rPr>
      </w:pPr>
    </w:p>
    <w:p w14:paraId="66C9816E" w14:textId="77777777" w:rsidR="00E41C98" w:rsidRPr="00164507" w:rsidRDefault="00E41C98" w:rsidP="00E41C98">
      <w:pPr>
        <w:rPr>
          <w:rFonts w:ascii="Arial" w:hAnsi="Arial" w:cs="Arial"/>
          <w:sz w:val="24"/>
          <w:szCs w:val="24"/>
        </w:rPr>
      </w:pPr>
      <w:r w:rsidRPr="00164507">
        <w:rPr>
          <w:rFonts w:ascii="Arial" w:hAnsi="Arial" w:cs="Arial"/>
          <w:sz w:val="24"/>
          <w:szCs w:val="24"/>
        </w:rPr>
        <w:t>Local analysis of reviews should be triangulated with information produced from other sources, e.g. Coroners, SIs, which will lead to co-ordinated local action plans to ensure lessons are applied throughout the organisation as long term and sustainable solutions. Solutions should be identified that address the themes or root causes of what has gone wrong to reduce the likelihood of recurrence.</w:t>
      </w:r>
    </w:p>
    <w:p w14:paraId="5B774AA0" w14:textId="77777777" w:rsidR="00E41C98" w:rsidRPr="00164507" w:rsidRDefault="00E41C98" w:rsidP="00E41C98">
      <w:pPr>
        <w:rPr>
          <w:rFonts w:ascii="Arial" w:hAnsi="Arial" w:cs="Arial"/>
          <w:i/>
          <w:color w:val="00B050"/>
          <w:sz w:val="24"/>
          <w:szCs w:val="24"/>
        </w:rPr>
      </w:pPr>
      <w:r w:rsidRPr="00164507">
        <w:rPr>
          <w:rFonts w:ascii="Arial" w:hAnsi="Arial" w:cs="Arial"/>
          <w:sz w:val="24"/>
          <w:szCs w:val="24"/>
        </w:rPr>
        <w:t xml:space="preserve">Learning is often considered as a one off event where the problem is focused upon for a short time but moves on to new priorities as they emerge, so that sustained learning is lost. The impact of action plans should be measured over time as part of a core clinical governance activity review programme. This maintains a record of changed recommended and action taken to implement those changes. </w:t>
      </w:r>
    </w:p>
    <w:p w14:paraId="0A76CB06" w14:textId="77777777" w:rsidR="00E41C98" w:rsidRPr="00164507" w:rsidRDefault="00E41C98" w:rsidP="00E41C98">
      <w:pPr>
        <w:rPr>
          <w:rFonts w:ascii="Arial" w:hAnsi="Arial" w:cs="Arial"/>
          <w:bCs/>
          <w:sz w:val="24"/>
          <w:szCs w:val="24"/>
        </w:rPr>
      </w:pPr>
      <w:r w:rsidRPr="00164507">
        <w:rPr>
          <w:rFonts w:ascii="Arial" w:hAnsi="Arial" w:cs="Arial"/>
          <w:bCs/>
          <w:sz w:val="24"/>
          <w:szCs w:val="24"/>
        </w:rPr>
        <w:t xml:space="preserve">Change requires the use of a number of communication channels to spread the message, build awareness of the new process and provide support to staff through re-training, empowerment and involvement in the process. </w:t>
      </w:r>
      <w:r w:rsidRPr="00164507">
        <w:rPr>
          <w:rFonts w:ascii="Arial" w:hAnsi="Arial" w:cs="Arial"/>
          <w:b/>
          <w:bCs/>
          <w:sz w:val="24"/>
          <w:szCs w:val="24"/>
        </w:rPr>
        <w:t>Locally this means use of robust infrastructures that can be relied upon to disseminate key information</w:t>
      </w:r>
      <w:r w:rsidRPr="00164507">
        <w:rPr>
          <w:rFonts w:ascii="Arial" w:hAnsi="Arial" w:cs="Arial"/>
          <w:bCs/>
          <w:sz w:val="24"/>
          <w:szCs w:val="24"/>
        </w:rPr>
        <w:t xml:space="preserve">. </w:t>
      </w:r>
    </w:p>
    <w:p w14:paraId="0A575211" w14:textId="77777777" w:rsidR="00E41C98" w:rsidRPr="00164507" w:rsidRDefault="00E41C98" w:rsidP="00E41C98">
      <w:pPr>
        <w:rPr>
          <w:rFonts w:ascii="Arial" w:hAnsi="Arial" w:cs="Arial"/>
          <w:bCs/>
          <w:sz w:val="24"/>
          <w:szCs w:val="24"/>
        </w:rPr>
      </w:pPr>
      <w:r w:rsidRPr="00164507">
        <w:rPr>
          <w:rFonts w:ascii="Arial" w:hAnsi="Arial" w:cs="Arial"/>
          <w:b/>
          <w:bCs/>
          <w:sz w:val="24"/>
          <w:szCs w:val="24"/>
        </w:rPr>
        <w:t>Nationally, sharing learning should involve the use of existing networks and creation of new if not already in place</w:t>
      </w:r>
      <w:r w:rsidRPr="00164507">
        <w:rPr>
          <w:rFonts w:ascii="Arial" w:hAnsi="Arial" w:cs="Arial"/>
          <w:bCs/>
          <w:sz w:val="24"/>
          <w:szCs w:val="24"/>
        </w:rPr>
        <w:t>. Networks need to be inter-linked so that all wales learning can be shared and progress monitored. Existing all Wales networks should have standing agenda items for learning from reviews:</w:t>
      </w:r>
    </w:p>
    <w:p w14:paraId="52F40215" w14:textId="77777777" w:rsidR="00E41C98" w:rsidRPr="00164507" w:rsidRDefault="00E41C98" w:rsidP="00E41C98">
      <w:pPr>
        <w:pStyle w:val="ListParagraph"/>
        <w:numPr>
          <w:ilvl w:val="0"/>
          <w:numId w:val="9"/>
        </w:numPr>
        <w:tabs>
          <w:tab w:val="clear" w:pos="340"/>
        </w:tabs>
        <w:suppressAutoHyphens w:val="0"/>
        <w:spacing w:before="0" w:line="240" w:lineRule="auto"/>
      </w:pPr>
      <w:r w:rsidRPr="00164507">
        <w:t xml:space="preserve">Exec Medical Directors </w:t>
      </w:r>
    </w:p>
    <w:p w14:paraId="7600CA66" w14:textId="77777777" w:rsidR="00E41C98" w:rsidRPr="00164507" w:rsidRDefault="00E41C98" w:rsidP="00E41C98">
      <w:pPr>
        <w:pStyle w:val="ListParagraph"/>
        <w:numPr>
          <w:ilvl w:val="0"/>
          <w:numId w:val="9"/>
        </w:numPr>
        <w:tabs>
          <w:tab w:val="clear" w:pos="340"/>
        </w:tabs>
        <w:suppressAutoHyphens w:val="0"/>
        <w:spacing w:before="0" w:line="240" w:lineRule="auto"/>
      </w:pPr>
      <w:r w:rsidRPr="00164507">
        <w:t xml:space="preserve">Exec Nursing Directors </w:t>
      </w:r>
    </w:p>
    <w:p w14:paraId="1761A50A" w14:textId="77777777" w:rsidR="00E41C98" w:rsidRPr="00164507" w:rsidRDefault="00E41C98" w:rsidP="00E41C98">
      <w:pPr>
        <w:pStyle w:val="ListParagraph"/>
        <w:numPr>
          <w:ilvl w:val="0"/>
          <w:numId w:val="9"/>
        </w:numPr>
        <w:tabs>
          <w:tab w:val="clear" w:pos="340"/>
        </w:tabs>
        <w:suppressAutoHyphens w:val="0"/>
        <w:spacing w:before="0" w:line="240" w:lineRule="auto"/>
      </w:pPr>
      <w:r w:rsidRPr="00164507">
        <w:t xml:space="preserve">Exec Therapies Directors </w:t>
      </w:r>
    </w:p>
    <w:p w14:paraId="18053F63" w14:textId="77777777" w:rsidR="00E41C98" w:rsidRPr="00164507" w:rsidRDefault="00E41C98" w:rsidP="00E41C98">
      <w:pPr>
        <w:pStyle w:val="ListParagraph"/>
        <w:numPr>
          <w:ilvl w:val="0"/>
          <w:numId w:val="9"/>
        </w:numPr>
        <w:tabs>
          <w:tab w:val="clear" w:pos="340"/>
        </w:tabs>
        <w:suppressAutoHyphens w:val="0"/>
        <w:spacing w:before="0" w:line="240" w:lineRule="auto"/>
      </w:pPr>
      <w:r w:rsidRPr="00164507">
        <w:t xml:space="preserve">AMDs in Primary Care </w:t>
      </w:r>
    </w:p>
    <w:p w14:paraId="1C5D68C6" w14:textId="77777777" w:rsidR="00E41C98" w:rsidRPr="00164507" w:rsidRDefault="00E41C98" w:rsidP="00E41C98">
      <w:pPr>
        <w:pStyle w:val="ListParagraph"/>
        <w:numPr>
          <w:ilvl w:val="0"/>
          <w:numId w:val="9"/>
        </w:numPr>
        <w:tabs>
          <w:tab w:val="clear" w:pos="340"/>
        </w:tabs>
        <w:suppressAutoHyphens w:val="0"/>
        <w:spacing w:before="0" w:line="240" w:lineRule="auto"/>
      </w:pPr>
      <w:r w:rsidRPr="00164507">
        <w:t>Mortality review steering group has a wide membership, who are tasked with taking key messages back to their respective organisations or professional groups.</w:t>
      </w:r>
    </w:p>
    <w:p w14:paraId="4689230F" w14:textId="77777777" w:rsidR="00E41C98" w:rsidRPr="00164507" w:rsidRDefault="00E41C98" w:rsidP="00E41C98">
      <w:pPr>
        <w:pStyle w:val="ListParagraph"/>
        <w:numPr>
          <w:ilvl w:val="0"/>
          <w:numId w:val="9"/>
        </w:numPr>
        <w:tabs>
          <w:tab w:val="clear" w:pos="340"/>
        </w:tabs>
        <w:suppressAutoHyphens w:val="0"/>
        <w:spacing w:before="0" w:line="240" w:lineRule="auto"/>
      </w:pPr>
      <w:r w:rsidRPr="00164507">
        <w:t>Welsh Legal &amp; Risk Pool</w:t>
      </w:r>
    </w:p>
    <w:p w14:paraId="1612D9F5" w14:textId="77777777" w:rsidR="00E41C98" w:rsidRPr="00164507" w:rsidRDefault="00E41C98" w:rsidP="00E41C98">
      <w:pPr>
        <w:pStyle w:val="ListParagraph"/>
        <w:numPr>
          <w:ilvl w:val="0"/>
          <w:numId w:val="9"/>
        </w:numPr>
        <w:tabs>
          <w:tab w:val="clear" w:pos="340"/>
        </w:tabs>
        <w:suppressAutoHyphens w:val="0"/>
        <w:spacing w:before="0" w:line="240" w:lineRule="auto"/>
      </w:pPr>
      <w:r w:rsidRPr="00164507">
        <w:t>Medical Examiner</w:t>
      </w:r>
    </w:p>
    <w:p w14:paraId="6C4047DF" w14:textId="77777777" w:rsidR="00E41C98" w:rsidRPr="00164507" w:rsidRDefault="00E41C98" w:rsidP="00E41C98">
      <w:pPr>
        <w:pStyle w:val="ListParagraph"/>
        <w:numPr>
          <w:ilvl w:val="0"/>
          <w:numId w:val="9"/>
        </w:numPr>
        <w:tabs>
          <w:tab w:val="clear" w:pos="340"/>
        </w:tabs>
        <w:suppressAutoHyphens w:val="0"/>
        <w:spacing w:before="0" w:line="240" w:lineRule="auto"/>
      </w:pPr>
      <w:r w:rsidRPr="00164507">
        <w:t>Heads of Patient Experience Network</w:t>
      </w:r>
    </w:p>
    <w:p w14:paraId="791214DE" w14:textId="77777777" w:rsidR="00E41C98" w:rsidRPr="00164507" w:rsidRDefault="00E41C98" w:rsidP="00E41C98">
      <w:pPr>
        <w:pStyle w:val="ListParagraph"/>
        <w:numPr>
          <w:ilvl w:val="0"/>
          <w:numId w:val="9"/>
        </w:numPr>
        <w:tabs>
          <w:tab w:val="clear" w:pos="340"/>
        </w:tabs>
        <w:suppressAutoHyphens w:val="0"/>
        <w:spacing w:before="0" w:line="240" w:lineRule="auto"/>
      </w:pPr>
      <w:r w:rsidRPr="00164507">
        <w:t>All Wales Listening and Learning group</w:t>
      </w:r>
    </w:p>
    <w:p w14:paraId="45B7875A" w14:textId="77777777" w:rsidR="00E41C98" w:rsidRPr="00164507" w:rsidRDefault="00E41C98" w:rsidP="00E41C98">
      <w:pPr>
        <w:pStyle w:val="ListParagraph"/>
        <w:numPr>
          <w:ilvl w:val="0"/>
          <w:numId w:val="9"/>
        </w:numPr>
        <w:tabs>
          <w:tab w:val="clear" w:pos="340"/>
        </w:tabs>
        <w:suppressAutoHyphens w:val="0"/>
        <w:spacing w:before="0" w:line="240" w:lineRule="auto"/>
      </w:pPr>
      <w:r w:rsidRPr="00164507">
        <w:t>Coroners</w:t>
      </w:r>
    </w:p>
    <w:p w14:paraId="2CD06788" w14:textId="77777777" w:rsidR="00E41C98" w:rsidRPr="00164507" w:rsidRDefault="00E41C98" w:rsidP="00E41C98">
      <w:pPr>
        <w:rPr>
          <w:rFonts w:ascii="Arial" w:hAnsi="Arial" w:cs="Arial"/>
          <w:sz w:val="24"/>
          <w:szCs w:val="24"/>
        </w:rPr>
      </w:pPr>
    </w:p>
    <w:p w14:paraId="52208C18" w14:textId="77777777" w:rsidR="00E41C98" w:rsidRPr="00164507" w:rsidRDefault="00E41C98" w:rsidP="00E41C98">
      <w:pPr>
        <w:rPr>
          <w:rFonts w:ascii="Arial" w:eastAsiaTheme="majorEastAsia" w:hAnsi="Arial" w:cs="Arial"/>
          <w:color w:val="2E74B5" w:themeColor="accent1" w:themeShade="BF"/>
          <w:sz w:val="28"/>
          <w:szCs w:val="28"/>
        </w:rPr>
      </w:pPr>
      <w:r w:rsidRPr="00164507">
        <w:rPr>
          <w:rFonts w:ascii="Arial" w:hAnsi="Arial" w:cs="Arial"/>
          <w:sz w:val="28"/>
          <w:szCs w:val="28"/>
        </w:rPr>
        <w:br w:type="page"/>
      </w:r>
    </w:p>
    <w:p w14:paraId="45AB5DB1" w14:textId="77777777" w:rsidR="00E41C98" w:rsidRPr="00164507" w:rsidRDefault="00E41C98" w:rsidP="00E41C98">
      <w:pPr>
        <w:pStyle w:val="Heading1"/>
        <w:rPr>
          <w:b/>
        </w:rPr>
      </w:pPr>
      <w:bookmarkStart w:id="21" w:name="_Toc74139841"/>
      <w:r w:rsidRPr="00164507">
        <w:rPr>
          <w:b/>
        </w:rPr>
        <w:lastRenderedPageBreak/>
        <w:t>6</w:t>
      </w:r>
      <w:r w:rsidRPr="00164507">
        <w:rPr>
          <w:b/>
        </w:rPr>
        <w:tab/>
        <w:t>Closing the loop – Governance arrangements</w:t>
      </w:r>
      <w:bookmarkEnd w:id="21"/>
    </w:p>
    <w:p w14:paraId="5A363B7F" w14:textId="77777777" w:rsidR="00E41C98" w:rsidRPr="00164507" w:rsidRDefault="00E41C98" w:rsidP="00E41C98">
      <w:pPr>
        <w:pStyle w:val="Heading2"/>
        <w:rPr>
          <w:rFonts w:ascii="Arial" w:hAnsi="Arial" w:cs="Arial"/>
          <w:b/>
          <w:sz w:val="24"/>
          <w:szCs w:val="24"/>
        </w:rPr>
      </w:pPr>
    </w:p>
    <w:p w14:paraId="6D955C10" w14:textId="77777777" w:rsidR="00E41C98" w:rsidRPr="00164507" w:rsidRDefault="00E41C98" w:rsidP="00E41C98">
      <w:pPr>
        <w:pStyle w:val="Heading2"/>
        <w:rPr>
          <w:b/>
        </w:rPr>
      </w:pPr>
      <w:bookmarkStart w:id="22" w:name="_Toc74139842"/>
      <w:r w:rsidRPr="00164507">
        <w:rPr>
          <w:b/>
        </w:rPr>
        <w:t>6.1</w:t>
      </w:r>
      <w:r w:rsidRPr="00164507">
        <w:rPr>
          <w:b/>
        </w:rPr>
        <w:tab/>
        <w:t>Assurance</w:t>
      </w:r>
      <w:bookmarkEnd w:id="22"/>
    </w:p>
    <w:p w14:paraId="15F9C55B" w14:textId="77777777" w:rsidR="00E41C98" w:rsidRPr="00164507" w:rsidRDefault="00E41C98" w:rsidP="00E41C98">
      <w:pPr>
        <w:rPr>
          <w:rFonts w:ascii="Arial" w:hAnsi="Arial" w:cs="Arial"/>
          <w:sz w:val="24"/>
          <w:szCs w:val="24"/>
        </w:rPr>
      </w:pPr>
    </w:p>
    <w:p w14:paraId="2A14EB22" w14:textId="77777777" w:rsidR="00E41C98" w:rsidRPr="00164507" w:rsidRDefault="00E41C98" w:rsidP="00E41C98">
      <w:pPr>
        <w:pStyle w:val="CommentText"/>
      </w:pPr>
      <w:r w:rsidRPr="00164507">
        <w:rPr>
          <w:rFonts w:ascii="Arial" w:eastAsia="Times New Roman" w:hAnsi="Arial" w:cs="Arial"/>
          <w:color w:val="000000"/>
          <w:sz w:val="24"/>
          <w:szCs w:val="24"/>
        </w:rPr>
        <w:t>It is essential that all Boards have robust systems are in place for the reporting and management of MR cases in line with the Quality and Safety Assurance Framework.</w:t>
      </w:r>
    </w:p>
    <w:p w14:paraId="7F8D3E3B" w14:textId="77777777" w:rsidR="00E41C98" w:rsidRPr="00164507" w:rsidRDefault="00E41C98" w:rsidP="00E41C98">
      <w:pPr>
        <w:rPr>
          <w:rFonts w:ascii="Arial" w:hAnsi="Arial" w:cs="Arial"/>
          <w:sz w:val="24"/>
          <w:szCs w:val="24"/>
        </w:rPr>
      </w:pPr>
      <w:r w:rsidRPr="00164507">
        <w:rPr>
          <w:rFonts w:ascii="Arial" w:eastAsia="Times New Roman" w:hAnsi="Arial" w:cs="Arial"/>
          <w:color w:val="000000"/>
          <w:sz w:val="24"/>
          <w:szCs w:val="24"/>
        </w:rPr>
        <w:t xml:space="preserve">This will ensure that when cases are closed by the relevant panel or committee, lessons have been shared and action plans implemented across the various healthcare organisations involved. </w:t>
      </w:r>
      <w:r w:rsidRPr="00164507">
        <w:rPr>
          <w:rFonts w:ascii="Arial" w:hAnsi="Arial" w:cs="Arial"/>
          <w:sz w:val="24"/>
          <w:szCs w:val="24"/>
        </w:rPr>
        <w:t xml:space="preserve"> </w:t>
      </w:r>
    </w:p>
    <w:p w14:paraId="68995731" w14:textId="77777777" w:rsidR="00E41C98" w:rsidRPr="00164507" w:rsidRDefault="00E41C98" w:rsidP="00E41C98">
      <w:pPr>
        <w:rPr>
          <w:rFonts w:ascii="Arial" w:hAnsi="Arial" w:cs="Arial"/>
          <w:sz w:val="24"/>
          <w:szCs w:val="24"/>
        </w:rPr>
      </w:pPr>
      <w:r w:rsidRPr="00164507">
        <w:rPr>
          <w:rFonts w:ascii="Arial" w:hAnsi="Arial" w:cs="Arial"/>
          <w:sz w:val="24"/>
          <w:szCs w:val="24"/>
        </w:rPr>
        <w:t>The compliance and hence impact of these action plans should be measured over time as part of an ongoing core clinical governance/audit activity review programme. This can be effectively managed via a rolling programme of testing compliance with SOPs/safety process.</w:t>
      </w:r>
    </w:p>
    <w:p w14:paraId="5DB2D315" w14:textId="77777777" w:rsidR="00E41C98" w:rsidRPr="00164507" w:rsidRDefault="00E41C98" w:rsidP="00E41C98">
      <w:pPr>
        <w:rPr>
          <w:rFonts w:ascii="Arial" w:hAnsi="Arial" w:cs="Arial"/>
          <w:sz w:val="24"/>
          <w:szCs w:val="24"/>
        </w:rPr>
      </w:pPr>
      <w:r w:rsidRPr="00164507">
        <w:rPr>
          <w:rFonts w:ascii="Arial" w:hAnsi="Arial" w:cs="Arial"/>
          <w:sz w:val="24"/>
          <w:szCs w:val="24"/>
        </w:rPr>
        <w:t xml:space="preserve">Organisations should be able to demonstrate that: </w:t>
      </w:r>
    </w:p>
    <w:p w14:paraId="3058B621" w14:textId="77777777" w:rsidR="00E41C98" w:rsidRPr="00164507" w:rsidRDefault="00E41C98" w:rsidP="00E41C98">
      <w:pPr>
        <w:pStyle w:val="ListParagraph"/>
        <w:numPr>
          <w:ilvl w:val="0"/>
          <w:numId w:val="19"/>
        </w:numPr>
        <w:tabs>
          <w:tab w:val="clear" w:pos="340"/>
        </w:tabs>
        <w:suppressAutoHyphens w:val="0"/>
        <w:spacing w:before="0" w:line="240" w:lineRule="auto"/>
      </w:pPr>
      <w:r w:rsidRPr="00164507">
        <w:t>The board and executive is aware of deaths and any learning and actions that have resulted</w:t>
      </w:r>
    </w:p>
    <w:p w14:paraId="564FE03C" w14:textId="77777777" w:rsidR="00E41C98" w:rsidRPr="00164507" w:rsidRDefault="00E41C98" w:rsidP="00E41C98">
      <w:pPr>
        <w:pStyle w:val="ListParagraph"/>
        <w:numPr>
          <w:ilvl w:val="0"/>
          <w:numId w:val="19"/>
        </w:numPr>
        <w:tabs>
          <w:tab w:val="clear" w:pos="340"/>
        </w:tabs>
        <w:suppressAutoHyphens w:val="0"/>
        <w:spacing w:before="0" w:line="240" w:lineRule="auto"/>
      </w:pPr>
      <w:r w:rsidRPr="00164507">
        <w:t>The risk of recurrence has been appropriately managed as far as is reasonably practicable</w:t>
      </w:r>
    </w:p>
    <w:p w14:paraId="515A4C3E" w14:textId="77777777" w:rsidR="00E41C98" w:rsidRPr="00164507" w:rsidRDefault="00E41C98" w:rsidP="00E41C98">
      <w:pPr>
        <w:pStyle w:val="ListParagraph"/>
        <w:numPr>
          <w:ilvl w:val="0"/>
          <w:numId w:val="19"/>
        </w:numPr>
        <w:tabs>
          <w:tab w:val="clear" w:pos="340"/>
        </w:tabs>
        <w:suppressAutoHyphens w:val="0"/>
        <w:spacing w:before="0" w:line="240" w:lineRule="auto"/>
      </w:pPr>
      <w:r w:rsidRPr="00164507">
        <w:t xml:space="preserve">Feedback on actions and learning has been shared with </w:t>
      </w:r>
    </w:p>
    <w:p w14:paraId="102BB653" w14:textId="77777777" w:rsidR="00E41C98" w:rsidRPr="00164507" w:rsidRDefault="00E41C98" w:rsidP="00E41C98">
      <w:pPr>
        <w:pStyle w:val="ListParagraph"/>
        <w:numPr>
          <w:ilvl w:val="1"/>
          <w:numId w:val="19"/>
        </w:numPr>
        <w:tabs>
          <w:tab w:val="clear" w:pos="340"/>
        </w:tabs>
        <w:suppressAutoHyphens w:val="0"/>
        <w:spacing w:before="0" w:line="240" w:lineRule="auto"/>
      </w:pPr>
      <w:r w:rsidRPr="00164507">
        <w:t>Carer/family</w:t>
      </w:r>
    </w:p>
    <w:p w14:paraId="77FE52C9" w14:textId="77777777" w:rsidR="00E41C98" w:rsidRPr="00164507" w:rsidRDefault="00E41C98" w:rsidP="00E41C98">
      <w:pPr>
        <w:pStyle w:val="ListParagraph"/>
        <w:numPr>
          <w:ilvl w:val="1"/>
          <w:numId w:val="19"/>
        </w:numPr>
        <w:tabs>
          <w:tab w:val="clear" w:pos="340"/>
        </w:tabs>
        <w:suppressAutoHyphens w:val="0"/>
        <w:spacing w:before="0" w:line="240" w:lineRule="auto"/>
      </w:pPr>
      <w:r w:rsidRPr="00164507">
        <w:t>Staff and teams</w:t>
      </w:r>
    </w:p>
    <w:p w14:paraId="72BAD18B" w14:textId="77777777" w:rsidR="00E41C98" w:rsidRPr="00164507" w:rsidRDefault="00E41C98" w:rsidP="00E41C98">
      <w:pPr>
        <w:pStyle w:val="ListParagraph"/>
        <w:numPr>
          <w:ilvl w:val="1"/>
          <w:numId w:val="19"/>
        </w:numPr>
        <w:tabs>
          <w:tab w:val="clear" w:pos="340"/>
        </w:tabs>
        <w:suppressAutoHyphens w:val="0"/>
        <w:spacing w:before="0" w:line="240" w:lineRule="auto"/>
      </w:pPr>
      <w:r w:rsidRPr="00164507">
        <w:t>The medical examiner</w:t>
      </w:r>
    </w:p>
    <w:p w14:paraId="0405AA53" w14:textId="77777777" w:rsidR="00E41C98" w:rsidRPr="00164507" w:rsidRDefault="00E41C98" w:rsidP="00E41C98">
      <w:pPr>
        <w:rPr>
          <w:rFonts w:ascii="Arial" w:hAnsi="Arial" w:cs="Arial"/>
          <w:sz w:val="24"/>
          <w:szCs w:val="24"/>
        </w:rPr>
      </w:pPr>
    </w:p>
    <w:p w14:paraId="6863EA1F" w14:textId="77777777" w:rsidR="00E41C98" w:rsidRPr="00164507" w:rsidRDefault="00E41C98" w:rsidP="00E41C98">
      <w:pPr>
        <w:pStyle w:val="Heading1"/>
        <w:rPr>
          <w:b/>
          <w:sz w:val="28"/>
          <w:szCs w:val="28"/>
        </w:rPr>
      </w:pPr>
      <w:bookmarkStart w:id="23" w:name="_Toc74139843"/>
      <w:r w:rsidRPr="00164507">
        <w:rPr>
          <w:b/>
          <w:sz w:val="28"/>
          <w:szCs w:val="28"/>
        </w:rPr>
        <w:t>7</w:t>
      </w:r>
      <w:r w:rsidRPr="00164507">
        <w:rPr>
          <w:b/>
          <w:sz w:val="28"/>
          <w:szCs w:val="28"/>
        </w:rPr>
        <w:tab/>
        <w:t>Forthcoming work</w:t>
      </w:r>
      <w:bookmarkEnd w:id="23"/>
      <w:r w:rsidRPr="00164507">
        <w:rPr>
          <w:b/>
          <w:sz w:val="28"/>
          <w:szCs w:val="28"/>
        </w:rPr>
        <w:t xml:space="preserve"> </w:t>
      </w:r>
    </w:p>
    <w:p w14:paraId="5C199B66" w14:textId="77777777" w:rsidR="00E41C98" w:rsidRPr="00164507" w:rsidRDefault="00E41C98" w:rsidP="00E41C98"/>
    <w:p w14:paraId="5D6B86B9" w14:textId="77777777" w:rsidR="00E41C98" w:rsidRPr="00164507" w:rsidRDefault="00E41C98" w:rsidP="00E41C98">
      <w:pPr>
        <w:rPr>
          <w:rFonts w:ascii="Arial" w:hAnsi="Arial" w:cs="Arial"/>
          <w:sz w:val="24"/>
          <w:szCs w:val="24"/>
        </w:rPr>
      </w:pPr>
      <w:r w:rsidRPr="00164507">
        <w:rPr>
          <w:rFonts w:ascii="Arial" w:hAnsi="Arial" w:cs="Arial"/>
          <w:sz w:val="24"/>
          <w:szCs w:val="24"/>
        </w:rPr>
        <w:t>A “</w:t>
      </w:r>
      <w:r w:rsidRPr="00164507">
        <w:rPr>
          <w:rFonts w:ascii="Arial" w:hAnsi="Arial" w:cs="Arial"/>
          <w:i/>
          <w:iCs/>
          <w:sz w:val="24"/>
          <w:szCs w:val="24"/>
        </w:rPr>
        <w:t>National Learning from Deaths”</w:t>
      </w:r>
      <w:r w:rsidRPr="00164507">
        <w:rPr>
          <w:rFonts w:ascii="Arial" w:hAnsi="Arial" w:cs="Arial"/>
          <w:sz w:val="24"/>
          <w:szCs w:val="24"/>
        </w:rPr>
        <w:t xml:space="preserve"> Programme will be developed to maximise the learning, using two key approaches:</w:t>
      </w:r>
    </w:p>
    <w:p w14:paraId="011C4BEA" w14:textId="77777777" w:rsidR="00E41C98" w:rsidRPr="00164507" w:rsidRDefault="00E41C98" w:rsidP="00E41C98">
      <w:pPr>
        <w:pStyle w:val="ListParagraph"/>
        <w:numPr>
          <w:ilvl w:val="0"/>
          <w:numId w:val="18"/>
        </w:numPr>
        <w:tabs>
          <w:tab w:val="clear" w:pos="340"/>
        </w:tabs>
        <w:suppressAutoHyphens w:val="0"/>
        <w:spacing w:before="0" w:line="240" w:lineRule="auto"/>
      </w:pPr>
      <w:r w:rsidRPr="00164507">
        <w:t>Extrinsic:</w:t>
      </w:r>
    </w:p>
    <w:p w14:paraId="35990848" w14:textId="77777777" w:rsidR="00E41C98" w:rsidRPr="00164507" w:rsidRDefault="00E41C98" w:rsidP="00E41C98">
      <w:pPr>
        <w:pStyle w:val="ListParagraph"/>
        <w:ind w:left="1440"/>
      </w:pPr>
    </w:p>
    <w:p w14:paraId="4ADF7571" w14:textId="77777777" w:rsidR="00E41C98" w:rsidRPr="00164507" w:rsidRDefault="00E41C98" w:rsidP="00E41C98">
      <w:pPr>
        <w:pStyle w:val="ListParagraph"/>
        <w:numPr>
          <w:ilvl w:val="1"/>
          <w:numId w:val="18"/>
        </w:numPr>
        <w:tabs>
          <w:tab w:val="clear" w:pos="340"/>
        </w:tabs>
        <w:suppressAutoHyphens w:val="0"/>
        <w:spacing w:before="0" w:line="240" w:lineRule="auto"/>
      </w:pPr>
      <w:r w:rsidRPr="00164507">
        <w:t xml:space="preserve">Regular </w:t>
      </w:r>
      <w:r w:rsidRPr="00164507">
        <w:rPr>
          <w:b/>
        </w:rPr>
        <w:t>national meetings</w:t>
      </w:r>
      <w:r w:rsidRPr="00164507">
        <w:t>, e.g. monthly, which  look at both processes &amp; quality, as well as themes e.g. suicides, peri-operatives deaths</w:t>
      </w:r>
    </w:p>
    <w:p w14:paraId="79A959B2" w14:textId="77777777" w:rsidR="00E41C98" w:rsidRPr="00164507" w:rsidRDefault="00E41C98" w:rsidP="00E41C98">
      <w:pPr>
        <w:pStyle w:val="ListParagraph"/>
        <w:numPr>
          <w:ilvl w:val="1"/>
          <w:numId w:val="18"/>
        </w:numPr>
        <w:tabs>
          <w:tab w:val="clear" w:pos="340"/>
        </w:tabs>
        <w:suppressAutoHyphens w:val="0"/>
        <w:spacing w:before="0" w:line="240" w:lineRule="auto"/>
        <w:rPr>
          <w:b/>
        </w:rPr>
      </w:pPr>
      <w:r w:rsidRPr="00164507">
        <w:rPr>
          <w:b/>
        </w:rPr>
        <w:t xml:space="preserve">Multiple Sources </w:t>
      </w:r>
      <w:r w:rsidRPr="00164507">
        <w:rPr>
          <w:bCs/>
        </w:rPr>
        <w:t>(e.g. Medical Examiners, Clinical Reviews, Coroners Inquests and Regulation 28s, Serious incidents etc.)</w:t>
      </w:r>
    </w:p>
    <w:p w14:paraId="70E30636" w14:textId="77777777" w:rsidR="00E41C98" w:rsidRPr="00164507" w:rsidRDefault="00E41C98" w:rsidP="00E41C98">
      <w:pPr>
        <w:pStyle w:val="ListParagraph"/>
        <w:numPr>
          <w:ilvl w:val="1"/>
          <w:numId w:val="18"/>
        </w:numPr>
        <w:tabs>
          <w:tab w:val="clear" w:pos="340"/>
        </w:tabs>
        <w:suppressAutoHyphens w:val="0"/>
        <w:spacing w:before="0" w:line="240" w:lineRule="auto"/>
      </w:pPr>
      <w:r w:rsidRPr="00164507">
        <w:rPr>
          <w:b/>
        </w:rPr>
        <w:t>Communication</w:t>
      </w:r>
      <w:r w:rsidRPr="00164507">
        <w:t xml:space="preserve"> via safety alerts, newsfeeds via DU Website and briefings into local bulletins</w:t>
      </w:r>
    </w:p>
    <w:p w14:paraId="50722BE5" w14:textId="77777777" w:rsidR="00E41C98" w:rsidRPr="00164507" w:rsidRDefault="00E41C98" w:rsidP="00E41C98">
      <w:pPr>
        <w:pStyle w:val="ListParagraph"/>
        <w:ind w:left="2160"/>
      </w:pPr>
    </w:p>
    <w:p w14:paraId="470AC7C8" w14:textId="77777777" w:rsidR="00E41C98" w:rsidRPr="00164507" w:rsidRDefault="00E41C98" w:rsidP="00E41C98">
      <w:pPr>
        <w:pStyle w:val="ListParagraph"/>
        <w:numPr>
          <w:ilvl w:val="0"/>
          <w:numId w:val="18"/>
        </w:numPr>
        <w:tabs>
          <w:tab w:val="clear" w:pos="340"/>
        </w:tabs>
        <w:suppressAutoHyphens w:val="0"/>
        <w:spacing w:before="0" w:line="240" w:lineRule="auto"/>
      </w:pPr>
      <w:r w:rsidRPr="00164507">
        <w:lastRenderedPageBreak/>
        <w:t>Intrinsic:</w:t>
      </w:r>
    </w:p>
    <w:p w14:paraId="039F2A76" w14:textId="77777777" w:rsidR="00E41C98" w:rsidRPr="00164507" w:rsidRDefault="00E41C98" w:rsidP="00E41C98">
      <w:pPr>
        <w:pStyle w:val="ListParagraph"/>
        <w:ind w:left="1440"/>
      </w:pPr>
      <w:r w:rsidRPr="00164507">
        <w:t xml:space="preserve">A system of regular </w:t>
      </w:r>
      <w:r w:rsidRPr="00164507">
        <w:rPr>
          <w:b/>
        </w:rPr>
        <w:t>peer review</w:t>
      </w:r>
      <w:r w:rsidRPr="00164507">
        <w:t xml:space="preserve"> of organisations to facilitate formative assessment and learning prompted by colleagues</w:t>
      </w:r>
    </w:p>
    <w:p w14:paraId="0C2CAC70" w14:textId="77777777" w:rsidR="00E41C98" w:rsidRPr="00164507" w:rsidRDefault="00E41C98" w:rsidP="00E41C98">
      <w:pPr>
        <w:pStyle w:val="ListParagraph"/>
        <w:ind w:left="1440"/>
        <w:rPr>
          <w:color w:val="FF0000"/>
        </w:rPr>
      </w:pPr>
    </w:p>
    <w:p w14:paraId="28E007AD" w14:textId="77777777" w:rsidR="00E41C98" w:rsidRPr="00164507" w:rsidRDefault="00E41C98" w:rsidP="00E41C98">
      <w:pPr>
        <w:rPr>
          <w:rFonts w:ascii="Arial" w:hAnsi="Arial" w:cs="Arial"/>
          <w:bCs/>
          <w:sz w:val="24"/>
          <w:szCs w:val="24"/>
        </w:rPr>
      </w:pPr>
      <w:r w:rsidRPr="00164507">
        <w:rPr>
          <w:rFonts w:ascii="Arial" w:hAnsi="Arial" w:cs="Arial"/>
          <w:bCs/>
          <w:sz w:val="24"/>
          <w:szCs w:val="24"/>
        </w:rPr>
        <w:t>This co-ordinated approach to analysing information from different sources will help target and prioritise the key risks that require local and national attention.</w:t>
      </w:r>
    </w:p>
    <w:p w14:paraId="35933A29" w14:textId="77777777" w:rsidR="00E41C98" w:rsidRPr="00164507" w:rsidRDefault="00E41C98" w:rsidP="00E41C98">
      <w:pPr>
        <w:pStyle w:val="Heading1"/>
      </w:pPr>
      <w:bookmarkStart w:id="24" w:name="_Toc74139844"/>
    </w:p>
    <w:p w14:paraId="6C2B0737" w14:textId="77777777" w:rsidR="00E41C98" w:rsidRPr="00164507" w:rsidRDefault="00E41C98" w:rsidP="00E41C98">
      <w:pPr>
        <w:rPr>
          <w:rFonts w:asciiTheme="majorHAnsi" w:eastAsiaTheme="majorEastAsia" w:hAnsiTheme="majorHAnsi" w:cstheme="majorBidi"/>
          <w:color w:val="2E74B5" w:themeColor="accent1" w:themeShade="BF"/>
          <w:sz w:val="32"/>
          <w:szCs w:val="32"/>
        </w:rPr>
      </w:pPr>
      <w:r w:rsidRPr="00164507">
        <w:br w:type="page"/>
      </w:r>
    </w:p>
    <w:p w14:paraId="49C0BE65" w14:textId="77777777" w:rsidR="00E41C98" w:rsidRPr="00164507" w:rsidRDefault="00E41C98" w:rsidP="00E41C98">
      <w:pPr>
        <w:pStyle w:val="Heading1"/>
      </w:pPr>
      <w:r w:rsidRPr="00164507">
        <w:lastRenderedPageBreak/>
        <w:t>Appendix 1</w:t>
      </w:r>
      <w:bookmarkEnd w:id="24"/>
    </w:p>
    <w:p w14:paraId="0254F473" w14:textId="77777777" w:rsidR="00E41C98" w:rsidRPr="00164507" w:rsidRDefault="00E41C98" w:rsidP="00E41C98">
      <w:pPr>
        <w:tabs>
          <w:tab w:val="left" w:pos="233"/>
          <w:tab w:val="center" w:pos="4930"/>
        </w:tabs>
        <w:spacing w:after="0" w:line="0" w:lineRule="atLeast"/>
        <w:ind w:right="120"/>
        <w:jc w:val="center"/>
        <w:rPr>
          <w:rFonts w:ascii="Calibri" w:eastAsia="Calibri" w:hAnsi="Calibri" w:cs="Arial"/>
          <w:b/>
          <w:sz w:val="36"/>
          <w:szCs w:val="20"/>
          <w:lang w:eastAsia="en-GB"/>
        </w:rPr>
      </w:pPr>
    </w:p>
    <w:p w14:paraId="10328565" w14:textId="77777777" w:rsidR="00E41C98" w:rsidRPr="00164507" w:rsidRDefault="00E41C98" w:rsidP="00E41C98">
      <w:pPr>
        <w:tabs>
          <w:tab w:val="left" w:pos="233"/>
          <w:tab w:val="center" w:pos="4930"/>
        </w:tabs>
        <w:spacing w:after="0" w:line="0" w:lineRule="atLeast"/>
        <w:ind w:right="120"/>
        <w:rPr>
          <w:rFonts w:ascii="Arial" w:eastAsia="Calibri" w:hAnsi="Arial" w:cs="Arial"/>
          <w:sz w:val="24"/>
          <w:szCs w:val="24"/>
          <w:lang w:eastAsia="en-GB"/>
        </w:rPr>
      </w:pPr>
      <w:r w:rsidRPr="00164507">
        <w:rPr>
          <w:rFonts w:ascii="Arial" w:eastAsia="Calibri" w:hAnsi="Arial" w:cs="Arial"/>
          <w:sz w:val="24"/>
          <w:szCs w:val="24"/>
          <w:lang w:eastAsia="en-GB"/>
        </w:rPr>
        <w:t>Medical Examiner’s Advice and Scrutiny Form ME-1 (Part B) MESW v1.1</w:t>
      </w:r>
    </w:p>
    <w:p w14:paraId="7D342E36" w14:textId="77777777" w:rsidR="00E41C98" w:rsidRPr="00164507" w:rsidRDefault="00E41C98" w:rsidP="00E41C98">
      <w:pPr>
        <w:rPr>
          <w:rFonts w:ascii="Arial" w:hAnsi="Arial" w:cs="Arial"/>
          <w:bCs/>
          <w:sz w:val="24"/>
          <w:szCs w:val="24"/>
        </w:rPr>
      </w:pPr>
    </w:p>
    <w:bookmarkStart w:id="25" w:name="_MON_1684760135"/>
    <w:bookmarkEnd w:id="25"/>
    <w:p w14:paraId="55DDB923" w14:textId="77777777" w:rsidR="00E41C98" w:rsidRPr="00164507" w:rsidRDefault="00E41C98" w:rsidP="00E41C98">
      <w:pPr>
        <w:rPr>
          <w:b/>
          <w:bCs/>
          <w:sz w:val="28"/>
          <w:szCs w:val="28"/>
        </w:rPr>
      </w:pPr>
      <w:r w:rsidRPr="00164507">
        <w:rPr>
          <w:b/>
          <w:bCs/>
          <w:sz w:val="28"/>
          <w:szCs w:val="28"/>
        </w:rPr>
        <w:object w:dxaOrig="1503" w:dyaOrig="985" w14:anchorId="078F80F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9.5pt" o:ole="">
            <v:imagedata r:id="rId39" o:title=""/>
          </v:shape>
          <o:OLEObject Type="Embed" ProgID="Word.Document.12" ShapeID="_x0000_i1025" DrawAspect="Icon" ObjectID="_1758616955" r:id="rId40">
            <o:FieldCodes>\s</o:FieldCodes>
          </o:OLEObject>
        </w:object>
      </w:r>
    </w:p>
    <w:p w14:paraId="361466BB" w14:textId="77777777" w:rsidR="00E41C98" w:rsidRPr="00164507" w:rsidRDefault="00E41C98" w:rsidP="00E41C98">
      <w:pPr>
        <w:rPr>
          <w:b/>
          <w:bCs/>
          <w:sz w:val="28"/>
          <w:szCs w:val="28"/>
        </w:rPr>
      </w:pPr>
    </w:p>
    <w:p w14:paraId="47B5E6CE" w14:textId="77777777" w:rsidR="00E41C98" w:rsidRPr="00164507" w:rsidRDefault="00E41C98" w:rsidP="00E41C98">
      <w:pPr>
        <w:rPr>
          <w:b/>
          <w:bCs/>
          <w:sz w:val="28"/>
          <w:szCs w:val="28"/>
        </w:rPr>
      </w:pPr>
    </w:p>
    <w:p w14:paraId="286442A1" w14:textId="77777777" w:rsidR="00E41C98" w:rsidRPr="00164507" w:rsidRDefault="00E41C98" w:rsidP="00E41C98">
      <w:pPr>
        <w:rPr>
          <w:b/>
          <w:bCs/>
          <w:sz w:val="28"/>
          <w:szCs w:val="28"/>
        </w:rPr>
      </w:pPr>
    </w:p>
    <w:p w14:paraId="295CF381" w14:textId="77777777" w:rsidR="00E41C98" w:rsidRPr="00164507" w:rsidRDefault="00E41C98" w:rsidP="00E41C98">
      <w:pPr>
        <w:rPr>
          <w:b/>
          <w:bCs/>
          <w:sz w:val="28"/>
          <w:szCs w:val="28"/>
        </w:rPr>
      </w:pPr>
    </w:p>
    <w:p w14:paraId="6DF66D9C" w14:textId="77777777" w:rsidR="00E41C98" w:rsidRPr="00164507" w:rsidRDefault="00E41C98" w:rsidP="00E41C98">
      <w:pPr>
        <w:rPr>
          <w:b/>
          <w:bCs/>
          <w:sz w:val="28"/>
          <w:szCs w:val="28"/>
        </w:rPr>
      </w:pPr>
    </w:p>
    <w:p w14:paraId="21D7DA08" w14:textId="77777777" w:rsidR="00E41C98" w:rsidRPr="00164507" w:rsidRDefault="00E41C98" w:rsidP="00E41C98">
      <w:pPr>
        <w:rPr>
          <w:b/>
          <w:bCs/>
          <w:sz w:val="28"/>
          <w:szCs w:val="28"/>
        </w:rPr>
      </w:pPr>
    </w:p>
    <w:p w14:paraId="70D42F28" w14:textId="77777777" w:rsidR="00E41C98" w:rsidRPr="00164507" w:rsidRDefault="00E41C98" w:rsidP="00E41C98">
      <w:pPr>
        <w:rPr>
          <w:b/>
          <w:bCs/>
          <w:sz w:val="28"/>
          <w:szCs w:val="28"/>
        </w:rPr>
      </w:pPr>
    </w:p>
    <w:p w14:paraId="172211F6" w14:textId="77777777" w:rsidR="00E41C98" w:rsidRPr="00164507" w:rsidRDefault="00E41C98" w:rsidP="00E41C98">
      <w:pPr>
        <w:rPr>
          <w:b/>
          <w:bCs/>
          <w:sz w:val="28"/>
          <w:szCs w:val="28"/>
        </w:rPr>
      </w:pPr>
    </w:p>
    <w:p w14:paraId="1117CABC" w14:textId="77777777" w:rsidR="00E41C98" w:rsidRPr="00164507" w:rsidRDefault="00E41C98" w:rsidP="00E41C98">
      <w:pPr>
        <w:rPr>
          <w:b/>
          <w:bCs/>
          <w:sz w:val="28"/>
          <w:szCs w:val="28"/>
        </w:rPr>
      </w:pPr>
    </w:p>
    <w:p w14:paraId="58C942E5" w14:textId="77777777" w:rsidR="00E41C98" w:rsidRPr="00164507" w:rsidRDefault="00E41C98" w:rsidP="00E41C98">
      <w:pPr>
        <w:rPr>
          <w:b/>
          <w:bCs/>
          <w:sz w:val="28"/>
          <w:szCs w:val="28"/>
        </w:rPr>
      </w:pPr>
    </w:p>
    <w:p w14:paraId="3C1838AA" w14:textId="77777777" w:rsidR="00E41C98" w:rsidRPr="00164507" w:rsidRDefault="00E41C98" w:rsidP="00E41C98">
      <w:pPr>
        <w:rPr>
          <w:b/>
          <w:bCs/>
          <w:sz w:val="28"/>
          <w:szCs w:val="28"/>
        </w:rPr>
      </w:pPr>
    </w:p>
    <w:p w14:paraId="084293B3" w14:textId="77777777" w:rsidR="00E41C98" w:rsidRPr="00164507" w:rsidRDefault="00E41C98" w:rsidP="00E41C98">
      <w:pPr>
        <w:rPr>
          <w:b/>
          <w:bCs/>
          <w:sz w:val="28"/>
          <w:szCs w:val="28"/>
        </w:rPr>
      </w:pPr>
    </w:p>
    <w:p w14:paraId="7D28E781" w14:textId="77777777" w:rsidR="00E41C98" w:rsidRPr="00164507" w:rsidRDefault="00E41C98" w:rsidP="00E41C98">
      <w:pPr>
        <w:pStyle w:val="Heading1"/>
      </w:pPr>
    </w:p>
    <w:p w14:paraId="254649E2" w14:textId="77777777" w:rsidR="00E41C98" w:rsidRPr="00164507" w:rsidRDefault="00E41C98" w:rsidP="00E41C98">
      <w:pPr>
        <w:pStyle w:val="Heading1"/>
      </w:pPr>
    </w:p>
    <w:p w14:paraId="148D2D0F" w14:textId="77777777" w:rsidR="00E41C98" w:rsidRPr="00164507" w:rsidRDefault="00E41C98" w:rsidP="00E41C98"/>
    <w:p w14:paraId="070656A5" w14:textId="77777777" w:rsidR="00E41C98" w:rsidRPr="00164507" w:rsidRDefault="00E41C98" w:rsidP="00E41C98"/>
    <w:p w14:paraId="1936A247" w14:textId="77777777" w:rsidR="00E41C98" w:rsidRPr="00164507" w:rsidRDefault="00E41C98" w:rsidP="00E41C98">
      <w:pPr>
        <w:pStyle w:val="Heading1"/>
      </w:pPr>
    </w:p>
    <w:p w14:paraId="5FFC4952" w14:textId="77777777" w:rsidR="00C66B6D" w:rsidRPr="00164507" w:rsidRDefault="00C66B6D" w:rsidP="00C66B6D"/>
    <w:p w14:paraId="6C95AC39" w14:textId="77777777" w:rsidR="00E41C98" w:rsidRPr="00164507" w:rsidRDefault="00E41C98" w:rsidP="00E41C98"/>
    <w:p w14:paraId="44FCF3F4" w14:textId="77777777" w:rsidR="00E41C98" w:rsidRPr="00164507" w:rsidRDefault="00E41C98" w:rsidP="00E41C98"/>
    <w:p w14:paraId="3727AB30" w14:textId="77777777" w:rsidR="00E41C98" w:rsidRPr="00164507" w:rsidRDefault="00E41C98" w:rsidP="00E41C98">
      <w:pPr>
        <w:pStyle w:val="Heading1"/>
      </w:pPr>
      <w:bookmarkStart w:id="26" w:name="_Toc74139846"/>
      <w:r w:rsidRPr="00164507">
        <w:t>Appendix 2</w:t>
      </w:r>
      <w:bookmarkEnd w:id="26"/>
    </w:p>
    <w:p w14:paraId="07DF1839" w14:textId="77777777" w:rsidR="00E41C98" w:rsidRPr="00164507" w:rsidRDefault="00E41C98" w:rsidP="00E41C98">
      <w:pPr>
        <w:pStyle w:val="Heading2"/>
        <w:rPr>
          <w:b/>
        </w:rPr>
      </w:pPr>
      <w:bookmarkStart w:id="27" w:name="_Toc74139847"/>
      <w:r w:rsidRPr="00164507">
        <w:rPr>
          <w:b/>
        </w:rPr>
        <w:t>Key definitions</w:t>
      </w:r>
      <w:bookmarkEnd w:id="27"/>
      <w:r w:rsidRPr="00164507">
        <w:rPr>
          <w:b/>
        </w:rPr>
        <w:t xml:space="preserve"> </w:t>
      </w:r>
    </w:p>
    <w:p w14:paraId="14B0F6A3" w14:textId="77777777" w:rsidR="00E41C98" w:rsidRPr="00164507" w:rsidRDefault="00E41C98" w:rsidP="00E41C98"/>
    <w:tbl>
      <w:tblPr>
        <w:tblStyle w:val="TableGrid"/>
        <w:tblW w:w="0" w:type="auto"/>
        <w:tblLook w:val="04A0" w:firstRow="1" w:lastRow="0" w:firstColumn="1" w:lastColumn="0" w:noHBand="0" w:noVBand="1"/>
      </w:tblPr>
      <w:tblGrid>
        <w:gridCol w:w="2060"/>
        <w:gridCol w:w="6956"/>
      </w:tblGrid>
      <w:tr w:rsidR="00E41C98" w:rsidRPr="00164507" w14:paraId="2E7DA3BC" w14:textId="77777777" w:rsidTr="00E41C98">
        <w:trPr>
          <w:trHeight w:val="1242"/>
        </w:trPr>
        <w:tc>
          <w:tcPr>
            <w:tcW w:w="2122" w:type="dxa"/>
          </w:tcPr>
          <w:p w14:paraId="63F279F8" w14:textId="77777777" w:rsidR="00E41C98" w:rsidRPr="00164507" w:rsidRDefault="00E41C98" w:rsidP="00E41C98">
            <w:pPr>
              <w:rPr>
                <w:b/>
                <w:bCs/>
                <w:sz w:val="24"/>
                <w:szCs w:val="24"/>
              </w:rPr>
            </w:pPr>
            <w:r w:rsidRPr="00164507">
              <w:rPr>
                <w:b/>
                <w:bCs/>
                <w:sz w:val="24"/>
                <w:szCs w:val="24"/>
              </w:rPr>
              <w:t>Medical Examiner (ME)</w:t>
            </w:r>
          </w:p>
        </w:tc>
        <w:tc>
          <w:tcPr>
            <w:tcW w:w="7844" w:type="dxa"/>
          </w:tcPr>
          <w:p w14:paraId="683E061E" w14:textId="77777777" w:rsidR="00E41C98" w:rsidRPr="00164507" w:rsidRDefault="00E41C98" w:rsidP="00E41C98">
            <w:pPr>
              <w:rPr>
                <w:rFonts w:cs="Arial"/>
                <w:color w:val="1A1A1A"/>
                <w:sz w:val="24"/>
                <w:szCs w:val="24"/>
              </w:rPr>
            </w:pPr>
            <w:r w:rsidRPr="00164507">
              <w:rPr>
                <w:rFonts w:cs="Arial"/>
                <w:color w:val="1A1A1A"/>
                <w:sz w:val="24"/>
                <w:szCs w:val="24"/>
              </w:rPr>
              <w:t>Medical examiners are part of a national network of specifically trained independent senior doctors (from any specialty). Overseen by a National Medical Examiner, they scrutinise all deaths that do not fall under the coroner’s jurisdiction across a local area.</w:t>
            </w:r>
          </w:p>
        </w:tc>
      </w:tr>
      <w:tr w:rsidR="00E41C98" w:rsidRPr="00164507" w14:paraId="3608C3C3" w14:textId="77777777" w:rsidTr="00E41C98">
        <w:trPr>
          <w:trHeight w:val="952"/>
        </w:trPr>
        <w:tc>
          <w:tcPr>
            <w:tcW w:w="2122" w:type="dxa"/>
          </w:tcPr>
          <w:p w14:paraId="24FF4049" w14:textId="77777777" w:rsidR="00E41C98" w:rsidRPr="00164507" w:rsidRDefault="00E41C98" w:rsidP="00E41C98">
            <w:pPr>
              <w:rPr>
                <w:rFonts w:cstheme="minorHAnsi"/>
                <w:sz w:val="24"/>
                <w:szCs w:val="24"/>
              </w:rPr>
            </w:pPr>
            <w:r w:rsidRPr="00164507">
              <w:rPr>
                <w:rFonts w:eastAsiaTheme="minorEastAsia"/>
                <w:b/>
                <w:bCs/>
                <w:color w:val="5E5E5F"/>
                <w:sz w:val="24"/>
                <w:szCs w:val="24"/>
                <w:lang w:eastAsia="en-GB"/>
              </w:rPr>
              <w:t xml:space="preserve"> </w:t>
            </w:r>
            <w:r w:rsidRPr="00164507">
              <w:rPr>
                <w:b/>
                <w:bCs/>
                <w:sz w:val="24"/>
                <w:szCs w:val="24"/>
              </w:rPr>
              <w:t>Concerns</w:t>
            </w:r>
          </w:p>
        </w:tc>
        <w:tc>
          <w:tcPr>
            <w:tcW w:w="7844" w:type="dxa"/>
          </w:tcPr>
          <w:p w14:paraId="6F51F3F4" w14:textId="77777777" w:rsidR="00E41C98" w:rsidRPr="00164507" w:rsidRDefault="00E41C98" w:rsidP="00E41C98">
            <w:pPr>
              <w:rPr>
                <w:rFonts w:cstheme="minorHAnsi"/>
                <w:sz w:val="24"/>
                <w:szCs w:val="24"/>
              </w:rPr>
            </w:pPr>
            <w:r w:rsidRPr="00164507">
              <w:rPr>
                <w:rFonts w:eastAsia="Times New Roman"/>
                <w:sz w:val="24"/>
                <w:szCs w:val="24"/>
                <w:lang w:eastAsia="en-GB"/>
              </w:rPr>
              <w:t xml:space="preserve">These are issues identified from patient safety incidents, complaints and, in respect of Welsh NHS bodies, claims about services provided by a Responsible Body in Wales. </w:t>
            </w:r>
          </w:p>
        </w:tc>
      </w:tr>
      <w:tr w:rsidR="00E41C98" w:rsidRPr="00164507" w14:paraId="4E64A65E" w14:textId="77777777" w:rsidTr="00E41C98">
        <w:trPr>
          <w:trHeight w:val="682"/>
        </w:trPr>
        <w:tc>
          <w:tcPr>
            <w:tcW w:w="2122" w:type="dxa"/>
          </w:tcPr>
          <w:p w14:paraId="094AEDE1" w14:textId="77777777" w:rsidR="00E41C98" w:rsidRPr="00164507" w:rsidRDefault="00E41C98" w:rsidP="00E41C98">
            <w:pPr>
              <w:rPr>
                <w:rFonts w:cstheme="minorHAnsi"/>
                <w:b/>
                <w:sz w:val="24"/>
                <w:szCs w:val="24"/>
              </w:rPr>
            </w:pPr>
            <w:r w:rsidRPr="00164507">
              <w:rPr>
                <w:rFonts w:cstheme="minorHAnsi"/>
                <w:b/>
                <w:sz w:val="24"/>
                <w:szCs w:val="24"/>
              </w:rPr>
              <w:t>Patient Safety Incident</w:t>
            </w:r>
          </w:p>
        </w:tc>
        <w:tc>
          <w:tcPr>
            <w:tcW w:w="7844" w:type="dxa"/>
          </w:tcPr>
          <w:p w14:paraId="1A9482A5" w14:textId="77777777" w:rsidR="00E41C98" w:rsidRPr="00164507" w:rsidRDefault="00E41C98" w:rsidP="00E41C98">
            <w:pPr>
              <w:rPr>
                <w:sz w:val="24"/>
                <w:szCs w:val="24"/>
              </w:rPr>
            </w:pPr>
            <w:r w:rsidRPr="00164507">
              <w:rPr>
                <w:sz w:val="24"/>
                <w:szCs w:val="24"/>
              </w:rPr>
              <w:t>Any unintended or unexpected incident(s) that could have or did lead to harm for one or more persons receiving NHS-funded healthcare.</w:t>
            </w:r>
          </w:p>
        </w:tc>
      </w:tr>
      <w:tr w:rsidR="00E41C98" w:rsidRPr="00164507" w14:paraId="6DF142E3" w14:textId="77777777" w:rsidTr="00E41C98">
        <w:trPr>
          <w:trHeight w:val="684"/>
        </w:trPr>
        <w:tc>
          <w:tcPr>
            <w:tcW w:w="2122" w:type="dxa"/>
          </w:tcPr>
          <w:p w14:paraId="064F475B" w14:textId="77777777" w:rsidR="00E41C98" w:rsidRPr="00164507" w:rsidRDefault="00E41C98" w:rsidP="00E41C98">
            <w:pPr>
              <w:rPr>
                <w:sz w:val="24"/>
                <w:szCs w:val="24"/>
              </w:rPr>
            </w:pPr>
            <w:r w:rsidRPr="00164507">
              <w:rPr>
                <w:b/>
                <w:bCs/>
                <w:sz w:val="24"/>
                <w:szCs w:val="24"/>
              </w:rPr>
              <w:t>Mortality review</w:t>
            </w:r>
          </w:p>
          <w:p w14:paraId="2A71346B" w14:textId="77777777" w:rsidR="00E41C98" w:rsidRPr="00164507" w:rsidRDefault="00E41C98" w:rsidP="00E41C98">
            <w:pPr>
              <w:rPr>
                <w:b/>
                <w:bCs/>
                <w:sz w:val="24"/>
                <w:szCs w:val="24"/>
              </w:rPr>
            </w:pPr>
            <w:r w:rsidRPr="00164507">
              <w:rPr>
                <w:b/>
                <w:bCs/>
                <w:sz w:val="24"/>
                <w:szCs w:val="24"/>
              </w:rPr>
              <w:t>(MR)</w:t>
            </w:r>
          </w:p>
        </w:tc>
        <w:tc>
          <w:tcPr>
            <w:tcW w:w="7844" w:type="dxa"/>
          </w:tcPr>
          <w:p w14:paraId="53F4B5DA" w14:textId="77777777" w:rsidR="00E41C98" w:rsidRPr="00164507" w:rsidRDefault="00E41C98" w:rsidP="00E41C98">
            <w:pPr>
              <w:rPr>
                <w:rFonts w:cstheme="minorHAnsi"/>
                <w:sz w:val="24"/>
                <w:szCs w:val="24"/>
              </w:rPr>
            </w:pPr>
            <w:r w:rsidRPr="00164507">
              <w:rPr>
                <w:rFonts w:cstheme="minorHAnsi"/>
                <w:sz w:val="24"/>
                <w:szCs w:val="24"/>
              </w:rPr>
              <w:t>A structured systematic assessment of the care provided to patient during their final illness. The aim is to learn and share from a patient’s death, to identify if there are concerns and establish if similar situations may affect other patients and to improve overall quality of care.</w:t>
            </w:r>
          </w:p>
        </w:tc>
      </w:tr>
      <w:tr w:rsidR="00E41C98" w:rsidRPr="00164507" w14:paraId="15807943" w14:textId="77777777" w:rsidTr="00E41C98">
        <w:tc>
          <w:tcPr>
            <w:tcW w:w="2122" w:type="dxa"/>
          </w:tcPr>
          <w:p w14:paraId="5B9FDE5F" w14:textId="77777777" w:rsidR="00E41C98" w:rsidRPr="00164507" w:rsidRDefault="00E41C98" w:rsidP="00E41C98">
            <w:pPr>
              <w:rPr>
                <w:rFonts w:cstheme="minorHAnsi"/>
                <w:b/>
                <w:sz w:val="24"/>
                <w:szCs w:val="24"/>
              </w:rPr>
            </w:pPr>
            <w:r w:rsidRPr="00164507">
              <w:rPr>
                <w:rFonts w:cstheme="minorHAnsi"/>
                <w:b/>
                <w:sz w:val="24"/>
                <w:szCs w:val="24"/>
              </w:rPr>
              <w:t>A case that requires further review</w:t>
            </w:r>
          </w:p>
        </w:tc>
        <w:tc>
          <w:tcPr>
            <w:tcW w:w="7844" w:type="dxa"/>
          </w:tcPr>
          <w:p w14:paraId="1F22CF89" w14:textId="77777777" w:rsidR="00E41C98" w:rsidRPr="00164507" w:rsidRDefault="00E41C98" w:rsidP="00E41C98">
            <w:pPr>
              <w:rPr>
                <w:rFonts w:cstheme="minorHAnsi"/>
                <w:sz w:val="24"/>
                <w:szCs w:val="24"/>
              </w:rPr>
            </w:pPr>
            <w:r w:rsidRPr="00164507">
              <w:rPr>
                <w:rFonts w:cstheme="minorHAnsi"/>
                <w:sz w:val="24"/>
                <w:szCs w:val="24"/>
              </w:rPr>
              <w:t>HB need to determine if there were factors in the care of the patient which should have been in place but were absent or if healthcare interventions took place which were detrimental to the outcome.  (Replace)</w:t>
            </w:r>
          </w:p>
        </w:tc>
      </w:tr>
      <w:tr w:rsidR="00E41C98" w:rsidRPr="00164507" w14:paraId="4E8FA8A3" w14:textId="77777777" w:rsidTr="00E41C98">
        <w:trPr>
          <w:trHeight w:val="684"/>
        </w:trPr>
        <w:tc>
          <w:tcPr>
            <w:tcW w:w="2122" w:type="dxa"/>
          </w:tcPr>
          <w:p w14:paraId="7CB8C58B" w14:textId="77777777" w:rsidR="00E41C98" w:rsidRPr="00164507" w:rsidRDefault="00E41C98" w:rsidP="00E41C98">
            <w:pPr>
              <w:rPr>
                <w:b/>
                <w:bCs/>
                <w:sz w:val="24"/>
                <w:szCs w:val="24"/>
              </w:rPr>
            </w:pPr>
            <w:r w:rsidRPr="00164507">
              <w:rPr>
                <w:b/>
                <w:bCs/>
                <w:sz w:val="24"/>
                <w:szCs w:val="24"/>
              </w:rPr>
              <w:t>MCCD</w:t>
            </w:r>
          </w:p>
        </w:tc>
        <w:tc>
          <w:tcPr>
            <w:tcW w:w="7844" w:type="dxa"/>
          </w:tcPr>
          <w:p w14:paraId="577F6D44" w14:textId="77777777" w:rsidR="00E41C98" w:rsidRPr="00164507" w:rsidRDefault="00E41C98" w:rsidP="00E41C98">
            <w:pPr>
              <w:rPr>
                <w:rFonts w:cstheme="minorHAnsi"/>
                <w:sz w:val="24"/>
                <w:szCs w:val="24"/>
              </w:rPr>
            </w:pPr>
            <w:r w:rsidRPr="00164507">
              <w:rPr>
                <w:rFonts w:cstheme="minorHAnsi"/>
                <w:sz w:val="24"/>
                <w:szCs w:val="24"/>
              </w:rPr>
              <w:t>Medical Certification of Cause of death (completed by Drs)</w:t>
            </w:r>
          </w:p>
        </w:tc>
      </w:tr>
      <w:tr w:rsidR="00E41C98" w:rsidRPr="00164507" w14:paraId="4696532E" w14:textId="77777777" w:rsidTr="00E41C98">
        <w:trPr>
          <w:trHeight w:val="684"/>
        </w:trPr>
        <w:tc>
          <w:tcPr>
            <w:tcW w:w="2122" w:type="dxa"/>
          </w:tcPr>
          <w:p w14:paraId="7845545F" w14:textId="77777777" w:rsidR="00E41C98" w:rsidRPr="00164507" w:rsidRDefault="00E41C98" w:rsidP="00E41C98">
            <w:pPr>
              <w:rPr>
                <w:b/>
                <w:bCs/>
                <w:sz w:val="24"/>
                <w:szCs w:val="24"/>
              </w:rPr>
            </w:pPr>
            <w:r w:rsidRPr="00164507">
              <w:rPr>
                <w:b/>
                <w:bCs/>
                <w:sz w:val="24"/>
                <w:szCs w:val="24"/>
              </w:rPr>
              <w:t>QAPS</w:t>
            </w:r>
          </w:p>
        </w:tc>
        <w:tc>
          <w:tcPr>
            <w:tcW w:w="7844" w:type="dxa"/>
          </w:tcPr>
          <w:p w14:paraId="16C2B494" w14:textId="77777777" w:rsidR="00E41C98" w:rsidRPr="00164507" w:rsidRDefault="00E41C98" w:rsidP="00E41C98">
            <w:pPr>
              <w:rPr>
                <w:rFonts w:cstheme="minorHAnsi"/>
                <w:sz w:val="24"/>
                <w:szCs w:val="24"/>
              </w:rPr>
            </w:pPr>
            <w:r w:rsidRPr="00164507">
              <w:rPr>
                <w:rFonts w:cstheme="minorHAnsi"/>
                <w:sz w:val="24"/>
                <w:szCs w:val="24"/>
              </w:rPr>
              <w:t>Qualified Authorised practitioner can sign the death certificate</w:t>
            </w:r>
          </w:p>
        </w:tc>
      </w:tr>
      <w:tr w:rsidR="00E41C98" w:rsidRPr="00164507" w14:paraId="1E7B42F3" w14:textId="77777777" w:rsidTr="00E41C98">
        <w:tc>
          <w:tcPr>
            <w:tcW w:w="2122" w:type="dxa"/>
          </w:tcPr>
          <w:p w14:paraId="1001D525" w14:textId="77777777" w:rsidR="00E41C98" w:rsidRPr="00164507" w:rsidRDefault="00E41C98" w:rsidP="00E41C98">
            <w:pPr>
              <w:rPr>
                <w:b/>
                <w:bCs/>
                <w:sz w:val="24"/>
                <w:szCs w:val="24"/>
              </w:rPr>
            </w:pPr>
            <w:r w:rsidRPr="00164507">
              <w:rPr>
                <w:b/>
                <w:bCs/>
                <w:sz w:val="24"/>
                <w:szCs w:val="24"/>
              </w:rPr>
              <w:t>Structured investigation</w:t>
            </w:r>
          </w:p>
        </w:tc>
        <w:tc>
          <w:tcPr>
            <w:tcW w:w="7844" w:type="dxa"/>
          </w:tcPr>
          <w:p w14:paraId="315AA038" w14:textId="77777777" w:rsidR="00E41C98" w:rsidRPr="00164507" w:rsidRDefault="00E41C98" w:rsidP="00E41C98">
            <w:pPr>
              <w:rPr>
                <w:sz w:val="24"/>
                <w:szCs w:val="24"/>
              </w:rPr>
            </w:pPr>
            <w:r w:rsidRPr="00164507">
              <w:rPr>
                <w:sz w:val="24"/>
                <w:szCs w:val="24"/>
              </w:rPr>
              <w:t>This is a systematic technique used to find out what went wrong, how and why. The technique looks beyond the individuals concerned and seek to understand the underlying causes and organisational context in which the incident occurs, so that they can be addressed and managed.</w:t>
            </w:r>
          </w:p>
          <w:p w14:paraId="7CC14B86" w14:textId="77777777" w:rsidR="00E41C98" w:rsidRPr="00164507" w:rsidRDefault="00E41C98" w:rsidP="00E41C98">
            <w:pPr>
              <w:rPr>
                <w:sz w:val="24"/>
                <w:szCs w:val="24"/>
              </w:rPr>
            </w:pPr>
            <w:r w:rsidRPr="00164507">
              <w:rPr>
                <w:sz w:val="24"/>
                <w:szCs w:val="24"/>
              </w:rPr>
              <w:t xml:space="preserve">Organisations need to understand the underlying contributory factors of patient safety incidents so that the key problems can be addressed.  </w:t>
            </w:r>
          </w:p>
        </w:tc>
      </w:tr>
      <w:tr w:rsidR="00E41C98" w:rsidRPr="00164507" w14:paraId="084C0B15" w14:textId="77777777" w:rsidTr="00E41C98">
        <w:tc>
          <w:tcPr>
            <w:tcW w:w="2122" w:type="dxa"/>
          </w:tcPr>
          <w:p w14:paraId="79C43413" w14:textId="77777777" w:rsidR="00E41C98" w:rsidRPr="00164507" w:rsidRDefault="00E41C98" w:rsidP="00E41C98">
            <w:pPr>
              <w:rPr>
                <w:b/>
                <w:bCs/>
                <w:sz w:val="24"/>
                <w:szCs w:val="24"/>
              </w:rPr>
            </w:pPr>
            <w:r w:rsidRPr="00164507">
              <w:rPr>
                <w:b/>
                <w:bCs/>
                <w:sz w:val="24"/>
                <w:szCs w:val="24"/>
              </w:rPr>
              <w:t>Proportionate investigation</w:t>
            </w:r>
          </w:p>
        </w:tc>
        <w:tc>
          <w:tcPr>
            <w:tcW w:w="7844" w:type="dxa"/>
          </w:tcPr>
          <w:p w14:paraId="770EA7E6" w14:textId="77777777" w:rsidR="00E41C98" w:rsidRPr="00164507" w:rsidRDefault="00E41C98" w:rsidP="00E41C98">
            <w:pPr>
              <w:rPr>
                <w:sz w:val="24"/>
                <w:szCs w:val="24"/>
              </w:rPr>
            </w:pPr>
            <w:r w:rsidRPr="00164507">
              <w:rPr>
                <w:rFonts w:cs="Arial"/>
                <w:sz w:val="24"/>
                <w:szCs w:val="24"/>
              </w:rPr>
              <w:t xml:space="preserve">The scale and scope of any investigation should be proportionate to the concern to ensure resources are effectively used. </w:t>
            </w:r>
            <w:r w:rsidRPr="00164507">
              <w:rPr>
                <w:sz w:val="24"/>
                <w:szCs w:val="24"/>
              </w:rPr>
              <w:t xml:space="preserve">The impact and complexity of the incident, in terms of severity of patient harm, should be a guide to the scope of investigation. </w:t>
            </w:r>
            <w:r w:rsidRPr="00164507">
              <w:rPr>
                <w:rFonts w:cs="Arial"/>
                <w:sz w:val="24"/>
                <w:szCs w:val="24"/>
              </w:rPr>
              <w:t>Concerns which indicate the most significant need for learning to prevent serious harm should be prioritised. This ensures that organisations are focusing resources in an appropriate way.</w:t>
            </w:r>
          </w:p>
        </w:tc>
      </w:tr>
      <w:tr w:rsidR="00E41C98" w:rsidRPr="00164507" w14:paraId="291B3B9E" w14:textId="77777777" w:rsidTr="00E41C98">
        <w:trPr>
          <w:trHeight w:val="615"/>
        </w:trPr>
        <w:tc>
          <w:tcPr>
            <w:tcW w:w="9966" w:type="dxa"/>
            <w:gridSpan w:val="2"/>
            <w:shd w:val="clear" w:color="auto" w:fill="auto"/>
          </w:tcPr>
          <w:p w14:paraId="6851E717" w14:textId="77777777" w:rsidR="00E41C98" w:rsidRPr="00164507" w:rsidRDefault="00E41C98" w:rsidP="00E41C98">
            <w:pPr>
              <w:jc w:val="center"/>
              <w:rPr>
                <w:sz w:val="24"/>
                <w:szCs w:val="24"/>
              </w:rPr>
            </w:pPr>
            <w:r w:rsidRPr="00164507">
              <w:rPr>
                <w:b/>
                <w:bCs/>
                <w:sz w:val="24"/>
                <w:szCs w:val="24"/>
              </w:rPr>
              <w:t>Mortality Review Tools</w:t>
            </w:r>
          </w:p>
        </w:tc>
      </w:tr>
      <w:tr w:rsidR="00E41C98" w:rsidRPr="00164507" w14:paraId="59131F4A" w14:textId="77777777" w:rsidTr="00E41C98">
        <w:trPr>
          <w:trHeight w:val="984"/>
        </w:trPr>
        <w:tc>
          <w:tcPr>
            <w:tcW w:w="2122" w:type="dxa"/>
          </w:tcPr>
          <w:p w14:paraId="14CAE335" w14:textId="77777777" w:rsidR="00E41C98" w:rsidRPr="00164507" w:rsidRDefault="00E41C98" w:rsidP="00E41C98">
            <w:pPr>
              <w:pStyle w:val="Default"/>
              <w:jc w:val="both"/>
              <w:rPr>
                <w:b/>
                <w:bCs/>
              </w:rPr>
            </w:pPr>
            <w:r w:rsidRPr="00164507">
              <w:rPr>
                <w:b/>
                <w:bCs/>
              </w:rPr>
              <w:t xml:space="preserve">Administrative Information </w:t>
            </w:r>
          </w:p>
          <w:p w14:paraId="467B34AE" w14:textId="77777777" w:rsidR="00E41C98" w:rsidRPr="00164507" w:rsidRDefault="00E41C98" w:rsidP="00E41C98">
            <w:pPr>
              <w:pStyle w:val="Default"/>
              <w:jc w:val="both"/>
              <w:rPr>
                <w:b/>
                <w:bCs/>
              </w:rPr>
            </w:pPr>
            <w:r w:rsidRPr="00164507">
              <w:rPr>
                <w:b/>
                <w:bCs/>
              </w:rPr>
              <w:t>Form ME-1 (Part A</w:t>
            </w:r>
            <w:r w:rsidRPr="00164507">
              <w:rPr>
                <w:b/>
                <w:bCs/>
                <w:sz w:val="28"/>
                <w:szCs w:val="28"/>
              </w:rPr>
              <w:t>)</w:t>
            </w:r>
          </w:p>
        </w:tc>
        <w:tc>
          <w:tcPr>
            <w:tcW w:w="7844" w:type="dxa"/>
          </w:tcPr>
          <w:p w14:paraId="7FA0DB89" w14:textId="77777777" w:rsidR="00E41C98" w:rsidRPr="00164507" w:rsidRDefault="00E41C98" w:rsidP="00E41C98">
            <w:pPr>
              <w:pStyle w:val="Default"/>
            </w:pPr>
            <w:r w:rsidRPr="00164507">
              <w:t xml:space="preserve">A national template form to be provided to a medical examiner or coroner following a death by medical examiner’s officer, </w:t>
            </w:r>
            <w:r w:rsidRPr="00164507">
              <w:rPr>
                <w:i/>
                <w:iCs/>
              </w:rPr>
              <w:t>bereavement care officer, and clinical staff.</w:t>
            </w:r>
          </w:p>
        </w:tc>
      </w:tr>
      <w:tr w:rsidR="00E41C98" w:rsidRPr="00164507" w14:paraId="635DD0C0" w14:textId="77777777" w:rsidTr="00E41C98">
        <w:trPr>
          <w:trHeight w:val="1588"/>
        </w:trPr>
        <w:tc>
          <w:tcPr>
            <w:tcW w:w="2122" w:type="dxa"/>
          </w:tcPr>
          <w:p w14:paraId="4DA431EC" w14:textId="77777777" w:rsidR="00E41C98" w:rsidRPr="00164507" w:rsidRDefault="00E41C98" w:rsidP="00E41C98">
            <w:pPr>
              <w:jc w:val="both"/>
              <w:rPr>
                <w:b/>
                <w:bCs/>
              </w:rPr>
            </w:pPr>
            <w:r w:rsidRPr="00164507">
              <w:rPr>
                <w:rFonts w:eastAsiaTheme="minorEastAsia"/>
                <w:b/>
                <w:bCs/>
                <w:sz w:val="24"/>
                <w:szCs w:val="24"/>
                <w:lang w:eastAsia="en-GB"/>
              </w:rPr>
              <w:t>Medical Examiner’s Advice and Scrutiny Form ME-1 (Part B) MESW v1.1</w:t>
            </w:r>
          </w:p>
        </w:tc>
        <w:tc>
          <w:tcPr>
            <w:tcW w:w="7844" w:type="dxa"/>
          </w:tcPr>
          <w:p w14:paraId="2F1C14FC" w14:textId="77777777" w:rsidR="00E41C98" w:rsidRPr="00164507" w:rsidRDefault="00E41C98" w:rsidP="00E41C98">
            <w:pPr>
              <w:jc w:val="both"/>
            </w:pPr>
            <w:r w:rsidRPr="00164507">
              <w:rPr>
                <w:sz w:val="24"/>
                <w:szCs w:val="24"/>
              </w:rPr>
              <w:t xml:space="preserve">A national template form to be completed by MEs where concerns or good practice have been identified and </w:t>
            </w:r>
            <w:r w:rsidRPr="00164507">
              <w:rPr>
                <w:iCs/>
                <w:sz w:val="24"/>
                <w:szCs w:val="24"/>
              </w:rPr>
              <w:t xml:space="preserve">sent to the HB to decide on further action. , except for those that have been referred to the coroners or where deaths have been registered and signed off by the ME. </w:t>
            </w:r>
          </w:p>
        </w:tc>
      </w:tr>
      <w:tr w:rsidR="00E41C98" w:rsidRPr="00164507" w14:paraId="2B836D85" w14:textId="77777777" w:rsidTr="00E41C98">
        <w:trPr>
          <w:trHeight w:val="1271"/>
        </w:trPr>
        <w:tc>
          <w:tcPr>
            <w:tcW w:w="2122" w:type="dxa"/>
          </w:tcPr>
          <w:p w14:paraId="211E4159" w14:textId="77777777" w:rsidR="00E41C98" w:rsidRPr="00164507" w:rsidRDefault="00E41C98" w:rsidP="00E41C98">
            <w:pPr>
              <w:rPr>
                <w:b/>
                <w:bCs/>
              </w:rPr>
            </w:pPr>
            <w:r w:rsidRPr="00164507">
              <w:rPr>
                <w:b/>
                <w:bCs/>
                <w:sz w:val="24"/>
                <w:szCs w:val="24"/>
              </w:rPr>
              <w:t>Mortality Review Module (OfW)</w:t>
            </w:r>
          </w:p>
        </w:tc>
        <w:tc>
          <w:tcPr>
            <w:tcW w:w="7844" w:type="dxa"/>
          </w:tcPr>
          <w:p w14:paraId="20BDC6E1" w14:textId="77777777" w:rsidR="00E41C98" w:rsidRPr="00164507" w:rsidRDefault="00E41C98" w:rsidP="00E41C98">
            <w:pPr>
              <w:jc w:val="both"/>
            </w:pPr>
            <w:r w:rsidRPr="00164507">
              <w:rPr>
                <w:rFonts w:cs="Arial"/>
              </w:rPr>
              <w:t>A method adopted by HBs to help identify where problems are suspected to have occurred in the patients episodes of care. It is completed by clinicians/multi-disciplinary group who have been trained in the use of the tool. A prompt to using this tool is defined as ‘</w:t>
            </w:r>
            <w:r w:rsidRPr="00164507">
              <w:rPr>
                <w:rFonts w:cs="Arial"/>
                <w:i/>
              </w:rPr>
              <w:t>any point when the patient’s healthcare fell below an acceptable standard and led to harm and or death’</w:t>
            </w:r>
            <w:r w:rsidRPr="00164507">
              <w:rPr>
                <w:rFonts w:cs="Arial"/>
              </w:rPr>
              <w:t>.</w:t>
            </w:r>
          </w:p>
        </w:tc>
      </w:tr>
      <w:tr w:rsidR="00E41C98" w:rsidRPr="00164507" w14:paraId="678ED89F" w14:textId="77777777" w:rsidTr="00E41C98">
        <w:trPr>
          <w:trHeight w:val="1347"/>
        </w:trPr>
        <w:tc>
          <w:tcPr>
            <w:tcW w:w="2122" w:type="dxa"/>
          </w:tcPr>
          <w:p w14:paraId="6C0D619A" w14:textId="77777777" w:rsidR="00E41C98" w:rsidRPr="00164507" w:rsidRDefault="00E41C98" w:rsidP="00E41C98">
            <w:pPr>
              <w:rPr>
                <w:rFonts w:eastAsiaTheme="minorEastAsia"/>
                <w:b/>
                <w:bCs/>
                <w:sz w:val="24"/>
                <w:szCs w:val="24"/>
                <w:lang w:eastAsia="en-GB"/>
              </w:rPr>
            </w:pPr>
            <w:r w:rsidRPr="00164507">
              <w:rPr>
                <w:b/>
                <w:bCs/>
                <w:sz w:val="24"/>
                <w:szCs w:val="24"/>
              </w:rPr>
              <w:lastRenderedPageBreak/>
              <w:t xml:space="preserve">Structured investigation methodology </w:t>
            </w:r>
          </w:p>
        </w:tc>
        <w:tc>
          <w:tcPr>
            <w:tcW w:w="7844" w:type="dxa"/>
          </w:tcPr>
          <w:p w14:paraId="58664C6D" w14:textId="77777777" w:rsidR="00E41C98" w:rsidRPr="00164507" w:rsidRDefault="00E41C98" w:rsidP="00E41C98">
            <w:pPr>
              <w:jc w:val="both"/>
              <w:rPr>
                <w:sz w:val="24"/>
                <w:szCs w:val="24"/>
              </w:rPr>
            </w:pPr>
            <w:r w:rsidRPr="00164507">
              <w:rPr>
                <w:sz w:val="24"/>
                <w:szCs w:val="24"/>
              </w:rPr>
              <w:t>This is a technique for undertaking a systematic investigation that looks beyond the individuals concerned and seeks to identify the underlying causes and organisational context. It allows the real causes of an event to emerge to enable learning and for remedial action to be put in place. This will be included an investigation module as part of OfW Incident reporting.</w:t>
            </w:r>
          </w:p>
        </w:tc>
      </w:tr>
      <w:tr w:rsidR="00E41C98" w:rsidRPr="00164507" w14:paraId="1CADD88D" w14:textId="77777777" w:rsidTr="00E41C98">
        <w:trPr>
          <w:trHeight w:val="1347"/>
        </w:trPr>
        <w:tc>
          <w:tcPr>
            <w:tcW w:w="2122" w:type="dxa"/>
          </w:tcPr>
          <w:p w14:paraId="6E194298" w14:textId="77777777" w:rsidR="00E41C98" w:rsidRPr="00164507" w:rsidRDefault="00E41C98" w:rsidP="00E41C98">
            <w:pPr>
              <w:rPr>
                <w:b/>
                <w:bCs/>
                <w:sz w:val="24"/>
                <w:szCs w:val="24"/>
              </w:rPr>
            </w:pPr>
            <w:r w:rsidRPr="00164507">
              <w:rPr>
                <w:b/>
                <w:bCs/>
                <w:sz w:val="24"/>
                <w:szCs w:val="24"/>
              </w:rPr>
              <w:t>Template for feedback to MEs</w:t>
            </w:r>
          </w:p>
        </w:tc>
        <w:tc>
          <w:tcPr>
            <w:tcW w:w="7844" w:type="dxa"/>
          </w:tcPr>
          <w:p w14:paraId="5A1CC491" w14:textId="77777777" w:rsidR="00E41C98" w:rsidRPr="00164507" w:rsidRDefault="00E41C98" w:rsidP="00E41C98">
            <w:pPr>
              <w:jc w:val="both"/>
              <w:rPr>
                <w:sz w:val="24"/>
                <w:szCs w:val="24"/>
              </w:rPr>
            </w:pPr>
            <w:r w:rsidRPr="00164507">
              <w:rPr>
                <w:sz w:val="24"/>
                <w:szCs w:val="24"/>
              </w:rPr>
              <w:t>An all wales, structured template to feedback to the ME will support the process for further analysis of this information. This will be included as part of the OfW module.</w:t>
            </w:r>
          </w:p>
        </w:tc>
      </w:tr>
      <w:tr w:rsidR="00E41C98" w:rsidRPr="00164507" w14:paraId="60D05192" w14:textId="77777777" w:rsidTr="00E41C98">
        <w:trPr>
          <w:trHeight w:val="1347"/>
        </w:trPr>
        <w:tc>
          <w:tcPr>
            <w:tcW w:w="2122" w:type="dxa"/>
          </w:tcPr>
          <w:p w14:paraId="545965F3" w14:textId="77777777" w:rsidR="00E41C98" w:rsidRPr="00164507" w:rsidRDefault="00E41C98" w:rsidP="00E41C98">
            <w:pPr>
              <w:rPr>
                <w:b/>
                <w:bCs/>
                <w:sz w:val="24"/>
                <w:szCs w:val="24"/>
              </w:rPr>
            </w:pPr>
            <w:r w:rsidRPr="00164507">
              <w:rPr>
                <w:b/>
                <w:bCs/>
                <w:sz w:val="24"/>
                <w:szCs w:val="24"/>
              </w:rPr>
              <w:t>Peer Review Process</w:t>
            </w:r>
          </w:p>
        </w:tc>
        <w:tc>
          <w:tcPr>
            <w:tcW w:w="7844" w:type="dxa"/>
          </w:tcPr>
          <w:p w14:paraId="04A8F51F" w14:textId="77777777" w:rsidR="00E41C98" w:rsidRPr="00164507" w:rsidRDefault="00E41C98" w:rsidP="00E41C98">
            <w:pPr>
              <w:jc w:val="both"/>
              <w:rPr>
                <w:sz w:val="24"/>
                <w:szCs w:val="24"/>
              </w:rPr>
            </w:pPr>
            <w:r w:rsidRPr="00164507">
              <w:rPr>
                <w:sz w:val="24"/>
                <w:szCs w:val="24"/>
              </w:rPr>
              <w:t xml:space="preserve">This is an approach to support a peer review relating to MRs across Wales. It will help inform the process of learning from deaths on an ongoing basis. </w:t>
            </w:r>
          </w:p>
        </w:tc>
      </w:tr>
      <w:tr w:rsidR="00E41C98" w:rsidRPr="00164507" w14:paraId="6BA37E30" w14:textId="77777777" w:rsidTr="00E41C98">
        <w:trPr>
          <w:trHeight w:val="984"/>
        </w:trPr>
        <w:tc>
          <w:tcPr>
            <w:tcW w:w="2122" w:type="dxa"/>
          </w:tcPr>
          <w:p w14:paraId="32D6276E" w14:textId="77777777" w:rsidR="00E41C98" w:rsidRPr="00164507" w:rsidRDefault="00E41C98" w:rsidP="00E41C98">
            <w:pPr>
              <w:rPr>
                <w:b/>
                <w:bCs/>
                <w:sz w:val="24"/>
                <w:szCs w:val="24"/>
              </w:rPr>
            </w:pPr>
            <w:r w:rsidRPr="00164507">
              <w:rPr>
                <w:b/>
                <w:bCs/>
                <w:sz w:val="24"/>
                <w:szCs w:val="24"/>
              </w:rPr>
              <w:t xml:space="preserve">Thematic Review </w:t>
            </w:r>
          </w:p>
        </w:tc>
        <w:tc>
          <w:tcPr>
            <w:tcW w:w="7844" w:type="dxa"/>
          </w:tcPr>
          <w:p w14:paraId="5CB3752F" w14:textId="77777777" w:rsidR="00E41C98" w:rsidRPr="00164507" w:rsidRDefault="00E41C98" w:rsidP="00E41C98">
            <w:pPr>
              <w:jc w:val="both"/>
              <w:rPr>
                <w:rFonts w:cs="Arial"/>
              </w:rPr>
            </w:pPr>
            <w:r w:rsidRPr="00164507">
              <w:rPr>
                <w:rFonts w:cs="Arial"/>
              </w:rPr>
              <w:t>This is a process that helps organisations understand what happened in multiple cases that underwent investigation, linked by specific common features, to learn from them and to make changes that will consequently lead to improvements in the service.</w:t>
            </w:r>
          </w:p>
        </w:tc>
      </w:tr>
    </w:tbl>
    <w:p w14:paraId="7A2CE9C6" w14:textId="77777777" w:rsidR="00E41C98" w:rsidRPr="00164507" w:rsidRDefault="00E41C98" w:rsidP="00E41C98">
      <w:pPr>
        <w:jc w:val="both"/>
        <w:rPr>
          <w:b/>
          <w:bCs/>
          <w:sz w:val="28"/>
          <w:szCs w:val="28"/>
        </w:rPr>
      </w:pPr>
    </w:p>
    <w:p w14:paraId="28115854" w14:textId="77777777" w:rsidR="00E41C98" w:rsidRPr="00164507" w:rsidRDefault="00E41C98" w:rsidP="00E41C98">
      <w:pPr>
        <w:rPr>
          <w:rFonts w:asciiTheme="majorHAnsi" w:eastAsiaTheme="majorEastAsia" w:hAnsiTheme="majorHAnsi" w:cstheme="majorBidi"/>
          <w:color w:val="2E74B5" w:themeColor="accent1" w:themeShade="BF"/>
          <w:sz w:val="32"/>
          <w:szCs w:val="32"/>
        </w:rPr>
      </w:pPr>
      <w:r w:rsidRPr="00164507">
        <w:br w:type="page"/>
      </w:r>
    </w:p>
    <w:p w14:paraId="3C764AAF" w14:textId="77777777" w:rsidR="00E41C98" w:rsidRPr="00164507" w:rsidRDefault="00E41C98" w:rsidP="00E41C98">
      <w:pPr>
        <w:pStyle w:val="Heading1"/>
      </w:pPr>
      <w:bookmarkStart w:id="28" w:name="_Toc74139848"/>
      <w:r w:rsidRPr="00164507">
        <w:lastRenderedPageBreak/>
        <w:t>Appendix 3</w:t>
      </w:r>
      <w:bookmarkEnd w:id="28"/>
    </w:p>
    <w:p w14:paraId="211BEFF2" w14:textId="77777777" w:rsidR="00E41C98" w:rsidRPr="00164507" w:rsidRDefault="00E41C98" w:rsidP="00E41C98">
      <w:pPr>
        <w:pStyle w:val="Heading2"/>
      </w:pPr>
      <w:bookmarkStart w:id="29" w:name="_Toc74139849"/>
      <w:r w:rsidRPr="00164507">
        <w:t>Mortality Review Toolkit</w:t>
      </w:r>
      <w:bookmarkEnd w:id="29"/>
    </w:p>
    <w:p w14:paraId="47D0DE9F" w14:textId="77777777" w:rsidR="00E41C98" w:rsidRPr="00164507" w:rsidRDefault="00E41C98" w:rsidP="00E41C98">
      <w:pPr>
        <w:pStyle w:val="Heading3"/>
      </w:pPr>
    </w:p>
    <w:p w14:paraId="32F94D15" w14:textId="77777777" w:rsidR="00E41C98" w:rsidRPr="00164507" w:rsidRDefault="00E41C98" w:rsidP="00E41C98">
      <w:pPr>
        <w:pStyle w:val="ListParagraph"/>
        <w:numPr>
          <w:ilvl w:val="0"/>
          <w:numId w:val="37"/>
        </w:numPr>
        <w:tabs>
          <w:tab w:val="clear" w:pos="340"/>
        </w:tabs>
        <w:suppressAutoHyphens w:val="0"/>
        <w:spacing w:before="0" w:line="240" w:lineRule="auto"/>
      </w:pPr>
      <w:r w:rsidRPr="00164507">
        <w:t>All Wales Mortality Review Template (in development)</w:t>
      </w:r>
    </w:p>
    <w:p w14:paraId="210EF7DF" w14:textId="77777777" w:rsidR="00E41C98" w:rsidRPr="00164507" w:rsidRDefault="00E41C98" w:rsidP="00E41C98">
      <w:pPr>
        <w:pStyle w:val="ListParagraph"/>
        <w:numPr>
          <w:ilvl w:val="0"/>
          <w:numId w:val="37"/>
        </w:numPr>
        <w:tabs>
          <w:tab w:val="clear" w:pos="340"/>
        </w:tabs>
        <w:suppressAutoHyphens w:val="0"/>
        <w:spacing w:before="0" w:line="240" w:lineRule="auto"/>
      </w:pPr>
      <w:r w:rsidRPr="00164507">
        <w:t>Feedback Template from Organisation to ME</w:t>
      </w:r>
    </w:p>
    <w:p w14:paraId="5647E64D" w14:textId="77777777" w:rsidR="00E41C98" w:rsidRPr="00164507" w:rsidRDefault="00E41C98" w:rsidP="00E41C98">
      <w:pPr>
        <w:pStyle w:val="ListParagraph"/>
        <w:numPr>
          <w:ilvl w:val="0"/>
          <w:numId w:val="37"/>
        </w:numPr>
        <w:tabs>
          <w:tab w:val="clear" w:pos="340"/>
        </w:tabs>
        <w:suppressAutoHyphens w:val="0"/>
        <w:spacing w:before="0" w:line="240" w:lineRule="auto"/>
      </w:pPr>
      <w:r w:rsidRPr="00164507">
        <w:t xml:space="preserve">Thematic Review Template for Case Series of Deaths </w:t>
      </w:r>
    </w:p>
    <w:p w14:paraId="1F5AEBF8" w14:textId="77777777" w:rsidR="00E41C98" w:rsidRPr="00164507" w:rsidRDefault="00E41C98" w:rsidP="00E41C98">
      <w:pPr>
        <w:pStyle w:val="ListParagraph"/>
        <w:numPr>
          <w:ilvl w:val="0"/>
          <w:numId w:val="37"/>
        </w:numPr>
        <w:tabs>
          <w:tab w:val="clear" w:pos="340"/>
        </w:tabs>
        <w:suppressAutoHyphens w:val="0"/>
        <w:spacing w:before="0" w:line="240" w:lineRule="auto"/>
      </w:pPr>
      <w:r w:rsidRPr="00164507">
        <w:t>Peer Review Protocol</w:t>
      </w:r>
    </w:p>
    <w:p w14:paraId="7E1B5451" w14:textId="77777777" w:rsidR="00E41C98" w:rsidRPr="00164507" w:rsidRDefault="00E41C98" w:rsidP="00E41C98">
      <w:pPr>
        <w:pStyle w:val="ListParagraph"/>
        <w:numPr>
          <w:ilvl w:val="0"/>
          <w:numId w:val="37"/>
        </w:numPr>
        <w:tabs>
          <w:tab w:val="clear" w:pos="340"/>
        </w:tabs>
        <w:suppressAutoHyphens w:val="0"/>
        <w:spacing w:before="0" w:line="240" w:lineRule="auto"/>
      </w:pPr>
      <w:r w:rsidRPr="00164507">
        <w:t>Principles of National Learning Event</w:t>
      </w:r>
    </w:p>
    <w:p w14:paraId="797EB5B6" w14:textId="77777777" w:rsidR="00E41C98" w:rsidRPr="00164507" w:rsidRDefault="00E41C98" w:rsidP="00E41C98">
      <w:pPr>
        <w:rPr>
          <w:b/>
          <w:bCs/>
          <w:sz w:val="28"/>
          <w:szCs w:val="28"/>
        </w:rPr>
      </w:pPr>
    </w:p>
    <w:p w14:paraId="0D0E04ED" w14:textId="77777777" w:rsidR="00E41C98" w:rsidRPr="00164507" w:rsidRDefault="00E41C98" w:rsidP="00E41C98">
      <w:pPr>
        <w:rPr>
          <w:b/>
          <w:bCs/>
          <w:sz w:val="28"/>
          <w:szCs w:val="28"/>
        </w:rPr>
      </w:pPr>
    </w:p>
    <w:p w14:paraId="6DDFAAAC" w14:textId="77777777" w:rsidR="00E41C98" w:rsidRPr="00164507" w:rsidRDefault="00E41C98" w:rsidP="00E41C98">
      <w:pPr>
        <w:rPr>
          <w:b/>
          <w:bCs/>
          <w:sz w:val="28"/>
          <w:szCs w:val="28"/>
        </w:rPr>
      </w:pPr>
    </w:p>
    <w:p w14:paraId="38A379A0" w14:textId="77777777" w:rsidR="00E41C98" w:rsidRPr="00164507" w:rsidRDefault="00E41C98" w:rsidP="00E41C98">
      <w:pPr>
        <w:rPr>
          <w:b/>
          <w:bCs/>
          <w:sz w:val="28"/>
          <w:szCs w:val="28"/>
        </w:rPr>
      </w:pPr>
    </w:p>
    <w:p w14:paraId="727DD3C0" w14:textId="77777777" w:rsidR="00E41C98" w:rsidRPr="00164507" w:rsidRDefault="00E41C98" w:rsidP="00E41C98">
      <w:pPr>
        <w:rPr>
          <w:b/>
          <w:bCs/>
          <w:sz w:val="28"/>
          <w:szCs w:val="28"/>
        </w:rPr>
      </w:pPr>
    </w:p>
    <w:p w14:paraId="60316AC7" w14:textId="77777777" w:rsidR="00E41C98" w:rsidRPr="00164507" w:rsidRDefault="00E41C98" w:rsidP="00E41C98">
      <w:pPr>
        <w:rPr>
          <w:b/>
          <w:bCs/>
          <w:sz w:val="28"/>
          <w:szCs w:val="28"/>
        </w:rPr>
      </w:pPr>
    </w:p>
    <w:p w14:paraId="62DA4236" w14:textId="77777777" w:rsidR="00E41C98" w:rsidRPr="00164507" w:rsidRDefault="00E41C98" w:rsidP="00E41C98">
      <w:pPr>
        <w:rPr>
          <w:b/>
          <w:bCs/>
          <w:sz w:val="28"/>
          <w:szCs w:val="28"/>
        </w:rPr>
      </w:pPr>
    </w:p>
    <w:p w14:paraId="6A2AFD5D" w14:textId="77777777" w:rsidR="00E41C98" w:rsidRPr="00164507" w:rsidRDefault="00E41C98" w:rsidP="00E41C98">
      <w:pPr>
        <w:rPr>
          <w:b/>
          <w:bCs/>
          <w:sz w:val="28"/>
          <w:szCs w:val="28"/>
        </w:rPr>
      </w:pPr>
    </w:p>
    <w:p w14:paraId="0E46BA45" w14:textId="77777777" w:rsidR="00E41C98" w:rsidRPr="00164507" w:rsidRDefault="00E41C98" w:rsidP="00E41C98">
      <w:pPr>
        <w:rPr>
          <w:b/>
          <w:bCs/>
          <w:sz w:val="28"/>
          <w:szCs w:val="28"/>
        </w:rPr>
      </w:pPr>
    </w:p>
    <w:p w14:paraId="4A64A89B" w14:textId="77777777" w:rsidR="00E41C98" w:rsidRPr="00164507" w:rsidRDefault="00E41C98" w:rsidP="00E41C98">
      <w:pPr>
        <w:rPr>
          <w:b/>
          <w:bCs/>
          <w:sz w:val="28"/>
          <w:szCs w:val="28"/>
        </w:rPr>
      </w:pPr>
    </w:p>
    <w:p w14:paraId="12A51D59" w14:textId="77777777" w:rsidR="00E41C98" w:rsidRPr="00164507" w:rsidRDefault="00E41C98" w:rsidP="00E41C98">
      <w:pPr>
        <w:rPr>
          <w:b/>
          <w:bCs/>
          <w:sz w:val="28"/>
          <w:szCs w:val="28"/>
        </w:rPr>
      </w:pPr>
    </w:p>
    <w:p w14:paraId="6363AD68" w14:textId="77777777" w:rsidR="00E41C98" w:rsidRPr="00164507" w:rsidRDefault="00E41C98" w:rsidP="00E41C98">
      <w:pPr>
        <w:rPr>
          <w:b/>
          <w:bCs/>
          <w:sz w:val="28"/>
          <w:szCs w:val="28"/>
        </w:rPr>
      </w:pPr>
    </w:p>
    <w:p w14:paraId="020052F7" w14:textId="77777777" w:rsidR="00E41C98" w:rsidRPr="00164507" w:rsidRDefault="00E41C98" w:rsidP="00E41C98">
      <w:pPr>
        <w:rPr>
          <w:b/>
          <w:bCs/>
          <w:sz w:val="28"/>
          <w:szCs w:val="28"/>
        </w:rPr>
      </w:pPr>
    </w:p>
    <w:p w14:paraId="617B7B96" w14:textId="77777777" w:rsidR="00E41C98" w:rsidRPr="00164507" w:rsidRDefault="00E41C98" w:rsidP="00E41C98">
      <w:pPr>
        <w:rPr>
          <w:b/>
          <w:bCs/>
          <w:sz w:val="28"/>
          <w:szCs w:val="28"/>
        </w:rPr>
      </w:pPr>
    </w:p>
    <w:p w14:paraId="594109A0" w14:textId="77777777" w:rsidR="00E41C98" w:rsidRPr="00164507" w:rsidRDefault="00E41C98" w:rsidP="00E41C98">
      <w:pPr>
        <w:rPr>
          <w:b/>
          <w:bCs/>
          <w:sz w:val="28"/>
          <w:szCs w:val="28"/>
        </w:rPr>
      </w:pPr>
    </w:p>
    <w:p w14:paraId="2F1B31B1" w14:textId="77777777" w:rsidR="00E41C98" w:rsidRPr="00164507" w:rsidRDefault="00E41C98" w:rsidP="00E41C98">
      <w:pPr>
        <w:rPr>
          <w:b/>
          <w:bCs/>
          <w:sz w:val="28"/>
          <w:szCs w:val="28"/>
        </w:rPr>
      </w:pPr>
    </w:p>
    <w:p w14:paraId="414E22BA" w14:textId="77777777" w:rsidR="00E41C98" w:rsidRPr="00164507" w:rsidRDefault="00E41C98" w:rsidP="00E41C98">
      <w:pPr>
        <w:rPr>
          <w:b/>
          <w:bCs/>
          <w:sz w:val="28"/>
          <w:szCs w:val="28"/>
        </w:rPr>
      </w:pPr>
    </w:p>
    <w:p w14:paraId="6D9701B9" w14:textId="77777777" w:rsidR="00C66B6D" w:rsidRPr="00164507" w:rsidRDefault="00C66B6D" w:rsidP="00E41C98">
      <w:pPr>
        <w:rPr>
          <w:b/>
          <w:bCs/>
          <w:sz w:val="28"/>
          <w:szCs w:val="28"/>
        </w:rPr>
      </w:pPr>
    </w:p>
    <w:p w14:paraId="552A1356" w14:textId="77777777" w:rsidR="00E41C98" w:rsidRPr="00164507" w:rsidRDefault="00E41C98" w:rsidP="00E41C98">
      <w:pPr>
        <w:rPr>
          <w:b/>
          <w:bCs/>
          <w:sz w:val="28"/>
          <w:szCs w:val="28"/>
        </w:rPr>
      </w:pPr>
    </w:p>
    <w:p w14:paraId="4A34B145" w14:textId="77777777" w:rsidR="00E41C98" w:rsidRPr="00164507" w:rsidRDefault="00E41C98" w:rsidP="00E41C98">
      <w:pPr>
        <w:rPr>
          <w:b/>
          <w:bCs/>
          <w:sz w:val="28"/>
          <w:szCs w:val="28"/>
        </w:rPr>
      </w:pPr>
    </w:p>
    <w:p w14:paraId="6281748A" w14:textId="77777777" w:rsidR="00E41C98" w:rsidRPr="00164507" w:rsidRDefault="00E41C98" w:rsidP="00E41C98">
      <w:pPr>
        <w:pStyle w:val="Heading1"/>
      </w:pPr>
      <w:bookmarkStart w:id="30" w:name="_Toc74139850"/>
      <w:r w:rsidRPr="00164507">
        <w:t>Appendix 4</w:t>
      </w:r>
      <w:bookmarkEnd w:id="30"/>
    </w:p>
    <w:p w14:paraId="1B60AF1F" w14:textId="77777777" w:rsidR="00E41C98" w:rsidRPr="00164507" w:rsidRDefault="00E41C98" w:rsidP="00E41C98">
      <w:pPr>
        <w:pStyle w:val="Heading2"/>
        <w:rPr>
          <w:b/>
          <w:color w:val="auto"/>
          <w:sz w:val="24"/>
          <w:szCs w:val="24"/>
        </w:rPr>
      </w:pPr>
      <w:bookmarkStart w:id="31" w:name="_Toc74139851"/>
      <w:r w:rsidRPr="00164507">
        <w:rPr>
          <w:b/>
          <w:color w:val="auto"/>
        </w:rPr>
        <w:t>Stakeholders</w:t>
      </w:r>
      <w:bookmarkEnd w:id="31"/>
      <w:r w:rsidRPr="00164507">
        <w:rPr>
          <w:b/>
          <w:color w:val="auto"/>
        </w:rPr>
        <w:t xml:space="preserve"> </w:t>
      </w:r>
    </w:p>
    <w:p w14:paraId="672AFBB2" w14:textId="77777777" w:rsidR="00E41C98" w:rsidRPr="00164507" w:rsidRDefault="00E41C98" w:rsidP="00E41C98">
      <w:pPr>
        <w:jc w:val="center"/>
        <w:rPr>
          <w:b/>
          <w:bCs/>
          <w:sz w:val="24"/>
          <w:szCs w:val="24"/>
        </w:rPr>
      </w:pPr>
    </w:p>
    <w:p w14:paraId="7706C7C8" w14:textId="77777777" w:rsidR="00E41C98" w:rsidRPr="00164507" w:rsidRDefault="00E41C98" w:rsidP="00E41C98">
      <w:pPr>
        <w:pStyle w:val="ListParagraph"/>
        <w:numPr>
          <w:ilvl w:val="0"/>
          <w:numId w:val="4"/>
        </w:numPr>
        <w:tabs>
          <w:tab w:val="clear" w:pos="340"/>
        </w:tabs>
        <w:suppressAutoHyphens w:val="0"/>
        <w:spacing w:before="0" w:line="240" w:lineRule="auto"/>
        <w:rPr>
          <w:rFonts w:asciiTheme="minorHAnsi" w:hAnsiTheme="minorHAnsi" w:cstheme="minorHAnsi"/>
          <w:b/>
          <w:bCs/>
        </w:rPr>
      </w:pPr>
      <w:r w:rsidRPr="00164507">
        <w:rPr>
          <w:rFonts w:asciiTheme="minorHAnsi" w:hAnsiTheme="minorHAnsi" w:cstheme="minorHAnsi"/>
        </w:rPr>
        <w:t>GPC Wales</w:t>
      </w:r>
    </w:p>
    <w:p w14:paraId="5A2B47FA" w14:textId="77777777" w:rsidR="00E41C98" w:rsidRPr="00164507" w:rsidRDefault="00E41C98" w:rsidP="00E41C98">
      <w:pPr>
        <w:pStyle w:val="ListParagraph"/>
        <w:numPr>
          <w:ilvl w:val="0"/>
          <w:numId w:val="4"/>
        </w:numPr>
        <w:tabs>
          <w:tab w:val="clear" w:pos="340"/>
        </w:tabs>
        <w:suppressAutoHyphens w:val="0"/>
        <w:spacing w:before="0" w:line="240" w:lineRule="auto"/>
        <w:rPr>
          <w:rFonts w:asciiTheme="minorHAnsi" w:hAnsiTheme="minorHAnsi" w:cstheme="minorHAnsi"/>
          <w:b/>
          <w:bCs/>
        </w:rPr>
      </w:pPr>
      <w:r w:rsidRPr="00164507">
        <w:rPr>
          <w:rFonts w:asciiTheme="minorHAnsi" w:hAnsiTheme="minorHAnsi" w:cstheme="minorHAnsi"/>
        </w:rPr>
        <w:t>Exec medical directors</w:t>
      </w:r>
    </w:p>
    <w:p w14:paraId="497539A1" w14:textId="77777777" w:rsidR="00E41C98" w:rsidRPr="00164507" w:rsidRDefault="00E41C98" w:rsidP="00E41C98">
      <w:pPr>
        <w:pStyle w:val="ListParagraph"/>
        <w:numPr>
          <w:ilvl w:val="0"/>
          <w:numId w:val="4"/>
        </w:numPr>
        <w:tabs>
          <w:tab w:val="clear" w:pos="340"/>
        </w:tabs>
        <w:suppressAutoHyphens w:val="0"/>
        <w:spacing w:before="0" w:line="240" w:lineRule="auto"/>
        <w:rPr>
          <w:rFonts w:asciiTheme="minorHAnsi" w:hAnsiTheme="minorHAnsi" w:cstheme="minorHAnsi"/>
          <w:b/>
          <w:bCs/>
        </w:rPr>
      </w:pPr>
      <w:r w:rsidRPr="00164507">
        <w:rPr>
          <w:rFonts w:asciiTheme="minorHAnsi" w:hAnsiTheme="minorHAnsi" w:cstheme="minorHAnsi"/>
        </w:rPr>
        <w:t>Exec nursing directors</w:t>
      </w:r>
    </w:p>
    <w:p w14:paraId="3130C056" w14:textId="77777777" w:rsidR="00E41C98" w:rsidRPr="00164507" w:rsidRDefault="00E41C98" w:rsidP="00E41C98">
      <w:pPr>
        <w:pStyle w:val="ListParagraph"/>
        <w:numPr>
          <w:ilvl w:val="0"/>
          <w:numId w:val="4"/>
        </w:numPr>
        <w:tabs>
          <w:tab w:val="clear" w:pos="340"/>
        </w:tabs>
        <w:suppressAutoHyphens w:val="0"/>
        <w:spacing w:before="0" w:line="240" w:lineRule="auto"/>
        <w:rPr>
          <w:rFonts w:asciiTheme="minorHAnsi" w:hAnsiTheme="minorHAnsi" w:cstheme="minorHAnsi"/>
          <w:b/>
          <w:bCs/>
        </w:rPr>
      </w:pPr>
      <w:r w:rsidRPr="00164507">
        <w:rPr>
          <w:rFonts w:asciiTheme="minorHAnsi" w:hAnsiTheme="minorHAnsi" w:cstheme="minorHAnsi"/>
        </w:rPr>
        <w:t>Exec Directors of Therapies &amp; Health science</w:t>
      </w:r>
    </w:p>
    <w:p w14:paraId="364F7DD5" w14:textId="77777777" w:rsidR="00E41C98" w:rsidRPr="00164507" w:rsidRDefault="00E41C98" w:rsidP="00E41C98">
      <w:pPr>
        <w:pStyle w:val="ListParagraph"/>
        <w:numPr>
          <w:ilvl w:val="0"/>
          <w:numId w:val="4"/>
        </w:numPr>
        <w:tabs>
          <w:tab w:val="clear" w:pos="340"/>
        </w:tabs>
        <w:suppressAutoHyphens w:val="0"/>
        <w:spacing w:before="0" w:line="240" w:lineRule="auto"/>
        <w:rPr>
          <w:rFonts w:asciiTheme="minorHAnsi" w:hAnsiTheme="minorHAnsi" w:cstheme="minorHAnsi"/>
          <w:b/>
          <w:bCs/>
        </w:rPr>
      </w:pPr>
      <w:r w:rsidRPr="00164507">
        <w:rPr>
          <w:rFonts w:asciiTheme="minorHAnsi" w:hAnsiTheme="minorHAnsi" w:cstheme="minorHAnsi"/>
        </w:rPr>
        <w:t>Primary Care Reference group</w:t>
      </w:r>
    </w:p>
    <w:p w14:paraId="229B1F02" w14:textId="77777777" w:rsidR="00E41C98" w:rsidRPr="00164507" w:rsidRDefault="00E41C98" w:rsidP="00E41C98">
      <w:pPr>
        <w:pStyle w:val="ListParagraph"/>
        <w:numPr>
          <w:ilvl w:val="0"/>
          <w:numId w:val="4"/>
        </w:numPr>
        <w:tabs>
          <w:tab w:val="clear" w:pos="340"/>
        </w:tabs>
        <w:suppressAutoHyphens w:val="0"/>
        <w:spacing w:before="0" w:line="240" w:lineRule="auto"/>
        <w:rPr>
          <w:rFonts w:asciiTheme="minorHAnsi" w:hAnsiTheme="minorHAnsi" w:cstheme="minorHAnsi"/>
          <w:b/>
          <w:bCs/>
        </w:rPr>
      </w:pPr>
      <w:r w:rsidRPr="00164507">
        <w:rPr>
          <w:rFonts w:asciiTheme="minorHAnsi" w:hAnsiTheme="minorHAnsi" w:cstheme="minorHAnsi"/>
        </w:rPr>
        <w:t>Mortality review steering group</w:t>
      </w:r>
    </w:p>
    <w:p w14:paraId="34016645" w14:textId="77777777" w:rsidR="00E41C98" w:rsidRPr="00164507" w:rsidRDefault="00E41C98" w:rsidP="00E41C98">
      <w:pPr>
        <w:pStyle w:val="ListParagraph"/>
        <w:numPr>
          <w:ilvl w:val="0"/>
          <w:numId w:val="4"/>
        </w:numPr>
        <w:tabs>
          <w:tab w:val="clear" w:pos="340"/>
        </w:tabs>
        <w:suppressAutoHyphens w:val="0"/>
        <w:spacing w:before="0" w:line="240" w:lineRule="auto"/>
        <w:rPr>
          <w:rFonts w:asciiTheme="minorHAnsi" w:hAnsiTheme="minorHAnsi" w:cstheme="minorHAnsi"/>
          <w:b/>
          <w:bCs/>
        </w:rPr>
      </w:pPr>
      <w:r w:rsidRPr="00164507">
        <w:rPr>
          <w:rFonts w:asciiTheme="minorHAnsi" w:hAnsiTheme="minorHAnsi" w:cstheme="minorHAnsi"/>
        </w:rPr>
        <w:t>Patient Safety risk managers</w:t>
      </w:r>
    </w:p>
    <w:p w14:paraId="34BD370A" w14:textId="77777777" w:rsidR="00E41C98" w:rsidRPr="00164507" w:rsidRDefault="00E41C98" w:rsidP="00E41C98">
      <w:pPr>
        <w:pStyle w:val="ListParagraph"/>
        <w:numPr>
          <w:ilvl w:val="0"/>
          <w:numId w:val="4"/>
        </w:numPr>
        <w:tabs>
          <w:tab w:val="clear" w:pos="340"/>
        </w:tabs>
        <w:suppressAutoHyphens w:val="0"/>
        <w:spacing w:before="0" w:line="240" w:lineRule="auto"/>
        <w:rPr>
          <w:rFonts w:asciiTheme="minorHAnsi" w:hAnsiTheme="minorHAnsi" w:cstheme="minorHAnsi"/>
          <w:b/>
          <w:bCs/>
        </w:rPr>
      </w:pPr>
      <w:r w:rsidRPr="00164507">
        <w:rPr>
          <w:rFonts w:asciiTheme="minorHAnsi" w:hAnsiTheme="minorHAnsi" w:cstheme="minorHAnsi"/>
        </w:rPr>
        <w:t>Welsh Legal &amp; Risk (“Once for Wales Concerns Management System”)</w:t>
      </w:r>
    </w:p>
    <w:p w14:paraId="59F54988" w14:textId="77777777" w:rsidR="00E41C98" w:rsidRPr="00164507" w:rsidRDefault="00E41C98" w:rsidP="00E41C98">
      <w:pPr>
        <w:pStyle w:val="ListParagraph"/>
        <w:numPr>
          <w:ilvl w:val="0"/>
          <w:numId w:val="4"/>
        </w:numPr>
        <w:tabs>
          <w:tab w:val="clear" w:pos="340"/>
        </w:tabs>
        <w:suppressAutoHyphens w:val="0"/>
        <w:spacing w:before="0" w:line="240" w:lineRule="auto"/>
        <w:rPr>
          <w:rFonts w:asciiTheme="minorHAnsi" w:hAnsiTheme="minorHAnsi" w:cstheme="minorHAnsi"/>
          <w:b/>
          <w:bCs/>
        </w:rPr>
      </w:pPr>
      <w:r w:rsidRPr="00164507">
        <w:rPr>
          <w:rFonts w:asciiTheme="minorHAnsi" w:hAnsiTheme="minorHAnsi" w:cstheme="minorHAnsi"/>
        </w:rPr>
        <w:t>AMDs for primary care &amp; community care</w:t>
      </w:r>
    </w:p>
    <w:p w14:paraId="3212CA83" w14:textId="77777777" w:rsidR="00E41C98" w:rsidRPr="00164507" w:rsidRDefault="00E41C98" w:rsidP="00E41C98">
      <w:pPr>
        <w:pStyle w:val="ListParagraph"/>
        <w:numPr>
          <w:ilvl w:val="0"/>
          <w:numId w:val="4"/>
        </w:numPr>
        <w:tabs>
          <w:tab w:val="clear" w:pos="340"/>
        </w:tabs>
        <w:suppressAutoHyphens w:val="0"/>
        <w:spacing w:before="0" w:line="240" w:lineRule="auto"/>
        <w:rPr>
          <w:rFonts w:asciiTheme="minorHAnsi" w:hAnsiTheme="minorHAnsi" w:cstheme="minorHAnsi"/>
          <w:b/>
          <w:bCs/>
        </w:rPr>
      </w:pPr>
      <w:r w:rsidRPr="00164507">
        <w:rPr>
          <w:rFonts w:asciiTheme="minorHAnsi" w:hAnsiTheme="minorHAnsi" w:cstheme="minorHAnsi"/>
        </w:rPr>
        <w:t>Welsh Government Quality &amp; Safety group</w:t>
      </w:r>
    </w:p>
    <w:p w14:paraId="15EFD0D8" w14:textId="77777777" w:rsidR="00E41C98" w:rsidRPr="00164507" w:rsidRDefault="00E41C98" w:rsidP="00E41C98">
      <w:pPr>
        <w:pStyle w:val="ListParagraph"/>
        <w:numPr>
          <w:ilvl w:val="0"/>
          <w:numId w:val="4"/>
        </w:numPr>
        <w:tabs>
          <w:tab w:val="clear" w:pos="340"/>
        </w:tabs>
        <w:suppressAutoHyphens w:val="0"/>
        <w:spacing w:before="0" w:line="240" w:lineRule="auto"/>
        <w:rPr>
          <w:rFonts w:asciiTheme="minorHAnsi" w:hAnsiTheme="minorHAnsi" w:cstheme="minorHAnsi"/>
          <w:b/>
          <w:bCs/>
        </w:rPr>
      </w:pPr>
      <w:r w:rsidRPr="00164507">
        <w:rPr>
          <w:rFonts w:asciiTheme="minorHAnsi" w:hAnsiTheme="minorHAnsi" w:cstheme="minorHAnsi"/>
        </w:rPr>
        <w:t>Patient Representation – via HB</w:t>
      </w:r>
    </w:p>
    <w:p w14:paraId="2C2BAC5C" w14:textId="77777777" w:rsidR="00E41C98" w:rsidRPr="00164507" w:rsidRDefault="00E41C98" w:rsidP="00E41C98">
      <w:pPr>
        <w:pStyle w:val="ListParagraph"/>
        <w:numPr>
          <w:ilvl w:val="0"/>
          <w:numId w:val="4"/>
        </w:numPr>
        <w:tabs>
          <w:tab w:val="clear" w:pos="340"/>
        </w:tabs>
        <w:suppressAutoHyphens w:val="0"/>
        <w:spacing w:before="0" w:line="240" w:lineRule="auto"/>
        <w:rPr>
          <w:rFonts w:asciiTheme="minorHAnsi" w:hAnsiTheme="minorHAnsi" w:cstheme="minorHAnsi"/>
          <w:b/>
          <w:bCs/>
        </w:rPr>
      </w:pPr>
      <w:r w:rsidRPr="00164507">
        <w:rPr>
          <w:rFonts w:asciiTheme="minorHAnsi" w:hAnsiTheme="minorHAnsi" w:cstheme="minorHAnsi"/>
        </w:rPr>
        <w:t>Medical examiners and lead medical examiner</w:t>
      </w:r>
    </w:p>
    <w:p w14:paraId="2280209D" w14:textId="77777777" w:rsidR="00E41C98" w:rsidRPr="00164507" w:rsidRDefault="00E41C98" w:rsidP="00E41C98">
      <w:pPr>
        <w:pStyle w:val="ListParagraph"/>
        <w:numPr>
          <w:ilvl w:val="0"/>
          <w:numId w:val="4"/>
        </w:numPr>
        <w:tabs>
          <w:tab w:val="clear" w:pos="340"/>
        </w:tabs>
        <w:suppressAutoHyphens w:val="0"/>
        <w:spacing w:before="0" w:line="240" w:lineRule="auto"/>
        <w:rPr>
          <w:rFonts w:asciiTheme="minorHAnsi" w:hAnsiTheme="minorHAnsi" w:cstheme="minorHAnsi"/>
          <w:b/>
          <w:bCs/>
        </w:rPr>
      </w:pPr>
      <w:r w:rsidRPr="00164507">
        <w:rPr>
          <w:rFonts w:asciiTheme="minorHAnsi" w:hAnsiTheme="minorHAnsi" w:cstheme="minorHAnsi"/>
        </w:rPr>
        <w:t>Coroners peer group</w:t>
      </w:r>
    </w:p>
    <w:p w14:paraId="286FDCB0" w14:textId="77777777" w:rsidR="00E41C98" w:rsidRPr="00164507" w:rsidRDefault="00E41C98" w:rsidP="00E41C98">
      <w:pPr>
        <w:pStyle w:val="ListParagraph"/>
        <w:numPr>
          <w:ilvl w:val="0"/>
          <w:numId w:val="4"/>
        </w:numPr>
        <w:tabs>
          <w:tab w:val="clear" w:pos="340"/>
        </w:tabs>
        <w:suppressAutoHyphens w:val="0"/>
        <w:spacing w:before="0" w:line="240" w:lineRule="auto"/>
        <w:rPr>
          <w:rFonts w:asciiTheme="minorHAnsi" w:hAnsiTheme="minorHAnsi" w:cstheme="minorHAnsi"/>
          <w:b/>
          <w:bCs/>
        </w:rPr>
      </w:pPr>
      <w:r w:rsidRPr="00164507">
        <w:rPr>
          <w:rFonts w:asciiTheme="minorHAnsi" w:hAnsiTheme="minorHAnsi" w:cstheme="minorHAnsi"/>
        </w:rPr>
        <w:t>Improvement Cymru</w:t>
      </w:r>
    </w:p>
    <w:p w14:paraId="66720182" w14:textId="77777777" w:rsidR="00E41C98" w:rsidRPr="00164507" w:rsidRDefault="00E41C98" w:rsidP="00E41C98">
      <w:pPr>
        <w:rPr>
          <w:b/>
          <w:bCs/>
        </w:rPr>
      </w:pPr>
    </w:p>
    <w:p w14:paraId="3EB0D38F" w14:textId="77777777" w:rsidR="00E41C98" w:rsidRPr="00164507" w:rsidRDefault="00E41C98" w:rsidP="00E41C98">
      <w:pPr>
        <w:pStyle w:val="Heading1"/>
      </w:pPr>
    </w:p>
    <w:p w14:paraId="20B0EE0B" w14:textId="77777777" w:rsidR="00E41C98" w:rsidRPr="00164507" w:rsidRDefault="00E41C98" w:rsidP="00E41C98"/>
    <w:p w14:paraId="3EA8CE59" w14:textId="77777777" w:rsidR="00E41C98" w:rsidRPr="00164507" w:rsidRDefault="00E41C98" w:rsidP="00E41C98"/>
    <w:p w14:paraId="6D010891" w14:textId="77777777" w:rsidR="00E41C98" w:rsidRPr="00164507" w:rsidRDefault="00E41C98" w:rsidP="00E41C98"/>
    <w:p w14:paraId="5BB29384" w14:textId="77777777" w:rsidR="00E41C98" w:rsidRPr="00164507" w:rsidRDefault="00E41C98" w:rsidP="00E41C98"/>
    <w:p w14:paraId="6CD21E12" w14:textId="77777777" w:rsidR="00E41C98" w:rsidRPr="00164507" w:rsidRDefault="00E41C98" w:rsidP="00E41C98"/>
    <w:p w14:paraId="53D880B0" w14:textId="77777777" w:rsidR="00E41C98" w:rsidRPr="00164507" w:rsidRDefault="00E41C98" w:rsidP="00E41C98">
      <w:pPr>
        <w:pStyle w:val="Heading1"/>
      </w:pPr>
    </w:p>
    <w:p w14:paraId="33CDCC5C" w14:textId="77777777" w:rsidR="00E41C98" w:rsidRPr="00164507" w:rsidRDefault="00E41C98" w:rsidP="00E41C98"/>
    <w:p w14:paraId="7925B8E4" w14:textId="77777777" w:rsidR="00E41C98" w:rsidRPr="00164507" w:rsidRDefault="00E41C98" w:rsidP="00E41C98"/>
    <w:p w14:paraId="3732EA01" w14:textId="77777777" w:rsidR="00C66B6D" w:rsidRPr="00164507" w:rsidRDefault="00C66B6D" w:rsidP="00E41C98"/>
    <w:p w14:paraId="374806D9" w14:textId="77777777" w:rsidR="00C66B6D" w:rsidRPr="00164507" w:rsidRDefault="00C66B6D" w:rsidP="00E41C98"/>
    <w:p w14:paraId="613B8E8B" w14:textId="77777777" w:rsidR="00C66B6D" w:rsidRPr="00164507" w:rsidRDefault="00C66B6D" w:rsidP="00E41C98"/>
    <w:p w14:paraId="44D850EC" w14:textId="77777777" w:rsidR="00E41C98" w:rsidRPr="00164507" w:rsidRDefault="00E41C98" w:rsidP="00E41C98">
      <w:pPr>
        <w:pStyle w:val="Heading1"/>
      </w:pPr>
    </w:p>
    <w:p w14:paraId="39A55330" w14:textId="77777777" w:rsidR="00E41C98" w:rsidRPr="00164507" w:rsidRDefault="00E41C98" w:rsidP="00E41C98">
      <w:pPr>
        <w:pStyle w:val="Heading1"/>
      </w:pPr>
    </w:p>
    <w:p w14:paraId="16753008" w14:textId="77777777" w:rsidR="00E41C98" w:rsidRPr="00164507" w:rsidRDefault="00E41C98" w:rsidP="00E41C98"/>
    <w:p w14:paraId="28C06359" w14:textId="77777777" w:rsidR="00E41C98" w:rsidRPr="00164507" w:rsidRDefault="00E41C98" w:rsidP="00E41C98"/>
    <w:p w14:paraId="77B008E6" w14:textId="77777777" w:rsidR="00E41C98" w:rsidRPr="00164507" w:rsidRDefault="00E41C98" w:rsidP="00E41C98">
      <w:pPr>
        <w:pStyle w:val="Heading1"/>
      </w:pPr>
      <w:bookmarkStart w:id="32" w:name="_Toc74139852"/>
      <w:r w:rsidRPr="00164507">
        <w:t>Appendix 5</w:t>
      </w:r>
      <w:bookmarkEnd w:id="32"/>
    </w:p>
    <w:p w14:paraId="375248E8" w14:textId="77777777" w:rsidR="00E41C98" w:rsidRPr="00164507" w:rsidRDefault="00E41C98" w:rsidP="00E41C98">
      <w:pPr>
        <w:pStyle w:val="Heading2"/>
      </w:pPr>
      <w:bookmarkStart w:id="33" w:name="_Toc74139853"/>
      <w:r w:rsidRPr="00164507">
        <w:t>References</w:t>
      </w:r>
      <w:bookmarkEnd w:id="33"/>
      <w:r w:rsidRPr="00164507">
        <w:t xml:space="preserve"> </w:t>
      </w:r>
    </w:p>
    <w:p w14:paraId="6AC3AEBE" w14:textId="77777777" w:rsidR="00E41C98" w:rsidRPr="00164507" w:rsidRDefault="00E41C98" w:rsidP="00E41C98"/>
    <w:p w14:paraId="70138D48" w14:textId="77777777" w:rsidR="00E41C98" w:rsidRPr="00164507" w:rsidRDefault="00E41C98" w:rsidP="00E41C98">
      <w:pPr>
        <w:pStyle w:val="ListParagraph"/>
        <w:numPr>
          <w:ilvl w:val="0"/>
          <w:numId w:val="5"/>
        </w:numPr>
        <w:tabs>
          <w:tab w:val="clear" w:pos="340"/>
        </w:tabs>
        <w:suppressAutoHyphens w:val="0"/>
        <w:spacing w:before="0" w:line="240" w:lineRule="auto"/>
        <w:rPr>
          <w:rFonts w:asciiTheme="minorHAnsi" w:hAnsiTheme="minorHAnsi" w:cstheme="minorBidi"/>
          <w:bCs/>
        </w:rPr>
      </w:pPr>
      <w:r w:rsidRPr="00164507">
        <w:rPr>
          <w:rFonts w:asciiTheme="minorHAnsi" w:hAnsiTheme="minorHAnsi" w:cstheme="minorBidi"/>
          <w:bCs/>
        </w:rPr>
        <w:t>A Healthier Wales (Welsh Government, 2018)</w:t>
      </w:r>
    </w:p>
    <w:p w14:paraId="391FF054" w14:textId="77777777" w:rsidR="00E41C98" w:rsidRPr="00164507" w:rsidRDefault="00E41C98" w:rsidP="00E41C98">
      <w:pPr>
        <w:pStyle w:val="ListParagraph"/>
        <w:numPr>
          <w:ilvl w:val="0"/>
          <w:numId w:val="5"/>
        </w:numPr>
        <w:tabs>
          <w:tab w:val="clear" w:pos="340"/>
        </w:tabs>
        <w:suppressAutoHyphens w:val="0"/>
        <w:spacing w:before="0" w:line="240" w:lineRule="auto"/>
        <w:rPr>
          <w:rFonts w:asciiTheme="minorHAnsi" w:hAnsiTheme="minorHAnsi" w:cstheme="minorHAnsi"/>
        </w:rPr>
      </w:pPr>
      <w:r w:rsidRPr="00164507">
        <w:rPr>
          <w:rFonts w:asciiTheme="minorHAnsi" w:hAnsiTheme="minorHAnsi" w:cstheme="minorHAnsi"/>
        </w:rPr>
        <w:t>Wellbeing of Future Generations Act (2015)</w:t>
      </w:r>
    </w:p>
    <w:p w14:paraId="19539305" w14:textId="77777777" w:rsidR="00E41C98" w:rsidRPr="00164507" w:rsidRDefault="00E41C98" w:rsidP="00E41C98">
      <w:pPr>
        <w:pStyle w:val="ListParagraph"/>
        <w:numPr>
          <w:ilvl w:val="0"/>
          <w:numId w:val="5"/>
        </w:numPr>
        <w:tabs>
          <w:tab w:val="clear" w:pos="340"/>
        </w:tabs>
        <w:suppressAutoHyphens w:val="0"/>
        <w:spacing w:before="0" w:line="240" w:lineRule="auto"/>
        <w:rPr>
          <w:rFonts w:asciiTheme="minorHAnsi" w:hAnsiTheme="minorHAnsi" w:cstheme="minorHAnsi"/>
        </w:rPr>
      </w:pPr>
      <w:r w:rsidRPr="00164507">
        <w:rPr>
          <w:rFonts w:asciiTheme="minorHAnsi" w:hAnsiTheme="minorHAnsi" w:cstheme="minorHAnsi"/>
        </w:rPr>
        <w:t>Health and Social Care (Quality and Engagement) (Wales) Act 2020</w:t>
      </w:r>
    </w:p>
    <w:p w14:paraId="363BEBC0" w14:textId="77777777" w:rsidR="00E41C98" w:rsidRPr="00164507" w:rsidRDefault="00E41C98" w:rsidP="00E41C98">
      <w:pPr>
        <w:pStyle w:val="ListParagraph"/>
        <w:numPr>
          <w:ilvl w:val="1"/>
          <w:numId w:val="5"/>
        </w:numPr>
        <w:tabs>
          <w:tab w:val="clear" w:pos="340"/>
        </w:tabs>
        <w:suppressAutoHyphens w:val="0"/>
        <w:spacing w:before="0" w:line="240" w:lineRule="auto"/>
        <w:rPr>
          <w:rFonts w:asciiTheme="minorHAnsi" w:hAnsiTheme="minorHAnsi" w:cstheme="minorHAnsi"/>
        </w:rPr>
      </w:pPr>
      <w:r w:rsidRPr="00164507">
        <w:rPr>
          <w:rFonts w:asciiTheme="minorHAnsi" w:hAnsiTheme="minorHAnsi" w:cstheme="minorHAnsi"/>
        </w:rPr>
        <w:t xml:space="preserve">Duty of quality improvement </w:t>
      </w:r>
    </w:p>
    <w:p w14:paraId="33D002C9" w14:textId="77777777" w:rsidR="00E41C98" w:rsidRPr="00164507" w:rsidRDefault="00E41C98" w:rsidP="00E41C98">
      <w:pPr>
        <w:pStyle w:val="ListParagraph"/>
        <w:numPr>
          <w:ilvl w:val="1"/>
          <w:numId w:val="5"/>
        </w:numPr>
        <w:tabs>
          <w:tab w:val="clear" w:pos="340"/>
        </w:tabs>
        <w:suppressAutoHyphens w:val="0"/>
        <w:spacing w:before="0" w:line="240" w:lineRule="auto"/>
        <w:rPr>
          <w:rFonts w:asciiTheme="minorHAnsi" w:hAnsiTheme="minorHAnsi" w:cstheme="minorHAnsi"/>
        </w:rPr>
      </w:pPr>
      <w:r w:rsidRPr="00164507">
        <w:rPr>
          <w:rFonts w:asciiTheme="minorHAnsi" w:hAnsiTheme="minorHAnsi" w:cstheme="minorHAnsi"/>
        </w:rPr>
        <w:t>Duty of candour</w:t>
      </w:r>
    </w:p>
    <w:p w14:paraId="4E07B149" w14:textId="77777777" w:rsidR="00E41C98" w:rsidRPr="00164507" w:rsidRDefault="00E41C98" w:rsidP="00E41C98">
      <w:pPr>
        <w:pStyle w:val="ListParagraph"/>
        <w:numPr>
          <w:ilvl w:val="0"/>
          <w:numId w:val="5"/>
        </w:numPr>
        <w:tabs>
          <w:tab w:val="clear" w:pos="340"/>
        </w:tabs>
        <w:suppressAutoHyphens w:val="0"/>
        <w:spacing w:before="0" w:line="240" w:lineRule="auto"/>
        <w:rPr>
          <w:rFonts w:asciiTheme="minorHAnsi" w:hAnsiTheme="minorHAnsi" w:cstheme="minorHAnsi"/>
        </w:rPr>
      </w:pPr>
      <w:r w:rsidRPr="00164507">
        <w:rPr>
          <w:rFonts w:asciiTheme="minorHAnsi" w:hAnsiTheme="minorHAnsi" w:cstheme="minorHAnsi"/>
        </w:rPr>
        <w:t>WG Quality Framework (due 2021)</w:t>
      </w:r>
    </w:p>
    <w:p w14:paraId="18291650" w14:textId="77777777" w:rsidR="00E41C98" w:rsidRPr="00164507" w:rsidRDefault="00E41C98" w:rsidP="00E41C98">
      <w:pPr>
        <w:pStyle w:val="ListParagraph"/>
        <w:numPr>
          <w:ilvl w:val="0"/>
          <w:numId w:val="5"/>
        </w:numPr>
        <w:tabs>
          <w:tab w:val="clear" w:pos="340"/>
        </w:tabs>
        <w:suppressAutoHyphens w:val="0"/>
        <w:spacing w:before="0" w:line="240" w:lineRule="auto"/>
        <w:rPr>
          <w:rFonts w:asciiTheme="minorHAnsi" w:hAnsiTheme="minorHAnsi" w:cstheme="minorHAnsi"/>
        </w:rPr>
      </w:pPr>
      <w:r w:rsidRPr="00164507">
        <w:rPr>
          <w:rFonts w:asciiTheme="minorHAnsi" w:hAnsiTheme="minorHAnsi" w:cstheme="minorHAnsi"/>
        </w:rPr>
        <w:t>Primary Care Strategic Programme Review of Governance, Quality &amp; Safety (2020)</w:t>
      </w:r>
    </w:p>
    <w:p w14:paraId="7B49B7E7" w14:textId="77777777" w:rsidR="00E41C98" w:rsidRPr="00164507" w:rsidRDefault="00E41C98" w:rsidP="00E41C98">
      <w:pPr>
        <w:rPr>
          <w:rFonts w:cstheme="minorHAnsi"/>
        </w:rPr>
      </w:pPr>
    </w:p>
    <w:p w14:paraId="562105A3" w14:textId="77777777" w:rsidR="00E41C98" w:rsidRPr="00164507" w:rsidRDefault="00E41C98" w:rsidP="00E41C98">
      <w:pPr>
        <w:pStyle w:val="ListParagraph"/>
        <w:numPr>
          <w:ilvl w:val="0"/>
          <w:numId w:val="5"/>
        </w:numPr>
        <w:tabs>
          <w:tab w:val="clear" w:pos="340"/>
        </w:tabs>
        <w:suppressAutoHyphens w:val="0"/>
        <w:spacing w:before="0" w:line="240" w:lineRule="auto"/>
        <w:rPr>
          <w:rFonts w:asciiTheme="minorHAnsi" w:hAnsiTheme="minorHAnsi" w:cstheme="minorHAnsi"/>
        </w:rPr>
      </w:pPr>
      <w:r w:rsidRPr="00164507">
        <w:rPr>
          <w:rFonts w:asciiTheme="minorHAnsi" w:hAnsiTheme="minorHAnsi" w:cstheme="minorHAnsi"/>
          <w:i/>
        </w:rPr>
        <w:t>Putting Things Right</w:t>
      </w:r>
      <w:r w:rsidRPr="00164507">
        <w:rPr>
          <w:rFonts w:asciiTheme="minorHAnsi" w:hAnsiTheme="minorHAnsi" w:cstheme="minorHAnsi"/>
        </w:rPr>
        <w:t xml:space="preserve"> legislation (2011, revised 2013)</w:t>
      </w:r>
    </w:p>
    <w:p w14:paraId="4BE22DA2" w14:textId="77777777" w:rsidR="00E41C98" w:rsidRPr="00164507" w:rsidRDefault="00E41C98" w:rsidP="00E41C98">
      <w:pPr>
        <w:pStyle w:val="ListParagraph"/>
        <w:numPr>
          <w:ilvl w:val="0"/>
          <w:numId w:val="5"/>
        </w:numPr>
        <w:tabs>
          <w:tab w:val="clear" w:pos="340"/>
        </w:tabs>
        <w:suppressAutoHyphens w:val="0"/>
        <w:spacing w:before="0" w:line="240" w:lineRule="auto"/>
      </w:pPr>
      <w:r w:rsidRPr="00164507">
        <w:t xml:space="preserve">Death Certification (Medical Examiners) (Wales) Regulations 2018 </w:t>
      </w:r>
    </w:p>
    <w:p w14:paraId="3EFD7D83" w14:textId="77777777" w:rsidR="00E41C98" w:rsidRPr="00164507" w:rsidRDefault="00E41C98" w:rsidP="00E41C98">
      <w:pPr>
        <w:pStyle w:val="ListParagraph"/>
        <w:numPr>
          <w:ilvl w:val="0"/>
          <w:numId w:val="5"/>
        </w:numPr>
        <w:tabs>
          <w:tab w:val="clear" w:pos="340"/>
        </w:tabs>
        <w:suppressAutoHyphens w:val="0"/>
        <w:spacing w:before="0" w:line="240" w:lineRule="auto"/>
      </w:pPr>
      <w:r w:rsidRPr="00164507">
        <w:t>National Clinical Framework for Wales (2021)</w:t>
      </w:r>
    </w:p>
    <w:p w14:paraId="1DC4E661" w14:textId="77777777" w:rsidR="00E41C98" w:rsidRPr="00164507" w:rsidRDefault="00E41C98" w:rsidP="00E41C98">
      <w:pPr>
        <w:pStyle w:val="ListParagraph"/>
        <w:numPr>
          <w:ilvl w:val="0"/>
          <w:numId w:val="5"/>
        </w:numPr>
        <w:tabs>
          <w:tab w:val="clear" w:pos="340"/>
        </w:tabs>
        <w:suppressAutoHyphens w:val="0"/>
        <w:spacing w:before="0" w:line="240" w:lineRule="auto"/>
      </w:pPr>
      <w:r w:rsidRPr="00164507">
        <w:t>Patient Safety Incidents Policy – WG.2021-4-23</w:t>
      </w:r>
    </w:p>
    <w:p w14:paraId="25C6DE46" w14:textId="77777777" w:rsidR="00E41C98" w:rsidRPr="00164507" w:rsidRDefault="00E41C98" w:rsidP="00E41C98">
      <w:pPr>
        <w:pStyle w:val="ListParagraph"/>
        <w:rPr>
          <w:rFonts w:asciiTheme="minorHAnsi" w:hAnsiTheme="minorHAnsi" w:cstheme="minorHAnsi"/>
        </w:rPr>
      </w:pPr>
    </w:p>
    <w:p w14:paraId="5949DE66" w14:textId="77777777" w:rsidR="00E41C98" w:rsidRPr="00164507" w:rsidRDefault="00E41C98" w:rsidP="00E41C98">
      <w:pPr>
        <w:rPr>
          <w:b/>
          <w:bCs/>
        </w:rPr>
      </w:pPr>
      <w:r w:rsidRPr="00164507">
        <w:rPr>
          <w:b/>
          <w:bCs/>
        </w:rPr>
        <w:br w:type="page"/>
      </w:r>
    </w:p>
    <w:p w14:paraId="01E5C706" w14:textId="77777777" w:rsidR="00E41C98" w:rsidRPr="00164507" w:rsidRDefault="00E41C98" w:rsidP="00E41C98">
      <w:pPr>
        <w:keepNext/>
        <w:keepLines/>
        <w:spacing w:before="240" w:after="0"/>
        <w:outlineLvl w:val="0"/>
        <w:rPr>
          <w:b/>
          <w:bCs/>
          <w:sz w:val="32"/>
          <w:szCs w:val="32"/>
        </w:rPr>
      </w:pPr>
      <w:r w:rsidRPr="00164507">
        <w:rPr>
          <w:b/>
          <w:bCs/>
          <w:sz w:val="32"/>
          <w:szCs w:val="32"/>
        </w:rPr>
        <w:lastRenderedPageBreak/>
        <w:t>APPENDAGES</w:t>
      </w:r>
    </w:p>
    <w:p w14:paraId="6710EE18" w14:textId="77777777" w:rsidR="00E41C98" w:rsidRPr="00164507" w:rsidRDefault="00E41C98" w:rsidP="00E41C98">
      <w:pPr>
        <w:keepNext/>
        <w:keepLines/>
        <w:spacing w:before="240" w:after="0"/>
        <w:outlineLvl w:val="0"/>
        <w:rPr>
          <w:b/>
          <w:bCs/>
          <w:sz w:val="32"/>
          <w:szCs w:val="32"/>
        </w:rPr>
      </w:pPr>
      <w:r w:rsidRPr="00164507">
        <w:rPr>
          <w:b/>
          <w:bCs/>
          <w:sz w:val="32"/>
          <w:szCs w:val="32"/>
        </w:rPr>
        <w:t xml:space="preserve">The following section includes processes for undertaking mortality reviews in different specialties. They have been developed in line with this framework. This section will be added to as and when these processes become available.  </w:t>
      </w:r>
    </w:p>
    <w:p w14:paraId="0F8B026A" w14:textId="77777777" w:rsidR="00E41C98" w:rsidRPr="00164507" w:rsidRDefault="00E41C98" w:rsidP="00E41C98">
      <w:pPr>
        <w:keepNext/>
        <w:keepLines/>
        <w:spacing w:before="240" w:after="0"/>
        <w:outlineLvl w:val="0"/>
        <w:rPr>
          <w:b/>
          <w:bCs/>
          <w:sz w:val="32"/>
          <w:szCs w:val="32"/>
        </w:rPr>
      </w:pPr>
    </w:p>
    <w:p w14:paraId="62E85201" w14:textId="77777777" w:rsidR="00E41C98" w:rsidRPr="00164507" w:rsidRDefault="00E41C98" w:rsidP="00E41C98">
      <w:pPr>
        <w:keepNext/>
        <w:keepLines/>
        <w:spacing w:before="240" w:after="0"/>
        <w:outlineLvl w:val="0"/>
        <w:rPr>
          <w:b/>
          <w:bCs/>
          <w:sz w:val="32"/>
          <w:szCs w:val="32"/>
        </w:rPr>
      </w:pPr>
    </w:p>
    <w:p w14:paraId="059EE4BB" w14:textId="77777777" w:rsidR="00E41C98" w:rsidRPr="00164507" w:rsidRDefault="00E41C98" w:rsidP="00E41C98">
      <w:pPr>
        <w:keepNext/>
        <w:keepLines/>
        <w:spacing w:before="240" w:after="0"/>
        <w:outlineLvl w:val="0"/>
        <w:rPr>
          <w:b/>
          <w:bCs/>
          <w:sz w:val="32"/>
          <w:szCs w:val="32"/>
        </w:rPr>
      </w:pPr>
    </w:p>
    <w:p w14:paraId="3BB990C8" w14:textId="77777777" w:rsidR="00E41C98" w:rsidRPr="00164507" w:rsidRDefault="00E41C98" w:rsidP="00E41C98">
      <w:pPr>
        <w:keepNext/>
        <w:keepLines/>
        <w:spacing w:before="240" w:after="0"/>
        <w:outlineLvl w:val="0"/>
        <w:rPr>
          <w:b/>
          <w:bCs/>
          <w:sz w:val="32"/>
          <w:szCs w:val="32"/>
        </w:rPr>
      </w:pPr>
    </w:p>
    <w:p w14:paraId="58F420FF" w14:textId="77777777" w:rsidR="00E41C98" w:rsidRPr="00164507" w:rsidRDefault="00E41C98" w:rsidP="00E41C98">
      <w:pPr>
        <w:keepNext/>
        <w:keepLines/>
        <w:spacing w:before="240" w:after="0"/>
        <w:outlineLvl w:val="0"/>
        <w:rPr>
          <w:b/>
          <w:bCs/>
          <w:sz w:val="32"/>
          <w:szCs w:val="32"/>
        </w:rPr>
      </w:pPr>
    </w:p>
    <w:p w14:paraId="28A2B666" w14:textId="77777777" w:rsidR="00E41C98" w:rsidRPr="00164507" w:rsidRDefault="00E41C98" w:rsidP="00E41C98">
      <w:pPr>
        <w:keepNext/>
        <w:keepLines/>
        <w:spacing w:before="240" w:after="0"/>
        <w:outlineLvl w:val="0"/>
        <w:rPr>
          <w:b/>
          <w:bCs/>
          <w:sz w:val="32"/>
          <w:szCs w:val="32"/>
        </w:rPr>
      </w:pPr>
    </w:p>
    <w:p w14:paraId="053C1FC8" w14:textId="77777777" w:rsidR="00E41C98" w:rsidRPr="00164507" w:rsidRDefault="00E41C98" w:rsidP="00E41C98">
      <w:pPr>
        <w:keepNext/>
        <w:keepLines/>
        <w:spacing w:before="240" w:after="0"/>
        <w:outlineLvl w:val="0"/>
        <w:rPr>
          <w:b/>
          <w:bCs/>
          <w:sz w:val="32"/>
          <w:szCs w:val="32"/>
        </w:rPr>
      </w:pPr>
    </w:p>
    <w:p w14:paraId="6E9BDC06" w14:textId="77777777" w:rsidR="00E41C98" w:rsidRPr="00164507" w:rsidRDefault="00E41C98" w:rsidP="00E41C98">
      <w:pPr>
        <w:keepNext/>
        <w:keepLines/>
        <w:spacing w:before="240" w:after="0"/>
        <w:outlineLvl w:val="0"/>
        <w:rPr>
          <w:b/>
          <w:bCs/>
          <w:sz w:val="32"/>
          <w:szCs w:val="32"/>
        </w:rPr>
      </w:pPr>
    </w:p>
    <w:p w14:paraId="6C54BE00" w14:textId="77777777" w:rsidR="00E41C98" w:rsidRPr="00164507" w:rsidRDefault="00E41C98" w:rsidP="00E41C98">
      <w:pPr>
        <w:keepNext/>
        <w:keepLines/>
        <w:spacing w:before="240" w:after="0"/>
        <w:outlineLvl w:val="0"/>
        <w:rPr>
          <w:b/>
          <w:bCs/>
          <w:sz w:val="32"/>
          <w:szCs w:val="32"/>
        </w:rPr>
      </w:pPr>
    </w:p>
    <w:p w14:paraId="0A09EE87" w14:textId="77777777" w:rsidR="00E41C98" w:rsidRPr="00164507" w:rsidRDefault="00E41C98" w:rsidP="00E41C98">
      <w:pPr>
        <w:keepNext/>
        <w:keepLines/>
        <w:spacing w:before="240" w:after="0"/>
        <w:outlineLvl w:val="0"/>
        <w:rPr>
          <w:b/>
          <w:bCs/>
          <w:sz w:val="32"/>
          <w:szCs w:val="32"/>
        </w:rPr>
      </w:pPr>
    </w:p>
    <w:p w14:paraId="3A107381" w14:textId="77777777" w:rsidR="00E41C98" w:rsidRPr="00164507" w:rsidRDefault="00E41C98" w:rsidP="00E41C98">
      <w:pPr>
        <w:keepNext/>
        <w:keepLines/>
        <w:spacing w:before="240" w:after="0"/>
        <w:outlineLvl w:val="0"/>
        <w:rPr>
          <w:b/>
          <w:bCs/>
          <w:sz w:val="32"/>
          <w:szCs w:val="32"/>
        </w:rPr>
      </w:pPr>
    </w:p>
    <w:p w14:paraId="242BFA20" w14:textId="77777777" w:rsidR="00E41C98" w:rsidRPr="00164507" w:rsidRDefault="00E41C98" w:rsidP="00E41C98">
      <w:pPr>
        <w:keepNext/>
        <w:keepLines/>
        <w:spacing w:before="240" w:after="0"/>
        <w:outlineLvl w:val="0"/>
        <w:rPr>
          <w:b/>
          <w:bCs/>
          <w:sz w:val="32"/>
          <w:szCs w:val="32"/>
        </w:rPr>
      </w:pPr>
    </w:p>
    <w:p w14:paraId="4627646F" w14:textId="77777777" w:rsidR="00E41C98" w:rsidRPr="00164507" w:rsidRDefault="00E41C98" w:rsidP="00E41C98">
      <w:pPr>
        <w:keepNext/>
        <w:keepLines/>
        <w:spacing w:before="240" w:after="0"/>
        <w:outlineLvl w:val="0"/>
        <w:rPr>
          <w:b/>
          <w:bCs/>
          <w:sz w:val="32"/>
          <w:szCs w:val="32"/>
        </w:rPr>
      </w:pPr>
    </w:p>
    <w:p w14:paraId="7044C2C0" w14:textId="77777777" w:rsidR="00E41C98" w:rsidRPr="00164507" w:rsidRDefault="00E41C98" w:rsidP="00E41C98">
      <w:pPr>
        <w:keepNext/>
        <w:keepLines/>
        <w:spacing w:before="240" w:after="0"/>
        <w:outlineLvl w:val="0"/>
        <w:rPr>
          <w:b/>
          <w:bCs/>
          <w:sz w:val="32"/>
          <w:szCs w:val="32"/>
        </w:rPr>
      </w:pPr>
    </w:p>
    <w:p w14:paraId="18F02415" w14:textId="77777777" w:rsidR="00E41C98" w:rsidRPr="00164507" w:rsidRDefault="00E41C98" w:rsidP="00E41C98">
      <w:pPr>
        <w:keepNext/>
        <w:keepLines/>
        <w:spacing w:before="240" w:after="0"/>
        <w:outlineLvl w:val="0"/>
        <w:rPr>
          <w:b/>
          <w:bCs/>
          <w:sz w:val="32"/>
          <w:szCs w:val="32"/>
        </w:rPr>
      </w:pPr>
    </w:p>
    <w:p w14:paraId="4FA4F57F" w14:textId="77777777" w:rsidR="00C66B6D" w:rsidRPr="00164507" w:rsidRDefault="00C66B6D" w:rsidP="00E41C98">
      <w:pPr>
        <w:keepNext/>
        <w:keepLines/>
        <w:spacing w:before="240" w:after="0"/>
        <w:outlineLvl w:val="0"/>
        <w:rPr>
          <w:b/>
          <w:bCs/>
          <w:sz w:val="32"/>
          <w:szCs w:val="32"/>
        </w:rPr>
      </w:pPr>
    </w:p>
    <w:p w14:paraId="066AE800" w14:textId="77777777" w:rsidR="00E41C98" w:rsidRPr="00164507" w:rsidRDefault="00E41C98" w:rsidP="00E41C98">
      <w:pPr>
        <w:keepNext/>
        <w:keepLines/>
        <w:spacing w:before="240" w:after="0"/>
        <w:outlineLvl w:val="0"/>
        <w:rPr>
          <w:b/>
          <w:bCs/>
          <w:sz w:val="32"/>
          <w:szCs w:val="32"/>
        </w:rPr>
      </w:pPr>
    </w:p>
    <w:p w14:paraId="4E52F9D4" w14:textId="77777777" w:rsidR="00E41C98" w:rsidRPr="00164507" w:rsidRDefault="00E41C98" w:rsidP="00E41C98">
      <w:pPr>
        <w:keepNext/>
        <w:keepLines/>
        <w:spacing w:before="240" w:after="0"/>
        <w:outlineLvl w:val="0"/>
        <w:rPr>
          <w:b/>
          <w:bCs/>
          <w:sz w:val="32"/>
          <w:szCs w:val="32"/>
        </w:rPr>
      </w:pPr>
    </w:p>
    <w:p w14:paraId="60470BD6" w14:textId="77777777" w:rsidR="00E41C98" w:rsidRPr="00164507" w:rsidRDefault="00E41C98" w:rsidP="00E41C98">
      <w:pPr>
        <w:rPr>
          <w:b/>
          <w:sz w:val="28"/>
          <w:szCs w:val="28"/>
        </w:rPr>
      </w:pPr>
      <w:r w:rsidRPr="00164507">
        <w:rPr>
          <w:b/>
          <w:sz w:val="28"/>
          <w:szCs w:val="28"/>
        </w:rPr>
        <w:t xml:space="preserve">A Single Process for Mortality Review in General Practice Wales </w:t>
      </w:r>
    </w:p>
    <w:p w14:paraId="209DF812" w14:textId="77777777" w:rsidR="00E41C98" w:rsidRPr="00164507" w:rsidRDefault="00E41C98" w:rsidP="00E41C98">
      <w:pPr>
        <w:rPr>
          <w:b/>
          <w:sz w:val="28"/>
          <w:szCs w:val="28"/>
        </w:rPr>
      </w:pPr>
      <w:r w:rsidRPr="00164507">
        <w:rPr>
          <w:b/>
          <w:sz w:val="28"/>
          <w:szCs w:val="28"/>
        </w:rPr>
        <w:t>Background</w:t>
      </w:r>
    </w:p>
    <w:p w14:paraId="67429085" w14:textId="77777777" w:rsidR="00E41C98" w:rsidRPr="00164507" w:rsidRDefault="00E41C98" w:rsidP="00E41C98">
      <w:pPr>
        <w:rPr>
          <w:rFonts w:ascii="Calibri" w:eastAsia="Calibri" w:hAnsi="Calibri" w:cs="Calibri"/>
          <w:color w:val="000000" w:themeColor="text1"/>
          <w:sz w:val="24"/>
          <w:szCs w:val="24"/>
        </w:rPr>
      </w:pPr>
      <w:r w:rsidRPr="00164507">
        <w:rPr>
          <w:rFonts w:ascii="Calibri" w:eastAsia="Calibri" w:hAnsi="Calibri" w:cs="Calibri"/>
          <w:color w:val="000000" w:themeColor="text1"/>
          <w:sz w:val="24"/>
          <w:szCs w:val="24"/>
        </w:rPr>
        <w:t xml:space="preserve">Scrutiny of death certification by the recently appointed Medical Examiner Service (MES) in Wales will identify situations where concerns are expressed or come to light. Ensuring that any concerns are passed to the relevant party is a fundamental role of the MES process. A mortality review should be considered in both primary and secondary care where concerns have been raised. It is logical to assume that in some cases there will be a need for review in both settings. Secondary and tertiary care centres in Wales are already very familiar with the process of mortality review but this is a new concept for most of the primary care setting. This paper outlines the process for mortality review in General Practice in Wales, to be used by all General Practices where a review is indicated. </w:t>
      </w:r>
    </w:p>
    <w:p w14:paraId="7FAF312E" w14:textId="77777777" w:rsidR="00E41C98" w:rsidRPr="00164507" w:rsidRDefault="00E41C98" w:rsidP="00E41C98">
      <w:pPr>
        <w:rPr>
          <w:b/>
          <w:sz w:val="28"/>
          <w:szCs w:val="28"/>
        </w:rPr>
      </w:pPr>
      <w:r w:rsidRPr="00164507">
        <w:rPr>
          <w:b/>
          <w:sz w:val="28"/>
          <w:szCs w:val="28"/>
        </w:rPr>
        <w:t>Process</w:t>
      </w:r>
    </w:p>
    <w:p w14:paraId="7EFE9D01" w14:textId="77777777" w:rsidR="00E41C98" w:rsidRPr="00164507" w:rsidRDefault="00E41C98" w:rsidP="00E41C98">
      <w:pPr>
        <w:rPr>
          <w:rFonts w:ascii="Calibri" w:eastAsia="Calibri" w:hAnsi="Calibri" w:cs="Calibri"/>
          <w:color w:val="000000" w:themeColor="text1"/>
          <w:sz w:val="24"/>
          <w:szCs w:val="24"/>
        </w:rPr>
      </w:pPr>
      <w:r w:rsidRPr="00164507">
        <w:rPr>
          <w:rFonts w:ascii="Calibri" w:eastAsia="Calibri" w:hAnsi="Calibri" w:cs="Calibri"/>
          <w:color w:val="000000" w:themeColor="text1"/>
          <w:sz w:val="24"/>
          <w:szCs w:val="24"/>
        </w:rPr>
        <w:t xml:space="preserve">It is important to stress that the mortality review is not part of the complaints process or litigation process. Where these situations apply, there are already methods of management in place and a mortality review is not the appropriate process to follow. These would be managed via the Putting Things Right process. The main output from a mortality review is understanding and learning from both good practice and where things could have been done better, and ensuring that actions are implemented to address areas of concern. There are three main outcomes from the process of scrutiny applied by the MES in Wales. These are </w:t>
      </w:r>
    </w:p>
    <w:p w14:paraId="08DA33C4" w14:textId="77777777" w:rsidR="00E41C98" w:rsidRPr="00164507" w:rsidRDefault="00E41C98" w:rsidP="00E41C98">
      <w:pPr>
        <w:pStyle w:val="ListParagraph"/>
        <w:numPr>
          <w:ilvl w:val="0"/>
          <w:numId w:val="38"/>
        </w:numPr>
        <w:tabs>
          <w:tab w:val="clear" w:pos="340"/>
        </w:tabs>
        <w:suppressAutoHyphens w:val="0"/>
        <w:spacing w:before="0" w:after="160" w:line="259" w:lineRule="auto"/>
        <w:rPr>
          <w:rFonts w:ascii="Calibri" w:eastAsia="Calibri" w:hAnsi="Calibri" w:cs="Calibri"/>
          <w:color w:val="000000" w:themeColor="text1"/>
        </w:rPr>
      </w:pPr>
      <w:r w:rsidRPr="00164507">
        <w:rPr>
          <w:rFonts w:ascii="Calibri" w:eastAsia="Calibri" w:hAnsi="Calibri" w:cs="Calibri"/>
          <w:color w:val="000000" w:themeColor="text1"/>
        </w:rPr>
        <w:t xml:space="preserve">The issue of a medical certificate of the cause of death (MCCD), </w:t>
      </w:r>
    </w:p>
    <w:p w14:paraId="3600982E" w14:textId="77777777" w:rsidR="00E41C98" w:rsidRPr="00164507" w:rsidRDefault="00E41C98" w:rsidP="00E41C98">
      <w:pPr>
        <w:pStyle w:val="ListParagraph"/>
        <w:numPr>
          <w:ilvl w:val="0"/>
          <w:numId w:val="38"/>
        </w:numPr>
        <w:tabs>
          <w:tab w:val="clear" w:pos="340"/>
        </w:tabs>
        <w:suppressAutoHyphens w:val="0"/>
        <w:spacing w:before="0" w:after="160" w:line="259" w:lineRule="auto"/>
        <w:rPr>
          <w:rFonts w:ascii="Calibri" w:eastAsia="Calibri" w:hAnsi="Calibri" w:cs="Calibri"/>
          <w:color w:val="000000" w:themeColor="text1"/>
        </w:rPr>
      </w:pPr>
      <w:r w:rsidRPr="00164507">
        <w:rPr>
          <w:rFonts w:ascii="Calibri" w:eastAsia="Calibri" w:hAnsi="Calibri" w:cs="Calibri"/>
          <w:color w:val="000000" w:themeColor="text1"/>
        </w:rPr>
        <w:t xml:space="preserve">A referral to the coronial service or </w:t>
      </w:r>
    </w:p>
    <w:p w14:paraId="4FDAFC78" w14:textId="77777777" w:rsidR="00E41C98" w:rsidRPr="00164507" w:rsidRDefault="00E41C98" w:rsidP="00E41C98">
      <w:pPr>
        <w:pStyle w:val="ListParagraph"/>
        <w:numPr>
          <w:ilvl w:val="0"/>
          <w:numId w:val="38"/>
        </w:numPr>
        <w:tabs>
          <w:tab w:val="clear" w:pos="340"/>
        </w:tabs>
        <w:suppressAutoHyphens w:val="0"/>
        <w:spacing w:before="0" w:after="160" w:line="259" w:lineRule="auto"/>
        <w:rPr>
          <w:rFonts w:ascii="Calibri" w:eastAsia="Calibri" w:hAnsi="Calibri" w:cs="Calibri"/>
          <w:color w:val="000000" w:themeColor="text1"/>
        </w:rPr>
      </w:pPr>
      <w:r w:rsidRPr="00164507">
        <w:rPr>
          <w:rFonts w:ascii="Calibri" w:eastAsia="Calibri" w:hAnsi="Calibri" w:cs="Calibri"/>
          <w:color w:val="000000" w:themeColor="text1"/>
        </w:rPr>
        <w:t xml:space="preserve">The identification of some concerns by the MES or relatives of the deceased that suggest a stage two mortality review should be considered (in secondary care this is referred to as a second stage mortality review). a) and c) can occur in tandem. </w:t>
      </w:r>
    </w:p>
    <w:p w14:paraId="1F1466AE" w14:textId="77777777" w:rsidR="00E41C98" w:rsidRPr="00164507" w:rsidRDefault="00E41C98" w:rsidP="00E41C98">
      <w:pPr>
        <w:ind w:left="360"/>
        <w:rPr>
          <w:rFonts w:ascii="Calibri" w:eastAsia="Calibri" w:hAnsi="Calibri" w:cs="Calibri"/>
          <w:color w:val="000000" w:themeColor="text1"/>
          <w:sz w:val="24"/>
          <w:szCs w:val="24"/>
        </w:rPr>
      </w:pPr>
      <w:r w:rsidRPr="00164507">
        <w:rPr>
          <w:rFonts w:ascii="Calibri" w:eastAsia="Calibri" w:hAnsi="Calibri" w:cs="Calibri"/>
          <w:color w:val="000000" w:themeColor="text1"/>
          <w:sz w:val="24"/>
          <w:szCs w:val="24"/>
        </w:rPr>
        <w:t xml:space="preserve">Where a referral to the coroner is not indicated, but the MES is made aware of concerns that should be brought to the attention of the service, the MES </w:t>
      </w:r>
      <w:r w:rsidRPr="00164507">
        <w:rPr>
          <w:rFonts w:ascii="Calibri" w:eastAsia="Calibri" w:hAnsi="Calibri" w:cs="Calibri"/>
          <w:color w:val="000000" w:themeColor="text1"/>
          <w:sz w:val="24"/>
          <w:szCs w:val="24"/>
        </w:rPr>
        <w:lastRenderedPageBreak/>
        <w:t xml:space="preserve">will convey such concerns they detect in primary care to the deceased’s general practitioner (via the practice manager) by completing the standardised ME-1 form parts A and B (Part B is at Appendix A). The MES cannot direct a requirement for a mortality review but will suggest to the practice that a review should be considered. The matter then sits with the practice. </w:t>
      </w:r>
    </w:p>
    <w:p w14:paraId="6CB3E7F1" w14:textId="77777777" w:rsidR="00E41C98" w:rsidRPr="00164507" w:rsidRDefault="00E41C98" w:rsidP="00E41C98">
      <w:pPr>
        <w:ind w:left="360"/>
        <w:rPr>
          <w:rFonts w:ascii="Calibri" w:eastAsia="Calibri" w:hAnsi="Calibri" w:cs="Calibri"/>
          <w:color w:val="000000" w:themeColor="text1"/>
          <w:sz w:val="24"/>
          <w:szCs w:val="24"/>
        </w:rPr>
      </w:pPr>
      <w:r w:rsidRPr="00164507">
        <w:rPr>
          <w:rFonts w:ascii="Calibri" w:eastAsia="Calibri" w:hAnsi="Calibri" w:cs="Calibri"/>
          <w:color w:val="000000" w:themeColor="text1"/>
          <w:sz w:val="24"/>
          <w:szCs w:val="24"/>
        </w:rPr>
        <w:t>At the same time as notifying the GP Practice Manager, the MES will inform the relevant Health Board Medical Director (or Associate MD for Primary Care) that such a notification has been sent to the deceased’s GP practice manager. This ensures that the Health Board is aware at the outset of the process. This also indicates the beginning of the process which should be expected to be completed in a timely fashion by the GP practice. A specific timescale is not applied because there will be a range of complexity and breadth of engagement that will apply to different scenarios. The GP practice will inform the Health Board and the Medical Examiner Service of practice’s response including:</w:t>
      </w:r>
    </w:p>
    <w:p w14:paraId="4CD5F45F" w14:textId="77777777" w:rsidR="00E41C98" w:rsidRPr="00164507" w:rsidRDefault="00E41C98" w:rsidP="00E41C98">
      <w:pPr>
        <w:pStyle w:val="ListParagraph"/>
        <w:numPr>
          <w:ilvl w:val="0"/>
          <w:numId w:val="39"/>
        </w:numPr>
        <w:tabs>
          <w:tab w:val="clear" w:pos="340"/>
        </w:tabs>
        <w:suppressAutoHyphens w:val="0"/>
        <w:spacing w:before="0" w:after="160" w:line="259" w:lineRule="auto"/>
        <w:rPr>
          <w:rFonts w:ascii="Calibri" w:eastAsia="Calibri" w:hAnsi="Calibri" w:cs="Calibri"/>
          <w:color w:val="000000" w:themeColor="text1"/>
        </w:rPr>
      </w:pPr>
      <w:r w:rsidRPr="00164507">
        <w:rPr>
          <w:rFonts w:ascii="Calibri" w:eastAsia="Calibri" w:hAnsi="Calibri" w:cs="Calibri"/>
          <w:color w:val="000000" w:themeColor="text1"/>
        </w:rPr>
        <w:t>whether or not a mortality review was undertaken and the reasons for not doing so if not</w:t>
      </w:r>
    </w:p>
    <w:p w14:paraId="470CC909" w14:textId="77777777" w:rsidR="00E41C98" w:rsidRPr="00164507" w:rsidRDefault="00E41C98" w:rsidP="00E41C98">
      <w:pPr>
        <w:pStyle w:val="ListParagraph"/>
        <w:numPr>
          <w:ilvl w:val="0"/>
          <w:numId w:val="39"/>
        </w:numPr>
        <w:tabs>
          <w:tab w:val="clear" w:pos="340"/>
        </w:tabs>
        <w:suppressAutoHyphens w:val="0"/>
        <w:spacing w:before="0" w:after="160" w:line="259" w:lineRule="auto"/>
        <w:rPr>
          <w:rFonts w:ascii="Calibri" w:eastAsia="Calibri" w:hAnsi="Calibri" w:cs="Calibri"/>
          <w:color w:val="000000" w:themeColor="text1"/>
        </w:rPr>
      </w:pPr>
      <w:r w:rsidRPr="00164507">
        <w:rPr>
          <w:rFonts w:ascii="Calibri" w:eastAsia="Calibri" w:hAnsi="Calibri" w:cs="Calibri"/>
          <w:color w:val="000000" w:themeColor="text1"/>
        </w:rPr>
        <w:t>a summary of the review if undertaken</w:t>
      </w:r>
    </w:p>
    <w:p w14:paraId="50894705" w14:textId="77777777" w:rsidR="00E41C98" w:rsidRPr="00164507" w:rsidRDefault="00E41C98" w:rsidP="00E41C98">
      <w:pPr>
        <w:pStyle w:val="ListParagraph"/>
        <w:numPr>
          <w:ilvl w:val="0"/>
          <w:numId w:val="39"/>
        </w:numPr>
        <w:tabs>
          <w:tab w:val="clear" w:pos="340"/>
        </w:tabs>
        <w:suppressAutoHyphens w:val="0"/>
        <w:spacing w:before="0" w:after="160" w:line="259" w:lineRule="auto"/>
        <w:rPr>
          <w:rFonts w:ascii="Calibri" w:eastAsia="Calibri" w:hAnsi="Calibri" w:cs="Calibri"/>
          <w:color w:val="000000" w:themeColor="text1"/>
        </w:rPr>
      </w:pPr>
      <w:r w:rsidRPr="00164507">
        <w:rPr>
          <w:rFonts w:ascii="Calibri" w:eastAsia="Calibri" w:hAnsi="Calibri" w:cs="Calibri"/>
          <w:color w:val="000000" w:themeColor="text1"/>
        </w:rPr>
        <w:t>the main outcomes of the review</w:t>
      </w:r>
    </w:p>
    <w:p w14:paraId="3D76621C" w14:textId="77777777" w:rsidR="00E41C98" w:rsidRPr="00164507" w:rsidRDefault="00E41C98" w:rsidP="00E41C98">
      <w:pPr>
        <w:pStyle w:val="ListParagraph"/>
        <w:numPr>
          <w:ilvl w:val="0"/>
          <w:numId w:val="39"/>
        </w:numPr>
        <w:tabs>
          <w:tab w:val="clear" w:pos="340"/>
        </w:tabs>
        <w:suppressAutoHyphens w:val="0"/>
        <w:spacing w:before="0" w:after="160" w:line="259" w:lineRule="auto"/>
        <w:rPr>
          <w:rFonts w:ascii="Calibri" w:eastAsia="Calibri" w:hAnsi="Calibri" w:cs="Calibri"/>
          <w:color w:val="000000" w:themeColor="text1"/>
        </w:rPr>
      </w:pPr>
      <w:r w:rsidRPr="00164507">
        <w:rPr>
          <w:rFonts w:ascii="Calibri" w:eastAsia="Calibri" w:hAnsi="Calibri" w:cs="Calibri"/>
          <w:color w:val="000000" w:themeColor="text1"/>
        </w:rPr>
        <w:t>any relevant learning or changes in practice that have resulted from the review.</w:t>
      </w:r>
    </w:p>
    <w:p w14:paraId="019E971B" w14:textId="77777777" w:rsidR="00E41C98" w:rsidRPr="00164507" w:rsidRDefault="00E41C98" w:rsidP="00E41C98">
      <w:pPr>
        <w:pStyle w:val="ListParagraph"/>
        <w:ind w:left="1080"/>
        <w:rPr>
          <w:rFonts w:ascii="Calibri" w:eastAsia="Calibri" w:hAnsi="Calibri" w:cs="Calibri"/>
          <w:color w:val="000000" w:themeColor="text1"/>
        </w:rPr>
      </w:pPr>
    </w:p>
    <w:p w14:paraId="3C178C80" w14:textId="77777777" w:rsidR="00E41C98" w:rsidRPr="00164507" w:rsidRDefault="00E41C98" w:rsidP="00E41C98">
      <w:pPr>
        <w:rPr>
          <w:b/>
          <w:sz w:val="24"/>
          <w:szCs w:val="24"/>
        </w:rPr>
      </w:pPr>
      <w:r w:rsidRPr="00164507">
        <w:rPr>
          <w:b/>
          <w:sz w:val="28"/>
          <w:szCs w:val="28"/>
        </w:rPr>
        <w:t>Methods</w:t>
      </w:r>
    </w:p>
    <w:p w14:paraId="6E75CBFC" w14:textId="77777777" w:rsidR="00E41C98" w:rsidRPr="00164507" w:rsidRDefault="00E41C98" w:rsidP="00E41C98">
      <w:pPr>
        <w:rPr>
          <w:sz w:val="24"/>
          <w:szCs w:val="24"/>
        </w:rPr>
      </w:pPr>
      <w:r w:rsidRPr="00164507">
        <w:rPr>
          <w:sz w:val="24"/>
          <w:szCs w:val="24"/>
        </w:rPr>
        <w:t xml:space="preserve">The process will be supported by use of the Significant Event Analysis process and completing a Summary Template of Event and Action plan (Appendix B) </w:t>
      </w:r>
    </w:p>
    <w:p w14:paraId="381F84C6" w14:textId="77777777" w:rsidR="00E41C98" w:rsidRPr="00164507" w:rsidRDefault="00E41C98" w:rsidP="00E41C98">
      <w:pPr>
        <w:rPr>
          <w:sz w:val="24"/>
          <w:szCs w:val="24"/>
        </w:rPr>
      </w:pPr>
      <w:r w:rsidRPr="00164507">
        <w:rPr>
          <w:sz w:val="24"/>
          <w:szCs w:val="24"/>
        </w:rPr>
        <w:t>The process for undertaking a mortality review should be akin to any other significant event analysis. This is a very familiar process to the vast majority of general practices in Wales. A multi-professional approach would usually be required and should include all relevant staff including GPs, Admin member of staff, reception staff, Practice Nurses, District Nurses, Mental Health Worker, Social or Care worker or</w:t>
      </w:r>
      <w:r w:rsidRPr="00164507">
        <w:t xml:space="preserve"> </w:t>
      </w:r>
      <w:r w:rsidRPr="00164507">
        <w:rPr>
          <w:sz w:val="24"/>
          <w:szCs w:val="24"/>
        </w:rPr>
        <w:t>any other community health or care worker significantly involved in the care of the deceased.  It may be necessary to include secondary care or other organisations (e.g. WAST or the Prison Service) input if the case involved these interfaces.</w:t>
      </w:r>
    </w:p>
    <w:p w14:paraId="2C356E15" w14:textId="77777777" w:rsidR="00E41C98" w:rsidRPr="00164507" w:rsidRDefault="00E41C98" w:rsidP="00E41C98">
      <w:pPr>
        <w:rPr>
          <w:sz w:val="24"/>
          <w:szCs w:val="24"/>
        </w:rPr>
      </w:pPr>
      <w:r w:rsidRPr="00164507">
        <w:rPr>
          <w:sz w:val="24"/>
          <w:szCs w:val="24"/>
        </w:rPr>
        <w:t xml:space="preserve">The review should include </w:t>
      </w:r>
    </w:p>
    <w:p w14:paraId="18CCE06A" w14:textId="77777777" w:rsidR="00E41C98" w:rsidRPr="00164507" w:rsidRDefault="00E41C98" w:rsidP="00E41C98">
      <w:pPr>
        <w:pStyle w:val="ListParagraph"/>
        <w:numPr>
          <w:ilvl w:val="0"/>
          <w:numId w:val="40"/>
        </w:numPr>
        <w:tabs>
          <w:tab w:val="clear" w:pos="340"/>
        </w:tabs>
        <w:suppressAutoHyphens w:val="0"/>
        <w:spacing w:before="0" w:after="160" w:line="259" w:lineRule="auto"/>
      </w:pPr>
      <w:r w:rsidRPr="00164507">
        <w:lastRenderedPageBreak/>
        <w:t>The names of participants</w:t>
      </w:r>
    </w:p>
    <w:p w14:paraId="06CA129C" w14:textId="77777777" w:rsidR="00E41C98" w:rsidRPr="00164507" w:rsidRDefault="00E41C98" w:rsidP="00E41C98">
      <w:pPr>
        <w:pStyle w:val="ListParagraph"/>
        <w:numPr>
          <w:ilvl w:val="0"/>
          <w:numId w:val="40"/>
        </w:numPr>
        <w:tabs>
          <w:tab w:val="clear" w:pos="340"/>
        </w:tabs>
        <w:suppressAutoHyphens w:val="0"/>
        <w:spacing w:before="0" w:after="160" w:line="259" w:lineRule="auto"/>
      </w:pPr>
      <w:r w:rsidRPr="00164507">
        <w:t>The reasons for the review</w:t>
      </w:r>
    </w:p>
    <w:p w14:paraId="1138A4D2" w14:textId="77777777" w:rsidR="00E41C98" w:rsidRPr="00164507" w:rsidRDefault="00E41C98" w:rsidP="00E41C98">
      <w:pPr>
        <w:pStyle w:val="ListParagraph"/>
        <w:numPr>
          <w:ilvl w:val="0"/>
          <w:numId w:val="40"/>
        </w:numPr>
        <w:tabs>
          <w:tab w:val="clear" w:pos="340"/>
        </w:tabs>
        <w:suppressAutoHyphens w:val="0"/>
        <w:spacing w:before="0" w:after="160" w:line="259" w:lineRule="auto"/>
      </w:pPr>
      <w:r w:rsidRPr="00164507">
        <w:t>The findings</w:t>
      </w:r>
    </w:p>
    <w:p w14:paraId="4517BDF7" w14:textId="77777777" w:rsidR="00E41C98" w:rsidRPr="00164507" w:rsidRDefault="00E41C98" w:rsidP="00E41C98">
      <w:pPr>
        <w:pStyle w:val="ListParagraph"/>
        <w:numPr>
          <w:ilvl w:val="1"/>
          <w:numId w:val="40"/>
        </w:numPr>
        <w:tabs>
          <w:tab w:val="clear" w:pos="340"/>
        </w:tabs>
        <w:suppressAutoHyphens w:val="0"/>
        <w:spacing w:before="0" w:after="160" w:line="259" w:lineRule="auto"/>
      </w:pPr>
      <w:r w:rsidRPr="00164507">
        <w:t>A summary of all relevant consultations, prescribing, investigations, referrals or not, actions on any results</w:t>
      </w:r>
    </w:p>
    <w:p w14:paraId="3ADF96FB" w14:textId="77777777" w:rsidR="00E41C98" w:rsidRPr="00164507" w:rsidRDefault="00E41C98" w:rsidP="00E41C98">
      <w:pPr>
        <w:pStyle w:val="ListParagraph"/>
        <w:numPr>
          <w:ilvl w:val="1"/>
          <w:numId w:val="40"/>
        </w:numPr>
        <w:tabs>
          <w:tab w:val="clear" w:pos="340"/>
        </w:tabs>
        <w:suppressAutoHyphens w:val="0"/>
        <w:spacing w:before="0" w:after="160" w:line="259" w:lineRule="auto"/>
      </w:pPr>
      <w:r w:rsidRPr="00164507">
        <w:t>Commentary on whether the above actions were appropriate and timely</w:t>
      </w:r>
    </w:p>
    <w:p w14:paraId="2EAFE464" w14:textId="77777777" w:rsidR="00E41C98" w:rsidRPr="00164507" w:rsidRDefault="00E41C98" w:rsidP="00E41C98">
      <w:pPr>
        <w:pStyle w:val="ListParagraph"/>
        <w:numPr>
          <w:ilvl w:val="1"/>
          <w:numId w:val="40"/>
        </w:numPr>
        <w:tabs>
          <w:tab w:val="clear" w:pos="340"/>
        </w:tabs>
        <w:suppressAutoHyphens w:val="0"/>
        <w:spacing w:before="0" w:after="160" w:line="259" w:lineRule="auto"/>
      </w:pPr>
      <w:r w:rsidRPr="00164507">
        <w:t>Commentary on all aspects of good practice</w:t>
      </w:r>
    </w:p>
    <w:p w14:paraId="2CD99590" w14:textId="77777777" w:rsidR="00E41C98" w:rsidRPr="00164507" w:rsidRDefault="00E41C98" w:rsidP="00E41C98">
      <w:pPr>
        <w:pStyle w:val="ListParagraph"/>
        <w:numPr>
          <w:ilvl w:val="1"/>
          <w:numId w:val="40"/>
        </w:numPr>
        <w:tabs>
          <w:tab w:val="clear" w:pos="340"/>
        </w:tabs>
        <w:suppressAutoHyphens w:val="0"/>
        <w:spacing w:before="0" w:after="160" w:line="259" w:lineRule="auto"/>
      </w:pPr>
      <w:r w:rsidRPr="00164507">
        <w:t>A description of any issues that could or should have been handled better</w:t>
      </w:r>
    </w:p>
    <w:p w14:paraId="324B88DC" w14:textId="77777777" w:rsidR="00E41C98" w:rsidRPr="00164507" w:rsidRDefault="00E41C98" w:rsidP="00E41C98">
      <w:pPr>
        <w:pStyle w:val="ListParagraph"/>
        <w:numPr>
          <w:ilvl w:val="1"/>
          <w:numId w:val="40"/>
        </w:numPr>
        <w:tabs>
          <w:tab w:val="clear" w:pos="340"/>
        </w:tabs>
        <w:suppressAutoHyphens w:val="0"/>
        <w:spacing w:before="0" w:after="160" w:line="259" w:lineRule="auto"/>
      </w:pPr>
      <w:r w:rsidRPr="00164507">
        <w:t>A description of any learning that was identified and how this was shared and achieved.</w:t>
      </w:r>
    </w:p>
    <w:p w14:paraId="16CE27B5" w14:textId="77777777" w:rsidR="00E41C98" w:rsidRPr="00164507" w:rsidRDefault="00E41C98" w:rsidP="00E41C98">
      <w:pPr>
        <w:rPr>
          <w:sz w:val="24"/>
          <w:szCs w:val="24"/>
        </w:rPr>
      </w:pPr>
      <w:r w:rsidRPr="00164507">
        <w:rPr>
          <w:sz w:val="24"/>
          <w:szCs w:val="24"/>
        </w:rPr>
        <w:t>Further advice on issues to be covered, and a structured template can be seen at Appendix B. It is a word document that should be used to provide a consistent approach. This can be saved for submission to the Health Board and MES on completion of the review and can be uploaded to MARS and used for individual appraisal processes (in a redacted form to remove any patient identifiable data).</w:t>
      </w:r>
    </w:p>
    <w:p w14:paraId="7DD5FEAD" w14:textId="77777777" w:rsidR="00E41C98" w:rsidRPr="00164507" w:rsidRDefault="00E41C98" w:rsidP="00E41C98">
      <w:pPr>
        <w:rPr>
          <w:b/>
          <w:sz w:val="28"/>
          <w:szCs w:val="28"/>
        </w:rPr>
      </w:pPr>
      <w:r w:rsidRPr="00164507">
        <w:rPr>
          <w:b/>
          <w:sz w:val="28"/>
          <w:szCs w:val="28"/>
        </w:rPr>
        <w:t>Wider learning</w:t>
      </w:r>
    </w:p>
    <w:p w14:paraId="15982E55" w14:textId="77777777" w:rsidR="00E41C98" w:rsidRPr="00164507" w:rsidRDefault="00E41C98" w:rsidP="00E41C98">
      <w:pPr>
        <w:rPr>
          <w:sz w:val="24"/>
          <w:szCs w:val="24"/>
        </w:rPr>
      </w:pPr>
      <w:r w:rsidRPr="00164507">
        <w:rPr>
          <w:sz w:val="24"/>
          <w:szCs w:val="24"/>
        </w:rPr>
        <w:t>It is envisaged that all reviews will be held on an electronic platform. How and by whom?</w:t>
      </w:r>
    </w:p>
    <w:p w14:paraId="0A36338C" w14:textId="77777777" w:rsidR="00E41C98" w:rsidRPr="00164507" w:rsidRDefault="00E41C98" w:rsidP="00E41C98">
      <w:pPr>
        <w:rPr>
          <w:sz w:val="24"/>
          <w:szCs w:val="24"/>
        </w:rPr>
      </w:pPr>
      <w:r w:rsidRPr="00164507">
        <w:rPr>
          <w:sz w:val="24"/>
          <w:szCs w:val="24"/>
        </w:rPr>
        <w:t xml:space="preserve">On conclusion of the report, the practice should share its findings with the Health Board. This could be at an annual review, but the documents should be sent as soon as completed. The Health Board will be in a position to collate a number of mortality reviews and may be able to identify any patterns or trends over a larger population base. This could lead to an opportunity to learn at a HB and Wales-wide level through sharing anonymised mortality review outcomes.  </w:t>
      </w:r>
    </w:p>
    <w:p w14:paraId="5C642BF8" w14:textId="77777777" w:rsidR="00E41C98" w:rsidRPr="00164507" w:rsidRDefault="00E41C98" w:rsidP="00E41C98">
      <w:pPr>
        <w:rPr>
          <w:sz w:val="24"/>
          <w:szCs w:val="24"/>
        </w:rPr>
      </w:pPr>
      <w:r w:rsidRPr="00164507">
        <w:rPr>
          <w:sz w:val="24"/>
          <w:szCs w:val="24"/>
        </w:rPr>
        <w:t xml:space="preserve">It is recognised that some practices may struggle, due to capacity, complexity or other reasons, to undertake effective mortality reviews. In these circumstances help should be available primarily to facilitate the process, or unusually complete the process on behalf of the practice. This could be from a range of sources, for example at cluster level, by buddying with another practice or from the Primary Medical Care Advisory Team (PMCAT) service. The strong preference of the working group was to use the independence and existing skill set of the PMCAT. </w:t>
      </w:r>
    </w:p>
    <w:p w14:paraId="09F7A615" w14:textId="77777777" w:rsidR="00E41C98" w:rsidRPr="00164507" w:rsidRDefault="00E41C98" w:rsidP="00E41C98">
      <w:pPr>
        <w:rPr>
          <w:sz w:val="28"/>
          <w:szCs w:val="28"/>
        </w:rPr>
      </w:pPr>
      <w:r w:rsidRPr="00164507">
        <w:rPr>
          <w:sz w:val="24"/>
          <w:szCs w:val="24"/>
        </w:rPr>
        <w:lastRenderedPageBreak/>
        <w:t>Where it identified that there is a need to address concerns in more than one setting, a joined-up approach to the review will help identify any service-wide learning.</w:t>
      </w:r>
    </w:p>
    <w:p w14:paraId="7CAB3710" w14:textId="77777777" w:rsidR="00E41C98" w:rsidRPr="00164507" w:rsidRDefault="00E41C98" w:rsidP="00E41C98">
      <w:pPr>
        <w:rPr>
          <w:sz w:val="28"/>
          <w:szCs w:val="28"/>
        </w:rPr>
      </w:pPr>
    </w:p>
    <w:p w14:paraId="4F6C4CEF" w14:textId="77777777" w:rsidR="00E41C98" w:rsidRPr="00164507" w:rsidRDefault="00E41C98" w:rsidP="00E41C98">
      <w:pPr>
        <w:keepNext/>
        <w:keepLines/>
        <w:spacing w:before="240" w:after="0"/>
        <w:outlineLvl w:val="0"/>
        <w:rPr>
          <w:b/>
          <w:bCs/>
          <w:sz w:val="32"/>
          <w:szCs w:val="32"/>
        </w:rPr>
      </w:pPr>
    </w:p>
    <w:p w14:paraId="08D04ADD" w14:textId="77777777" w:rsidR="002D259C" w:rsidRPr="00164507" w:rsidRDefault="002D259C" w:rsidP="00C578DB">
      <w:pPr>
        <w:jc w:val="both"/>
        <w:rPr>
          <w:rFonts w:ascii="Arial" w:hAnsi="Arial" w:cs="Arial"/>
          <w:sz w:val="24"/>
          <w:szCs w:val="24"/>
        </w:rPr>
      </w:pPr>
    </w:p>
    <w:p w14:paraId="39D4B230" w14:textId="77777777" w:rsidR="0040276D" w:rsidRPr="00164507" w:rsidRDefault="0040276D" w:rsidP="00C578DB">
      <w:pPr>
        <w:jc w:val="both"/>
        <w:rPr>
          <w:rFonts w:ascii="Arial" w:hAnsi="Arial" w:cs="Arial"/>
          <w:sz w:val="24"/>
          <w:szCs w:val="24"/>
        </w:rPr>
      </w:pPr>
    </w:p>
    <w:p w14:paraId="2FC4B43B" w14:textId="77777777" w:rsidR="0040276D" w:rsidRPr="00164507" w:rsidRDefault="0040276D" w:rsidP="00C578DB">
      <w:pPr>
        <w:jc w:val="both"/>
        <w:rPr>
          <w:rFonts w:ascii="Arial" w:hAnsi="Arial" w:cs="Arial"/>
          <w:sz w:val="24"/>
          <w:szCs w:val="24"/>
        </w:rPr>
      </w:pPr>
    </w:p>
    <w:p w14:paraId="2842F847" w14:textId="77777777" w:rsidR="0040276D" w:rsidRPr="00164507" w:rsidRDefault="0040276D" w:rsidP="00C578DB">
      <w:pPr>
        <w:jc w:val="both"/>
        <w:rPr>
          <w:rFonts w:ascii="Arial" w:hAnsi="Arial" w:cs="Arial"/>
          <w:sz w:val="24"/>
          <w:szCs w:val="24"/>
        </w:rPr>
      </w:pPr>
    </w:p>
    <w:p w14:paraId="2C3B8227" w14:textId="77777777" w:rsidR="0040276D" w:rsidRPr="00164507" w:rsidRDefault="0040276D" w:rsidP="00C578DB">
      <w:pPr>
        <w:jc w:val="both"/>
        <w:rPr>
          <w:rFonts w:ascii="Arial" w:hAnsi="Arial" w:cs="Arial"/>
          <w:sz w:val="24"/>
          <w:szCs w:val="24"/>
        </w:rPr>
      </w:pPr>
    </w:p>
    <w:p w14:paraId="01FCDB27" w14:textId="77777777" w:rsidR="0040276D" w:rsidRPr="00164507" w:rsidRDefault="0040276D" w:rsidP="00C578DB">
      <w:pPr>
        <w:jc w:val="both"/>
        <w:rPr>
          <w:rFonts w:ascii="Arial" w:hAnsi="Arial" w:cs="Arial"/>
          <w:sz w:val="24"/>
          <w:szCs w:val="24"/>
        </w:rPr>
      </w:pPr>
    </w:p>
    <w:p w14:paraId="5C70177F" w14:textId="77777777" w:rsidR="0040276D" w:rsidRPr="00164507" w:rsidRDefault="0040276D" w:rsidP="00C578DB">
      <w:pPr>
        <w:jc w:val="both"/>
        <w:rPr>
          <w:rFonts w:ascii="Arial" w:hAnsi="Arial" w:cs="Arial"/>
          <w:sz w:val="24"/>
          <w:szCs w:val="24"/>
        </w:rPr>
      </w:pPr>
    </w:p>
    <w:p w14:paraId="5342430C" w14:textId="77777777" w:rsidR="0040276D" w:rsidRPr="00164507" w:rsidRDefault="0040276D" w:rsidP="00C578DB">
      <w:pPr>
        <w:jc w:val="both"/>
        <w:rPr>
          <w:rFonts w:ascii="Arial" w:hAnsi="Arial" w:cs="Arial"/>
          <w:sz w:val="24"/>
          <w:szCs w:val="24"/>
        </w:rPr>
      </w:pPr>
    </w:p>
    <w:p w14:paraId="30130105" w14:textId="77777777" w:rsidR="0040276D" w:rsidRPr="00164507" w:rsidRDefault="0040276D" w:rsidP="00C578DB">
      <w:pPr>
        <w:jc w:val="both"/>
        <w:rPr>
          <w:rFonts w:ascii="Arial" w:hAnsi="Arial" w:cs="Arial"/>
          <w:sz w:val="24"/>
          <w:szCs w:val="24"/>
        </w:rPr>
      </w:pPr>
    </w:p>
    <w:p w14:paraId="641AF89A" w14:textId="77777777" w:rsidR="0040276D" w:rsidRPr="00164507" w:rsidRDefault="0040276D" w:rsidP="00C578DB">
      <w:pPr>
        <w:jc w:val="both"/>
        <w:rPr>
          <w:rFonts w:ascii="Arial" w:hAnsi="Arial" w:cs="Arial"/>
          <w:sz w:val="24"/>
          <w:szCs w:val="24"/>
        </w:rPr>
      </w:pPr>
    </w:p>
    <w:p w14:paraId="79C01956" w14:textId="77777777" w:rsidR="0040276D" w:rsidRPr="00164507" w:rsidRDefault="0040276D" w:rsidP="00C578DB">
      <w:pPr>
        <w:jc w:val="both"/>
        <w:rPr>
          <w:rFonts w:ascii="Arial" w:hAnsi="Arial" w:cs="Arial"/>
          <w:sz w:val="24"/>
          <w:szCs w:val="24"/>
        </w:rPr>
      </w:pPr>
    </w:p>
    <w:p w14:paraId="5998FFF0" w14:textId="77777777" w:rsidR="0040276D" w:rsidRPr="00164507" w:rsidRDefault="0040276D" w:rsidP="00C578DB">
      <w:pPr>
        <w:jc w:val="both"/>
        <w:rPr>
          <w:rFonts w:ascii="Arial" w:hAnsi="Arial" w:cs="Arial"/>
          <w:sz w:val="24"/>
          <w:szCs w:val="24"/>
        </w:rPr>
      </w:pPr>
    </w:p>
    <w:p w14:paraId="5D9F723A" w14:textId="77777777" w:rsidR="0040276D" w:rsidRPr="00164507" w:rsidRDefault="0040276D" w:rsidP="00C578DB">
      <w:pPr>
        <w:jc w:val="both"/>
        <w:rPr>
          <w:rFonts w:ascii="Arial" w:hAnsi="Arial" w:cs="Arial"/>
          <w:sz w:val="24"/>
          <w:szCs w:val="24"/>
        </w:rPr>
      </w:pPr>
    </w:p>
    <w:p w14:paraId="48EE0552" w14:textId="77777777" w:rsidR="0040276D" w:rsidRPr="00164507" w:rsidRDefault="0040276D" w:rsidP="00C578DB">
      <w:pPr>
        <w:jc w:val="both"/>
        <w:rPr>
          <w:rFonts w:ascii="Arial" w:hAnsi="Arial" w:cs="Arial"/>
          <w:sz w:val="24"/>
          <w:szCs w:val="24"/>
        </w:rPr>
      </w:pPr>
    </w:p>
    <w:p w14:paraId="6E4EE3FE" w14:textId="77777777" w:rsidR="0040276D" w:rsidRPr="00164507" w:rsidRDefault="0040276D" w:rsidP="00C578DB">
      <w:pPr>
        <w:jc w:val="both"/>
        <w:rPr>
          <w:rFonts w:ascii="Arial" w:hAnsi="Arial" w:cs="Arial"/>
          <w:sz w:val="24"/>
          <w:szCs w:val="24"/>
        </w:rPr>
      </w:pPr>
    </w:p>
    <w:p w14:paraId="638D72DE" w14:textId="77777777" w:rsidR="0040276D" w:rsidRPr="00164507" w:rsidRDefault="0040276D" w:rsidP="00C578DB">
      <w:pPr>
        <w:jc w:val="both"/>
        <w:rPr>
          <w:rFonts w:ascii="Arial" w:hAnsi="Arial" w:cs="Arial"/>
          <w:sz w:val="24"/>
          <w:szCs w:val="24"/>
        </w:rPr>
      </w:pPr>
    </w:p>
    <w:p w14:paraId="447CA88F" w14:textId="77777777" w:rsidR="0040276D" w:rsidRPr="00164507" w:rsidRDefault="0040276D" w:rsidP="00C578DB">
      <w:pPr>
        <w:jc w:val="both"/>
        <w:rPr>
          <w:rFonts w:ascii="Arial" w:hAnsi="Arial" w:cs="Arial"/>
          <w:sz w:val="24"/>
          <w:szCs w:val="24"/>
        </w:rPr>
      </w:pPr>
    </w:p>
    <w:p w14:paraId="7D5B3DBA" w14:textId="77777777" w:rsidR="0040276D" w:rsidRPr="00164507" w:rsidRDefault="0040276D" w:rsidP="00C578DB">
      <w:pPr>
        <w:jc w:val="both"/>
        <w:rPr>
          <w:rFonts w:ascii="Arial" w:hAnsi="Arial" w:cs="Arial"/>
          <w:sz w:val="24"/>
          <w:szCs w:val="24"/>
        </w:rPr>
      </w:pPr>
    </w:p>
    <w:p w14:paraId="305C0939" w14:textId="77777777" w:rsidR="0040276D" w:rsidRPr="00164507" w:rsidRDefault="0040276D" w:rsidP="00C578DB">
      <w:pPr>
        <w:jc w:val="both"/>
        <w:rPr>
          <w:rFonts w:ascii="Arial" w:hAnsi="Arial" w:cs="Arial"/>
          <w:sz w:val="24"/>
          <w:szCs w:val="24"/>
        </w:rPr>
      </w:pPr>
    </w:p>
    <w:p w14:paraId="55DAA4E6" w14:textId="77777777" w:rsidR="0040276D" w:rsidRPr="00164507" w:rsidRDefault="0040276D" w:rsidP="00C578DB">
      <w:pPr>
        <w:jc w:val="both"/>
        <w:rPr>
          <w:rFonts w:ascii="Arial" w:hAnsi="Arial" w:cs="Arial"/>
          <w:b/>
          <w:sz w:val="24"/>
          <w:szCs w:val="24"/>
        </w:rPr>
      </w:pPr>
      <w:r w:rsidRPr="00164507">
        <w:rPr>
          <w:rFonts w:ascii="Arial" w:hAnsi="Arial" w:cs="Arial"/>
          <w:b/>
          <w:sz w:val="24"/>
          <w:szCs w:val="24"/>
        </w:rPr>
        <w:t>Appendix 2.</w:t>
      </w:r>
      <w:r w:rsidR="00D37280" w:rsidRPr="00164507">
        <w:rPr>
          <w:rFonts w:ascii="Arial" w:hAnsi="Arial" w:cs="Arial"/>
          <w:b/>
          <w:sz w:val="24"/>
          <w:szCs w:val="24"/>
        </w:rPr>
        <w:t xml:space="preserve">  Thematic Data</w:t>
      </w:r>
    </w:p>
    <w:tbl>
      <w:tblPr>
        <w:tblStyle w:val="TableGrid"/>
        <w:tblW w:w="9351" w:type="dxa"/>
        <w:tblLayout w:type="fixed"/>
        <w:tblLook w:val="04A0" w:firstRow="1" w:lastRow="0" w:firstColumn="1" w:lastColumn="0" w:noHBand="0" w:noVBand="1"/>
      </w:tblPr>
      <w:tblGrid>
        <w:gridCol w:w="4341"/>
        <w:gridCol w:w="47"/>
        <w:gridCol w:w="50"/>
        <w:gridCol w:w="204"/>
        <w:gridCol w:w="31"/>
        <w:gridCol w:w="29"/>
        <w:gridCol w:w="12"/>
        <w:gridCol w:w="15"/>
        <w:gridCol w:w="4622"/>
      </w:tblGrid>
      <w:tr w:rsidR="00EB4E20" w:rsidRPr="00164507" w14:paraId="34166293" w14:textId="77777777" w:rsidTr="00047A7E">
        <w:tc>
          <w:tcPr>
            <w:tcW w:w="9351" w:type="dxa"/>
            <w:gridSpan w:val="9"/>
            <w:shd w:val="clear" w:color="auto" w:fill="000000" w:themeFill="text1"/>
          </w:tcPr>
          <w:p w14:paraId="3FF4F98D" w14:textId="77777777" w:rsidR="00EB4E20" w:rsidRPr="00164507" w:rsidRDefault="00EB4E20" w:rsidP="00EB4E20">
            <w:r w:rsidRPr="00164507">
              <w:rPr>
                <w:b/>
              </w:rPr>
              <w:t>COVID</w:t>
            </w:r>
          </w:p>
        </w:tc>
      </w:tr>
      <w:tr w:rsidR="00101D78" w:rsidRPr="00164507" w14:paraId="22A0F830" w14:textId="77777777" w:rsidTr="00047A7E">
        <w:tc>
          <w:tcPr>
            <w:tcW w:w="4438" w:type="dxa"/>
            <w:gridSpan w:val="3"/>
          </w:tcPr>
          <w:tbl>
            <w:tblPr>
              <w:tblW w:w="4133" w:type="dxa"/>
              <w:tblLayout w:type="fixed"/>
              <w:tblLook w:val="04A0" w:firstRow="1" w:lastRow="0" w:firstColumn="1" w:lastColumn="0" w:noHBand="0" w:noVBand="1"/>
            </w:tblPr>
            <w:tblGrid>
              <w:gridCol w:w="1262"/>
              <w:gridCol w:w="178"/>
              <w:gridCol w:w="2693"/>
            </w:tblGrid>
            <w:tr w:rsidR="00231B0D" w:rsidRPr="00164507" w14:paraId="2E9BE51E" w14:textId="77777777" w:rsidTr="00B45499">
              <w:trPr>
                <w:trHeight w:val="290"/>
              </w:trPr>
              <w:tc>
                <w:tcPr>
                  <w:tcW w:w="4133" w:type="dxa"/>
                  <w:gridSpan w:val="3"/>
                  <w:tcBorders>
                    <w:top w:val="nil"/>
                    <w:left w:val="nil"/>
                    <w:bottom w:val="single" w:sz="4" w:space="0" w:color="9BC2E6"/>
                    <w:right w:val="nil"/>
                  </w:tcBorders>
                  <w:shd w:val="clear" w:color="DDEBF7" w:fill="DDEBF7"/>
                  <w:noWrap/>
                  <w:vAlign w:val="bottom"/>
                  <w:hideMark/>
                </w:tcPr>
                <w:p w14:paraId="59D07EC3" w14:textId="77777777" w:rsidR="00231B0D" w:rsidRPr="00164507" w:rsidRDefault="00231B0D" w:rsidP="00EB4E2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 xml:space="preserve"> Nosocomial COVID-19</w:t>
                  </w:r>
                </w:p>
              </w:tc>
            </w:tr>
            <w:tr w:rsidR="00101D78" w:rsidRPr="00164507" w14:paraId="636668A8" w14:textId="77777777" w:rsidTr="00B45499">
              <w:trPr>
                <w:trHeight w:val="290"/>
              </w:trPr>
              <w:tc>
                <w:tcPr>
                  <w:tcW w:w="1262" w:type="dxa"/>
                  <w:tcBorders>
                    <w:top w:val="nil"/>
                    <w:left w:val="nil"/>
                    <w:bottom w:val="nil"/>
                    <w:right w:val="nil"/>
                  </w:tcBorders>
                  <w:shd w:val="clear" w:color="auto" w:fill="auto"/>
                  <w:noWrap/>
                  <w:vAlign w:val="bottom"/>
                  <w:hideMark/>
                </w:tcPr>
                <w:p w14:paraId="2DB1876B" w14:textId="77777777" w:rsidR="00101D78" w:rsidRPr="00164507" w:rsidRDefault="00101D78" w:rsidP="00101D78">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2871" w:type="dxa"/>
                  <w:gridSpan w:val="2"/>
                  <w:tcBorders>
                    <w:top w:val="nil"/>
                    <w:left w:val="nil"/>
                    <w:bottom w:val="nil"/>
                    <w:right w:val="nil"/>
                  </w:tcBorders>
                  <w:shd w:val="clear" w:color="auto" w:fill="auto"/>
                  <w:noWrap/>
                  <w:vAlign w:val="bottom"/>
                  <w:hideMark/>
                </w:tcPr>
                <w:p w14:paraId="0EA4CD58" w14:textId="77777777" w:rsidR="00101D78" w:rsidRPr="00164507" w:rsidRDefault="00101D78" w:rsidP="00EB4E20">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142</w:t>
                  </w:r>
                </w:p>
              </w:tc>
            </w:tr>
            <w:tr w:rsidR="00101D78" w:rsidRPr="00164507" w14:paraId="62F32AE0" w14:textId="77777777" w:rsidTr="00B45499">
              <w:trPr>
                <w:trHeight w:val="94"/>
              </w:trPr>
              <w:tc>
                <w:tcPr>
                  <w:tcW w:w="1262" w:type="dxa"/>
                  <w:tcBorders>
                    <w:top w:val="nil"/>
                    <w:left w:val="nil"/>
                    <w:bottom w:val="nil"/>
                    <w:right w:val="nil"/>
                  </w:tcBorders>
                  <w:shd w:val="clear" w:color="auto" w:fill="auto"/>
                  <w:noWrap/>
                  <w:vAlign w:val="bottom"/>
                  <w:hideMark/>
                </w:tcPr>
                <w:p w14:paraId="6AC9DE01" w14:textId="77777777" w:rsidR="00101D78" w:rsidRPr="00164507" w:rsidRDefault="00101D78" w:rsidP="00EB4E20">
                  <w:pPr>
                    <w:spacing w:after="0" w:line="240" w:lineRule="auto"/>
                    <w:rPr>
                      <w:rFonts w:ascii="Calibri" w:eastAsia="Times New Roman" w:hAnsi="Calibri" w:cs="Calibri"/>
                      <w:color w:val="000000"/>
                      <w:lang w:eastAsia="en-GB"/>
                    </w:rPr>
                  </w:pPr>
                </w:p>
              </w:tc>
              <w:tc>
                <w:tcPr>
                  <w:tcW w:w="2871" w:type="dxa"/>
                  <w:gridSpan w:val="2"/>
                  <w:tcBorders>
                    <w:top w:val="nil"/>
                    <w:left w:val="nil"/>
                    <w:bottom w:val="nil"/>
                    <w:right w:val="nil"/>
                  </w:tcBorders>
                  <w:shd w:val="clear" w:color="auto" w:fill="auto"/>
                  <w:noWrap/>
                  <w:vAlign w:val="bottom"/>
                  <w:hideMark/>
                </w:tcPr>
                <w:p w14:paraId="5D56B88F" w14:textId="77777777" w:rsidR="00101D78" w:rsidRPr="00164507" w:rsidRDefault="00101D78" w:rsidP="00EB4E20">
                  <w:pPr>
                    <w:spacing w:after="0" w:line="240" w:lineRule="auto"/>
                    <w:rPr>
                      <w:rFonts w:ascii="Calibri" w:eastAsia="Times New Roman" w:hAnsi="Calibri" w:cs="Calibri"/>
                      <w:color w:val="000000"/>
                      <w:lang w:eastAsia="en-GB"/>
                    </w:rPr>
                  </w:pPr>
                </w:p>
              </w:tc>
            </w:tr>
            <w:tr w:rsidR="00101D78" w:rsidRPr="00164507" w14:paraId="495F088E" w14:textId="77777777" w:rsidTr="00B45499">
              <w:trPr>
                <w:trHeight w:val="290"/>
              </w:trPr>
              <w:tc>
                <w:tcPr>
                  <w:tcW w:w="1440" w:type="dxa"/>
                  <w:gridSpan w:val="2"/>
                  <w:tcBorders>
                    <w:top w:val="single" w:sz="4" w:space="0" w:color="9BC2E6"/>
                    <w:left w:val="nil"/>
                    <w:bottom w:val="nil"/>
                    <w:right w:val="nil"/>
                  </w:tcBorders>
                  <w:shd w:val="clear" w:color="DDEBF7" w:fill="DDEBF7"/>
                  <w:noWrap/>
                  <w:vAlign w:val="bottom"/>
                  <w:hideMark/>
                </w:tcPr>
                <w:p w14:paraId="25C0C6EB" w14:textId="77777777" w:rsidR="00101D78" w:rsidRPr="00164507" w:rsidRDefault="00101D78" w:rsidP="00EB4E2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693" w:type="dxa"/>
                  <w:tcBorders>
                    <w:top w:val="single" w:sz="4" w:space="0" w:color="9BC2E6"/>
                    <w:left w:val="nil"/>
                    <w:bottom w:val="nil"/>
                    <w:right w:val="nil"/>
                  </w:tcBorders>
                  <w:shd w:val="clear" w:color="DDEBF7" w:fill="DDEBF7"/>
                  <w:noWrap/>
                  <w:vAlign w:val="bottom"/>
                  <w:hideMark/>
                </w:tcPr>
                <w:p w14:paraId="6F9BDC4A" w14:textId="77777777" w:rsidR="00101D78" w:rsidRPr="00164507" w:rsidRDefault="00101D78" w:rsidP="00EB4E20">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142</w:t>
                  </w:r>
                </w:p>
              </w:tc>
            </w:tr>
          </w:tbl>
          <w:p w14:paraId="5DD80B39" w14:textId="77777777" w:rsidR="00101D78" w:rsidRPr="00164507" w:rsidRDefault="00101D78" w:rsidP="00EB4E20"/>
        </w:tc>
        <w:tc>
          <w:tcPr>
            <w:tcW w:w="291" w:type="dxa"/>
            <w:gridSpan w:val="5"/>
          </w:tcPr>
          <w:p w14:paraId="4433692A" w14:textId="77777777" w:rsidR="00101D78" w:rsidRPr="00164507" w:rsidRDefault="00101D78" w:rsidP="00EB4E20"/>
        </w:tc>
        <w:tc>
          <w:tcPr>
            <w:tcW w:w="4622" w:type="dxa"/>
          </w:tcPr>
          <w:tbl>
            <w:tblPr>
              <w:tblW w:w="4341" w:type="dxa"/>
              <w:tblLayout w:type="fixed"/>
              <w:tblLook w:val="04A0" w:firstRow="1" w:lastRow="0" w:firstColumn="1" w:lastColumn="0" w:noHBand="0" w:noVBand="1"/>
            </w:tblPr>
            <w:tblGrid>
              <w:gridCol w:w="1360"/>
              <w:gridCol w:w="2981"/>
            </w:tblGrid>
            <w:tr w:rsidR="00231B0D" w:rsidRPr="00164507" w14:paraId="22C11799" w14:textId="77777777" w:rsidTr="00B45499">
              <w:trPr>
                <w:trHeight w:val="290"/>
              </w:trPr>
              <w:tc>
                <w:tcPr>
                  <w:tcW w:w="4341" w:type="dxa"/>
                  <w:gridSpan w:val="2"/>
                  <w:tcBorders>
                    <w:top w:val="nil"/>
                    <w:left w:val="nil"/>
                    <w:bottom w:val="single" w:sz="4" w:space="0" w:color="9BC2E6"/>
                    <w:right w:val="nil"/>
                  </w:tcBorders>
                  <w:shd w:val="clear" w:color="DDEBF7" w:fill="DDEBF7"/>
                  <w:noWrap/>
                  <w:vAlign w:val="bottom"/>
                  <w:hideMark/>
                </w:tcPr>
                <w:p w14:paraId="035659D6" w14:textId="77777777" w:rsidR="00231B0D" w:rsidRPr="00164507" w:rsidRDefault="00231B0D" w:rsidP="00EB4E2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Community COVID</w:t>
                  </w:r>
                </w:p>
              </w:tc>
            </w:tr>
            <w:tr w:rsidR="00101D78" w:rsidRPr="00164507" w14:paraId="29278799" w14:textId="77777777" w:rsidTr="00B45499">
              <w:trPr>
                <w:trHeight w:val="290"/>
              </w:trPr>
              <w:tc>
                <w:tcPr>
                  <w:tcW w:w="1360" w:type="dxa"/>
                  <w:tcBorders>
                    <w:top w:val="nil"/>
                    <w:left w:val="nil"/>
                    <w:bottom w:val="nil"/>
                    <w:right w:val="nil"/>
                  </w:tcBorders>
                  <w:shd w:val="clear" w:color="auto" w:fill="auto"/>
                  <w:noWrap/>
                  <w:vAlign w:val="bottom"/>
                  <w:hideMark/>
                </w:tcPr>
                <w:p w14:paraId="64B30C8A" w14:textId="77777777" w:rsidR="00101D78" w:rsidRPr="00164507" w:rsidRDefault="00101D78" w:rsidP="00EB4E20">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981" w:type="dxa"/>
                  <w:tcBorders>
                    <w:top w:val="nil"/>
                    <w:left w:val="nil"/>
                    <w:bottom w:val="nil"/>
                    <w:right w:val="nil"/>
                  </w:tcBorders>
                  <w:shd w:val="clear" w:color="auto" w:fill="auto"/>
                  <w:noWrap/>
                  <w:vAlign w:val="bottom"/>
                  <w:hideMark/>
                </w:tcPr>
                <w:p w14:paraId="43F500AB" w14:textId="77777777" w:rsidR="00101D78" w:rsidRPr="00164507" w:rsidRDefault="00101D78" w:rsidP="00EB4E20">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w:t>
                  </w:r>
                </w:p>
              </w:tc>
            </w:tr>
            <w:tr w:rsidR="00101D78" w:rsidRPr="00164507" w14:paraId="613DD262" w14:textId="77777777" w:rsidTr="00B45499">
              <w:trPr>
                <w:trHeight w:val="290"/>
              </w:trPr>
              <w:tc>
                <w:tcPr>
                  <w:tcW w:w="1360" w:type="dxa"/>
                  <w:tcBorders>
                    <w:top w:val="nil"/>
                    <w:left w:val="nil"/>
                    <w:bottom w:val="nil"/>
                    <w:right w:val="nil"/>
                  </w:tcBorders>
                  <w:shd w:val="clear" w:color="auto" w:fill="auto"/>
                  <w:noWrap/>
                  <w:vAlign w:val="bottom"/>
                  <w:hideMark/>
                </w:tcPr>
                <w:p w14:paraId="6C89CC80" w14:textId="77777777" w:rsidR="00101D78" w:rsidRPr="00164507" w:rsidRDefault="00101D78" w:rsidP="00101D78">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2981" w:type="dxa"/>
                  <w:tcBorders>
                    <w:top w:val="nil"/>
                    <w:left w:val="nil"/>
                    <w:bottom w:val="nil"/>
                    <w:right w:val="nil"/>
                  </w:tcBorders>
                  <w:shd w:val="clear" w:color="auto" w:fill="auto"/>
                  <w:noWrap/>
                  <w:vAlign w:val="bottom"/>
                  <w:hideMark/>
                </w:tcPr>
                <w:p w14:paraId="7D77351F" w14:textId="77777777" w:rsidR="00101D78" w:rsidRPr="00164507" w:rsidRDefault="00101D78" w:rsidP="00EB4E20">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2</w:t>
                  </w:r>
                </w:p>
              </w:tc>
            </w:tr>
            <w:tr w:rsidR="00101D78" w:rsidRPr="00164507" w14:paraId="1AE7277A" w14:textId="77777777" w:rsidTr="00B45499">
              <w:trPr>
                <w:trHeight w:val="80"/>
              </w:trPr>
              <w:tc>
                <w:tcPr>
                  <w:tcW w:w="1360" w:type="dxa"/>
                  <w:tcBorders>
                    <w:top w:val="nil"/>
                    <w:left w:val="nil"/>
                    <w:bottom w:val="nil"/>
                    <w:right w:val="nil"/>
                  </w:tcBorders>
                  <w:shd w:val="clear" w:color="auto" w:fill="auto"/>
                  <w:noWrap/>
                  <w:vAlign w:val="bottom"/>
                  <w:hideMark/>
                </w:tcPr>
                <w:p w14:paraId="1BBCD7A4" w14:textId="77777777" w:rsidR="00101D78" w:rsidRPr="00164507" w:rsidRDefault="00101D78" w:rsidP="00EB4E20">
                  <w:pPr>
                    <w:spacing w:after="0" w:line="240" w:lineRule="auto"/>
                    <w:rPr>
                      <w:rFonts w:ascii="Calibri" w:eastAsia="Times New Roman" w:hAnsi="Calibri" w:cs="Calibri"/>
                      <w:color w:val="000000"/>
                      <w:lang w:eastAsia="en-GB"/>
                    </w:rPr>
                  </w:pPr>
                </w:p>
              </w:tc>
              <w:tc>
                <w:tcPr>
                  <w:tcW w:w="2981" w:type="dxa"/>
                  <w:tcBorders>
                    <w:top w:val="nil"/>
                    <w:left w:val="nil"/>
                    <w:bottom w:val="nil"/>
                    <w:right w:val="nil"/>
                  </w:tcBorders>
                  <w:shd w:val="clear" w:color="auto" w:fill="auto"/>
                  <w:noWrap/>
                  <w:vAlign w:val="bottom"/>
                  <w:hideMark/>
                </w:tcPr>
                <w:p w14:paraId="36A9607B" w14:textId="77777777" w:rsidR="00101D78" w:rsidRPr="00164507" w:rsidRDefault="00101D78" w:rsidP="00EB4E20">
                  <w:pPr>
                    <w:spacing w:after="0" w:line="240" w:lineRule="auto"/>
                    <w:rPr>
                      <w:rFonts w:ascii="Calibri" w:eastAsia="Times New Roman" w:hAnsi="Calibri" w:cs="Calibri"/>
                      <w:color w:val="000000"/>
                      <w:lang w:eastAsia="en-GB"/>
                    </w:rPr>
                  </w:pPr>
                </w:p>
              </w:tc>
            </w:tr>
            <w:tr w:rsidR="00101D78" w:rsidRPr="00164507" w14:paraId="749F5360" w14:textId="77777777" w:rsidTr="00B45499">
              <w:trPr>
                <w:trHeight w:val="290"/>
              </w:trPr>
              <w:tc>
                <w:tcPr>
                  <w:tcW w:w="1360" w:type="dxa"/>
                  <w:tcBorders>
                    <w:top w:val="single" w:sz="4" w:space="0" w:color="9BC2E6"/>
                    <w:left w:val="nil"/>
                    <w:bottom w:val="nil"/>
                    <w:right w:val="nil"/>
                  </w:tcBorders>
                  <w:shd w:val="clear" w:color="DDEBF7" w:fill="DDEBF7"/>
                  <w:noWrap/>
                  <w:vAlign w:val="bottom"/>
                  <w:hideMark/>
                </w:tcPr>
                <w:p w14:paraId="30E2302A" w14:textId="77777777" w:rsidR="00101D78" w:rsidRPr="00164507" w:rsidRDefault="00101D78" w:rsidP="00EB4E2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lastRenderedPageBreak/>
                    <w:t>Grand Total</w:t>
                  </w:r>
                </w:p>
              </w:tc>
              <w:tc>
                <w:tcPr>
                  <w:tcW w:w="2981" w:type="dxa"/>
                  <w:tcBorders>
                    <w:top w:val="single" w:sz="4" w:space="0" w:color="9BC2E6"/>
                    <w:left w:val="nil"/>
                    <w:bottom w:val="nil"/>
                    <w:right w:val="nil"/>
                  </w:tcBorders>
                  <w:shd w:val="clear" w:color="DDEBF7" w:fill="DDEBF7"/>
                  <w:noWrap/>
                  <w:vAlign w:val="bottom"/>
                  <w:hideMark/>
                </w:tcPr>
                <w:p w14:paraId="705E819D" w14:textId="77777777" w:rsidR="00101D78" w:rsidRPr="00164507" w:rsidRDefault="00101D78" w:rsidP="00EB4E20">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3</w:t>
                  </w:r>
                </w:p>
              </w:tc>
            </w:tr>
          </w:tbl>
          <w:p w14:paraId="1F4E8715" w14:textId="77777777" w:rsidR="00101D78" w:rsidRPr="00164507" w:rsidRDefault="00101D78" w:rsidP="00EB4E20"/>
        </w:tc>
      </w:tr>
      <w:tr w:rsidR="00EB4E20" w:rsidRPr="00164507" w14:paraId="776B6FC5" w14:textId="77777777" w:rsidTr="00047A7E">
        <w:tc>
          <w:tcPr>
            <w:tcW w:w="9351" w:type="dxa"/>
            <w:gridSpan w:val="9"/>
            <w:shd w:val="clear" w:color="auto" w:fill="000000" w:themeFill="text1"/>
          </w:tcPr>
          <w:p w14:paraId="145E0ED3" w14:textId="77777777" w:rsidR="00EB4E20" w:rsidRPr="00164507" w:rsidRDefault="00EB4E20" w:rsidP="00EB4E20">
            <w:r w:rsidRPr="00164507">
              <w:rPr>
                <w:b/>
              </w:rPr>
              <w:lastRenderedPageBreak/>
              <w:t>Communication</w:t>
            </w:r>
          </w:p>
        </w:tc>
      </w:tr>
      <w:tr w:rsidR="00101D78" w:rsidRPr="00164507" w14:paraId="5431AF61" w14:textId="77777777" w:rsidTr="00047A7E">
        <w:tc>
          <w:tcPr>
            <w:tcW w:w="4438" w:type="dxa"/>
            <w:gridSpan w:val="3"/>
          </w:tcPr>
          <w:tbl>
            <w:tblPr>
              <w:tblW w:w="4058" w:type="dxa"/>
              <w:tblLayout w:type="fixed"/>
              <w:tblLook w:val="04A0" w:firstRow="1" w:lastRow="0" w:firstColumn="1" w:lastColumn="0" w:noHBand="0" w:noVBand="1"/>
            </w:tblPr>
            <w:tblGrid>
              <w:gridCol w:w="977"/>
              <w:gridCol w:w="316"/>
              <w:gridCol w:w="288"/>
              <w:gridCol w:w="2477"/>
            </w:tblGrid>
            <w:tr w:rsidR="00231B0D" w:rsidRPr="00164507" w14:paraId="2AB6DCA2" w14:textId="77777777" w:rsidTr="00B45499">
              <w:trPr>
                <w:trHeight w:val="290"/>
              </w:trPr>
              <w:tc>
                <w:tcPr>
                  <w:tcW w:w="4058" w:type="dxa"/>
                  <w:gridSpan w:val="4"/>
                  <w:tcBorders>
                    <w:top w:val="nil"/>
                    <w:left w:val="nil"/>
                    <w:bottom w:val="single" w:sz="4" w:space="0" w:color="9BC2E6"/>
                    <w:right w:val="nil"/>
                  </w:tcBorders>
                  <w:shd w:val="clear" w:color="DDEBF7" w:fill="DDEBF7"/>
                  <w:noWrap/>
                  <w:vAlign w:val="bottom"/>
                  <w:hideMark/>
                </w:tcPr>
                <w:p w14:paraId="6FABBE77" w14:textId="77777777" w:rsidR="00231B0D" w:rsidRPr="00164507" w:rsidRDefault="00231B0D" w:rsidP="00EB4E2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Communication - with family / Patient</w:t>
                  </w:r>
                </w:p>
              </w:tc>
            </w:tr>
            <w:tr w:rsidR="00101D78" w:rsidRPr="00164507" w14:paraId="3AB6A9E7" w14:textId="77777777" w:rsidTr="00B45499">
              <w:trPr>
                <w:trHeight w:val="290"/>
              </w:trPr>
              <w:tc>
                <w:tcPr>
                  <w:tcW w:w="977" w:type="dxa"/>
                  <w:tcBorders>
                    <w:top w:val="nil"/>
                    <w:left w:val="nil"/>
                    <w:bottom w:val="nil"/>
                    <w:right w:val="nil"/>
                  </w:tcBorders>
                  <w:shd w:val="clear" w:color="auto" w:fill="auto"/>
                  <w:noWrap/>
                  <w:vAlign w:val="bottom"/>
                  <w:hideMark/>
                </w:tcPr>
                <w:p w14:paraId="443B0100" w14:textId="77777777" w:rsidR="00101D78" w:rsidRPr="00164507" w:rsidRDefault="00101D78" w:rsidP="00EB4E20">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3081" w:type="dxa"/>
                  <w:gridSpan w:val="3"/>
                  <w:tcBorders>
                    <w:top w:val="nil"/>
                    <w:left w:val="nil"/>
                    <w:bottom w:val="nil"/>
                    <w:right w:val="nil"/>
                  </w:tcBorders>
                  <w:shd w:val="clear" w:color="auto" w:fill="auto"/>
                  <w:noWrap/>
                  <w:vAlign w:val="bottom"/>
                  <w:hideMark/>
                </w:tcPr>
                <w:p w14:paraId="26A24826" w14:textId="77777777" w:rsidR="00101D78" w:rsidRPr="00164507" w:rsidRDefault="00101D78" w:rsidP="00EB4E20">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90</w:t>
                  </w:r>
                </w:p>
              </w:tc>
            </w:tr>
            <w:tr w:rsidR="00101D78" w:rsidRPr="00164507" w14:paraId="5855EB76" w14:textId="77777777" w:rsidTr="00B45499">
              <w:trPr>
                <w:trHeight w:val="290"/>
              </w:trPr>
              <w:tc>
                <w:tcPr>
                  <w:tcW w:w="1293" w:type="dxa"/>
                  <w:gridSpan w:val="2"/>
                  <w:tcBorders>
                    <w:top w:val="nil"/>
                    <w:left w:val="nil"/>
                    <w:bottom w:val="nil"/>
                    <w:right w:val="nil"/>
                  </w:tcBorders>
                  <w:shd w:val="clear" w:color="auto" w:fill="auto"/>
                  <w:noWrap/>
                  <w:vAlign w:val="bottom"/>
                  <w:hideMark/>
                </w:tcPr>
                <w:p w14:paraId="0CA0E36E" w14:textId="77777777" w:rsidR="00101D78" w:rsidRPr="00164507" w:rsidRDefault="00231B0D" w:rsidP="00231B0D">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2765" w:type="dxa"/>
                  <w:gridSpan w:val="2"/>
                  <w:tcBorders>
                    <w:top w:val="nil"/>
                    <w:left w:val="nil"/>
                    <w:bottom w:val="nil"/>
                    <w:right w:val="nil"/>
                  </w:tcBorders>
                  <w:shd w:val="clear" w:color="auto" w:fill="auto"/>
                  <w:noWrap/>
                  <w:vAlign w:val="bottom"/>
                  <w:hideMark/>
                </w:tcPr>
                <w:p w14:paraId="1341A4A4" w14:textId="77777777" w:rsidR="00101D78" w:rsidRPr="00164507" w:rsidRDefault="00101D78" w:rsidP="00EB4E20">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11</w:t>
                  </w:r>
                </w:p>
              </w:tc>
            </w:tr>
            <w:tr w:rsidR="00101D78" w:rsidRPr="00164507" w14:paraId="29D00F48" w14:textId="77777777" w:rsidTr="00B45499">
              <w:trPr>
                <w:trHeight w:val="105"/>
              </w:trPr>
              <w:tc>
                <w:tcPr>
                  <w:tcW w:w="977" w:type="dxa"/>
                  <w:tcBorders>
                    <w:top w:val="nil"/>
                    <w:left w:val="nil"/>
                    <w:bottom w:val="nil"/>
                    <w:right w:val="nil"/>
                  </w:tcBorders>
                  <w:shd w:val="clear" w:color="auto" w:fill="auto"/>
                  <w:noWrap/>
                  <w:vAlign w:val="bottom"/>
                  <w:hideMark/>
                </w:tcPr>
                <w:p w14:paraId="7336FD6F" w14:textId="77777777" w:rsidR="00101D78" w:rsidRPr="00164507" w:rsidRDefault="00101D78" w:rsidP="00EB4E20">
                  <w:pPr>
                    <w:spacing w:after="0" w:line="240" w:lineRule="auto"/>
                    <w:rPr>
                      <w:rFonts w:ascii="Calibri" w:eastAsia="Times New Roman" w:hAnsi="Calibri" w:cs="Calibri"/>
                      <w:color w:val="000000"/>
                      <w:lang w:eastAsia="en-GB"/>
                    </w:rPr>
                  </w:pPr>
                </w:p>
              </w:tc>
              <w:tc>
                <w:tcPr>
                  <w:tcW w:w="3081" w:type="dxa"/>
                  <w:gridSpan w:val="3"/>
                  <w:tcBorders>
                    <w:top w:val="nil"/>
                    <w:left w:val="nil"/>
                    <w:bottom w:val="nil"/>
                    <w:right w:val="nil"/>
                  </w:tcBorders>
                  <w:shd w:val="clear" w:color="auto" w:fill="auto"/>
                  <w:noWrap/>
                  <w:vAlign w:val="bottom"/>
                  <w:hideMark/>
                </w:tcPr>
                <w:p w14:paraId="1FA576EC" w14:textId="77777777" w:rsidR="00101D78" w:rsidRPr="00164507" w:rsidRDefault="00101D78" w:rsidP="00EB4E20">
                  <w:pPr>
                    <w:spacing w:after="0" w:line="240" w:lineRule="auto"/>
                    <w:rPr>
                      <w:rFonts w:ascii="Calibri" w:eastAsia="Times New Roman" w:hAnsi="Calibri" w:cs="Calibri"/>
                      <w:color w:val="000000"/>
                      <w:lang w:eastAsia="en-GB"/>
                    </w:rPr>
                  </w:pPr>
                </w:p>
              </w:tc>
            </w:tr>
            <w:tr w:rsidR="00101D78" w:rsidRPr="00164507" w14:paraId="4F372E70" w14:textId="77777777" w:rsidTr="00B45499">
              <w:trPr>
                <w:trHeight w:val="290"/>
              </w:trPr>
              <w:tc>
                <w:tcPr>
                  <w:tcW w:w="1581" w:type="dxa"/>
                  <w:gridSpan w:val="3"/>
                  <w:tcBorders>
                    <w:top w:val="single" w:sz="4" w:space="0" w:color="9BC2E6"/>
                    <w:left w:val="nil"/>
                    <w:bottom w:val="nil"/>
                    <w:right w:val="nil"/>
                  </w:tcBorders>
                  <w:shd w:val="clear" w:color="DDEBF7" w:fill="DDEBF7"/>
                  <w:noWrap/>
                  <w:vAlign w:val="bottom"/>
                  <w:hideMark/>
                </w:tcPr>
                <w:p w14:paraId="2DE704F0" w14:textId="77777777" w:rsidR="00101D78" w:rsidRPr="00164507" w:rsidRDefault="00101D78" w:rsidP="00EB4E2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477" w:type="dxa"/>
                  <w:tcBorders>
                    <w:top w:val="single" w:sz="4" w:space="0" w:color="9BC2E6"/>
                    <w:left w:val="nil"/>
                    <w:bottom w:val="nil"/>
                    <w:right w:val="nil"/>
                  </w:tcBorders>
                  <w:shd w:val="clear" w:color="DDEBF7" w:fill="DDEBF7"/>
                  <w:noWrap/>
                  <w:vAlign w:val="bottom"/>
                  <w:hideMark/>
                </w:tcPr>
                <w:p w14:paraId="12B5457B" w14:textId="77777777" w:rsidR="00101D78" w:rsidRPr="00164507" w:rsidRDefault="00101D78" w:rsidP="00EB4E20">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101</w:t>
                  </w:r>
                </w:p>
              </w:tc>
            </w:tr>
          </w:tbl>
          <w:p w14:paraId="12FD65B8" w14:textId="77777777" w:rsidR="00101D78" w:rsidRPr="00164507" w:rsidRDefault="00101D78" w:rsidP="00EB4E20"/>
        </w:tc>
        <w:tc>
          <w:tcPr>
            <w:tcW w:w="291" w:type="dxa"/>
            <w:gridSpan w:val="5"/>
          </w:tcPr>
          <w:p w14:paraId="1E33EDF5" w14:textId="77777777" w:rsidR="00101D78" w:rsidRPr="00164507" w:rsidRDefault="00101D78" w:rsidP="00EB4E20"/>
        </w:tc>
        <w:tc>
          <w:tcPr>
            <w:tcW w:w="4622" w:type="dxa"/>
          </w:tcPr>
          <w:tbl>
            <w:tblPr>
              <w:tblW w:w="4341" w:type="dxa"/>
              <w:tblLayout w:type="fixed"/>
              <w:tblLook w:val="04A0" w:firstRow="1" w:lastRow="0" w:firstColumn="1" w:lastColumn="0" w:noHBand="0" w:noVBand="1"/>
            </w:tblPr>
            <w:tblGrid>
              <w:gridCol w:w="1212"/>
              <w:gridCol w:w="322"/>
              <w:gridCol w:w="2807"/>
            </w:tblGrid>
            <w:tr w:rsidR="00231B0D" w:rsidRPr="00164507" w14:paraId="320591ED" w14:textId="77777777" w:rsidTr="00B45499">
              <w:trPr>
                <w:trHeight w:val="290"/>
              </w:trPr>
              <w:tc>
                <w:tcPr>
                  <w:tcW w:w="4341" w:type="dxa"/>
                  <w:gridSpan w:val="3"/>
                  <w:tcBorders>
                    <w:top w:val="nil"/>
                    <w:left w:val="nil"/>
                    <w:bottom w:val="single" w:sz="4" w:space="0" w:color="9BC2E6"/>
                    <w:right w:val="nil"/>
                  </w:tcBorders>
                  <w:shd w:val="clear" w:color="DDEBF7" w:fill="DDEBF7"/>
                  <w:noWrap/>
                  <w:vAlign w:val="bottom"/>
                  <w:hideMark/>
                </w:tcPr>
                <w:p w14:paraId="493C86A0" w14:textId="77777777" w:rsidR="00231B0D" w:rsidRPr="00164507" w:rsidRDefault="00231B0D" w:rsidP="00EB4E2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Communication - between Staff / Wards / Hospitals in SBU</w:t>
                  </w:r>
                </w:p>
              </w:tc>
            </w:tr>
            <w:tr w:rsidR="00101D78" w:rsidRPr="00164507" w14:paraId="0EE5789E" w14:textId="77777777" w:rsidTr="00B45499">
              <w:trPr>
                <w:trHeight w:val="290"/>
              </w:trPr>
              <w:tc>
                <w:tcPr>
                  <w:tcW w:w="1212" w:type="dxa"/>
                  <w:tcBorders>
                    <w:top w:val="nil"/>
                    <w:left w:val="nil"/>
                    <w:bottom w:val="nil"/>
                    <w:right w:val="nil"/>
                  </w:tcBorders>
                  <w:shd w:val="clear" w:color="auto" w:fill="auto"/>
                  <w:noWrap/>
                  <w:vAlign w:val="bottom"/>
                  <w:hideMark/>
                </w:tcPr>
                <w:p w14:paraId="1ABBF6DC" w14:textId="77777777" w:rsidR="00101D78" w:rsidRPr="00164507" w:rsidRDefault="00101D78" w:rsidP="00EB4E20">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3129" w:type="dxa"/>
                  <w:gridSpan w:val="2"/>
                  <w:tcBorders>
                    <w:top w:val="nil"/>
                    <w:left w:val="nil"/>
                    <w:bottom w:val="nil"/>
                    <w:right w:val="nil"/>
                  </w:tcBorders>
                  <w:shd w:val="clear" w:color="auto" w:fill="auto"/>
                  <w:noWrap/>
                  <w:vAlign w:val="bottom"/>
                  <w:hideMark/>
                </w:tcPr>
                <w:p w14:paraId="37FA0D85" w14:textId="77777777" w:rsidR="00101D78" w:rsidRPr="00164507" w:rsidRDefault="00101D78" w:rsidP="00EB4E20">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4</w:t>
                  </w:r>
                </w:p>
              </w:tc>
            </w:tr>
            <w:tr w:rsidR="00101D78" w:rsidRPr="00164507" w14:paraId="498C4A44" w14:textId="77777777" w:rsidTr="00B45499">
              <w:trPr>
                <w:trHeight w:val="290"/>
              </w:trPr>
              <w:tc>
                <w:tcPr>
                  <w:tcW w:w="1534" w:type="dxa"/>
                  <w:gridSpan w:val="2"/>
                  <w:tcBorders>
                    <w:top w:val="nil"/>
                    <w:left w:val="nil"/>
                    <w:bottom w:val="nil"/>
                    <w:right w:val="nil"/>
                  </w:tcBorders>
                  <w:shd w:val="clear" w:color="auto" w:fill="auto"/>
                  <w:noWrap/>
                  <w:vAlign w:val="bottom"/>
                  <w:hideMark/>
                </w:tcPr>
                <w:p w14:paraId="1450FBF3" w14:textId="77777777" w:rsidR="00101D78" w:rsidRPr="00164507" w:rsidRDefault="00101D78" w:rsidP="001D38C0">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1D38C0" w:rsidRPr="00164507">
                    <w:rPr>
                      <w:rFonts w:ascii="Calibri" w:eastAsia="Times New Roman" w:hAnsi="Calibri" w:cs="Calibri"/>
                      <w:color w:val="000000"/>
                      <w:lang w:eastAsia="en-GB"/>
                    </w:rPr>
                    <w:t xml:space="preserve"> Service</w:t>
                  </w:r>
                </w:p>
              </w:tc>
              <w:tc>
                <w:tcPr>
                  <w:tcW w:w="2807" w:type="dxa"/>
                  <w:tcBorders>
                    <w:top w:val="nil"/>
                    <w:left w:val="nil"/>
                    <w:bottom w:val="nil"/>
                    <w:right w:val="nil"/>
                  </w:tcBorders>
                  <w:shd w:val="clear" w:color="auto" w:fill="auto"/>
                  <w:noWrap/>
                  <w:vAlign w:val="bottom"/>
                  <w:hideMark/>
                </w:tcPr>
                <w:p w14:paraId="01DE55C0" w14:textId="77777777" w:rsidR="00101D78" w:rsidRPr="00164507" w:rsidRDefault="00101D78" w:rsidP="00EB4E20">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9</w:t>
                  </w:r>
                </w:p>
              </w:tc>
            </w:tr>
            <w:tr w:rsidR="00101D78" w:rsidRPr="00164507" w14:paraId="472A0BD7" w14:textId="77777777" w:rsidTr="00B45499">
              <w:trPr>
                <w:trHeight w:val="105"/>
              </w:trPr>
              <w:tc>
                <w:tcPr>
                  <w:tcW w:w="1534" w:type="dxa"/>
                  <w:gridSpan w:val="2"/>
                  <w:tcBorders>
                    <w:top w:val="nil"/>
                    <w:left w:val="nil"/>
                    <w:bottom w:val="nil"/>
                    <w:right w:val="nil"/>
                  </w:tcBorders>
                  <w:shd w:val="clear" w:color="auto" w:fill="auto"/>
                  <w:noWrap/>
                  <w:vAlign w:val="bottom"/>
                  <w:hideMark/>
                </w:tcPr>
                <w:p w14:paraId="2609F04B" w14:textId="77777777" w:rsidR="00101D78" w:rsidRPr="00164507" w:rsidRDefault="00101D78" w:rsidP="00EB4E20">
                  <w:pPr>
                    <w:spacing w:after="0" w:line="240" w:lineRule="auto"/>
                    <w:rPr>
                      <w:rFonts w:ascii="Calibri" w:eastAsia="Times New Roman" w:hAnsi="Calibri" w:cs="Calibri"/>
                      <w:color w:val="000000"/>
                      <w:lang w:eastAsia="en-GB"/>
                    </w:rPr>
                  </w:pPr>
                </w:p>
              </w:tc>
              <w:tc>
                <w:tcPr>
                  <w:tcW w:w="2807" w:type="dxa"/>
                  <w:tcBorders>
                    <w:top w:val="nil"/>
                    <w:left w:val="nil"/>
                    <w:bottom w:val="nil"/>
                    <w:right w:val="nil"/>
                  </w:tcBorders>
                  <w:shd w:val="clear" w:color="auto" w:fill="auto"/>
                  <w:noWrap/>
                  <w:vAlign w:val="bottom"/>
                  <w:hideMark/>
                </w:tcPr>
                <w:p w14:paraId="665432B4" w14:textId="77777777" w:rsidR="00101D78" w:rsidRPr="00164507" w:rsidRDefault="00101D78" w:rsidP="00EB4E20">
                  <w:pPr>
                    <w:spacing w:after="0" w:line="240" w:lineRule="auto"/>
                    <w:rPr>
                      <w:rFonts w:ascii="Calibri" w:eastAsia="Times New Roman" w:hAnsi="Calibri" w:cs="Calibri"/>
                      <w:color w:val="000000"/>
                      <w:lang w:eastAsia="en-GB"/>
                    </w:rPr>
                  </w:pPr>
                </w:p>
              </w:tc>
            </w:tr>
            <w:tr w:rsidR="00101D78" w:rsidRPr="00164507" w14:paraId="06975D4C" w14:textId="77777777" w:rsidTr="00B45499">
              <w:trPr>
                <w:trHeight w:val="290"/>
              </w:trPr>
              <w:tc>
                <w:tcPr>
                  <w:tcW w:w="1534" w:type="dxa"/>
                  <w:gridSpan w:val="2"/>
                  <w:tcBorders>
                    <w:top w:val="single" w:sz="4" w:space="0" w:color="9BC2E6"/>
                    <w:left w:val="nil"/>
                    <w:bottom w:val="nil"/>
                    <w:right w:val="nil"/>
                  </w:tcBorders>
                  <w:shd w:val="clear" w:color="DDEBF7" w:fill="DDEBF7"/>
                  <w:noWrap/>
                  <w:vAlign w:val="bottom"/>
                  <w:hideMark/>
                </w:tcPr>
                <w:p w14:paraId="331518E3" w14:textId="77777777" w:rsidR="00101D78" w:rsidRPr="00164507" w:rsidRDefault="00101D78" w:rsidP="00EB4E2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807" w:type="dxa"/>
                  <w:tcBorders>
                    <w:top w:val="single" w:sz="4" w:space="0" w:color="9BC2E6"/>
                    <w:left w:val="nil"/>
                    <w:bottom w:val="nil"/>
                    <w:right w:val="nil"/>
                  </w:tcBorders>
                  <w:shd w:val="clear" w:color="DDEBF7" w:fill="DDEBF7"/>
                  <w:noWrap/>
                  <w:vAlign w:val="bottom"/>
                  <w:hideMark/>
                </w:tcPr>
                <w:p w14:paraId="4B6897E1" w14:textId="77777777" w:rsidR="00101D78" w:rsidRPr="00164507" w:rsidRDefault="00101D78" w:rsidP="00EB4E20">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13</w:t>
                  </w:r>
                </w:p>
              </w:tc>
            </w:tr>
          </w:tbl>
          <w:p w14:paraId="77E2D5D1" w14:textId="77777777" w:rsidR="00101D78" w:rsidRPr="00164507" w:rsidRDefault="00101D78" w:rsidP="00EB4E20"/>
        </w:tc>
      </w:tr>
      <w:tr w:rsidR="00EB4E20" w:rsidRPr="00164507" w14:paraId="62FAC01F" w14:textId="77777777" w:rsidTr="00047A7E">
        <w:trPr>
          <w:trHeight w:hRule="exact" w:val="113"/>
        </w:trPr>
        <w:tc>
          <w:tcPr>
            <w:tcW w:w="9351" w:type="dxa"/>
            <w:gridSpan w:val="9"/>
          </w:tcPr>
          <w:p w14:paraId="11221134" w14:textId="77777777" w:rsidR="00EB4E20" w:rsidRPr="00164507" w:rsidRDefault="00EB4E20" w:rsidP="00EB4E20"/>
        </w:tc>
      </w:tr>
      <w:tr w:rsidR="00101D78" w:rsidRPr="00164507" w14:paraId="134BC18B" w14:textId="77777777" w:rsidTr="00047A7E">
        <w:tc>
          <w:tcPr>
            <w:tcW w:w="4438" w:type="dxa"/>
            <w:gridSpan w:val="3"/>
          </w:tcPr>
          <w:tbl>
            <w:tblPr>
              <w:tblW w:w="4133" w:type="dxa"/>
              <w:tblLayout w:type="fixed"/>
              <w:tblLook w:val="04A0" w:firstRow="1" w:lastRow="0" w:firstColumn="1" w:lastColumn="0" w:noHBand="0" w:noVBand="1"/>
            </w:tblPr>
            <w:tblGrid>
              <w:gridCol w:w="1429"/>
              <w:gridCol w:w="2704"/>
            </w:tblGrid>
            <w:tr w:rsidR="00231B0D" w:rsidRPr="00164507" w14:paraId="207C1365" w14:textId="77777777" w:rsidTr="00B45499">
              <w:trPr>
                <w:trHeight w:val="290"/>
              </w:trPr>
              <w:tc>
                <w:tcPr>
                  <w:tcW w:w="4133" w:type="dxa"/>
                  <w:gridSpan w:val="2"/>
                  <w:tcBorders>
                    <w:top w:val="nil"/>
                    <w:left w:val="nil"/>
                    <w:bottom w:val="single" w:sz="4" w:space="0" w:color="9BC2E6"/>
                    <w:right w:val="nil"/>
                  </w:tcBorders>
                  <w:shd w:val="clear" w:color="DDEBF7" w:fill="DDEBF7"/>
                  <w:noWrap/>
                  <w:vAlign w:val="bottom"/>
                </w:tcPr>
                <w:p w14:paraId="48A942FF" w14:textId="77777777" w:rsidR="00231B0D" w:rsidRPr="00164507" w:rsidRDefault="00231B0D" w:rsidP="00EB4E2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Communication -  between other HBs</w:t>
                  </w:r>
                </w:p>
              </w:tc>
            </w:tr>
            <w:tr w:rsidR="00101D78" w:rsidRPr="00164507" w14:paraId="43D0081D" w14:textId="77777777" w:rsidTr="00B45499">
              <w:trPr>
                <w:trHeight w:val="290"/>
              </w:trPr>
              <w:tc>
                <w:tcPr>
                  <w:tcW w:w="1429" w:type="dxa"/>
                  <w:tcBorders>
                    <w:top w:val="nil"/>
                    <w:left w:val="nil"/>
                    <w:bottom w:val="nil"/>
                    <w:right w:val="nil"/>
                  </w:tcBorders>
                  <w:shd w:val="clear" w:color="auto" w:fill="auto"/>
                  <w:noWrap/>
                  <w:vAlign w:val="bottom"/>
                  <w:hideMark/>
                </w:tcPr>
                <w:p w14:paraId="5300CC9A" w14:textId="77777777" w:rsidR="00101D78" w:rsidRPr="00164507" w:rsidRDefault="00101D78" w:rsidP="00231B0D">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231B0D" w:rsidRPr="00164507">
                    <w:rPr>
                      <w:rFonts w:ascii="Calibri" w:eastAsia="Times New Roman" w:hAnsi="Calibri" w:cs="Calibri"/>
                      <w:color w:val="000000"/>
                      <w:lang w:eastAsia="en-GB"/>
                    </w:rPr>
                    <w:t xml:space="preserve"> Service</w:t>
                  </w:r>
                </w:p>
              </w:tc>
              <w:tc>
                <w:tcPr>
                  <w:tcW w:w="2704" w:type="dxa"/>
                  <w:tcBorders>
                    <w:top w:val="nil"/>
                    <w:left w:val="nil"/>
                    <w:bottom w:val="nil"/>
                    <w:right w:val="nil"/>
                  </w:tcBorders>
                  <w:shd w:val="clear" w:color="auto" w:fill="auto"/>
                  <w:noWrap/>
                  <w:vAlign w:val="bottom"/>
                  <w:hideMark/>
                </w:tcPr>
                <w:p w14:paraId="60B611A6" w14:textId="77777777" w:rsidR="00101D78" w:rsidRPr="00164507" w:rsidRDefault="00101D78" w:rsidP="00EB4E20">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2</w:t>
                  </w:r>
                </w:p>
              </w:tc>
            </w:tr>
            <w:tr w:rsidR="00101D78" w:rsidRPr="00164507" w14:paraId="007A808B" w14:textId="77777777" w:rsidTr="00B45499">
              <w:trPr>
                <w:trHeight w:val="80"/>
              </w:trPr>
              <w:tc>
                <w:tcPr>
                  <w:tcW w:w="1429" w:type="dxa"/>
                  <w:tcBorders>
                    <w:top w:val="nil"/>
                    <w:left w:val="nil"/>
                    <w:bottom w:val="nil"/>
                    <w:right w:val="nil"/>
                  </w:tcBorders>
                  <w:shd w:val="clear" w:color="auto" w:fill="auto"/>
                  <w:noWrap/>
                  <w:vAlign w:val="bottom"/>
                  <w:hideMark/>
                </w:tcPr>
                <w:p w14:paraId="1ED40F36" w14:textId="77777777" w:rsidR="00101D78" w:rsidRPr="00164507" w:rsidRDefault="00101D78" w:rsidP="00EB4E20">
                  <w:pPr>
                    <w:spacing w:after="0" w:line="240" w:lineRule="auto"/>
                    <w:rPr>
                      <w:rFonts w:ascii="Calibri" w:eastAsia="Times New Roman" w:hAnsi="Calibri" w:cs="Calibri"/>
                      <w:color w:val="000000"/>
                      <w:lang w:eastAsia="en-GB"/>
                    </w:rPr>
                  </w:pPr>
                </w:p>
              </w:tc>
              <w:tc>
                <w:tcPr>
                  <w:tcW w:w="2704" w:type="dxa"/>
                  <w:tcBorders>
                    <w:top w:val="nil"/>
                    <w:left w:val="nil"/>
                    <w:bottom w:val="nil"/>
                    <w:right w:val="nil"/>
                  </w:tcBorders>
                  <w:shd w:val="clear" w:color="auto" w:fill="auto"/>
                  <w:noWrap/>
                  <w:vAlign w:val="bottom"/>
                  <w:hideMark/>
                </w:tcPr>
                <w:p w14:paraId="485859D1" w14:textId="77777777" w:rsidR="00101D78" w:rsidRPr="00164507" w:rsidRDefault="00101D78" w:rsidP="00EB4E20">
                  <w:pPr>
                    <w:spacing w:after="0" w:line="240" w:lineRule="auto"/>
                    <w:rPr>
                      <w:rFonts w:ascii="Calibri" w:eastAsia="Times New Roman" w:hAnsi="Calibri" w:cs="Calibri"/>
                      <w:color w:val="000000"/>
                      <w:lang w:eastAsia="en-GB"/>
                    </w:rPr>
                  </w:pPr>
                </w:p>
              </w:tc>
            </w:tr>
            <w:tr w:rsidR="00101D78" w:rsidRPr="00164507" w14:paraId="54D1FA5C" w14:textId="77777777" w:rsidTr="00B45499">
              <w:trPr>
                <w:trHeight w:val="290"/>
              </w:trPr>
              <w:tc>
                <w:tcPr>
                  <w:tcW w:w="1429" w:type="dxa"/>
                  <w:tcBorders>
                    <w:top w:val="single" w:sz="4" w:space="0" w:color="9BC2E6"/>
                    <w:left w:val="nil"/>
                    <w:bottom w:val="nil"/>
                    <w:right w:val="nil"/>
                  </w:tcBorders>
                  <w:shd w:val="clear" w:color="DDEBF7" w:fill="DDEBF7"/>
                  <w:noWrap/>
                  <w:vAlign w:val="bottom"/>
                  <w:hideMark/>
                </w:tcPr>
                <w:p w14:paraId="76A21143" w14:textId="77777777" w:rsidR="00101D78" w:rsidRPr="00164507" w:rsidRDefault="00101D78" w:rsidP="00EB4E2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704" w:type="dxa"/>
                  <w:tcBorders>
                    <w:top w:val="single" w:sz="4" w:space="0" w:color="9BC2E6"/>
                    <w:left w:val="nil"/>
                    <w:bottom w:val="nil"/>
                    <w:right w:val="nil"/>
                  </w:tcBorders>
                  <w:shd w:val="clear" w:color="DDEBF7" w:fill="DDEBF7"/>
                  <w:noWrap/>
                  <w:vAlign w:val="bottom"/>
                  <w:hideMark/>
                </w:tcPr>
                <w:p w14:paraId="427D1D18" w14:textId="77777777" w:rsidR="00101D78" w:rsidRPr="00164507" w:rsidRDefault="00101D78" w:rsidP="00EB4E20">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2</w:t>
                  </w:r>
                </w:p>
              </w:tc>
            </w:tr>
          </w:tbl>
          <w:p w14:paraId="167E70B1" w14:textId="77777777" w:rsidR="00101D78" w:rsidRPr="00164507" w:rsidRDefault="00101D78" w:rsidP="00EB4E20">
            <w:pPr>
              <w:rPr>
                <w:rFonts w:ascii="Calibri" w:eastAsia="Times New Roman" w:hAnsi="Calibri" w:cs="Calibri"/>
                <w:b/>
                <w:bCs/>
                <w:color w:val="000000"/>
                <w:lang w:eastAsia="en-GB"/>
              </w:rPr>
            </w:pPr>
          </w:p>
        </w:tc>
        <w:tc>
          <w:tcPr>
            <w:tcW w:w="291" w:type="dxa"/>
            <w:gridSpan w:val="5"/>
          </w:tcPr>
          <w:p w14:paraId="0BB604E7" w14:textId="77777777" w:rsidR="00101D78" w:rsidRPr="00164507" w:rsidRDefault="00101D78" w:rsidP="00EB4E20"/>
        </w:tc>
        <w:tc>
          <w:tcPr>
            <w:tcW w:w="4622" w:type="dxa"/>
          </w:tcPr>
          <w:p w14:paraId="60E6DA26" w14:textId="77777777" w:rsidR="00101D78" w:rsidRPr="00164507" w:rsidRDefault="00101D78" w:rsidP="00EB4E20"/>
        </w:tc>
      </w:tr>
      <w:tr w:rsidR="00AD6464" w:rsidRPr="00164507" w14:paraId="04B7C6BE" w14:textId="77777777" w:rsidTr="00047A7E">
        <w:tc>
          <w:tcPr>
            <w:tcW w:w="9351" w:type="dxa"/>
            <w:gridSpan w:val="9"/>
            <w:shd w:val="clear" w:color="auto" w:fill="000000" w:themeFill="text1"/>
          </w:tcPr>
          <w:p w14:paraId="5C4CADE3" w14:textId="77777777" w:rsidR="00EB4E20" w:rsidRPr="00164507" w:rsidRDefault="00EB4E20" w:rsidP="00EB4E20">
            <w:pPr>
              <w:rPr>
                <w:color w:val="FFFFFF" w:themeColor="background1"/>
              </w:rPr>
            </w:pPr>
            <w:r w:rsidRPr="00164507">
              <w:rPr>
                <w:rFonts w:ascii="Calibri" w:eastAsia="Times New Roman" w:hAnsi="Calibri" w:cs="Calibri"/>
                <w:b/>
                <w:bCs/>
                <w:color w:val="FFFFFF" w:themeColor="background1"/>
                <w:lang w:eastAsia="en-GB"/>
              </w:rPr>
              <w:t>Documentation</w:t>
            </w:r>
          </w:p>
        </w:tc>
      </w:tr>
      <w:tr w:rsidR="00101D78" w:rsidRPr="00164507" w14:paraId="1BA9DF5D" w14:textId="77777777" w:rsidTr="00047A7E">
        <w:tc>
          <w:tcPr>
            <w:tcW w:w="4438" w:type="dxa"/>
            <w:gridSpan w:val="3"/>
          </w:tcPr>
          <w:tbl>
            <w:tblPr>
              <w:tblW w:w="3996" w:type="dxa"/>
              <w:tblLayout w:type="fixed"/>
              <w:tblLook w:val="04A0" w:firstRow="1" w:lastRow="0" w:firstColumn="1" w:lastColumn="0" w:noHBand="0" w:noVBand="1"/>
            </w:tblPr>
            <w:tblGrid>
              <w:gridCol w:w="1258"/>
              <w:gridCol w:w="196"/>
              <w:gridCol w:w="2542"/>
            </w:tblGrid>
            <w:tr w:rsidR="00EB4E20" w:rsidRPr="00164507" w14:paraId="32434498" w14:textId="77777777" w:rsidTr="00B45499">
              <w:trPr>
                <w:trHeight w:val="290"/>
              </w:trPr>
              <w:tc>
                <w:tcPr>
                  <w:tcW w:w="3996" w:type="dxa"/>
                  <w:gridSpan w:val="3"/>
                  <w:tcBorders>
                    <w:top w:val="nil"/>
                    <w:left w:val="nil"/>
                    <w:bottom w:val="single" w:sz="4" w:space="0" w:color="9BC2E6"/>
                    <w:right w:val="nil"/>
                  </w:tcBorders>
                  <w:shd w:val="clear" w:color="DDEBF7" w:fill="DDEBF7"/>
                  <w:noWrap/>
                  <w:vAlign w:val="bottom"/>
                </w:tcPr>
                <w:p w14:paraId="1950225F" w14:textId="77777777" w:rsidR="00EB4E20" w:rsidRPr="00164507" w:rsidRDefault="00EB4E20" w:rsidP="00FD1362">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Documentation Not Completed/ Wrong details</w:t>
                  </w:r>
                </w:p>
              </w:tc>
            </w:tr>
            <w:tr w:rsidR="00101D78" w:rsidRPr="00164507" w14:paraId="4D5BC6F1" w14:textId="77777777" w:rsidTr="00B45499">
              <w:trPr>
                <w:trHeight w:val="290"/>
              </w:trPr>
              <w:tc>
                <w:tcPr>
                  <w:tcW w:w="1258" w:type="dxa"/>
                  <w:tcBorders>
                    <w:top w:val="nil"/>
                    <w:left w:val="nil"/>
                    <w:bottom w:val="nil"/>
                    <w:right w:val="nil"/>
                  </w:tcBorders>
                  <w:shd w:val="clear" w:color="auto" w:fill="auto"/>
                  <w:noWrap/>
                  <w:vAlign w:val="bottom"/>
                  <w:hideMark/>
                </w:tcPr>
                <w:p w14:paraId="59AB49E4" w14:textId="77777777" w:rsidR="00101D78" w:rsidRPr="00164507" w:rsidRDefault="00101D78" w:rsidP="00EB4E20">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738" w:type="dxa"/>
                  <w:gridSpan w:val="2"/>
                  <w:tcBorders>
                    <w:top w:val="nil"/>
                    <w:left w:val="nil"/>
                    <w:bottom w:val="nil"/>
                    <w:right w:val="nil"/>
                  </w:tcBorders>
                  <w:shd w:val="clear" w:color="auto" w:fill="auto"/>
                  <w:noWrap/>
                  <w:vAlign w:val="bottom"/>
                  <w:hideMark/>
                </w:tcPr>
                <w:p w14:paraId="1B3EA565" w14:textId="77777777" w:rsidR="00101D78" w:rsidRPr="00164507" w:rsidRDefault="00101D78" w:rsidP="00EB4E20">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w:t>
                  </w:r>
                </w:p>
              </w:tc>
            </w:tr>
            <w:tr w:rsidR="00101D78" w:rsidRPr="00164507" w14:paraId="2F1DC6D5" w14:textId="77777777" w:rsidTr="00B45499">
              <w:trPr>
                <w:trHeight w:val="290"/>
              </w:trPr>
              <w:tc>
                <w:tcPr>
                  <w:tcW w:w="1258" w:type="dxa"/>
                  <w:tcBorders>
                    <w:top w:val="nil"/>
                    <w:left w:val="nil"/>
                    <w:bottom w:val="nil"/>
                    <w:right w:val="nil"/>
                  </w:tcBorders>
                  <w:shd w:val="clear" w:color="auto" w:fill="auto"/>
                  <w:noWrap/>
                  <w:vAlign w:val="bottom"/>
                  <w:hideMark/>
                </w:tcPr>
                <w:p w14:paraId="54EBEEAE" w14:textId="77777777" w:rsidR="00101D78" w:rsidRPr="00164507" w:rsidRDefault="00101D78" w:rsidP="00EB4E20">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EB4E20" w:rsidRPr="00164507">
                    <w:rPr>
                      <w:rFonts w:ascii="Calibri" w:eastAsia="Times New Roman" w:hAnsi="Calibri" w:cs="Calibri"/>
                      <w:color w:val="000000"/>
                      <w:lang w:eastAsia="en-GB"/>
                    </w:rPr>
                    <w:t xml:space="preserve"> Service</w:t>
                  </w:r>
                </w:p>
              </w:tc>
              <w:tc>
                <w:tcPr>
                  <w:tcW w:w="2738" w:type="dxa"/>
                  <w:gridSpan w:val="2"/>
                  <w:tcBorders>
                    <w:top w:val="nil"/>
                    <w:left w:val="nil"/>
                    <w:bottom w:val="nil"/>
                    <w:right w:val="nil"/>
                  </w:tcBorders>
                  <w:shd w:val="clear" w:color="auto" w:fill="auto"/>
                  <w:noWrap/>
                  <w:vAlign w:val="bottom"/>
                  <w:hideMark/>
                </w:tcPr>
                <w:p w14:paraId="7A306EF6" w14:textId="77777777" w:rsidR="00101D78" w:rsidRPr="00164507" w:rsidRDefault="00101D78" w:rsidP="00EB4E20">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7</w:t>
                  </w:r>
                </w:p>
              </w:tc>
            </w:tr>
            <w:tr w:rsidR="00101D78" w:rsidRPr="00164507" w14:paraId="05FB94E0" w14:textId="77777777" w:rsidTr="00B45499">
              <w:trPr>
                <w:trHeight w:val="80"/>
              </w:trPr>
              <w:tc>
                <w:tcPr>
                  <w:tcW w:w="1258" w:type="dxa"/>
                  <w:tcBorders>
                    <w:top w:val="nil"/>
                    <w:left w:val="nil"/>
                    <w:bottom w:val="nil"/>
                    <w:right w:val="nil"/>
                  </w:tcBorders>
                  <w:shd w:val="clear" w:color="auto" w:fill="auto"/>
                  <w:noWrap/>
                  <w:vAlign w:val="bottom"/>
                  <w:hideMark/>
                </w:tcPr>
                <w:p w14:paraId="2461AFC6" w14:textId="77777777" w:rsidR="00101D78" w:rsidRPr="00164507" w:rsidRDefault="00101D78" w:rsidP="00EB4E20">
                  <w:pPr>
                    <w:spacing w:after="0" w:line="240" w:lineRule="auto"/>
                    <w:rPr>
                      <w:rFonts w:ascii="Calibri" w:eastAsia="Times New Roman" w:hAnsi="Calibri" w:cs="Calibri"/>
                      <w:color w:val="000000"/>
                      <w:lang w:eastAsia="en-GB"/>
                    </w:rPr>
                  </w:pPr>
                </w:p>
              </w:tc>
              <w:tc>
                <w:tcPr>
                  <w:tcW w:w="2738" w:type="dxa"/>
                  <w:gridSpan w:val="2"/>
                  <w:tcBorders>
                    <w:top w:val="nil"/>
                    <w:left w:val="nil"/>
                    <w:bottom w:val="nil"/>
                    <w:right w:val="nil"/>
                  </w:tcBorders>
                  <w:shd w:val="clear" w:color="auto" w:fill="auto"/>
                  <w:noWrap/>
                  <w:vAlign w:val="bottom"/>
                  <w:hideMark/>
                </w:tcPr>
                <w:p w14:paraId="52A102F7" w14:textId="77777777" w:rsidR="00101D78" w:rsidRPr="00164507" w:rsidRDefault="00101D78" w:rsidP="00EB4E20">
                  <w:pPr>
                    <w:spacing w:after="0" w:line="240" w:lineRule="auto"/>
                    <w:rPr>
                      <w:rFonts w:ascii="Calibri" w:eastAsia="Times New Roman" w:hAnsi="Calibri" w:cs="Calibri"/>
                      <w:color w:val="000000"/>
                      <w:lang w:eastAsia="en-GB"/>
                    </w:rPr>
                  </w:pPr>
                </w:p>
              </w:tc>
            </w:tr>
            <w:tr w:rsidR="00101D78" w:rsidRPr="00164507" w14:paraId="511BFA27" w14:textId="77777777" w:rsidTr="00B45499">
              <w:trPr>
                <w:trHeight w:val="290"/>
              </w:trPr>
              <w:tc>
                <w:tcPr>
                  <w:tcW w:w="1454" w:type="dxa"/>
                  <w:gridSpan w:val="2"/>
                  <w:tcBorders>
                    <w:top w:val="single" w:sz="4" w:space="0" w:color="9BC2E6"/>
                    <w:left w:val="nil"/>
                    <w:bottom w:val="nil"/>
                    <w:right w:val="nil"/>
                  </w:tcBorders>
                  <w:shd w:val="clear" w:color="DDEBF7" w:fill="DDEBF7"/>
                  <w:noWrap/>
                  <w:vAlign w:val="bottom"/>
                  <w:hideMark/>
                </w:tcPr>
                <w:p w14:paraId="1F8B125E" w14:textId="77777777" w:rsidR="00101D78" w:rsidRPr="00164507" w:rsidRDefault="00101D78" w:rsidP="00EB4E2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542" w:type="dxa"/>
                  <w:tcBorders>
                    <w:top w:val="single" w:sz="4" w:space="0" w:color="9BC2E6"/>
                    <w:left w:val="nil"/>
                    <w:bottom w:val="nil"/>
                    <w:right w:val="nil"/>
                  </w:tcBorders>
                  <w:shd w:val="clear" w:color="DDEBF7" w:fill="DDEBF7"/>
                  <w:noWrap/>
                  <w:vAlign w:val="bottom"/>
                  <w:hideMark/>
                </w:tcPr>
                <w:p w14:paraId="354C7472" w14:textId="77777777" w:rsidR="00101D78" w:rsidRPr="00164507" w:rsidRDefault="00101D78" w:rsidP="00EB4E20">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8</w:t>
                  </w:r>
                </w:p>
              </w:tc>
            </w:tr>
          </w:tbl>
          <w:p w14:paraId="3958819C" w14:textId="77777777" w:rsidR="00101D78" w:rsidRPr="00164507" w:rsidRDefault="00101D78" w:rsidP="00EB4E20">
            <w:pPr>
              <w:rPr>
                <w:rFonts w:ascii="Calibri" w:eastAsia="Times New Roman" w:hAnsi="Calibri" w:cs="Calibri"/>
                <w:b/>
                <w:bCs/>
                <w:color w:val="000000"/>
                <w:lang w:eastAsia="en-GB"/>
              </w:rPr>
            </w:pPr>
          </w:p>
        </w:tc>
        <w:tc>
          <w:tcPr>
            <w:tcW w:w="291" w:type="dxa"/>
            <w:gridSpan w:val="5"/>
          </w:tcPr>
          <w:p w14:paraId="1371168A" w14:textId="77777777" w:rsidR="00101D78" w:rsidRPr="00164507" w:rsidRDefault="00101D78" w:rsidP="00EB4E20"/>
        </w:tc>
        <w:tc>
          <w:tcPr>
            <w:tcW w:w="4622" w:type="dxa"/>
          </w:tcPr>
          <w:tbl>
            <w:tblPr>
              <w:tblW w:w="4341" w:type="dxa"/>
              <w:tblLayout w:type="fixed"/>
              <w:tblLook w:val="04A0" w:firstRow="1" w:lastRow="0" w:firstColumn="1" w:lastColumn="0" w:noHBand="0" w:noVBand="1"/>
            </w:tblPr>
            <w:tblGrid>
              <w:gridCol w:w="1200"/>
              <w:gridCol w:w="379"/>
              <w:gridCol w:w="2762"/>
            </w:tblGrid>
            <w:tr w:rsidR="00EB4E20" w:rsidRPr="00164507" w14:paraId="18255927" w14:textId="77777777" w:rsidTr="00B45499">
              <w:trPr>
                <w:trHeight w:val="290"/>
              </w:trPr>
              <w:tc>
                <w:tcPr>
                  <w:tcW w:w="4341" w:type="dxa"/>
                  <w:gridSpan w:val="3"/>
                  <w:tcBorders>
                    <w:top w:val="nil"/>
                    <w:left w:val="nil"/>
                    <w:bottom w:val="single" w:sz="4" w:space="0" w:color="9BC2E6"/>
                    <w:right w:val="nil"/>
                  </w:tcBorders>
                  <w:shd w:val="clear" w:color="DDEBF7" w:fill="DDEBF7"/>
                  <w:noWrap/>
                  <w:vAlign w:val="bottom"/>
                </w:tcPr>
                <w:p w14:paraId="747A6FF1" w14:textId="77777777" w:rsidR="00EB4E20" w:rsidRPr="00164507" w:rsidRDefault="00EB4E20" w:rsidP="00EB4E2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Lack of or No Documentation</w:t>
                  </w:r>
                </w:p>
              </w:tc>
            </w:tr>
            <w:tr w:rsidR="00101D78" w:rsidRPr="00164507" w14:paraId="7B2B87A5" w14:textId="77777777" w:rsidTr="00B45499">
              <w:trPr>
                <w:trHeight w:val="290"/>
              </w:trPr>
              <w:tc>
                <w:tcPr>
                  <w:tcW w:w="1200" w:type="dxa"/>
                  <w:tcBorders>
                    <w:top w:val="nil"/>
                    <w:left w:val="nil"/>
                    <w:bottom w:val="nil"/>
                    <w:right w:val="nil"/>
                  </w:tcBorders>
                  <w:shd w:val="clear" w:color="auto" w:fill="auto"/>
                  <w:noWrap/>
                  <w:vAlign w:val="bottom"/>
                  <w:hideMark/>
                </w:tcPr>
                <w:p w14:paraId="6BD9F685" w14:textId="77777777" w:rsidR="00101D78" w:rsidRPr="00164507" w:rsidRDefault="00101D78" w:rsidP="00EB4E20">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EB4E20" w:rsidRPr="00164507">
                    <w:rPr>
                      <w:rFonts w:ascii="Calibri" w:eastAsia="Times New Roman" w:hAnsi="Calibri" w:cs="Calibri"/>
                      <w:color w:val="000000"/>
                      <w:lang w:eastAsia="en-GB"/>
                    </w:rPr>
                    <w:t xml:space="preserve"> Service</w:t>
                  </w:r>
                </w:p>
              </w:tc>
              <w:tc>
                <w:tcPr>
                  <w:tcW w:w="3141" w:type="dxa"/>
                  <w:gridSpan w:val="2"/>
                  <w:tcBorders>
                    <w:top w:val="nil"/>
                    <w:left w:val="nil"/>
                    <w:bottom w:val="nil"/>
                    <w:right w:val="nil"/>
                  </w:tcBorders>
                  <w:shd w:val="clear" w:color="auto" w:fill="auto"/>
                  <w:noWrap/>
                  <w:vAlign w:val="bottom"/>
                  <w:hideMark/>
                </w:tcPr>
                <w:p w14:paraId="23D345DA" w14:textId="77777777" w:rsidR="00101D78" w:rsidRPr="00164507" w:rsidRDefault="00101D78" w:rsidP="00EB4E20">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28</w:t>
                  </w:r>
                </w:p>
              </w:tc>
            </w:tr>
            <w:tr w:rsidR="00101D78" w:rsidRPr="00164507" w14:paraId="6772CA96" w14:textId="77777777" w:rsidTr="00B45499">
              <w:trPr>
                <w:trHeight w:val="80"/>
              </w:trPr>
              <w:tc>
                <w:tcPr>
                  <w:tcW w:w="1200" w:type="dxa"/>
                  <w:tcBorders>
                    <w:top w:val="nil"/>
                    <w:left w:val="nil"/>
                    <w:bottom w:val="nil"/>
                    <w:right w:val="nil"/>
                  </w:tcBorders>
                  <w:shd w:val="clear" w:color="auto" w:fill="auto"/>
                  <w:noWrap/>
                  <w:vAlign w:val="bottom"/>
                  <w:hideMark/>
                </w:tcPr>
                <w:p w14:paraId="4FFFC1C5" w14:textId="77777777" w:rsidR="00101D78" w:rsidRPr="00164507" w:rsidRDefault="00101D78" w:rsidP="00EB4E20">
                  <w:pPr>
                    <w:spacing w:after="0" w:line="240" w:lineRule="auto"/>
                    <w:rPr>
                      <w:rFonts w:ascii="Calibri" w:eastAsia="Times New Roman" w:hAnsi="Calibri" w:cs="Calibri"/>
                      <w:color w:val="000000"/>
                      <w:lang w:eastAsia="en-GB"/>
                    </w:rPr>
                  </w:pPr>
                </w:p>
              </w:tc>
              <w:tc>
                <w:tcPr>
                  <w:tcW w:w="3141" w:type="dxa"/>
                  <w:gridSpan w:val="2"/>
                  <w:tcBorders>
                    <w:top w:val="nil"/>
                    <w:left w:val="nil"/>
                    <w:bottom w:val="nil"/>
                    <w:right w:val="nil"/>
                  </w:tcBorders>
                  <w:shd w:val="clear" w:color="auto" w:fill="auto"/>
                  <w:noWrap/>
                  <w:vAlign w:val="bottom"/>
                  <w:hideMark/>
                </w:tcPr>
                <w:p w14:paraId="21B99416" w14:textId="77777777" w:rsidR="00101D78" w:rsidRPr="00164507" w:rsidRDefault="00101D78" w:rsidP="00EB4E20">
                  <w:pPr>
                    <w:spacing w:after="0" w:line="240" w:lineRule="auto"/>
                    <w:rPr>
                      <w:rFonts w:ascii="Calibri" w:eastAsia="Times New Roman" w:hAnsi="Calibri" w:cs="Calibri"/>
                      <w:color w:val="000000"/>
                      <w:lang w:eastAsia="en-GB"/>
                    </w:rPr>
                  </w:pPr>
                </w:p>
              </w:tc>
            </w:tr>
            <w:tr w:rsidR="00101D78" w:rsidRPr="00164507" w14:paraId="795A9034" w14:textId="77777777" w:rsidTr="00B45499">
              <w:trPr>
                <w:trHeight w:val="290"/>
              </w:trPr>
              <w:tc>
                <w:tcPr>
                  <w:tcW w:w="1579" w:type="dxa"/>
                  <w:gridSpan w:val="2"/>
                  <w:tcBorders>
                    <w:top w:val="single" w:sz="4" w:space="0" w:color="9BC2E6"/>
                    <w:left w:val="nil"/>
                    <w:bottom w:val="nil"/>
                    <w:right w:val="nil"/>
                  </w:tcBorders>
                  <w:shd w:val="clear" w:color="DDEBF7" w:fill="DDEBF7"/>
                  <w:noWrap/>
                  <w:vAlign w:val="bottom"/>
                  <w:hideMark/>
                </w:tcPr>
                <w:p w14:paraId="39D2B7FB" w14:textId="77777777" w:rsidR="00101D78" w:rsidRPr="00164507" w:rsidRDefault="00101D78" w:rsidP="00EB4E2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762" w:type="dxa"/>
                  <w:tcBorders>
                    <w:top w:val="single" w:sz="4" w:space="0" w:color="9BC2E6"/>
                    <w:left w:val="nil"/>
                    <w:bottom w:val="nil"/>
                    <w:right w:val="nil"/>
                  </w:tcBorders>
                  <w:shd w:val="clear" w:color="DDEBF7" w:fill="DDEBF7"/>
                  <w:noWrap/>
                  <w:vAlign w:val="bottom"/>
                  <w:hideMark/>
                </w:tcPr>
                <w:p w14:paraId="63E8E9B4" w14:textId="77777777" w:rsidR="00101D78" w:rsidRPr="00164507" w:rsidRDefault="00101D78" w:rsidP="00EB4E20">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28</w:t>
                  </w:r>
                </w:p>
              </w:tc>
            </w:tr>
          </w:tbl>
          <w:p w14:paraId="225B17B9" w14:textId="77777777" w:rsidR="00101D78" w:rsidRPr="00164507" w:rsidRDefault="00101D78" w:rsidP="00EB4E20"/>
        </w:tc>
      </w:tr>
      <w:tr w:rsidR="00EB4E20" w:rsidRPr="00164507" w14:paraId="6C0A3DB9" w14:textId="77777777" w:rsidTr="00047A7E">
        <w:trPr>
          <w:trHeight w:hRule="exact" w:val="113"/>
        </w:trPr>
        <w:tc>
          <w:tcPr>
            <w:tcW w:w="9351" w:type="dxa"/>
            <w:gridSpan w:val="9"/>
          </w:tcPr>
          <w:p w14:paraId="5EEAAD61" w14:textId="77777777" w:rsidR="00EB4E20" w:rsidRPr="00164507" w:rsidRDefault="00EB4E20" w:rsidP="00EB4E20"/>
        </w:tc>
      </w:tr>
      <w:tr w:rsidR="00101D78" w:rsidRPr="00164507" w14:paraId="7407981A" w14:textId="77777777" w:rsidTr="00047A7E">
        <w:tc>
          <w:tcPr>
            <w:tcW w:w="4438" w:type="dxa"/>
            <w:gridSpan w:val="3"/>
          </w:tcPr>
          <w:tbl>
            <w:tblPr>
              <w:tblW w:w="4133" w:type="dxa"/>
              <w:tblLayout w:type="fixed"/>
              <w:tblLook w:val="04A0" w:firstRow="1" w:lastRow="0" w:firstColumn="1" w:lastColumn="0" w:noHBand="0" w:noVBand="1"/>
            </w:tblPr>
            <w:tblGrid>
              <w:gridCol w:w="1440"/>
              <w:gridCol w:w="2693"/>
            </w:tblGrid>
            <w:tr w:rsidR="00EB4E20" w:rsidRPr="00164507" w14:paraId="6931962B" w14:textId="77777777" w:rsidTr="00B45499">
              <w:trPr>
                <w:trHeight w:val="290"/>
              </w:trPr>
              <w:tc>
                <w:tcPr>
                  <w:tcW w:w="4133" w:type="dxa"/>
                  <w:gridSpan w:val="2"/>
                  <w:tcBorders>
                    <w:top w:val="nil"/>
                    <w:left w:val="nil"/>
                    <w:bottom w:val="single" w:sz="4" w:space="0" w:color="9BC2E6"/>
                    <w:right w:val="nil"/>
                  </w:tcBorders>
                  <w:shd w:val="clear" w:color="DDEBF7" w:fill="DDEBF7"/>
                  <w:noWrap/>
                  <w:vAlign w:val="bottom"/>
                  <w:hideMark/>
                </w:tcPr>
                <w:p w14:paraId="5FEEDA17" w14:textId="77777777" w:rsidR="00EB4E20" w:rsidRPr="00164507" w:rsidRDefault="00EB4E20" w:rsidP="00EB4E2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Illegible</w:t>
                  </w:r>
                </w:p>
              </w:tc>
            </w:tr>
            <w:tr w:rsidR="00101D78" w:rsidRPr="00164507" w14:paraId="09560377" w14:textId="77777777" w:rsidTr="00B45499">
              <w:trPr>
                <w:trHeight w:val="290"/>
              </w:trPr>
              <w:tc>
                <w:tcPr>
                  <w:tcW w:w="1440" w:type="dxa"/>
                  <w:tcBorders>
                    <w:top w:val="nil"/>
                    <w:left w:val="nil"/>
                    <w:bottom w:val="nil"/>
                    <w:right w:val="nil"/>
                  </w:tcBorders>
                  <w:shd w:val="clear" w:color="auto" w:fill="auto"/>
                  <w:noWrap/>
                  <w:vAlign w:val="bottom"/>
                  <w:hideMark/>
                </w:tcPr>
                <w:p w14:paraId="2E5AEC74" w14:textId="77777777" w:rsidR="00101D78" w:rsidRPr="00164507" w:rsidRDefault="00EB4E20" w:rsidP="00EB4E20">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2693" w:type="dxa"/>
                  <w:tcBorders>
                    <w:top w:val="nil"/>
                    <w:left w:val="nil"/>
                    <w:bottom w:val="nil"/>
                    <w:right w:val="nil"/>
                  </w:tcBorders>
                  <w:shd w:val="clear" w:color="auto" w:fill="auto"/>
                  <w:noWrap/>
                  <w:vAlign w:val="bottom"/>
                  <w:hideMark/>
                </w:tcPr>
                <w:p w14:paraId="712DE924" w14:textId="77777777" w:rsidR="00101D78" w:rsidRPr="00164507" w:rsidRDefault="00101D78" w:rsidP="00EB4E20">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6</w:t>
                  </w:r>
                </w:p>
              </w:tc>
            </w:tr>
            <w:tr w:rsidR="00101D78" w:rsidRPr="00164507" w14:paraId="6A1B2C8D" w14:textId="77777777" w:rsidTr="00B45499">
              <w:trPr>
                <w:trHeight w:val="80"/>
              </w:trPr>
              <w:tc>
                <w:tcPr>
                  <w:tcW w:w="1440" w:type="dxa"/>
                  <w:tcBorders>
                    <w:top w:val="nil"/>
                    <w:left w:val="nil"/>
                    <w:bottom w:val="nil"/>
                    <w:right w:val="nil"/>
                  </w:tcBorders>
                  <w:shd w:val="clear" w:color="auto" w:fill="auto"/>
                  <w:noWrap/>
                  <w:vAlign w:val="bottom"/>
                  <w:hideMark/>
                </w:tcPr>
                <w:p w14:paraId="43CFA999" w14:textId="77777777" w:rsidR="00101D78" w:rsidRPr="00164507" w:rsidRDefault="00101D78" w:rsidP="00EB4E20">
                  <w:pPr>
                    <w:spacing w:after="0" w:line="240" w:lineRule="auto"/>
                    <w:rPr>
                      <w:rFonts w:ascii="Calibri" w:eastAsia="Times New Roman" w:hAnsi="Calibri" w:cs="Calibri"/>
                      <w:color w:val="000000"/>
                      <w:lang w:eastAsia="en-GB"/>
                    </w:rPr>
                  </w:pPr>
                </w:p>
              </w:tc>
              <w:tc>
                <w:tcPr>
                  <w:tcW w:w="2693" w:type="dxa"/>
                  <w:tcBorders>
                    <w:top w:val="nil"/>
                    <w:left w:val="nil"/>
                    <w:bottom w:val="nil"/>
                    <w:right w:val="nil"/>
                  </w:tcBorders>
                  <w:shd w:val="clear" w:color="auto" w:fill="auto"/>
                  <w:noWrap/>
                  <w:vAlign w:val="bottom"/>
                  <w:hideMark/>
                </w:tcPr>
                <w:p w14:paraId="10AA235C" w14:textId="77777777" w:rsidR="00101D78" w:rsidRPr="00164507" w:rsidRDefault="00101D78" w:rsidP="00EB4E20">
                  <w:pPr>
                    <w:spacing w:after="0" w:line="240" w:lineRule="auto"/>
                    <w:rPr>
                      <w:rFonts w:ascii="Calibri" w:eastAsia="Times New Roman" w:hAnsi="Calibri" w:cs="Calibri"/>
                      <w:color w:val="000000"/>
                      <w:lang w:eastAsia="en-GB"/>
                    </w:rPr>
                  </w:pPr>
                </w:p>
              </w:tc>
            </w:tr>
            <w:tr w:rsidR="00101D78" w:rsidRPr="00164507" w14:paraId="749C3B38" w14:textId="77777777" w:rsidTr="00B45499">
              <w:trPr>
                <w:trHeight w:val="290"/>
              </w:trPr>
              <w:tc>
                <w:tcPr>
                  <w:tcW w:w="1440" w:type="dxa"/>
                  <w:tcBorders>
                    <w:top w:val="single" w:sz="4" w:space="0" w:color="9BC2E6"/>
                    <w:left w:val="nil"/>
                    <w:bottom w:val="nil"/>
                    <w:right w:val="nil"/>
                  </w:tcBorders>
                  <w:shd w:val="clear" w:color="DDEBF7" w:fill="DDEBF7"/>
                  <w:noWrap/>
                  <w:vAlign w:val="bottom"/>
                  <w:hideMark/>
                </w:tcPr>
                <w:p w14:paraId="2F891CE7" w14:textId="77777777" w:rsidR="00101D78" w:rsidRPr="00164507" w:rsidRDefault="00101D78" w:rsidP="00EB4E2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693" w:type="dxa"/>
                  <w:tcBorders>
                    <w:top w:val="single" w:sz="4" w:space="0" w:color="9BC2E6"/>
                    <w:left w:val="nil"/>
                    <w:bottom w:val="nil"/>
                    <w:right w:val="nil"/>
                  </w:tcBorders>
                  <w:shd w:val="clear" w:color="DDEBF7" w:fill="DDEBF7"/>
                  <w:noWrap/>
                  <w:vAlign w:val="bottom"/>
                  <w:hideMark/>
                </w:tcPr>
                <w:p w14:paraId="3A26912D" w14:textId="77777777" w:rsidR="00101D78" w:rsidRPr="00164507" w:rsidRDefault="00101D78" w:rsidP="00EB4E20">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6</w:t>
                  </w:r>
                </w:p>
              </w:tc>
            </w:tr>
          </w:tbl>
          <w:p w14:paraId="2898C550" w14:textId="77777777" w:rsidR="00101D78" w:rsidRPr="00164507" w:rsidRDefault="00101D78" w:rsidP="00EB4E20">
            <w:pPr>
              <w:rPr>
                <w:rFonts w:ascii="Calibri" w:eastAsia="Times New Roman" w:hAnsi="Calibri" w:cs="Calibri"/>
                <w:b/>
                <w:bCs/>
                <w:color w:val="000000"/>
                <w:lang w:eastAsia="en-GB"/>
              </w:rPr>
            </w:pPr>
          </w:p>
        </w:tc>
        <w:tc>
          <w:tcPr>
            <w:tcW w:w="291" w:type="dxa"/>
            <w:gridSpan w:val="5"/>
          </w:tcPr>
          <w:p w14:paraId="07D64C2F" w14:textId="77777777" w:rsidR="00101D78" w:rsidRPr="00164507" w:rsidRDefault="00101D78" w:rsidP="00EB4E20"/>
        </w:tc>
        <w:tc>
          <w:tcPr>
            <w:tcW w:w="4622" w:type="dxa"/>
          </w:tcPr>
          <w:tbl>
            <w:tblPr>
              <w:tblW w:w="4528" w:type="dxa"/>
              <w:tblLayout w:type="fixed"/>
              <w:tblLook w:val="04A0" w:firstRow="1" w:lastRow="0" w:firstColumn="1" w:lastColumn="0" w:noHBand="0" w:noVBand="1"/>
            </w:tblPr>
            <w:tblGrid>
              <w:gridCol w:w="1716"/>
              <w:gridCol w:w="2812"/>
            </w:tblGrid>
            <w:tr w:rsidR="00EB4E20" w:rsidRPr="00164507" w14:paraId="6E75A0B2" w14:textId="77777777" w:rsidTr="00B45499">
              <w:trPr>
                <w:trHeight w:val="290"/>
              </w:trPr>
              <w:tc>
                <w:tcPr>
                  <w:tcW w:w="4528" w:type="dxa"/>
                  <w:gridSpan w:val="2"/>
                  <w:tcBorders>
                    <w:top w:val="nil"/>
                    <w:left w:val="nil"/>
                    <w:bottom w:val="single" w:sz="4" w:space="0" w:color="9BC2E6"/>
                    <w:right w:val="nil"/>
                  </w:tcBorders>
                  <w:shd w:val="clear" w:color="DDEBF7" w:fill="DDEBF7"/>
                  <w:noWrap/>
                  <w:vAlign w:val="bottom"/>
                </w:tcPr>
                <w:p w14:paraId="43354A71" w14:textId="77777777" w:rsidR="00EB4E20" w:rsidRPr="00164507" w:rsidRDefault="00EB4E20" w:rsidP="00EB4E2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Poor Quality / Not in Order</w:t>
                  </w:r>
                </w:p>
              </w:tc>
            </w:tr>
            <w:tr w:rsidR="00101D78" w:rsidRPr="00164507" w14:paraId="3562D638" w14:textId="77777777" w:rsidTr="00B45499">
              <w:trPr>
                <w:trHeight w:val="290"/>
              </w:trPr>
              <w:tc>
                <w:tcPr>
                  <w:tcW w:w="1716" w:type="dxa"/>
                  <w:tcBorders>
                    <w:top w:val="nil"/>
                    <w:left w:val="nil"/>
                    <w:bottom w:val="nil"/>
                    <w:right w:val="nil"/>
                  </w:tcBorders>
                  <w:shd w:val="clear" w:color="auto" w:fill="auto"/>
                  <w:noWrap/>
                  <w:vAlign w:val="bottom"/>
                  <w:hideMark/>
                </w:tcPr>
                <w:p w14:paraId="31A2D017" w14:textId="77777777" w:rsidR="00101D78" w:rsidRPr="00164507" w:rsidRDefault="00EB4E20" w:rsidP="00EB4E20">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2812" w:type="dxa"/>
                  <w:tcBorders>
                    <w:top w:val="nil"/>
                    <w:left w:val="nil"/>
                    <w:bottom w:val="nil"/>
                    <w:right w:val="nil"/>
                  </w:tcBorders>
                  <w:shd w:val="clear" w:color="auto" w:fill="auto"/>
                  <w:noWrap/>
                  <w:vAlign w:val="bottom"/>
                  <w:hideMark/>
                </w:tcPr>
                <w:p w14:paraId="4E15CCE9" w14:textId="77777777" w:rsidR="00101D78" w:rsidRPr="00164507" w:rsidRDefault="00101D78" w:rsidP="00EB4E20">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4</w:t>
                  </w:r>
                </w:p>
              </w:tc>
            </w:tr>
            <w:tr w:rsidR="00101D78" w:rsidRPr="00164507" w14:paraId="32D9923F" w14:textId="77777777" w:rsidTr="00B45499">
              <w:trPr>
                <w:trHeight w:val="80"/>
              </w:trPr>
              <w:tc>
                <w:tcPr>
                  <w:tcW w:w="1716" w:type="dxa"/>
                  <w:tcBorders>
                    <w:top w:val="nil"/>
                    <w:left w:val="nil"/>
                    <w:bottom w:val="nil"/>
                    <w:right w:val="nil"/>
                  </w:tcBorders>
                  <w:shd w:val="clear" w:color="auto" w:fill="auto"/>
                  <w:noWrap/>
                  <w:vAlign w:val="bottom"/>
                  <w:hideMark/>
                </w:tcPr>
                <w:p w14:paraId="2BC0F870" w14:textId="77777777" w:rsidR="00101D78" w:rsidRPr="00164507" w:rsidRDefault="00101D78" w:rsidP="00EB4E20">
                  <w:pPr>
                    <w:spacing w:after="0" w:line="240" w:lineRule="auto"/>
                    <w:rPr>
                      <w:rFonts w:ascii="Calibri" w:eastAsia="Times New Roman" w:hAnsi="Calibri" w:cs="Calibri"/>
                      <w:color w:val="000000"/>
                      <w:lang w:eastAsia="en-GB"/>
                    </w:rPr>
                  </w:pPr>
                </w:p>
              </w:tc>
              <w:tc>
                <w:tcPr>
                  <w:tcW w:w="2812" w:type="dxa"/>
                  <w:tcBorders>
                    <w:top w:val="nil"/>
                    <w:left w:val="nil"/>
                    <w:bottom w:val="nil"/>
                    <w:right w:val="nil"/>
                  </w:tcBorders>
                  <w:shd w:val="clear" w:color="auto" w:fill="auto"/>
                  <w:noWrap/>
                  <w:vAlign w:val="bottom"/>
                  <w:hideMark/>
                </w:tcPr>
                <w:p w14:paraId="2507AF37" w14:textId="77777777" w:rsidR="00101D78" w:rsidRPr="00164507" w:rsidRDefault="00101D78" w:rsidP="00EB4E20">
                  <w:pPr>
                    <w:spacing w:after="0" w:line="240" w:lineRule="auto"/>
                    <w:rPr>
                      <w:rFonts w:ascii="Calibri" w:eastAsia="Times New Roman" w:hAnsi="Calibri" w:cs="Calibri"/>
                      <w:color w:val="000000"/>
                      <w:lang w:eastAsia="en-GB"/>
                    </w:rPr>
                  </w:pPr>
                </w:p>
              </w:tc>
            </w:tr>
            <w:tr w:rsidR="00101D78" w:rsidRPr="00164507" w14:paraId="4B30DF32" w14:textId="77777777" w:rsidTr="00B45499">
              <w:trPr>
                <w:trHeight w:val="290"/>
              </w:trPr>
              <w:tc>
                <w:tcPr>
                  <w:tcW w:w="1716" w:type="dxa"/>
                  <w:tcBorders>
                    <w:top w:val="single" w:sz="4" w:space="0" w:color="9BC2E6"/>
                    <w:left w:val="nil"/>
                    <w:bottom w:val="nil"/>
                    <w:right w:val="nil"/>
                  </w:tcBorders>
                  <w:shd w:val="clear" w:color="DDEBF7" w:fill="DDEBF7"/>
                  <w:noWrap/>
                  <w:vAlign w:val="bottom"/>
                  <w:hideMark/>
                </w:tcPr>
                <w:p w14:paraId="5FCC3661" w14:textId="77777777" w:rsidR="00101D78" w:rsidRPr="00164507" w:rsidRDefault="00101D78" w:rsidP="00EB4E2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812" w:type="dxa"/>
                  <w:tcBorders>
                    <w:top w:val="single" w:sz="4" w:space="0" w:color="9BC2E6"/>
                    <w:left w:val="nil"/>
                    <w:bottom w:val="nil"/>
                    <w:right w:val="nil"/>
                  </w:tcBorders>
                  <w:shd w:val="clear" w:color="DDEBF7" w:fill="DDEBF7"/>
                  <w:noWrap/>
                  <w:vAlign w:val="bottom"/>
                  <w:hideMark/>
                </w:tcPr>
                <w:p w14:paraId="384F099F" w14:textId="77777777" w:rsidR="00101D78" w:rsidRPr="00164507" w:rsidRDefault="00101D78" w:rsidP="00EB4E20">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4</w:t>
                  </w:r>
                </w:p>
              </w:tc>
            </w:tr>
          </w:tbl>
          <w:p w14:paraId="2CEF511D" w14:textId="77777777" w:rsidR="00101D78" w:rsidRPr="00164507" w:rsidRDefault="00101D78" w:rsidP="00EB4E20"/>
        </w:tc>
      </w:tr>
      <w:tr w:rsidR="00101D78" w:rsidRPr="00164507" w14:paraId="7301DB2B" w14:textId="77777777" w:rsidTr="00047A7E">
        <w:trPr>
          <w:trHeight w:hRule="exact" w:val="113"/>
        </w:trPr>
        <w:tc>
          <w:tcPr>
            <w:tcW w:w="4438" w:type="dxa"/>
            <w:gridSpan w:val="3"/>
          </w:tcPr>
          <w:p w14:paraId="62632417" w14:textId="77777777" w:rsidR="00101D78" w:rsidRPr="00164507" w:rsidRDefault="00101D78" w:rsidP="00EB4E20">
            <w:pPr>
              <w:rPr>
                <w:rFonts w:ascii="Calibri" w:eastAsia="Times New Roman" w:hAnsi="Calibri" w:cs="Calibri"/>
                <w:b/>
                <w:bCs/>
                <w:color w:val="000000"/>
                <w:lang w:eastAsia="en-GB"/>
              </w:rPr>
            </w:pPr>
          </w:p>
        </w:tc>
        <w:tc>
          <w:tcPr>
            <w:tcW w:w="291" w:type="dxa"/>
            <w:gridSpan w:val="5"/>
          </w:tcPr>
          <w:p w14:paraId="106C6FEF" w14:textId="77777777" w:rsidR="00101D78" w:rsidRPr="00164507" w:rsidRDefault="00101D78" w:rsidP="00EB4E20"/>
        </w:tc>
        <w:tc>
          <w:tcPr>
            <w:tcW w:w="4622" w:type="dxa"/>
          </w:tcPr>
          <w:p w14:paraId="2B0ED4AE" w14:textId="77777777" w:rsidR="00101D78" w:rsidRPr="00164507" w:rsidRDefault="00101D78" w:rsidP="00EB4E20"/>
        </w:tc>
      </w:tr>
      <w:tr w:rsidR="00101D78" w:rsidRPr="00164507" w14:paraId="2F896C6E" w14:textId="77777777" w:rsidTr="00047A7E">
        <w:tc>
          <w:tcPr>
            <w:tcW w:w="4438" w:type="dxa"/>
            <w:gridSpan w:val="3"/>
          </w:tcPr>
          <w:tbl>
            <w:tblPr>
              <w:tblW w:w="4004" w:type="dxa"/>
              <w:tblLayout w:type="fixed"/>
              <w:tblLook w:val="04A0" w:firstRow="1" w:lastRow="0" w:firstColumn="1" w:lastColumn="0" w:noHBand="0" w:noVBand="1"/>
            </w:tblPr>
            <w:tblGrid>
              <w:gridCol w:w="1260"/>
              <w:gridCol w:w="180"/>
              <w:gridCol w:w="2564"/>
            </w:tblGrid>
            <w:tr w:rsidR="00EB4E20" w:rsidRPr="00164507" w14:paraId="62B3A128" w14:textId="77777777" w:rsidTr="00B45499">
              <w:trPr>
                <w:trHeight w:val="290"/>
              </w:trPr>
              <w:tc>
                <w:tcPr>
                  <w:tcW w:w="4004" w:type="dxa"/>
                  <w:gridSpan w:val="3"/>
                  <w:tcBorders>
                    <w:top w:val="nil"/>
                    <w:left w:val="nil"/>
                    <w:bottom w:val="single" w:sz="4" w:space="0" w:color="9BC2E6"/>
                    <w:right w:val="nil"/>
                  </w:tcBorders>
                  <w:shd w:val="clear" w:color="DDEBF7" w:fill="DDEBF7"/>
                  <w:noWrap/>
                  <w:vAlign w:val="bottom"/>
                  <w:hideMark/>
                </w:tcPr>
                <w:p w14:paraId="2941F729" w14:textId="77777777" w:rsidR="00EB4E20" w:rsidRPr="00164507" w:rsidRDefault="00EB4E20" w:rsidP="00EB4E2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Accessibility of ED Documentation</w:t>
                  </w:r>
                </w:p>
              </w:tc>
            </w:tr>
            <w:tr w:rsidR="00101D78" w:rsidRPr="00164507" w14:paraId="58F7F9C3" w14:textId="77777777" w:rsidTr="00B45499">
              <w:trPr>
                <w:trHeight w:val="290"/>
              </w:trPr>
              <w:tc>
                <w:tcPr>
                  <w:tcW w:w="1260" w:type="dxa"/>
                  <w:tcBorders>
                    <w:top w:val="nil"/>
                    <w:left w:val="nil"/>
                    <w:bottom w:val="nil"/>
                    <w:right w:val="nil"/>
                  </w:tcBorders>
                  <w:shd w:val="clear" w:color="auto" w:fill="auto"/>
                  <w:noWrap/>
                  <w:vAlign w:val="bottom"/>
                  <w:hideMark/>
                </w:tcPr>
                <w:p w14:paraId="203A5D64" w14:textId="77777777" w:rsidR="00101D78" w:rsidRPr="00164507" w:rsidRDefault="00EB4E20" w:rsidP="00EB4E20">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2744" w:type="dxa"/>
                  <w:gridSpan w:val="2"/>
                  <w:tcBorders>
                    <w:top w:val="nil"/>
                    <w:left w:val="nil"/>
                    <w:bottom w:val="nil"/>
                    <w:right w:val="nil"/>
                  </w:tcBorders>
                  <w:shd w:val="clear" w:color="auto" w:fill="auto"/>
                  <w:noWrap/>
                  <w:vAlign w:val="bottom"/>
                  <w:hideMark/>
                </w:tcPr>
                <w:p w14:paraId="7A1D8158" w14:textId="77777777" w:rsidR="00101D78" w:rsidRPr="00164507" w:rsidRDefault="00101D78" w:rsidP="00EB4E20">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w:t>
                  </w:r>
                </w:p>
              </w:tc>
            </w:tr>
            <w:tr w:rsidR="00101D78" w:rsidRPr="00164507" w14:paraId="725EB8F1" w14:textId="77777777" w:rsidTr="00B45499">
              <w:trPr>
                <w:trHeight w:val="80"/>
              </w:trPr>
              <w:tc>
                <w:tcPr>
                  <w:tcW w:w="1260" w:type="dxa"/>
                  <w:tcBorders>
                    <w:top w:val="nil"/>
                    <w:left w:val="nil"/>
                    <w:bottom w:val="nil"/>
                    <w:right w:val="nil"/>
                  </w:tcBorders>
                  <w:shd w:val="clear" w:color="auto" w:fill="auto"/>
                  <w:noWrap/>
                  <w:vAlign w:val="bottom"/>
                  <w:hideMark/>
                </w:tcPr>
                <w:p w14:paraId="3C35A427" w14:textId="77777777" w:rsidR="00101D78" w:rsidRPr="00164507" w:rsidRDefault="00101D78" w:rsidP="00EB4E20">
                  <w:pPr>
                    <w:spacing w:after="0" w:line="240" w:lineRule="auto"/>
                    <w:rPr>
                      <w:rFonts w:ascii="Calibri" w:eastAsia="Times New Roman" w:hAnsi="Calibri" w:cs="Calibri"/>
                      <w:color w:val="000000"/>
                      <w:lang w:eastAsia="en-GB"/>
                    </w:rPr>
                  </w:pPr>
                </w:p>
              </w:tc>
              <w:tc>
                <w:tcPr>
                  <w:tcW w:w="2744" w:type="dxa"/>
                  <w:gridSpan w:val="2"/>
                  <w:tcBorders>
                    <w:top w:val="nil"/>
                    <w:left w:val="nil"/>
                    <w:bottom w:val="nil"/>
                    <w:right w:val="nil"/>
                  </w:tcBorders>
                  <w:shd w:val="clear" w:color="auto" w:fill="auto"/>
                  <w:noWrap/>
                  <w:vAlign w:val="bottom"/>
                  <w:hideMark/>
                </w:tcPr>
                <w:p w14:paraId="70E73EBC" w14:textId="77777777" w:rsidR="00101D78" w:rsidRPr="00164507" w:rsidRDefault="00101D78" w:rsidP="00EB4E20">
                  <w:pPr>
                    <w:spacing w:after="0" w:line="240" w:lineRule="auto"/>
                    <w:rPr>
                      <w:rFonts w:ascii="Calibri" w:eastAsia="Times New Roman" w:hAnsi="Calibri" w:cs="Calibri"/>
                      <w:color w:val="000000"/>
                      <w:lang w:eastAsia="en-GB"/>
                    </w:rPr>
                  </w:pPr>
                </w:p>
              </w:tc>
            </w:tr>
            <w:tr w:rsidR="00101D78" w:rsidRPr="00164507" w14:paraId="36E6F34D" w14:textId="77777777" w:rsidTr="00B45499">
              <w:trPr>
                <w:trHeight w:val="290"/>
              </w:trPr>
              <w:tc>
                <w:tcPr>
                  <w:tcW w:w="1440" w:type="dxa"/>
                  <w:gridSpan w:val="2"/>
                  <w:tcBorders>
                    <w:top w:val="single" w:sz="4" w:space="0" w:color="9BC2E6"/>
                    <w:left w:val="nil"/>
                    <w:bottom w:val="nil"/>
                    <w:right w:val="nil"/>
                  </w:tcBorders>
                  <w:shd w:val="clear" w:color="DDEBF7" w:fill="DDEBF7"/>
                  <w:noWrap/>
                  <w:vAlign w:val="bottom"/>
                  <w:hideMark/>
                </w:tcPr>
                <w:p w14:paraId="36E9DF20" w14:textId="77777777" w:rsidR="00101D78" w:rsidRPr="00164507" w:rsidRDefault="00101D78" w:rsidP="00EB4E2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564" w:type="dxa"/>
                  <w:tcBorders>
                    <w:top w:val="single" w:sz="4" w:space="0" w:color="9BC2E6"/>
                    <w:left w:val="nil"/>
                    <w:bottom w:val="nil"/>
                    <w:right w:val="nil"/>
                  </w:tcBorders>
                  <w:shd w:val="clear" w:color="DDEBF7" w:fill="DDEBF7"/>
                  <w:noWrap/>
                  <w:vAlign w:val="bottom"/>
                  <w:hideMark/>
                </w:tcPr>
                <w:p w14:paraId="4521A5EB" w14:textId="77777777" w:rsidR="00101D78" w:rsidRPr="00164507" w:rsidRDefault="00101D78" w:rsidP="00EB4E20">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1</w:t>
                  </w:r>
                </w:p>
              </w:tc>
            </w:tr>
          </w:tbl>
          <w:p w14:paraId="55109D06" w14:textId="77777777" w:rsidR="00101D78" w:rsidRPr="00164507" w:rsidRDefault="00101D78" w:rsidP="00EB4E20">
            <w:pPr>
              <w:rPr>
                <w:rFonts w:ascii="Calibri" w:eastAsia="Times New Roman" w:hAnsi="Calibri" w:cs="Calibri"/>
                <w:b/>
                <w:bCs/>
                <w:color w:val="000000"/>
                <w:lang w:eastAsia="en-GB"/>
              </w:rPr>
            </w:pPr>
          </w:p>
        </w:tc>
        <w:tc>
          <w:tcPr>
            <w:tcW w:w="291" w:type="dxa"/>
            <w:gridSpan w:val="5"/>
          </w:tcPr>
          <w:p w14:paraId="7964D707" w14:textId="77777777" w:rsidR="00101D78" w:rsidRPr="00164507" w:rsidRDefault="00101D78" w:rsidP="00EB4E20"/>
        </w:tc>
        <w:tc>
          <w:tcPr>
            <w:tcW w:w="4622" w:type="dxa"/>
          </w:tcPr>
          <w:p w14:paraId="2C9A1E4E" w14:textId="77777777" w:rsidR="00101D78" w:rsidRPr="00164507" w:rsidRDefault="00101D78" w:rsidP="00EB4E20"/>
        </w:tc>
      </w:tr>
      <w:tr w:rsidR="00F04414" w:rsidRPr="00164507" w14:paraId="4460EDFD" w14:textId="77777777" w:rsidTr="00047A7E">
        <w:tc>
          <w:tcPr>
            <w:tcW w:w="4438" w:type="dxa"/>
            <w:gridSpan w:val="3"/>
            <w:shd w:val="clear" w:color="auto" w:fill="000000" w:themeFill="text1"/>
          </w:tcPr>
          <w:p w14:paraId="4611867C" w14:textId="77777777" w:rsidR="00937687" w:rsidRPr="00164507" w:rsidRDefault="00937687" w:rsidP="00AD6464">
            <w:pPr>
              <w:rPr>
                <w:rFonts w:ascii="Calibri" w:eastAsia="Times New Roman" w:hAnsi="Calibri" w:cs="Calibri"/>
                <w:b/>
                <w:bCs/>
                <w:color w:val="FFFFFF" w:themeColor="background1"/>
                <w:lang w:eastAsia="en-GB"/>
              </w:rPr>
            </w:pPr>
            <w:r w:rsidRPr="00164507">
              <w:rPr>
                <w:rFonts w:ascii="Calibri" w:eastAsia="Times New Roman" w:hAnsi="Calibri" w:cs="Calibri"/>
                <w:b/>
                <w:bCs/>
                <w:color w:val="FFFFFF" w:themeColor="background1"/>
                <w:lang w:eastAsia="en-GB"/>
              </w:rPr>
              <w:t>DNACPR</w:t>
            </w:r>
          </w:p>
        </w:tc>
        <w:tc>
          <w:tcPr>
            <w:tcW w:w="291" w:type="dxa"/>
            <w:gridSpan w:val="5"/>
            <w:shd w:val="clear" w:color="auto" w:fill="000000" w:themeFill="text1"/>
          </w:tcPr>
          <w:p w14:paraId="29612AAD" w14:textId="77777777" w:rsidR="00937687" w:rsidRPr="00164507" w:rsidRDefault="00937687" w:rsidP="00AD6464">
            <w:pPr>
              <w:rPr>
                <w:color w:val="FFFFFF" w:themeColor="background1"/>
              </w:rPr>
            </w:pPr>
          </w:p>
        </w:tc>
        <w:tc>
          <w:tcPr>
            <w:tcW w:w="4622" w:type="dxa"/>
            <w:shd w:val="clear" w:color="auto" w:fill="000000" w:themeFill="text1"/>
          </w:tcPr>
          <w:p w14:paraId="0FAEEA58" w14:textId="77777777" w:rsidR="00937687" w:rsidRPr="00164507" w:rsidRDefault="00937687" w:rsidP="00AD6464">
            <w:pPr>
              <w:rPr>
                <w:color w:val="FFFFFF" w:themeColor="background1"/>
              </w:rPr>
            </w:pPr>
          </w:p>
        </w:tc>
      </w:tr>
      <w:tr w:rsidR="00937687" w:rsidRPr="00164507" w14:paraId="183E68DF" w14:textId="77777777" w:rsidTr="00047A7E">
        <w:tc>
          <w:tcPr>
            <w:tcW w:w="4438" w:type="dxa"/>
            <w:gridSpan w:val="3"/>
          </w:tcPr>
          <w:tbl>
            <w:tblPr>
              <w:tblW w:w="4133" w:type="dxa"/>
              <w:tblLayout w:type="fixed"/>
              <w:tblLook w:val="04A0" w:firstRow="1" w:lastRow="0" w:firstColumn="1" w:lastColumn="0" w:noHBand="0" w:noVBand="1"/>
            </w:tblPr>
            <w:tblGrid>
              <w:gridCol w:w="1581"/>
              <w:gridCol w:w="2552"/>
            </w:tblGrid>
            <w:tr w:rsidR="00937687" w:rsidRPr="00164507" w14:paraId="14B704EC" w14:textId="77777777" w:rsidTr="00B45499">
              <w:trPr>
                <w:trHeight w:val="290"/>
              </w:trPr>
              <w:tc>
                <w:tcPr>
                  <w:tcW w:w="4133" w:type="dxa"/>
                  <w:gridSpan w:val="2"/>
                  <w:tcBorders>
                    <w:top w:val="nil"/>
                    <w:left w:val="nil"/>
                    <w:bottom w:val="single" w:sz="4" w:space="0" w:color="9BC2E6"/>
                    <w:right w:val="nil"/>
                  </w:tcBorders>
                  <w:shd w:val="clear" w:color="DDEBF7" w:fill="DDEBF7"/>
                  <w:noWrap/>
                  <w:vAlign w:val="bottom"/>
                  <w:hideMark/>
                </w:tcPr>
                <w:p w14:paraId="5596C957"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DNACPR Partially Completed / No senior signature</w:t>
                  </w:r>
                </w:p>
              </w:tc>
            </w:tr>
            <w:tr w:rsidR="00937687" w:rsidRPr="00164507" w14:paraId="7695E2E0" w14:textId="77777777" w:rsidTr="00B45499">
              <w:trPr>
                <w:trHeight w:val="290"/>
              </w:trPr>
              <w:tc>
                <w:tcPr>
                  <w:tcW w:w="1581" w:type="dxa"/>
                  <w:tcBorders>
                    <w:top w:val="nil"/>
                    <w:left w:val="nil"/>
                    <w:bottom w:val="nil"/>
                    <w:right w:val="nil"/>
                  </w:tcBorders>
                  <w:shd w:val="clear" w:color="auto" w:fill="auto"/>
                  <w:noWrap/>
                  <w:vAlign w:val="bottom"/>
                  <w:hideMark/>
                </w:tcPr>
                <w:p w14:paraId="4C447DF1" w14:textId="77777777" w:rsidR="00937687" w:rsidRPr="00164507" w:rsidRDefault="00937687" w:rsidP="00937687">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2552" w:type="dxa"/>
                  <w:tcBorders>
                    <w:top w:val="nil"/>
                    <w:left w:val="nil"/>
                    <w:bottom w:val="nil"/>
                    <w:right w:val="nil"/>
                  </w:tcBorders>
                  <w:shd w:val="clear" w:color="auto" w:fill="auto"/>
                  <w:noWrap/>
                  <w:vAlign w:val="bottom"/>
                  <w:hideMark/>
                </w:tcPr>
                <w:p w14:paraId="7AA066D5"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10</w:t>
                  </w:r>
                </w:p>
              </w:tc>
            </w:tr>
            <w:tr w:rsidR="00937687" w:rsidRPr="00164507" w14:paraId="1C967605" w14:textId="77777777" w:rsidTr="00B45499">
              <w:trPr>
                <w:trHeight w:val="80"/>
              </w:trPr>
              <w:tc>
                <w:tcPr>
                  <w:tcW w:w="1581" w:type="dxa"/>
                  <w:tcBorders>
                    <w:top w:val="nil"/>
                    <w:left w:val="nil"/>
                    <w:bottom w:val="nil"/>
                    <w:right w:val="nil"/>
                  </w:tcBorders>
                  <w:shd w:val="clear" w:color="auto" w:fill="auto"/>
                  <w:noWrap/>
                  <w:vAlign w:val="bottom"/>
                  <w:hideMark/>
                </w:tcPr>
                <w:p w14:paraId="6F2DA1FC" w14:textId="77777777" w:rsidR="00937687" w:rsidRPr="00164507" w:rsidRDefault="00937687" w:rsidP="00937687">
                  <w:pPr>
                    <w:spacing w:after="0" w:line="240" w:lineRule="auto"/>
                    <w:rPr>
                      <w:rFonts w:ascii="Calibri" w:eastAsia="Times New Roman" w:hAnsi="Calibri" w:cs="Calibri"/>
                      <w:color w:val="000000"/>
                      <w:lang w:eastAsia="en-GB"/>
                    </w:rPr>
                  </w:pPr>
                </w:p>
              </w:tc>
              <w:tc>
                <w:tcPr>
                  <w:tcW w:w="2552" w:type="dxa"/>
                  <w:tcBorders>
                    <w:top w:val="nil"/>
                    <w:left w:val="nil"/>
                    <w:bottom w:val="nil"/>
                    <w:right w:val="nil"/>
                  </w:tcBorders>
                  <w:shd w:val="clear" w:color="auto" w:fill="auto"/>
                  <w:noWrap/>
                  <w:vAlign w:val="bottom"/>
                  <w:hideMark/>
                </w:tcPr>
                <w:p w14:paraId="44AC2F11" w14:textId="77777777" w:rsidR="00937687" w:rsidRPr="00164507" w:rsidRDefault="00937687" w:rsidP="00AD6464">
                  <w:pPr>
                    <w:spacing w:after="0" w:line="240" w:lineRule="auto"/>
                    <w:rPr>
                      <w:rFonts w:ascii="Calibri" w:eastAsia="Times New Roman" w:hAnsi="Calibri" w:cs="Calibri"/>
                      <w:color w:val="000000"/>
                      <w:lang w:eastAsia="en-GB"/>
                    </w:rPr>
                  </w:pPr>
                </w:p>
              </w:tc>
            </w:tr>
            <w:tr w:rsidR="00937687" w:rsidRPr="00164507" w14:paraId="5E083091" w14:textId="77777777" w:rsidTr="00B45499">
              <w:trPr>
                <w:trHeight w:val="290"/>
              </w:trPr>
              <w:tc>
                <w:tcPr>
                  <w:tcW w:w="1581" w:type="dxa"/>
                  <w:tcBorders>
                    <w:top w:val="single" w:sz="4" w:space="0" w:color="9BC2E6"/>
                    <w:left w:val="nil"/>
                    <w:bottom w:val="nil"/>
                    <w:right w:val="nil"/>
                  </w:tcBorders>
                  <w:shd w:val="clear" w:color="DDEBF7" w:fill="DDEBF7"/>
                  <w:noWrap/>
                  <w:vAlign w:val="bottom"/>
                  <w:hideMark/>
                </w:tcPr>
                <w:p w14:paraId="533A654C"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552" w:type="dxa"/>
                  <w:tcBorders>
                    <w:top w:val="single" w:sz="4" w:space="0" w:color="9BC2E6"/>
                    <w:left w:val="nil"/>
                    <w:bottom w:val="nil"/>
                    <w:right w:val="nil"/>
                  </w:tcBorders>
                  <w:shd w:val="clear" w:color="DDEBF7" w:fill="DDEBF7"/>
                  <w:noWrap/>
                  <w:vAlign w:val="bottom"/>
                  <w:hideMark/>
                </w:tcPr>
                <w:p w14:paraId="024CF964"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10</w:t>
                  </w:r>
                </w:p>
              </w:tc>
            </w:tr>
          </w:tbl>
          <w:p w14:paraId="7B3C1034" w14:textId="77777777" w:rsidR="00937687" w:rsidRPr="00164507" w:rsidRDefault="00937687" w:rsidP="00AD6464">
            <w:pPr>
              <w:rPr>
                <w:rFonts w:ascii="Calibri" w:eastAsia="Times New Roman" w:hAnsi="Calibri" w:cs="Calibri"/>
                <w:b/>
                <w:bCs/>
                <w:color w:val="000000"/>
                <w:lang w:eastAsia="en-GB"/>
              </w:rPr>
            </w:pPr>
          </w:p>
        </w:tc>
        <w:tc>
          <w:tcPr>
            <w:tcW w:w="291" w:type="dxa"/>
            <w:gridSpan w:val="5"/>
          </w:tcPr>
          <w:p w14:paraId="4A469074" w14:textId="77777777" w:rsidR="00937687" w:rsidRPr="00164507" w:rsidRDefault="00937687" w:rsidP="00AD6464"/>
        </w:tc>
        <w:tc>
          <w:tcPr>
            <w:tcW w:w="4622" w:type="dxa"/>
          </w:tcPr>
          <w:tbl>
            <w:tblPr>
              <w:tblW w:w="4416" w:type="dxa"/>
              <w:tblLayout w:type="fixed"/>
              <w:tblLook w:val="04A0" w:firstRow="1" w:lastRow="0" w:firstColumn="1" w:lastColumn="0" w:noHBand="0" w:noVBand="1"/>
            </w:tblPr>
            <w:tblGrid>
              <w:gridCol w:w="1335"/>
              <w:gridCol w:w="3081"/>
            </w:tblGrid>
            <w:tr w:rsidR="00937687" w:rsidRPr="00164507" w14:paraId="4BA12E1D" w14:textId="77777777" w:rsidTr="00B45499">
              <w:trPr>
                <w:trHeight w:val="290"/>
              </w:trPr>
              <w:tc>
                <w:tcPr>
                  <w:tcW w:w="4416" w:type="dxa"/>
                  <w:gridSpan w:val="2"/>
                  <w:tcBorders>
                    <w:top w:val="nil"/>
                    <w:left w:val="nil"/>
                    <w:bottom w:val="single" w:sz="4" w:space="0" w:color="9BC2E6"/>
                    <w:right w:val="nil"/>
                  </w:tcBorders>
                  <w:shd w:val="clear" w:color="DDEBF7" w:fill="DDEBF7"/>
                  <w:noWrap/>
                  <w:vAlign w:val="bottom"/>
                  <w:hideMark/>
                </w:tcPr>
                <w:p w14:paraId="10208BD5"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CPR performed with DNACPR in place</w:t>
                  </w:r>
                </w:p>
              </w:tc>
            </w:tr>
            <w:tr w:rsidR="00937687" w:rsidRPr="00164507" w14:paraId="5AD6E4E1" w14:textId="77777777" w:rsidTr="00B45499">
              <w:trPr>
                <w:trHeight w:val="290"/>
              </w:trPr>
              <w:tc>
                <w:tcPr>
                  <w:tcW w:w="1335" w:type="dxa"/>
                  <w:tcBorders>
                    <w:top w:val="nil"/>
                    <w:left w:val="nil"/>
                    <w:bottom w:val="nil"/>
                    <w:right w:val="nil"/>
                  </w:tcBorders>
                  <w:shd w:val="clear" w:color="auto" w:fill="auto"/>
                  <w:noWrap/>
                  <w:vAlign w:val="bottom"/>
                  <w:hideMark/>
                </w:tcPr>
                <w:p w14:paraId="0172F02C" w14:textId="77777777" w:rsidR="00937687" w:rsidRPr="00164507" w:rsidRDefault="00937687" w:rsidP="00937687">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3081" w:type="dxa"/>
                  <w:tcBorders>
                    <w:top w:val="nil"/>
                    <w:left w:val="nil"/>
                    <w:bottom w:val="nil"/>
                    <w:right w:val="nil"/>
                  </w:tcBorders>
                  <w:shd w:val="clear" w:color="auto" w:fill="auto"/>
                  <w:noWrap/>
                  <w:vAlign w:val="bottom"/>
                  <w:hideMark/>
                </w:tcPr>
                <w:p w14:paraId="31746F19"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7</w:t>
                  </w:r>
                </w:p>
              </w:tc>
            </w:tr>
            <w:tr w:rsidR="00937687" w:rsidRPr="00164507" w14:paraId="7165D26E" w14:textId="77777777" w:rsidTr="00B45499">
              <w:trPr>
                <w:trHeight w:val="80"/>
              </w:trPr>
              <w:tc>
                <w:tcPr>
                  <w:tcW w:w="1335" w:type="dxa"/>
                  <w:tcBorders>
                    <w:top w:val="nil"/>
                    <w:left w:val="nil"/>
                    <w:bottom w:val="nil"/>
                    <w:right w:val="nil"/>
                  </w:tcBorders>
                  <w:shd w:val="clear" w:color="auto" w:fill="auto"/>
                  <w:noWrap/>
                  <w:vAlign w:val="bottom"/>
                  <w:hideMark/>
                </w:tcPr>
                <w:p w14:paraId="01176612" w14:textId="77777777" w:rsidR="00937687" w:rsidRPr="00164507" w:rsidRDefault="00937687" w:rsidP="00AD6464">
                  <w:pPr>
                    <w:spacing w:after="0" w:line="240" w:lineRule="auto"/>
                    <w:rPr>
                      <w:rFonts w:ascii="Calibri" w:eastAsia="Times New Roman" w:hAnsi="Calibri" w:cs="Calibri"/>
                      <w:color w:val="000000"/>
                      <w:lang w:eastAsia="en-GB"/>
                    </w:rPr>
                  </w:pPr>
                </w:p>
              </w:tc>
              <w:tc>
                <w:tcPr>
                  <w:tcW w:w="3081" w:type="dxa"/>
                  <w:tcBorders>
                    <w:top w:val="nil"/>
                    <w:left w:val="nil"/>
                    <w:bottom w:val="nil"/>
                    <w:right w:val="nil"/>
                  </w:tcBorders>
                  <w:shd w:val="clear" w:color="auto" w:fill="auto"/>
                  <w:noWrap/>
                  <w:vAlign w:val="bottom"/>
                  <w:hideMark/>
                </w:tcPr>
                <w:p w14:paraId="79B35F8E" w14:textId="77777777" w:rsidR="00937687" w:rsidRPr="00164507" w:rsidRDefault="00937687" w:rsidP="00AD6464">
                  <w:pPr>
                    <w:spacing w:after="0" w:line="240" w:lineRule="auto"/>
                    <w:rPr>
                      <w:rFonts w:ascii="Calibri" w:eastAsia="Times New Roman" w:hAnsi="Calibri" w:cs="Calibri"/>
                      <w:color w:val="000000"/>
                      <w:lang w:eastAsia="en-GB"/>
                    </w:rPr>
                  </w:pPr>
                </w:p>
              </w:tc>
            </w:tr>
            <w:tr w:rsidR="00937687" w:rsidRPr="00164507" w14:paraId="4522F327" w14:textId="77777777" w:rsidTr="00B45499">
              <w:trPr>
                <w:trHeight w:val="290"/>
              </w:trPr>
              <w:tc>
                <w:tcPr>
                  <w:tcW w:w="1335" w:type="dxa"/>
                  <w:tcBorders>
                    <w:top w:val="single" w:sz="4" w:space="0" w:color="9BC2E6"/>
                    <w:left w:val="nil"/>
                    <w:bottom w:val="nil"/>
                    <w:right w:val="nil"/>
                  </w:tcBorders>
                  <w:shd w:val="clear" w:color="DDEBF7" w:fill="DDEBF7"/>
                  <w:noWrap/>
                  <w:vAlign w:val="bottom"/>
                  <w:hideMark/>
                </w:tcPr>
                <w:p w14:paraId="6A46B77A"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3081" w:type="dxa"/>
                  <w:tcBorders>
                    <w:top w:val="single" w:sz="4" w:space="0" w:color="9BC2E6"/>
                    <w:left w:val="nil"/>
                    <w:bottom w:val="nil"/>
                    <w:right w:val="nil"/>
                  </w:tcBorders>
                  <w:shd w:val="clear" w:color="DDEBF7" w:fill="DDEBF7"/>
                  <w:noWrap/>
                  <w:vAlign w:val="bottom"/>
                  <w:hideMark/>
                </w:tcPr>
                <w:p w14:paraId="35F9A45A"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7</w:t>
                  </w:r>
                </w:p>
              </w:tc>
            </w:tr>
          </w:tbl>
          <w:p w14:paraId="68D6EC91" w14:textId="77777777" w:rsidR="00937687" w:rsidRPr="00164507" w:rsidRDefault="00937687" w:rsidP="00AD6464"/>
        </w:tc>
      </w:tr>
      <w:tr w:rsidR="00F04414" w:rsidRPr="00164507" w14:paraId="0613A6FC" w14:textId="77777777" w:rsidTr="00047A7E">
        <w:trPr>
          <w:trHeight w:hRule="exact" w:val="113"/>
        </w:trPr>
        <w:tc>
          <w:tcPr>
            <w:tcW w:w="9351" w:type="dxa"/>
            <w:gridSpan w:val="9"/>
          </w:tcPr>
          <w:p w14:paraId="2D49DF98" w14:textId="77777777" w:rsidR="00F04414" w:rsidRPr="00164507" w:rsidRDefault="00F04414" w:rsidP="00AD6464"/>
        </w:tc>
      </w:tr>
      <w:tr w:rsidR="00937687" w:rsidRPr="00164507" w14:paraId="332C5B2A" w14:textId="77777777" w:rsidTr="00047A7E">
        <w:tc>
          <w:tcPr>
            <w:tcW w:w="4438" w:type="dxa"/>
            <w:gridSpan w:val="3"/>
          </w:tcPr>
          <w:tbl>
            <w:tblPr>
              <w:tblW w:w="4133" w:type="dxa"/>
              <w:tblLayout w:type="fixed"/>
              <w:tblLook w:val="04A0" w:firstRow="1" w:lastRow="0" w:firstColumn="1" w:lastColumn="0" w:noHBand="0" w:noVBand="1"/>
            </w:tblPr>
            <w:tblGrid>
              <w:gridCol w:w="1146"/>
              <w:gridCol w:w="294"/>
              <w:gridCol w:w="2693"/>
            </w:tblGrid>
            <w:tr w:rsidR="00937687" w:rsidRPr="00164507" w14:paraId="1A4A9164" w14:textId="77777777" w:rsidTr="00B45499">
              <w:trPr>
                <w:trHeight w:val="290"/>
              </w:trPr>
              <w:tc>
                <w:tcPr>
                  <w:tcW w:w="4133" w:type="dxa"/>
                  <w:gridSpan w:val="3"/>
                  <w:tcBorders>
                    <w:top w:val="nil"/>
                    <w:left w:val="nil"/>
                    <w:bottom w:val="single" w:sz="4" w:space="0" w:color="9BC2E6"/>
                    <w:right w:val="nil"/>
                  </w:tcBorders>
                  <w:shd w:val="clear" w:color="DDEBF7" w:fill="DDEBF7"/>
                  <w:noWrap/>
                  <w:vAlign w:val="bottom"/>
                  <w:hideMark/>
                </w:tcPr>
                <w:p w14:paraId="3AF9C014"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DNACPR Not in Notes</w:t>
                  </w:r>
                </w:p>
              </w:tc>
            </w:tr>
            <w:tr w:rsidR="00937687" w:rsidRPr="00164507" w14:paraId="42CC0C3E" w14:textId="77777777" w:rsidTr="00B45499">
              <w:trPr>
                <w:trHeight w:val="290"/>
              </w:trPr>
              <w:tc>
                <w:tcPr>
                  <w:tcW w:w="1440" w:type="dxa"/>
                  <w:gridSpan w:val="2"/>
                  <w:tcBorders>
                    <w:top w:val="nil"/>
                    <w:left w:val="nil"/>
                    <w:bottom w:val="nil"/>
                    <w:right w:val="nil"/>
                  </w:tcBorders>
                  <w:shd w:val="clear" w:color="auto" w:fill="auto"/>
                  <w:noWrap/>
                  <w:vAlign w:val="bottom"/>
                  <w:hideMark/>
                </w:tcPr>
                <w:p w14:paraId="39B85FCD" w14:textId="77777777" w:rsidR="00937687" w:rsidRPr="00164507" w:rsidRDefault="00937687" w:rsidP="00937687">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 xml:space="preserve">ME Service </w:t>
                  </w:r>
                </w:p>
              </w:tc>
              <w:tc>
                <w:tcPr>
                  <w:tcW w:w="2693" w:type="dxa"/>
                  <w:tcBorders>
                    <w:top w:val="nil"/>
                    <w:left w:val="nil"/>
                    <w:bottom w:val="nil"/>
                    <w:right w:val="nil"/>
                  </w:tcBorders>
                  <w:shd w:val="clear" w:color="auto" w:fill="auto"/>
                  <w:noWrap/>
                  <w:vAlign w:val="bottom"/>
                  <w:hideMark/>
                </w:tcPr>
                <w:p w14:paraId="71401755"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w:t>
                  </w:r>
                </w:p>
              </w:tc>
            </w:tr>
            <w:tr w:rsidR="00937687" w:rsidRPr="00164507" w14:paraId="517605DD" w14:textId="77777777" w:rsidTr="00B45499">
              <w:trPr>
                <w:trHeight w:val="101"/>
              </w:trPr>
              <w:tc>
                <w:tcPr>
                  <w:tcW w:w="1146" w:type="dxa"/>
                  <w:tcBorders>
                    <w:top w:val="nil"/>
                    <w:left w:val="nil"/>
                    <w:bottom w:val="nil"/>
                    <w:right w:val="nil"/>
                  </w:tcBorders>
                  <w:shd w:val="clear" w:color="auto" w:fill="auto"/>
                  <w:noWrap/>
                  <w:vAlign w:val="bottom"/>
                  <w:hideMark/>
                </w:tcPr>
                <w:p w14:paraId="28FE83D0" w14:textId="77777777" w:rsidR="00937687" w:rsidRPr="00164507" w:rsidRDefault="00937687" w:rsidP="00AD6464">
                  <w:pPr>
                    <w:spacing w:after="0" w:line="240" w:lineRule="auto"/>
                    <w:rPr>
                      <w:rFonts w:ascii="Calibri" w:eastAsia="Times New Roman" w:hAnsi="Calibri" w:cs="Calibri"/>
                      <w:color w:val="000000"/>
                      <w:lang w:eastAsia="en-GB"/>
                    </w:rPr>
                  </w:pPr>
                </w:p>
              </w:tc>
              <w:tc>
                <w:tcPr>
                  <w:tcW w:w="2987" w:type="dxa"/>
                  <w:gridSpan w:val="2"/>
                  <w:tcBorders>
                    <w:top w:val="nil"/>
                    <w:left w:val="nil"/>
                    <w:bottom w:val="nil"/>
                    <w:right w:val="nil"/>
                  </w:tcBorders>
                  <w:shd w:val="clear" w:color="auto" w:fill="auto"/>
                  <w:noWrap/>
                  <w:vAlign w:val="bottom"/>
                  <w:hideMark/>
                </w:tcPr>
                <w:p w14:paraId="47137B82" w14:textId="77777777" w:rsidR="00937687" w:rsidRPr="00164507" w:rsidRDefault="00937687" w:rsidP="00AD6464">
                  <w:pPr>
                    <w:spacing w:after="0" w:line="240" w:lineRule="auto"/>
                    <w:rPr>
                      <w:rFonts w:ascii="Calibri" w:eastAsia="Times New Roman" w:hAnsi="Calibri" w:cs="Calibri"/>
                      <w:color w:val="000000"/>
                      <w:lang w:eastAsia="en-GB"/>
                    </w:rPr>
                  </w:pPr>
                </w:p>
              </w:tc>
            </w:tr>
            <w:tr w:rsidR="00937687" w:rsidRPr="00164507" w14:paraId="15D31CCD" w14:textId="77777777" w:rsidTr="00B45499">
              <w:trPr>
                <w:trHeight w:val="290"/>
              </w:trPr>
              <w:tc>
                <w:tcPr>
                  <w:tcW w:w="1440" w:type="dxa"/>
                  <w:gridSpan w:val="2"/>
                  <w:tcBorders>
                    <w:top w:val="single" w:sz="4" w:space="0" w:color="9BC2E6"/>
                    <w:left w:val="nil"/>
                    <w:bottom w:val="nil"/>
                    <w:right w:val="nil"/>
                  </w:tcBorders>
                  <w:shd w:val="clear" w:color="DDEBF7" w:fill="DDEBF7"/>
                  <w:noWrap/>
                  <w:vAlign w:val="bottom"/>
                  <w:hideMark/>
                </w:tcPr>
                <w:p w14:paraId="37CBCEBF"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693" w:type="dxa"/>
                  <w:tcBorders>
                    <w:top w:val="single" w:sz="4" w:space="0" w:color="9BC2E6"/>
                    <w:left w:val="nil"/>
                    <w:bottom w:val="nil"/>
                    <w:right w:val="nil"/>
                  </w:tcBorders>
                  <w:shd w:val="clear" w:color="DDEBF7" w:fill="DDEBF7"/>
                  <w:noWrap/>
                  <w:vAlign w:val="bottom"/>
                  <w:hideMark/>
                </w:tcPr>
                <w:p w14:paraId="20C7389A"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1</w:t>
                  </w:r>
                </w:p>
              </w:tc>
            </w:tr>
          </w:tbl>
          <w:p w14:paraId="5F04A86E" w14:textId="77777777" w:rsidR="00937687" w:rsidRPr="00164507" w:rsidRDefault="00937687" w:rsidP="00AD6464">
            <w:pPr>
              <w:rPr>
                <w:rFonts w:ascii="Calibri" w:eastAsia="Times New Roman" w:hAnsi="Calibri" w:cs="Calibri"/>
                <w:b/>
                <w:bCs/>
                <w:color w:val="000000"/>
                <w:lang w:eastAsia="en-GB"/>
              </w:rPr>
            </w:pPr>
          </w:p>
        </w:tc>
        <w:tc>
          <w:tcPr>
            <w:tcW w:w="291" w:type="dxa"/>
            <w:gridSpan w:val="5"/>
          </w:tcPr>
          <w:p w14:paraId="50BE7A7F" w14:textId="77777777" w:rsidR="00937687" w:rsidRPr="00164507" w:rsidRDefault="00937687" w:rsidP="00AD6464"/>
        </w:tc>
        <w:tc>
          <w:tcPr>
            <w:tcW w:w="4622" w:type="dxa"/>
          </w:tcPr>
          <w:tbl>
            <w:tblPr>
              <w:tblW w:w="4416" w:type="dxa"/>
              <w:tblLayout w:type="fixed"/>
              <w:tblLook w:val="04A0" w:firstRow="1" w:lastRow="0" w:firstColumn="1" w:lastColumn="0" w:noHBand="0" w:noVBand="1"/>
            </w:tblPr>
            <w:tblGrid>
              <w:gridCol w:w="1736"/>
              <w:gridCol w:w="2680"/>
            </w:tblGrid>
            <w:tr w:rsidR="00937687" w:rsidRPr="00164507" w14:paraId="3ED7F7F5" w14:textId="77777777" w:rsidTr="00B45499">
              <w:trPr>
                <w:trHeight w:val="290"/>
              </w:trPr>
              <w:tc>
                <w:tcPr>
                  <w:tcW w:w="4416" w:type="dxa"/>
                  <w:gridSpan w:val="2"/>
                  <w:tcBorders>
                    <w:top w:val="nil"/>
                    <w:left w:val="nil"/>
                    <w:bottom w:val="single" w:sz="4" w:space="0" w:color="9BC2E6"/>
                    <w:right w:val="nil"/>
                  </w:tcBorders>
                  <w:shd w:val="clear" w:color="DDEBF7" w:fill="DDEBF7"/>
                  <w:noWrap/>
                  <w:vAlign w:val="bottom"/>
                  <w:hideMark/>
                </w:tcPr>
                <w:p w14:paraId="366E419D" w14:textId="77777777" w:rsidR="00937687" w:rsidRPr="00164507" w:rsidRDefault="00937687" w:rsidP="000A4E03">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Failure to esc</w:t>
                  </w:r>
                  <w:r w:rsidR="000A4E03" w:rsidRPr="00164507">
                    <w:rPr>
                      <w:rFonts w:ascii="Calibri" w:eastAsia="Times New Roman" w:hAnsi="Calibri" w:cs="Calibri"/>
                      <w:b/>
                      <w:bCs/>
                      <w:color w:val="000000"/>
                      <w:lang w:eastAsia="en-GB"/>
                    </w:rPr>
                    <w:t>a</w:t>
                  </w:r>
                  <w:r w:rsidR="00525F22" w:rsidRPr="00164507">
                    <w:rPr>
                      <w:rFonts w:ascii="Calibri" w:eastAsia="Times New Roman" w:hAnsi="Calibri" w:cs="Calibri"/>
                      <w:b/>
                      <w:bCs/>
                      <w:color w:val="000000"/>
                      <w:lang w:eastAsia="en-GB"/>
                    </w:rPr>
                    <w:t>late DNACPR d</w:t>
                  </w:r>
                  <w:r w:rsidRPr="00164507">
                    <w:rPr>
                      <w:rFonts w:ascii="Calibri" w:eastAsia="Times New Roman" w:hAnsi="Calibri" w:cs="Calibri"/>
                      <w:b/>
                      <w:bCs/>
                      <w:color w:val="000000"/>
                      <w:lang w:eastAsia="en-GB"/>
                    </w:rPr>
                    <w:t>iscussions with family</w:t>
                  </w:r>
                </w:p>
              </w:tc>
            </w:tr>
            <w:tr w:rsidR="00937687" w:rsidRPr="00164507" w14:paraId="09CF711C" w14:textId="77777777" w:rsidTr="00B45499">
              <w:trPr>
                <w:trHeight w:val="290"/>
              </w:trPr>
              <w:tc>
                <w:tcPr>
                  <w:tcW w:w="1736" w:type="dxa"/>
                  <w:tcBorders>
                    <w:top w:val="nil"/>
                    <w:left w:val="nil"/>
                    <w:bottom w:val="nil"/>
                    <w:right w:val="nil"/>
                  </w:tcBorders>
                  <w:shd w:val="clear" w:color="auto" w:fill="auto"/>
                  <w:noWrap/>
                  <w:vAlign w:val="bottom"/>
                  <w:hideMark/>
                </w:tcPr>
                <w:p w14:paraId="7E503643" w14:textId="77777777" w:rsidR="00937687" w:rsidRPr="00164507" w:rsidRDefault="00937687" w:rsidP="00937687">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2680" w:type="dxa"/>
                  <w:tcBorders>
                    <w:top w:val="nil"/>
                    <w:left w:val="nil"/>
                    <w:bottom w:val="nil"/>
                    <w:right w:val="nil"/>
                  </w:tcBorders>
                  <w:shd w:val="clear" w:color="auto" w:fill="auto"/>
                  <w:noWrap/>
                  <w:vAlign w:val="bottom"/>
                  <w:hideMark/>
                </w:tcPr>
                <w:p w14:paraId="663E9462"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w:t>
                  </w:r>
                </w:p>
              </w:tc>
            </w:tr>
            <w:tr w:rsidR="00937687" w:rsidRPr="00164507" w14:paraId="3DC22766" w14:textId="77777777" w:rsidTr="00B45499">
              <w:trPr>
                <w:trHeight w:val="80"/>
              </w:trPr>
              <w:tc>
                <w:tcPr>
                  <w:tcW w:w="1736" w:type="dxa"/>
                  <w:tcBorders>
                    <w:top w:val="nil"/>
                    <w:left w:val="nil"/>
                    <w:bottom w:val="nil"/>
                    <w:right w:val="nil"/>
                  </w:tcBorders>
                  <w:shd w:val="clear" w:color="auto" w:fill="auto"/>
                  <w:noWrap/>
                  <w:vAlign w:val="bottom"/>
                  <w:hideMark/>
                </w:tcPr>
                <w:p w14:paraId="7632FC29" w14:textId="77777777" w:rsidR="00937687" w:rsidRPr="00164507" w:rsidRDefault="00937687" w:rsidP="00937687">
                  <w:pPr>
                    <w:spacing w:after="0" w:line="240" w:lineRule="auto"/>
                    <w:rPr>
                      <w:rFonts w:ascii="Calibri" w:eastAsia="Times New Roman" w:hAnsi="Calibri" w:cs="Calibri"/>
                      <w:color w:val="000000"/>
                      <w:lang w:eastAsia="en-GB"/>
                    </w:rPr>
                  </w:pPr>
                </w:p>
              </w:tc>
              <w:tc>
                <w:tcPr>
                  <w:tcW w:w="2680" w:type="dxa"/>
                  <w:tcBorders>
                    <w:top w:val="nil"/>
                    <w:left w:val="nil"/>
                    <w:bottom w:val="nil"/>
                    <w:right w:val="nil"/>
                  </w:tcBorders>
                  <w:shd w:val="clear" w:color="auto" w:fill="auto"/>
                  <w:noWrap/>
                  <w:vAlign w:val="bottom"/>
                  <w:hideMark/>
                </w:tcPr>
                <w:p w14:paraId="1D00AB8E" w14:textId="77777777" w:rsidR="00937687" w:rsidRPr="00164507" w:rsidRDefault="00937687" w:rsidP="00AD6464">
                  <w:pPr>
                    <w:spacing w:after="0" w:line="240" w:lineRule="auto"/>
                    <w:rPr>
                      <w:rFonts w:ascii="Calibri" w:eastAsia="Times New Roman" w:hAnsi="Calibri" w:cs="Calibri"/>
                      <w:color w:val="000000"/>
                      <w:lang w:eastAsia="en-GB"/>
                    </w:rPr>
                  </w:pPr>
                </w:p>
              </w:tc>
            </w:tr>
            <w:tr w:rsidR="00937687" w:rsidRPr="00164507" w14:paraId="35940202" w14:textId="77777777" w:rsidTr="00B45499">
              <w:trPr>
                <w:trHeight w:val="290"/>
              </w:trPr>
              <w:tc>
                <w:tcPr>
                  <w:tcW w:w="1736" w:type="dxa"/>
                  <w:tcBorders>
                    <w:top w:val="single" w:sz="4" w:space="0" w:color="9BC2E6"/>
                    <w:left w:val="nil"/>
                    <w:bottom w:val="nil"/>
                    <w:right w:val="nil"/>
                  </w:tcBorders>
                  <w:shd w:val="clear" w:color="DDEBF7" w:fill="DDEBF7"/>
                  <w:noWrap/>
                  <w:vAlign w:val="bottom"/>
                  <w:hideMark/>
                </w:tcPr>
                <w:p w14:paraId="5C6E5277"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680" w:type="dxa"/>
                  <w:tcBorders>
                    <w:top w:val="single" w:sz="4" w:space="0" w:color="9BC2E6"/>
                    <w:left w:val="nil"/>
                    <w:bottom w:val="nil"/>
                    <w:right w:val="nil"/>
                  </w:tcBorders>
                  <w:shd w:val="clear" w:color="DDEBF7" w:fill="DDEBF7"/>
                  <w:noWrap/>
                  <w:vAlign w:val="bottom"/>
                  <w:hideMark/>
                </w:tcPr>
                <w:p w14:paraId="0F5E73FA"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1</w:t>
                  </w:r>
                </w:p>
              </w:tc>
            </w:tr>
          </w:tbl>
          <w:p w14:paraId="0A1DC572" w14:textId="77777777" w:rsidR="00937687" w:rsidRPr="00164507" w:rsidRDefault="00937687" w:rsidP="00AD6464"/>
        </w:tc>
      </w:tr>
      <w:tr w:rsidR="00937687" w:rsidRPr="00164507" w14:paraId="3EE2BB1D" w14:textId="77777777" w:rsidTr="00047A7E">
        <w:trPr>
          <w:trHeight w:hRule="exact" w:val="113"/>
        </w:trPr>
        <w:tc>
          <w:tcPr>
            <w:tcW w:w="4438" w:type="dxa"/>
            <w:gridSpan w:val="3"/>
          </w:tcPr>
          <w:p w14:paraId="47B22F4D" w14:textId="77777777" w:rsidR="00937687" w:rsidRPr="00164507" w:rsidRDefault="00937687" w:rsidP="00AD6464">
            <w:pPr>
              <w:rPr>
                <w:rFonts w:ascii="Calibri" w:eastAsia="Times New Roman" w:hAnsi="Calibri" w:cs="Calibri"/>
                <w:b/>
                <w:bCs/>
                <w:color w:val="000000"/>
                <w:lang w:eastAsia="en-GB"/>
              </w:rPr>
            </w:pPr>
          </w:p>
        </w:tc>
        <w:tc>
          <w:tcPr>
            <w:tcW w:w="291" w:type="dxa"/>
            <w:gridSpan w:val="5"/>
          </w:tcPr>
          <w:p w14:paraId="19CD7D09" w14:textId="77777777" w:rsidR="00937687" w:rsidRPr="00164507" w:rsidRDefault="00937687" w:rsidP="00AD6464"/>
        </w:tc>
        <w:tc>
          <w:tcPr>
            <w:tcW w:w="4622" w:type="dxa"/>
          </w:tcPr>
          <w:p w14:paraId="7B42707F" w14:textId="77777777" w:rsidR="00937687" w:rsidRPr="00164507" w:rsidRDefault="00937687" w:rsidP="00AD6464"/>
        </w:tc>
      </w:tr>
      <w:tr w:rsidR="00937687" w:rsidRPr="00164507" w14:paraId="54C46C57" w14:textId="77777777" w:rsidTr="00047A7E">
        <w:tc>
          <w:tcPr>
            <w:tcW w:w="4438" w:type="dxa"/>
            <w:gridSpan w:val="3"/>
          </w:tcPr>
          <w:tbl>
            <w:tblPr>
              <w:tblW w:w="4042" w:type="dxa"/>
              <w:tblLayout w:type="fixed"/>
              <w:tblLook w:val="04A0" w:firstRow="1" w:lastRow="0" w:firstColumn="1" w:lastColumn="0" w:noHBand="0" w:noVBand="1"/>
            </w:tblPr>
            <w:tblGrid>
              <w:gridCol w:w="1581"/>
              <w:gridCol w:w="2461"/>
            </w:tblGrid>
            <w:tr w:rsidR="000A4E03" w:rsidRPr="00164507" w14:paraId="4405D223" w14:textId="77777777" w:rsidTr="00B45499">
              <w:trPr>
                <w:trHeight w:val="290"/>
              </w:trPr>
              <w:tc>
                <w:tcPr>
                  <w:tcW w:w="4042" w:type="dxa"/>
                  <w:gridSpan w:val="2"/>
                  <w:tcBorders>
                    <w:top w:val="nil"/>
                    <w:left w:val="nil"/>
                    <w:bottom w:val="single" w:sz="4" w:space="0" w:color="9BC2E6"/>
                    <w:right w:val="nil"/>
                  </w:tcBorders>
                  <w:shd w:val="clear" w:color="DDEBF7" w:fill="DDEBF7"/>
                  <w:noWrap/>
                  <w:vAlign w:val="bottom"/>
                  <w:hideMark/>
                </w:tcPr>
                <w:p w14:paraId="1B310E7F" w14:textId="77777777" w:rsidR="000A4E03" w:rsidRPr="00164507" w:rsidRDefault="000A4E03"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General DNACPR Concerns</w:t>
                  </w:r>
                </w:p>
              </w:tc>
            </w:tr>
            <w:tr w:rsidR="00937687" w:rsidRPr="00164507" w14:paraId="6D8A2D15" w14:textId="77777777" w:rsidTr="00B45499">
              <w:trPr>
                <w:trHeight w:val="290"/>
              </w:trPr>
              <w:tc>
                <w:tcPr>
                  <w:tcW w:w="1581" w:type="dxa"/>
                  <w:tcBorders>
                    <w:top w:val="nil"/>
                    <w:left w:val="nil"/>
                    <w:bottom w:val="nil"/>
                    <w:right w:val="nil"/>
                  </w:tcBorders>
                  <w:shd w:val="clear" w:color="auto" w:fill="auto"/>
                  <w:noWrap/>
                  <w:vAlign w:val="bottom"/>
                  <w:hideMark/>
                </w:tcPr>
                <w:p w14:paraId="2E5B64CE" w14:textId="77777777" w:rsidR="00937687" w:rsidRPr="00164507" w:rsidRDefault="00937687" w:rsidP="00AD646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461" w:type="dxa"/>
                  <w:tcBorders>
                    <w:top w:val="nil"/>
                    <w:left w:val="nil"/>
                    <w:bottom w:val="nil"/>
                    <w:right w:val="nil"/>
                  </w:tcBorders>
                  <w:shd w:val="clear" w:color="auto" w:fill="auto"/>
                  <w:noWrap/>
                  <w:vAlign w:val="bottom"/>
                  <w:hideMark/>
                </w:tcPr>
                <w:p w14:paraId="0336EF62"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w:t>
                  </w:r>
                </w:p>
              </w:tc>
            </w:tr>
            <w:tr w:rsidR="00937687" w:rsidRPr="00164507" w14:paraId="6E4BA9D3" w14:textId="77777777" w:rsidTr="00B45499">
              <w:trPr>
                <w:trHeight w:val="290"/>
              </w:trPr>
              <w:tc>
                <w:tcPr>
                  <w:tcW w:w="1581" w:type="dxa"/>
                  <w:tcBorders>
                    <w:top w:val="nil"/>
                    <w:left w:val="nil"/>
                    <w:bottom w:val="nil"/>
                    <w:right w:val="nil"/>
                  </w:tcBorders>
                  <w:shd w:val="clear" w:color="auto" w:fill="auto"/>
                  <w:noWrap/>
                  <w:vAlign w:val="bottom"/>
                  <w:hideMark/>
                </w:tcPr>
                <w:p w14:paraId="68F07E75" w14:textId="77777777" w:rsidR="00937687" w:rsidRPr="00164507" w:rsidRDefault="00937687" w:rsidP="00181E9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181E94" w:rsidRPr="00164507">
                    <w:rPr>
                      <w:rFonts w:ascii="Calibri" w:eastAsia="Times New Roman" w:hAnsi="Calibri" w:cs="Calibri"/>
                      <w:color w:val="000000"/>
                      <w:lang w:eastAsia="en-GB"/>
                    </w:rPr>
                    <w:t xml:space="preserve"> Service</w:t>
                  </w:r>
                </w:p>
              </w:tc>
              <w:tc>
                <w:tcPr>
                  <w:tcW w:w="2461" w:type="dxa"/>
                  <w:tcBorders>
                    <w:top w:val="nil"/>
                    <w:left w:val="nil"/>
                    <w:bottom w:val="nil"/>
                    <w:right w:val="nil"/>
                  </w:tcBorders>
                  <w:shd w:val="clear" w:color="auto" w:fill="auto"/>
                  <w:noWrap/>
                  <w:vAlign w:val="bottom"/>
                  <w:hideMark/>
                </w:tcPr>
                <w:p w14:paraId="6D303AC6"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12</w:t>
                  </w:r>
                </w:p>
              </w:tc>
            </w:tr>
            <w:tr w:rsidR="00937687" w:rsidRPr="00164507" w14:paraId="7A727B2F" w14:textId="77777777" w:rsidTr="00B45499">
              <w:trPr>
                <w:trHeight w:val="80"/>
              </w:trPr>
              <w:tc>
                <w:tcPr>
                  <w:tcW w:w="1581" w:type="dxa"/>
                  <w:tcBorders>
                    <w:top w:val="nil"/>
                    <w:left w:val="nil"/>
                    <w:bottom w:val="nil"/>
                    <w:right w:val="nil"/>
                  </w:tcBorders>
                  <w:shd w:val="clear" w:color="auto" w:fill="auto"/>
                  <w:noWrap/>
                  <w:vAlign w:val="bottom"/>
                  <w:hideMark/>
                </w:tcPr>
                <w:p w14:paraId="67BEF312" w14:textId="77777777" w:rsidR="00937687" w:rsidRPr="00164507" w:rsidRDefault="00937687" w:rsidP="00AD6464">
                  <w:pPr>
                    <w:spacing w:after="0" w:line="240" w:lineRule="auto"/>
                    <w:rPr>
                      <w:rFonts w:ascii="Calibri" w:eastAsia="Times New Roman" w:hAnsi="Calibri" w:cs="Calibri"/>
                      <w:color w:val="000000"/>
                      <w:lang w:eastAsia="en-GB"/>
                    </w:rPr>
                  </w:pPr>
                </w:p>
              </w:tc>
              <w:tc>
                <w:tcPr>
                  <w:tcW w:w="2461" w:type="dxa"/>
                  <w:tcBorders>
                    <w:top w:val="nil"/>
                    <w:left w:val="nil"/>
                    <w:bottom w:val="nil"/>
                    <w:right w:val="nil"/>
                  </w:tcBorders>
                  <w:shd w:val="clear" w:color="auto" w:fill="auto"/>
                  <w:noWrap/>
                  <w:vAlign w:val="bottom"/>
                  <w:hideMark/>
                </w:tcPr>
                <w:p w14:paraId="237FD747" w14:textId="77777777" w:rsidR="00937687" w:rsidRPr="00164507" w:rsidRDefault="00937687" w:rsidP="00AD6464">
                  <w:pPr>
                    <w:spacing w:after="0" w:line="240" w:lineRule="auto"/>
                    <w:rPr>
                      <w:rFonts w:ascii="Calibri" w:eastAsia="Times New Roman" w:hAnsi="Calibri" w:cs="Calibri"/>
                      <w:color w:val="000000"/>
                      <w:lang w:eastAsia="en-GB"/>
                    </w:rPr>
                  </w:pPr>
                </w:p>
              </w:tc>
            </w:tr>
            <w:tr w:rsidR="00937687" w:rsidRPr="00164507" w14:paraId="170A86F3" w14:textId="77777777" w:rsidTr="00B45499">
              <w:trPr>
                <w:trHeight w:val="290"/>
              </w:trPr>
              <w:tc>
                <w:tcPr>
                  <w:tcW w:w="1581" w:type="dxa"/>
                  <w:tcBorders>
                    <w:top w:val="single" w:sz="4" w:space="0" w:color="9BC2E6"/>
                    <w:left w:val="nil"/>
                    <w:bottom w:val="nil"/>
                    <w:right w:val="nil"/>
                  </w:tcBorders>
                  <w:shd w:val="clear" w:color="DDEBF7" w:fill="DDEBF7"/>
                  <w:noWrap/>
                  <w:vAlign w:val="bottom"/>
                  <w:hideMark/>
                </w:tcPr>
                <w:p w14:paraId="14ECA35A"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461" w:type="dxa"/>
                  <w:tcBorders>
                    <w:top w:val="single" w:sz="4" w:space="0" w:color="9BC2E6"/>
                    <w:left w:val="nil"/>
                    <w:bottom w:val="nil"/>
                    <w:right w:val="nil"/>
                  </w:tcBorders>
                  <w:shd w:val="clear" w:color="DDEBF7" w:fill="DDEBF7"/>
                  <w:noWrap/>
                  <w:vAlign w:val="bottom"/>
                  <w:hideMark/>
                </w:tcPr>
                <w:p w14:paraId="55436F1D"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13</w:t>
                  </w:r>
                </w:p>
              </w:tc>
            </w:tr>
          </w:tbl>
          <w:p w14:paraId="09E7E2D6" w14:textId="77777777" w:rsidR="00937687" w:rsidRPr="00164507" w:rsidRDefault="00937687" w:rsidP="00AD6464">
            <w:pPr>
              <w:rPr>
                <w:rFonts w:ascii="Calibri" w:eastAsia="Times New Roman" w:hAnsi="Calibri" w:cs="Calibri"/>
                <w:b/>
                <w:bCs/>
                <w:color w:val="000000"/>
                <w:lang w:eastAsia="en-GB"/>
              </w:rPr>
            </w:pPr>
          </w:p>
        </w:tc>
        <w:tc>
          <w:tcPr>
            <w:tcW w:w="291" w:type="dxa"/>
            <w:gridSpan w:val="5"/>
          </w:tcPr>
          <w:p w14:paraId="1FF5D4F4" w14:textId="77777777" w:rsidR="00937687" w:rsidRPr="00164507" w:rsidRDefault="00937687" w:rsidP="00AD6464"/>
        </w:tc>
        <w:tc>
          <w:tcPr>
            <w:tcW w:w="4622" w:type="dxa"/>
          </w:tcPr>
          <w:p w14:paraId="34F76ABC" w14:textId="77777777" w:rsidR="00937687" w:rsidRPr="00164507" w:rsidRDefault="00937687" w:rsidP="00AD6464"/>
          <w:p w14:paraId="12C67CD3" w14:textId="77777777" w:rsidR="00F60AB1" w:rsidRPr="00164507" w:rsidRDefault="00F60AB1" w:rsidP="00AD6464"/>
          <w:p w14:paraId="63AF6BEA" w14:textId="77777777" w:rsidR="00F60AB1" w:rsidRPr="00164507" w:rsidRDefault="00F60AB1" w:rsidP="00AD6464"/>
          <w:p w14:paraId="5BCBD1DD" w14:textId="77777777" w:rsidR="00F60AB1" w:rsidRPr="00164507" w:rsidRDefault="00F60AB1" w:rsidP="00AD6464"/>
          <w:p w14:paraId="353EEDAB" w14:textId="77777777" w:rsidR="00F60AB1" w:rsidRPr="00164507" w:rsidRDefault="00F60AB1" w:rsidP="00AD6464"/>
          <w:p w14:paraId="4A307F8E" w14:textId="77777777" w:rsidR="00414BE4" w:rsidRPr="00164507" w:rsidRDefault="00414BE4" w:rsidP="00AD6464"/>
          <w:p w14:paraId="419A3A89" w14:textId="77777777" w:rsidR="00F60AB1" w:rsidRPr="00164507" w:rsidRDefault="00F60AB1" w:rsidP="00AD6464"/>
        </w:tc>
      </w:tr>
      <w:tr w:rsidR="00181E94" w:rsidRPr="00164507" w14:paraId="3DC8DA57" w14:textId="77777777" w:rsidTr="00047A7E">
        <w:tc>
          <w:tcPr>
            <w:tcW w:w="4438" w:type="dxa"/>
            <w:gridSpan w:val="3"/>
            <w:shd w:val="clear" w:color="auto" w:fill="000000" w:themeFill="text1"/>
          </w:tcPr>
          <w:p w14:paraId="0E7D25E4" w14:textId="77777777" w:rsidR="00937687" w:rsidRPr="00164507" w:rsidRDefault="00937687" w:rsidP="00AD6464">
            <w:pPr>
              <w:rPr>
                <w:rFonts w:ascii="Calibri" w:eastAsia="Times New Roman" w:hAnsi="Calibri" w:cs="Calibri"/>
                <w:b/>
                <w:bCs/>
                <w:color w:val="FFFFFF" w:themeColor="background1"/>
                <w:lang w:eastAsia="en-GB"/>
              </w:rPr>
            </w:pPr>
            <w:r w:rsidRPr="00164507">
              <w:rPr>
                <w:rFonts w:ascii="Calibri" w:eastAsia="Times New Roman" w:hAnsi="Calibri" w:cs="Calibri"/>
                <w:b/>
                <w:bCs/>
                <w:color w:val="FFFFFF" w:themeColor="background1"/>
                <w:lang w:eastAsia="en-GB"/>
              </w:rPr>
              <w:t>Medication</w:t>
            </w:r>
          </w:p>
        </w:tc>
        <w:tc>
          <w:tcPr>
            <w:tcW w:w="291" w:type="dxa"/>
            <w:gridSpan w:val="5"/>
            <w:shd w:val="clear" w:color="auto" w:fill="000000" w:themeFill="text1"/>
          </w:tcPr>
          <w:p w14:paraId="72235EF6" w14:textId="77777777" w:rsidR="00937687" w:rsidRPr="00164507" w:rsidRDefault="00937687" w:rsidP="00AD6464">
            <w:pPr>
              <w:rPr>
                <w:color w:val="FFFFFF" w:themeColor="background1"/>
              </w:rPr>
            </w:pPr>
          </w:p>
        </w:tc>
        <w:tc>
          <w:tcPr>
            <w:tcW w:w="4622" w:type="dxa"/>
            <w:shd w:val="clear" w:color="auto" w:fill="000000" w:themeFill="text1"/>
          </w:tcPr>
          <w:p w14:paraId="51FEF9FA" w14:textId="77777777" w:rsidR="00937687" w:rsidRPr="00164507" w:rsidRDefault="00937687" w:rsidP="00AD6464">
            <w:pPr>
              <w:rPr>
                <w:color w:val="FFFFFF" w:themeColor="background1"/>
              </w:rPr>
            </w:pPr>
          </w:p>
        </w:tc>
      </w:tr>
      <w:tr w:rsidR="00937687" w:rsidRPr="00164507" w14:paraId="50178E50" w14:textId="77777777" w:rsidTr="00047A7E">
        <w:tc>
          <w:tcPr>
            <w:tcW w:w="4438" w:type="dxa"/>
            <w:gridSpan w:val="3"/>
          </w:tcPr>
          <w:tbl>
            <w:tblPr>
              <w:tblW w:w="4042" w:type="dxa"/>
              <w:tblLayout w:type="fixed"/>
              <w:tblLook w:val="04A0" w:firstRow="1" w:lastRow="0" w:firstColumn="1" w:lastColumn="0" w:noHBand="0" w:noVBand="1"/>
            </w:tblPr>
            <w:tblGrid>
              <w:gridCol w:w="1421"/>
              <w:gridCol w:w="2621"/>
            </w:tblGrid>
            <w:tr w:rsidR="00181E94" w:rsidRPr="00164507" w14:paraId="3C66AD64" w14:textId="77777777" w:rsidTr="00B45499">
              <w:trPr>
                <w:trHeight w:val="290"/>
              </w:trPr>
              <w:tc>
                <w:tcPr>
                  <w:tcW w:w="4042" w:type="dxa"/>
                  <w:gridSpan w:val="2"/>
                  <w:tcBorders>
                    <w:top w:val="nil"/>
                    <w:left w:val="nil"/>
                    <w:bottom w:val="single" w:sz="4" w:space="0" w:color="9BC2E6"/>
                    <w:right w:val="nil"/>
                  </w:tcBorders>
                  <w:shd w:val="clear" w:color="DDEBF7" w:fill="DDEBF7"/>
                  <w:noWrap/>
                  <w:vAlign w:val="bottom"/>
                  <w:hideMark/>
                </w:tcPr>
                <w:p w14:paraId="5D6D125F" w14:textId="77777777" w:rsidR="00181E94" w:rsidRPr="00164507" w:rsidRDefault="00181E94"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Missed Medication</w:t>
                  </w:r>
                </w:p>
              </w:tc>
            </w:tr>
            <w:tr w:rsidR="00937687" w:rsidRPr="00164507" w14:paraId="518130A3" w14:textId="77777777" w:rsidTr="00B45499">
              <w:trPr>
                <w:trHeight w:val="290"/>
              </w:trPr>
              <w:tc>
                <w:tcPr>
                  <w:tcW w:w="1421" w:type="dxa"/>
                  <w:tcBorders>
                    <w:top w:val="nil"/>
                    <w:left w:val="nil"/>
                    <w:bottom w:val="nil"/>
                    <w:right w:val="nil"/>
                  </w:tcBorders>
                  <w:shd w:val="clear" w:color="auto" w:fill="auto"/>
                  <w:noWrap/>
                  <w:vAlign w:val="bottom"/>
                  <w:hideMark/>
                </w:tcPr>
                <w:p w14:paraId="4A1697DD" w14:textId="77777777" w:rsidR="00937687" w:rsidRPr="00164507" w:rsidRDefault="00937687" w:rsidP="00AD646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621" w:type="dxa"/>
                  <w:tcBorders>
                    <w:top w:val="nil"/>
                    <w:left w:val="nil"/>
                    <w:bottom w:val="nil"/>
                    <w:right w:val="nil"/>
                  </w:tcBorders>
                  <w:shd w:val="clear" w:color="auto" w:fill="auto"/>
                  <w:noWrap/>
                  <w:vAlign w:val="bottom"/>
                  <w:hideMark/>
                </w:tcPr>
                <w:p w14:paraId="5FCCDE83"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2</w:t>
                  </w:r>
                </w:p>
              </w:tc>
            </w:tr>
            <w:tr w:rsidR="00937687" w:rsidRPr="00164507" w14:paraId="22FE6BEA" w14:textId="77777777" w:rsidTr="00B45499">
              <w:trPr>
                <w:trHeight w:val="290"/>
              </w:trPr>
              <w:tc>
                <w:tcPr>
                  <w:tcW w:w="1421" w:type="dxa"/>
                  <w:tcBorders>
                    <w:top w:val="nil"/>
                    <w:left w:val="nil"/>
                    <w:bottom w:val="nil"/>
                    <w:right w:val="nil"/>
                  </w:tcBorders>
                  <w:shd w:val="clear" w:color="auto" w:fill="auto"/>
                  <w:noWrap/>
                  <w:vAlign w:val="bottom"/>
                  <w:hideMark/>
                </w:tcPr>
                <w:p w14:paraId="6433D061" w14:textId="77777777" w:rsidR="00937687" w:rsidRPr="00164507" w:rsidRDefault="00937687" w:rsidP="00181E9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181E94" w:rsidRPr="00164507">
                    <w:rPr>
                      <w:rFonts w:ascii="Calibri" w:eastAsia="Times New Roman" w:hAnsi="Calibri" w:cs="Calibri"/>
                      <w:color w:val="000000"/>
                      <w:lang w:eastAsia="en-GB"/>
                    </w:rPr>
                    <w:t xml:space="preserve"> Service</w:t>
                  </w:r>
                </w:p>
              </w:tc>
              <w:tc>
                <w:tcPr>
                  <w:tcW w:w="2621" w:type="dxa"/>
                  <w:tcBorders>
                    <w:top w:val="nil"/>
                    <w:left w:val="nil"/>
                    <w:bottom w:val="nil"/>
                    <w:right w:val="nil"/>
                  </w:tcBorders>
                  <w:shd w:val="clear" w:color="auto" w:fill="auto"/>
                  <w:noWrap/>
                  <w:vAlign w:val="bottom"/>
                  <w:hideMark/>
                </w:tcPr>
                <w:p w14:paraId="32CDFA0C"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13</w:t>
                  </w:r>
                </w:p>
              </w:tc>
            </w:tr>
            <w:tr w:rsidR="00937687" w:rsidRPr="00164507" w14:paraId="2C330B58" w14:textId="77777777" w:rsidTr="00B45499">
              <w:trPr>
                <w:trHeight w:val="80"/>
              </w:trPr>
              <w:tc>
                <w:tcPr>
                  <w:tcW w:w="1421" w:type="dxa"/>
                  <w:tcBorders>
                    <w:top w:val="nil"/>
                    <w:left w:val="nil"/>
                    <w:bottom w:val="nil"/>
                    <w:right w:val="nil"/>
                  </w:tcBorders>
                  <w:shd w:val="clear" w:color="auto" w:fill="auto"/>
                  <w:noWrap/>
                  <w:vAlign w:val="bottom"/>
                  <w:hideMark/>
                </w:tcPr>
                <w:p w14:paraId="157EA369" w14:textId="77777777" w:rsidR="00937687" w:rsidRPr="00164507" w:rsidRDefault="00937687" w:rsidP="00AD6464">
                  <w:pPr>
                    <w:spacing w:after="0" w:line="240" w:lineRule="auto"/>
                    <w:rPr>
                      <w:rFonts w:ascii="Calibri" w:eastAsia="Times New Roman" w:hAnsi="Calibri" w:cs="Calibri"/>
                      <w:color w:val="000000"/>
                      <w:lang w:eastAsia="en-GB"/>
                    </w:rPr>
                  </w:pPr>
                </w:p>
              </w:tc>
              <w:tc>
                <w:tcPr>
                  <w:tcW w:w="2621" w:type="dxa"/>
                  <w:tcBorders>
                    <w:top w:val="nil"/>
                    <w:left w:val="nil"/>
                    <w:bottom w:val="nil"/>
                    <w:right w:val="nil"/>
                  </w:tcBorders>
                  <w:shd w:val="clear" w:color="auto" w:fill="auto"/>
                  <w:noWrap/>
                  <w:vAlign w:val="bottom"/>
                  <w:hideMark/>
                </w:tcPr>
                <w:p w14:paraId="364FBDD9" w14:textId="77777777" w:rsidR="00937687" w:rsidRPr="00164507" w:rsidRDefault="00937687" w:rsidP="00AD6464">
                  <w:pPr>
                    <w:spacing w:after="0" w:line="240" w:lineRule="auto"/>
                    <w:rPr>
                      <w:rFonts w:ascii="Calibri" w:eastAsia="Times New Roman" w:hAnsi="Calibri" w:cs="Calibri"/>
                      <w:color w:val="000000"/>
                      <w:lang w:eastAsia="en-GB"/>
                    </w:rPr>
                  </w:pPr>
                </w:p>
              </w:tc>
            </w:tr>
            <w:tr w:rsidR="00937687" w:rsidRPr="00164507" w14:paraId="158A1BE6" w14:textId="77777777" w:rsidTr="00B45499">
              <w:trPr>
                <w:trHeight w:val="290"/>
              </w:trPr>
              <w:tc>
                <w:tcPr>
                  <w:tcW w:w="1421" w:type="dxa"/>
                  <w:tcBorders>
                    <w:top w:val="single" w:sz="4" w:space="0" w:color="9BC2E6"/>
                    <w:left w:val="nil"/>
                    <w:bottom w:val="nil"/>
                    <w:right w:val="nil"/>
                  </w:tcBorders>
                  <w:shd w:val="clear" w:color="DDEBF7" w:fill="DDEBF7"/>
                  <w:noWrap/>
                  <w:vAlign w:val="bottom"/>
                  <w:hideMark/>
                </w:tcPr>
                <w:p w14:paraId="3D46FCD2"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621" w:type="dxa"/>
                  <w:tcBorders>
                    <w:top w:val="single" w:sz="4" w:space="0" w:color="9BC2E6"/>
                    <w:left w:val="nil"/>
                    <w:bottom w:val="nil"/>
                    <w:right w:val="nil"/>
                  </w:tcBorders>
                  <w:shd w:val="clear" w:color="DDEBF7" w:fill="DDEBF7"/>
                  <w:noWrap/>
                  <w:vAlign w:val="bottom"/>
                  <w:hideMark/>
                </w:tcPr>
                <w:p w14:paraId="675DD390"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15</w:t>
                  </w:r>
                </w:p>
              </w:tc>
            </w:tr>
          </w:tbl>
          <w:p w14:paraId="6E5CFF33" w14:textId="77777777" w:rsidR="00937687" w:rsidRPr="00164507" w:rsidRDefault="00937687" w:rsidP="00AD6464">
            <w:pPr>
              <w:rPr>
                <w:rFonts w:ascii="Calibri" w:eastAsia="Times New Roman" w:hAnsi="Calibri" w:cs="Calibri"/>
                <w:b/>
                <w:bCs/>
                <w:color w:val="000000"/>
                <w:lang w:eastAsia="en-GB"/>
              </w:rPr>
            </w:pPr>
          </w:p>
        </w:tc>
        <w:tc>
          <w:tcPr>
            <w:tcW w:w="291" w:type="dxa"/>
            <w:gridSpan w:val="5"/>
          </w:tcPr>
          <w:p w14:paraId="00B72DA9" w14:textId="77777777" w:rsidR="00937687" w:rsidRPr="00164507" w:rsidRDefault="00937687" w:rsidP="00AD6464"/>
        </w:tc>
        <w:tc>
          <w:tcPr>
            <w:tcW w:w="4622" w:type="dxa"/>
          </w:tcPr>
          <w:tbl>
            <w:tblPr>
              <w:tblW w:w="4328" w:type="dxa"/>
              <w:tblLayout w:type="fixed"/>
              <w:tblLook w:val="04A0" w:firstRow="1" w:lastRow="0" w:firstColumn="1" w:lastColumn="0" w:noHBand="0" w:noVBand="1"/>
            </w:tblPr>
            <w:tblGrid>
              <w:gridCol w:w="1490"/>
              <w:gridCol w:w="2838"/>
            </w:tblGrid>
            <w:tr w:rsidR="00181E94" w:rsidRPr="00164507" w14:paraId="7980DB9E" w14:textId="77777777" w:rsidTr="00B45499">
              <w:trPr>
                <w:trHeight w:val="290"/>
              </w:trPr>
              <w:tc>
                <w:tcPr>
                  <w:tcW w:w="4328" w:type="dxa"/>
                  <w:gridSpan w:val="2"/>
                  <w:tcBorders>
                    <w:top w:val="nil"/>
                    <w:left w:val="nil"/>
                    <w:bottom w:val="single" w:sz="4" w:space="0" w:color="9BC2E6"/>
                    <w:right w:val="nil"/>
                  </w:tcBorders>
                  <w:shd w:val="clear" w:color="DDEBF7" w:fill="DDEBF7"/>
                  <w:noWrap/>
                  <w:vAlign w:val="bottom"/>
                </w:tcPr>
                <w:p w14:paraId="0E5F4FB0" w14:textId="77777777" w:rsidR="00181E94" w:rsidRPr="00164507" w:rsidRDefault="00181E94"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Delayed Medication</w:t>
                  </w:r>
                </w:p>
              </w:tc>
            </w:tr>
            <w:tr w:rsidR="00937687" w:rsidRPr="00164507" w14:paraId="16AB6314" w14:textId="77777777" w:rsidTr="00B45499">
              <w:trPr>
                <w:trHeight w:val="290"/>
              </w:trPr>
              <w:tc>
                <w:tcPr>
                  <w:tcW w:w="1490" w:type="dxa"/>
                  <w:tcBorders>
                    <w:top w:val="nil"/>
                    <w:left w:val="nil"/>
                    <w:bottom w:val="nil"/>
                    <w:right w:val="nil"/>
                  </w:tcBorders>
                  <w:shd w:val="clear" w:color="auto" w:fill="auto"/>
                  <w:noWrap/>
                  <w:vAlign w:val="bottom"/>
                  <w:hideMark/>
                </w:tcPr>
                <w:p w14:paraId="5F762915" w14:textId="77777777" w:rsidR="00937687" w:rsidRPr="00164507" w:rsidRDefault="00937687" w:rsidP="00AD646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838" w:type="dxa"/>
                  <w:tcBorders>
                    <w:top w:val="nil"/>
                    <w:left w:val="nil"/>
                    <w:bottom w:val="nil"/>
                    <w:right w:val="nil"/>
                  </w:tcBorders>
                  <w:shd w:val="clear" w:color="auto" w:fill="auto"/>
                  <w:noWrap/>
                  <w:vAlign w:val="bottom"/>
                  <w:hideMark/>
                </w:tcPr>
                <w:p w14:paraId="5312E36B"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4</w:t>
                  </w:r>
                </w:p>
              </w:tc>
            </w:tr>
            <w:tr w:rsidR="00937687" w:rsidRPr="00164507" w14:paraId="3AE15580" w14:textId="77777777" w:rsidTr="00B45499">
              <w:trPr>
                <w:trHeight w:val="290"/>
              </w:trPr>
              <w:tc>
                <w:tcPr>
                  <w:tcW w:w="1490" w:type="dxa"/>
                  <w:tcBorders>
                    <w:top w:val="nil"/>
                    <w:left w:val="nil"/>
                    <w:bottom w:val="nil"/>
                    <w:right w:val="nil"/>
                  </w:tcBorders>
                  <w:shd w:val="clear" w:color="auto" w:fill="auto"/>
                  <w:noWrap/>
                  <w:vAlign w:val="bottom"/>
                  <w:hideMark/>
                </w:tcPr>
                <w:p w14:paraId="4804BCA0" w14:textId="77777777" w:rsidR="00937687" w:rsidRPr="00164507" w:rsidRDefault="00937687" w:rsidP="00181E9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181E94" w:rsidRPr="00164507">
                    <w:rPr>
                      <w:rFonts w:ascii="Calibri" w:eastAsia="Times New Roman" w:hAnsi="Calibri" w:cs="Calibri"/>
                      <w:color w:val="000000"/>
                      <w:lang w:eastAsia="en-GB"/>
                    </w:rPr>
                    <w:t xml:space="preserve"> Service</w:t>
                  </w:r>
                </w:p>
              </w:tc>
              <w:tc>
                <w:tcPr>
                  <w:tcW w:w="2838" w:type="dxa"/>
                  <w:tcBorders>
                    <w:top w:val="nil"/>
                    <w:left w:val="nil"/>
                    <w:bottom w:val="nil"/>
                    <w:right w:val="nil"/>
                  </w:tcBorders>
                  <w:shd w:val="clear" w:color="auto" w:fill="auto"/>
                  <w:noWrap/>
                  <w:vAlign w:val="bottom"/>
                  <w:hideMark/>
                </w:tcPr>
                <w:p w14:paraId="78C50F1A"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3</w:t>
                  </w:r>
                </w:p>
              </w:tc>
            </w:tr>
            <w:tr w:rsidR="00937687" w:rsidRPr="00164507" w14:paraId="4668E837" w14:textId="77777777" w:rsidTr="00B45499">
              <w:trPr>
                <w:trHeight w:val="88"/>
              </w:trPr>
              <w:tc>
                <w:tcPr>
                  <w:tcW w:w="1490" w:type="dxa"/>
                  <w:tcBorders>
                    <w:top w:val="nil"/>
                    <w:left w:val="nil"/>
                    <w:bottom w:val="nil"/>
                    <w:right w:val="nil"/>
                  </w:tcBorders>
                  <w:shd w:val="clear" w:color="auto" w:fill="auto"/>
                  <w:noWrap/>
                  <w:vAlign w:val="bottom"/>
                  <w:hideMark/>
                </w:tcPr>
                <w:p w14:paraId="7199EF7B" w14:textId="77777777" w:rsidR="00937687" w:rsidRPr="00164507" w:rsidRDefault="00937687" w:rsidP="00AD6464">
                  <w:pPr>
                    <w:spacing w:after="0" w:line="240" w:lineRule="auto"/>
                    <w:rPr>
                      <w:rFonts w:ascii="Calibri" w:eastAsia="Times New Roman" w:hAnsi="Calibri" w:cs="Calibri"/>
                      <w:color w:val="000000"/>
                      <w:lang w:eastAsia="en-GB"/>
                    </w:rPr>
                  </w:pPr>
                </w:p>
              </w:tc>
              <w:tc>
                <w:tcPr>
                  <w:tcW w:w="2838" w:type="dxa"/>
                  <w:tcBorders>
                    <w:top w:val="nil"/>
                    <w:left w:val="nil"/>
                    <w:bottom w:val="nil"/>
                    <w:right w:val="nil"/>
                  </w:tcBorders>
                  <w:shd w:val="clear" w:color="auto" w:fill="auto"/>
                  <w:noWrap/>
                  <w:vAlign w:val="bottom"/>
                  <w:hideMark/>
                </w:tcPr>
                <w:p w14:paraId="398535AC" w14:textId="77777777" w:rsidR="00937687" w:rsidRPr="00164507" w:rsidRDefault="00937687" w:rsidP="00AD6464">
                  <w:pPr>
                    <w:spacing w:after="0" w:line="240" w:lineRule="auto"/>
                    <w:rPr>
                      <w:rFonts w:ascii="Calibri" w:eastAsia="Times New Roman" w:hAnsi="Calibri" w:cs="Calibri"/>
                      <w:color w:val="000000"/>
                      <w:lang w:eastAsia="en-GB"/>
                    </w:rPr>
                  </w:pPr>
                </w:p>
              </w:tc>
            </w:tr>
            <w:tr w:rsidR="00937687" w:rsidRPr="00164507" w14:paraId="71184CE0" w14:textId="77777777" w:rsidTr="00B45499">
              <w:trPr>
                <w:trHeight w:val="290"/>
              </w:trPr>
              <w:tc>
                <w:tcPr>
                  <w:tcW w:w="1490" w:type="dxa"/>
                  <w:tcBorders>
                    <w:top w:val="single" w:sz="4" w:space="0" w:color="9BC2E6"/>
                    <w:left w:val="nil"/>
                    <w:bottom w:val="nil"/>
                    <w:right w:val="nil"/>
                  </w:tcBorders>
                  <w:shd w:val="clear" w:color="DDEBF7" w:fill="DDEBF7"/>
                  <w:noWrap/>
                  <w:vAlign w:val="bottom"/>
                  <w:hideMark/>
                </w:tcPr>
                <w:p w14:paraId="41A172ED"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838" w:type="dxa"/>
                  <w:tcBorders>
                    <w:top w:val="single" w:sz="4" w:space="0" w:color="9BC2E6"/>
                    <w:left w:val="nil"/>
                    <w:bottom w:val="nil"/>
                    <w:right w:val="nil"/>
                  </w:tcBorders>
                  <w:shd w:val="clear" w:color="DDEBF7" w:fill="DDEBF7"/>
                  <w:noWrap/>
                  <w:vAlign w:val="bottom"/>
                  <w:hideMark/>
                </w:tcPr>
                <w:p w14:paraId="69C2CBFB"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7</w:t>
                  </w:r>
                </w:p>
              </w:tc>
            </w:tr>
          </w:tbl>
          <w:p w14:paraId="4C4A0E68" w14:textId="77777777" w:rsidR="00937687" w:rsidRPr="00164507" w:rsidRDefault="00937687" w:rsidP="00AD6464"/>
        </w:tc>
      </w:tr>
      <w:tr w:rsidR="00937687" w:rsidRPr="00164507" w14:paraId="668CF54F" w14:textId="77777777" w:rsidTr="00047A7E">
        <w:trPr>
          <w:trHeight w:hRule="exact" w:val="113"/>
        </w:trPr>
        <w:tc>
          <w:tcPr>
            <w:tcW w:w="4438" w:type="dxa"/>
            <w:gridSpan w:val="3"/>
          </w:tcPr>
          <w:p w14:paraId="32BB676F" w14:textId="77777777" w:rsidR="00937687" w:rsidRPr="00164507" w:rsidRDefault="00937687" w:rsidP="00AD6464">
            <w:pPr>
              <w:rPr>
                <w:rFonts w:ascii="Calibri" w:eastAsia="Times New Roman" w:hAnsi="Calibri" w:cs="Calibri"/>
                <w:b/>
                <w:bCs/>
                <w:color w:val="000000"/>
                <w:lang w:eastAsia="en-GB"/>
              </w:rPr>
            </w:pPr>
          </w:p>
        </w:tc>
        <w:tc>
          <w:tcPr>
            <w:tcW w:w="291" w:type="dxa"/>
            <w:gridSpan w:val="5"/>
          </w:tcPr>
          <w:p w14:paraId="5A7BD508" w14:textId="77777777" w:rsidR="00937687" w:rsidRPr="00164507" w:rsidRDefault="00937687" w:rsidP="00AD6464"/>
        </w:tc>
        <w:tc>
          <w:tcPr>
            <w:tcW w:w="4622" w:type="dxa"/>
          </w:tcPr>
          <w:p w14:paraId="5BA8673A" w14:textId="77777777" w:rsidR="00937687" w:rsidRPr="00164507" w:rsidRDefault="00937687" w:rsidP="00AD6464"/>
        </w:tc>
      </w:tr>
      <w:tr w:rsidR="00937687" w:rsidRPr="00164507" w14:paraId="2CD4502A" w14:textId="77777777" w:rsidTr="00047A7E">
        <w:tc>
          <w:tcPr>
            <w:tcW w:w="4438" w:type="dxa"/>
            <w:gridSpan w:val="3"/>
          </w:tcPr>
          <w:tbl>
            <w:tblPr>
              <w:tblW w:w="4013" w:type="dxa"/>
              <w:tblLayout w:type="fixed"/>
              <w:tblLook w:val="04A0" w:firstRow="1" w:lastRow="0" w:firstColumn="1" w:lastColumn="0" w:noHBand="0" w:noVBand="1"/>
            </w:tblPr>
            <w:tblGrid>
              <w:gridCol w:w="1430"/>
              <w:gridCol w:w="2583"/>
            </w:tblGrid>
            <w:tr w:rsidR="00181E94" w:rsidRPr="00164507" w14:paraId="7FB256B0" w14:textId="77777777" w:rsidTr="00B45499">
              <w:trPr>
                <w:trHeight w:val="290"/>
              </w:trPr>
              <w:tc>
                <w:tcPr>
                  <w:tcW w:w="4013" w:type="dxa"/>
                  <w:gridSpan w:val="2"/>
                  <w:tcBorders>
                    <w:top w:val="nil"/>
                    <w:left w:val="nil"/>
                    <w:bottom w:val="single" w:sz="4" w:space="0" w:color="9BC2E6"/>
                    <w:right w:val="nil"/>
                  </w:tcBorders>
                  <w:shd w:val="clear" w:color="DDEBF7" w:fill="DDEBF7"/>
                  <w:noWrap/>
                  <w:vAlign w:val="bottom"/>
                  <w:hideMark/>
                </w:tcPr>
                <w:p w14:paraId="48ABBE5A" w14:textId="77777777" w:rsidR="00181E94" w:rsidRPr="00164507" w:rsidRDefault="00181E94"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Wrong Medication</w:t>
                  </w:r>
                </w:p>
              </w:tc>
            </w:tr>
            <w:tr w:rsidR="00937687" w:rsidRPr="00164507" w14:paraId="5C9EA289" w14:textId="77777777" w:rsidTr="00B45499">
              <w:trPr>
                <w:trHeight w:val="290"/>
              </w:trPr>
              <w:tc>
                <w:tcPr>
                  <w:tcW w:w="1430" w:type="dxa"/>
                  <w:tcBorders>
                    <w:top w:val="nil"/>
                    <w:left w:val="nil"/>
                    <w:bottom w:val="nil"/>
                    <w:right w:val="nil"/>
                  </w:tcBorders>
                  <w:shd w:val="clear" w:color="auto" w:fill="auto"/>
                  <w:noWrap/>
                  <w:vAlign w:val="bottom"/>
                  <w:hideMark/>
                </w:tcPr>
                <w:p w14:paraId="77B48F87" w14:textId="77777777" w:rsidR="00937687" w:rsidRPr="00164507" w:rsidRDefault="00937687" w:rsidP="00AD646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583" w:type="dxa"/>
                  <w:tcBorders>
                    <w:top w:val="nil"/>
                    <w:left w:val="nil"/>
                    <w:bottom w:val="nil"/>
                    <w:right w:val="nil"/>
                  </w:tcBorders>
                  <w:shd w:val="clear" w:color="auto" w:fill="auto"/>
                  <w:noWrap/>
                  <w:vAlign w:val="bottom"/>
                  <w:hideMark/>
                </w:tcPr>
                <w:p w14:paraId="64F315F7"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2</w:t>
                  </w:r>
                </w:p>
              </w:tc>
            </w:tr>
            <w:tr w:rsidR="00937687" w:rsidRPr="00164507" w14:paraId="519425C7" w14:textId="77777777" w:rsidTr="00B45499">
              <w:trPr>
                <w:trHeight w:val="290"/>
              </w:trPr>
              <w:tc>
                <w:tcPr>
                  <w:tcW w:w="1430" w:type="dxa"/>
                  <w:tcBorders>
                    <w:top w:val="nil"/>
                    <w:left w:val="nil"/>
                    <w:bottom w:val="nil"/>
                    <w:right w:val="nil"/>
                  </w:tcBorders>
                  <w:shd w:val="clear" w:color="auto" w:fill="auto"/>
                  <w:noWrap/>
                  <w:vAlign w:val="bottom"/>
                  <w:hideMark/>
                </w:tcPr>
                <w:p w14:paraId="4CCE3AA2" w14:textId="77777777" w:rsidR="00937687" w:rsidRPr="00164507" w:rsidRDefault="00937687" w:rsidP="00181E9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181E94" w:rsidRPr="00164507">
                    <w:rPr>
                      <w:rFonts w:ascii="Calibri" w:eastAsia="Times New Roman" w:hAnsi="Calibri" w:cs="Calibri"/>
                      <w:color w:val="000000"/>
                      <w:lang w:eastAsia="en-GB"/>
                    </w:rPr>
                    <w:t xml:space="preserve"> Service</w:t>
                  </w:r>
                </w:p>
              </w:tc>
              <w:tc>
                <w:tcPr>
                  <w:tcW w:w="2583" w:type="dxa"/>
                  <w:tcBorders>
                    <w:top w:val="nil"/>
                    <w:left w:val="nil"/>
                    <w:bottom w:val="nil"/>
                    <w:right w:val="nil"/>
                  </w:tcBorders>
                  <w:shd w:val="clear" w:color="auto" w:fill="auto"/>
                  <w:noWrap/>
                  <w:vAlign w:val="bottom"/>
                  <w:hideMark/>
                </w:tcPr>
                <w:p w14:paraId="1EAC4307"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9</w:t>
                  </w:r>
                </w:p>
              </w:tc>
            </w:tr>
            <w:tr w:rsidR="00937687" w:rsidRPr="00164507" w14:paraId="5EE64EA4" w14:textId="77777777" w:rsidTr="00B45499">
              <w:trPr>
                <w:trHeight w:val="80"/>
              </w:trPr>
              <w:tc>
                <w:tcPr>
                  <w:tcW w:w="1430" w:type="dxa"/>
                  <w:tcBorders>
                    <w:top w:val="nil"/>
                    <w:left w:val="nil"/>
                    <w:bottom w:val="nil"/>
                    <w:right w:val="nil"/>
                  </w:tcBorders>
                  <w:shd w:val="clear" w:color="auto" w:fill="auto"/>
                  <w:noWrap/>
                  <w:vAlign w:val="bottom"/>
                  <w:hideMark/>
                </w:tcPr>
                <w:p w14:paraId="3B7A3303" w14:textId="77777777" w:rsidR="00937687" w:rsidRPr="00164507" w:rsidRDefault="00937687" w:rsidP="00AD6464">
                  <w:pPr>
                    <w:spacing w:after="0" w:line="240" w:lineRule="auto"/>
                    <w:rPr>
                      <w:rFonts w:ascii="Calibri" w:eastAsia="Times New Roman" w:hAnsi="Calibri" w:cs="Calibri"/>
                      <w:color w:val="000000"/>
                      <w:lang w:eastAsia="en-GB"/>
                    </w:rPr>
                  </w:pPr>
                </w:p>
              </w:tc>
              <w:tc>
                <w:tcPr>
                  <w:tcW w:w="2583" w:type="dxa"/>
                  <w:tcBorders>
                    <w:top w:val="nil"/>
                    <w:left w:val="nil"/>
                    <w:bottom w:val="nil"/>
                    <w:right w:val="nil"/>
                  </w:tcBorders>
                  <w:shd w:val="clear" w:color="auto" w:fill="auto"/>
                  <w:noWrap/>
                  <w:vAlign w:val="bottom"/>
                  <w:hideMark/>
                </w:tcPr>
                <w:p w14:paraId="5A03CD42" w14:textId="77777777" w:rsidR="00937687" w:rsidRPr="00164507" w:rsidRDefault="00937687" w:rsidP="00AD6464">
                  <w:pPr>
                    <w:spacing w:after="0" w:line="240" w:lineRule="auto"/>
                    <w:rPr>
                      <w:rFonts w:ascii="Calibri" w:eastAsia="Times New Roman" w:hAnsi="Calibri" w:cs="Calibri"/>
                      <w:color w:val="000000"/>
                      <w:lang w:eastAsia="en-GB"/>
                    </w:rPr>
                  </w:pPr>
                </w:p>
              </w:tc>
            </w:tr>
            <w:tr w:rsidR="00937687" w:rsidRPr="00164507" w14:paraId="1E8E362A" w14:textId="77777777" w:rsidTr="00B45499">
              <w:trPr>
                <w:trHeight w:val="290"/>
              </w:trPr>
              <w:tc>
                <w:tcPr>
                  <w:tcW w:w="1430" w:type="dxa"/>
                  <w:tcBorders>
                    <w:top w:val="single" w:sz="4" w:space="0" w:color="9BC2E6"/>
                    <w:left w:val="nil"/>
                    <w:bottom w:val="nil"/>
                    <w:right w:val="nil"/>
                  </w:tcBorders>
                  <w:shd w:val="clear" w:color="DDEBF7" w:fill="DDEBF7"/>
                  <w:noWrap/>
                  <w:vAlign w:val="bottom"/>
                  <w:hideMark/>
                </w:tcPr>
                <w:p w14:paraId="4463D879"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lastRenderedPageBreak/>
                    <w:t>Grand Total</w:t>
                  </w:r>
                </w:p>
              </w:tc>
              <w:tc>
                <w:tcPr>
                  <w:tcW w:w="2583" w:type="dxa"/>
                  <w:tcBorders>
                    <w:top w:val="single" w:sz="4" w:space="0" w:color="9BC2E6"/>
                    <w:left w:val="nil"/>
                    <w:bottom w:val="nil"/>
                    <w:right w:val="nil"/>
                  </w:tcBorders>
                  <w:shd w:val="clear" w:color="DDEBF7" w:fill="DDEBF7"/>
                  <w:noWrap/>
                  <w:vAlign w:val="bottom"/>
                  <w:hideMark/>
                </w:tcPr>
                <w:p w14:paraId="45746D34"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11</w:t>
                  </w:r>
                </w:p>
              </w:tc>
            </w:tr>
          </w:tbl>
          <w:p w14:paraId="50C0ADAB" w14:textId="77777777" w:rsidR="00937687" w:rsidRPr="00164507" w:rsidRDefault="00937687" w:rsidP="00AD6464">
            <w:pPr>
              <w:rPr>
                <w:rFonts w:ascii="Calibri" w:eastAsia="Times New Roman" w:hAnsi="Calibri" w:cs="Calibri"/>
                <w:b/>
                <w:bCs/>
                <w:color w:val="000000"/>
                <w:lang w:eastAsia="en-GB"/>
              </w:rPr>
            </w:pPr>
          </w:p>
        </w:tc>
        <w:tc>
          <w:tcPr>
            <w:tcW w:w="291" w:type="dxa"/>
            <w:gridSpan w:val="5"/>
          </w:tcPr>
          <w:p w14:paraId="0AD34CBF" w14:textId="77777777" w:rsidR="00937687" w:rsidRPr="00164507" w:rsidRDefault="00937687" w:rsidP="00AD6464"/>
        </w:tc>
        <w:tc>
          <w:tcPr>
            <w:tcW w:w="4622" w:type="dxa"/>
          </w:tcPr>
          <w:tbl>
            <w:tblPr>
              <w:tblW w:w="4405" w:type="dxa"/>
              <w:tblLayout w:type="fixed"/>
              <w:tblLook w:val="04A0" w:firstRow="1" w:lastRow="0" w:firstColumn="1" w:lastColumn="0" w:noHBand="0" w:noVBand="1"/>
            </w:tblPr>
            <w:tblGrid>
              <w:gridCol w:w="1502"/>
              <w:gridCol w:w="2903"/>
            </w:tblGrid>
            <w:tr w:rsidR="00181E94" w:rsidRPr="00164507" w14:paraId="4CB5F919" w14:textId="77777777" w:rsidTr="00B45499">
              <w:trPr>
                <w:trHeight w:val="290"/>
              </w:trPr>
              <w:tc>
                <w:tcPr>
                  <w:tcW w:w="4405" w:type="dxa"/>
                  <w:gridSpan w:val="2"/>
                  <w:tcBorders>
                    <w:top w:val="nil"/>
                    <w:left w:val="nil"/>
                    <w:bottom w:val="single" w:sz="4" w:space="0" w:color="9BC2E6"/>
                    <w:right w:val="nil"/>
                  </w:tcBorders>
                  <w:shd w:val="clear" w:color="DDEBF7" w:fill="DDEBF7"/>
                  <w:noWrap/>
                  <w:vAlign w:val="bottom"/>
                  <w:hideMark/>
                </w:tcPr>
                <w:p w14:paraId="6733E3C5" w14:textId="77777777" w:rsidR="00181E94" w:rsidRPr="00164507" w:rsidRDefault="00181E94"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 xml:space="preserve">General Medication </w:t>
                  </w:r>
                </w:p>
              </w:tc>
            </w:tr>
            <w:tr w:rsidR="00937687" w:rsidRPr="00164507" w14:paraId="73F8B982" w14:textId="77777777" w:rsidTr="00B45499">
              <w:trPr>
                <w:trHeight w:val="290"/>
              </w:trPr>
              <w:tc>
                <w:tcPr>
                  <w:tcW w:w="1502" w:type="dxa"/>
                  <w:tcBorders>
                    <w:top w:val="nil"/>
                    <w:left w:val="nil"/>
                    <w:bottom w:val="nil"/>
                    <w:right w:val="nil"/>
                  </w:tcBorders>
                  <w:shd w:val="clear" w:color="auto" w:fill="auto"/>
                  <w:noWrap/>
                  <w:vAlign w:val="bottom"/>
                  <w:hideMark/>
                </w:tcPr>
                <w:p w14:paraId="7C220992" w14:textId="77777777" w:rsidR="00937687" w:rsidRPr="00164507" w:rsidRDefault="00937687" w:rsidP="00AD646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903" w:type="dxa"/>
                  <w:tcBorders>
                    <w:top w:val="nil"/>
                    <w:left w:val="nil"/>
                    <w:bottom w:val="nil"/>
                    <w:right w:val="nil"/>
                  </w:tcBorders>
                  <w:shd w:val="clear" w:color="auto" w:fill="auto"/>
                  <w:noWrap/>
                  <w:vAlign w:val="bottom"/>
                  <w:hideMark/>
                </w:tcPr>
                <w:p w14:paraId="40D62FE8"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8</w:t>
                  </w:r>
                </w:p>
              </w:tc>
            </w:tr>
            <w:tr w:rsidR="00937687" w:rsidRPr="00164507" w14:paraId="465EBFA8" w14:textId="77777777" w:rsidTr="00B45499">
              <w:trPr>
                <w:trHeight w:val="290"/>
              </w:trPr>
              <w:tc>
                <w:tcPr>
                  <w:tcW w:w="1502" w:type="dxa"/>
                  <w:tcBorders>
                    <w:top w:val="nil"/>
                    <w:left w:val="nil"/>
                    <w:bottom w:val="nil"/>
                    <w:right w:val="nil"/>
                  </w:tcBorders>
                  <w:shd w:val="clear" w:color="auto" w:fill="auto"/>
                  <w:noWrap/>
                  <w:vAlign w:val="bottom"/>
                  <w:hideMark/>
                </w:tcPr>
                <w:p w14:paraId="27F1B573" w14:textId="77777777" w:rsidR="00937687" w:rsidRPr="00164507" w:rsidRDefault="00937687" w:rsidP="00181E9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181E94" w:rsidRPr="00164507">
                    <w:rPr>
                      <w:rFonts w:ascii="Calibri" w:eastAsia="Times New Roman" w:hAnsi="Calibri" w:cs="Calibri"/>
                      <w:color w:val="000000"/>
                      <w:lang w:eastAsia="en-GB"/>
                    </w:rPr>
                    <w:t xml:space="preserve"> Service </w:t>
                  </w:r>
                </w:p>
              </w:tc>
              <w:tc>
                <w:tcPr>
                  <w:tcW w:w="2903" w:type="dxa"/>
                  <w:tcBorders>
                    <w:top w:val="nil"/>
                    <w:left w:val="nil"/>
                    <w:bottom w:val="nil"/>
                    <w:right w:val="nil"/>
                  </w:tcBorders>
                  <w:shd w:val="clear" w:color="auto" w:fill="auto"/>
                  <w:noWrap/>
                  <w:vAlign w:val="bottom"/>
                  <w:hideMark/>
                </w:tcPr>
                <w:p w14:paraId="7ECAD51D"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33</w:t>
                  </w:r>
                </w:p>
              </w:tc>
            </w:tr>
            <w:tr w:rsidR="00937687" w:rsidRPr="00164507" w14:paraId="0B031818" w14:textId="77777777" w:rsidTr="00B45499">
              <w:trPr>
                <w:trHeight w:val="80"/>
              </w:trPr>
              <w:tc>
                <w:tcPr>
                  <w:tcW w:w="1502" w:type="dxa"/>
                  <w:tcBorders>
                    <w:top w:val="nil"/>
                    <w:left w:val="nil"/>
                    <w:bottom w:val="nil"/>
                    <w:right w:val="nil"/>
                  </w:tcBorders>
                  <w:shd w:val="clear" w:color="auto" w:fill="auto"/>
                  <w:noWrap/>
                  <w:vAlign w:val="bottom"/>
                  <w:hideMark/>
                </w:tcPr>
                <w:p w14:paraId="3BEB6F44" w14:textId="77777777" w:rsidR="00937687" w:rsidRPr="00164507" w:rsidRDefault="00937687" w:rsidP="00AD6464">
                  <w:pPr>
                    <w:spacing w:after="0" w:line="240" w:lineRule="auto"/>
                    <w:rPr>
                      <w:rFonts w:ascii="Calibri" w:eastAsia="Times New Roman" w:hAnsi="Calibri" w:cs="Calibri"/>
                      <w:color w:val="000000"/>
                      <w:lang w:eastAsia="en-GB"/>
                    </w:rPr>
                  </w:pPr>
                </w:p>
              </w:tc>
              <w:tc>
                <w:tcPr>
                  <w:tcW w:w="2903" w:type="dxa"/>
                  <w:tcBorders>
                    <w:top w:val="nil"/>
                    <w:left w:val="nil"/>
                    <w:bottom w:val="nil"/>
                    <w:right w:val="nil"/>
                  </w:tcBorders>
                  <w:shd w:val="clear" w:color="auto" w:fill="auto"/>
                  <w:noWrap/>
                  <w:vAlign w:val="bottom"/>
                  <w:hideMark/>
                </w:tcPr>
                <w:p w14:paraId="5218585F" w14:textId="77777777" w:rsidR="00937687" w:rsidRPr="00164507" w:rsidRDefault="00937687" w:rsidP="00AD6464">
                  <w:pPr>
                    <w:spacing w:after="0" w:line="240" w:lineRule="auto"/>
                    <w:rPr>
                      <w:rFonts w:ascii="Calibri" w:eastAsia="Times New Roman" w:hAnsi="Calibri" w:cs="Calibri"/>
                      <w:color w:val="000000"/>
                      <w:lang w:eastAsia="en-GB"/>
                    </w:rPr>
                  </w:pPr>
                </w:p>
              </w:tc>
            </w:tr>
            <w:tr w:rsidR="00937687" w:rsidRPr="00164507" w14:paraId="29618DB8" w14:textId="77777777" w:rsidTr="00B45499">
              <w:trPr>
                <w:trHeight w:val="290"/>
              </w:trPr>
              <w:tc>
                <w:tcPr>
                  <w:tcW w:w="1502" w:type="dxa"/>
                  <w:tcBorders>
                    <w:top w:val="single" w:sz="4" w:space="0" w:color="9BC2E6"/>
                    <w:left w:val="nil"/>
                    <w:bottom w:val="nil"/>
                    <w:right w:val="nil"/>
                  </w:tcBorders>
                  <w:shd w:val="clear" w:color="DDEBF7" w:fill="DDEBF7"/>
                  <w:noWrap/>
                  <w:vAlign w:val="bottom"/>
                  <w:hideMark/>
                </w:tcPr>
                <w:p w14:paraId="10C0138F"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lastRenderedPageBreak/>
                    <w:t>Grand Total</w:t>
                  </w:r>
                </w:p>
              </w:tc>
              <w:tc>
                <w:tcPr>
                  <w:tcW w:w="2903" w:type="dxa"/>
                  <w:tcBorders>
                    <w:top w:val="single" w:sz="4" w:space="0" w:color="9BC2E6"/>
                    <w:left w:val="nil"/>
                    <w:bottom w:val="nil"/>
                    <w:right w:val="nil"/>
                  </w:tcBorders>
                  <w:shd w:val="clear" w:color="DDEBF7" w:fill="DDEBF7"/>
                  <w:noWrap/>
                  <w:vAlign w:val="bottom"/>
                  <w:hideMark/>
                </w:tcPr>
                <w:p w14:paraId="33BB0953"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41</w:t>
                  </w:r>
                </w:p>
              </w:tc>
            </w:tr>
          </w:tbl>
          <w:p w14:paraId="1E869A25" w14:textId="77777777" w:rsidR="00937687" w:rsidRPr="00164507" w:rsidRDefault="00937687" w:rsidP="00AD6464"/>
        </w:tc>
      </w:tr>
      <w:tr w:rsidR="00181E94" w:rsidRPr="00164507" w14:paraId="001D9C6E" w14:textId="77777777" w:rsidTr="00047A7E">
        <w:tc>
          <w:tcPr>
            <w:tcW w:w="4438" w:type="dxa"/>
            <w:gridSpan w:val="3"/>
            <w:shd w:val="clear" w:color="auto" w:fill="000000" w:themeFill="text1"/>
          </w:tcPr>
          <w:p w14:paraId="6814231D" w14:textId="77777777" w:rsidR="00937687" w:rsidRPr="00164507" w:rsidRDefault="00937687" w:rsidP="00AD6464">
            <w:pPr>
              <w:rPr>
                <w:rFonts w:ascii="Calibri" w:eastAsia="Times New Roman" w:hAnsi="Calibri" w:cs="Calibri"/>
                <w:b/>
                <w:bCs/>
                <w:color w:val="FFFFFF" w:themeColor="background1"/>
                <w:lang w:eastAsia="en-GB"/>
              </w:rPr>
            </w:pPr>
            <w:r w:rsidRPr="00164507">
              <w:rPr>
                <w:rFonts w:ascii="Calibri" w:eastAsia="Times New Roman" w:hAnsi="Calibri" w:cs="Calibri"/>
                <w:b/>
                <w:bCs/>
                <w:color w:val="FFFFFF" w:themeColor="background1"/>
                <w:lang w:eastAsia="en-GB"/>
              </w:rPr>
              <w:lastRenderedPageBreak/>
              <w:t>Prior Admission</w:t>
            </w:r>
          </w:p>
        </w:tc>
        <w:tc>
          <w:tcPr>
            <w:tcW w:w="291" w:type="dxa"/>
            <w:gridSpan w:val="5"/>
            <w:shd w:val="clear" w:color="auto" w:fill="000000" w:themeFill="text1"/>
          </w:tcPr>
          <w:p w14:paraId="6793F0CA" w14:textId="77777777" w:rsidR="00937687" w:rsidRPr="00164507" w:rsidRDefault="00937687" w:rsidP="00AD6464">
            <w:pPr>
              <w:rPr>
                <w:color w:val="FFFFFF" w:themeColor="background1"/>
              </w:rPr>
            </w:pPr>
          </w:p>
        </w:tc>
        <w:tc>
          <w:tcPr>
            <w:tcW w:w="4622" w:type="dxa"/>
            <w:shd w:val="clear" w:color="auto" w:fill="000000" w:themeFill="text1"/>
          </w:tcPr>
          <w:p w14:paraId="31896CBF" w14:textId="77777777" w:rsidR="00937687" w:rsidRPr="00164507" w:rsidRDefault="00937687" w:rsidP="00AD6464">
            <w:pPr>
              <w:rPr>
                <w:color w:val="FFFFFF" w:themeColor="background1"/>
              </w:rPr>
            </w:pPr>
          </w:p>
        </w:tc>
      </w:tr>
      <w:tr w:rsidR="00937687" w:rsidRPr="00164507" w14:paraId="38B799F7" w14:textId="77777777" w:rsidTr="00047A7E">
        <w:tc>
          <w:tcPr>
            <w:tcW w:w="4438" w:type="dxa"/>
            <w:gridSpan w:val="3"/>
          </w:tcPr>
          <w:tbl>
            <w:tblPr>
              <w:tblW w:w="3940" w:type="dxa"/>
              <w:tblLayout w:type="fixed"/>
              <w:tblLook w:val="04A0" w:firstRow="1" w:lastRow="0" w:firstColumn="1" w:lastColumn="0" w:noHBand="0" w:noVBand="1"/>
            </w:tblPr>
            <w:tblGrid>
              <w:gridCol w:w="1505"/>
              <w:gridCol w:w="2435"/>
            </w:tblGrid>
            <w:tr w:rsidR="00420756" w:rsidRPr="00164507" w14:paraId="1F2EBF9B" w14:textId="77777777" w:rsidTr="00B45499">
              <w:trPr>
                <w:trHeight w:val="290"/>
              </w:trPr>
              <w:tc>
                <w:tcPr>
                  <w:tcW w:w="3940" w:type="dxa"/>
                  <w:gridSpan w:val="2"/>
                  <w:tcBorders>
                    <w:top w:val="nil"/>
                    <w:left w:val="nil"/>
                    <w:bottom w:val="single" w:sz="4" w:space="0" w:color="9BC2E6"/>
                    <w:right w:val="nil"/>
                  </w:tcBorders>
                  <w:shd w:val="clear" w:color="DDEBF7" w:fill="DDEBF7"/>
                  <w:noWrap/>
                  <w:vAlign w:val="bottom"/>
                  <w:hideMark/>
                </w:tcPr>
                <w:p w14:paraId="0B06CE8D" w14:textId="77777777" w:rsidR="00420756" w:rsidRPr="00164507" w:rsidRDefault="00420756"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WAST Concerns</w:t>
                  </w:r>
                </w:p>
              </w:tc>
            </w:tr>
            <w:tr w:rsidR="00937687" w:rsidRPr="00164507" w14:paraId="3C2DCB76" w14:textId="77777777" w:rsidTr="00B45499">
              <w:trPr>
                <w:trHeight w:val="290"/>
              </w:trPr>
              <w:tc>
                <w:tcPr>
                  <w:tcW w:w="1505" w:type="dxa"/>
                  <w:tcBorders>
                    <w:top w:val="nil"/>
                    <w:left w:val="nil"/>
                    <w:bottom w:val="nil"/>
                    <w:right w:val="nil"/>
                  </w:tcBorders>
                  <w:shd w:val="clear" w:color="auto" w:fill="auto"/>
                  <w:noWrap/>
                  <w:vAlign w:val="bottom"/>
                  <w:hideMark/>
                </w:tcPr>
                <w:p w14:paraId="5F7970FE" w14:textId="77777777" w:rsidR="00937687" w:rsidRPr="00164507" w:rsidRDefault="00937687" w:rsidP="00AD646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435" w:type="dxa"/>
                  <w:tcBorders>
                    <w:top w:val="nil"/>
                    <w:left w:val="nil"/>
                    <w:bottom w:val="nil"/>
                    <w:right w:val="nil"/>
                  </w:tcBorders>
                  <w:shd w:val="clear" w:color="auto" w:fill="auto"/>
                  <w:noWrap/>
                  <w:vAlign w:val="bottom"/>
                  <w:hideMark/>
                </w:tcPr>
                <w:p w14:paraId="50F0AD1B"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9</w:t>
                  </w:r>
                </w:p>
              </w:tc>
            </w:tr>
            <w:tr w:rsidR="00937687" w:rsidRPr="00164507" w14:paraId="5ECF3784" w14:textId="77777777" w:rsidTr="00B45499">
              <w:trPr>
                <w:trHeight w:val="290"/>
              </w:trPr>
              <w:tc>
                <w:tcPr>
                  <w:tcW w:w="1505" w:type="dxa"/>
                  <w:tcBorders>
                    <w:top w:val="nil"/>
                    <w:left w:val="nil"/>
                    <w:bottom w:val="nil"/>
                    <w:right w:val="nil"/>
                  </w:tcBorders>
                  <w:shd w:val="clear" w:color="auto" w:fill="auto"/>
                  <w:noWrap/>
                  <w:vAlign w:val="bottom"/>
                  <w:hideMark/>
                </w:tcPr>
                <w:p w14:paraId="43E341DD" w14:textId="77777777" w:rsidR="00937687" w:rsidRPr="00164507" w:rsidRDefault="00937687" w:rsidP="00420756">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420756" w:rsidRPr="00164507">
                    <w:rPr>
                      <w:rFonts w:ascii="Calibri" w:eastAsia="Times New Roman" w:hAnsi="Calibri" w:cs="Calibri"/>
                      <w:color w:val="000000"/>
                      <w:lang w:eastAsia="en-GB"/>
                    </w:rPr>
                    <w:t xml:space="preserve"> Service</w:t>
                  </w:r>
                </w:p>
              </w:tc>
              <w:tc>
                <w:tcPr>
                  <w:tcW w:w="2435" w:type="dxa"/>
                  <w:tcBorders>
                    <w:top w:val="nil"/>
                    <w:left w:val="nil"/>
                    <w:bottom w:val="nil"/>
                    <w:right w:val="nil"/>
                  </w:tcBorders>
                  <w:shd w:val="clear" w:color="auto" w:fill="auto"/>
                  <w:noWrap/>
                  <w:vAlign w:val="bottom"/>
                  <w:hideMark/>
                </w:tcPr>
                <w:p w14:paraId="00628684"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38</w:t>
                  </w:r>
                </w:p>
              </w:tc>
            </w:tr>
            <w:tr w:rsidR="00937687" w:rsidRPr="00164507" w14:paraId="4473C80A" w14:textId="77777777" w:rsidTr="00B45499">
              <w:trPr>
                <w:trHeight w:val="80"/>
              </w:trPr>
              <w:tc>
                <w:tcPr>
                  <w:tcW w:w="1505" w:type="dxa"/>
                  <w:tcBorders>
                    <w:top w:val="nil"/>
                    <w:left w:val="nil"/>
                    <w:bottom w:val="nil"/>
                    <w:right w:val="nil"/>
                  </w:tcBorders>
                  <w:shd w:val="clear" w:color="auto" w:fill="auto"/>
                  <w:noWrap/>
                  <w:vAlign w:val="bottom"/>
                  <w:hideMark/>
                </w:tcPr>
                <w:p w14:paraId="4E919A52" w14:textId="77777777" w:rsidR="00937687" w:rsidRPr="00164507" w:rsidRDefault="00937687" w:rsidP="00AD6464">
                  <w:pPr>
                    <w:spacing w:after="0" w:line="240" w:lineRule="auto"/>
                    <w:rPr>
                      <w:rFonts w:ascii="Calibri" w:eastAsia="Times New Roman" w:hAnsi="Calibri" w:cs="Calibri"/>
                      <w:color w:val="000000"/>
                      <w:lang w:eastAsia="en-GB"/>
                    </w:rPr>
                  </w:pPr>
                </w:p>
              </w:tc>
              <w:tc>
                <w:tcPr>
                  <w:tcW w:w="2435" w:type="dxa"/>
                  <w:tcBorders>
                    <w:top w:val="nil"/>
                    <w:left w:val="nil"/>
                    <w:bottom w:val="nil"/>
                    <w:right w:val="nil"/>
                  </w:tcBorders>
                  <w:shd w:val="clear" w:color="auto" w:fill="auto"/>
                  <w:noWrap/>
                  <w:vAlign w:val="bottom"/>
                  <w:hideMark/>
                </w:tcPr>
                <w:p w14:paraId="42DA1C12" w14:textId="77777777" w:rsidR="00937687" w:rsidRPr="00164507" w:rsidRDefault="00937687" w:rsidP="00AD6464">
                  <w:pPr>
                    <w:spacing w:after="0" w:line="240" w:lineRule="auto"/>
                    <w:rPr>
                      <w:rFonts w:ascii="Calibri" w:eastAsia="Times New Roman" w:hAnsi="Calibri" w:cs="Calibri"/>
                      <w:color w:val="000000"/>
                      <w:lang w:eastAsia="en-GB"/>
                    </w:rPr>
                  </w:pPr>
                </w:p>
              </w:tc>
            </w:tr>
            <w:tr w:rsidR="00937687" w:rsidRPr="00164507" w14:paraId="49BC17DF" w14:textId="77777777" w:rsidTr="00B45499">
              <w:trPr>
                <w:trHeight w:val="290"/>
              </w:trPr>
              <w:tc>
                <w:tcPr>
                  <w:tcW w:w="1505" w:type="dxa"/>
                  <w:tcBorders>
                    <w:top w:val="single" w:sz="4" w:space="0" w:color="9BC2E6"/>
                    <w:left w:val="nil"/>
                    <w:bottom w:val="nil"/>
                    <w:right w:val="nil"/>
                  </w:tcBorders>
                  <w:shd w:val="clear" w:color="DDEBF7" w:fill="DDEBF7"/>
                  <w:noWrap/>
                  <w:vAlign w:val="bottom"/>
                  <w:hideMark/>
                </w:tcPr>
                <w:p w14:paraId="28CDF7E2"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435" w:type="dxa"/>
                  <w:tcBorders>
                    <w:top w:val="single" w:sz="4" w:space="0" w:color="9BC2E6"/>
                    <w:left w:val="nil"/>
                    <w:bottom w:val="nil"/>
                    <w:right w:val="nil"/>
                  </w:tcBorders>
                  <w:shd w:val="clear" w:color="DDEBF7" w:fill="DDEBF7"/>
                  <w:noWrap/>
                  <w:vAlign w:val="bottom"/>
                  <w:hideMark/>
                </w:tcPr>
                <w:p w14:paraId="00AB6130"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47</w:t>
                  </w:r>
                </w:p>
              </w:tc>
            </w:tr>
          </w:tbl>
          <w:p w14:paraId="4FECB103" w14:textId="77777777" w:rsidR="00937687" w:rsidRPr="00164507" w:rsidRDefault="00937687" w:rsidP="00AD6464">
            <w:pPr>
              <w:rPr>
                <w:rFonts w:ascii="Calibri" w:eastAsia="Times New Roman" w:hAnsi="Calibri" w:cs="Calibri"/>
                <w:b/>
                <w:bCs/>
                <w:color w:val="000000"/>
                <w:lang w:eastAsia="en-GB"/>
              </w:rPr>
            </w:pPr>
          </w:p>
        </w:tc>
        <w:tc>
          <w:tcPr>
            <w:tcW w:w="291" w:type="dxa"/>
            <w:gridSpan w:val="5"/>
          </w:tcPr>
          <w:p w14:paraId="464F8DB7" w14:textId="77777777" w:rsidR="00937687" w:rsidRPr="00164507" w:rsidRDefault="00937687" w:rsidP="00AD6464"/>
        </w:tc>
        <w:tc>
          <w:tcPr>
            <w:tcW w:w="4622" w:type="dxa"/>
          </w:tcPr>
          <w:tbl>
            <w:tblPr>
              <w:tblW w:w="4405" w:type="dxa"/>
              <w:tblLayout w:type="fixed"/>
              <w:tblLook w:val="04A0" w:firstRow="1" w:lastRow="0" w:firstColumn="1" w:lastColumn="0" w:noHBand="0" w:noVBand="1"/>
            </w:tblPr>
            <w:tblGrid>
              <w:gridCol w:w="1447"/>
              <w:gridCol w:w="2958"/>
            </w:tblGrid>
            <w:tr w:rsidR="00420756" w:rsidRPr="00164507" w14:paraId="16B5B291" w14:textId="77777777" w:rsidTr="00B45499">
              <w:trPr>
                <w:trHeight w:val="290"/>
              </w:trPr>
              <w:tc>
                <w:tcPr>
                  <w:tcW w:w="4405" w:type="dxa"/>
                  <w:gridSpan w:val="2"/>
                  <w:tcBorders>
                    <w:top w:val="nil"/>
                    <w:left w:val="nil"/>
                    <w:bottom w:val="single" w:sz="4" w:space="0" w:color="9BC2E6"/>
                    <w:right w:val="nil"/>
                  </w:tcBorders>
                  <w:shd w:val="clear" w:color="DDEBF7" w:fill="DDEBF7"/>
                  <w:noWrap/>
                  <w:vAlign w:val="bottom"/>
                  <w:hideMark/>
                </w:tcPr>
                <w:p w14:paraId="74FC8636" w14:textId="77777777" w:rsidR="00420756" w:rsidRPr="00164507" w:rsidRDefault="00420756"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Issues with Offloading</w:t>
                  </w:r>
                </w:p>
              </w:tc>
            </w:tr>
            <w:tr w:rsidR="00937687" w:rsidRPr="00164507" w14:paraId="3B4C785F" w14:textId="77777777" w:rsidTr="00B45499">
              <w:trPr>
                <w:trHeight w:val="290"/>
              </w:trPr>
              <w:tc>
                <w:tcPr>
                  <w:tcW w:w="1447" w:type="dxa"/>
                  <w:tcBorders>
                    <w:top w:val="nil"/>
                    <w:left w:val="nil"/>
                    <w:bottom w:val="nil"/>
                    <w:right w:val="nil"/>
                  </w:tcBorders>
                  <w:shd w:val="clear" w:color="auto" w:fill="auto"/>
                  <w:noWrap/>
                  <w:vAlign w:val="bottom"/>
                  <w:hideMark/>
                </w:tcPr>
                <w:p w14:paraId="53901C59" w14:textId="77777777" w:rsidR="00937687" w:rsidRPr="00164507" w:rsidRDefault="00937687" w:rsidP="00AD646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958" w:type="dxa"/>
                  <w:tcBorders>
                    <w:top w:val="nil"/>
                    <w:left w:val="nil"/>
                    <w:bottom w:val="nil"/>
                    <w:right w:val="nil"/>
                  </w:tcBorders>
                  <w:shd w:val="clear" w:color="auto" w:fill="auto"/>
                  <w:noWrap/>
                  <w:vAlign w:val="bottom"/>
                  <w:hideMark/>
                </w:tcPr>
                <w:p w14:paraId="5A9C5A99"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5</w:t>
                  </w:r>
                </w:p>
              </w:tc>
            </w:tr>
            <w:tr w:rsidR="00937687" w:rsidRPr="00164507" w14:paraId="335F97F2" w14:textId="77777777" w:rsidTr="00B45499">
              <w:trPr>
                <w:trHeight w:val="290"/>
              </w:trPr>
              <w:tc>
                <w:tcPr>
                  <w:tcW w:w="1447" w:type="dxa"/>
                  <w:tcBorders>
                    <w:top w:val="nil"/>
                    <w:left w:val="nil"/>
                    <w:bottom w:val="nil"/>
                    <w:right w:val="nil"/>
                  </w:tcBorders>
                  <w:shd w:val="clear" w:color="auto" w:fill="auto"/>
                  <w:noWrap/>
                  <w:vAlign w:val="bottom"/>
                  <w:hideMark/>
                </w:tcPr>
                <w:p w14:paraId="7FB2B7B7" w14:textId="77777777" w:rsidR="00937687" w:rsidRPr="00164507" w:rsidRDefault="00937687" w:rsidP="00420756">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420756" w:rsidRPr="00164507">
                    <w:rPr>
                      <w:rFonts w:ascii="Calibri" w:eastAsia="Times New Roman" w:hAnsi="Calibri" w:cs="Calibri"/>
                      <w:color w:val="000000"/>
                      <w:lang w:eastAsia="en-GB"/>
                    </w:rPr>
                    <w:t xml:space="preserve"> Service</w:t>
                  </w:r>
                </w:p>
              </w:tc>
              <w:tc>
                <w:tcPr>
                  <w:tcW w:w="2958" w:type="dxa"/>
                  <w:tcBorders>
                    <w:top w:val="nil"/>
                    <w:left w:val="nil"/>
                    <w:bottom w:val="nil"/>
                    <w:right w:val="nil"/>
                  </w:tcBorders>
                  <w:shd w:val="clear" w:color="auto" w:fill="auto"/>
                  <w:noWrap/>
                  <w:vAlign w:val="bottom"/>
                  <w:hideMark/>
                </w:tcPr>
                <w:p w14:paraId="063ED435"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32</w:t>
                  </w:r>
                </w:p>
              </w:tc>
            </w:tr>
            <w:tr w:rsidR="00937687" w:rsidRPr="00164507" w14:paraId="063871E9" w14:textId="77777777" w:rsidTr="00B45499">
              <w:trPr>
                <w:trHeight w:val="129"/>
              </w:trPr>
              <w:tc>
                <w:tcPr>
                  <w:tcW w:w="1447" w:type="dxa"/>
                  <w:tcBorders>
                    <w:top w:val="nil"/>
                    <w:left w:val="nil"/>
                    <w:bottom w:val="nil"/>
                    <w:right w:val="nil"/>
                  </w:tcBorders>
                  <w:shd w:val="clear" w:color="auto" w:fill="auto"/>
                  <w:noWrap/>
                  <w:vAlign w:val="bottom"/>
                  <w:hideMark/>
                </w:tcPr>
                <w:p w14:paraId="7554FC92" w14:textId="77777777" w:rsidR="00937687" w:rsidRPr="00164507" w:rsidRDefault="00937687" w:rsidP="00AD6464">
                  <w:pPr>
                    <w:spacing w:after="0" w:line="240" w:lineRule="auto"/>
                    <w:rPr>
                      <w:rFonts w:ascii="Calibri" w:eastAsia="Times New Roman" w:hAnsi="Calibri" w:cs="Calibri"/>
                      <w:color w:val="000000"/>
                      <w:lang w:eastAsia="en-GB"/>
                    </w:rPr>
                  </w:pPr>
                </w:p>
              </w:tc>
              <w:tc>
                <w:tcPr>
                  <w:tcW w:w="2958" w:type="dxa"/>
                  <w:tcBorders>
                    <w:top w:val="nil"/>
                    <w:left w:val="nil"/>
                    <w:bottom w:val="nil"/>
                    <w:right w:val="nil"/>
                  </w:tcBorders>
                  <w:shd w:val="clear" w:color="auto" w:fill="auto"/>
                  <w:noWrap/>
                  <w:vAlign w:val="bottom"/>
                  <w:hideMark/>
                </w:tcPr>
                <w:p w14:paraId="586A6F30" w14:textId="77777777" w:rsidR="00937687" w:rsidRPr="00164507" w:rsidRDefault="00937687" w:rsidP="00AD6464">
                  <w:pPr>
                    <w:spacing w:after="0" w:line="240" w:lineRule="auto"/>
                    <w:rPr>
                      <w:rFonts w:ascii="Calibri" w:eastAsia="Times New Roman" w:hAnsi="Calibri" w:cs="Calibri"/>
                      <w:color w:val="000000"/>
                      <w:lang w:eastAsia="en-GB"/>
                    </w:rPr>
                  </w:pPr>
                </w:p>
              </w:tc>
            </w:tr>
            <w:tr w:rsidR="00937687" w:rsidRPr="00164507" w14:paraId="678DA01C" w14:textId="77777777" w:rsidTr="00B45499">
              <w:trPr>
                <w:trHeight w:val="290"/>
              </w:trPr>
              <w:tc>
                <w:tcPr>
                  <w:tcW w:w="1447" w:type="dxa"/>
                  <w:tcBorders>
                    <w:top w:val="single" w:sz="4" w:space="0" w:color="9BC2E6"/>
                    <w:left w:val="nil"/>
                    <w:bottom w:val="nil"/>
                    <w:right w:val="nil"/>
                  </w:tcBorders>
                  <w:shd w:val="clear" w:color="DDEBF7" w:fill="DDEBF7"/>
                  <w:noWrap/>
                  <w:vAlign w:val="bottom"/>
                  <w:hideMark/>
                </w:tcPr>
                <w:p w14:paraId="3E76B995"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958" w:type="dxa"/>
                  <w:tcBorders>
                    <w:top w:val="single" w:sz="4" w:space="0" w:color="9BC2E6"/>
                    <w:left w:val="nil"/>
                    <w:bottom w:val="nil"/>
                    <w:right w:val="nil"/>
                  </w:tcBorders>
                  <w:shd w:val="clear" w:color="DDEBF7" w:fill="DDEBF7"/>
                  <w:noWrap/>
                  <w:vAlign w:val="bottom"/>
                  <w:hideMark/>
                </w:tcPr>
                <w:p w14:paraId="6BBA5CF9"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37</w:t>
                  </w:r>
                </w:p>
              </w:tc>
            </w:tr>
          </w:tbl>
          <w:p w14:paraId="3F44427D" w14:textId="77777777" w:rsidR="00937687" w:rsidRPr="00164507" w:rsidRDefault="00937687" w:rsidP="00AD6464"/>
        </w:tc>
      </w:tr>
      <w:tr w:rsidR="00F60AB1" w:rsidRPr="00164507" w14:paraId="04AB4FB8" w14:textId="77777777" w:rsidTr="00047A7E">
        <w:tc>
          <w:tcPr>
            <w:tcW w:w="4438" w:type="dxa"/>
            <w:gridSpan w:val="3"/>
            <w:shd w:val="clear" w:color="auto" w:fill="000000" w:themeFill="text1"/>
          </w:tcPr>
          <w:p w14:paraId="769A696D" w14:textId="77777777" w:rsidR="00937687" w:rsidRPr="00164507" w:rsidRDefault="00937687" w:rsidP="00AD6464">
            <w:pPr>
              <w:rPr>
                <w:rFonts w:ascii="Calibri" w:eastAsia="Times New Roman" w:hAnsi="Calibri" w:cs="Calibri"/>
                <w:b/>
                <w:bCs/>
                <w:color w:val="FFFFFF" w:themeColor="background1"/>
                <w:lang w:eastAsia="en-GB"/>
              </w:rPr>
            </w:pPr>
            <w:r w:rsidRPr="00164507">
              <w:rPr>
                <w:rFonts w:ascii="Calibri" w:eastAsia="Times New Roman" w:hAnsi="Calibri" w:cs="Calibri"/>
                <w:b/>
                <w:bCs/>
                <w:color w:val="FFFFFF" w:themeColor="background1"/>
                <w:lang w:eastAsia="en-GB"/>
              </w:rPr>
              <w:t>Care</w:t>
            </w:r>
          </w:p>
        </w:tc>
        <w:tc>
          <w:tcPr>
            <w:tcW w:w="291" w:type="dxa"/>
            <w:gridSpan w:val="5"/>
            <w:shd w:val="clear" w:color="auto" w:fill="000000" w:themeFill="text1"/>
          </w:tcPr>
          <w:p w14:paraId="1CCB6C7E" w14:textId="77777777" w:rsidR="00937687" w:rsidRPr="00164507" w:rsidRDefault="00937687" w:rsidP="00AD6464">
            <w:pPr>
              <w:rPr>
                <w:color w:val="FFFFFF" w:themeColor="background1"/>
              </w:rPr>
            </w:pPr>
          </w:p>
        </w:tc>
        <w:tc>
          <w:tcPr>
            <w:tcW w:w="4622" w:type="dxa"/>
            <w:shd w:val="clear" w:color="auto" w:fill="000000" w:themeFill="text1"/>
          </w:tcPr>
          <w:p w14:paraId="430DD4D9" w14:textId="77777777" w:rsidR="00937687" w:rsidRPr="00164507" w:rsidRDefault="00937687" w:rsidP="00AD6464">
            <w:pPr>
              <w:rPr>
                <w:color w:val="FFFFFF" w:themeColor="background1"/>
              </w:rPr>
            </w:pPr>
          </w:p>
        </w:tc>
      </w:tr>
      <w:tr w:rsidR="00937687" w:rsidRPr="00164507" w14:paraId="0AAE5041" w14:textId="77777777" w:rsidTr="00047A7E">
        <w:tc>
          <w:tcPr>
            <w:tcW w:w="4438" w:type="dxa"/>
            <w:gridSpan w:val="3"/>
          </w:tcPr>
          <w:tbl>
            <w:tblPr>
              <w:tblW w:w="3991" w:type="dxa"/>
              <w:tblLayout w:type="fixed"/>
              <w:tblLook w:val="04A0" w:firstRow="1" w:lastRow="0" w:firstColumn="1" w:lastColumn="0" w:noHBand="0" w:noVBand="1"/>
            </w:tblPr>
            <w:tblGrid>
              <w:gridCol w:w="1235"/>
              <w:gridCol w:w="205"/>
              <w:gridCol w:w="2551"/>
            </w:tblGrid>
            <w:tr w:rsidR="00F60AB1" w:rsidRPr="00164507" w14:paraId="06FB5B96" w14:textId="77777777" w:rsidTr="00B45499">
              <w:trPr>
                <w:trHeight w:val="290"/>
              </w:trPr>
              <w:tc>
                <w:tcPr>
                  <w:tcW w:w="3991" w:type="dxa"/>
                  <w:gridSpan w:val="3"/>
                  <w:tcBorders>
                    <w:top w:val="nil"/>
                    <w:left w:val="nil"/>
                    <w:bottom w:val="single" w:sz="4" w:space="0" w:color="9BC2E6"/>
                    <w:right w:val="nil"/>
                  </w:tcBorders>
                  <w:shd w:val="clear" w:color="DDEBF7" w:fill="DDEBF7"/>
                  <w:noWrap/>
                  <w:vAlign w:val="bottom"/>
                  <w:hideMark/>
                </w:tcPr>
                <w:p w14:paraId="3B1DF2E0" w14:textId="77777777" w:rsidR="00F60AB1" w:rsidRPr="00164507" w:rsidRDefault="00F60AB1"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Inappropriate Discharge</w:t>
                  </w:r>
                </w:p>
              </w:tc>
            </w:tr>
            <w:tr w:rsidR="00937687" w:rsidRPr="00164507" w14:paraId="3C547F0F" w14:textId="77777777" w:rsidTr="00B45499">
              <w:trPr>
                <w:trHeight w:val="290"/>
              </w:trPr>
              <w:tc>
                <w:tcPr>
                  <w:tcW w:w="1235" w:type="dxa"/>
                  <w:tcBorders>
                    <w:top w:val="nil"/>
                    <w:left w:val="nil"/>
                    <w:bottom w:val="nil"/>
                    <w:right w:val="nil"/>
                  </w:tcBorders>
                  <w:shd w:val="clear" w:color="auto" w:fill="auto"/>
                  <w:noWrap/>
                  <w:vAlign w:val="bottom"/>
                  <w:hideMark/>
                </w:tcPr>
                <w:p w14:paraId="73F545A8" w14:textId="77777777" w:rsidR="00937687" w:rsidRPr="00164507" w:rsidRDefault="00937687" w:rsidP="00AD646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756" w:type="dxa"/>
                  <w:gridSpan w:val="2"/>
                  <w:tcBorders>
                    <w:top w:val="nil"/>
                    <w:left w:val="nil"/>
                    <w:bottom w:val="nil"/>
                    <w:right w:val="nil"/>
                  </w:tcBorders>
                  <w:shd w:val="clear" w:color="auto" w:fill="auto"/>
                  <w:noWrap/>
                  <w:vAlign w:val="bottom"/>
                  <w:hideMark/>
                </w:tcPr>
                <w:p w14:paraId="237E38C4" w14:textId="77777777" w:rsidR="00937687" w:rsidRPr="00164507" w:rsidRDefault="00937687" w:rsidP="00707368">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w:t>
                  </w:r>
                  <w:r w:rsidR="00707368" w:rsidRPr="00164507">
                    <w:rPr>
                      <w:rFonts w:ascii="Calibri" w:eastAsia="Times New Roman" w:hAnsi="Calibri" w:cs="Calibri"/>
                      <w:color w:val="000000"/>
                      <w:lang w:eastAsia="en-GB"/>
                    </w:rPr>
                    <w:t>1</w:t>
                  </w:r>
                </w:p>
              </w:tc>
            </w:tr>
            <w:tr w:rsidR="00937687" w:rsidRPr="00164507" w14:paraId="0DAA7828" w14:textId="77777777" w:rsidTr="00B45499">
              <w:trPr>
                <w:trHeight w:val="247"/>
              </w:trPr>
              <w:tc>
                <w:tcPr>
                  <w:tcW w:w="1235" w:type="dxa"/>
                  <w:tcBorders>
                    <w:top w:val="nil"/>
                    <w:left w:val="nil"/>
                    <w:bottom w:val="nil"/>
                    <w:right w:val="nil"/>
                  </w:tcBorders>
                  <w:shd w:val="clear" w:color="auto" w:fill="auto"/>
                  <w:noWrap/>
                  <w:vAlign w:val="bottom"/>
                  <w:hideMark/>
                </w:tcPr>
                <w:p w14:paraId="109B43B6" w14:textId="77777777" w:rsidR="00937687" w:rsidRPr="00164507" w:rsidRDefault="00937687" w:rsidP="00F60AB1">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F60AB1" w:rsidRPr="00164507">
                    <w:rPr>
                      <w:rFonts w:ascii="Calibri" w:eastAsia="Times New Roman" w:hAnsi="Calibri" w:cs="Calibri"/>
                      <w:color w:val="000000"/>
                      <w:lang w:eastAsia="en-GB"/>
                    </w:rPr>
                    <w:t xml:space="preserve"> Service</w:t>
                  </w:r>
                </w:p>
              </w:tc>
              <w:tc>
                <w:tcPr>
                  <w:tcW w:w="2756" w:type="dxa"/>
                  <w:gridSpan w:val="2"/>
                  <w:tcBorders>
                    <w:top w:val="nil"/>
                    <w:left w:val="nil"/>
                    <w:bottom w:val="nil"/>
                    <w:right w:val="nil"/>
                  </w:tcBorders>
                  <w:shd w:val="clear" w:color="auto" w:fill="auto"/>
                  <w:noWrap/>
                  <w:vAlign w:val="bottom"/>
                  <w:hideMark/>
                </w:tcPr>
                <w:p w14:paraId="2F8147C1"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11</w:t>
                  </w:r>
                </w:p>
              </w:tc>
            </w:tr>
            <w:tr w:rsidR="00707368" w:rsidRPr="00164507" w14:paraId="0130FD41" w14:textId="77777777" w:rsidTr="00B45499">
              <w:trPr>
                <w:trHeight w:val="265"/>
              </w:trPr>
              <w:tc>
                <w:tcPr>
                  <w:tcW w:w="1235" w:type="dxa"/>
                  <w:tcBorders>
                    <w:top w:val="nil"/>
                    <w:left w:val="nil"/>
                    <w:bottom w:val="nil"/>
                    <w:right w:val="nil"/>
                  </w:tcBorders>
                  <w:shd w:val="clear" w:color="auto" w:fill="auto"/>
                  <w:noWrap/>
                  <w:vAlign w:val="bottom"/>
                </w:tcPr>
                <w:p w14:paraId="5FD03D1E" w14:textId="77777777" w:rsidR="00707368" w:rsidRPr="00164507" w:rsidRDefault="00707368" w:rsidP="00F60AB1">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Both</w:t>
                  </w:r>
                </w:p>
              </w:tc>
              <w:tc>
                <w:tcPr>
                  <w:tcW w:w="2756" w:type="dxa"/>
                  <w:gridSpan w:val="2"/>
                  <w:tcBorders>
                    <w:top w:val="nil"/>
                    <w:left w:val="nil"/>
                    <w:bottom w:val="nil"/>
                    <w:right w:val="nil"/>
                  </w:tcBorders>
                  <w:shd w:val="clear" w:color="auto" w:fill="auto"/>
                  <w:noWrap/>
                  <w:vAlign w:val="bottom"/>
                </w:tcPr>
                <w:p w14:paraId="52C596A4" w14:textId="77777777" w:rsidR="00707368" w:rsidRPr="00164507" w:rsidRDefault="00707368"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2</w:t>
                  </w:r>
                </w:p>
              </w:tc>
            </w:tr>
            <w:tr w:rsidR="00937687" w:rsidRPr="00164507" w14:paraId="3231086A" w14:textId="77777777" w:rsidTr="00B45499">
              <w:trPr>
                <w:trHeight w:val="290"/>
              </w:trPr>
              <w:tc>
                <w:tcPr>
                  <w:tcW w:w="1440" w:type="dxa"/>
                  <w:gridSpan w:val="2"/>
                  <w:tcBorders>
                    <w:top w:val="single" w:sz="4" w:space="0" w:color="9BC2E6"/>
                    <w:left w:val="nil"/>
                    <w:bottom w:val="nil"/>
                    <w:right w:val="nil"/>
                  </w:tcBorders>
                  <w:shd w:val="clear" w:color="DDEBF7" w:fill="DDEBF7"/>
                  <w:noWrap/>
                  <w:vAlign w:val="bottom"/>
                  <w:hideMark/>
                </w:tcPr>
                <w:p w14:paraId="4F705AC3"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551" w:type="dxa"/>
                  <w:tcBorders>
                    <w:top w:val="single" w:sz="4" w:space="0" w:color="9BC2E6"/>
                    <w:left w:val="nil"/>
                    <w:bottom w:val="nil"/>
                    <w:right w:val="nil"/>
                  </w:tcBorders>
                  <w:shd w:val="clear" w:color="DDEBF7" w:fill="DDEBF7"/>
                  <w:noWrap/>
                  <w:vAlign w:val="bottom"/>
                  <w:hideMark/>
                </w:tcPr>
                <w:p w14:paraId="2456D4DE"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24</w:t>
                  </w:r>
                </w:p>
              </w:tc>
            </w:tr>
          </w:tbl>
          <w:p w14:paraId="1E1C9417" w14:textId="77777777" w:rsidR="00937687" w:rsidRPr="00164507" w:rsidRDefault="00937687" w:rsidP="00AD6464">
            <w:pPr>
              <w:rPr>
                <w:rFonts w:ascii="Calibri" w:eastAsia="Times New Roman" w:hAnsi="Calibri" w:cs="Calibri"/>
                <w:b/>
                <w:bCs/>
                <w:color w:val="000000"/>
                <w:lang w:eastAsia="en-GB"/>
              </w:rPr>
            </w:pPr>
          </w:p>
        </w:tc>
        <w:tc>
          <w:tcPr>
            <w:tcW w:w="291" w:type="dxa"/>
            <w:gridSpan w:val="5"/>
          </w:tcPr>
          <w:p w14:paraId="4969F811" w14:textId="77777777" w:rsidR="00937687" w:rsidRPr="00164507" w:rsidRDefault="00937687" w:rsidP="00AD6464"/>
        </w:tc>
        <w:tc>
          <w:tcPr>
            <w:tcW w:w="4622" w:type="dxa"/>
          </w:tcPr>
          <w:tbl>
            <w:tblPr>
              <w:tblW w:w="4400" w:type="dxa"/>
              <w:tblLayout w:type="fixed"/>
              <w:tblLook w:val="04A0" w:firstRow="1" w:lastRow="0" w:firstColumn="1" w:lastColumn="0" w:noHBand="0" w:noVBand="1"/>
            </w:tblPr>
            <w:tblGrid>
              <w:gridCol w:w="1520"/>
              <w:gridCol w:w="2880"/>
            </w:tblGrid>
            <w:tr w:rsidR="00F60AB1" w:rsidRPr="00164507" w14:paraId="22CCFD57" w14:textId="77777777" w:rsidTr="00B45499">
              <w:trPr>
                <w:trHeight w:val="290"/>
              </w:trPr>
              <w:tc>
                <w:tcPr>
                  <w:tcW w:w="4400" w:type="dxa"/>
                  <w:gridSpan w:val="2"/>
                  <w:tcBorders>
                    <w:top w:val="nil"/>
                    <w:left w:val="nil"/>
                    <w:bottom w:val="single" w:sz="4" w:space="0" w:color="9BC2E6"/>
                    <w:right w:val="nil"/>
                  </w:tcBorders>
                  <w:shd w:val="clear" w:color="DDEBF7" w:fill="DDEBF7"/>
                  <w:noWrap/>
                  <w:vAlign w:val="bottom"/>
                  <w:hideMark/>
                </w:tcPr>
                <w:p w14:paraId="015E897C" w14:textId="77777777" w:rsidR="00F60AB1" w:rsidRPr="00164507" w:rsidRDefault="00F60AB1" w:rsidP="00FA5311">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Delayed Discharge</w:t>
                  </w:r>
                </w:p>
              </w:tc>
            </w:tr>
            <w:tr w:rsidR="00937687" w:rsidRPr="00164507" w14:paraId="5D86BF91" w14:textId="77777777" w:rsidTr="00B45499">
              <w:trPr>
                <w:trHeight w:val="290"/>
              </w:trPr>
              <w:tc>
                <w:tcPr>
                  <w:tcW w:w="1520" w:type="dxa"/>
                  <w:tcBorders>
                    <w:top w:val="nil"/>
                    <w:left w:val="nil"/>
                    <w:bottom w:val="nil"/>
                    <w:right w:val="nil"/>
                  </w:tcBorders>
                  <w:shd w:val="clear" w:color="auto" w:fill="auto"/>
                  <w:noWrap/>
                  <w:vAlign w:val="bottom"/>
                  <w:hideMark/>
                </w:tcPr>
                <w:p w14:paraId="2D1FBB4A" w14:textId="77777777" w:rsidR="00937687" w:rsidRPr="00164507" w:rsidRDefault="00937687" w:rsidP="00AD646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880" w:type="dxa"/>
                  <w:tcBorders>
                    <w:top w:val="nil"/>
                    <w:left w:val="nil"/>
                    <w:bottom w:val="nil"/>
                    <w:right w:val="nil"/>
                  </w:tcBorders>
                  <w:shd w:val="clear" w:color="auto" w:fill="auto"/>
                  <w:noWrap/>
                  <w:vAlign w:val="bottom"/>
                  <w:hideMark/>
                </w:tcPr>
                <w:p w14:paraId="3560CC34"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w:t>
                  </w:r>
                </w:p>
              </w:tc>
            </w:tr>
            <w:tr w:rsidR="00937687" w:rsidRPr="00164507" w14:paraId="1B64AC0C" w14:textId="77777777" w:rsidTr="00B45499">
              <w:trPr>
                <w:trHeight w:val="290"/>
              </w:trPr>
              <w:tc>
                <w:tcPr>
                  <w:tcW w:w="1520" w:type="dxa"/>
                  <w:tcBorders>
                    <w:top w:val="nil"/>
                    <w:left w:val="nil"/>
                    <w:bottom w:val="nil"/>
                    <w:right w:val="nil"/>
                  </w:tcBorders>
                  <w:shd w:val="clear" w:color="auto" w:fill="auto"/>
                  <w:noWrap/>
                  <w:vAlign w:val="bottom"/>
                  <w:hideMark/>
                </w:tcPr>
                <w:p w14:paraId="1570099D" w14:textId="77777777" w:rsidR="00937687" w:rsidRPr="00164507" w:rsidRDefault="00937687" w:rsidP="00F60AB1">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F60AB1" w:rsidRPr="00164507">
                    <w:rPr>
                      <w:rFonts w:ascii="Calibri" w:eastAsia="Times New Roman" w:hAnsi="Calibri" w:cs="Calibri"/>
                      <w:color w:val="000000"/>
                      <w:lang w:eastAsia="en-GB"/>
                    </w:rPr>
                    <w:t xml:space="preserve"> Service</w:t>
                  </w:r>
                </w:p>
              </w:tc>
              <w:tc>
                <w:tcPr>
                  <w:tcW w:w="2880" w:type="dxa"/>
                  <w:tcBorders>
                    <w:top w:val="nil"/>
                    <w:left w:val="nil"/>
                    <w:bottom w:val="nil"/>
                    <w:right w:val="nil"/>
                  </w:tcBorders>
                  <w:shd w:val="clear" w:color="auto" w:fill="auto"/>
                  <w:noWrap/>
                  <w:vAlign w:val="bottom"/>
                  <w:hideMark/>
                </w:tcPr>
                <w:p w14:paraId="062D856F"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3</w:t>
                  </w:r>
                </w:p>
              </w:tc>
            </w:tr>
            <w:tr w:rsidR="00937687" w:rsidRPr="00164507" w14:paraId="7F4993CC" w14:textId="77777777" w:rsidTr="00B45499">
              <w:trPr>
                <w:trHeight w:val="95"/>
              </w:trPr>
              <w:tc>
                <w:tcPr>
                  <w:tcW w:w="1520" w:type="dxa"/>
                  <w:tcBorders>
                    <w:top w:val="nil"/>
                    <w:left w:val="nil"/>
                    <w:bottom w:val="nil"/>
                    <w:right w:val="nil"/>
                  </w:tcBorders>
                  <w:shd w:val="clear" w:color="auto" w:fill="auto"/>
                  <w:noWrap/>
                  <w:vAlign w:val="bottom"/>
                  <w:hideMark/>
                </w:tcPr>
                <w:p w14:paraId="00290F19" w14:textId="77777777" w:rsidR="00937687" w:rsidRPr="00164507" w:rsidRDefault="00937687" w:rsidP="00AD6464">
                  <w:pPr>
                    <w:spacing w:after="0" w:line="240" w:lineRule="auto"/>
                    <w:rPr>
                      <w:rFonts w:ascii="Calibri" w:eastAsia="Times New Roman" w:hAnsi="Calibri" w:cs="Calibri"/>
                      <w:color w:val="000000"/>
                      <w:lang w:eastAsia="en-GB"/>
                    </w:rPr>
                  </w:pPr>
                </w:p>
              </w:tc>
              <w:tc>
                <w:tcPr>
                  <w:tcW w:w="2880" w:type="dxa"/>
                  <w:tcBorders>
                    <w:top w:val="nil"/>
                    <w:left w:val="nil"/>
                    <w:bottom w:val="nil"/>
                    <w:right w:val="nil"/>
                  </w:tcBorders>
                  <w:shd w:val="clear" w:color="auto" w:fill="auto"/>
                  <w:noWrap/>
                  <w:vAlign w:val="bottom"/>
                  <w:hideMark/>
                </w:tcPr>
                <w:p w14:paraId="4234D12D" w14:textId="77777777" w:rsidR="00937687" w:rsidRPr="00164507" w:rsidRDefault="00937687" w:rsidP="00AD6464">
                  <w:pPr>
                    <w:spacing w:after="0" w:line="240" w:lineRule="auto"/>
                    <w:rPr>
                      <w:rFonts w:ascii="Calibri" w:eastAsia="Times New Roman" w:hAnsi="Calibri" w:cs="Calibri"/>
                      <w:color w:val="000000"/>
                      <w:lang w:eastAsia="en-GB"/>
                    </w:rPr>
                  </w:pPr>
                </w:p>
              </w:tc>
            </w:tr>
            <w:tr w:rsidR="00937687" w:rsidRPr="00164507" w14:paraId="012DB7F6" w14:textId="77777777" w:rsidTr="00B45499">
              <w:trPr>
                <w:trHeight w:val="290"/>
              </w:trPr>
              <w:tc>
                <w:tcPr>
                  <w:tcW w:w="1520" w:type="dxa"/>
                  <w:tcBorders>
                    <w:top w:val="single" w:sz="4" w:space="0" w:color="9BC2E6"/>
                    <w:left w:val="nil"/>
                    <w:bottom w:val="nil"/>
                    <w:right w:val="nil"/>
                  </w:tcBorders>
                  <w:shd w:val="clear" w:color="DDEBF7" w:fill="DDEBF7"/>
                  <w:noWrap/>
                  <w:vAlign w:val="bottom"/>
                  <w:hideMark/>
                </w:tcPr>
                <w:p w14:paraId="44B7E947"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880" w:type="dxa"/>
                  <w:tcBorders>
                    <w:top w:val="single" w:sz="4" w:space="0" w:color="9BC2E6"/>
                    <w:left w:val="nil"/>
                    <w:bottom w:val="nil"/>
                    <w:right w:val="nil"/>
                  </w:tcBorders>
                  <w:shd w:val="clear" w:color="DDEBF7" w:fill="DDEBF7"/>
                  <w:noWrap/>
                  <w:vAlign w:val="bottom"/>
                  <w:hideMark/>
                </w:tcPr>
                <w:p w14:paraId="5E7D1F7C"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4</w:t>
                  </w:r>
                </w:p>
              </w:tc>
            </w:tr>
          </w:tbl>
          <w:p w14:paraId="51F6F8A9" w14:textId="77777777" w:rsidR="00937687" w:rsidRPr="00164507" w:rsidRDefault="00937687" w:rsidP="00AD6464"/>
        </w:tc>
      </w:tr>
      <w:tr w:rsidR="00937687" w:rsidRPr="00164507" w14:paraId="22ED92F3" w14:textId="77777777" w:rsidTr="00047A7E">
        <w:trPr>
          <w:trHeight w:hRule="exact" w:val="113"/>
        </w:trPr>
        <w:tc>
          <w:tcPr>
            <w:tcW w:w="4438" w:type="dxa"/>
            <w:gridSpan w:val="3"/>
          </w:tcPr>
          <w:p w14:paraId="5C4978EC" w14:textId="77777777" w:rsidR="00937687" w:rsidRPr="00164507" w:rsidRDefault="00937687" w:rsidP="00AD6464">
            <w:pPr>
              <w:rPr>
                <w:rFonts w:ascii="Calibri" w:eastAsia="Times New Roman" w:hAnsi="Calibri" w:cs="Calibri"/>
                <w:b/>
                <w:bCs/>
                <w:color w:val="000000"/>
                <w:lang w:eastAsia="en-GB"/>
              </w:rPr>
            </w:pPr>
          </w:p>
        </w:tc>
        <w:tc>
          <w:tcPr>
            <w:tcW w:w="291" w:type="dxa"/>
            <w:gridSpan w:val="5"/>
          </w:tcPr>
          <w:p w14:paraId="09B0CF21" w14:textId="77777777" w:rsidR="00937687" w:rsidRPr="00164507" w:rsidRDefault="00937687" w:rsidP="00AD6464"/>
        </w:tc>
        <w:tc>
          <w:tcPr>
            <w:tcW w:w="4622" w:type="dxa"/>
          </w:tcPr>
          <w:p w14:paraId="5F06CCD9" w14:textId="77777777" w:rsidR="00937687" w:rsidRPr="00164507" w:rsidRDefault="00937687" w:rsidP="00AD6464"/>
        </w:tc>
      </w:tr>
      <w:tr w:rsidR="00937687" w:rsidRPr="00164507" w14:paraId="21C1616B" w14:textId="77777777" w:rsidTr="00047A7E">
        <w:tc>
          <w:tcPr>
            <w:tcW w:w="4438" w:type="dxa"/>
            <w:gridSpan w:val="3"/>
          </w:tcPr>
          <w:tbl>
            <w:tblPr>
              <w:tblW w:w="3991" w:type="dxa"/>
              <w:tblLayout w:type="fixed"/>
              <w:tblLook w:val="04A0" w:firstRow="1" w:lastRow="0" w:firstColumn="1" w:lastColumn="0" w:noHBand="0" w:noVBand="1"/>
            </w:tblPr>
            <w:tblGrid>
              <w:gridCol w:w="1308"/>
              <w:gridCol w:w="2683"/>
            </w:tblGrid>
            <w:tr w:rsidR="00F60AB1" w:rsidRPr="00164507" w14:paraId="094CDE80" w14:textId="77777777" w:rsidTr="00B45499">
              <w:trPr>
                <w:trHeight w:val="290"/>
              </w:trPr>
              <w:tc>
                <w:tcPr>
                  <w:tcW w:w="3991" w:type="dxa"/>
                  <w:gridSpan w:val="2"/>
                  <w:tcBorders>
                    <w:top w:val="nil"/>
                    <w:left w:val="nil"/>
                    <w:bottom w:val="single" w:sz="4" w:space="0" w:color="9BC2E6"/>
                    <w:right w:val="nil"/>
                  </w:tcBorders>
                  <w:shd w:val="clear" w:color="DDEBF7" w:fill="DDEBF7"/>
                  <w:noWrap/>
                  <w:vAlign w:val="bottom"/>
                  <w:hideMark/>
                </w:tcPr>
                <w:p w14:paraId="0F2B4042" w14:textId="77777777" w:rsidR="00F60AB1" w:rsidRPr="00164507" w:rsidRDefault="00F60AB1"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 xml:space="preserve">Previous Admission Concern </w:t>
                  </w:r>
                </w:p>
              </w:tc>
            </w:tr>
            <w:tr w:rsidR="00937687" w:rsidRPr="00164507" w14:paraId="47A183ED" w14:textId="77777777" w:rsidTr="00B45499">
              <w:trPr>
                <w:trHeight w:val="290"/>
              </w:trPr>
              <w:tc>
                <w:tcPr>
                  <w:tcW w:w="1308" w:type="dxa"/>
                  <w:tcBorders>
                    <w:top w:val="nil"/>
                    <w:left w:val="nil"/>
                    <w:bottom w:val="nil"/>
                    <w:right w:val="nil"/>
                  </w:tcBorders>
                  <w:shd w:val="clear" w:color="auto" w:fill="auto"/>
                  <w:noWrap/>
                  <w:vAlign w:val="bottom"/>
                  <w:hideMark/>
                </w:tcPr>
                <w:p w14:paraId="650082A7" w14:textId="77777777" w:rsidR="00937687" w:rsidRPr="00164507" w:rsidRDefault="00937687" w:rsidP="00AD646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683" w:type="dxa"/>
                  <w:tcBorders>
                    <w:top w:val="nil"/>
                    <w:left w:val="nil"/>
                    <w:bottom w:val="nil"/>
                    <w:right w:val="nil"/>
                  </w:tcBorders>
                  <w:shd w:val="clear" w:color="auto" w:fill="auto"/>
                  <w:noWrap/>
                  <w:vAlign w:val="bottom"/>
                  <w:hideMark/>
                </w:tcPr>
                <w:p w14:paraId="5FA13CAC"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8</w:t>
                  </w:r>
                </w:p>
              </w:tc>
            </w:tr>
            <w:tr w:rsidR="00937687" w:rsidRPr="00164507" w14:paraId="1444E118" w14:textId="77777777" w:rsidTr="00B45499">
              <w:trPr>
                <w:trHeight w:val="290"/>
              </w:trPr>
              <w:tc>
                <w:tcPr>
                  <w:tcW w:w="1308" w:type="dxa"/>
                  <w:tcBorders>
                    <w:top w:val="nil"/>
                    <w:left w:val="nil"/>
                    <w:bottom w:val="nil"/>
                    <w:right w:val="nil"/>
                  </w:tcBorders>
                  <w:shd w:val="clear" w:color="auto" w:fill="auto"/>
                  <w:noWrap/>
                  <w:vAlign w:val="bottom"/>
                  <w:hideMark/>
                </w:tcPr>
                <w:p w14:paraId="1A4EF517" w14:textId="77777777" w:rsidR="00937687" w:rsidRPr="00164507" w:rsidRDefault="00937687" w:rsidP="00F60AB1">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F60AB1" w:rsidRPr="00164507">
                    <w:rPr>
                      <w:rFonts w:ascii="Calibri" w:eastAsia="Times New Roman" w:hAnsi="Calibri" w:cs="Calibri"/>
                      <w:color w:val="000000"/>
                      <w:lang w:eastAsia="en-GB"/>
                    </w:rPr>
                    <w:t xml:space="preserve"> Service</w:t>
                  </w:r>
                </w:p>
              </w:tc>
              <w:tc>
                <w:tcPr>
                  <w:tcW w:w="2683" w:type="dxa"/>
                  <w:tcBorders>
                    <w:top w:val="nil"/>
                    <w:left w:val="nil"/>
                    <w:bottom w:val="nil"/>
                    <w:right w:val="nil"/>
                  </w:tcBorders>
                  <w:shd w:val="clear" w:color="auto" w:fill="auto"/>
                  <w:noWrap/>
                  <w:vAlign w:val="bottom"/>
                  <w:hideMark/>
                </w:tcPr>
                <w:p w14:paraId="621D2C99"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w:t>
                  </w:r>
                </w:p>
              </w:tc>
            </w:tr>
            <w:tr w:rsidR="00937687" w:rsidRPr="00164507" w14:paraId="30417D02" w14:textId="77777777" w:rsidTr="00B45499">
              <w:trPr>
                <w:trHeight w:val="290"/>
              </w:trPr>
              <w:tc>
                <w:tcPr>
                  <w:tcW w:w="1308" w:type="dxa"/>
                  <w:tcBorders>
                    <w:top w:val="single" w:sz="4" w:space="0" w:color="9BC2E6"/>
                    <w:left w:val="nil"/>
                    <w:bottom w:val="nil"/>
                    <w:right w:val="nil"/>
                  </w:tcBorders>
                  <w:shd w:val="clear" w:color="DDEBF7" w:fill="DDEBF7"/>
                  <w:noWrap/>
                  <w:vAlign w:val="bottom"/>
                  <w:hideMark/>
                </w:tcPr>
                <w:p w14:paraId="317C24B2"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683" w:type="dxa"/>
                  <w:tcBorders>
                    <w:top w:val="single" w:sz="4" w:space="0" w:color="9BC2E6"/>
                    <w:left w:val="nil"/>
                    <w:bottom w:val="nil"/>
                    <w:right w:val="nil"/>
                  </w:tcBorders>
                  <w:shd w:val="clear" w:color="DDEBF7" w:fill="DDEBF7"/>
                  <w:noWrap/>
                  <w:vAlign w:val="bottom"/>
                  <w:hideMark/>
                </w:tcPr>
                <w:p w14:paraId="02988561"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9</w:t>
                  </w:r>
                </w:p>
              </w:tc>
            </w:tr>
          </w:tbl>
          <w:p w14:paraId="5B6573FE" w14:textId="77777777" w:rsidR="00937687" w:rsidRPr="00164507" w:rsidRDefault="00937687" w:rsidP="00AD6464">
            <w:pPr>
              <w:rPr>
                <w:rFonts w:ascii="Calibri" w:eastAsia="Times New Roman" w:hAnsi="Calibri" w:cs="Calibri"/>
                <w:b/>
                <w:bCs/>
                <w:color w:val="000000"/>
                <w:lang w:eastAsia="en-GB"/>
              </w:rPr>
            </w:pPr>
          </w:p>
        </w:tc>
        <w:tc>
          <w:tcPr>
            <w:tcW w:w="291" w:type="dxa"/>
            <w:gridSpan w:val="5"/>
          </w:tcPr>
          <w:p w14:paraId="5E1FC5F1" w14:textId="77777777" w:rsidR="00937687" w:rsidRPr="00164507" w:rsidRDefault="00937687" w:rsidP="00AD6464"/>
        </w:tc>
        <w:tc>
          <w:tcPr>
            <w:tcW w:w="4622" w:type="dxa"/>
          </w:tcPr>
          <w:tbl>
            <w:tblPr>
              <w:tblW w:w="4416" w:type="dxa"/>
              <w:tblLayout w:type="fixed"/>
              <w:tblLook w:val="04A0" w:firstRow="1" w:lastRow="0" w:firstColumn="1" w:lastColumn="0" w:noHBand="0" w:noVBand="1"/>
            </w:tblPr>
            <w:tblGrid>
              <w:gridCol w:w="1236"/>
              <w:gridCol w:w="190"/>
              <w:gridCol w:w="2990"/>
            </w:tblGrid>
            <w:tr w:rsidR="00F60AB1" w:rsidRPr="00164507" w14:paraId="18930340" w14:textId="77777777" w:rsidTr="00B45499">
              <w:trPr>
                <w:trHeight w:val="290"/>
              </w:trPr>
              <w:tc>
                <w:tcPr>
                  <w:tcW w:w="4416" w:type="dxa"/>
                  <w:gridSpan w:val="3"/>
                  <w:tcBorders>
                    <w:top w:val="nil"/>
                    <w:left w:val="nil"/>
                    <w:bottom w:val="single" w:sz="4" w:space="0" w:color="9BC2E6"/>
                    <w:right w:val="nil"/>
                  </w:tcBorders>
                  <w:shd w:val="clear" w:color="DDEBF7" w:fill="DDEBF7"/>
                  <w:noWrap/>
                  <w:vAlign w:val="bottom"/>
                </w:tcPr>
                <w:p w14:paraId="03F99342" w14:textId="77777777" w:rsidR="00F60AB1" w:rsidRPr="00164507" w:rsidRDefault="00F60AB1" w:rsidP="00F60AB1">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Transfer Between Hospitals / Wards</w:t>
                  </w:r>
                </w:p>
              </w:tc>
            </w:tr>
            <w:tr w:rsidR="00937687" w:rsidRPr="00164507" w14:paraId="2486E0D8" w14:textId="77777777" w:rsidTr="00B45499">
              <w:trPr>
                <w:trHeight w:val="290"/>
              </w:trPr>
              <w:tc>
                <w:tcPr>
                  <w:tcW w:w="1236" w:type="dxa"/>
                  <w:tcBorders>
                    <w:top w:val="nil"/>
                    <w:left w:val="nil"/>
                    <w:bottom w:val="nil"/>
                    <w:right w:val="nil"/>
                  </w:tcBorders>
                  <w:shd w:val="clear" w:color="auto" w:fill="auto"/>
                  <w:noWrap/>
                  <w:vAlign w:val="bottom"/>
                  <w:hideMark/>
                </w:tcPr>
                <w:p w14:paraId="5AF07189" w14:textId="77777777" w:rsidR="00937687" w:rsidRPr="00164507" w:rsidRDefault="00937687" w:rsidP="00AD646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3180" w:type="dxa"/>
                  <w:gridSpan w:val="2"/>
                  <w:tcBorders>
                    <w:top w:val="nil"/>
                    <w:left w:val="nil"/>
                    <w:bottom w:val="nil"/>
                    <w:right w:val="nil"/>
                  </w:tcBorders>
                  <w:shd w:val="clear" w:color="auto" w:fill="auto"/>
                  <w:noWrap/>
                  <w:vAlign w:val="bottom"/>
                  <w:hideMark/>
                </w:tcPr>
                <w:p w14:paraId="554072F4"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14</w:t>
                  </w:r>
                </w:p>
              </w:tc>
            </w:tr>
            <w:tr w:rsidR="00937687" w:rsidRPr="00164507" w14:paraId="68602B75" w14:textId="77777777" w:rsidTr="00B45499">
              <w:trPr>
                <w:trHeight w:val="290"/>
              </w:trPr>
              <w:tc>
                <w:tcPr>
                  <w:tcW w:w="1236" w:type="dxa"/>
                  <w:tcBorders>
                    <w:top w:val="nil"/>
                    <w:left w:val="nil"/>
                    <w:bottom w:val="nil"/>
                    <w:right w:val="nil"/>
                  </w:tcBorders>
                  <w:shd w:val="clear" w:color="auto" w:fill="auto"/>
                  <w:noWrap/>
                  <w:vAlign w:val="bottom"/>
                  <w:hideMark/>
                </w:tcPr>
                <w:p w14:paraId="656C8F04" w14:textId="77777777" w:rsidR="00937687" w:rsidRPr="00164507" w:rsidRDefault="00937687" w:rsidP="00F60AB1">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F60AB1" w:rsidRPr="00164507">
                    <w:rPr>
                      <w:rFonts w:ascii="Calibri" w:eastAsia="Times New Roman" w:hAnsi="Calibri" w:cs="Calibri"/>
                      <w:color w:val="000000"/>
                      <w:lang w:eastAsia="en-GB"/>
                    </w:rPr>
                    <w:t xml:space="preserve"> Service</w:t>
                  </w:r>
                </w:p>
              </w:tc>
              <w:tc>
                <w:tcPr>
                  <w:tcW w:w="3180" w:type="dxa"/>
                  <w:gridSpan w:val="2"/>
                  <w:tcBorders>
                    <w:top w:val="nil"/>
                    <w:left w:val="nil"/>
                    <w:bottom w:val="nil"/>
                    <w:right w:val="nil"/>
                  </w:tcBorders>
                  <w:shd w:val="clear" w:color="auto" w:fill="auto"/>
                  <w:noWrap/>
                  <w:vAlign w:val="bottom"/>
                  <w:hideMark/>
                </w:tcPr>
                <w:p w14:paraId="10B77069"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15</w:t>
                  </w:r>
                </w:p>
              </w:tc>
            </w:tr>
            <w:tr w:rsidR="00937687" w:rsidRPr="00164507" w14:paraId="05E891BF" w14:textId="77777777" w:rsidTr="00B45499">
              <w:trPr>
                <w:trHeight w:val="290"/>
              </w:trPr>
              <w:tc>
                <w:tcPr>
                  <w:tcW w:w="1426" w:type="dxa"/>
                  <w:gridSpan w:val="2"/>
                  <w:tcBorders>
                    <w:top w:val="single" w:sz="4" w:space="0" w:color="9BC2E6"/>
                    <w:left w:val="nil"/>
                    <w:bottom w:val="nil"/>
                    <w:right w:val="nil"/>
                  </w:tcBorders>
                  <w:shd w:val="clear" w:color="DDEBF7" w:fill="DDEBF7"/>
                  <w:noWrap/>
                  <w:vAlign w:val="bottom"/>
                  <w:hideMark/>
                </w:tcPr>
                <w:p w14:paraId="4C701400"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990" w:type="dxa"/>
                  <w:tcBorders>
                    <w:top w:val="single" w:sz="4" w:space="0" w:color="9BC2E6"/>
                    <w:left w:val="nil"/>
                    <w:bottom w:val="nil"/>
                    <w:right w:val="nil"/>
                  </w:tcBorders>
                  <w:shd w:val="clear" w:color="DDEBF7" w:fill="DDEBF7"/>
                  <w:noWrap/>
                  <w:vAlign w:val="bottom"/>
                  <w:hideMark/>
                </w:tcPr>
                <w:p w14:paraId="02BC1E71"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29</w:t>
                  </w:r>
                </w:p>
              </w:tc>
            </w:tr>
          </w:tbl>
          <w:p w14:paraId="462C04CF" w14:textId="77777777" w:rsidR="00937687" w:rsidRPr="00164507" w:rsidRDefault="00937687" w:rsidP="00AD6464"/>
        </w:tc>
      </w:tr>
      <w:tr w:rsidR="00937687" w:rsidRPr="00164507" w14:paraId="7462EDB6" w14:textId="77777777" w:rsidTr="00047A7E">
        <w:trPr>
          <w:trHeight w:hRule="exact" w:val="113"/>
        </w:trPr>
        <w:tc>
          <w:tcPr>
            <w:tcW w:w="4438" w:type="dxa"/>
            <w:gridSpan w:val="3"/>
          </w:tcPr>
          <w:p w14:paraId="12C30377" w14:textId="77777777" w:rsidR="00937687" w:rsidRPr="00164507" w:rsidRDefault="00937687" w:rsidP="00AD6464">
            <w:pPr>
              <w:rPr>
                <w:rFonts w:ascii="Calibri" w:eastAsia="Times New Roman" w:hAnsi="Calibri" w:cs="Calibri"/>
                <w:b/>
                <w:bCs/>
                <w:color w:val="000000"/>
                <w:lang w:eastAsia="en-GB"/>
              </w:rPr>
            </w:pPr>
          </w:p>
        </w:tc>
        <w:tc>
          <w:tcPr>
            <w:tcW w:w="291" w:type="dxa"/>
            <w:gridSpan w:val="5"/>
          </w:tcPr>
          <w:p w14:paraId="5E68AB8B" w14:textId="77777777" w:rsidR="00937687" w:rsidRPr="00164507" w:rsidRDefault="00937687" w:rsidP="00AD6464"/>
        </w:tc>
        <w:tc>
          <w:tcPr>
            <w:tcW w:w="4622" w:type="dxa"/>
          </w:tcPr>
          <w:p w14:paraId="7089DFFD" w14:textId="77777777" w:rsidR="00937687" w:rsidRPr="00164507" w:rsidRDefault="00937687" w:rsidP="00AD6464"/>
        </w:tc>
      </w:tr>
      <w:tr w:rsidR="00937687" w:rsidRPr="00164507" w14:paraId="23EF578B" w14:textId="77777777" w:rsidTr="00047A7E">
        <w:tc>
          <w:tcPr>
            <w:tcW w:w="4438" w:type="dxa"/>
            <w:gridSpan w:val="3"/>
          </w:tcPr>
          <w:tbl>
            <w:tblPr>
              <w:tblW w:w="3980" w:type="dxa"/>
              <w:tblLayout w:type="fixed"/>
              <w:tblLook w:val="04A0" w:firstRow="1" w:lastRow="0" w:firstColumn="1" w:lastColumn="0" w:noHBand="0" w:noVBand="1"/>
            </w:tblPr>
            <w:tblGrid>
              <w:gridCol w:w="1520"/>
              <w:gridCol w:w="2460"/>
            </w:tblGrid>
            <w:tr w:rsidR="00C94AB2" w:rsidRPr="00164507" w14:paraId="2C6850B7" w14:textId="77777777" w:rsidTr="00B45499">
              <w:trPr>
                <w:trHeight w:val="290"/>
              </w:trPr>
              <w:tc>
                <w:tcPr>
                  <w:tcW w:w="3980" w:type="dxa"/>
                  <w:gridSpan w:val="2"/>
                  <w:tcBorders>
                    <w:top w:val="nil"/>
                    <w:left w:val="nil"/>
                    <w:bottom w:val="single" w:sz="4" w:space="0" w:color="9BC2E6"/>
                    <w:right w:val="nil"/>
                  </w:tcBorders>
                  <w:shd w:val="clear" w:color="DDEBF7" w:fill="DDEBF7"/>
                  <w:noWrap/>
                  <w:vAlign w:val="bottom"/>
                  <w:hideMark/>
                </w:tcPr>
                <w:p w14:paraId="12464240" w14:textId="77777777" w:rsidR="00C94AB2" w:rsidRPr="00164507" w:rsidRDefault="00C94AB2"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Long Admission</w:t>
                  </w:r>
                </w:p>
              </w:tc>
            </w:tr>
            <w:tr w:rsidR="00937687" w:rsidRPr="00164507" w14:paraId="16E803AE" w14:textId="77777777" w:rsidTr="00B45499">
              <w:trPr>
                <w:trHeight w:val="290"/>
              </w:trPr>
              <w:tc>
                <w:tcPr>
                  <w:tcW w:w="1520" w:type="dxa"/>
                  <w:tcBorders>
                    <w:top w:val="nil"/>
                    <w:left w:val="nil"/>
                    <w:bottom w:val="nil"/>
                    <w:right w:val="nil"/>
                  </w:tcBorders>
                  <w:shd w:val="clear" w:color="auto" w:fill="auto"/>
                  <w:noWrap/>
                  <w:vAlign w:val="bottom"/>
                  <w:hideMark/>
                </w:tcPr>
                <w:p w14:paraId="38ED508D" w14:textId="77777777" w:rsidR="00937687" w:rsidRPr="00164507" w:rsidRDefault="00937687" w:rsidP="00C94AB2">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C94AB2" w:rsidRPr="00164507">
                    <w:rPr>
                      <w:rFonts w:ascii="Calibri" w:eastAsia="Times New Roman" w:hAnsi="Calibri" w:cs="Calibri"/>
                      <w:color w:val="000000"/>
                      <w:lang w:eastAsia="en-GB"/>
                    </w:rPr>
                    <w:t xml:space="preserve"> Service</w:t>
                  </w:r>
                </w:p>
              </w:tc>
              <w:tc>
                <w:tcPr>
                  <w:tcW w:w="2460" w:type="dxa"/>
                  <w:tcBorders>
                    <w:top w:val="nil"/>
                    <w:left w:val="nil"/>
                    <w:bottom w:val="nil"/>
                    <w:right w:val="nil"/>
                  </w:tcBorders>
                  <w:shd w:val="clear" w:color="auto" w:fill="auto"/>
                  <w:noWrap/>
                  <w:vAlign w:val="bottom"/>
                  <w:hideMark/>
                </w:tcPr>
                <w:p w14:paraId="0338036C"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8</w:t>
                  </w:r>
                </w:p>
              </w:tc>
            </w:tr>
            <w:tr w:rsidR="00937687" w:rsidRPr="00164507" w14:paraId="16E56F6C" w14:textId="77777777" w:rsidTr="00B45499">
              <w:trPr>
                <w:trHeight w:val="290"/>
              </w:trPr>
              <w:tc>
                <w:tcPr>
                  <w:tcW w:w="1520" w:type="dxa"/>
                  <w:tcBorders>
                    <w:top w:val="single" w:sz="4" w:space="0" w:color="9BC2E6"/>
                    <w:left w:val="nil"/>
                    <w:bottom w:val="nil"/>
                    <w:right w:val="nil"/>
                  </w:tcBorders>
                  <w:shd w:val="clear" w:color="DDEBF7" w:fill="DDEBF7"/>
                  <w:noWrap/>
                  <w:vAlign w:val="bottom"/>
                  <w:hideMark/>
                </w:tcPr>
                <w:p w14:paraId="5DE1DB97"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460" w:type="dxa"/>
                  <w:tcBorders>
                    <w:top w:val="single" w:sz="4" w:space="0" w:color="9BC2E6"/>
                    <w:left w:val="nil"/>
                    <w:bottom w:val="nil"/>
                    <w:right w:val="nil"/>
                  </w:tcBorders>
                  <w:shd w:val="clear" w:color="DDEBF7" w:fill="DDEBF7"/>
                  <w:noWrap/>
                  <w:vAlign w:val="bottom"/>
                  <w:hideMark/>
                </w:tcPr>
                <w:p w14:paraId="3CB2153C"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8</w:t>
                  </w:r>
                </w:p>
              </w:tc>
            </w:tr>
            <w:tr w:rsidR="00937687" w:rsidRPr="00164507" w14:paraId="0B9665FF" w14:textId="77777777" w:rsidTr="00B45499">
              <w:trPr>
                <w:trHeight w:val="290"/>
              </w:trPr>
              <w:tc>
                <w:tcPr>
                  <w:tcW w:w="1520" w:type="dxa"/>
                  <w:tcBorders>
                    <w:top w:val="nil"/>
                    <w:left w:val="nil"/>
                    <w:bottom w:val="nil"/>
                    <w:right w:val="nil"/>
                  </w:tcBorders>
                  <w:shd w:val="clear" w:color="auto" w:fill="auto"/>
                  <w:noWrap/>
                  <w:vAlign w:val="bottom"/>
                  <w:hideMark/>
                </w:tcPr>
                <w:p w14:paraId="7AF046CA"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p>
              </w:tc>
              <w:tc>
                <w:tcPr>
                  <w:tcW w:w="2460" w:type="dxa"/>
                  <w:tcBorders>
                    <w:top w:val="nil"/>
                    <w:left w:val="nil"/>
                    <w:bottom w:val="nil"/>
                    <w:right w:val="nil"/>
                  </w:tcBorders>
                  <w:shd w:val="clear" w:color="auto" w:fill="auto"/>
                  <w:noWrap/>
                  <w:vAlign w:val="bottom"/>
                  <w:hideMark/>
                </w:tcPr>
                <w:p w14:paraId="6ED8BB4D" w14:textId="77777777" w:rsidR="00937687" w:rsidRPr="00164507" w:rsidRDefault="00937687" w:rsidP="00AD6464">
                  <w:pPr>
                    <w:spacing w:after="0" w:line="240" w:lineRule="auto"/>
                    <w:rPr>
                      <w:rFonts w:ascii="Times New Roman" w:eastAsia="Times New Roman" w:hAnsi="Times New Roman" w:cs="Times New Roman"/>
                      <w:sz w:val="20"/>
                      <w:szCs w:val="20"/>
                      <w:lang w:eastAsia="en-GB"/>
                    </w:rPr>
                  </w:pPr>
                </w:p>
              </w:tc>
            </w:tr>
          </w:tbl>
          <w:p w14:paraId="23D3A634" w14:textId="77777777" w:rsidR="00937687" w:rsidRPr="00164507" w:rsidRDefault="00937687" w:rsidP="00AD6464">
            <w:pPr>
              <w:rPr>
                <w:rFonts w:ascii="Calibri" w:eastAsia="Times New Roman" w:hAnsi="Calibri" w:cs="Calibri"/>
                <w:b/>
                <w:bCs/>
                <w:color w:val="000000"/>
                <w:lang w:eastAsia="en-GB"/>
              </w:rPr>
            </w:pPr>
          </w:p>
        </w:tc>
        <w:tc>
          <w:tcPr>
            <w:tcW w:w="291" w:type="dxa"/>
            <w:gridSpan w:val="5"/>
          </w:tcPr>
          <w:p w14:paraId="099BE612" w14:textId="77777777" w:rsidR="00937687" w:rsidRPr="00164507" w:rsidRDefault="00937687" w:rsidP="00AD6464"/>
        </w:tc>
        <w:tc>
          <w:tcPr>
            <w:tcW w:w="4622" w:type="dxa"/>
          </w:tcPr>
          <w:tbl>
            <w:tblPr>
              <w:tblW w:w="4416" w:type="dxa"/>
              <w:tblLayout w:type="fixed"/>
              <w:tblLook w:val="04A0" w:firstRow="1" w:lastRow="0" w:firstColumn="1" w:lastColumn="0" w:noHBand="0" w:noVBand="1"/>
            </w:tblPr>
            <w:tblGrid>
              <w:gridCol w:w="1290"/>
              <w:gridCol w:w="277"/>
              <w:gridCol w:w="2849"/>
            </w:tblGrid>
            <w:tr w:rsidR="00C94AB2" w:rsidRPr="00164507" w14:paraId="7783492C" w14:textId="77777777" w:rsidTr="00B45499">
              <w:trPr>
                <w:trHeight w:val="290"/>
              </w:trPr>
              <w:tc>
                <w:tcPr>
                  <w:tcW w:w="4416" w:type="dxa"/>
                  <w:gridSpan w:val="3"/>
                  <w:tcBorders>
                    <w:top w:val="nil"/>
                    <w:left w:val="nil"/>
                    <w:bottom w:val="single" w:sz="4" w:space="0" w:color="9BC2E6"/>
                    <w:right w:val="nil"/>
                  </w:tcBorders>
                  <w:shd w:val="clear" w:color="DDEBF7" w:fill="DDEBF7"/>
                  <w:noWrap/>
                  <w:vAlign w:val="bottom"/>
                  <w:hideMark/>
                </w:tcPr>
                <w:p w14:paraId="3CD5F776" w14:textId="77777777" w:rsidR="00C94AB2" w:rsidRPr="00164507" w:rsidRDefault="00C94AB2"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Infection Control Concerns</w:t>
                  </w:r>
                </w:p>
              </w:tc>
            </w:tr>
            <w:tr w:rsidR="00937687" w:rsidRPr="00164507" w14:paraId="7397B4CF" w14:textId="77777777" w:rsidTr="00B45499">
              <w:trPr>
                <w:trHeight w:val="290"/>
              </w:trPr>
              <w:tc>
                <w:tcPr>
                  <w:tcW w:w="1290" w:type="dxa"/>
                  <w:tcBorders>
                    <w:top w:val="nil"/>
                    <w:left w:val="nil"/>
                    <w:bottom w:val="nil"/>
                    <w:right w:val="nil"/>
                  </w:tcBorders>
                  <w:shd w:val="clear" w:color="auto" w:fill="auto"/>
                  <w:noWrap/>
                  <w:vAlign w:val="bottom"/>
                  <w:hideMark/>
                </w:tcPr>
                <w:p w14:paraId="029B1EFD" w14:textId="77777777" w:rsidR="00937687" w:rsidRPr="00164507" w:rsidRDefault="00937687" w:rsidP="00AD646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w:t>
                  </w:r>
                  <w:r w:rsidR="00C94AB2" w:rsidRPr="00164507">
                    <w:rPr>
                      <w:rFonts w:ascii="Calibri" w:eastAsia="Times New Roman" w:hAnsi="Calibri" w:cs="Calibri"/>
                      <w:color w:val="000000"/>
                      <w:lang w:eastAsia="en-GB"/>
                    </w:rPr>
                    <w:t>amily</w:t>
                  </w:r>
                </w:p>
              </w:tc>
              <w:tc>
                <w:tcPr>
                  <w:tcW w:w="3126" w:type="dxa"/>
                  <w:gridSpan w:val="2"/>
                  <w:tcBorders>
                    <w:top w:val="nil"/>
                    <w:left w:val="nil"/>
                    <w:bottom w:val="nil"/>
                    <w:right w:val="nil"/>
                  </w:tcBorders>
                  <w:shd w:val="clear" w:color="auto" w:fill="auto"/>
                  <w:noWrap/>
                  <w:vAlign w:val="bottom"/>
                  <w:hideMark/>
                </w:tcPr>
                <w:p w14:paraId="14008915"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w:t>
                  </w:r>
                </w:p>
              </w:tc>
            </w:tr>
            <w:tr w:rsidR="00937687" w:rsidRPr="00164507" w14:paraId="45AD5400" w14:textId="77777777" w:rsidTr="00B45499">
              <w:trPr>
                <w:trHeight w:val="290"/>
              </w:trPr>
              <w:tc>
                <w:tcPr>
                  <w:tcW w:w="1290" w:type="dxa"/>
                  <w:tcBorders>
                    <w:top w:val="nil"/>
                    <w:left w:val="nil"/>
                    <w:bottom w:val="nil"/>
                    <w:right w:val="nil"/>
                  </w:tcBorders>
                  <w:shd w:val="clear" w:color="auto" w:fill="auto"/>
                  <w:noWrap/>
                  <w:vAlign w:val="bottom"/>
                  <w:hideMark/>
                </w:tcPr>
                <w:p w14:paraId="1E00534D" w14:textId="77777777" w:rsidR="00937687" w:rsidRPr="00164507" w:rsidRDefault="00937687" w:rsidP="00AD646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w:t>
                  </w:r>
                  <w:r w:rsidR="00C94AB2" w:rsidRPr="00164507">
                    <w:rPr>
                      <w:rFonts w:ascii="Calibri" w:eastAsia="Times New Roman" w:hAnsi="Calibri" w:cs="Calibri"/>
                      <w:color w:val="000000"/>
                      <w:lang w:eastAsia="en-GB"/>
                    </w:rPr>
                    <w:t>E Service</w:t>
                  </w:r>
                </w:p>
              </w:tc>
              <w:tc>
                <w:tcPr>
                  <w:tcW w:w="3126" w:type="dxa"/>
                  <w:gridSpan w:val="2"/>
                  <w:tcBorders>
                    <w:top w:val="nil"/>
                    <w:left w:val="nil"/>
                    <w:bottom w:val="nil"/>
                    <w:right w:val="nil"/>
                  </w:tcBorders>
                  <w:shd w:val="clear" w:color="auto" w:fill="auto"/>
                  <w:noWrap/>
                  <w:vAlign w:val="bottom"/>
                  <w:hideMark/>
                </w:tcPr>
                <w:p w14:paraId="0D886C3F"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25</w:t>
                  </w:r>
                </w:p>
              </w:tc>
            </w:tr>
            <w:tr w:rsidR="00937687" w:rsidRPr="00164507" w14:paraId="4E5013F6" w14:textId="77777777" w:rsidTr="00B45499">
              <w:trPr>
                <w:trHeight w:val="290"/>
              </w:trPr>
              <w:tc>
                <w:tcPr>
                  <w:tcW w:w="1567" w:type="dxa"/>
                  <w:gridSpan w:val="2"/>
                  <w:tcBorders>
                    <w:top w:val="single" w:sz="4" w:space="0" w:color="9BC2E6"/>
                    <w:left w:val="nil"/>
                    <w:bottom w:val="nil"/>
                    <w:right w:val="nil"/>
                  </w:tcBorders>
                  <w:shd w:val="clear" w:color="DDEBF7" w:fill="DDEBF7"/>
                  <w:noWrap/>
                  <w:vAlign w:val="bottom"/>
                  <w:hideMark/>
                </w:tcPr>
                <w:p w14:paraId="257C56CC"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849" w:type="dxa"/>
                  <w:tcBorders>
                    <w:top w:val="single" w:sz="4" w:space="0" w:color="9BC2E6"/>
                    <w:left w:val="nil"/>
                    <w:bottom w:val="nil"/>
                    <w:right w:val="nil"/>
                  </w:tcBorders>
                  <w:shd w:val="clear" w:color="DDEBF7" w:fill="DDEBF7"/>
                  <w:noWrap/>
                  <w:vAlign w:val="bottom"/>
                  <w:hideMark/>
                </w:tcPr>
                <w:p w14:paraId="2E1A9EEF"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26</w:t>
                  </w:r>
                </w:p>
              </w:tc>
            </w:tr>
          </w:tbl>
          <w:p w14:paraId="711A95BD" w14:textId="77777777" w:rsidR="00937687" w:rsidRPr="00164507" w:rsidRDefault="00937687" w:rsidP="00AD6464"/>
        </w:tc>
      </w:tr>
      <w:tr w:rsidR="00937687" w:rsidRPr="00164507" w14:paraId="2A5E1FD9" w14:textId="77777777" w:rsidTr="00047A7E">
        <w:trPr>
          <w:trHeight w:hRule="exact" w:val="113"/>
        </w:trPr>
        <w:tc>
          <w:tcPr>
            <w:tcW w:w="4438" w:type="dxa"/>
            <w:gridSpan w:val="3"/>
          </w:tcPr>
          <w:p w14:paraId="2FFE27EB" w14:textId="77777777" w:rsidR="00937687" w:rsidRPr="00164507" w:rsidRDefault="00937687" w:rsidP="00AD6464">
            <w:pPr>
              <w:rPr>
                <w:rFonts w:ascii="Calibri" w:eastAsia="Times New Roman" w:hAnsi="Calibri" w:cs="Calibri"/>
                <w:b/>
                <w:bCs/>
                <w:color w:val="000000"/>
                <w:lang w:eastAsia="en-GB"/>
              </w:rPr>
            </w:pPr>
          </w:p>
        </w:tc>
        <w:tc>
          <w:tcPr>
            <w:tcW w:w="291" w:type="dxa"/>
            <w:gridSpan w:val="5"/>
          </w:tcPr>
          <w:p w14:paraId="444E3398" w14:textId="77777777" w:rsidR="00937687" w:rsidRPr="00164507" w:rsidRDefault="00937687" w:rsidP="00AD6464"/>
        </w:tc>
        <w:tc>
          <w:tcPr>
            <w:tcW w:w="4622" w:type="dxa"/>
          </w:tcPr>
          <w:p w14:paraId="071E242A" w14:textId="77777777" w:rsidR="00937687" w:rsidRPr="00164507" w:rsidRDefault="00937687" w:rsidP="00AD6464"/>
        </w:tc>
      </w:tr>
      <w:tr w:rsidR="00937687" w:rsidRPr="00164507" w14:paraId="36309B83" w14:textId="77777777" w:rsidTr="00047A7E">
        <w:tc>
          <w:tcPr>
            <w:tcW w:w="4438" w:type="dxa"/>
            <w:gridSpan w:val="3"/>
          </w:tcPr>
          <w:tbl>
            <w:tblPr>
              <w:tblW w:w="4001" w:type="dxa"/>
              <w:tblLayout w:type="fixed"/>
              <w:tblLook w:val="04A0" w:firstRow="1" w:lastRow="0" w:firstColumn="1" w:lastColumn="0" w:noHBand="0" w:noVBand="1"/>
            </w:tblPr>
            <w:tblGrid>
              <w:gridCol w:w="1520"/>
              <w:gridCol w:w="2481"/>
            </w:tblGrid>
            <w:tr w:rsidR="00C94AB2" w:rsidRPr="00164507" w14:paraId="15EC715A" w14:textId="77777777" w:rsidTr="00B45499">
              <w:trPr>
                <w:trHeight w:val="290"/>
              </w:trPr>
              <w:tc>
                <w:tcPr>
                  <w:tcW w:w="4001" w:type="dxa"/>
                  <w:gridSpan w:val="2"/>
                  <w:tcBorders>
                    <w:top w:val="nil"/>
                    <w:left w:val="nil"/>
                    <w:bottom w:val="single" w:sz="4" w:space="0" w:color="9BC2E6"/>
                    <w:right w:val="nil"/>
                  </w:tcBorders>
                  <w:shd w:val="clear" w:color="DDEBF7" w:fill="DDEBF7"/>
                  <w:noWrap/>
                  <w:vAlign w:val="bottom"/>
                  <w:hideMark/>
                </w:tcPr>
                <w:p w14:paraId="77F89155" w14:textId="77777777" w:rsidR="00C94AB2" w:rsidRPr="00164507" w:rsidRDefault="00C94AB2"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Falls</w:t>
                  </w:r>
                </w:p>
              </w:tc>
            </w:tr>
            <w:tr w:rsidR="00937687" w:rsidRPr="00164507" w14:paraId="21E519AE" w14:textId="77777777" w:rsidTr="00B45499">
              <w:trPr>
                <w:trHeight w:val="290"/>
              </w:trPr>
              <w:tc>
                <w:tcPr>
                  <w:tcW w:w="1520" w:type="dxa"/>
                  <w:tcBorders>
                    <w:top w:val="nil"/>
                    <w:left w:val="nil"/>
                    <w:bottom w:val="nil"/>
                    <w:right w:val="nil"/>
                  </w:tcBorders>
                  <w:shd w:val="clear" w:color="auto" w:fill="auto"/>
                  <w:noWrap/>
                  <w:vAlign w:val="bottom"/>
                  <w:hideMark/>
                </w:tcPr>
                <w:p w14:paraId="2AC54CC2" w14:textId="77777777" w:rsidR="00937687" w:rsidRPr="00164507" w:rsidRDefault="00937687" w:rsidP="00AD646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481" w:type="dxa"/>
                  <w:tcBorders>
                    <w:top w:val="nil"/>
                    <w:left w:val="nil"/>
                    <w:bottom w:val="nil"/>
                    <w:right w:val="nil"/>
                  </w:tcBorders>
                  <w:shd w:val="clear" w:color="auto" w:fill="auto"/>
                  <w:noWrap/>
                  <w:vAlign w:val="bottom"/>
                  <w:hideMark/>
                </w:tcPr>
                <w:p w14:paraId="6E1E77C1"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2</w:t>
                  </w:r>
                </w:p>
              </w:tc>
            </w:tr>
            <w:tr w:rsidR="00937687" w:rsidRPr="00164507" w14:paraId="5026AD2B" w14:textId="77777777" w:rsidTr="00B45499">
              <w:trPr>
                <w:trHeight w:val="290"/>
              </w:trPr>
              <w:tc>
                <w:tcPr>
                  <w:tcW w:w="1520" w:type="dxa"/>
                  <w:tcBorders>
                    <w:top w:val="nil"/>
                    <w:left w:val="nil"/>
                    <w:bottom w:val="nil"/>
                    <w:right w:val="nil"/>
                  </w:tcBorders>
                  <w:shd w:val="clear" w:color="auto" w:fill="auto"/>
                  <w:noWrap/>
                  <w:vAlign w:val="bottom"/>
                  <w:hideMark/>
                </w:tcPr>
                <w:p w14:paraId="6D16F7B5" w14:textId="77777777" w:rsidR="00937687" w:rsidRPr="00164507" w:rsidRDefault="00937687" w:rsidP="00C94AB2">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C94AB2" w:rsidRPr="00164507">
                    <w:rPr>
                      <w:rFonts w:ascii="Calibri" w:eastAsia="Times New Roman" w:hAnsi="Calibri" w:cs="Calibri"/>
                      <w:color w:val="000000"/>
                      <w:lang w:eastAsia="en-GB"/>
                    </w:rPr>
                    <w:t xml:space="preserve"> Service</w:t>
                  </w:r>
                </w:p>
              </w:tc>
              <w:tc>
                <w:tcPr>
                  <w:tcW w:w="2481" w:type="dxa"/>
                  <w:tcBorders>
                    <w:top w:val="nil"/>
                    <w:left w:val="nil"/>
                    <w:bottom w:val="nil"/>
                    <w:right w:val="nil"/>
                  </w:tcBorders>
                  <w:shd w:val="clear" w:color="auto" w:fill="auto"/>
                  <w:noWrap/>
                  <w:vAlign w:val="bottom"/>
                  <w:hideMark/>
                </w:tcPr>
                <w:p w14:paraId="2529D03E"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32</w:t>
                  </w:r>
                </w:p>
              </w:tc>
            </w:tr>
            <w:tr w:rsidR="00937687" w:rsidRPr="00164507" w14:paraId="6BE05606" w14:textId="77777777" w:rsidTr="00B45499">
              <w:trPr>
                <w:trHeight w:val="290"/>
              </w:trPr>
              <w:tc>
                <w:tcPr>
                  <w:tcW w:w="1520" w:type="dxa"/>
                  <w:tcBorders>
                    <w:top w:val="single" w:sz="4" w:space="0" w:color="9BC2E6"/>
                    <w:left w:val="nil"/>
                    <w:bottom w:val="nil"/>
                    <w:right w:val="nil"/>
                  </w:tcBorders>
                  <w:shd w:val="clear" w:color="DDEBF7" w:fill="DDEBF7"/>
                  <w:noWrap/>
                  <w:vAlign w:val="bottom"/>
                  <w:hideMark/>
                </w:tcPr>
                <w:p w14:paraId="76CE31DF"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481" w:type="dxa"/>
                  <w:tcBorders>
                    <w:top w:val="single" w:sz="4" w:space="0" w:color="9BC2E6"/>
                    <w:left w:val="nil"/>
                    <w:bottom w:val="nil"/>
                    <w:right w:val="nil"/>
                  </w:tcBorders>
                  <w:shd w:val="clear" w:color="DDEBF7" w:fill="DDEBF7"/>
                  <w:noWrap/>
                  <w:vAlign w:val="bottom"/>
                  <w:hideMark/>
                </w:tcPr>
                <w:p w14:paraId="5F5C1D63"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34</w:t>
                  </w:r>
                </w:p>
              </w:tc>
            </w:tr>
          </w:tbl>
          <w:p w14:paraId="18511613" w14:textId="77777777" w:rsidR="00937687" w:rsidRPr="00164507" w:rsidRDefault="00937687" w:rsidP="00AD6464">
            <w:pPr>
              <w:rPr>
                <w:rFonts w:ascii="Calibri" w:eastAsia="Times New Roman" w:hAnsi="Calibri" w:cs="Calibri"/>
                <w:b/>
                <w:bCs/>
                <w:color w:val="000000"/>
                <w:lang w:eastAsia="en-GB"/>
              </w:rPr>
            </w:pPr>
          </w:p>
        </w:tc>
        <w:tc>
          <w:tcPr>
            <w:tcW w:w="291" w:type="dxa"/>
            <w:gridSpan w:val="5"/>
          </w:tcPr>
          <w:p w14:paraId="79C88DF9" w14:textId="77777777" w:rsidR="00937687" w:rsidRPr="00164507" w:rsidRDefault="00937687" w:rsidP="00AD6464"/>
        </w:tc>
        <w:tc>
          <w:tcPr>
            <w:tcW w:w="4622" w:type="dxa"/>
          </w:tcPr>
          <w:tbl>
            <w:tblPr>
              <w:tblW w:w="4416" w:type="dxa"/>
              <w:tblLayout w:type="fixed"/>
              <w:tblLook w:val="04A0" w:firstRow="1" w:lastRow="0" w:firstColumn="1" w:lastColumn="0" w:noHBand="0" w:noVBand="1"/>
            </w:tblPr>
            <w:tblGrid>
              <w:gridCol w:w="1520"/>
              <w:gridCol w:w="2896"/>
            </w:tblGrid>
            <w:tr w:rsidR="00C94AB2" w:rsidRPr="00164507" w14:paraId="5305AAEF" w14:textId="77777777" w:rsidTr="00B45499">
              <w:trPr>
                <w:trHeight w:val="290"/>
              </w:trPr>
              <w:tc>
                <w:tcPr>
                  <w:tcW w:w="4416" w:type="dxa"/>
                  <w:gridSpan w:val="2"/>
                  <w:tcBorders>
                    <w:top w:val="nil"/>
                    <w:left w:val="nil"/>
                    <w:bottom w:val="single" w:sz="4" w:space="0" w:color="9BC2E6"/>
                    <w:right w:val="nil"/>
                  </w:tcBorders>
                  <w:shd w:val="clear" w:color="DDEBF7" w:fill="DDEBF7"/>
                  <w:noWrap/>
                  <w:vAlign w:val="bottom"/>
                </w:tcPr>
                <w:p w14:paraId="1DFB76B4" w14:textId="77777777" w:rsidR="00C94AB2" w:rsidRPr="00164507" w:rsidRDefault="00C94AB2"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Pressure Sores</w:t>
                  </w:r>
                </w:p>
              </w:tc>
            </w:tr>
            <w:tr w:rsidR="00937687" w:rsidRPr="00164507" w14:paraId="2A5678B9" w14:textId="77777777" w:rsidTr="00B45499">
              <w:trPr>
                <w:trHeight w:val="290"/>
              </w:trPr>
              <w:tc>
                <w:tcPr>
                  <w:tcW w:w="1520" w:type="dxa"/>
                  <w:tcBorders>
                    <w:top w:val="nil"/>
                    <w:left w:val="nil"/>
                    <w:bottom w:val="nil"/>
                    <w:right w:val="nil"/>
                  </w:tcBorders>
                  <w:shd w:val="clear" w:color="auto" w:fill="auto"/>
                  <w:noWrap/>
                  <w:vAlign w:val="bottom"/>
                  <w:hideMark/>
                </w:tcPr>
                <w:p w14:paraId="1B7B80F9" w14:textId="77777777" w:rsidR="00937687" w:rsidRPr="00164507" w:rsidRDefault="00937687" w:rsidP="00C94AB2">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C94AB2" w:rsidRPr="00164507">
                    <w:rPr>
                      <w:rFonts w:ascii="Calibri" w:eastAsia="Times New Roman" w:hAnsi="Calibri" w:cs="Calibri"/>
                      <w:color w:val="000000"/>
                      <w:lang w:eastAsia="en-GB"/>
                    </w:rPr>
                    <w:t xml:space="preserve"> Service</w:t>
                  </w:r>
                </w:p>
              </w:tc>
              <w:tc>
                <w:tcPr>
                  <w:tcW w:w="2896" w:type="dxa"/>
                  <w:tcBorders>
                    <w:top w:val="nil"/>
                    <w:left w:val="nil"/>
                    <w:bottom w:val="nil"/>
                    <w:right w:val="nil"/>
                  </w:tcBorders>
                  <w:shd w:val="clear" w:color="auto" w:fill="auto"/>
                  <w:noWrap/>
                  <w:vAlign w:val="bottom"/>
                  <w:hideMark/>
                </w:tcPr>
                <w:p w14:paraId="6C0F8461"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27</w:t>
                  </w:r>
                </w:p>
              </w:tc>
            </w:tr>
            <w:tr w:rsidR="00937687" w:rsidRPr="00164507" w14:paraId="1C393A09" w14:textId="77777777" w:rsidTr="00B45499">
              <w:trPr>
                <w:trHeight w:val="290"/>
              </w:trPr>
              <w:tc>
                <w:tcPr>
                  <w:tcW w:w="1520" w:type="dxa"/>
                  <w:tcBorders>
                    <w:top w:val="single" w:sz="4" w:space="0" w:color="9BC2E6"/>
                    <w:left w:val="nil"/>
                    <w:bottom w:val="nil"/>
                    <w:right w:val="nil"/>
                  </w:tcBorders>
                  <w:shd w:val="clear" w:color="DDEBF7" w:fill="DDEBF7"/>
                  <w:noWrap/>
                  <w:vAlign w:val="bottom"/>
                  <w:hideMark/>
                </w:tcPr>
                <w:p w14:paraId="526211DF"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896" w:type="dxa"/>
                  <w:tcBorders>
                    <w:top w:val="single" w:sz="4" w:space="0" w:color="9BC2E6"/>
                    <w:left w:val="nil"/>
                    <w:bottom w:val="nil"/>
                    <w:right w:val="nil"/>
                  </w:tcBorders>
                  <w:shd w:val="clear" w:color="DDEBF7" w:fill="DDEBF7"/>
                  <w:noWrap/>
                  <w:vAlign w:val="bottom"/>
                  <w:hideMark/>
                </w:tcPr>
                <w:p w14:paraId="1754687D"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27</w:t>
                  </w:r>
                </w:p>
              </w:tc>
            </w:tr>
          </w:tbl>
          <w:p w14:paraId="5A742EB4" w14:textId="77777777" w:rsidR="00937687" w:rsidRPr="00164507" w:rsidRDefault="00937687" w:rsidP="00AD6464"/>
        </w:tc>
      </w:tr>
      <w:tr w:rsidR="00937687" w:rsidRPr="00164507" w14:paraId="035871E8" w14:textId="77777777" w:rsidTr="00047A7E">
        <w:trPr>
          <w:trHeight w:hRule="exact" w:val="113"/>
        </w:trPr>
        <w:tc>
          <w:tcPr>
            <w:tcW w:w="4438" w:type="dxa"/>
            <w:gridSpan w:val="3"/>
          </w:tcPr>
          <w:p w14:paraId="01CACE8E" w14:textId="77777777" w:rsidR="00937687" w:rsidRPr="00164507" w:rsidRDefault="00937687" w:rsidP="00AD6464">
            <w:pPr>
              <w:rPr>
                <w:rFonts w:ascii="Calibri" w:eastAsia="Times New Roman" w:hAnsi="Calibri" w:cs="Calibri"/>
                <w:b/>
                <w:bCs/>
                <w:color w:val="000000"/>
                <w:lang w:eastAsia="en-GB"/>
              </w:rPr>
            </w:pPr>
          </w:p>
        </w:tc>
        <w:tc>
          <w:tcPr>
            <w:tcW w:w="291" w:type="dxa"/>
            <w:gridSpan w:val="5"/>
          </w:tcPr>
          <w:p w14:paraId="5C62C885" w14:textId="77777777" w:rsidR="00937687" w:rsidRPr="00164507" w:rsidRDefault="00937687" w:rsidP="00AD6464"/>
        </w:tc>
        <w:tc>
          <w:tcPr>
            <w:tcW w:w="4622" w:type="dxa"/>
          </w:tcPr>
          <w:p w14:paraId="54B3733B" w14:textId="77777777" w:rsidR="00937687" w:rsidRPr="00164507" w:rsidRDefault="00937687" w:rsidP="00AD6464"/>
        </w:tc>
      </w:tr>
      <w:tr w:rsidR="00937687" w:rsidRPr="00164507" w14:paraId="7EE385FF" w14:textId="77777777" w:rsidTr="00047A7E">
        <w:tc>
          <w:tcPr>
            <w:tcW w:w="4438" w:type="dxa"/>
            <w:gridSpan w:val="3"/>
          </w:tcPr>
          <w:tbl>
            <w:tblPr>
              <w:tblW w:w="3991" w:type="dxa"/>
              <w:tblLayout w:type="fixed"/>
              <w:tblLook w:val="04A0" w:firstRow="1" w:lastRow="0" w:firstColumn="1" w:lastColumn="0" w:noHBand="0" w:noVBand="1"/>
            </w:tblPr>
            <w:tblGrid>
              <w:gridCol w:w="1128"/>
              <w:gridCol w:w="180"/>
              <w:gridCol w:w="2683"/>
            </w:tblGrid>
            <w:tr w:rsidR="007073E9" w:rsidRPr="00164507" w14:paraId="43EF8121" w14:textId="77777777" w:rsidTr="00B45499">
              <w:trPr>
                <w:trHeight w:val="290"/>
              </w:trPr>
              <w:tc>
                <w:tcPr>
                  <w:tcW w:w="3991" w:type="dxa"/>
                  <w:gridSpan w:val="3"/>
                  <w:tcBorders>
                    <w:top w:val="nil"/>
                    <w:left w:val="nil"/>
                    <w:bottom w:val="single" w:sz="4" w:space="0" w:color="9BC2E6"/>
                    <w:right w:val="nil"/>
                  </w:tcBorders>
                  <w:shd w:val="clear" w:color="DDEBF7" w:fill="DDEBF7"/>
                  <w:noWrap/>
                  <w:vAlign w:val="bottom"/>
                  <w:hideMark/>
                </w:tcPr>
                <w:p w14:paraId="73169217" w14:textId="77777777" w:rsidR="007073E9" w:rsidRPr="00164507" w:rsidRDefault="007073E9"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Care by Clinicians Concerns</w:t>
                  </w:r>
                </w:p>
              </w:tc>
            </w:tr>
            <w:tr w:rsidR="00937687" w:rsidRPr="00164507" w14:paraId="6A367EC2" w14:textId="77777777" w:rsidTr="00B45499">
              <w:trPr>
                <w:trHeight w:val="290"/>
              </w:trPr>
              <w:tc>
                <w:tcPr>
                  <w:tcW w:w="1128" w:type="dxa"/>
                  <w:tcBorders>
                    <w:top w:val="nil"/>
                    <w:left w:val="nil"/>
                    <w:bottom w:val="nil"/>
                    <w:right w:val="nil"/>
                  </w:tcBorders>
                  <w:shd w:val="clear" w:color="auto" w:fill="auto"/>
                  <w:noWrap/>
                  <w:vAlign w:val="bottom"/>
                  <w:hideMark/>
                </w:tcPr>
                <w:p w14:paraId="5639A3BB" w14:textId="77777777" w:rsidR="00937687" w:rsidRPr="00164507" w:rsidRDefault="00937687" w:rsidP="00AD646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863" w:type="dxa"/>
                  <w:gridSpan w:val="2"/>
                  <w:tcBorders>
                    <w:top w:val="nil"/>
                    <w:left w:val="nil"/>
                    <w:bottom w:val="nil"/>
                    <w:right w:val="nil"/>
                  </w:tcBorders>
                  <w:shd w:val="clear" w:color="auto" w:fill="auto"/>
                  <w:noWrap/>
                  <w:vAlign w:val="bottom"/>
                  <w:hideMark/>
                </w:tcPr>
                <w:p w14:paraId="7C4B277A"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12</w:t>
                  </w:r>
                </w:p>
              </w:tc>
            </w:tr>
            <w:tr w:rsidR="00937687" w:rsidRPr="00164507" w14:paraId="4FED9586" w14:textId="77777777" w:rsidTr="00B45499">
              <w:trPr>
                <w:trHeight w:val="290"/>
              </w:trPr>
              <w:tc>
                <w:tcPr>
                  <w:tcW w:w="1308" w:type="dxa"/>
                  <w:gridSpan w:val="2"/>
                  <w:tcBorders>
                    <w:top w:val="nil"/>
                    <w:left w:val="nil"/>
                    <w:bottom w:val="nil"/>
                    <w:right w:val="nil"/>
                  </w:tcBorders>
                  <w:shd w:val="clear" w:color="auto" w:fill="auto"/>
                  <w:noWrap/>
                  <w:vAlign w:val="bottom"/>
                  <w:hideMark/>
                </w:tcPr>
                <w:p w14:paraId="47A9DA07" w14:textId="77777777" w:rsidR="00937687" w:rsidRPr="00164507" w:rsidRDefault="00937687" w:rsidP="007073E9">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7073E9" w:rsidRPr="00164507">
                    <w:rPr>
                      <w:rFonts w:ascii="Calibri" w:eastAsia="Times New Roman" w:hAnsi="Calibri" w:cs="Calibri"/>
                      <w:color w:val="000000"/>
                      <w:lang w:eastAsia="en-GB"/>
                    </w:rPr>
                    <w:t xml:space="preserve"> Service</w:t>
                  </w:r>
                </w:p>
              </w:tc>
              <w:tc>
                <w:tcPr>
                  <w:tcW w:w="2683" w:type="dxa"/>
                  <w:tcBorders>
                    <w:top w:val="nil"/>
                    <w:left w:val="nil"/>
                    <w:bottom w:val="nil"/>
                    <w:right w:val="nil"/>
                  </w:tcBorders>
                  <w:shd w:val="clear" w:color="auto" w:fill="auto"/>
                  <w:noWrap/>
                  <w:vAlign w:val="bottom"/>
                  <w:hideMark/>
                </w:tcPr>
                <w:p w14:paraId="5A1E1A8E"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12</w:t>
                  </w:r>
                </w:p>
              </w:tc>
            </w:tr>
            <w:tr w:rsidR="00937687" w:rsidRPr="00164507" w14:paraId="7C2E0A67" w14:textId="77777777" w:rsidTr="00B45499">
              <w:trPr>
                <w:trHeight w:val="290"/>
              </w:trPr>
              <w:tc>
                <w:tcPr>
                  <w:tcW w:w="1308" w:type="dxa"/>
                  <w:gridSpan w:val="2"/>
                  <w:tcBorders>
                    <w:top w:val="single" w:sz="4" w:space="0" w:color="9BC2E6"/>
                    <w:left w:val="nil"/>
                    <w:bottom w:val="nil"/>
                    <w:right w:val="nil"/>
                  </w:tcBorders>
                  <w:shd w:val="clear" w:color="DDEBF7" w:fill="DDEBF7"/>
                  <w:noWrap/>
                  <w:vAlign w:val="bottom"/>
                  <w:hideMark/>
                </w:tcPr>
                <w:p w14:paraId="688E0AA5"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683" w:type="dxa"/>
                  <w:tcBorders>
                    <w:top w:val="single" w:sz="4" w:space="0" w:color="9BC2E6"/>
                    <w:left w:val="nil"/>
                    <w:bottom w:val="nil"/>
                    <w:right w:val="nil"/>
                  </w:tcBorders>
                  <w:shd w:val="clear" w:color="DDEBF7" w:fill="DDEBF7"/>
                  <w:noWrap/>
                  <w:vAlign w:val="bottom"/>
                  <w:hideMark/>
                </w:tcPr>
                <w:p w14:paraId="2C3B5B65"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24</w:t>
                  </w:r>
                </w:p>
              </w:tc>
            </w:tr>
          </w:tbl>
          <w:p w14:paraId="0D521405" w14:textId="77777777" w:rsidR="00937687" w:rsidRPr="00164507" w:rsidRDefault="00937687" w:rsidP="00AD6464">
            <w:pPr>
              <w:rPr>
                <w:rFonts w:ascii="Calibri" w:eastAsia="Times New Roman" w:hAnsi="Calibri" w:cs="Calibri"/>
                <w:b/>
                <w:bCs/>
                <w:color w:val="000000"/>
                <w:lang w:eastAsia="en-GB"/>
              </w:rPr>
            </w:pPr>
          </w:p>
        </w:tc>
        <w:tc>
          <w:tcPr>
            <w:tcW w:w="291" w:type="dxa"/>
            <w:gridSpan w:val="5"/>
          </w:tcPr>
          <w:p w14:paraId="20D6CE5F" w14:textId="77777777" w:rsidR="00937687" w:rsidRPr="00164507" w:rsidRDefault="00937687" w:rsidP="00AD6464"/>
        </w:tc>
        <w:tc>
          <w:tcPr>
            <w:tcW w:w="4622" w:type="dxa"/>
          </w:tcPr>
          <w:tbl>
            <w:tblPr>
              <w:tblW w:w="4474" w:type="dxa"/>
              <w:tblLayout w:type="fixed"/>
              <w:tblLook w:val="04A0" w:firstRow="1" w:lastRow="0" w:firstColumn="1" w:lastColumn="0" w:noHBand="0" w:noVBand="1"/>
            </w:tblPr>
            <w:tblGrid>
              <w:gridCol w:w="1265"/>
              <w:gridCol w:w="262"/>
              <w:gridCol w:w="2947"/>
            </w:tblGrid>
            <w:tr w:rsidR="007073E9" w:rsidRPr="00164507" w14:paraId="08693C17" w14:textId="77777777" w:rsidTr="00B45499">
              <w:trPr>
                <w:trHeight w:val="290"/>
              </w:trPr>
              <w:tc>
                <w:tcPr>
                  <w:tcW w:w="4474" w:type="dxa"/>
                  <w:gridSpan w:val="3"/>
                  <w:tcBorders>
                    <w:top w:val="nil"/>
                    <w:left w:val="nil"/>
                    <w:bottom w:val="single" w:sz="4" w:space="0" w:color="9BC2E6"/>
                    <w:right w:val="nil"/>
                  </w:tcBorders>
                  <w:shd w:val="clear" w:color="DDEBF7" w:fill="DDEBF7"/>
                  <w:noWrap/>
                  <w:vAlign w:val="bottom"/>
                </w:tcPr>
                <w:p w14:paraId="6BB7E215" w14:textId="77777777" w:rsidR="007073E9" w:rsidRPr="00164507" w:rsidRDefault="007073E9"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Care from Nurses Concerns</w:t>
                  </w:r>
                </w:p>
              </w:tc>
            </w:tr>
            <w:tr w:rsidR="00937687" w:rsidRPr="00164507" w14:paraId="1C07A284" w14:textId="77777777" w:rsidTr="00B45499">
              <w:trPr>
                <w:trHeight w:val="290"/>
              </w:trPr>
              <w:tc>
                <w:tcPr>
                  <w:tcW w:w="1265" w:type="dxa"/>
                  <w:tcBorders>
                    <w:top w:val="nil"/>
                    <w:left w:val="nil"/>
                    <w:bottom w:val="nil"/>
                    <w:right w:val="nil"/>
                  </w:tcBorders>
                  <w:shd w:val="clear" w:color="auto" w:fill="auto"/>
                  <w:noWrap/>
                  <w:vAlign w:val="bottom"/>
                  <w:hideMark/>
                </w:tcPr>
                <w:p w14:paraId="4832E697" w14:textId="77777777" w:rsidR="00937687" w:rsidRPr="00164507" w:rsidRDefault="00937687" w:rsidP="00AD646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3209" w:type="dxa"/>
                  <w:gridSpan w:val="2"/>
                  <w:tcBorders>
                    <w:top w:val="nil"/>
                    <w:left w:val="nil"/>
                    <w:bottom w:val="nil"/>
                    <w:right w:val="nil"/>
                  </w:tcBorders>
                  <w:shd w:val="clear" w:color="auto" w:fill="auto"/>
                  <w:noWrap/>
                  <w:vAlign w:val="bottom"/>
                  <w:hideMark/>
                </w:tcPr>
                <w:p w14:paraId="63C51D73"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29</w:t>
                  </w:r>
                </w:p>
              </w:tc>
            </w:tr>
            <w:tr w:rsidR="00937687" w:rsidRPr="00164507" w14:paraId="25F90F4F" w14:textId="77777777" w:rsidTr="00B45499">
              <w:trPr>
                <w:trHeight w:val="290"/>
              </w:trPr>
              <w:tc>
                <w:tcPr>
                  <w:tcW w:w="1265" w:type="dxa"/>
                  <w:tcBorders>
                    <w:top w:val="nil"/>
                    <w:left w:val="nil"/>
                    <w:bottom w:val="nil"/>
                    <w:right w:val="nil"/>
                  </w:tcBorders>
                  <w:shd w:val="clear" w:color="auto" w:fill="auto"/>
                  <w:noWrap/>
                  <w:vAlign w:val="bottom"/>
                  <w:hideMark/>
                </w:tcPr>
                <w:p w14:paraId="6BF25E58" w14:textId="77777777" w:rsidR="00937687" w:rsidRPr="00164507" w:rsidRDefault="00937687" w:rsidP="007073E9">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7073E9" w:rsidRPr="00164507">
                    <w:rPr>
                      <w:rFonts w:ascii="Calibri" w:eastAsia="Times New Roman" w:hAnsi="Calibri" w:cs="Calibri"/>
                      <w:color w:val="000000"/>
                      <w:lang w:eastAsia="en-GB"/>
                    </w:rPr>
                    <w:t xml:space="preserve"> Service</w:t>
                  </w:r>
                </w:p>
              </w:tc>
              <w:tc>
                <w:tcPr>
                  <w:tcW w:w="3209" w:type="dxa"/>
                  <w:gridSpan w:val="2"/>
                  <w:tcBorders>
                    <w:top w:val="nil"/>
                    <w:left w:val="nil"/>
                    <w:bottom w:val="nil"/>
                    <w:right w:val="nil"/>
                  </w:tcBorders>
                  <w:shd w:val="clear" w:color="auto" w:fill="auto"/>
                  <w:noWrap/>
                  <w:vAlign w:val="bottom"/>
                  <w:hideMark/>
                </w:tcPr>
                <w:p w14:paraId="4C1A3F3E"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7</w:t>
                  </w:r>
                </w:p>
              </w:tc>
            </w:tr>
            <w:tr w:rsidR="00937687" w:rsidRPr="00164507" w14:paraId="6D0B3DE8" w14:textId="77777777" w:rsidTr="00B45499">
              <w:trPr>
                <w:trHeight w:val="290"/>
              </w:trPr>
              <w:tc>
                <w:tcPr>
                  <w:tcW w:w="1527" w:type="dxa"/>
                  <w:gridSpan w:val="2"/>
                  <w:tcBorders>
                    <w:top w:val="single" w:sz="4" w:space="0" w:color="9BC2E6"/>
                    <w:left w:val="nil"/>
                    <w:bottom w:val="nil"/>
                    <w:right w:val="nil"/>
                  </w:tcBorders>
                  <w:shd w:val="clear" w:color="DDEBF7" w:fill="DDEBF7"/>
                  <w:noWrap/>
                  <w:vAlign w:val="bottom"/>
                  <w:hideMark/>
                </w:tcPr>
                <w:p w14:paraId="5ECCFEBF"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947" w:type="dxa"/>
                  <w:tcBorders>
                    <w:top w:val="single" w:sz="4" w:space="0" w:color="9BC2E6"/>
                    <w:left w:val="nil"/>
                    <w:bottom w:val="nil"/>
                    <w:right w:val="nil"/>
                  </w:tcBorders>
                  <w:shd w:val="clear" w:color="DDEBF7" w:fill="DDEBF7"/>
                  <w:noWrap/>
                  <w:vAlign w:val="bottom"/>
                  <w:hideMark/>
                </w:tcPr>
                <w:p w14:paraId="7955D64D"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36</w:t>
                  </w:r>
                </w:p>
              </w:tc>
            </w:tr>
          </w:tbl>
          <w:p w14:paraId="6352E9E3" w14:textId="77777777" w:rsidR="00937687" w:rsidRPr="00164507" w:rsidRDefault="00937687" w:rsidP="00AD6464"/>
        </w:tc>
      </w:tr>
      <w:tr w:rsidR="00FB5F91" w:rsidRPr="00164507" w14:paraId="6DD4E063" w14:textId="77777777" w:rsidTr="00047A7E">
        <w:trPr>
          <w:trHeight w:hRule="exact" w:val="113"/>
        </w:trPr>
        <w:tc>
          <w:tcPr>
            <w:tcW w:w="4438" w:type="dxa"/>
            <w:gridSpan w:val="3"/>
          </w:tcPr>
          <w:p w14:paraId="79989459" w14:textId="77777777" w:rsidR="00FB5F91" w:rsidRPr="00164507" w:rsidRDefault="00FB5F91" w:rsidP="00FB5F91">
            <w:pPr>
              <w:rPr>
                <w:rFonts w:ascii="Calibri" w:eastAsia="Times New Roman" w:hAnsi="Calibri" w:cs="Calibri"/>
                <w:b/>
                <w:bCs/>
                <w:color w:val="000000"/>
                <w:lang w:eastAsia="en-GB"/>
              </w:rPr>
            </w:pPr>
          </w:p>
        </w:tc>
        <w:tc>
          <w:tcPr>
            <w:tcW w:w="291" w:type="dxa"/>
            <w:gridSpan w:val="5"/>
          </w:tcPr>
          <w:p w14:paraId="6D801F54" w14:textId="77777777" w:rsidR="00FB5F91" w:rsidRPr="00164507" w:rsidRDefault="00FB5F91" w:rsidP="00FB5F91"/>
        </w:tc>
        <w:tc>
          <w:tcPr>
            <w:tcW w:w="4622" w:type="dxa"/>
          </w:tcPr>
          <w:p w14:paraId="673EC33D" w14:textId="77777777" w:rsidR="00FB5F91" w:rsidRPr="00164507" w:rsidRDefault="00FB5F91" w:rsidP="00FB5F91">
            <w:pPr>
              <w:rPr>
                <w:rFonts w:ascii="Calibri" w:eastAsia="Times New Roman" w:hAnsi="Calibri" w:cs="Calibri"/>
                <w:b/>
                <w:bCs/>
                <w:color w:val="000000"/>
                <w:lang w:eastAsia="en-GB"/>
              </w:rPr>
            </w:pPr>
          </w:p>
        </w:tc>
      </w:tr>
      <w:tr w:rsidR="00FB5F91" w:rsidRPr="00164507" w14:paraId="76582BF5" w14:textId="77777777" w:rsidTr="00047A7E">
        <w:tc>
          <w:tcPr>
            <w:tcW w:w="4438" w:type="dxa"/>
            <w:gridSpan w:val="3"/>
          </w:tcPr>
          <w:tbl>
            <w:tblPr>
              <w:tblW w:w="3991" w:type="dxa"/>
              <w:tblLayout w:type="fixed"/>
              <w:tblLook w:val="04A0" w:firstRow="1" w:lastRow="0" w:firstColumn="1" w:lastColumn="0" w:noHBand="0" w:noVBand="1"/>
            </w:tblPr>
            <w:tblGrid>
              <w:gridCol w:w="1450"/>
              <w:gridCol w:w="2541"/>
            </w:tblGrid>
            <w:tr w:rsidR="00FB5F91" w:rsidRPr="00164507" w14:paraId="17FFA968" w14:textId="77777777" w:rsidTr="00B45499">
              <w:trPr>
                <w:trHeight w:val="290"/>
              </w:trPr>
              <w:tc>
                <w:tcPr>
                  <w:tcW w:w="3991" w:type="dxa"/>
                  <w:gridSpan w:val="2"/>
                  <w:tcBorders>
                    <w:top w:val="nil"/>
                    <w:left w:val="nil"/>
                    <w:bottom w:val="single" w:sz="4" w:space="0" w:color="9BC2E6"/>
                    <w:right w:val="nil"/>
                  </w:tcBorders>
                  <w:shd w:val="clear" w:color="DDEBF7" w:fill="DDEBF7"/>
                  <w:noWrap/>
                  <w:vAlign w:val="bottom"/>
                </w:tcPr>
                <w:p w14:paraId="1AB11F04" w14:textId="77777777" w:rsidR="00FB5F91" w:rsidRPr="00164507" w:rsidRDefault="00FB5F91" w:rsidP="00FB5F91">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Wrong Area of Treatment</w:t>
                  </w:r>
                </w:p>
              </w:tc>
            </w:tr>
            <w:tr w:rsidR="00FB5F91" w:rsidRPr="00164507" w14:paraId="21218031" w14:textId="77777777" w:rsidTr="00B45499">
              <w:trPr>
                <w:trHeight w:val="290"/>
              </w:trPr>
              <w:tc>
                <w:tcPr>
                  <w:tcW w:w="1450" w:type="dxa"/>
                  <w:tcBorders>
                    <w:top w:val="nil"/>
                    <w:left w:val="nil"/>
                    <w:bottom w:val="nil"/>
                    <w:right w:val="nil"/>
                  </w:tcBorders>
                  <w:shd w:val="clear" w:color="auto" w:fill="auto"/>
                  <w:noWrap/>
                  <w:vAlign w:val="bottom"/>
                  <w:hideMark/>
                </w:tcPr>
                <w:p w14:paraId="4612C329" w14:textId="77777777" w:rsidR="00FB5F91" w:rsidRPr="00164507" w:rsidRDefault="00FB5F91" w:rsidP="00FB5F91">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541" w:type="dxa"/>
                  <w:tcBorders>
                    <w:top w:val="nil"/>
                    <w:left w:val="nil"/>
                    <w:bottom w:val="nil"/>
                    <w:right w:val="nil"/>
                  </w:tcBorders>
                  <w:shd w:val="clear" w:color="auto" w:fill="auto"/>
                  <w:noWrap/>
                  <w:vAlign w:val="bottom"/>
                  <w:hideMark/>
                </w:tcPr>
                <w:p w14:paraId="58D5E791" w14:textId="77777777" w:rsidR="00FB5F91" w:rsidRPr="00164507" w:rsidRDefault="00FB5F91" w:rsidP="00FB5F91">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2</w:t>
                  </w:r>
                </w:p>
              </w:tc>
            </w:tr>
            <w:tr w:rsidR="00FB5F91" w:rsidRPr="00164507" w14:paraId="0EEEAB02" w14:textId="77777777" w:rsidTr="00B45499">
              <w:trPr>
                <w:trHeight w:val="290"/>
              </w:trPr>
              <w:tc>
                <w:tcPr>
                  <w:tcW w:w="1450" w:type="dxa"/>
                  <w:tcBorders>
                    <w:top w:val="single" w:sz="4" w:space="0" w:color="9BC2E6"/>
                    <w:left w:val="nil"/>
                    <w:bottom w:val="nil"/>
                    <w:right w:val="nil"/>
                  </w:tcBorders>
                  <w:shd w:val="clear" w:color="DDEBF7" w:fill="DDEBF7"/>
                  <w:noWrap/>
                  <w:vAlign w:val="bottom"/>
                  <w:hideMark/>
                </w:tcPr>
                <w:p w14:paraId="1D3F9B77" w14:textId="77777777" w:rsidR="00FB5F91" w:rsidRPr="00164507" w:rsidRDefault="00FB5F91" w:rsidP="00FB5F91">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541" w:type="dxa"/>
                  <w:tcBorders>
                    <w:top w:val="single" w:sz="4" w:space="0" w:color="9BC2E6"/>
                    <w:left w:val="nil"/>
                    <w:bottom w:val="nil"/>
                    <w:right w:val="nil"/>
                  </w:tcBorders>
                  <w:shd w:val="clear" w:color="DDEBF7" w:fill="DDEBF7"/>
                  <w:noWrap/>
                  <w:vAlign w:val="bottom"/>
                  <w:hideMark/>
                </w:tcPr>
                <w:p w14:paraId="2C3BD888" w14:textId="77777777" w:rsidR="00FB5F91" w:rsidRPr="00164507" w:rsidRDefault="00FB5F91" w:rsidP="00FB5F91">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2</w:t>
                  </w:r>
                </w:p>
              </w:tc>
            </w:tr>
          </w:tbl>
          <w:p w14:paraId="752317C8" w14:textId="77777777" w:rsidR="00FB5F91" w:rsidRPr="00164507" w:rsidRDefault="00FB5F91" w:rsidP="00FB5F91">
            <w:pPr>
              <w:rPr>
                <w:rFonts w:ascii="Calibri" w:eastAsia="Times New Roman" w:hAnsi="Calibri" w:cs="Calibri"/>
                <w:b/>
                <w:bCs/>
                <w:color w:val="000000"/>
                <w:lang w:eastAsia="en-GB"/>
              </w:rPr>
            </w:pPr>
          </w:p>
        </w:tc>
        <w:tc>
          <w:tcPr>
            <w:tcW w:w="291" w:type="dxa"/>
            <w:gridSpan w:val="5"/>
          </w:tcPr>
          <w:p w14:paraId="5E544C5D" w14:textId="77777777" w:rsidR="00FB5F91" w:rsidRPr="00164507" w:rsidRDefault="00FB5F91" w:rsidP="00FB5F91"/>
        </w:tc>
        <w:tc>
          <w:tcPr>
            <w:tcW w:w="4622" w:type="dxa"/>
          </w:tcPr>
          <w:tbl>
            <w:tblPr>
              <w:tblW w:w="4505" w:type="dxa"/>
              <w:tblLayout w:type="fixed"/>
              <w:tblLook w:val="04A0" w:firstRow="1" w:lastRow="0" w:firstColumn="1" w:lastColumn="0" w:noHBand="0" w:noVBand="1"/>
            </w:tblPr>
            <w:tblGrid>
              <w:gridCol w:w="1531"/>
              <w:gridCol w:w="2974"/>
            </w:tblGrid>
            <w:tr w:rsidR="00FB5F91" w:rsidRPr="00164507" w14:paraId="71995369" w14:textId="77777777" w:rsidTr="00B45499">
              <w:trPr>
                <w:trHeight w:val="290"/>
              </w:trPr>
              <w:tc>
                <w:tcPr>
                  <w:tcW w:w="4505" w:type="dxa"/>
                  <w:gridSpan w:val="2"/>
                  <w:tcBorders>
                    <w:top w:val="nil"/>
                    <w:left w:val="nil"/>
                    <w:bottom w:val="single" w:sz="4" w:space="0" w:color="9BC2E6"/>
                    <w:right w:val="nil"/>
                  </w:tcBorders>
                  <w:shd w:val="clear" w:color="DDEBF7" w:fill="DDEBF7"/>
                  <w:noWrap/>
                  <w:vAlign w:val="bottom"/>
                </w:tcPr>
                <w:p w14:paraId="63027D99" w14:textId="77777777" w:rsidR="00FB5F91" w:rsidRPr="00164507" w:rsidRDefault="00FB5F91" w:rsidP="00FB5F91">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Lack of/Delay in Referral to other speciality</w:t>
                  </w:r>
                </w:p>
              </w:tc>
            </w:tr>
            <w:tr w:rsidR="00FB5F91" w:rsidRPr="00164507" w14:paraId="393CBC46" w14:textId="77777777" w:rsidTr="00B45499">
              <w:trPr>
                <w:trHeight w:val="290"/>
              </w:trPr>
              <w:tc>
                <w:tcPr>
                  <w:tcW w:w="1531" w:type="dxa"/>
                  <w:tcBorders>
                    <w:top w:val="nil"/>
                    <w:left w:val="nil"/>
                    <w:bottom w:val="nil"/>
                    <w:right w:val="nil"/>
                  </w:tcBorders>
                  <w:shd w:val="clear" w:color="auto" w:fill="auto"/>
                  <w:noWrap/>
                  <w:vAlign w:val="bottom"/>
                  <w:hideMark/>
                </w:tcPr>
                <w:p w14:paraId="2221D483" w14:textId="77777777" w:rsidR="00FB5F91" w:rsidRPr="00164507" w:rsidRDefault="00FB5F91" w:rsidP="00FB5F91">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2974" w:type="dxa"/>
                  <w:tcBorders>
                    <w:top w:val="nil"/>
                    <w:left w:val="nil"/>
                    <w:bottom w:val="nil"/>
                    <w:right w:val="nil"/>
                  </w:tcBorders>
                  <w:shd w:val="clear" w:color="auto" w:fill="auto"/>
                  <w:noWrap/>
                  <w:vAlign w:val="bottom"/>
                  <w:hideMark/>
                </w:tcPr>
                <w:p w14:paraId="06E278B0" w14:textId="77777777" w:rsidR="00FB5F91" w:rsidRPr="00164507" w:rsidRDefault="00FB5F91" w:rsidP="00FB5F91">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8</w:t>
                  </w:r>
                </w:p>
              </w:tc>
            </w:tr>
            <w:tr w:rsidR="00FB5F91" w:rsidRPr="00164507" w14:paraId="00B7E24C" w14:textId="77777777" w:rsidTr="00B45499">
              <w:trPr>
                <w:trHeight w:val="290"/>
              </w:trPr>
              <w:tc>
                <w:tcPr>
                  <w:tcW w:w="1531" w:type="dxa"/>
                  <w:tcBorders>
                    <w:top w:val="single" w:sz="4" w:space="0" w:color="9BC2E6"/>
                    <w:left w:val="nil"/>
                    <w:bottom w:val="nil"/>
                    <w:right w:val="nil"/>
                  </w:tcBorders>
                  <w:shd w:val="clear" w:color="DDEBF7" w:fill="DDEBF7"/>
                  <w:noWrap/>
                  <w:vAlign w:val="bottom"/>
                  <w:hideMark/>
                </w:tcPr>
                <w:p w14:paraId="6A0F9614" w14:textId="77777777" w:rsidR="00FB5F91" w:rsidRPr="00164507" w:rsidRDefault="00FB5F91" w:rsidP="00FB5F91">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974" w:type="dxa"/>
                  <w:tcBorders>
                    <w:top w:val="single" w:sz="4" w:space="0" w:color="9BC2E6"/>
                    <w:left w:val="nil"/>
                    <w:bottom w:val="nil"/>
                    <w:right w:val="nil"/>
                  </w:tcBorders>
                  <w:shd w:val="clear" w:color="DDEBF7" w:fill="DDEBF7"/>
                  <w:noWrap/>
                  <w:vAlign w:val="bottom"/>
                  <w:hideMark/>
                </w:tcPr>
                <w:p w14:paraId="72FD767F" w14:textId="77777777" w:rsidR="00FB5F91" w:rsidRPr="00164507" w:rsidRDefault="00FB5F91" w:rsidP="00FB5F91">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8</w:t>
                  </w:r>
                </w:p>
              </w:tc>
            </w:tr>
          </w:tbl>
          <w:p w14:paraId="29713056" w14:textId="77777777" w:rsidR="00FB5F91" w:rsidRPr="00164507" w:rsidRDefault="00FB5F91" w:rsidP="00FB5F91"/>
        </w:tc>
      </w:tr>
      <w:tr w:rsidR="001D38C0" w:rsidRPr="00164507" w14:paraId="59D3A76B" w14:textId="77777777" w:rsidTr="00047A7E">
        <w:trPr>
          <w:trHeight w:hRule="exact" w:val="113"/>
        </w:trPr>
        <w:tc>
          <w:tcPr>
            <w:tcW w:w="4438" w:type="dxa"/>
            <w:gridSpan w:val="3"/>
          </w:tcPr>
          <w:p w14:paraId="2F9B3DBE" w14:textId="77777777" w:rsidR="001D38C0" w:rsidRPr="00164507" w:rsidRDefault="001D38C0" w:rsidP="009D41D3">
            <w:pPr>
              <w:rPr>
                <w:rFonts w:ascii="Calibri" w:eastAsia="Times New Roman" w:hAnsi="Calibri" w:cs="Calibri"/>
                <w:b/>
                <w:bCs/>
                <w:color w:val="000000"/>
                <w:lang w:eastAsia="en-GB"/>
              </w:rPr>
            </w:pPr>
          </w:p>
        </w:tc>
        <w:tc>
          <w:tcPr>
            <w:tcW w:w="291" w:type="dxa"/>
            <w:gridSpan w:val="5"/>
          </w:tcPr>
          <w:p w14:paraId="719C7B43" w14:textId="77777777" w:rsidR="001D38C0" w:rsidRPr="00164507" w:rsidRDefault="001D38C0" w:rsidP="009D41D3"/>
        </w:tc>
        <w:tc>
          <w:tcPr>
            <w:tcW w:w="4622" w:type="dxa"/>
          </w:tcPr>
          <w:p w14:paraId="1B319FFF" w14:textId="77777777" w:rsidR="001D38C0" w:rsidRPr="00164507" w:rsidRDefault="001D38C0" w:rsidP="009D41D3">
            <w:pPr>
              <w:rPr>
                <w:rFonts w:ascii="Calibri" w:eastAsia="Times New Roman" w:hAnsi="Calibri" w:cs="Calibri"/>
                <w:b/>
                <w:bCs/>
                <w:color w:val="000000"/>
                <w:lang w:eastAsia="en-GB"/>
              </w:rPr>
            </w:pPr>
          </w:p>
        </w:tc>
      </w:tr>
      <w:tr w:rsidR="00B45499" w:rsidRPr="00164507" w14:paraId="715BCFF9" w14:textId="77777777" w:rsidTr="00047A7E">
        <w:tc>
          <w:tcPr>
            <w:tcW w:w="4438" w:type="dxa"/>
            <w:gridSpan w:val="3"/>
          </w:tcPr>
          <w:tbl>
            <w:tblPr>
              <w:tblW w:w="3991" w:type="dxa"/>
              <w:tblLayout w:type="fixed"/>
              <w:tblLook w:val="04A0" w:firstRow="1" w:lastRow="0" w:firstColumn="1" w:lastColumn="0" w:noHBand="0" w:noVBand="1"/>
            </w:tblPr>
            <w:tblGrid>
              <w:gridCol w:w="1513"/>
              <w:gridCol w:w="2478"/>
            </w:tblGrid>
            <w:tr w:rsidR="001D38C0" w:rsidRPr="00164507" w14:paraId="209171F5" w14:textId="77777777" w:rsidTr="00B45499">
              <w:trPr>
                <w:trHeight w:val="290"/>
              </w:trPr>
              <w:tc>
                <w:tcPr>
                  <w:tcW w:w="3991" w:type="dxa"/>
                  <w:gridSpan w:val="2"/>
                  <w:tcBorders>
                    <w:top w:val="nil"/>
                    <w:left w:val="nil"/>
                    <w:bottom w:val="single" w:sz="4" w:space="0" w:color="9BC2E6"/>
                    <w:right w:val="nil"/>
                  </w:tcBorders>
                  <w:shd w:val="clear" w:color="DDEBF7" w:fill="DDEBF7"/>
                  <w:noWrap/>
                  <w:vAlign w:val="bottom"/>
                </w:tcPr>
                <w:p w14:paraId="27CA8D0A" w14:textId="77777777" w:rsidR="001D38C0" w:rsidRPr="00164507" w:rsidRDefault="001D38C0" w:rsidP="009D41D3">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Advanced Future Care Planning</w:t>
                  </w:r>
                </w:p>
              </w:tc>
            </w:tr>
            <w:tr w:rsidR="001D38C0" w:rsidRPr="00164507" w14:paraId="01CEA7F8" w14:textId="77777777" w:rsidTr="00B45499">
              <w:trPr>
                <w:trHeight w:val="290"/>
              </w:trPr>
              <w:tc>
                <w:tcPr>
                  <w:tcW w:w="1513" w:type="dxa"/>
                  <w:tcBorders>
                    <w:top w:val="nil"/>
                    <w:left w:val="nil"/>
                    <w:bottom w:val="nil"/>
                    <w:right w:val="nil"/>
                  </w:tcBorders>
                  <w:shd w:val="clear" w:color="auto" w:fill="auto"/>
                  <w:noWrap/>
                  <w:vAlign w:val="bottom"/>
                  <w:hideMark/>
                </w:tcPr>
                <w:p w14:paraId="06CD75C3" w14:textId="77777777" w:rsidR="001D38C0" w:rsidRPr="00164507" w:rsidRDefault="001D38C0" w:rsidP="009D41D3">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2478" w:type="dxa"/>
                  <w:tcBorders>
                    <w:top w:val="nil"/>
                    <w:left w:val="nil"/>
                    <w:bottom w:val="nil"/>
                    <w:right w:val="nil"/>
                  </w:tcBorders>
                  <w:shd w:val="clear" w:color="auto" w:fill="auto"/>
                  <w:noWrap/>
                  <w:vAlign w:val="bottom"/>
                  <w:hideMark/>
                </w:tcPr>
                <w:p w14:paraId="132B5E55" w14:textId="77777777" w:rsidR="001D38C0" w:rsidRPr="00164507" w:rsidRDefault="001D38C0" w:rsidP="009D41D3">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w:t>
                  </w:r>
                </w:p>
              </w:tc>
            </w:tr>
            <w:tr w:rsidR="001D38C0" w:rsidRPr="00164507" w14:paraId="7CBBFA1A" w14:textId="77777777" w:rsidTr="00B45499">
              <w:trPr>
                <w:trHeight w:val="290"/>
              </w:trPr>
              <w:tc>
                <w:tcPr>
                  <w:tcW w:w="1513" w:type="dxa"/>
                  <w:tcBorders>
                    <w:top w:val="single" w:sz="4" w:space="0" w:color="9BC2E6"/>
                    <w:left w:val="nil"/>
                    <w:bottom w:val="nil"/>
                    <w:right w:val="nil"/>
                  </w:tcBorders>
                  <w:shd w:val="clear" w:color="DDEBF7" w:fill="DDEBF7"/>
                  <w:noWrap/>
                  <w:vAlign w:val="bottom"/>
                  <w:hideMark/>
                </w:tcPr>
                <w:p w14:paraId="700E7456" w14:textId="77777777" w:rsidR="001D38C0" w:rsidRPr="00164507" w:rsidRDefault="001D38C0" w:rsidP="009D41D3">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478" w:type="dxa"/>
                  <w:tcBorders>
                    <w:top w:val="single" w:sz="4" w:space="0" w:color="9BC2E6"/>
                    <w:left w:val="nil"/>
                    <w:bottom w:val="nil"/>
                    <w:right w:val="nil"/>
                  </w:tcBorders>
                  <w:shd w:val="clear" w:color="DDEBF7" w:fill="DDEBF7"/>
                  <w:noWrap/>
                  <w:vAlign w:val="bottom"/>
                  <w:hideMark/>
                </w:tcPr>
                <w:p w14:paraId="7591FDA1" w14:textId="77777777" w:rsidR="001D38C0" w:rsidRPr="00164507" w:rsidRDefault="001D38C0" w:rsidP="009D41D3">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1</w:t>
                  </w:r>
                </w:p>
              </w:tc>
            </w:tr>
          </w:tbl>
          <w:p w14:paraId="5276B7F2" w14:textId="77777777" w:rsidR="001D38C0" w:rsidRPr="00164507" w:rsidRDefault="001D38C0" w:rsidP="009D41D3">
            <w:pPr>
              <w:rPr>
                <w:rFonts w:ascii="Calibri" w:eastAsia="Times New Roman" w:hAnsi="Calibri" w:cs="Calibri"/>
                <w:b/>
                <w:bCs/>
                <w:color w:val="000000"/>
                <w:lang w:eastAsia="en-GB"/>
              </w:rPr>
            </w:pPr>
          </w:p>
        </w:tc>
        <w:tc>
          <w:tcPr>
            <w:tcW w:w="264" w:type="dxa"/>
            <w:gridSpan w:val="3"/>
          </w:tcPr>
          <w:p w14:paraId="2F7BAC89" w14:textId="77777777" w:rsidR="001D38C0" w:rsidRPr="00164507" w:rsidRDefault="001D38C0" w:rsidP="009D41D3"/>
        </w:tc>
        <w:tc>
          <w:tcPr>
            <w:tcW w:w="4649" w:type="dxa"/>
            <w:gridSpan w:val="3"/>
          </w:tcPr>
          <w:tbl>
            <w:tblPr>
              <w:tblW w:w="4504" w:type="dxa"/>
              <w:tblLayout w:type="fixed"/>
              <w:tblLook w:val="04A0" w:firstRow="1" w:lastRow="0" w:firstColumn="1" w:lastColumn="0" w:noHBand="0" w:noVBand="1"/>
            </w:tblPr>
            <w:tblGrid>
              <w:gridCol w:w="1442"/>
              <w:gridCol w:w="3062"/>
            </w:tblGrid>
            <w:tr w:rsidR="001D38C0" w:rsidRPr="00164507" w14:paraId="53422C8B" w14:textId="77777777" w:rsidTr="00B45499">
              <w:trPr>
                <w:trHeight w:val="290"/>
              </w:trPr>
              <w:tc>
                <w:tcPr>
                  <w:tcW w:w="4504" w:type="dxa"/>
                  <w:gridSpan w:val="2"/>
                  <w:tcBorders>
                    <w:top w:val="nil"/>
                    <w:left w:val="nil"/>
                    <w:bottom w:val="single" w:sz="4" w:space="0" w:color="9BC2E6"/>
                    <w:right w:val="nil"/>
                  </w:tcBorders>
                  <w:shd w:val="clear" w:color="DDEBF7" w:fill="DDEBF7"/>
                  <w:noWrap/>
                  <w:vAlign w:val="bottom"/>
                </w:tcPr>
                <w:p w14:paraId="3696D3A5" w14:textId="77777777" w:rsidR="001D38C0" w:rsidRPr="00164507" w:rsidRDefault="001D38C0" w:rsidP="009D41D3">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Concerns with EOL Care</w:t>
                  </w:r>
                </w:p>
              </w:tc>
            </w:tr>
            <w:tr w:rsidR="001D38C0" w:rsidRPr="00164507" w14:paraId="14991AFC" w14:textId="77777777" w:rsidTr="00B45499">
              <w:trPr>
                <w:trHeight w:val="290"/>
              </w:trPr>
              <w:tc>
                <w:tcPr>
                  <w:tcW w:w="1442" w:type="dxa"/>
                  <w:tcBorders>
                    <w:top w:val="nil"/>
                    <w:left w:val="nil"/>
                    <w:bottom w:val="nil"/>
                    <w:right w:val="nil"/>
                  </w:tcBorders>
                  <w:shd w:val="clear" w:color="auto" w:fill="auto"/>
                  <w:noWrap/>
                  <w:vAlign w:val="bottom"/>
                  <w:hideMark/>
                </w:tcPr>
                <w:p w14:paraId="2CB3B4E7" w14:textId="77777777" w:rsidR="001D38C0" w:rsidRPr="00164507" w:rsidRDefault="001D38C0" w:rsidP="009D41D3">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3062" w:type="dxa"/>
                  <w:tcBorders>
                    <w:top w:val="nil"/>
                    <w:left w:val="nil"/>
                    <w:bottom w:val="nil"/>
                    <w:right w:val="nil"/>
                  </w:tcBorders>
                  <w:shd w:val="clear" w:color="auto" w:fill="auto"/>
                  <w:noWrap/>
                  <w:vAlign w:val="bottom"/>
                  <w:hideMark/>
                </w:tcPr>
                <w:p w14:paraId="052FC4AF" w14:textId="77777777" w:rsidR="001D38C0" w:rsidRPr="00164507" w:rsidRDefault="001D38C0" w:rsidP="009D41D3">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3</w:t>
                  </w:r>
                </w:p>
              </w:tc>
            </w:tr>
            <w:tr w:rsidR="001D38C0" w:rsidRPr="00164507" w14:paraId="2D8EA86E" w14:textId="77777777" w:rsidTr="00B45499">
              <w:trPr>
                <w:trHeight w:val="290"/>
              </w:trPr>
              <w:tc>
                <w:tcPr>
                  <w:tcW w:w="1442" w:type="dxa"/>
                  <w:tcBorders>
                    <w:top w:val="nil"/>
                    <w:left w:val="nil"/>
                    <w:bottom w:val="nil"/>
                    <w:right w:val="nil"/>
                  </w:tcBorders>
                  <w:shd w:val="clear" w:color="auto" w:fill="auto"/>
                  <w:noWrap/>
                  <w:vAlign w:val="bottom"/>
                  <w:hideMark/>
                </w:tcPr>
                <w:p w14:paraId="50ACEBDF" w14:textId="77777777" w:rsidR="001D38C0" w:rsidRPr="00164507" w:rsidRDefault="001D38C0" w:rsidP="009D41D3">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3062" w:type="dxa"/>
                  <w:tcBorders>
                    <w:top w:val="nil"/>
                    <w:left w:val="nil"/>
                    <w:bottom w:val="nil"/>
                    <w:right w:val="nil"/>
                  </w:tcBorders>
                  <w:shd w:val="clear" w:color="auto" w:fill="auto"/>
                  <w:noWrap/>
                  <w:vAlign w:val="bottom"/>
                  <w:hideMark/>
                </w:tcPr>
                <w:p w14:paraId="14E197F1" w14:textId="77777777" w:rsidR="001D38C0" w:rsidRPr="00164507" w:rsidRDefault="001D38C0" w:rsidP="009D41D3">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2</w:t>
                  </w:r>
                </w:p>
              </w:tc>
            </w:tr>
            <w:tr w:rsidR="001D38C0" w:rsidRPr="00164507" w14:paraId="2FD20601" w14:textId="77777777" w:rsidTr="00B45499">
              <w:trPr>
                <w:trHeight w:val="290"/>
              </w:trPr>
              <w:tc>
                <w:tcPr>
                  <w:tcW w:w="1442" w:type="dxa"/>
                  <w:tcBorders>
                    <w:top w:val="single" w:sz="4" w:space="0" w:color="9BC2E6"/>
                    <w:left w:val="nil"/>
                    <w:bottom w:val="nil"/>
                    <w:right w:val="nil"/>
                  </w:tcBorders>
                  <w:shd w:val="clear" w:color="DDEBF7" w:fill="DDEBF7"/>
                  <w:noWrap/>
                  <w:vAlign w:val="bottom"/>
                  <w:hideMark/>
                </w:tcPr>
                <w:p w14:paraId="54E0606C" w14:textId="77777777" w:rsidR="001D38C0" w:rsidRPr="00164507" w:rsidRDefault="001D38C0" w:rsidP="009D41D3">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3062" w:type="dxa"/>
                  <w:tcBorders>
                    <w:top w:val="single" w:sz="4" w:space="0" w:color="9BC2E6"/>
                    <w:left w:val="nil"/>
                    <w:bottom w:val="nil"/>
                    <w:right w:val="nil"/>
                  </w:tcBorders>
                  <w:shd w:val="clear" w:color="DDEBF7" w:fill="DDEBF7"/>
                  <w:noWrap/>
                  <w:vAlign w:val="bottom"/>
                  <w:hideMark/>
                </w:tcPr>
                <w:p w14:paraId="3EDFEE9E" w14:textId="77777777" w:rsidR="001D38C0" w:rsidRPr="00164507" w:rsidRDefault="001D38C0" w:rsidP="009D41D3">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5</w:t>
                  </w:r>
                </w:p>
              </w:tc>
            </w:tr>
          </w:tbl>
          <w:p w14:paraId="273D2FB4" w14:textId="77777777" w:rsidR="001D38C0" w:rsidRPr="00164507" w:rsidRDefault="001D38C0" w:rsidP="009D41D3"/>
        </w:tc>
      </w:tr>
      <w:tr w:rsidR="00783FFD" w:rsidRPr="00164507" w14:paraId="50898F2A" w14:textId="77777777" w:rsidTr="00047A7E">
        <w:tc>
          <w:tcPr>
            <w:tcW w:w="4438" w:type="dxa"/>
            <w:gridSpan w:val="3"/>
            <w:shd w:val="clear" w:color="auto" w:fill="000000" w:themeFill="text1"/>
          </w:tcPr>
          <w:p w14:paraId="6A467D83" w14:textId="77777777" w:rsidR="00937687" w:rsidRPr="00164507" w:rsidRDefault="00937687" w:rsidP="00AD6464">
            <w:pPr>
              <w:rPr>
                <w:rFonts w:ascii="Calibri" w:eastAsia="Times New Roman" w:hAnsi="Calibri" w:cs="Calibri"/>
                <w:b/>
                <w:bCs/>
                <w:color w:val="FFFFFF" w:themeColor="background1"/>
                <w:lang w:eastAsia="en-GB"/>
              </w:rPr>
            </w:pPr>
            <w:r w:rsidRPr="00164507">
              <w:br w:type="page"/>
            </w:r>
            <w:r w:rsidRPr="00164507">
              <w:rPr>
                <w:rFonts w:ascii="Calibri" w:eastAsia="Times New Roman" w:hAnsi="Calibri" w:cs="Calibri"/>
                <w:b/>
                <w:bCs/>
                <w:color w:val="FFFFFF" w:themeColor="background1"/>
                <w:lang w:eastAsia="en-GB"/>
              </w:rPr>
              <w:t>Care Cont.</w:t>
            </w:r>
          </w:p>
        </w:tc>
        <w:tc>
          <w:tcPr>
            <w:tcW w:w="264" w:type="dxa"/>
            <w:gridSpan w:val="3"/>
            <w:shd w:val="clear" w:color="auto" w:fill="000000" w:themeFill="text1"/>
          </w:tcPr>
          <w:p w14:paraId="2D4A06BF" w14:textId="77777777" w:rsidR="00937687" w:rsidRPr="00164507" w:rsidRDefault="00937687" w:rsidP="00AD6464">
            <w:pPr>
              <w:rPr>
                <w:color w:val="FFFFFF" w:themeColor="background1"/>
              </w:rPr>
            </w:pPr>
          </w:p>
        </w:tc>
        <w:tc>
          <w:tcPr>
            <w:tcW w:w="4649" w:type="dxa"/>
            <w:gridSpan w:val="3"/>
            <w:shd w:val="clear" w:color="auto" w:fill="000000" w:themeFill="text1"/>
          </w:tcPr>
          <w:p w14:paraId="0BF1A668" w14:textId="77777777" w:rsidR="00937687" w:rsidRPr="00164507" w:rsidRDefault="00937687" w:rsidP="00AD6464">
            <w:pPr>
              <w:rPr>
                <w:color w:val="FFFFFF" w:themeColor="background1"/>
              </w:rPr>
            </w:pPr>
          </w:p>
        </w:tc>
      </w:tr>
      <w:tr w:rsidR="00937687" w:rsidRPr="00164507" w14:paraId="19A3F10C" w14:textId="77777777" w:rsidTr="00047A7E">
        <w:tc>
          <w:tcPr>
            <w:tcW w:w="4438" w:type="dxa"/>
            <w:gridSpan w:val="3"/>
          </w:tcPr>
          <w:tbl>
            <w:tblPr>
              <w:tblW w:w="4133" w:type="dxa"/>
              <w:tblLayout w:type="fixed"/>
              <w:tblLook w:val="04A0" w:firstRow="1" w:lastRow="0" w:firstColumn="1" w:lastColumn="0" w:noHBand="0" w:noVBand="1"/>
            </w:tblPr>
            <w:tblGrid>
              <w:gridCol w:w="1423"/>
              <w:gridCol w:w="2710"/>
            </w:tblGrid>
            <w:tr w:rsidR="009B5DDE" w:rsidRPr="00164507" w14:paraId="45115D81" w14:textId="77777777" w:rsidTr="00B45499">
              <w:trPr>
                <w:trHeight w:val="290"/>
              </w:trPr>
              <w:tc>
                <w:tcPr>
                  <w:tcW w:w="4133" w:type="dxa"/>
                  <w:gridSpan w:val="2"/>
                  <w:tcBorders>
                    <w:top w:val="nil"/>
                    <w:left w:val="nil"/>
                    <w:bottom w:val="single" w:sz="4" w:space="0" w:color="9BC2E6"/>
                    <w:right w:val="nil"/>
                  </w:tcBorders>
                  <w:shd w:val="clear" w:color="DDEBF7" w:fill="DDEBF7"/>
                  <w:noWrap/>
                  <w:vAlign w:val="bottom"/>
                </w:tcPr>
                <w:p w14:paraId="48461E9E" w14:textId="77777777" w:rsidR="009B5DDE" w:rsidRPr="00164507" w:rsidRDefault="009B5DDE"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Dignity / Respect</w:t>
                  </w:r>
                </w:p>
              </w:tc>
            </w:tr>
            <w:tr w:rsidR="00937687" w:rsidRPr="00164507" w14:paraId="7D893B35" w14:textId="77777777" w:rsidTr="00B45499">
              <w:trPr>
                <w:trHeight w:val="290"/>
              </w:trPr>
              <w:tc>
                <w:tcPr>
                  <w:tcW w:w="1423" w:type="dxa"/>
                  <w:tcBorders>
                    <w:top w:val="nil"/>
                    <w:left w:val="nil"/>
                    <w:bottom w:val="nil"/>
                    <w:right w:val="nil"/>
                  </w:tcBorders>
                  <w:shd w:val="clear" w:color="auto" w:fill="auto"/>
                  <w:noWrap/>
                  <w:vAlign w:val="bottom"/>
                  <w:hideMark/>
                </w:tcPr>
                <w:p w14:paraId="463CE9FE" w14:textId="77777777" w:rsidR="00937687" w:rsidRPr="00164507" w:rsidRDefault="00937687" w:rsidP="00AD646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710" w:type="dxa"/>
                  <w:tcBorders>
                    <w:top w:val="nil"/>
                    <w:left w:val="nil"/>
                    <w:bottom w:val="nil"/>
                    <w:right w:val="nil"/>
                  </w:tcBorders>
                  <w:shd w:val="clear" w:color="auto" w:fill="auto"/>
                  <w:noWrap/>
                  <w:vAlign w:val="bottom"/>
                  <w:hideMark/>
                </w:tcPr>
                <w:p w14:paraId="29E97DBB"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6</w:t>
                  </w:r>
                </w:p>
              </w:tc>
            </w:tr>
            <w:tr w:rsidR="00937687" w:rsidRPr="00164507" w14:paraId="78F682A2" w14:textId="77777777" w:rsidTr="00B45499">
              <w:trPr>
                <w:trHeight w:val="290"/>
              </w:trPr>
              <w:tc>
                <w:tcPr>
                  <w:tcW w:w="1423" w:type="dxa"/>
                  <w:tcBorders>
                    <w:top w:val="nil"/>
                    <w:left w:val="nil"/>
                    <w:bottom w:val="nil"/>
                    <w:right w:val="nil"/>
                  </w:tcBorders>
                  <w:shd w:val="clear" w:color="auto" w:fill="auto"/>
                  <w:noWrap/>
                  <w:vAlign w:val="bottom"/>
                  <w:hideMark/>
                </w:tcPr>
                <w:p w14:paraId="14B15D03" w14:textId="77777777" w:rsidR="00937687" w:rsidRPr="00164507" w:rsidRDefault="00937687" w:rsidP="009B5DDE">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9B5DDE" w:rsidRPr="00164507">
                    <w:rPr>
                      <w:rFonts w:ascii="Calibri" w:eastAsia="Times New Roman" w:hAnsi="Calibri" w:cs="Calibri"/>
                      <w:color w:val="000000"/>
                      <w:lang w:eastAsia="en-GB"/>
                    </w:rPr>
                    <w:t xml:space="preserve"> Service</w:t>
                  </w:r>
                </w:p>
              </w:tc>
              <w:tc>
                <w:tcPr>
                  <w:tcW w:w="2710" w:type="dxa"/>
                  <w:tcBorders>
                    <w:top w:val="nil"/>
                    <w:left w:val="nil"/>
                    <w:bottom w:val="nil"/>
                    <w:right w:val="nil"/>
                  </w:tcBorders>
                  <w:shd w:val="clear" w:color="auto" w:fill="auto"/>
                  <w:noWrap/>
                  <w:vAlign w:val="bottom"/>
                  <w:hideMark/>
                </w:tcPr>
                <w:p w14:paraId="734A0032"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w:t>
                  </w:r>
                </w:p>
              </w:tc>
            </w:tr>
            <w:tr w:rsidR="00937687" w:rsidRPr="00164507" w14:paraId="1131DEDE" w14:textId="77777777" w:rsidTr="00B45499">
              <w:trPr>
                <w:trHeight w:val="290"/>
              </w:trPr>
              <w:tc>
                <w:tcPr>
                  <w:tcW w:w="1423" w:type="dxa"/>
                  <w:tcBorders>
                    <w:top w:val="single" w:sz="4" w:space="0" w:color="9BC2E6"/>
                    <w:left w:val="nil"/>
                    <w:bottom w:val="nil"/>
                    <w:right w:val="nil"/>
                  </w:tcBorders>
                  <w:shd w:val="clear" w:color="DDEBF7" w:fill="DDEBF7"/>
                  <w:noWrap/>
                  <w:vAlign w:val="bottom"/>
                  <w:hideMark/>
                </w:tcPr>
                <w:p w14:paraId="23FE8673"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710" w:type="dxa"/>
                  <w:tcBorders>
                    <w:top w:val="single" w:sz="4" w:space="0" w:color="9BC2E6"/>
                    <w:left w:val="nil"/>
                    <w:bottom w:val="nil"/>
                    <w:right w:val="nil"/>
                  </w:tcBorders>
                  <w:shd w:val="clear" w:color="DDEBF7" w:fill="DDEBF7"/>
                  <w:noWrap/>
                  <w:vAlign w:val="bottom"/>
                  <w:hideMark/>
                </w:tcPr>
                <w:p w14:paraId="7678BE85"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7</w:t>
                  </w:r>
                </w:p>
              </w:tc>
            </w:tr>
          </w:tbl>
          <w:p w14:paraId="413FA983" w14:textId="77777777" w:rsidR="00937687" w:rsidRPr="00164507" w:rsidRDefault="00937687" w:rsidP="00AD6464">
            <w:pPr>
              <w:rPr>
                <w:rFonts w:ascii="Calibri" w:eastAsia="Times New Roman" w:hAnsi="Calibri" w:cs="Calibri"/>
                <w:b/>
                <w:bCs/>
                <w:color w:val="000000"/>
                <w:lang w:eastAsia="en-GB"/>
              </w:rPr>
            </w:pPr>
          </w:p>
        </w:tc>
        <w:tc>
          <w:tcPr>
            <w:tcW w:w="264" w:type="dxa"/>
            <w:gridSpan w:val="3"/>
          </w:tcPr>
          <w:p w14:paraId="4256EFA4" w14:textId="77777777" w:rsidR="00937687" w:rsidRPr="00164507" w:rsidRDefault="00937687" w:rsidP="00AD6464"/>
        </w:tc>
        <w:tc>
          <w:tcPr>
            <w:tcW w:w="4649" w:type="dxa"/>
            <w:gridSpan w:val="3"/>
          </w:tcPr>
          <w:p w14:paraId="1C343362" w14:textId="77777777" w:rsidR="00937687" w:rsidRPr="00164507" w:rsidRDefault="00937687" w:rsidP="00AD6464"/>
        </w:tc>
      </w:tr>
      <w:tr w:rsidR="00707368" w:rsidRPr="00164507" w14:paraId="1742B258" w14:textId="77777777" w:rsidTr="00047A7E">
        <w:tc>
          <w:tcPr>
            <w:tcW w:w="4438" w:type="dxa"/>
            <w:gridSpan w:val="3"/>
            <w:shd w:val="clear" w:color="auto" w:fill="000000" w:themeFill="text1"/>
          </w:tcPr>
          <w:p w14:paraId="416326E9" w14:textId="77777777" w:rsidR="00937687" w:rsidRPr="00164507" w:rsidRDefault="00937687" w:rsidP="00AD6464">
            <w:pPr>
              <w:rPr>
                <w:rFonts w:ascii="Calibri" w:eastAsia="Times New Roman" w:hAnsi="Calibri" w:cs="Calibri"/>
                <w:b/>
                <w:bCs/>
                <w:color w:val="FFFFFF" w:themeColor="background1"/>
                <w:lang w:eastAsia="en-GB"/>
              </w:rPr>
            </w:pPr>
            <w:r w:rsidRPr="00164507">
              <w:rPr>
                <w:rFonts w:ascii="Calibri" w:eastAsia="Times New Roman" w:hAnsi="Calibri" w:cs="Calibri"/>
                <w:b/>
                <w:bCs/>
                <w:color w:val="FFFFFF" w:themeColor="background1"/>
                <w:lang w:eastAsia="en-GB"/>
              </w:rPr>
              <w:t>NEWS</w:t>
            </w:r>
          </w:p>
        </w:tc>
        <w:tc>
          <w:tcPr>
            <w:tcW w:w="264" w:type="dxa"/>
            <w:gridSpan w:val="3"/>
            <w:shd w:val="clear" w:color="auto" w:fill="000000" w:themeFill="text1"/>
          </w:tcPr>
          <w:p w14:paraId="13D89269" w14:textId="77777777" w:rsidR="00937687" w:rsidRPr="00164507" w:rsidRDefault="00937687" w:rsidP="00AD6464">
            <w:pPr>
              <w:rPr>
                <w:color w:val="FFFFFF" w:themeColor="background1"/>
              </w:rPr>
            </w:pPr>
          </w:p>
        </w:tc>
        <w:tc>
          <w:tcPr>
            <w:tcW w:w="4649" w:type="dxa"/>
            <w:gridSpan w:val="3"/>
            <w:shd w:val="clear" w:color="auto" w:fill="000000" w:themeFill="text1"/>
          </w:tcPr>
          <w:p w14:paraId="767590D8" w14:textId="77777777" w:rsidR="00937687" w:rsidRPr="00164507" w:rsidRDefault="00937687" w:rsidP="00AD6464">
            <w:pPr>
              <w:rPr>
                <w:color w:val="FFFFFF" w:themeColor="background1"/>
              </w:rPr>
            </w:pPr>
          </w:p>
        </w:tc>
      </w:tr>
      <w:tr w:rsidR="00937687" w:rsidRPr="00164507" w14:paraId="2415DBCB" w14:textId="77777777" w:rsidTr="00047A7E">
        <w:tc>
          <w:tcPr>
            <w:tcW w:w="4438" w:type="dxa"/>
            <w:gridSpan w:val="3"/>
          </w:tcPr>
          <w:tbl>
            <w:tblPr>
              <w:tblW w:w="4133" w:type="dxa"/>
              <w:tblLayout w:type="fixed"/>
              <w:tblLook w:val="04A0" w:firstRow="1" w:lastRow="0" w:firstColumn="1" w:lastColumn="0" w:noHBand="0" w:noVBand="1"/>
            </w:tblPr>
            <w:tblGrid>
              <w:gridCol w:w="1410"/>
              <w:gridCol w:w="2723"/>
            </w:tblGrid>
            <w:tr w:rsidR="009B5DDE" w:rsidRPr="00164507" w14:paraId="1DF2F291" w14:textId="77777777" w:rsidTr="00B45499">
              <w:trPr>
                <w:trHeight w:val="290"/>
              </w:trPr>
              <w:tc>
                <w:tcPr>
                  <w:tcW w:w="4133" w:type="dxa"/>
                  <w:gridSpan w:val="2"/>
                  <w:tcBorders>
                    <w:top w:val="nil"/>
                    <w:left w:val="nil"/>
                    <w:bottom w:val="single" w:sz="4" w:space="0" w:color="9BC2E6"/>
                    <w:right w:val="nil"/>
                  </w:tcBorders>
                  <w:shd w:val="clear" w:color="DDEBF7" w:fill="DDEBF7"/>
                  <w:noWrap/>
                  <w:vAlign w:val="bottom"/>
                </w:tcPr>
                <w:p w14:paraId="74C0A7D1" w14:textId="77777777" w:rsidR="009B5DDE" w:rsidRPr="00164507" w:rsidRDefault="009B5DDE"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Score Not Correct</w:t>
                  </w:r>
                </w:p>
              </w:tc>
            </w:tr>
            <w:tr w:rsidR="00937687" w:rsidRPr="00164507" w14:paraId="7B659C6F" w14:textId="77777777" w:rsidTr="00B45499">
              <w:trPr>
                <w:trHeight w:val="290"/>
              </w:trPr>
              <w:tc>
                <w:tcPr>
                  <w:tcW w:w="1410" w:type="dxa"/>
                  <w:tcBorders>
                    <w:top w:val="nil"/>
                    <w:left w:val="nil"/>
                    <w:bottom w:val="nil"/>
                    <w:right w:val="nil"/>
                  </w:tcBorders>
                  <w:shd w:val="clear" w:color="auto" w:fill="auto"/>
                  <w:noWrap/>
                  <w:vAlign w:val="bottom"/>
                  <w:hideMark/>
                </w:tcPr>
                <w:p w14:paraId="0C505F0C" w14:textId="77777777" w:rsidR="00937687" w:rsidRPr="00164507" w:rsidRDefault="00937687" w:rsidP="009B5DDE">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lastRenderedPageBreak/>
                    <w:t>ME</w:t>
                  </w:r>
                  <w:r w:rsidR="009B5DDE" w:rsidRPr="00164507">
                    <w:rPr>
                      <w:rFonts w:ascii="Calibri" w:eastAsia="Times New Roman" w:hAnsi="Calibri" w:cs="Calibri"/>
                      <w:color w:val="000000"/>
                      <w:lang w:eastAsia="en-GB"/>
                    </w:rPr>
                    <w:t xml:space="preserve"> Service</w:t>
                  </w:r>
                </w:p>
              </w:tc>
              <w:tc>
                <w:tcPr>
                  <w:tcW w:w="2723" w:type="dxa"/>
                  <w:tcBorders>
                    <w:top w:val="nil"/>
                    <w:left w:val="nil"/>
                    <w:bottom w:val="nil"/>
                    <w:right w:val="nil"/>
                  </w:tcBorders>
                  <w:shd w:val="clear" w:color="auto" w:fill="auto"/>
                  <w:noWrap/>
                  <w:vAlign w:val="bottom"/>
                  <w:hideMark/>
                </w:tcPr>
                <w:p w14:paraId="025B15F2"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w:t>
                  </w:r>
                </w:p>
              </w:tc>
            </w:tr>
            <w:tr w:rsidR="00937687" w:rsidRPr="00164507" w14:paraId="1E3198AC" w14:textId="77777777" w:rsidTr="00B45499">
              <w:trPr>
                <w:trHeight w:val="290"/>
              </w:trPr>
              <w:tc>
                <w:tcPr>
                  <w:tcW w:w="1410" w:type="dxa"/>
                  <w:tcBorders>
                    <w:top w:val="single" w:sz="4" w:space="0" w:color="9BC2E6"/>
                    <w:left w:val="nil"/>
                    <w:bottom w:val="nil"/>
                    <w:right w:val="nil"/>
                  </w:tcBorders>
                  <w:shd w:val="clear" w:color="DDEBF7" w:fill="DDEBF7"/>
                  <w:noWrap/>
                  <w:vAlign w:val="bottom"/>
                  <w:hideMark/>
                </w:tcPr>
                <w:p w14:paraId="042F3F06"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723" w:type="dxa"/>
                  <w:tcBorders>
                    <w:top w:val="single" w:sz="4" w:space="0" w:color="9BC2E6"/>
                    <w:left w:val="nil"/>
                    <w:bottom w:val="nil"/>
                    <w:right w:val="nil"/>
                  </w:tcBorders>
                  <w:shd w:val="clear" w:color="DDEBF7" w:fill="DDEBF7"/>
                  <w:noWrap/>
                  <w:vAlign w:val="bottom"/>
                  <w:hideMark/>
                </w:tcPr>
                <w:p w14:paraId="23917491"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1</w:t>
                  </w:r>
                </w:p>
              </w:tc>
            </w:tr>
          </w:tbl>
          <w:p w14:paraId="6FBAC896" w14:textId="77777777" w:rsidR="00937687" w:rsidRPr="00164507" w:rsidRDefault="00937687" w:rsidP="00AD6464">
            <w:pPr>
              <w:rPr>
                <w:rFonts w:ascii="Calibri" w:eastAsia="Times New Roman" w:hAnsi="Calibri" w:cs="Calibri"/>
                <w:b/>
                <w:bCs/>
                <w:color w:val="000000"/>
                <w:lang w:eastAsia="en-GB"/>
              </w:rPr>
            </w:pPr>
          </w:p>
        </w:tc>
        <w:tc>
          <w:tcPr>
            <w:tcW w:w="264" w:type="dxa"/>
            <w:gridSpan w:val="3"/>
          </w:tcPr>
          <w:p w14:paraId="6BAE14FB" w14:textId="77777777" w:rsidR="00937687" w:rsidRPr="00164507" w:rsidRDefault="00937687" w:rsidP="00AD6464"/>
        </w:tc>
        <w:tc>
          <w:tcPr>
            <w:tcW w:w="4649" w:type="dxa"/>
            <w:gridSpan w:val="3"/>
          </w:tcPr>
          <w:tbl>
            <w:tblPr>
              <w:tblW w:w="4448" w:type="dxa"/>
              <w:tblLayout w:type="fixed"/>
              <w:tblLook w:val="04A0" w:firstRow="1" w:lastRow="0" w:firstColumn="1" w:lastColumn="0" w:noHBand="0" w:noVBand="1"/>
            </w:tblPr>
            <w:tblGrid>
              <w:gridCol w:w="1443"/>
              <w:gridCol w:w="3005"/>
            </w:tblGrid>
            <w:tr w:rsidR="009B5DDE" w:rsidRPr="00164507" w14:paraId="79A382B6" w14:textId="77777777" w:rsidTr="00B45499">
              <w:trPr>
                <w:trHeight w:val="290"/>
              </w:trPr>
              <w:tc>
                <w:tcPr>
                  <w:tcW w:w="4448" w:type="dxa"/>
                  <w:gridSpan w:val="2"/>
                  <w:tcBorders>
                    <w:top w:val="nil"/>
                    <w:left w:val="nil"/>
                    <w:bottom w:val="single" w:sz="4" w:space="0" w:color="9BC2E6"/>
                    <w:right w:val="nil"/>
                  </w:tcBorders>
                  <w:shd w:val="clear" w:color="DDEBF7" w:fill="DDEBF7"/>
                  <w:noWrap/>
                  <w:vAlign w:val="bottom"/>
                </w:tcPr>
                <w:p w14:paraId="1067D001" w14:textId="77777777" w:rsidR="009B5DDE" w:rsidRPr="00164507" w:rsidRDefault="009B5DDE" w:rsidP="00B83DCD">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 xml:space="preserve">Not Followed </w:t>
                  </w:r>
                  <w:r w:rsidR="00B83DCD" w:rsidRPr="00164507">
                    <w:rPr>
                      <w:rFonts w:ascii="Calibri" w:eastAsia="Times New Roman" w:hAnsi="Calibri" w:cs="Calibri"/>
                      <w:b/>
                      <w:bCs/>
                      <w:color w:val="000000"/>
                      <w:lang w:eastAsia="en-GB"/>
                    </w:rPr>
                    <w:t>C</w:t>
                  </w:r>
                  <w:r w:rsidRPr="00164507">
                    <w:rPr>
                      <w:rFonts w:ascii="Calibri" w:eastAsia="Times New Roman" w:hAnsi="Calibri" w:cs="Calibri"/>
                      <w:b/>
                      <w:bCs/>
                      <w:color w:val="000000"/>
                      <w:lang w:eastAsia="en-GB"/>
                    </w:rPr>
                    <w:t>orrectly</w:t>
                  </w:r>
                </w:p>
              </w:tc>
            </w:tr>
            <w:tr w:rsidR="00937687" w:rsidRPr="00164507" w14:paraId="784107DB" w14:textId="77777777" w:rsidTr="00B45499">
              <w:trPr>
                <w:trHeight w:val="290"/>
              </w:trPr>
              <w:tc>
                <w:tcPr>
                  <w:tcW w:w="1443" w:type="dxa"/>
                  <w:tcBorders>
                    <w:top w:val="nil"/>
                    <w:left w:val="nil"/>
                    <w:bottom w:val="nil"/>
                    <w:right w:val="nil"/>
                  </w:tcBorders>
                  <w:shd w:val="clear" w:color="auto" w:fill="auto"/>
                  <w:noWrap/>
                  <w:vAlign w:val="bottom"/>
                  <w:hideMark/>
                </w:tcPr>
                <w:p w14:paraId="10DA83D8" w14:textId="77777777" w:rsidR="00937687" w:rsidRPr="00164507" w:rsidRDefault="00937687" w:rsidP="00707368">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lastRenderedPageBreak/>
                    <w:t>ME</w:t>
                  </w:r>
                  <w:r w:rsidR="00707368" w:rsidRPr="00164507">
                    <w:rPr>
                      <w:rFonts w:ascii="Calibri" w:eastAsia="Times New Roman" w:hAnsi="Calibri" w:cs="Calibri"/>
                      <w:color w:val="000000"/>
                      <w:lang w:eastAsia="en-GB"/>
                    </w:rPr>
                    <w:t xml:space="preserve"> Service</w:t>
                  </w:r>
                </w:p>
              </w:tc>
              <w:tc>
                <w:tcPr>
                  <w:tcW w:w="3005" w:type="dxa"/>
                  <w:tcBorders>
                    <w:top w:val="nil"/>
                    <w:left w:val="nil"/>
                    <w:bottom w:val="nil"/>
                    <w:right w:val="nil"/>
                  </w:tcBorders>
                  <w:shd w:val="clear" w:color="auto" w:fill="auto"/>
                  <w:noWrap/>
                  <w:vAlign w:val="bottom"/>
                  <w:hideMark/>
                </w:tcPr>
                <w:p w14:paraId="2A00B589"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2</w:t>
                  </w:r>
                </w:p>
              </w:tc>
            </w:tr>
            <w:tr w:rsidR="00937687" w:rsidRPr="00164507" w14:paraId="4FA7D034" w14:textId="77777777" w:rsidTr="00B45499">
              <w:trPr>
                <w:trHeight w:val="290"/>
              </w:trPr>
              <w:tc>
                <w:tcPr>
                  <w:tcW w:w="1443" w:type="dxa"/>
                  <w:tcBorders>
                    <w:top w:val="single" w:sz="4" w:space="0" w:color="9BC2E6"/>
                    <w:left w:val="nil"/>
                    <w:bottom w:val="nil"/>
                    <w:right w:val="nil"/>
                  </w:tcBorders>
                  <w:shd w:val="clear" w:color="DDEBF7" w:fill="DDEBF7"/>
                  <w:noWrap/>
                  <w:vAlign w:val="bottom"/>
                  <w:hideMark/>
                </w:tcPr>
                <w:p w14:paraId="71D75A83"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3005" w:type="dxa"/>
                  <w:tcBorders>
                    <w:top w:val="single" w:sz="4" w:space="0" w:color="9BC2E6"/>
                    <w:left w:val="nil"/>
                    <w:bottom w:val="nil"/>
                    <w:right w:val="nil"/>
                  </w:tcBorders>
                  <w:shd w:val="clear" w:color="DDEBF7" w:fill="DDEBF7"/>
                  <w:noWrap/>
                  <w:vAlign w:val="bottom"/>
                  <w:hideMark/>
                </w:tcPr>
                <w:p w14:paraId="6DB83A77"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2</w:t>
                  </w:r>
                </w:p>
              </w:tc>
            </w:tr>
          </w:tbl>
          <w:p w14:paraId="73EB4729" w14:textId="77777777" w:rsidR="00937687" w:rsidRPr="00164507" w:rsidRDefault="00937687" w:rsidP="00AD6464"/>
        </w:tc>
      </w:tr>
      <w:tr w:rsidR="00FB5F91" w:rsidRPr="00164507" w14:paraId="4D3924DA" w14:textId="77777777" w:rsidTr="00047A7E">
        <w:tc>
          <w:tcPr>
            <w:tcW w:w="4438" w:type="dxa"/>
            <w:gridSpan w:val="3"/>
            <w:shd w:val="clear" w:color="auto" w:fill="000000" w:themeFill="text1"/>
          </w:tcPr>
          <w:p w14:paraId="759DC3CC" w14:textId="77777777" w:rsidR="00FB5F91" w:rsidRPr="00164507" w:rsidRDefault="00FB5F91" w:rsidP="00FB5F91">
            <w:pPr>
              <w:rPr>
                <w:rFonts w:ascii="Calibri" w:eastAsia="Times New Roman" w:hAnsi="Calibri" w:cs="Calibri"/>
                <w:b/>
                <w:bCs/>
                <w:color w:val="FFFFFF" w:themeColor="background1"/>
                <w:lang w:eastAsia="en-GB"/>
              </w:rPr>
            </w:pPr>
            <w:r w:rsidRPr="00164507">
              <w:rPr>
                <w:rFonts w:ascii="Calibri" w:eastAsia="Times New Roman" w:hAnsi="Calibri" w:cs="Calibri"/>
                <w:b/>
                <w:bCs/>
                <w:color w:val="FFFFFF" w:themeColor="background1"/>
                <w:lang w:eastAsia="en-GB"/>
              </w:rPr>
              <w:lastRenderedPageBreak/>
              <w:t>Death</w:t>
            </w:r>
          </w:p>
        </w:tc>
        <w:tc>
          <w:tcPr>
            <w:tcW w:w="264" w:type="dxa"/>
            <w:gridSpan w:val="3"/>
            <w:shd w:val="clear" w:color="auto" w:fill="000000" w:themeFill="text1"/>
          </w:tcPr>
          <w:p w14:paraId="406D6D22" w14:textId="77777777" w:rsidR="00FB5F91" w:rsidRPr="00164507" w:rsidRDefault="00FB5F91" w:rsidP="00FB5F91">
            <w:pPr>
              <w:rPr>
                <w:color w:val="FFFFFF" w:themeColor="background1"/>
              </w:rPr>
            </w:pPr>
          </w:p>
        </w:tc>
        <w:tc>
          <w:tcPr>
            <w:tcW w:w="4649" w:type="dxa"/>
            <w:gridSpan w:val="3"/>
            <w:shd w:val="clear" w:color="auto" w:fill="000000" w:themeFill="text1"/>
          </w:tcPr>
          <w:p w14:paraId="41008D4A" w14:textId="77777777" w:rsidR="00FB5F91" w:rsidRPr="00164507" w:rsidRDefault="00FB5F91" w:rsidP="00FB5F91">
            <w:pPr>
              <w:rPr>
                <w:color w:val="FFFFFF" w:themeColor="background1"/>
              </w:rPr>
            </w:pPr>
          </w:p>
        </w:tc>
      </w:tr>
      <w:tr w:rsidR="00FB5F91" w:rsidRPr="00164507" w14:paraId="14359C80" w14:textId="77777777" w:rsidTr="00047A7E">
        <w:tc>
          <w:tcPr>
            <w:tcW w:w="4438" w:type="dxa"/>
            <w:gridSpan w:val="3"/>
          </w:tcPr>
          <w:tbl>
            <w:tblPr>
              <w:tblW w:w="4128" w:type="dxa"/>
              <w:tblLayout w:type="fixed"/>
              <w:tblLook w:val="04A0" w:firstRow="1" w:lastRow="0" w:firstColumn="1" w:lastColumn="0" w:noHBand="0" w:noVBand="1"/>
            </w:tblPr>
            <w:tblGrid>
              <w:gridCol w:w="1314"/>
              <w:gridCol w:w="2814"/>
            </w:tblGrid>
            <w:tr w:rsidR="00FB5F91" w:rsidRPr="00164507" w14:paraId="69AA013B" w14:textId="77777777" w:rsidTr="00B45499">
              <w:trPr>
                <w:trHeight w:val="290"/>
              </w:trPr>
              <w:tc>
                <w:tcPr>
                  <w:tcW w:w="4128" w:type="dxa"/>
                  <w:gridSpan w:val="2"/>
                  <w:tcBorders>
                    <w:top w:val="nil"/>
                    <w:left w:val="nil"/>
                    <w:bottom w:val="single" w:sz="4" w:space="0" w:color="9BC2E6"/>
                    <w:right w:val="nil"/>
                  </w:tcBorders>
                  <w:shd w:val="clear" w:color="DDEBF7" w:fill="DDEBF7"/>
                  <w:noWrap/>
                  <w:vAlign w:val="bottom"/>
                </w:tcPr>
                <w:p w14:paraId="24479849" w14:textId="77777777" w:rsidR="00FB5F91" w:rsidRPr="00164507" w:rsidRDefault="00FB5F91" w:rsidP="00FB5F91">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Post Op Death (Surgical)</w:t>
                  </w:r>
                </w:p>
              </w:tc>
            </w:tr>
            <w:tr w:rsidR="00FB5F91" w:rsidRPr="00164507" w14:paraId="48B2745B" w14:textId="77777777" w:rsidTr="00B45499">
              <w:trPr>
                <w:trHeight w:val="290"/>
              </w:trPr>
              <w:tc>
                <w:tcPr>
                  <w:tcW w:w="1314" w:type="dxa"/>
                  <w:tcBorders>
                    <w:top w:val="nil"/>
                    <w:left w:val="nil"/>
                    <w:bottom w:val="nil"/>
                    <w:right w:val="nil"/>
                  </w:tcBorders>
                  <w:shd w:val="clear" w:color="auto" w:fill="auto"/>
                  <w:noWrap/>
                  <w:vAlign w:val="bottom"/>
                  <w:hideMark/>
                </w:tcPr>
                <w:p w14:paraId="39FE3709" w14:textId="77777777" w:rsidR="00FB5F91" w:rsidRPr="00164507" w:rsidRDefault="00FB5F91" w:rsidP="00FB5F91">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2814" w:type="dxa"/>
                  <w:tcBorders>
                    <w:top w:val="nil"/>
                    <w:left w:val="nil"/>
                    <w:bottom w:val="nil"/>
                    <w:right w:val="nil"/>
                  </w:tcBorders>
                  <w:shd w:val="clear" w:color="auto" w:fill="auto"/>
                  <w:noWrap/>
                  <w:vAlign w:val="bottom"/>
                  <w:hideMark/>
                </w:tcPr>
                <w:p w14:paraId="68921EBF" w14:textId="77777777" w:rsidR="00FB5F91" w:rsidRPr="00164507" w:rsidRDefault="00FB5F91" w:rsidP="00FB5F91">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27</w:t>
                  </w:r>
                </w:p>
              </w:tc>
            </w:tr>
            <w:tr w:rsidR="00FB5F91" w:rsidRPr="00164507" w14:paraId="72ECC0E9" w14:textId="77777777" w:rsidTr="00B45499">
              <w:trPr>
                <w:trHeight w:val="290"/>
              </w:trPr>
              <w:tc>
                <w:tcPr>
                  <w:tcW w:w="1314" w:type="dxa"/>
                  <w:tcBorders>
                    <w:top w:val="single" w:sz="4" w:space="0" w:color="9BC2E6"/>
                    <w:left w:val="nil"/>
                    <w:bottom w:val="nil"/>
                    <w:right w:val="nil"/>
                  </w:tcBorders>
                  <w:shd w:val="clear" w:color="DDEBF7" w:fill="DDEBF7"/>
                  <w:noWrap/>
                  <w:vAlign w:val="bottom"/>
                  <w:hideMark/>
                </w:tcPr>
                <w:p w14:paraId="0126A147" w14:textId="77777777" w:rsidR="00FB5F91" w:rsidRPr="00164507" w:rsidRDefault="00FB5F91" w:rsidP="00FB5F91">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814" w:type="dxa"/>
                  <w:tcBorders>
                    <w:top w:val="single" w:sz="4" w:space="0" w:color="9BC2E6"/>
                    <w:left w:val="nil"/>
                    <w:bottom w:val="nil"/>
                    <w:right w:val="nil"/>
                  </w:tcBorders>
                  <w:shd w:val="clear" w:color="DDEBF7" w:fill="DDEBF7"/>
                  <w:noWrap/>
                  <w:vAlign w:val="bottom"/>
                  <w:hideMark/>
                </w:tcPr>
                <w:p w14:paraId="4205C895" w14:textId="77777777" w:rsidR="00FB5F91" w:rsidRPr="00164507" w:rsidRDefault="00FB5F91" w:rsidP="00FB5F91">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27</w:t>
                  </w:r>
                </w:p>
              </w:tc>
            </w:tr>
          </w:tbl>
          <w:p w14:paraId="7FB1AC91" w14:textId="77777777" w:rsidR="00FB5F91" w:rsidRPr="00164507" w:rsidRDefault="00FB5F91" w:rsidP="00FB5F91">
            <w:pPr>
              <w:rPr>
                <w:rFonts w:ascii="Calibri" w:eastAsia="Times New Roman" w:hAnsi="Calibri" w:cs="Calibri"/>
                <w:b/>
                <w:bCs/>
                <w:color w:val="000000"/>
                <w:lang w:eastAsia="en-GB"/>
              </w:rPr>
            </w:pPr>
          </w:p>
        </w:tc>
        <w:tc>
          <w:tcPr>
            <w:tcW w:w="264" w:type="dxa"/>
            <w:gridSpan w:val="3"/>
          </w:tcPr>
          <w:p w14:paraId="5E3635AD" w14:textId="77777777" w:rsidR="00FB5F91" w:rsidRPr="00164507" w:rsidRDefault="00FB5F91" w:rsidP="00FB5F91"/>
        </w:tc>
        <w:tc>
          <w:tcPr>
            <w:tcW w:w="4649" w:type="dxa"/>
            <w:gridSpan w:val="3"/>
          </w:tcPr>
          <w:tbl>
            <w:tblPr>
              <w:tblW w:w="4399" w:type="dxa"/>
              <w:tblLayout w:type="fixed"/>
              <w:tblLook w:val="04A0" w:firstRow="1" w:lastRow="0" w:firstColumn="1" w:lastColumn="0" w:noHBand="0" w:noVBand="1"/>
            </w:tblPr>
            <w:tblGrid>
              <w:gridCol w:w="1265"/>
              <w:gridCol w:w="292"/>
              <w:gridCol w:w="2842"/>
            </w:tblGrid>
            <w:tr w:rsidR="00FB5F91" w:rsidRPr="00164507" w14:paraId="47650227" w14:textId="77777777" w:rsidTr="00A747D1">
              <w:trPr>
                <w:trHeight w:val="290"/>
              </w:trPr>
              <w:tc>
                <w:tcPr>
                  <w:tcW w:w="4399" w:type="dxa"/>
                  <w:gridSpan w:val="3"/>
                  <w:tcBorders>
                    <w:top w:val="nil"/>
                    <w:left w:val="nil"/>
                    <w:bottom w:val="single" w:sz="4" w:space="0" w:color="9BC2E6"/>
                    <w:right w:val="nil"/>
                  </w:tcBorders>
                  <w:shd w:val="clear" w:color="DDEBF7" w:fill="DDEBF7"/>
                  <w:noWrap/>
                  <w:vAlign w:val="bottom"/>
                </w:tcPr>
                <w:p w14:paraId="60B6298D" w14:textId="77777777" w:rsidR="00FB5F91" w:rsidRPr="00164507" w:rsidRDefault="00FB5F91" w:rsidP="00FB5F91">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Death within 30 days of Chemo</w:t>
                  </w:r>
                </w:p>
              </w:tc>
            </w:tr>
            <w:tr w:rsidR="00FB5F91" w:rsidRPr="00164507" w14:paraId="5404A82C" w14:textId="77777777" w:rsidTr="00A747D1">
              <w:trPr>
                <w:trHeight w:val="290"/>
              </w:trPr>
              <w:tc>
                <w:tcPr>
                  <w:tcW w:w="1265" w:type="dxa"/>
                  <w:tcBorders>
                    <w:top w:val="nil"/>
                    <w:left w:val="nil"/>
                    <w:bottom w:val="nil"/>
                    <w:right w:val="nil"/>
                  </w:tcBorders>
                  <w:shd w:val="clear" w:color="auto" w:fill="auto"/>
                  <w:noWrap/>
                  <w:vAlign w:val="bottom"/>
                  <w:hideMark/>
                </w:tcPr>
                <w:p w14:paraId="09107CA5" w14:textId="77777777" w:rsidR="00FB5F91" w:rsidRPr="00164507" w:rsidRDefault="00FB5F91" w:rsidP="00FB5F91">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3134" w:type="dxa"/>
                  <w:gridSpan w:val="2"/>
                  <w:tcBorders>
                    <w:top w:val="nil"/>
                    <w:left w:val="nil"/>
                    <w:bottom w:val="nil"/>
                    <w:right w:val="nil"/>
                  </w:tcBorders>
                  <w:shd w:val="clear" w:color="auto" w:fill="auto"/>
                  <w:noWrap/>
                  <w:vAlign w:val="bottom"/>
                  <w:hideMark/>
                </w:tcPr>
                <w:p w14:paraId="588A7DB0" w14:textId="77777777" w:rsidR="00FB5F91" w:rsidRPr="00164507" w:rsidRDefault="00FB5F91" w:rsidP="00FB5F91">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6</w:t>
                  </w:r>
                </w:p>
              </w:tc>
            </w:tr>
            <w:tr w:rsidR="00FB5F91" w:rsidRPr="00164507" w14:paraId="04EB7017" w14:textId="77777777" w:rsidTr="00A747D1">
              <w:trPr>
                <w:trHeight w:val="290"/>
              </w:trPr>
              <w:tc>
                <w:tcPr>
                  <w:tcW w:w="1557" w:type="dxa"/>
                  <w:gridSpan w:val="2"/>
                  <w:tcBorders>
                    <w:top w:val="single" w:sz="4" w:space="0" w:color="9BC2E6"/>
                    <w:left w:val="nil"/>
                    <w:bottom w:val="nil"/>
                    <w:right w:val="nil"/>
                  </w:tcBorders>
                  <w:shd w:val="clear" w:color="DDEBF7" w:fill="DDEBF7"/>
                  <w:noWrap/>
                  <w:vAlign w:val="bottom"/>
                  <w:hideMark/>
                </w:tcPr>
                <w:p w14:paraId="51B474A7" w14:textId="77777777" w:rsidR="00FB5F91" w:rsidRPr="00164507" w:rsidRDefault="00FB5F91" w:rsidP="00FB5F91">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842" w:type="dxa"/>
                  <w:tcBorders>
                    <w:top w:val="single" w:sz="4" w:space="0" w:color="9BC2E6"/>
                    <w:left w:val="nil"/>
                    <w:bottom w:val="nil"/>
                    <w:right w:val="nil"/>
                  </w:tcBorders>
                  <w:shd w:val="clear" w:color="DDEBF7" w:fill="DDEBF7"/>
                  <w:noWrap/>
                  <w:vAlign w:val="bottom"/>
                  <w:hideMark/>
                </w:tcPr>
                <w:p w14:paraId="12EC0E40" w14:textId="77777777" w:rsidR="00FB5F91" w:rsidRPr="00164507" w:rsidRDefault="00FB5F91" w:rsidP="00FB5F91">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6</w:t>
                  </w:r>
                </w:p>
              </w:tc>
            </w:tr>
          </w:tbl>
          <w:p w14:paraId="5737D6BB" w14:textId="77777777" w:rsidR="00FB5F91" w:rsidRPr="00164507" w:rsidRDefault="00FB5F91" w:rsidP="00FB5F91"/>
        </w:tc>
      </w:tr>
      <w:tr w:rsidR="00FB5F91" w:rsidRPr="00164507" w14:paraId="6DA67A12" w14:textId="77777777" w:rsidTr="00047A7E">
        <w:trPr>
          <w:trHeight w:hRule="exact" w:val="113"/>
        </w:trPr>
        <w:tc>
          <w:tcPr>
            <w:tcW w:w="4438" w:type="dxa"/>
            <w:gridSpan w:val="3"/>
          </w:tcPr>
          <w:p w14:paraId="67C1A8CC" w14:textId="77777777" w:rsidR="00FB5F91" w:rsidRPr="00164507" w:rsidRDefault="00FB5F91" w:rsidP="00FB5F91">
            <w:pPr>
              <w:rPr>
                <w:rFonts w:ascii="Calibri" w:eastAsia="Times New Roman" w:hAnsi="Calibri" w:cs="Calibri"/>
                <w:b/>
                <w:bCs/>
                <w:color w:val="000000"/>
                <w:lang w:eastAsia="en-GB"/>
              </w:rPr>
            </w:pPr>
          </w:p>
        </w:tc>
        <w:tc>
          <w:tcPr>
            <w:tcW w:w="264" w:type="dxa"/>
            <w:gridSpan w:val="3"/>
          </w:tcPr>
          <w:p w14:paraId="0B759332" w14:textId="77777777" w:rsidR="00FB5F91" w:rsidRPr="00164507" w:rsidRDefault="00FB5F91" w:rsidP="00FB5F91"/>
        </w:tc>
        <w:tc>
          <w:tcPr>
            <w:tcW w:w="4649" w:type="dxa"/>
            <w:gridSpan w:val="3"/>
          </w:tcPr>
          <w:p w14:paraId="389CAD05" w14:textId="77777777" w:rsidR="00FB5F91" w:rsidRPr="00164507" w:rsidRDefault="00FB5F91" w:rsidP="00FB5F91"/>
        </w:tc>
      </w:tr>
      <w:tr w:rsidR="00FB5F91" w:rsidRPr="00164507" w14:paraId="06FF33EA" w14:textId="77777777" w:rsidTr="00047A7E">
        <w:tc>
          <w:tcPr>
            <w:tcW w:w="4438" w:type="dxa"/>
            <w:gridSpan w:val="3"/>
          </w:tcPr>
          <w:tbl>
            <w:tblPr>
              <w:tblW w:w="4084" w:type="dxa"/>
              <w:tblLayout w:type="fixed"/>
              <w:tblLook w:val="04A0" w:firstRow="1" w:lastRow="0" w:firstColumn="1" w:lastColumn="0" w:noHBand="0" w:noVBand="1"/>
            </w:tblPr>
            <w:tblGrid>
              <w:gridCol w:w="1447"/>
              <w:gridCol w:w="2637"/>
            </w:tblGrid>
            <w:tr w:rsidR="00FB5F91" w:rsidRPr="00164507" w14:paraId="48BD8E08" w14:textId="77777777" w:rsidTr="00B45499">
              <w:trPr>
                <w:trHeight w:val="290"/>
              </w:trPr>
              <w:tc>
                <w:tcPr>
                  <w:tcW w:w="4084" w:type="dxa"/>
                  <w:gridSpan w:val="2"/>
                  <w:tcBorders>
                    <w:top w:val="nil"/>
                    <w:left w:val="nil"/>
                    <w:bottom w:val="single" w:sz="4" w:space="0" w:color="9BC2E6"/>
                    <w:right w:val="nil"/>
                  </w:tcBorders>
                  <w:shd w:val="clear" w:color="DDEBF7" w:fill="DDEBF7"/>
                  <w:noWrap/>
                  <w:vAlign w:val="bottom"/>
                </w:tcPr>
                <w:p w14:paraId="26A5FBE7" w14:textId="77777777" w:rsidR="00FB5F91" w:rsidRPr="00164507" w:rsidRDefault="00FB5F91" w:rsidP="00FB5F91">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Unexpected Death</w:t>
                  </w:r>
                </w:p>
              </w:tc>
            </w:tr>
            <w:tr w:rsidR="00FB5F91" w:rsidRPr="00164507" w14:paraId="35AFAA7A" w14:textId="77777777" w:rsidTr="00B45499">
              <w:trPr>
                <w:trHeight w:val="290"/>
              </w:trPr>
              <w:tc>
                <w:tcPr>
                  <w:tcW w:w="1447" w:type="dxa"/>
                  <w:tcBorders>
                    <w:top w:val="nil"/>
                    <w:left w:val="nil"/>
                    <w:bottom w:val="nil"/>
                    <w:right w:val="nil"/>
                  </w:tcBorders>
                  <w:shd w:val="clear" w:color="auto" w:fill="auto"/>
                  <w:noWrap/>
                  <w:vAlign w:val="bottom"/>
                  <w:hideMark/>
                </w:tcPr>
                <w:p w14:paraId="2AFE9CD4" w14:textId="77777777" w:rsidR="00FB5F91" w:rsidRPr="00164507" w:rsidRDefault="00FB5F91" w:rsidP="00FB5F91">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2637" w:type="dxa"/>
                  <w:tcBorders>
                    <w:top w:val="nil"/>
                    <w:left w:val="nil"/>
                    <w:bottom w:val="nil"/>
                    <w:right w:val="nil"/>
                  </w:tcBorders>
                  <w:shd w:val="clear" w:color="auto" w:fill="auto"/>
                  <w:noWrap/>
                  <w:vAlign w:val="bottom"/>
                  <w:hideMark/>
                </w:tcPr>
                <w:p w14:paraId="04D33547" w14:textId="77777777" w:rsidR="00FB5F91" w:rsidRPr="00164507" w:rsidRDefault="00FB5F91" w:rsidP="00FB5F91">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9</w:t>
                  </w:r>
                </w:p>
              </w:tc>
            </w:tr>
            <w:tr w:rsidR="00FB5F91" w:rsidRPr="00164507" w14:paraId="6FE03E38" w14:textId="77777777" w:rsidTr="00B45499">
              <w:trPr>
                <w:trHeight w:val="290"/>
              </w:trPr>
              <w:tc>
                <w:tcPr>
                  <w:tcW w:w="1447" w:type="dxa"/>
                  <w:tcBorders>
                    <w:top w:val="single" w:sz="4" w:space="0" w:color="9BC2E6"/>
                    <w:left w:val="nil"/>
                    <w:bottom w:val="nil"/>
                    <w:right w:val="nil"/>
                  </w:tcBorders>
                  <w:shd w:val="clear" w:color="DDEBF7" w:fill="DDEBF7"/>
                  <w:noWrap/>
                  <w:vAlign w:val="bottom"/>
                  <w:hideMark/>
                </w:tcPr>
                <w:p w14:paraId="2F2BE150" w14:textId="77777777" w:rsidR="00FB5F91" w:rsidRPr="00164507" w:rsidRDefault="00FB5F91" w:rsidP="00FB5F91">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637" w:type="dxa"/>
                  <w:tcBorders>
                    <w:top w:val="single" w:sz="4" w:space="0" w:color="9BC2E6"/>
                    <w:left w:val="nil"/>
                    <w:bottom w:val="nil"/>
                    <w:right w:val="nil"/>
                  </w:tcBorders>
                  <w:shd w:val="clear" w:color="DDEBF7" w:fill="DDEBF7"/>
                  <w:noWrap/>
                  <w:vAlign w:val="bottom"/>
                  <w:hideMark/>
                </w:tcPr>
                <w:p w14:paraId="416F8F7B" w14:textId="77777777" w:rsidR="00FB5F91" w:rsidRPr="00164507" w:rsidRDefault="00FB5F91" w:rsidP="00FB5F91">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9</w:t>
                  </w:r>
                </w:p>
              </w:tc>
            </w:tr>
          </w:tbl>
          <w:p w14:paraId="08BFD0B3" w14:textId="77777777" w:rsidR="00FB5F91" w:rsidRPr="00164507" w:rsidRDefault="00FB5F91" w:rsidP="00FB5F91">
            <w:pPr>
              <w:rPr>
                <w:rFonts w:ascii="Calibri" w:eastAsia="Times New Roman" w:hAnsi="Calibri" w:cs="Calibri"/>
                <w:b/>
                <w:bCs/>
                <w:color w:val="000000"/>
                <w:lang w:eastAsia="en-GB"/>
              </w:rPr>
            </w:pPr>
          </w:p>
        </w:tc>
        <w:tc>
          <w:tcPr>
            <w:tcW w:w="264" w:type="dxa"/>
            <w:gridSpan w:val="3"/>
          </w:tcPr>
          <w:p w14:paraId="41B61B4C" w14:textId="77777777" w:rsidR="00FB5F91" w:rsidRPr="00164507" w:rsidRDefault="00FB5F91" w:rsidP="00FB5F91"/>
        </w:tc>
        <w:tc>
          <w:tcPr>
            <w:tcW w:w="4649" w:type="dxa"/>
            <w:gridSpan w:val="3"/>
          </w:tcPr>
          <w:tbl>
            <w:tblPr>
              <w:tblW w:w="4399" w:type="dxa"/>
              <w:tblLayout w:type="fixed"/>
              <w:tblLook w:val="04A0" w:firstRow="1" w:lastRow="0" w:firstColumn="1" w:lastColumn="0" w:noHBand="0" w:noVBand="1"/>
            </w:tblPr>
            <w:tblGrid>
              <w:gridCol w:w="1513"/>
              <w:gridCol w:w="2886"/>
            </w:tblGrid>
            <w:tr w:rsidR="00FB5F91" w:rsidRPr="00164507" w14:paraId="3D42EE29" w14:textId="77777777" w:rsidTr="00A747D1">
              <w:trPr>
                <w:trHeight w:val="290"/>
              </w:trPr>
              <w:tc>
                <w:tcPr>
                  <w:tcW w:w="4399" w:type="dxa"/>
                  <w:gridSpan w:val="2"/>
                  <w:tcBorders>
                    <w:top w:val="nil"/>
                    <w:left w:val="nil"/>
                    <w:bottom w:val="single" w:sz="4" w:space="0" w:color="9BC2E6"/>
                    <w:right w:val="nil"/>
                  </w:tcBorders>
                  <w:shd w:val="clear" w:color="DDEBF7" w:fill="DDEBF7"/>
                  <w:noWrap/>
                  <w:vAlign w:val="bottom"/>
                </w:tcPr>
                <w:p w14:paraId="02421C43" w14:textId="77777777" w:rsidR="00FB5F91" w:rsidRPr="00164507" w:rsidRDefault="00FB5F91" w:rsidP="00FB5F91">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Cardiac Arrest</w:t>
                  </w:r>
                </w:p>
              </w:tc>
            </w:tr>
            <w:tr w:rsidR="00FB5F91" w:rsidRPr="00164507" w14:paraId="1526B8BE" w14:textId="77777777" w:rsidTr="00A747D1">
              <w:trPr>
                <w:trHeight w:val="290"/>
              </w:trPr>
              <w:tc>
                <w:tcPr>
                  <w:tcW w:w="1513" w:type="dxa"/>
                  <w:tcBorders>
                    <w:top w:val="nil"/>
                    <w:left w:val="nil"/>
                    <w:bottom w:val="nil"/>
                    <w:right w:val="nil"/>
                  </w:tcBorders>
                  <w:shd w:val="clear" w:color="auto" w:fill="auto"/>
                  <w:noWrap/>
                  <w:vAlign w:val="bottom"/>
                  <w:hideMark/>
                </w:tcPr>
                <w:p w14:paraId="4BB78119" w14:textId="77777777" w:rsidR="00FB5F91" w:rsidRPr="00164507" w:rsidRDefault="00FB5F91" w:rsidP="00FB5F91">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886" w:type="dxa"/>
                  <w:tcBorders>
                    <w:top w:val="nil"/>
                    <w:left w:val="nil"/>
                    <w:bottom w:val="nil"/>
                    <w:right w:val="nil"/>
                  </w:tcBorders>
                  <w:shd w:val="clear" w:color="auto" w:fill="auto"/>
                  <w:noWrap/>
                  <w:vAlign w:val="bottom"/>
                  <w:hideMark/>
                </w:tcPr>
                <w:p w14:paraId="59E083A2" w14:textId="77777777" w:rsidR="00FB5F91" w:rsidRPr="00164507" w:rsidRDefault="00FB5F91" w:rsidP="00FB5F91">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w:t>
                  </w:r>
                </w:p>
              </w:tc>
            </w:tr>
            <w:tr w:rsidR="00FB5F91" w:rsidRPr="00164507" w14:paraId="60807CE5" w14:textId="77777777" w:rsidTr="00A747D1">
              <w:trPr>
                <w:trHeight w:val="290"/>
              </w:trPr>
              <w:tc>
                <w:tcPr>
                  <w:tcW w:w="1513" w:type="dxa"/>
                  <w:tcBorders>
                    <w:top w:val="nil"/>
                    <w:left w:val="nil"/>
                    <w:bottom w:val="nil"/>
                    <w:right w:val="nil"/>
                  </w:tcBorders>
                  <w:shd w:val="clear" w:color="auto" w:fill="auto"/>
                  <w:noWrap/>
                  <w:vAlign w:val="bottom"/>
                  <w:hideMark/>
                </w:tcPr>
                <w:p w14:paraId="098A112A" w14:textId="77777777" w:rsidR="00FB5F91" w:rsidRPr="00164507" w:rsidRDefault="00FB5F91" w:rsidP="00FB5F91">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2886" w:type="dxa"/>
                  <w:tcBorders>
                    <w:top w:val="nil"/>
                    <w:left w:val="nil"/>
                    <w:bottom w:val="nil"/>
                    <w:right w:val="nil"/>
                  </w:tcBorders>
                  <w:shd w:val="clear" w:color="auto" w:fill="auto"/>
                  <w:noWrap/>
                  <w:vAlign w:val="bottom"/>
                  <w:hideMark/>
                </w:tcPr>
                <w:p w14:paraId="10C13E52" w14:textId="77777777" w:rsidR="00FB5F91" w:rsidRPr="00164507" w:rsidRDefault="00FB5F91" w:rsidP="00FB5F91">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28</w:t>
                  </w:r>
                </w:p>
              </w:tc>
            </w:tr>
            <w:tr w:rsidR="00FB5F91" w:rsidRPr="00164507" w14:paraId="67F24AB1" w14:textId="77777777" w:rsidTr="00A747D1">
              <w:trPr>
                <w:trHeight w:val="290"/>
              </w:trPr>
              <w:tc>
                <w:tcPr>
                  <w:tcW w:w="1513" w:type="dxa"/>
                  <w:tcBorders>
                    <w:top w:val="single" w:sz="4" w:space="0" w:color="9BC2E6"/>
                    <w:left w:val="nil"/>
                    <w:bottom w:val="nil"/>
                    <w:right w:val="nil"/>
                  </w:tcBorders>
                  <w:shd w:val="clear" w:color="DDEBF7" w:fill="DDEBF7"/>
                  <w:noWrap/>
                  <w:vAlign w:val="bottom"/>
                  <w:hideMark/>
                </w:tcPr>
                <w:p w14:paraId="3C44445E" w14:textId="77777777" w:rsidR="00FB5F91" w:rsidRPr="00164507" w:rsidRDefault="00FB5F91" w:rsidP="00FB5F91">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886" w:type="dxa"/>
                  <w:tcBorders>
                    <w:top w:val="single" w:sz="4" w:space="0" w:color="9BC2E6"/>
                    <w:left w:val="nil"/>
                    <w:bottom w:val="nil"/>
                    <w:right w:val="nil"/>
                  </w:tcBorders>
                  <w:shd w:val="clear" w:color="DDEBF7" w:fill="DDEBF7"/>
                  <w:noWrap/>
                  <w:vAlign w:val="bottom"/>
                  <w:hideMark/>
                </w:tcPr>
                <w:p w14:paraId="21FFA88F" w14:textId="77777777" w:rsidR="00FB5F91" w:rsidRPr="00164507" w:rsidRDefault="00FB5F91" w:rsidP="00FB5F91">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29</w:t>
                  </w:r>
                </w:p>
              </w:tc>
            </w:tr>
          </w:tbl>
          <w:p w14:paraId="552852D9" w14:textId="77777777" w:rsidR="00FB5F91" w:rsidRPr="00164507" w:rsidRDefault="00FB5F91" w:rsidP="00FB5F91"/>
        </w:tc>
      </w:tr>
      <w:tr w:rsidR="00FB5F91" w:rsidRPr="00164507" w14:paraId="6DBFE877" w14:textId="77777777" w:rsidTr="00047A7E">
        <w:tc>
          <w:tcPr>
            <w:tcW w:w="4438" w:type="dxa"/>
            <w:gridSpan w:val="3"/>
            <w:shd w:val="clear" w:color="auto" w:fill="000000" w:themeFill="text1"/>
          </w:tcPr>
          <w:p w14:paraId="07774CC3" w14:textId="77777777" w:rsidR="00FB5F91" w:rsidRPr="00164507" w:rsidRDefault="00FB5F91" w:rsidP="00FB5F91">
            <w:pPr>
              <w:rPr>
                <w:rFonts w:ascii="Calibri" w:eastAsia="Times New Roman" w:hAnsi="Calibri" w:cs="Calibri"/>
                <w:b/>
                <w:bCs/>
                <w:color w:val="FFFFFF" w:themeColor="background1"/>
                <w:lang w:eastAsia="en-GB"/>
              </w:rPr>
            </w:pPr>
            <w:r w:rsidRPr="00164507">
              <w:rPr>
                <w:rFonts w:ascii="Calibri" w:eastAsia="Times New Roman" w:hAnsi="Calibri" w:cs="Calibri"/>
                <w:b/>
                <w:bCs/>
                <w:color w:val="FFFFFF" w:themeColor="background1"/>
                <w:lang w:eastAsia="en-GB"/>
              </w:rPr>
              <w:t>Community</w:t>
            </w:r>
          </w:p>
        </w:tc>
        <w:tc>
          <w:tcPr>
            <w:tcW w:w="264" w:type="dxa"/>
            <w:gridSpan w:val="3"/>
            <w:shd w:val="clear" w:color="auto" w:fill="000000" w:themeFill="text1"/>
          </w:tcPr>
          <w:p w14:paraId="06C88386" w14:textId="77777777" w:rsidR="00FB5F91" w:rsidRPr="00164507" w:rsidRDefault="00FB5F91" w:rsidP="00FB5F91">
            <w:pPr>
              <w:rPr>
                <w:color w:val="FFFFFF" w:themeColor="background1"/>
              </w:rPr>
            </w:pPr>
          </w:p>
        </w:tc>
        <w:tc>
          <w:tcPr>
            <w:tcW w:w="4649" w:type="dxa"/>
            <w:gridSpan w:val="3"/>
            <w:shd w:val="clear" w:color="auto" w:fill="000000" w:themeFill="text1"/>
          </w:tcPr>
          <w:p w14:paraId="556A6560" w14:textId="77777777" w:rsidR="00FB5F91" w:rsidRPr="00164507" w:rsidRDefault="00FB5F91" w:rsidP="00FB5F91">
            <w:pPr>
              <w:rPr>
                <w:color w:val="FFFFFF" w:themeColor="background1"/>
              </w:rPr>
            </w:pPr>
          </w:p>
        </w:tc>
      </w:tr>
      <w:tr w:rsidR="00FB5F91" w:rsidRPr="00164507" w14:paraId="062B037E" w14:textId="77777777" w:rsidTr="00047A7E">
        <w:tc>
          <w:tcPr>
            <w:tcW w:w="4438" w:type="dxa"/>
            <w:gridSpan w:val="3"/>
          </w:tcPr>
          <w:tbl>
            <w:tblPr>
              <w:tblW w:w="4060" w:type="dxa"/>
              <w:tblLayout w:type="fixed"/>
              <w:tblLook w:val="04A0" w:firstRow="1" w:lastRow="0" w:firstColumn="1" w:lastColumn="0" w:noHBand="0" w:noVBand="1"/>
            </w:tblPr>
            <w:tblGrid>
              <w:gridCol w:w="1520"/>
              <w:gridCol w:w="2540"/>
            </w:tblGrid>
            <w:tr w:rsidR="00FB5F91" w:rsidRPr="00164507" w14:paraId="7B4E5835" w14:textId="77777777" w:rsidTr="00B45499">
              <w:trPr>
                <w:trHeight w:val="290"/>
              </w:trPr>
              <w:tc>
                <w:tcPr>
                  <w:tcW w:w="4060" w:type="dxa"/>
                  <w:gridSpan w:val="2"/>
                  <w:tcBorders>
                    <w:top w:val="nil"/>
                    <w:left w:val="nil"/>
                    <w:bottom w:val="single" w:sz="4" w:space="0" w:color="9BC2E6"/>
                    <w:right w:val="nil"/>
                  </w:tcBorders>
                  <w:shd w:val="clear" w:color="DDEBF7" w:fill="DDEBF7"/>
                  <w:noWrap/>
                  <w:vAlign w:val="bottom"/>
                </w:tcPr>
                <w:p w14:paraId="76462034" w14:textId="77777777" w:rsidR="00FB5F91" w:rsidRPr="00164507" w:rsidRDefault="00FB5F91" w:rsidP="00FB5F91">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 xml:space="preserve">Package of Care </w:t>
                  </w:r>
                </w:p>
              </w:tc>
            </w:tr>
            <w:tr w:rsidR="00FB5F91" w:rsidRPr="00164507" w14:paraId="165269BC" w14:textId="77777777" w:rsidTr="00B45499">
              <w:trPr>
                <w:trHeight w:val="290"/>
              </w:trPr>
              <w:tc>
                <w:tcPr>
                  <w:tcW w:w="1520" w:type="dxa"/>
                  <w:tcBorders>
                    <w:top w:val="nil"/>
                    <w:left w:val="nil"/>
                    <w:bottom w:val="nil"/>
                    <w:right w:val="nil"/>
                  </w:tcBorders>
                  <w:shd w:val="clear" w:color="auto" w:fill="auto"/>
                  <w:noWrap/>
                  <w:vAlign w:val="bottom"/>
                  <w:hideMark/>
                </w:tcPr>
                <w:p w14:paraId="079AEA0F" w14:textId="77777777" w:rsidR="00FB5F91" w:rsidRPr="00164507" w:rsidRDefault="00FB5F91" w:rsidP="00FB5F91">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540" w:type="dxa"/>
                  <w:tcBorders>
                    <w:top w:val="nil"/>
                    <w:left w:val="nil"/>
                    <w:bottom w:val="nil"/>
                    <w:right w:val="nil"/>
                  </w:tcBorders>
                  <w:shd w:val="clear" w:color="auto" w:fill="auto"/>
                  <w:noWrap/>
                  <w:vAlign w:val="bottom"/>
                  <w:hideMark/>
                </w:tcPr>
                <w:p w14:paraId="5D11FE37" w14:textId="77777777" w:rsidR="00FB5F91" w:rsidRPr="00164507" w:rsidRDefault="00FB5F91" w:rsidP="00FB5F91">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4</w:t>
                  </w:r>
                </w:p>
              </w:tc>
            </w:tr>
            <w:tr w:rsidR="00FB5F91" w:rsidRPr="00164507" w14:paraId="5790F0F1" w14:textId="77777777" w:rsidTr="00B45499">
              <w:trPr>
                <w:trHeight w:val="290"/>
              </w:trPr>
              <w:tc>
                <w:tcPr>
                  <w:tcW w:w="1520" w:type="dxa"/>
                  <w:tcBorders>
                    <w:top w:val="nil"/>
                    <w:left w:val="nil"/>
                    <w:bottom w:val="nil"/>
                    <w:right w:val="nil"/>
                  </w:tcBorders>
                  <w:shd w:val="clear" w:color="auto" w:fill="auto"/>
                  <w:noWrap/>
                  <w:vAlign w:val="bottom"/>
                  <w:hideMark/>
                </w:tcPr>
                <w:p w14:paraId="72AF1E65" w14:textId="77777777" w:rsidR="00FB5F91" w:rsidRPr="00164507" w:rsidRDefault="00FB5F91" w:rsidP="00FB5F91">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2540" w:type="dxa"/>
                  <w:tcBorders>
                    <w:top w:val="nil"/>
                    <w:left w:val="nil"/>
                    <w:bottom w:val="nil"/>
                    <w:right w:val="nil"/>
                  </w:tcBorders>
                  <w:shd w:val="clear" w:color="auto" w:fill="auto"/>
                  <w:noWrap/>
                  <w:vAlign w:val="bottom"/>
                  <w:hideMark/>
                </w:tcPr>
                <w:p w14:paraId="432E055F" w14:textId="77777777" w:rsidR="00FB5F91" w:rsidRPr="00164507" w:rsidRDefault="00FB5F91" w:rsidP="00FB5F91">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5</w:t>
                  </w:r>
                </w:p>
              </w:tc>
            </w:tr>
            <w:tr w:rsidR="00FB5F91" w:rsidRPr="00164507" w14:paraId="4E162A63" w14:textId="77777777" w:rsidTr="00B45499">
              <w:trPr>
                <w:trHeight w:val="290"/>
              </w:trPr>
              <w:tc>
                <w:tcPr>
                  <w:tcW w:w="1520" w:type="dxa"/>
                  <w:tcBorders>
                    <w:top w:val="single" w:sz="4" w:space="0" w:color="9BC2E6"/>
                    <w:left w:val="nil"/>
                    <w:bottom w:val="nil"/>
                    <w:right w:val="nil"/>
                  </w:tcBorders>
                  <w:shd w:val="clear" w:color="DDEBF7" w:fill="DDEBF7"/>
                  <w:noWrap/>
                  <w:vAlign w:val="bottom"/>
                  <w:hideMark/>
                </w:tcPr>
                <w:p w14:paraId="6E7828D0" w14:textId="77777777" w:rsidR="00FB5F91" w:rsidRPr="00164507" w:rsidRDefault="00FB5F91" w:rsidP="00FB5F91">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540" w:type="dxa"/>
                  <w:tcBorders>
                    <w:top w:val="single" w:sz="4" w:space="0" w:color="9BC2E6"/>
                    <w:left w:val="nil"/>
                    <w:bottom w:val="nil"/>
                    <w:right w:val="nil"/>
                  </w:tcBorders>
                  <w:shd w:val="clear" w:color="DDEBF7" w:fill="DDEBF7"/>
                  <w:noWrap/>
                  <w:vAlign w:val="bottom"/>
                  <w:hideMark/>
                </w:tcPr>
                <w:p w14:paraId="12C2968C" w14:textId="77777777" w:rsidR="00FB5F91" w:rsidRPr="00164507" w:rsidRDefault="00FB5F91" w:rsidP="00FB5F91">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9</w:t>
                  </w:r>
                </w:p>
              </w:tc>
            </w:tr>
          </w:tbl>
          <w:p w14:paraId="4364F447" w14:textId="77777777" w:rsidR="00FB5F91" w:rsidRPr="00164507" w:rsidRDefault="00FB5F91" w:rsidP="00FB5F91">
            <w:pPr>
              <w:rPr>
                <w:rFonts w:ascii="Calibri" w:eastAsia="Times New Roman" w:hAnsi="Calibri" w:cs="Calibri"/>
                <w:b/>
                <w:bCs/>
                <w:color w:val="000000"/>
                <w:lang w:eastAsia="en-GB"/>
              </w:rPr>
            </w:pPr>
          </w:p>
        </w:tc>
        <w:tc>
          <w:tcPr>
            <w:tcW w:w="264" w:type="dxa"/>
            <w:gridSpan w:val="3"/>
          </w:tcPr>
          <w:p w14:paraId="12FC193E" w14:textId="77777777" w:rsidR="00FB5F91" w:rsidRPr="00164507" w:rsidRDefault="00FB5F91" w:rsidP="00FB5F91"/>
        </w:tc>
        <w:tc>
          <w:tcPr>
            <w:tcW w:w="4649" w:type="dxa"/>
            <w:gridSpan w:val="3"/>
          </w:tcPr>
          <w:tbl>
            <w:tblPr>
              <w:tblW w:w="4399" w:type="dxa"/>
              <w:tblLayout w:type="fixed"/>
              <w:tblLook w:val="04A0" w:firstRow="1" w:lastRow="0" w:firstColumn="1" w:lastColumn="0" w:noHBand="0" w:noVBand="1"/>
            </w:tblPr>
            <w:tblGrid>
              <w:gridCol w:w="1161"/>
              <w:gridCol w:w="163"/>
              <w:gridCol w:w="142"/>
              <w:gridCol w:w="2933"/>
            </w:tblGrid>
            <w:tr w:rsidR="00FB5F91" w:rsidRPr="00164507" w14:paraId="65AF3B50" w14:textId="77777777" w:rsidTr="00A747D1">
              <w:trPr>
                <w:trHeight w:val="290"/>
              </w:trPr>
              <w:tc>
                <w:tcPr>
                  <w:tcW w:w="4399" w:type="dxa"/>
                  <w:gridSpan w:val="4"/>
                  <w:tcBorders>
                    <w:top w:val="nil"/>
                    <w:left w:val="nil"/>
                    <w:bottom w:val="single" w:sz="4" w:space="0" w:color="9BC2E6"/>
                    <w:right w:val="nil"/>
                  </w:tcBorders>
                  <w:shd w:val="clear" w:color="DDEBF7" w:fill="DDEBF7"/>
                  <w:noWrap/>
                  <w:vAlign w:val="bottom"/>
                </w:tcPr>
                <w:p w14:paraId="6C612401" w14:textId="77777777" w:rsidR="00FB5F91" w:rsidRPr="00164507" w:rsidRDefault="00FB5F91" w:rsidP="006A36F5">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HB Community Services Concerns</w:t>
                  </w:r>
                </w:p>
              </w:tc>
            </w:tr>
            <w:tr w:rsidR="00FB5F91" w:rsidRPr="00164507" w14:paraId="591F3459" w14:textId="77777777" w:rsidTr="00A747D1">
              <w:trPr>
                <w:trHeight w:val="290"/>
              </w:trPr>
              <w:tc>
                <w:tcPr>
                  <w:tcW w:w="1161" w:type="dxa"/>
                  <w:tcBorders>
                    <w:top w:val="nil"/>
                    <w:left w:val="nil"/>
                    <w:bottom w:val="nil"/>
                    <w:right w:val="nil"/>
                  </w:tcBorders>
                  <w:shd w:val="clear" w:color="auto" w:fill="auto"/>
                  <w:noWrap/>
                  <w:vAlign w:val="bottom"/>
                  <w:hideMark/>
                </w:tcPr>
                <w:p w14:paraId="0E835D22" w14:textId="77777777" w:rsidR="00FB5F91" w:rsidRPr="00164507" w:rsidRDefault="00FB5F91" w:rsidP="00FB5F91">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3238" w:type="dxa"/>
                  <w:gridSpan w:val="3"/>
                  <w:tcBorders>
                    <w:top w:val="nil"/>
                    <w:left w:val="nil"/>
                    <w:bottom w:val="nil"/>
                    <w:right w:val="nil"/>
                  </w:tcBorders>
                  <w:shd w:val="clear" w:color="auto" w:fill="auto"/>
                  <w:noWrap/>
                  <w:vAlign w:val="bottom"/>
                  <w:hideMark/>
                </w:tcPr>
                <w:p w14:paraId="6098987F" w14:textId="77777777" w:rsidR="00FB5F91" w:rsidRPr="00164507" w:rsidRDefault="00FB5F91" w:rsidP="00FB5F91">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6</w:t>
                  </w:r>
                </w:p>
              </w:tc>
            </w:tr>
            <w:tr w:rsidR="00FB5F91" w:rsidRPr="00164507" w14:paraId="0A1054DC" w14:textId="77777777" w:rsidTr="00A747D1">
              <w:trPr>
                <w:trHeight w:val="290"/>
              </w:trPr>
              <w:tc>
                <w:tcPr>
                  <w:tcW w:w="1324" w:type="dxa"/>
                  <w:gridSpan w:val="2"/>
                  <w:tcBorders>
                    <w:top w:val="nil"/>
                    <w:left w:val="nil"/>
                    <w:bottom w:val="nil"/>
                    <w:right w:val="nil"/>
                  </w:tcBorders>
                  <w:shd w:val="clear" w:color="auto" w:fill="auto"/>
                  <w:noWrap/>
                  <w:vAlign w:val="bottom"/>
                  <w:hideMark/>
                </w:tcPr>
                <w:p w14:paraId="1D282FF9" w14:textId="77777777" w:rsidR="00FB5F91" w:rsidRPr="00164507" w:rsidRDefault="00FB5F91" w:rsidP="00FB5F91">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3075" w:type="dxa"/>
                  <w:gridSpan w:val="2"/>
                  <w:tcBorders>
                    <w:top w:val="nil"/>
                    <w:left w:val="nil"/>
                    <w:bottom w:val="nil"/>
                    <w:right w:val="nil"/>
                  </w:tcBorders>
                  <w:shd w:val="clear" w:color="auto" w:fill="auto"/>
                  <w:noWrap/>
                  <w:vAlign w:val="bottom"/>
                  <w:hideMark/>
                </w:tcPr>
                <w:p w14:paraId="29C51DAE" w14:textId="77777777" w:rsidR="00FB5F91" w:rsidRPr="00164507" w:rsidRDefault="00FB5F91" w:rsidP="00FB5F91">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4</w:t>
                  </w:r>
                </w:p>
              </w:tc>
            </w:tr>
            <w:tr w:rsidR="00FB5F91" w:rsidRPr="00164507" w14:paraId="1861E808" w14:textId="77777777" w:rsidTr="00A747D1">
              <w:trPr>
                <w:trHeight w:val="290"/>
              </w:trPr>
              <w:tc>
                <w:tcPr>
                  <w:tcW w:w="1466" w:type="dxa"/>
                  <w:gridSpan w:val="3"/>
                  <w:tcBorders>
                    <w:top w:val="single" w:sz="4" w:space="0" w:color="9BC2E6"/>
                    <w:left w:val="nil"/>
                    <w:bottom w:val="nil"/>
                    <w:right w:val="nil"/>
                  </w:tcBorders>
                  <w:shd w:val="clear" w:color="DDEBF7" w:fill="DDEBF7"/>
                  <w:noWrap/>
                  <w:vAlign w:val="bottom"/>
                  <w:hideMark/>
                </w:tcPr>
                <w:p w14:paraId="2F943BB0" w14:textId="77777777" w:rsidR="00FB5F91" w:rsidRPr="00164507" w:rsidRDefault="00FB5F91" w:rsidP="00FB5F91">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933" w:type="dxa"/>
                  <w:tcBorders>
                    <w:top w:val="single" w:sz="4" w:space="0" w:color="9BC2E6"/>
                    <w:left w:val="nil"/>
                    <w:bottom w:val="nil"/>
                    <w:right w:val="nil"/>
                  </w:tcBorders>
                  <w:shd w:val="clear" w:color="DDEBF7" w:fill="DDEBF7"/>
                  <w:noWrap/>
                  <w:vAlign w:val="bottom"/>
                  <w:hideMark/>
                </w:tcPr>
                <w:p w14:paraId="64C29884" w14:textId="77777777" w:rsidR="00FB5F91" w:rsidRPr="00164507" w:rsidRDefault="00FB5F91" w:rsidP="00FB5F91">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10</w:t>
                  </w:r>
                </w:p>
              </w:tc>
            </w:tr>
          </w:tbl>
          <w:p w14:paraId="7F0F39D8" w14:textId="77777777" w:rsidR="00FB5F91" w:rsidRPr="00164507" w:rsidRDefault="00FB5F91" w:rsidP="00FB5F91"/>
        </w:tc>
      </w:tr>
      <w:tr w:rsidR="00FB5F91" w:rsidRPr="00164507" w14:paraId="55802AB1" w14:textId="77777777" w:rsidTr="00047A7E">
        <w:trPr>
          <w:trHeight w:hRule="exact" w:val="113"/>
        </w:trPr>
        <w:tc>
          <w:tcPr>
            <w:tcW w:w="4438" w:type="dxa"/>
            <w:gridSpan w:val="3"/>
          </w:tcPr>
          <w:p w14:paraId="3B319B2B" w14:textId="77777777" w:rsidR="00FB5F91" w:rsidRPr="00164507" w:rsidRDefault="00FB5F91" w:rsidP="00FB5F91">
            <w:pPr>
              <w:rPr>
                <w:rFonts w:ascii="Calibri" w:eastAsia="Times New Roman" w:hAnsi="Calibri" w:cs="Calibri"/>
                <w:b/>
                <w:bCs/>
                <w:color w:val="000000"/>
                <w:lang w:eastAsia="en-GB"/>
              </w:rPr>
            </w:pPr>
          </w:p>
        </w:tc>
        <w:tc>
          <w:tcPr>
            <w:tcW w:w="264" w:type="dxa"/>
            <w:gridSpan w:val="3"/>
          </w:tcPr>
          <w:p w14:paraId="791A8268" w14:textId="77777777" w:rsidR="00FB5F91" w:rsidRPr="00164507" w:rsidRDefault="00FB5F91" w:rsidP="00FB5F91"/>
        </w:tc>
        <w:tc>
          <w:tcPr>
            <w:tcW w:w="4649" w:type="dxa"/>
            <w:gridSpan w:val="3"/>
          </w:tcPr>
          <w:p w14:paraId="0909BC0E" w14:textId="77777777" w:rsidR="00FB5F91" w:rsidRPr="00164507" w:rsidRDefault="00FB5F91" w:rsidP="00FB5F91"/>
        </w:tc>
      </w:tr>
      <w:tr w:rsidR="00FB5F91" w:rsidRPr="00164507" w14:paraId="7B8ED8E4" w14:textId="77777777" w:rsidTr="00047A7E">
        <w:tc>
          <w:tcPr>
            <w:tcW w:w="4438" w:type="dxa"/>
            <w:gridSpan w:val="3"/>
          </w:tcPr>
          <w:tbl>
            <w:tblPr>
              <w:tblW w:w="4143" w:type="dxa"/>
              <w:tblLayout w:type="fixed"/>
              <w:tblLook w:val="04A0" w:firstRow="1" w:lastRow="0" w:firstColumn="1" w:lastColumn="0" w:noHBand="0" w:noVBand="1"/>
            </w:tblPr>
            <w:tblGrid>
              <w:gridCol w:w="822"/>
              <w:gridCol w:w="486"/>
              <w:gridCol w:w="2835"/>
            </w:tblGrid>
            <w:tr w:rsidR="00FB5F91" w:rsidRPr="00164507" w14:paraId="6B8A3F79" w14:textId="77777777" w:rsidTr="00B45499">
              <w:trPr>
                <w:trHeight w:val="290"/>
              </w:trPr>
              <w:tc>
                <w:tcPr>
                  <w:tcW w:w="4143" w:type="dxa"/>
                  <w:gridSpan w:val="3"/>
                  <w:tcBorders>
                    <w:top w:val="nil"/>
                    <w:left w:val="nil"/>
                    <w:bottom w:val="single" w:sz="4" w:space="0" w:color="9BC2E6"/>
                    <w:right w:val="nil"/>
                  </w:tcBorders>
                  <w:shd w:val="clear" w:color="DDEBF7" w:fill="DDEBF7"/>
                  <w:noWrap/>
                  <w:vAlign w:val="bottom"/>
                </w:tcPr>
                <w:p w14:paraId="30F2BEB0" w14:textId="77777777" w:rsidR="00FB5F91" w:rsidRPr="00164507" w:rsidRDefault="00FB5F91" w:rsidP="00FB5F91">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Nursing / Residential Care Home Concerns</w:t>
                  </w:r>
                </w:p>
              </w:tc>
            </w:tr>
            <w:tr w:rsidR="00FB5F91" w:rsidRPr="00164507" w14:paraId="498D716B" w14:textId="77777777" w:rsidTr="00B45499">
              <w:trPr>
                <w:trHeight w:val="290"/>
              </w:trPr>
              <w:tc>
                <w:tcPr>
                  <w:tcW w:w="822" w:type="dxa"/>
                  <w:tcBorders>
                    <w:top w:val="nil"/>
                    <w:left w:val="nil"/>
                    <w:bottom w:val="nil"/>
                    <w:right w:val="nil"/>
                  </w:tcBorders>
                  <w:shd w:val="clear" w:color="auto" w:fill="auto"/>
                  <w:noWrap/>
                  <w:vAlign w:val="bottom"/>
                  <w:hideMark/>
                </w:tcPr>
                <w:p w14:paraId="31B2077C" w14:textId="77777777" w:rsidR="00FB5F91" w:rsidRPr="00164507" w:rsidRDefault="00FB5F91" w:rsidP="00FB5F91">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3321" w:type="dxa"/>
                  <w:gridSpan w:val="2"/>
                  <w:tcBorders>
                    <w:top w:val="nil"/>
                    <w:left w:val="nil"/>
                    <w:bottom w:val="nil"/>
                    <w:right w:val="nil"/>
                  </w:tcBorders>
                  <w:shd w:val="clear" w:color="auto" w:fill="auto"/>
                  <w:noWrap/>
                  <w:vAlign w:val="bottom"/>
                  <w:hideMark/>
                </w:tcPr>
                <w:p w14:paraId="15D5E3B6" w14:textId="77777777" w:rsidR="00FB5F91" w:rsidRPr="00164507" w:rsidRDefault="00FB5F91" w:rsidP="00FB5F91">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3</w:t>
                  </w:r>
                </w:p>
              </w:tc>
            </w:tr>
            <w:tr w:rsidR="00FB5F91" w:rsidRPr="00164507" w14:paraId="5776A0CC" w14:textId="77777777" w:rsidTr="00B45499">
              <w:trPr>
                <w:trHeight w:val="290"/>
              </w:trPr>
              <w:tc>
                <w:tcPr>
                  <w:tcW w:w="1308" w:type="dxa"/>
                  <w:gridSpan w:val="2"/>
                  <w:tcBorders>
                    <w:top w:val="nil"/>
                    <w:left w:val="nil"/>
                    <w:bottom w:val="nil"/>
                    <w:right w:val="nil"/>
                  </w:tcBorders>
                  <w:shd w:val="clear" w:color="auto" w:fill="auto"/>
                  <w:noWrap/>
                  <w:vAlign w:val="bottom"/>
                  <w:hideMark/>
                </w:tcPr>
                <w:p w14:paraId="5244E778" w14:textId="77777777" w:rsidR="00FB5F91" w:rsidRPr="00164507" w:rsidRDefault="00FB5F91" w:rsidP="00FB5F91">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2835" w:type="dxa"/>
                  <w:tcBorders>
                    <w:top w:val="nil"/>
                    <w:left w:val="nil"/>
                    <w:bottom w:val="nil"/>
                    <w:right w:val="nil"/>
                  </w:tcBorders>
                  <w:shd w:val="clear" w:color="auto" w:fill="auto"/>
                  <w:noWrap/>
                  <w:vAlign w:val="bottom"/>
                  <w:hideMark/>
                </w:tcPr>
                <w:p w14:paraId="3870B904" w14:textId="77777777" w:rsidR="00FB5F91" w:rsidRPr="00164507" w:rsidRDefault="00FB5F91" w:rsidP="00FB5F91">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6</w:t>
                  </w:r>
                </w:p>
              </w:tc>
            </w:tr>
            <w:tr w:rsidR="00FB5F91" w:rsidRPr="00164507" w14:paraId="2EFAC8DD" w14:textId="77777777" w:rsidTr="00B45499">
              <w:trPr>
                <w:trHeight w:val="290"/>
              </w:trPr>
              <w:tc>
                <w:tcPr>
                  <w:tcW w:w="822" w:type="dxa"/>
                  <w:tcBorders>
                    <w:top w:val="nil"/>
                    <w:left w:val="nil"/>
                    <w:bottom w:val="nil"/>
                    <w:right w:val="nil"/>
                  </w:tcBorders>
                  <w:shd w:val="clear" w:color="auto" w:fill="auto"/>
                  <w:noWrap/>
                  <w:vAlign w:val="bottom"/>
                  <w:hideMark/>
                </w:tcPr>
                <w:p w14:paraId="7D03A3D9" w14:textId="77777777" w:rsidR="00FB5F91" w:rsidRPr="00164507" w:rsidRDefault="00FB5F91" w:rsidP="00FB5F91">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Both</w:t>
                  </w:r>
                </w:p>
              </w:tc>
              <w:tc>
                <w:tcPr>
                  <w:tcW w:w="3321" w:type="dxa"/>
                  <w:gridSpan w:val="2"/>
                  <w:tcBorders>
                    <w:top w:val="nil"/>
                    <w:left w:val="nil"/>
                    <w:bottom w:val="nil"/>
                    <w:right w:val="nil"/>
                  </w:tcBorders>
                  <w:shd w:val="clear" w:color="auto" w:fill="auto"/>
                  <w:noWrap/>
                  <w:vAlign w:val="bottom"/>
                  <w:hideMark/>
                </w:tcPr>
                <w:p w14:paraId="0FB1B1B3" w14:textId="77777777" w:rsidR="00FB5F91" w:rsidRPr="00164507" w:rsidRDefault="00FB5F91" w:rsidP="00FB5F91">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w:t>
                  </w:r>
                </w:p>
              </w:tc>
            </w:tr>
            <w:tr w:rsidR="00FB5F91" w:rsidRPr="00164507" w14:paraId="414EA854" w14:textId="77777777" w:rsidTr="00B45499">
              <w:trPr>
                <w:trHeight w:val="290"/>
              </w:trPr>
              <w:tc>
                <w:tcPr>
                  <w:tcW w:w="1308" w:type="dxa"/>
                  <w:gridSpan w:val="2"/>
                  <w:tcBorders>
                    <w:top w:val="single" w:sz="4" w:space="0" w:color="9BC2E6"/>
                    <w:left w:val="nil"/>
                    <w:bottom w:val="nil"/>
                    <w:right w:val="nil"/>
                  </w:tcBorders>
                  <w:shd w:val="clear" w:color="DDEBF7" w:fill="DDEBF7"/>
                  <w:noWrap/>
                  <w:vAlign w:val="bottom"/>
                  <w:hideMark/>
                </w:tcPr>
                <w:p w14:paraId="65F89FE6" w14:textId="77777777" w:rsidR="00FB5F91" w:rsidRPr="00164507" w:rsidRDefault="00FB5F91" w:rsidP="00FB5F91">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835" w:type="dxa"/>
                  <w:tcBorders>
                    <w:top w:val="single" w:sz="4" w:space="0" w:color="9BC2E6"/>
                    <w:left w:val="nil"/>
                    <w:bottom w:val="nil"/>
                    <w:right w:val="nil"/>
                  </w:tcBorders>
                  <w:shd w:val="clear" w:color="DDEBF7" w:fill="DDEBF7"/>
                  <w:noWrap/>
                  <w:vAlign w:val="bottom"/>
                  <w:hideMark/>
                </w:tcPr>
                <w:p w14:paraId="0E1B1DB0" w14:textId="77777777" w:rsidR="00FB5F91" w:rsidRPr="00164507" w:rsidRDefault="00FB5F91" w:rsidP="00FB5F91">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10</w:t>
                  </w:r>
                </w:p>
              </w:tc>
            </w:tr>
          </w:tbl>
          <w:p w14:paraId="019C6B9F" w14:textId="77777777" w:rsidR="00FB5F91" w:rsidRPr="00164507" w:rsidRDefault="00FB5F91" w:rsidP="00FB5F91">
            <w:pPr>
              <w:rPr>
                <w:rFonts w:ascii="Calibri" w:eastAsia="Times New Roman" w:hAnsi="Calibri" w:cs="Calibri"/>
                <w:b/>
                <w:bCs/>
                <w:color w:val="000000"/>
                <w:lang w:eastAsia="en-GB"/>
              </w:rPr>
            </w:pPr>
          </w:p>
        </w:tc>
        <w:tc>
          <w:tcPr>
            <w:tcW w:w="264" w:type="dxa"/>
            <w:gridSpan w:val="3"/>
          </w:tcPr>
          <w:p w14:paraId="68D962B7" w14:textId="77777777" w:rsidR="00FB5F91" w:rsidRPr="00164507" w:rsidRDefault="00FB5F91" w:rsidP="00FB5F91"/>
        </w:tc>
        <w:tc>
          <w:tcPr>
            <w:tcW w:w="4649" w:type="dxa"/>
            <w:gridSpan w:val="3"/>
          </w:tcPr>
          <w:tbl>
            <w:tblPr>
              <w:tblW w:w="4399" w:type="dxa"/>
              <w:tblLayout w:type="fixed"/>
              <w:tblLook w:val="04A0" w:firstRow="1" w:lastRow="0" w:firstColumn="1" w:lastColumn="0" w:noHBand="0" w:noVBand="1"/>
            </w:tblPr>
            <w:tblGrid>
              <w:gridCol w:w="969"/>
              <w:gridCol w:w="317"/>
              <w:gridCol w:w="197"/>
              <w:gridCol w:w="2916"/>
            </w:tblGrid>
            <w:tr w:rsidR="00FB5F91" w:rsidRPr="00164507" w14:paraId="6296765F" w14:textId="77777777" w:rsidTr="00A747D1">
              <w:trPr>
                <w:trHeight w:val="290"/>
              </w:trPr>
              <w:tc>
                <w:tcPr>
                  <w:tcW w:w="4399" w:type="dxa"/>
                  <w:gridSpan w:val="4"/>
                  <w:tcBorders>
                    <w:top w:val="nil"/>
                    <w:left w:val="nil"/>
                    <w:bottom w:val="single" w:sz="4" w:space="0" w:color="9BC2E6"/>
                    <w:right w:val="nil"/>
                  </w:tcBorders>
                  <w:shd w:val="clear" w:color="DDEBF7" w:fill="DDEBF7"/>
                  <w:noWrap/>
                  <w:vAlign w:val="bottom"/>
                  <w:hideMark/>
                </w:tcPr>
                <w:p w14:paraId="76ACE9E9" w14:textId="77777777" w:rsidR="00FB5F91" w:rsidRPr="00164507" w:rsidRDefault="00FB5F91" w:rsidP="00FB5F91">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GMS(GP) Acute Care Management Concerns</w:t>
                  </w:r>
                </w:p>
              </w:tc>
            </w:tr>
            <w:tr w:rsidR="00FB5F91" w:rsidRPr="00164507" w14:paraId="2C4677CA" w14:textId="77777777" w:rsidTr="00A747D1">
              <w:trPr>
                <w:trHeight w:val="290"/>
              </w:trPr>
              <w:tc>
                <w:tcPr>
                  <w:tcW w:w="969" w:type="dxa"/>
                  <w:tcBorders>
                    <w:top w:val="nil"/>
                    <w:left w:val="nil"/>
                    <w:bottom w:val="nil"/>
                    <w:right w:val="nil"/>
                  </w:tcBorders>
                  <w:shd w:val="clear" w:color="auto" w:fill="auto"/>
                  <w:noWrap/>
                  <w:vAlign w:val="bottom"/>
                  <w:hideMark/>
                </w:tcPr>
                <w:p w14:paraId="4147F58D" w14:textId="77777777" w:rsidR="00FB5F91" w:rsidRPr="00164507" w:rsidRDefault="00FB5F91" w:rsidP="00FB5F91">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3430" w:type="dxa"/>
                  <w:gridSpan w:val="3"/>
                  <w:tcBorders>
                    <w:top w:val="nil"/>
                    <w:left w:val="nil"/>
                    <w:bottom w:val="nil"/>
                    <w:right w:val="nil"/>
                  </w:tcBorders>
                  <w:shd w:val="clear" w:color="auto" w:fill="auto"/>
                  <w:noWrap/>
                  <w:vAlign w:val="bottom"/>
                  <w:hideMark/>
                </w:tcPr>
                <w:p w14:paraId="00A3F04D" w14:textId="77777777" w:rsidR="00FB5F91" w:rsidRPr="00164507" w:rsidRDefault="00FB5F91" w:rsidP="00FB5F91">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13</w:t>
                  </w:r>
                </w:p>
              </w:tc>
            </w:tr>
            <w:tr w:rsidR="00FB5F91" w:rsidRPr="00164507" w14:paraId="1BB4AEFB" w14:textId="77777777" w:rsidTr="00A747D1">
              <w:trPr>
                <w:trHeight w:val="290"/>
              </w:trPr>
              <w:tc>
                <w:tcPr>
                  <w:tcW w:w="1286" w:type="dxa"/>
                  <w:gridSpan w:val="2"/>
                  <w:tcBorders>
                    <w:top w:val="nil"/>
                    <w:left w:val="nil"/>
                    <w:bottom w:val="nil"/>
                    <w:right w:val="nil"/>
                  </w:tcBorders>
                  <w:shd w:val="clear" w:color="auto" w:fill="auto"/>
                  <w:noWrap/>
                  <w:vAlign w:val="bottom"/>
                  <w:hideMark/>
                </w:tcPr>
                <w:p w14:paraId="266E549B" w14:textId="77777777" w:rsidR="00FB5F91" w:rsidRPr="00164507" w:rsidRDefault="00FB5F91" w:rsidP="00FB5F91">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3113" w:type="dxa"/>
                  <w:gridSpan w:val="2"/>
                  <w:tcBorders>
                    <w:top w:val="nil"/>
                    <w:left w:val="nil"/>
                    <w:bottom w:val="nil"/>
                    <w:right w:val="nil"/>
                  </w:tcBorders>
                  <w:shd w:val="clear" w:color="auto" w:fill="auto"/>
                  <w:noWrap/>
                  <w:vAlign w:val="bottom"/>
                  <w:hideMark/>
                </w:tcPr>
                <w:p w14:paraId="71B08394" w14:textId="77777777" w:rsidR="00FB5F91" w:rsidRPr="00164507" w:rsidRDefault="00FB5F91" w:rsidP="00FB5F91">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3</w:t>
                  </w:r>
                </w:p>
              </w:tc>
            </w:tr>
            <w:tr w:rsidR="00FB5F91" w:rsidRPr="00164507" w14:paraId="42241607" w14:textId="77777777" w:rsidTr="00A747D1">
              <w:trPr>
                <w:trHeight w:val="290"/>
              </w:trPr>
              <w:tc>
                <w:tcPr>
                  <w:tcW w:w="1483" w:type="dxa"/>
                  <w:gridSpan w:val="3"/>
                  <w:tcBorders>
                    <w:top w:val="single" w:sz="4" w:space="0" w:color="9BC2E6"/>
                    <w:left w:val="nil"/>
                    <w:bottom w:val="nil"/>
                    <w:right w:val="nil"/>
                  </w:tcBorders>
                  <w:shd w:val="clear" w:color="DDEBF7" w:fill="DDEBF7"/>
                  <w:noWrap/>
                  <w:vAlign w:val="bottom"/>
                  <w:hideMark/>
                </w:tcPr>
                <w:p w14:paraId="7DA985C2" w14:textId="77777777" w:rsidR="00FB5F91" w:rsidRPr="00164507" w:rsidRDefault="00FB5F91" w:rsidP="00FB5F91">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916" w:type="dxa"/>
                  <w:tcBorders>
                    <w:top w:val="single" w:sz="4" w:space="0" w:color="9BC2E6"/>
                    <w:left w:val="nil"/>
                    <w:bottom w:val="nil"/>
                    <w:right w:val="nil"/>
                  </w:tcBorders>
                  <w:shd w:val="clear" w:color="DDEBF7" w:fill="DDEBF7"/>
                  <w:noWrap/>
                  <w:vAlign w:val="bottom"/>
                  <w:hideMark/>
                </w:tcPr>
                <w:p w14:paraId="6B7D549E" w14:textId="77777777" w:rsidR="00FB5F91" w:rsidRPr="00164507" w:rsidRDefault="00FB5F91" w:rsidP="00FB5F91">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16</w:t>
                  </w:r>
                </w:p>
              </w:tc>
            </w:tr>
          </w:tbl>
          <w:p w14:paraId="7D6DE248" w14:textId="77777777" w:rsidR="00FB5F91" w:rsidRPr="00164507" w:rsidRDefault="00FB5F91" w:rsidP="00FB5F91"/>
        </w:tc>
      </w:tr>
      <w:tr w:rsidR="001D38C0" w:rsidRPr="00164507" w14:paraId="561C14A5" w14:textId="77777777" w:rsidTr="00047A7E">
        <w:tc>
          <w:tcPr>
            <w:tcW w:w="4438" w:type="dxa"/>
            <w:gridSpan w:val="3"/>
            <w:shd w:val="clear" w:color="auto" w:fill="000000" w:themeFill="text1"/>
          </w:tcPr>
          <w:p w14:paraId="3223A308" w14:textId="77777777" w:rsidR="001D38C0" w:rsidRPr="00164507" w:rsidRDefault="001D38C0" w:rsidP="009D41D3">
            <w:pPr>
              <w:rPr>
                <w:rFonts w:ascii="Calibri" w:eastAsia="Times New Roman" w:hAnsi="Calibri" w:cs="Calibri"/>
                <w:b/>
                <w:bCs/>
                <w:color w:val="FFFFFF" w:themeColor="background1"/>
                <w:lang w:eastAsia="en-GB"/>
              </w:rPr>
            </w:pPr>
            <w:r w:rsidRPr="00164507">
              <w:rPr>
                <w:rFonts w:ascii="Calibri" w:eastAsia="Times New Roman" w:hAnsi="Calibri" w:cs="Calibri"/>
                <w:b/>
                <w:bCs/>
                <w:color w:val="FFFFFF" w:themeColor="background1"/>
                <w:lang w:eastAsia="en-GB"/>
              </w:rPr>
              <w:t>Additional Processes</w:t>
            </w:r>
          </w:p>
        </w:tc>
        <w:tc>
          <w:tcPr>
            <w:tcW w:w="276" w:type="dxa"/>
            <w:gridSpan w:val="4"/>
            <w:shd w:val="clear" w:color="auto" w:fill="000000" w:themeFill="text1"/>
          </w:tcPr>
          <w:p w14:paraId="1C323BA8" w14:textId="77777777" w:rsidR="001D38C0" w:rsidRPr="00164507" w:rsidRDefault="001D38C0" w:rsidP="009D41D3">
            <w:pPr>
              <w:rPr>
                <w:color w:val="FFFFFF" w:themeColor="background1"/>
              </w:rPr>
            </w:pPr>
          </w:p>
        </w:tc>
        <w:tc>
          <w:tcPr>
            <w:tcW w:w="4637" w:type="dxa"/>
            <w:gridSpan w:val="2"/>
            <w:shd w:val="clear" w:color="auto" w:fill="000000" w:themeFill="text1"/>
          </w:tcPr>
          <w:p w14:paraId="4E275606" w14:textId="77777777" w:rsidR="001D38C0" w:rsidRPr="00164507" w:rsidRDefault="001D38C0" w:rsidP="009D41D3">
            <w:pPr>
              <w:rPr>
                <w:color w:val="FFFFFF" w:themeColor="background1"/>
              </w:rPr>
            </w:pPr>
          </w:p>
        </w:tc>
      </w:tr>
      <w:tr w:rsidR="001D38C0" w:rsidRPr="00164507" w14:paraId="48512D5B" w14:textId="77777777" w:rsidTr="00047A7E">
        <w:tc>
          <w:tcPr>
            <w:tcW w:w="4438" w:type="dxa"/>
            <w:gridSpan w:val="3"/>
          </w:tcPr>
          <w:tbl>
            <w:tblPr>
              <w:tblW w:w="4124" w:type="dxa"/>
              <w:tblLayout w:type="fixed"/>
              <w:tblLook w:val="04A0" w:firstRow="1" w:lastRow="0" w:firstColumn="1" w:lastColumn="0" w:noHBand="0" w:noVBand="1"/>
            </w:tblPr>
            <w:tblGrid>
              <w:gridCol w:w="1411"/>
              <w:gridCol w:w="319"/>
              <w:gridCol w:w="2394"/>
            </w:tblGrid>
            <w:tr w:rsidR="001D38C0" w:rsidRPr="00164507" w14:paraId="52249AC7" w14:textId="77777777" w:rsidTr="00B45499">
              <w:trPr>
                <w:trHeight w:val="290"/>
              </w:trPr>
              <w:tc>
                <w:tcPr>
                  <w:tcW w:w="4124" w:type="dxa"/>
                  <w:gridSpan w:val="3"/>
                  <w:tcBorders>
                    <w:top w:val="nil"/>
                    <w:left w:val="nil"/>
                    <w:bottom w:val="single" w:sz="4" w:space="0" w:color="9BC2E6"/>
                    <w:right w:val="nil"/>
                  </w:tcBorders>
                  <w:shd w:val="clear" w:color="DDEBF7" w:fill="DDEBF7"/>
                  <w:noWrap/>
                  <w:vAlign w:val="bottom"/>
                </w:tcPr>
                <w:p w14:paraId="0E50F06F" w14:textId="77777777" w:rsidR="001D38C0" w:rsidRPr="00164507" w:rsidRDefault="001D38C0" w:rsidP="001D38C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DOLS / POVA / MHA</w:t>
                  </w:r>
                </w:p>
              </w:tc>
            </w:tr>
            <w:tr w:rsidR="001D38C0" w:rsidRPr="00164507" w14:paraId="78DAB960" w14:textId="77777777" w:rsidTr="00B45499">
              <w:trPr>
                <w:trHeight w:val="290"/>
              </w:trPr>
              <w:tc>
                <w:tcPr>
                  <w:tcW w:w="1730" w:type="dxa"/>
                  <w:gridSpan w:val="2"/>
                  <w:tcBorders>
                    <w:top w:val="nil"/>
                    <w:left w:val="nil"/>
                    <w:bottom w:val="nil"/>
                    <w:right w:val="nil"/>
                  </w:tcBorders>
                  <w:shd w:val="clear" w:color="auto" w:fill="auto"/>
                  <w:noWrap/>
                  <w:vAlign w:val="bottom"/>
                  <w:hideMark/>
                </w:tcPr>
                <w:p w14:paraId="6152B6EE" w14:textId="77777777" w:rsidR="001D38C0" w:rsidRPr="00164507" w:rsidRDefault="001D38C0" w:rsidP="001D38C0">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2394" w:type="dxa"/>
                  <w:tcBorders>
                    <w:top w:val="nil"/>
                    <w:left w:val="nil"/>
                    <w:bottom w:val="nil"/>
                    <w:right w:val="nil"/>
                  </w:tcBorders>
                  <w:shd w:val="clear" w:color="auto" w:fill="auto"/>
                  <w:noWrap/>
                  <w:vAlign w:val="bottom"/>
                  <w:hideMark/>
                </w:tcPr>
                <w:p w14:paraId="3D40C538" w14:textId="77777777" w:rsidR="001D38C0" w:rsidRPr="00164507" w:rsidRDefault="001D38C0" w:rsidP="001D38C0">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4</w:t>
                  </w:r>
                </w:p>
              </w:tc>
            </w:tr>
            <w:tr w:rsidR="001D38C0" w:rsidRPr="00164507" w14:paraId="5C50B475" w14:textId="77777777" w:rsidTr="00B45499">
              <w:trPr>
                <w:trHeight w:val="290"/>
              </w:trPr>
              <w:tc>
                <w:tcPr>
                  <w:tcW w:w="1411" w:type="dxa"/>
                  <w:tcBorders>
                    <w:top w:val="single" w:sz="4" w:space="0" w:color="9BC2E6"/>
                    <w:left w:val="nil"/>
                    <w:bottom w:val="nil"/>
                    <w:right w:val="nil"/>
                  </w:tcBorders>
                  <w:shd w:val="clear" w:color="DDEBF7" w:fill="DDEBF7"/>
                  <w:noWrap/>
                  <w:vAlign w:val="bottom"/>
                  <w:hideMark/>
                </w:tcPr>
                <w:p w14:paraId="7A069560" w14:textId="77777777" w:rsidR="001D38C0" w:rsidRPr="00164507" w:rsidRDefault="001D38C0" w:rsidP="001D38C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713" w:type="dxa"/>
                  <w:gridSpan w:val="2"/>
                  <w:tcBorders>
                    <w:top w:val="single" w:sz="4" w:space="0" w:color="9BC2E6"/>
                    <w:left w:val="nil"/>
                    <w:bottom w:val="nil"/>
                    <w:right w:val="nil"/>
                  </w:tcBorders>
                  <w:shd w:val="clear" w:color="DDEBF7" w:fill="DDEBF7"/>
                  <w:noWrap/>
                  <w:vAlign w:val="bottom"/>
                  <w:hideMark/>
                </w:tcPr>
                <w:p w14:paraId="699D8DAA" w14:textId="77777777" w:rsidR="001D38C0" w:rsidRPr="00164507" w:rsidRDefault="001D38C0" w:rsidP="001D38C0">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4</w:t>
                  </w:r>
                </w:p>
              </w:tc>
            </w:tr>
          </w:tbl>
          <w:p w14:paraId="1F27D674" w14:textId="77777777" w:rsidR="001D38C0" w:rsidRPr="00164507" w:rsidRDefault="001D38C0" w:rsidP="001D38C0">
            <w:pPr>
              <w:rPr>
                <w:rFonts w:ascii="Calibri" w:eastAsia="Times New Roman" w:hAnsi="Calibri" w:cs="Calibri"/>
                <w:b/>
                <w:bCs/>
                <w:color w:val="000000"/>
                <w:lang w:eastAsia="en-GB"/>
              </w:rPr>
            </w:pPr>
          </w:p>
        </w:tc>
        <w:tc>
          <w:tcPr>
            <w:tcW w:w="264" w:type="dxa"/>
            <w:gridSpan w:val="3"/>
          </w:tcPr>
          <w:p w14:paraId="565AF3D6" w14:textId="77777777" w:rsidR="001D38C0" w:rsidRPr="00164507" w:rsidRDefault="001D38C0" w:rsidP="001D38C0"/>
        </w:tc>
        <w:tc>
          <w:tcPr>
            <w:tcW w:w="4649" w:type="dxa"/>
            <w:gridSpan w:val="3"/>
          </w:tcPr>
          <w:tbl>
            <w:tblPr>
              <w:tblW w:w="4399" w:type="dxa"/>
              <w:tblLayout w:type="fixed"/>
              <w:tblLook w:val="04A0" w:firstRow="1" w:lastRow="0" w:firstColumn="1" w:lastColumn="0" w:noHBand="0" w:noVBand="1"/>
            </w:tblPr>
            <w:tblGrid>
              <w:gridCol w:w="1513"/>
              <w:gridCol w:w="2886"/>
            </w:tblGrid>
            <w:tr w:rsidR="001D38C0" w:rsidRPr="00164507" w14:paraId="648836E9" w14:textId="77777777" w:rsidTr="00A747D1">
              <w:trPr>
                <w:trHeight w:val="290"/>
              </w:trPr>
              <w:tc>
                <w:tcPr>
                  <w:tcW w:w="4399" w:type="dxa"/>
                  <w:gridSpan w:val="2"/>
                  <w:tcBorders>
                    <w:top w:val="nil"/>
                    <w:left w:val="nil"/>
                    <w:bottom w:val="single" w:sz="4" w:space="0" w:color="9BC2E6"/>
                    <w:right w:val="nil"/>
                  </w:tcBorders>
                  <w:shd w:val="clear" w:color="DDEBF7" w:fill="DDEBF7"/>
                  <w:noWrap/>
                  <w:vAlign w:val="bottom"/>
                </w:tcPr>
                <w:p w14:paraId="7A492E75" w14:textId="77777777" w:rsidR="001D38C0" w:rsidRPr="00164507" w:rsidRDefault="001D38C0" w:rsidP="001D38C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Safeguarding</w:t>
                  </w:r>
                </w:p>
              </w:tc>
            </w:tr>
            <w:tr w:rsidR="001D38C0" w:rsidRPr="00164507" w14:paraId="0048B1F1" w14:textId="77777777" w:rsidTr="00A747D1">
              <w:trPr>
                <w:trHeight w:val="290"/>
              </w:trPr>
              <w:tc>
                <w:tcPr>
                  <w:tcW w:w="1513" w:type="dxa"/>
                  <w:tcBorders>
                    <w:top w:val="nil"/>
                    <w:left w:val="nil"/>
                    <w:bottom w:val="nil"/>
                    <w:right w:val="nil"/>
                  </w:tcBorders>
                  <w:shd w:val="clear" w:color="auto" w:fill="auto"/>
                  <w:noWrap/>
                  <w:vAlign w:val="bottom"/>
                  <w:hideMark/>
                </w:tcPr>
                <w:p w14:paraId="58AF84F3" w14:textId="77777777" w:rsidR="001D38C0" w:rsidRPr="00164507" w:rsidRDefault="001D38C0" w:rsidP="001D38C0">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886" w:type="dxa"/>
                  <w:tcBorders>
                    <w:top w:val="nil"/>
                    <w:left w:val="nil"/>
                    <w:bottom w:val="nil"/>
                    <w:right w:val="nil"/>
                  </w:tcBorders>
                  <w:shd w:val="clear" w:color="auto" w:fill="auto"/>
                  <w:noWrap/>
                  <w:vAlign w:val="bottom"/>
                  <w:hideMark/>
                </w:tcPr>
                <w:p w14:paraId="608C453A" w14:textId="77777777" w:rsidR="001D38C0" w:rsidRPr="00164507" w:rsidRDefault="001D38C0" w:rsidP="001D38C0">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w:t>
                  </w:r>
                </w:p>
              </w:tc>
            </w:tr>
            <w:tr w:rsidR="001D38C0" w:rsidRPr="00164507" w14:paraId="4815793A" w14:textId="77777777" w:rsidTr="00A747D1">
              <w:trPr>
                <w:trHeight w:val="290"/>
              </w:trPr>
              <w:tc>
                <w:tcPr>
                  <w:tcW w:w="1513" w:type="dxa"/>
                  <w:tcBorders>
                    <w:top w:val="nil"/>
                    <w:left w:val="nil"/>
                    <w:bottom w:val="nil"/>
                    <w:right w:val="nil"/>
                  </w:tcBorders>
                  <w:shd w:val="clear" w:color="auto" w:fill="auto"/>
                  <w:noWrap/>
                  <w:vAlign w:val="bottom"/>
                  <w:hideMark/>
                </w:tcPr>
                <w:p w14:paraId="7FDF254A" w14:textId="77777777" w:rsidR="001D38C0" w:rsidRPr="00164507" w:rsidRDefault="001D38C0" w:rsidP="001D38C0">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2886" w:type="dxa"/>
                  <w:tcBorders>
                    <w:top w:val="nil"/>
                    <w:left w:val="nil"/>
                    <w:bottom w:val="nil"/>
                    <w:right w:val="nil"/>
                  </w:tcBorders>
                  <w:shd w:val="clear" w:color="auto" w:fill="auto"/>
                  <w:noWrap/>
                  <w:vAlign w:val="bottom"/>
                  <w:hideMark/>
                </w:tcPr>
                <w:p w14:paraId="2EA697AC" w14:textId="77777777" w:rsidR="001D38C0" w:rsidRPr="00164507" w:rsidRDefault="001D38C0" w:rsidP="001D38C0">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8</w:t>
                  </w:r>
                </w:p>
              </w:tc>
            </w:tr>
            <w:tr w:rsidR="001D38C0" w:rsidRPr="00164507" w14:paraId="3401B69F" w14:textId="77777777" w:rsidTr="00A747D1">
              <w:trPr>
                <w:trHeight w:val="290"/>
              </w:trPr>
              <w:tc>
                <w:tcPr>
                  <w:tcW w:w="1513" w:type="dxa"/>
                  <w:tcBorders>
                    <w:top w:val="single" w:sz="4" w:space="0" w:color="9BC2E6"/>
                    <w:left w:val="nil"/>
                    <w:bottom w:val="nil"/>
                    <w:right w:val="nil"/>
                  </w:tcBorders>
                  <w:shd w:val="clear" w:color="DDEBF7" w:fill="DDEBF7"/>
                  <w:noWrap/>
                  <w:vAlign w:val="bottom"/>
                  <w:hideMark/>
                </w:tcPr>
                <w:p w14:paraId="7AD87471" w14:textId="77777777" w:rsidR="001D38C0" w:rsidRPr="00164507" w:rsidRDefault="001D38C0" w:rsidP="001D38C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886" w:type="dxa"/>
                  <w:tcBorders>
                    <w:top w:val="single" w:sz="4" w:space="0" w:color="9BC2E6"/>
                    <w:left w:val="nil"/>
                    <w:bottom w:val="nil"/>
                    <w:right w:val="nil"/>
                  </w:tcBorders>
                  <w:shd w:val="clear" w:color="DDEBF7" w:fill="DDEBF7"/>
                  <w:noWrap/>
                  <w:vAlign w:val="bottom"/>
                  <w:hideMark/>
                </w:tcPr>
                <w:p w14:paraId="5CF8131A" w14:textId="77777777" w:rsidR="001D38C0" w:rsidRPr="00164507" w:rsidRDefault="001D38C0" w:rsidP="001D38C0">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9</w:t>
                  </w:r>
                </w:p>
              </w:tc>
            </w:tr>
          </w:tbl>
          <w:p w14:paraId="40C7B400" w14:textId="77777777" w:rsidR="001D38C0" w:rsidRPr="00164507" w:rsidRDefault="001D38C0" w:rsidP="001D38C0"/>
        </w:tc>
      </w:tr>
      <w:tr w:rsidR="001D38C0" w:rsidRPr="00164507" w14:paraId="76B316EA" w14:textId="77777777" w:rsidTr="00047A7E">
        <w:trPr>
          <w:trHeight w:hRule="exact" w:val="113"/>
        </w:trPr>
        <w:tc>
          <w:tcPr>
            <w:tcW w:w="4438" w:type="dxa"/>
            <w:gridSpan w:val="3"/>
          </w:tcPr>
          <w:p w14:paraId="6D45CF3A" w14:textId="77777777" w:rsidR="001D38C0" w:rsidRPr="00164507" w:rsidRDefault="001D38C0" w:rsidP="001D38C0">
            <w:pPr>
              <w:rPr>
                <w:rFonts w:ascii="Calibri" w:eastAsia="Times New Roman" w:hAnsi="Calibri" w:cs="Calibri"/>
                <w:b/>
                <w:bCs/>
                <w:color w:val="000000"/>
                <w:lang w:eastAsia="en-GB"/>
              </w:rPr>
            </w:pPr>
          </w:p>
        </w:tc>
        <w:tc>
          <w:tcPr>
            <w:tcW w:w="264" w:type="dxa"/>
            <w:gridSpan w:val="3"/>
          </w:tcPr>
          <w:p w14:paraId="2A2BD5BD" w14:textId="77777777" w:rsidR="001D38C0" w:rsidRPr="00164507" w:rsidRDefault="001D38C0" w:rsidP="001D38C0"/>
        </w:tc>
        <w:tc>
          <w:tcPr>
            <w:tcW w:w="4649" w:type="dxa"/>
            <w:gridSpan w:val="3"/>
          </w:tcPr>
          <w:p w14:paraId="6EB37C43" w14:textId="77777777" w:rsidR="001D38C0" w:rsidRPr="00164507" w:rsidRDefault="001D38C0" w:rsidP="001D38C0">
            <w:pPr>
              <w:rPr>
                <w:rFonts w:ascii="Calibri" w:eastAsia="Times New Roman" w:hAnsi="Calibri" w:cs="Calibri"/>
                <w:b/>
                <w:bCs/>
                <w:color w:val="000000"/>
                <w:lang w:eastAsia="en-GB"/>
              </w:rPr>
            </w:pPr>
          </w:p>
        </w:tc>
      </w:tr>
      <w:tr w:rsidR="001D38C0" w:rsidRPr="00164507" w14:paraId="7289B782" w14:textId="77777777" w:rsidTr="00047A7E">
        <w:tc>
          <w:tcPr>
            <w:tcW w:w="4438" w:type="dxa"/>
            <w:gridSpan w:val="3"/>
          </w:tcPr>
          <w:tbl>
            <w:tblPr>
              <w:tblW w:w="4112" w:type="dxa"/>
              <w:tblLayout w:type="fixed"/>
              <w:tblLook w:val="04A0" w:firstRow="1" w:lastRow="0" w:firstColumn="1" w:lastColumn="0" w:noHBand="0" w:noVBand="1"/>
            </w:tblPr>
            <w:tblGrid>
              <w:gridCol w:w="1510"/>
              <w:gridCol w:w="2602"/>
            </w:tblGrid>
            <w:tr w:rsidR="001D38C0" w:rsidRPr="00164507" w14:paraId="702AF089" w14:textId="77777777" w:rsidTr="00B45499">
              <w:trPr>
                <w:trHeight w:val="290"/>
              </w:trPr>
              <w:tc>
                <w:tcPr>
                  <w:tcW w:w="4112" w:type="dxa"/>
                  <w:gridSpan w:val="2"/>
                  <w:tcBorders>
                    <w:top w:val="nil"/>
                    <w:left w:val="nil"/>
                    <w:bottom w:val="single" w:sz="4" w:space="0" w:color="9BC2E6"/>
                    <w:right w:val="nil"/>
                  </w:tcBorders>
                  <w:shd w:val="clear" w:color="DDEBF7" w:fill="DDEBF7"/>
                  <w:noWrap/>
                  <w:vAlign w:val="bottom"/>
                </w:tcPr>
                <w:p w14:paraId="4F830385" w14:textId="77777777" w:rsidR="001D38C0" w:rsidRPr="00164507" w:rsidRDefault="001D38C0" w:rsidP="001D38C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POA</w:t>
                  </w:r>
                </w:p>
              </w:tc>
            </w:tr>
            <w:tr w:rsidR="001D38C0" w:rsidRPr="00164507" w14:paraId="5081462A" w14:textId="77777777" w:rsidTr="00B45499">
              <w:trPr>
                <w:trHeight w:val="290"/>
              </w:trPr>
              <w:tc>
                <w:tcPr>
                  <w:tcW w:w="1510" w:type="dxa"/>
                  <w:tcBorders>
                    <w:top w:val="nil"/>
                    <w:left w:val="nil"/>
                    <w:bottom w:val="nil"/>
                    <w:right w:val="nil"/>
                  </w:tcBorders>
                  <w:shd w:val="clear" w:color="auto" w:fill="auto"/>
                  <w:noWrap/>
                  <w:vAlign w:val="bottom"/>
                  <w:hideMark/>
                </w:tcPr>
                <w:p w14:paraId="3A5AB533" w14:textId="77777777" w:rsidR="001D38C0" w:rsidRPr="00164507" w:rsidRDefault="001D38C0" w:rsidP="001D38C0">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2602" w:type="dxa"/>
                  <w:tcBorders>
                    <w:top w:val="nil"/>
                    <w:left w:val="nil"/>
                    <w:bottom w:val="nil"/>
                    <w:right w:val="nil"/>
                  </w:tcBorders>
                  <w:shd w:val="clear" w:color="auto" w:fill="auto"/>
                  <w:noWrap/>
                  <w:vAlign w:val="bottom"/>
                  <w:hideMark/>
                </w:tcPr>
                <w:p w14:paraId="44E64210" w14:textId="77777777" w:rsidR="001D38C0" w:rsidRPr="00164507" w:rsidRDefault="001D38C0" w:rsidP="001D38C0">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w:t>
                  </w:r>
                </w:p>
              </w:tc>
            </w:tr>
            <w:tr w:rsidR="001D38C0" w:rsidRPr="00164507" w14:paraId="5D2B25B9" w14:textId="77777777" w:rsidTr="00B45499">
              <w:trPr>
                <w:trHeight w:val="290"/>
              </w:trPr>
              <w:tc>
                <w:tcPr>
                  <w:tcW w:w="1510" w:type="dxa"/>
                  <w:tcBorders>
                    <w:top w:val="single" w:sz="4" w:space="0" w:color="9BC2E6"/>
                    <w:left w:val="nil"/>
                    <w:bottom w:val="nil"/>
                    <w:right w:val="nil"/>
                  </w:tcBorders>
                  <w:shd w:val="clear" w:color="DDEBF7" w:fill="DDEBF7"/>
                  <w:noWrap/>
                  <w:vAlign w:val="bottom"/>
                  <w:hideMark/>
                </w:tcPr>
                <w:p w14:paraId="0A6D97BF" w14:textId="77777777" w:rsidR="001D38C0" w:rsidRPr="00164507" w:rsidRDefault="001D38C0" w:rsidP="001D38C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602" w:type="dxa"/>
                  <w:tcBorders>
                    <w:top w:val="single" w:sz="4" w:space="0" w:color="9BC2E6"/>
                    <w:left w:val="nil"/>
                    <w:bottom w:val="nil"/>
                    <w:right w:val="nil"/>
                  </w:tcBorders>
                  <w:shd w:val="clear" w:color="DDEBF7" w:fill="DDEBF7"/>
                  <w:noWrap/>
                  <w:vAlign w:val="bottom"/>
                  <w:hideMark/>
                </w:tcPr>
                <w:p w14:paraId="29632FBD" w14:textId="77777777" w:rsidR="001D38C0" w:rsidRPr="00164507" w:rsidRDefault="001D38C0" w:rsidP="001D38C0">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1</w:t>
                  </w:r>
                </w:p>
              </w:tc>
            </w:tr>
          </w:tbl>
          <w:p w14:paraId="5B530FA9" w14:textId="77777777" w:rsidR="001D38C0" w:rsidRPr="00164507" w:rsidRDefault="001D38C0" w:rsidP="001D38C0">
            <w:pPr>
              <w:rPr>
                <w:rFonts w:ascii="Calibri" w:eastAsia="Times New Roman" w:hAnsi="Calibri" w:cs="Calibri"/>
                <w:b/>
                <w:bCs/>
                <w:color w:val="000000"/>
                <w:lang w:eastAsia="en-GB"/>
              </w:rPr>
            </w:pPr>
          </w:p>
        </w:tc>
        <w:tc>
          <w:tcPr>
            <w:tcW w:w="264" w:type="dxa"/>
            <w:gridSpan w:val="3"/>
          </w:tcPr>
          <w:p w14:paraId="1C8C9DFD" w14:textId="77777777" w:rsidR="001D38C0" w:rsidRPr="00164507" w:rsidRDefault="001D38C0" w:rsidP="001D38C0"/>
        </w:tc>
        <w:tc>
          <w:tcPr>
            <w:tcW w:w="4649" w:type="dxa"/>
            <w:gridSpan w:val="3"/>
          </w:tcPr>
          <w:tbl>
            <w:tblPr>
              <w:tblW w:w="4399" w:type="dxa"/>
              <w:tblLayout w:type="fixed"/>
              <w:tblLook w:val="04A0" w:firstRow="1" w:lastRow="0" w:firstColumn="1" w:lastColumn="0" w:noHBand="0" w:noVBand="1"/>
            </w:tblPr>
            <w:tblGrid>
              <w:gridCol w:w="1513"/>
              <w:gridCol w:w="2886"/>
            </w:tblGrid>
            <w:tr w:rsidR="001D38C0" w:rsidRPr="00164507" w14:paraId="5F0E3F43" w14:textId="77777777" w:rsidTr="00A747D1">
              <w:trPr>
                <w:trHeight w:val="290"/>
              </w:trPr>
              <w:tc>
                <w:tcPr>
                  <w:tcW w:w="4399" w:type="dxa"/>
                  <w:gridSpan w:val="2"/>
                  <w:tcBorders>
                    <w:top w:val="nil"/>
                    <w:left w:val="nil"/>
                    <w:bottom w:val="single" w:sz="4" w:space="0" w:color="9BC2E6"/>
                    <w:right w:val="nil"/>
                  </w:tcBorders>
                  <w:shd w:val="clear" w:color="DDEBF7" w:fill="DDEBF7"/>
                  <w:noWrap/>
                  <w:vAlign w:val="bottom"/>
                </w:tcPr>
                <w:p w14:paraId="5995B359" w14:textId="77777777" w:rsidR="001D38C0" w:rsidRPr="00164507" w:rsidRDefault="001D38C0" w:rsidP="001D38C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Putting Things Right (PTR)</w:t>
                  </w:r>
                </w:p>
              </w:tc>
            </w:tr>
            <w:tr w:rsidR="001D38C0" w:rsidRPr="00164507" w14:paraId="3A04855C" w14:textId="77777777" w:rsidTr="00A747D1">
              <w:trPr>
                <w:trHeight w:val="290"/>
              </w:trPr>
              <w:tc>
                <w:tcPr>
                  <w:tcW w:w="1513" w:type="dxa"/>
                  <w:tcBorders>
                    <w:top w:val="nil"/>
                    <w:left w:val="nil"/>
                    <w:bottom w:val="nil"/>
                    <w:right w:val="nil"/>
                  </w:tcBorders>
                  <w:shd w:val="clear" w:color="auto" w:fill="auto"/>
                  <w:noWrap/>
                  <w:vAlign w:val="bottom"/>
                  <w:hideMark/>
                </w:tcPr>
                <w:p w14:paraId="409DD6B0" w14:textId="77777777" w:rsidR="001D38C0" w:rsidRPr="00164507" w:rsidRDefault="001D38C0" w:rsidP="001D38C0">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2886" w:type="dxa"/>
                  <w:tcBorders>
                    <w:top w:val="nil"/>
                    <w:left w:val="nil"/>
                    <w:bottom w:val="nil"/>
                    <w:right w:val="nil"/>
                  </w:tcBorders>
                  <w:shd w:val="clear" w:color="auto" w:fill="auto"/>
                  <w:noWrap/>
                  <w:vAlign w:val="bottom"/>
                  <w:hideMark/>
                </w:tcPr>
                <w:p w14:paraId="0242069E" w14:textId="77777777" w:rsidR="001D38C0" w:rsidRPr="00164507" w:rsidRDefault="001D38C0" w:rsidP="001D38C0">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4</w:t>
                  </w:r>
                </w:p>
              </w:tc>
            </w:tr>
            <w:tr w:rsidR="001D38C0" w:rsidRPr="00164507" w14:paraId="2B19B486" w14:textId="77777777" w:rsidTr="00A747D1">
              <w:trPr>
                <w:trHeight w:val="290"/>
              </w:trPr>
              <w:tc>
                <w:tcPr>
                  <w:tcW w:w="1513" w:type="dxa"/>
                  <w:tcBorders>
                    <w:top w:val="single" w:sz="4" w:space="0" w:color="9BC2E6"/>
                    <w:left w:val="nil"/>
                    <w:bottom w:val="nil"/>
                    <w:right w:val="nil"/>
                  </w:tcBorders>
                  <w:shd w:val="clear" w:color="DDEBF7" w:fill="DDEBF7"/>
                  <w:noWrap/>
                  <w:vAlign w:val="bottom"/>
                  <w:hideMark/>
                </w:tcPr>
                <w:p w14:paraId="5A7CE979" w14:textId="77777777" w:rsidR="001D38C0" w:rsidRPr="00164507" w:rsidRDefault="001D38C0" w:rsidP="001D38C0">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886" w:type="dxa"/>
                  <w:tcBorders>
                    <w:top w:val="single" w:sz="4" w:space="0" w:color="9BC2E6"/>
                    <w:left w:val="nil"/>
                    <w:bottom w:val="nil"/>
                    <w:right w:val="nil"/>
                  </w:tcBorders>
                  <w:shd w:val="clear" w:color="DDEBF7" w:fill="DDEBF7"/>
                  <w:noWrap/>
                  <w:vAlign w:val="bottom"/>
                  <w:hideMark/>
                </w:tcPr>
                <w:p w14:paraId="0515A9A4" w14:textId="77777777" w:rsidR="001D38C0" w:rsidRPr="00164507" w:rsidRDefault="001D38C0" w:rsidP="001D38C0">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4</w:t>
                  </w:r>
                </w:p>
              </w:tc>
            </w:tr>
          </w:tbl>
          <w:p w14:paraId="142F3826" w14:textId="77777777" w:rsidR="001D38C0" w:rsidRPr="00164507" w:rsidRDefault="001D38C0" w:rsidP="001D38C0"/>
        </w:tc>
      </w:tr>
      <w:tr w:rsidR="006A36F5" w:rsidRPr="00164507" w14:paraId="0AD570F6" w14:textId="77777777" w:rsidTr="00047A7E">
        <w:tc>
          <w:tcPr>
            <w:tcW w:w="4388" w:type="dxa"/>
            <w:gridSpan w:val="2"/>
            <w:shd w:val="clear" w:color="auto" w:fill="000000" w:themeFill="text1"/>
          </w:tcPr>
          <w:p w14:paraId="2851EECA" w14:textId="77777777" w:rsidR="006A36F5" w:rsidRPr="00164507" w:rsidRDefault="006A36F5" w:rsidP="009D41D3">
            <w:pPr>
              <w:rPr>
                <w:rFonts w:ascii="Calibri" w:eastAsia="Times New Roman" w:hAnsi="Calibri" w:cs="Calibri"/>
                <w:b/>
                <w:bCs/>
                <w:color w:val="FFFFFF" w:themeColor="background1"/>
                <w:lang w:eastAsia="en-GB"/>
              </w:rPr>
            </w:pPr>
            <w:r w:rsidRPr="00164507">
              <w:rPr>
                <w:rFonts w:ascii="Calibri" w:eastAsia="Times New Roman" w:hAnsi="Calibri" w:cs="Calibri"/>
                <w:b/>
                <w:bCs/>
                <w:color w:val="FFFFFF" w:themeColor="background1"/>
                <w:lang w:eastAsia="en-GB"/>
              </w:rPr>
              <w:t>Other</w:t>
            </w:r>
          </w:p>
        </w:tc>
        <w:tc>
          <w:tcPr>
            <w:tcW w:w="254" w:type="dxa"/>
            <w:gridSpan w:val="2"/>
            <w:shd w:val="clear" w:color="auto" w:fill="000000" w:themeFill="text1"/>
          </w:tcPr>
          <w:p w14:paraId="6A4278E6" w14:textId="77777777" w:rsidR="006A36F5" w:rsidRPr="00164507" w:rsidRDefault="006A36F5" w:rsidP="009D41D3">
            <w:pPr>
              <w:rPr>
                <w:color w:val="FFFFFF" w:themeColor="background1"/>
              </w:rPr>
            </w:pPr>
          </w:p>
        </w:tc>
        <w:tc>
          <w:tcPr>
            <w:tcW w:w="4709" w:type="dxa"/>
            <w:gridSpan w:val="5"/>
            <w:shd w:val="clear" w:color="auto" w:fill="000000" w:themeFill="text1"/>
          </w:tcPr>
          <w:p w14:paraId="1324EE44" w14:textId="77777777" w:rsidR="006A36F5" w:rsidRPr="00164507" w:rsidRDefault="006A36F5" w:rsidP="009D41D3">
            <w:pPr>
              <w:rPr>
                <w:color w:val="FFFFFF" w:themeColor="background1"/>
              </w:rPr>
            </w:pPr>
          </w:p>
        </w:tc>
      </w:tr>
      <w:tr w:rsidR="006A36F5" w:rsidRPr="00164507" w14:paraId="18F38D04" w14:textId="77777777" w:rsidTr="00047A7E">
        <w:tc>
          <w:tcPr>
            <w:tcW w:w="4388" w:type="dxa"/>
            <w:gridSpan w:val="2"/>
          </w:tcPr>
          <w:tbl>
            <w:tblPr>
              <w:tblW w:w="4140" w:type="dxa"/>
              <w:tblLayout w:type="fixed"/>
              <w:tblLook w:val="04A0" w:firstRow="1" w:lastRow="0" w:firstColumn="1" w:lastColumn="0" w:noHBand="0" w:noVBand="1"/>
            </w:tblPr>
            <w:tblGrid>
              <w:gridCol w:w="1520"/>
              <w:gridCol w:w="2620"/>
            </w:tblGrid>
            <w:tr w:rsidR="006A36F5" w:rsidRPr="00164507" w14:paraId="7CDC0FC0" w14:textId="77777777" w:rsidTr="00B45499">
              <w:trPr>
                <w:trHeight w:val="290"/>
              </w:trPr>
              <w:tc>
                <w:tcPr>
                  <w:tcW w:w="4140" w:type="dxa"/>
                  <w:gridSpan w:val="2"/>
                  <w:tcBorders>
                    <w:top w:val="nil"/>
                    <w:left w:val="nil"/>
                    <w:bottom w:val="single" w:sz="4" w:space="0" w:color="9BC2E6"/>
                    <w:right w:val="nil"/>
                  </w:tcBorders>
                  <w:shd w:val="clear" w:color="DDEBF7" w:fill="DDEBF7"/>
                  <w:noWrap/>
                  <w:vAlign w:val="bottom"/>
                </w:tcPr>
                <w:p w14:paraId="395B4112" w14:textId="77777777" w:rsidR="006A36F5" w:rsidRPr="00164507" w:rsidRDefault="00B45499" w:rsidP="009D41D3">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V</w:t>
                  </w:r>
                  <w:r w:rsidR="006A36F5" w:rsidRPr="00164507">
                    <w:rPr>
                      <w:rFonts w:ascii="Calibri" w:eastAsia="Times New Roman" w:hAnsi="Calibri" w:cs="Calibri"/>
                      <w:b/>
                      <w:bCs/>
                      <w:color w:val="000000"/>
                      <w:lang w:eastAsia="en-GB"/>
                    </w:rPr>
                    <w:t>isiting Restrictions</w:t>
                  </w:r>
                </w:p>
              </w:tc>
            </w:tr>
            <w:tr w:rsidR="006A36F5" w:rsidRPr="00164507" w14:paraId="05CDAD27" w14:textId="77777777" w:rsidTr="00B45499">
              <w:trPr>
                <w:trHeight w:val="290"/>
              </w:trPr>
              <w:tc>
                <w:tcPr>
                  <w:tcW w:w="1520" w:type="dxa"/>
                  <w:tcBorders>
                    <w:top w:val="nil"/>
                    <w:left w:val="nil"/>
                    <w:bottom w:val="nil"/>
                    <w:right w:val="nil"/>
                  </w:tcBorders>
                  <w:shd w:val="clear" w:color="auto" w:fill="auto"/>
                  <w:noWrap/>
                  <w:vAlign w:val="bottom"/>
                  <w:hideMark/>
                </w:tcPr>
                <w:p w14:paraId="21552C24" w14:textId="77777777" w:rsidR="006A36F5" w:rsidRPr="00164507" w:rsidRDefault="006A36F5" w:rsidP="009D41D3">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620" w:type="dxa"/>
                  <w:tcBorders>
                    <w:top w:val="nil"/>
                    <w:left w:val="nil"/>
                    <w:bottom w:val="nil"/>
                    <w:right w:val="nil"/>
                  </w:tcBorders>
                  <w:shd w:val="clear" w:color="auto" w:fill="auto"/>
                  <w:noWrap/>
                  <w:vAlign w:val="bottom"/>
                  <w:hideMark/>
                </w:tcPr>
                <w:p w14:paraId="5B8B306D" w14:textId="77777777" w:rsidR="006A36F5" w:rsidRPr="00164507" w:rsidRDefault="006A36F5" w:rsidP="009D41D3">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7</w:t>
                  </w:r>
                </w:p>
              </w:tc>
            </w:tr>
            <w:tr w:rsidR="006A36F5" w:rsidRPr="00164507" w14:paraId="1C9E2DE5" w14:textId="77777777" w:rsidTr="00B45499">
              <w:trPr>
                <w:trHeight w:val="290"/>
              </w:trPr>
              <w:tc>
                <w:tcPr>
                  <w:tcW w:w="1520" w:type="dxa"/>
                  <w:tcBorders>
                    <w:top w:val="single" w:sz="4" w:space="0" w:color="9BC2E6"/>
                    <w:left w:val="nil"/>
                    <w:bottom w:val="nil"/>
                    <w:right w:val="nil"/>
                  </w:tcBorders>
                  <w:shd w:val="clear" w:color="DDEBF7" w:fill="DDEBF7"/>
                  <w:noWrap/>
                  <w:vAlign w:val="bottom"/>
                  <w:hideMark/>
                </w:tcPr>
                <w:p w14:paraId="3E7865B1" w14:textId="77777777" w:rsidR="006A36F5" w:rsidRPr="00164507" w:rsidRDefault="006A36F5" w:rsidP="009D41D3">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620" w:type="dxa"/>
                  <w:tcBorders>
                    <w:top w:val="single" w:sz="4" w:space="0" w:color="9BC2E6"/>
                    <w:left w:val="nil"/>
                    <w:bottom w:val="nil"/>
                    <w:right w:val="nil"/>
                  </w:tcBorders>
                  <w:shd w:val="clear" w:color="DDEBF7" w:fill="DDEBF7"/>
                  <w:noWrap/>
                  <w:vAlign w:val="bottom"/>
                  <w:hideMark/>
                </w:tcPr>
                <w:p w14:paraId="2BE21DCE" w14:textId="77777777" w:rsidR="006A36F5" w:rsidRPr="00164507" w:rsidRDefault="006A36F5" w:rsidP="009D41D3">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7</w:t>
                  </w:r>
                </w:p>
              </w:tc>
            </w:tr>
          </w:tbl>
          <w:p w14:paraId="7B537DA9" w14:textId="77777777" w:rsidR="006A36F5" w:rsidRPr="00164507" w:rsidRDefault="006A36F5" w:rsidP="009D41D3">
            <w:pPr>
              <w:rPr>
                <w:rFonts w:ascii="Calibri" w:eastAsia="Times New Roman" w:hAnsi="Calibri" w:cs="Calibri"/>
                <w:b/>
                <w:bCs/>
                <w:color w:val="000000"/>
                <w:lang w:eastAsia="en-GB"/>
              </w:rPr>
            </w:pPr>
          </w:p>
        </w:tc>
        <w:tc>
          <w:tcPr>
            <w:tcW w:w="254" w:type="dxa"/>
            <w:gridSpan w:val="2"/>
          </w:tcPr>
          <w:p w14:paraId="4D08A392" w14:textId="77777777" w:rsidR="006A36F5" w:rsidRPr="00164507" w:rsidRDefault="006A36F5" w:rsidP="009D41D3"/>
        </w:tc>
        <w:tc>
          <w:tcPr>
            <w:tcW w:w="4709" w:type="dxa"/>
            <w:gridSpan w:val="5"/>
          </w:tcPr>
          <w:tbl>
            <w:tblPr>
              <w:tblW w:w="4423" w:type="dxa"/>
              <w:tblLayout w:type="fixed"/>
              <w:tblLook w:val="04A0" w:firstRow="1" w:lastRow="0" w:firstColumn="1" w:lastColumn="0" w:noHBand="0" w:noVBand="1"/>
            </w:tblPr>
            <w:tblGrid>
              <w:gridCol w:w="1520"/>
              <w:gridCol w:w="2903"/>
            </w:tblGrid>
            <w:tr w:rsidR="006A36F5" w:rsidRPr="00164507" w14:paraId="18394E65" w14:textId="77777777" w:rsidTr="00B45499">
              <w:trPr>
                <w:trHeight w:val="290"/>
              </w:trPr>
              <w:tc>
                <w:tcPr>
                  <w:tcW w:w="4423" w:type="dxa"/>
                  <w:gridSpan w:val="2"/>
                  <w:tcBorders>
                    <w:top w:val="nil"/>
                    <w:left w:val="nil"/>
                    <w:bottom w:val="single" w:sz="4" w:space="0" w:color="9BC2E6"/>
                    <w:right w:val="nil"/>
                  </w:tcBorders>
                  <w:shd w:val="clear" w:color="DDEBF7" w:fill="DDEBF7"/>
                  <w:noWrap/>
                  <w:vAlign w:val="bottom"/>
                </w:tcPr>
                <w:p w14:paraId="5F77F686" w14:textId="77777777" w:rsidR="006A36F5" w:rsidRPr="00164507" w:rsidRDefault="006A36F5" w:rsidP="009D41D3">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Lost Property</w:t>
                  </w:r>
                </w:p>
              </w:tc>
            </w:tr>
            <w:tr w:rsidR="006A36F5" w:rsidRPr="00164507" w14:paraId="33267745" w14:textId="77777777" w:rsidTr="00B45499">
              <w:trPr>
                <w:trHeight w:val="290"/>
              </w:trPr>
              <w:tc>
                <w:tcPr>
                  <w:tcW w:w="1520" w:type="dxa"/>
                  <w:tcBorders>
                    <w:top w:val="nil"/>
                    <w:left w:val="nil"/>
                    <w:bottom w:val="nil"/>
                    <w:right w:val="nil"/>
                  </w:tcBorders>
                  <w:shd w:val="clear" w:color="auto" w:fill="auto"/>
                  <w:noWrap/>
                  <w:vAlign w:val="bottom"/>
                  <w:hideMark/>
                </w:tcPr>
                <w:p w14:paraId="698138C1" w14:textId="77777777" w:rsidR="006A36F5" w:rsidRPr="00164507" w:rsidRDefault="006A36F5" w:rsidP="009D41D3">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903" w:type="dxa"/>
                  <w:tcBorders>
                    <w:top w:val="nil"/>
                    <w:left w:val="nil"/>
                    <w:bottom w:val="nil"/>
                    <w:right w:val="nil"/>
                  </w:tcBorders>
                  <w:shd w:val="clear" w:color="auto" w:fill="auto"/>
                  <w:noWrap/>
                  <w:vAlign w:val="bottom"/>
                  <w:hideMark/>
                </w:tcPr>
                <w:p w14:paraId="1D6B2992" w14:textId="77777777" w:rsidR="006A36F5" w:rsidRPr="00164507" w:rsidRDefault="006A36F5" w:rsidP="009D41D3">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2</w:t>
                  </w:r>
                </w:p>
              </w:tc>
            </w:tr>
            <w:tr w:rsidR="006A36F5" w:rsidRPr="00164507" w14:paraId="59B75518" w14:textId="77777777" w:rsidTr="00B45499">
              <w:trPr>
                <w:trHeight w:val="290"/>
              </w:trPr>
              <w:tc>
                <w:tcPr>
                  <w:tcW w:w="1520" w:type="dxa"/>
                  <w:tcBorders>
                    <w:top w:val="single" w:sz="4" w:space="0" w:color="9BC2E6"/>
                    <w:left w:val="nil"/>
                    <w:bottom w:val="nil"/>
                    <w:right w:val="nil"/>
                  </w:tcBorders>
                  <w:shd w:val="clear" w:color="DDEBF7" w:fill="DDEBF7"/>
                  <w:noWrap/>
                  <w:vAlign w:val="bottom"/>
                  <w:hideMark/>
                </w:tcPr>
                <w:p w14:paraId="65BA5281" w14:textId="77777777" w:rsidR="006A36F5" w:rsidRPr="00164507" w:rsidRDefault="006A36F5" w:rsidP="009D41D3">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903" w:type="dxa"/>
                  <w:tcBorders>
                    <w:top w:val="single" w:sz="4" w:space="0" w:color="9BC2E6"/>
                    <w:left w:val="nil"/>
                    <w:bottom w:val="nil"/>
                    <w:right w:val="nil"/>
                  </w:tcBorders>
                  <w:shd w:val="clear" w:color="DDEBF7" w:fill="DDEBF7"/>
                  <w:noWrap/>
                  <w:vAlign w:val="bottom"/>
                  <w:hideMark/>
                </w:tcPr>
                <w:p w14:paraId="37FC00CC" w14:textId="77777777" w:rsidR="006A36F5" w:rsidRPr="00164507" w:rsidRDefault="006A36F5" w:rsidP="009D41D3">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2</w:t>
                  </w:r>
                </w:p>
              </w:tc>
            </w:tr>
          </w:tbl>
          <w:p w14:paraId="69486264" w14:textId="77777777" w:rsidR="006A36F5" w:rsidRPr="00164507" w:rsidRDefault="006A36F5" w:rsidP="009D41D3"/>
        </w:tc>
      </w:tr>
      <w:tr w:rsidR="00B45499" w:rsidRPr="00164507" w14:paraId="0BF813DF" w14:textId="77777777" w:rsidTr="00047A7E">
        <w:trPr>
          <w:trHeight w:hRule="exact" w:val="113"/>
        </w:trPr>
        <w:tc>
          <w:tcPr>
            <w:tcW w:w="4388" w:type="dxa"/>
            <w:gridSpan w:val="2"/>
          </w:tcPr>
          <w:p w14:paraId="5275A180" w14:textId="77777777" w:rsidR="00B45499" w:rsidRPr="00164507" w:rsidRDefault="00B45499" w:rsidP="009D41D3">
            <w:pPr>
              <w:rPr>
                <w:rFonts w:ascii="Calibri" w:eastAsia="Times New Roman" w:hAnsi="Calibri" w:cs="Calibri"/>
                <w:b/>
                <w:bCs/>
                <w:color w:val="000000"/>
                <w:lang w:eastAsia="en-GB"/>
              </w:rPr>
            </w:pPr>
          </w:p>
        </w:tc>
        <w:tc>
          <w:tcPr>
            <w:tcW w:w="254" w:type="dxa"/>
            <w:gridSpan w:val="2"/>
          </w:tcPr>
          <w:p w14:paraId="05C19D8B" w14:textId="77777777" w:rsidR="00B45499" w:rsidRPr="00164507" w:rsidRDefault="00B45499" w:rsidP="009D41D3"/>
        </w:tc>
        <w:tc>
          <w:tcPr>
            <w:tcW w:w="4709" w:type="dxa"/>
            <w:gridSpan w:val="5"/>
          </w:tcPr>
          <w:p w14:paraId="6FC5A281" w14:textId="77777777" w:rsidR="00B45499" w:rsidRPr="00164507" w:rsidRDefault="00B45499" w:rsidP="009D41D3">
            <w:pPr>
              <w:rPr>
                <w:rFonts w:ascii="Calibri" w:eastAsia="Times New Roman" w:hAnsi="Calibri" w:cs="Calibri"/>
                <w:b/>
                <w:bCs/>
                <w:color w:val="000000"/>
                <w:lang w:eastAsia="en-GB"/>
              </w:rPr>
            </w:pPr>
          </w:p>
        </w:tc>
      </w:tr>
      <w:tr w:rsidR="00B45499" w:rsidRPr="00164507" w14:paraId="1D93D224" w14:textId="77777777" w:rsidTr="00047A7E">
        <w:tc>
          <w:tcPr>
            <w:tcW w:w="4341" w:type="dxa"/>
          </w:tcPr>
          <w:tbl>
            <w:tblPr>
              <w:tblW w:w="4140" w:type="dxa"/>
              <w:tblLayout w:type="fixed"/>
              <w:tblLook w:val="04A0" w:firstRow="1" w:lastRow="0" w:firstColumn="1" w:lastColumn="0" w:noHBand="0" w:noVBand="1"/>
            </w:tblPr>
            <w:tblGrid>
              <w:gridCol w:w="1520"/>
              <w:gridCol w:w="2620"/>
            </w:tblGrid>
            <w:tr w:rsidR="00B45499" w:rsidRPr="00164507" w14:paraId="0B47E7EA" w14:textId="77777777" w:rsidTr="00B45499">
              <w:trPr>
                <w:trHeight w:val="290"/>
              </w:trPr>
              <w:tc>
                <w:tcPr>
                  <w:tcW w:w="4140" w:type="dxa"/>
                  <w:gridSpan w:val="2"/>
                  <w:tcBorders>
                    <w:top w:val="nil"/>
                    <w:left w:val="nil"/>
                    <w:bottom w:val="single" w:sz="4" w:space="0" w:color="9BC2E6"/>
                    <w:right w:val="nil"/>
                  </w:tcBorders>
                  <w:shd w:val="clear" w:color="DDEBF7" w:fill="DDEBF7"/>
                  <w:noWrap/>
                  <w:vAlign w:val="bottom"/>
                </w:tcPr>
                <w:p w14:paraId="471EFFCB" w14:textId="77777777" w:rsidR="00B45499" w:rsidRPr="00164507" w:rsidRDefault="00B45499" w:rsidP="009D41D3">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Count of Faulty Hospital Equipment</w:t>
                  </w:r>
                </w:p>
              </w:tc>
            </w:tr>
            <w:tr w:rsidR="00B45499" w:rsidRPr="00164507" w14:paraId="5A3D24B4" w14:textId="77777777" w:rsidTr="00B45499">
              <w:trPr>
                <w:trHeight w:val="290"/>
              </w:trPr>
              <w:tc>
                <w:tcPr>
                  <w:tcW w:w="1520" w:type="dxa"/>
                  <w:tcBorders>
                    <w:top w:val="nil"/>
                    <w:left w:val="nil"/>
                    <w:bottom w:val="nil"/>
                    <w:right w:val="nil"/>
                  </w:tcBorders>
                  <w:shd w:val="clear" w:color="auto" w:fill="auto"/>
                  <w:noWrap/>
                  <w:vAlign w:val="bottom"/>
                  <w:hideMark/>
                </w:tcPr>
                <w:p w14:paraId="6098B554" w14:textId="77777777" w:rsidR="00B45499" w:rsidRPr="00164507" w:rsidRDefault="00B45499" w:rsidP="009D41D3">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620" w:type="dxa"/>
                  <w:tcBorders>
                    <w:top w:val="nil"/>
                    <w:left w:val="nil"/>
                    <w:bottom w:val="nil"/>
                    <w:right w:val="nil"/>
                  </w:tcBorders>
                  <w:shd w:val="clear" w:color="auto" w:fill="auto"/>
                  <w:noWrap/>
                  <w:vAlign w:val="bottom"/>
                  <w:hideMark/>
                </w:tcPr>
                <w:p w14:paraId="5D712FA1" w14:textId="77777777" w:rsidR="00B45499" w:rsidRPr="00164507" w:rsidRDefault="00B45499" w:rsidP="009D41D3">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3</w:t>
                  </w:r>
                </w:p>
              </w:tc>
            </w:tr>
            <w:tr w:rsidR="00B45499" w:rsidRPr="00164507" w14:paraId="3D05DD94" w14:textId="77777777" w:rsidTr="00B45499">
              <w:trPr>
                <w:trHeight w:val="290"/>
              </w:trPr>
              <w:tc>
                <w:tcPr>
                  <w:tcW w:w="1520" w:type="dxa"/>
                  <w:tcBorders>
                    <w:top w:val="nil"/>
                    <w:left w:val="nil"/>
                    <w:bottom w:val="nil"/>
                    <w:right w:val="nil"/>
                  </w:tcBorders>
                  <w:shd w:val="clear" w:color="auto" w:fill="auto"/>
                  <w:noWrap/>
                  <w:vAlign w:val="bottom"/>
                  <w:hideMark/>
                </w:tcPr>
                <w:p w14:paraId="76B5F8D6" w14:textId="77777777" w:rsidR="00B45499" w:rsidRPr="00164507" w:rsidRDefault="00B45499" w:rsidP="009D41D3">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2620" w:type="dxa"/>
                  <w:tcBorders>
                    <w:top w:val="nil"/>
                    <w:left w:val="nil"/>
                    <w:bottom w:val="nil"/>
                    <w:right w:val="nil"/>
                  </w:tcBorders>
                  <w:shd w:val="clear" w:color="auto" w:fill="auto"/>
                  <w:noWrap/>
                  <w:vAlign w:val="bottom"/>
                  <w:hideMark/>
                </w:tcPr>
                <w:p w14:paraId="3E1815B7" w14:textId="77777777" w:rsidR="00B45499" w:rsidRPr="00164507" w:rsidRDefault="00B45499" w:rsidP="009D41D3">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2</w:t>
                  </w:r>
                </w:p>
              </w:tc>
            </w:tr>
            <w:tr w:rsidR="00B45499" w:rsidRPr="00164507" w14:paraId="77D815D7" w14:textId="77777777" w:rsidTr="00B45499">
              <w:trPr>
                <w:trHeight w:val="290"/>
              </w:trPr>
              <w:tc>
                <w:tcPr>
                  <w:tcW w:w="1520" w:type="dxa"/>
                  <w:tcBorders>
                    <w:top w:val="single" w:sz="4" w:space="0" w:color="9BC2E6"/>
                    <w:left w:val="nil"/>
                    <w:bottom w:val="nil"/>
                    <w:right w:val="nil"/>
                  </w:tcBorders>
                  <w:shd w:val="clear" w:color="DDEBF7" w:fill="DDEBF7"/>
                  <w:noWrap/>
                  <w:vAlign w:val="bottom"/>
                  <w:hideMark/>
                </w:tcPr>
                <w:p w14:paraId="25125746" w14:textId="77777777" w:rsidR="00B45499" w:rsidRPr="00164507" w:rsidRDefault="00B45499" w:rsidP="009D41D3">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620" w:type="dxa"/>
                  <w:tcBorders>
                    <w:top w:val="single" w:sz="4" w:space="0" w:color="9BC2E6"/>
                    <w:left w:val="nil"/>
                    <w:bottom w:val="nil"/>
                    <w:right w:val="nil"/>
                  </w:tcBorders>
                  <w:shd w:val="clear" w:color="DDEBF7" w:fill="DDEBF7"/>
                  <w:noWrap/>
                  <w:vAlign w:val="bottom"/>
                  <w:hideMark/>
                </w:tcPr>
                <w:p w14:paraId="4BAAF078" w14:textId="77777777" w:rsidR="00B45499" w:rsidRPr="00164507" w:rsidRDefault="00B45499" w:rsidP="009D41D3">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5</w:t>
                  </w:r>
                </w:p>
              </w:tc>
            </w:tr>
          </w:tbl>
          <w:p w14:paraId="37CAC8AD" w14:textId="77777777" w:rsidR="00B45499" w:rsidRPr="00164507" w:rsidRDefault="00B45499" w:rsidP="009D41D3">
            <w:pPr>
              <w:rPr>
                <w:rFonts w:ascii="Calibri" w:eastAsia="Times New Roman" w:hAnsi="Calibri" w:cs="Calibri"/>
                <w:b/>
                <w:bCs/>
                <w:color w:val="000000"/>
                <w:lang w:eastAsia="en-GB"/>
              </w:rPr>
            </w:pPr>
          </w:p>
        </w:tc>
        <w:tc>
          <w:tcPr>
            <w:tcW w:w="332" w:type="dxa"/>
            <w:gridSpan w:val="4"/>
          </w:tcPr>
          <w:p w14:paraId="79815A27" w14:textId="77777777" w:rsidR="00B45499" w:rsidRPr="00164507" w:rsidRDefault="00B45499" w:rsidP="009D41D3"/>
        </w:tc>
        <w:tc>
          <w:tcPr>
            <w:tcW w:w="4678" w:type="dxa"/>
            <w:gridSpan w:val="4"/>
          </w:tcPr>
          <w:tbl>
            <w:tblPr>
              <w:tblW w:w="4429" w:type="dxa"/>
              <w:tblLayout w:type="fixed"/>
              <w:tblLook w:val="04A0" w:firstRow="1" w:lastRow="0" w:firstColumn="1" w:lastColumn="0" w:noHBand="0" w:noVBand="1"/>
            </w:tblPr>
            <w:tblGrid>
              <w:gridCol w:w="1520"/>
              <w:gridCol w:w="2909"/>
            </w:tblGrid>
            <w:tr w:rsidR="00B45499" w:rsidRPr="00164507" w14:paraId="491F0F05" w14:textId="77777777" w:rsidTr="0083091C">
              <w:trPr>
                <w:trHeight w:val="290"/>
              </w:trPr>
              <w:tc>
                <w:tcPr>
                  <w:tcW w:w="4429" w:type="dxa"/>
                  <w:gridSpan w:val="2"/>
                  <w:tcBorders>
                    <w:top w:val="nil"/>
                    <w:left w:val="nil"/>
                    <w:bottom w:val="single" w:sz="4" w:space="0" w:color="9BC2E6"/>
                    <w:right w:val="nil"/>
                  </w:tcBorders>
                  <w:shd w:val="clear" w:color="DDEBF7" w:fill="DDEBF7"/>
                  <w:noWrap/>
                  <w:vAlign w:val="bottom"/>
                </w:tcPr>
                <w:p w14:paraId="726C8B0B" w14:textId="77777777" w:rsidR="00B45499" w:rsidRPr="00164507" w:rsidRDefault="00B45499" w:rsidP="009D41D3">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Count of Staff Capacity Issues</w:t>
                  </w:r>
                </w:p>
              </w:tc>
            </w:tr>
            <w:tr w:rsidR="00B45499" w:rsidRPr="00164507" w14:paraId="43EB7B78" w14:textId="77777777" w:rsidTr="0083091C">
              <w:trPr>
                <w:trHeight w:val="290"/>
              </w:trPr>
              <w:tc>
                <w:tcPr>
                  <w:tcW w:w="1520" w:type="dxa"/>
                  <w:tcBorders>
                    <w:top w:val="nil"/>
                    <w:left w:val="nil"/>
                    <w:bottom w:val="nil"/>
                    <w:right w:val="nil"/>
                  </w:tcBorders>
                  <w:shd w:val="clear" w:color="auto" w:fill="auto"/>
                  <w:noWrap/>
                  <w:vAlign w:val="bottom"/>
                  <w:hideMark/>
                </w:tcPr>
                <w:p w14:paraId="47900D8E" w14:textId="77777777" w:rsidR="00B45499" w:rsidRPr="00164507" w:rsidRDefault="00B45499" w:rsidP="009D41D3">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2909" w:type="dxa"/>
                  <w:tcBorders>
                    <w:top w:val="nil"/>
                    <w:left w:val="nil"/>
                    <w:bottom w:val="nil"/>
                    <w:right w:val="nil"/>
                  </w:tcBorders>
                  <w:shd w:val="clear" w:color="auto" w:fill="auto"/>
                  <w:noWrap/>
                  <w:vAlign w:val="bottom"/>
                  <w:hideMark/>
                </w:tcPr>
                <w:p w14:paraId="7C64D926" w14:textId="77777777" w:rsidR="00B45499" w:rsidRPr="00164507" w:rsidRDefault="00B45499" w:rsidP="009D41D3">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2</w:t>
                  </w:r>
                </w:p>
              </w:tc>
            </w:tr>
            <w:tr w:rsidR="00B45499" w:rsidRPr="00164507" w14:paraId="7C44994D" w14:textId="77777777" w:rsidTr="0083091C">
              <w:trPr>
                <w:trHeight w:val="290"/>
              </w:trPr>
              <w:tc>
                <w:tcPr>
                  <w:tcW w:w="1520" w:type="dxa"/>
                  <w:tcBorders>
                    <w:top w:val="nil"/>
                    <w:left w:val="nil"/>
                    <w:bottom w:val="nil"/>
                    <w:right w:val="nil"/>
                  </w:tcBorders>
                  <w:shd w:val="clear" w:color="auto" w:fill="auto"/>
                  <w:noWrap/>
                  <w:vAlign w:val="bottom"/>
                  <w:hideMark/>
                </w:tcPr>
                <w:p w14:paraId="3BEC7D64" w14:textId="77777777" w:rsidR="00B45499" w:rsidRPr="00164507" w:rsidRDefault="00B45499" w:rsidP="009D41D3">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2909" w:type="dxa"/>
                  <w:tcBorders>
                    <w:top w:val="nil"/>
                    <w:left w:val="nil"/>
                    <w:bottom w:val="nil"/>
                    <w:right w:val="nil"/>
                  </w:tcBorders>
                  <w:shd w:val="clear" w:color="auto" w:fill="auto"/>
                  <w:noWrap/>
                  <w:vAlign w:val="bottom"/>
                  <w:hideMark/>
                </w:tcPr>
                <w:p w14:paraId="7A933426" w14:textId="77777777" w:rsidR="00B45499" w:rsidRPr="00164507" w:rsidRDefault="00B45499" w:rsidP="009D41D3">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3</w:t>
                  </w:r>
                </w:p>
              </w:tc>
            </w:tr>
            <w:tr w:rsidR="00B45499" w:rsidRPr="00164507" w14:paraId="13C2CC66" w14:textId="77777777" w:rsidTr="00146AE1">
              <w:trPr>
                <w:trHeight w:val="290"/>
              </w:trPr>
              <w:tc>
                <w:tcPr>
                  <w:tcW w:w="1520" w:type="dxa"/>
                  <w:tcBorders>
                    <w:top w:val="single" w:sz="4" w:space="0" w:color="9BC2E6"/>
                    <w:left w:val="nil"/>
                    <w:bottom w:val="single" w:sz="4" w:space="0" w:color="9BC2E6"/>
                    <w:right w:val="nil"/>
                  </w:tcBorders>
                  <w:shd w:val="clear" w:color="DDEBF7" w:fill="DDEBF7"/>
                  <w:noWrap/>
                  <w:vAlign w:val="bottom"/>
                  <w:hideMark/>
                </w:tcPr>
                <w:p w14:paraId="6EBA16C8" w14:textId="77777777" w:rsidR="00B45499" w:rsidRPr="00164507" w:rsidRDefault="00B45499" w:rsidP="009D41D3">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909" w:type="dxa"/>
                  <w:tcBorders>
                    <w:top w:val="single" w:sz="4" w:space="0" w:color="9BC2E6"/>
                    <w:left w:val="nil"/>
                    <w:bottom w:val="single" w:sz="4" w:space="0" w:color="9BC2E6"/>
                    <w:right w:val="nil"/>
                  </w:tcBorders>
                  <w:shd w:val="clear" w:color="DDEBF7" w:fill="DDEBF7"/>
                  <w:noWrap/>
                  <w:vAlign w:val="bottom"/>
                  <w:hideMark/>
                </w:tcPr>
                <w:p w14:paraId="7408E193" w14:textId="77777777" w:rsidR="00B45499" w:rsidRPr="00164507" w:rsidRDefault="00B45499" w:rsidP="009D41D3">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5</w:t>
                  </w:r>
                </w:p>
              </w:tc>
            </w:tr>
            <w:tr w:rsidR="00146AE1" w:rsidRPr="00164507" w14:paraId="779C299A" w14:textId="77777777" w:rsidTr="0083091C">
              <w:trPr>
                <w:trHeight w:val="290"/>
              </w:trPr>
              <w:tc>
                <w:tcPr>
                  <w:tcW w:w="1520" w:type="dxa"/>
                  <w:tcBorders>
                    <w:top w:val="single" w:sz="4" w:space="0" w:color="9BC2E6"/>
                    <w:left w:val="nil"/>
                    <w:bottom w:val="nil"/>
                    <w:right w:val="nil"/>
                  </w:tcBorders>
                  <w:shd w:val="clear" w:color="DDEBF7" w:fill="DDEBF7"/>
                  <w:noWrap/>
                  <w:vAlign w:val="bottom"/>
                </w:tcPr>
                <w:p w14:paraId="3328329B" w14:textId="77777777" w:rsidR="00146AE1" w:rsidRPr="00164507" w:rsidRDefault="00146AE1" w:rsidP="009D41D3">
                  <w:pPr>
                    <w:spacing w:after="0" w:line="240" w:lineRule="auto"/>
                    <w:rPr>
                      <w:rFonts w:ascii="Calibri" w:eastAsia="Times New Roman" w:hAnsi="Calibri" w:cs="Calibri"/>
                      <w:b/>
                      <w:bCs/>
                      <w:color w:val="000000"/>
                      <w:lang w:eastAsia="en-GB"/>
                    </w:rPr>
                  </w:pPr>
                </w:p>
              </w:tc>
              <w:tc>
                <w:tcPr>
                  <w:tcW w:w="2909" w:type="dxa"/>
                  <w:tcBorders>
                    <w:top w:val="single" w:sz="4" w:space="0" w:color="9BC2E6"/>
                    <w:left w:val="nil"/>
                    <w:bottom w:val="nil"/>
                    <w:right w:val="nil"/>
                  </w:tcBorders>
                  <w:shd w:val="clear" w:color="DDEBF7" w:fill="DDEBF7"/>
                  <w:noWrap/>
                  <w:vAlign w:val="bottom"/>
                </w:tcPr>
                <w:p w14:paraId="282A3E13" w14:textId="77777777" w:rsidR="00146AE1" w:rsidRPr="00164507" w:rsidRDefault="00146AE1" w:rsidP="009D41D3">
                  <w:pPr>
                    <w:spacing w:after="0" w:line="240" w:lineRule="auto"/>
                    <w:jc w:val="right"/>
                    <w:rPr>
                      <w:rFonts w:ascii="Calibri" w:eastAsia="Times New Roman" w:hAnsi="Calibri" w:cs="Calibri"/>
                      <w:b/>
                      <w:bCs/>
                      <w:color w:val="000000"/>
                      <w:lang w:eastAsia="en-GB"/>
                    </w:rPr>
                  </w:pPr>
                </w:p>
              </w:tc>
            </w:tr>
          </w:tbl>
          <w:p w14:paraId="3CF4FCD2" w14:textId="77777777" w:rsidR="00B45499" w:rsidRPr="00164507" w:rsidRDefault="00B45499" w:rsidP="009D41D3"/>
        </w:tc>
      </w:tr>
    </w:tbl>
    <w:p w14:paraId="4AF17E5A" w14:textId="77777777" w:rsidR="00937687" w:rsidRPr="00164507" w:rsidRDefault="00937687" w:rsidP="00937687"/>
    <w:tbl>
      <w:tblPr>
        <w:tblStyle w:val="TableGrid"/>
        <w:tblW w:w="9351" w:type="dxa"/>
        <w:tblLayout w:type="fixed"/>
        <w:tblLook w:val="04A0" w:firstRow="1" w:lastRow="0" w:firstColumn="1" w:lastColumn="0" w:noHBand="0" w:noVBand="1"/>
      </w:tblPr>
      <w:tblGrid>
        <w:gridCol w:w="4248"/>
        <w:gridCol w:w="140"/>
        <w:gridCol w:w="143"/>
        <w:gridCol w:w="111"/>
        <w:gridCol w:w="4709"/>
      </w:tblGrid>
      <w:tr w:rsidR="0083091C" w:rsidRPr="00164507" w14:paraId="71E50486" w14:textId="77777777" w:rsidTr="0083091C">
        <w:tc>
          <w:tcPr>
            <w:tcW w:w="4388" w:type="dxa"/>
            <w:gridSpan w:val="2"/>
            <w:shd w:val="clear" w:color="auto" w:fill="000000" w:themeFill="text1"/>
          </w:tcPr>
          <w:p w14:paraId="2D892348" w14:textId="77777777" w:rsidR="0083091C" w:rsidRPr="00164507" w:rsidRDefault="0083091C" w:rsidP="009D41D3">
            <w:pPr>
              <w:rPr>
                <w:rFonts w:ascii="Calibri" w:eastAsia="Times New Roman" w:hAnsi="Calibri" w:cs="Calibri"/>
                <w:b/>
                <w:bCs/>
                <w:color w:val="FFFFFF" w:themeColor="background1"/>
                <w:lang w:eastAsia="en-GB"/>
              </w:rPr>
            </w:pPr>
            <w:r w:rsidRPr="00164507">
              <w:rPr>
                <w:rFonts w:ascii="Calibri" w:eastAsia="Times New Roman" w:hAnsi="Calibri" w:cs="Calibri"/>
                <w:b/>
                <w:bCs/>
                <w:color w:val="FFFFFF" w:themeColor="background1"/>
                <w:lang w:eastAsia="en-GB"/>
              </w:rPr>
              <w:t>Other</w:t>
            </w:r>
            <w:r w:rsidR="00B83DCD" w:rsidRPr="00164507">
              <w:rPr>
                <w:rFonts w:ascii="Calibri" w:eastAsia="Times New Roman" w:hAnsi="Calibri" w:cs="Calibri"/>
                <w:b/>
                <w:bCs/>
                <w:color w:val="FFFFFF" w:themeColor="background1"/>
                <w:lang w:eastAsia="en-GB"/>
              </w:rPr>
              <w:t xml:space="preserve"> contd.</w:t>
            </w:r>
          </w:p>
        </w:tc>
        <w:tc>
          <w:tcPr>
            <w:tcW w:w="254" w:type="dxa"/>
            <w:gridSpan w:val="2"/>
            <w:shd w:val="clear" w:color="auto" w:fill="000000" w:themeFill="text1"/>
          </w:tcPr>
          <w:p w14:paraId="011B39CE" w14:textId="77777777" w:rsidR="0083091C" w:rsidRPr="00164507" w:rsidRDefault="0083091C" w:rsidP="009D41D3">
            <w:pPr>
              <w:rPr>
                <w:color w:val="FFFFFF" w:themeColor="background1"/>
              </w:rPr>
            </w:pPr>
          </w:p>
        </w:tc>
        <w:tc>
          <w:tcPr>
            <w:tcW w:w="4709" w:type="dxa"/>
            <w:shd w:val="clear" w:color="auto" w:fill="000000" w:themeFill="text1"/>
          </w:tcPr>
          <w:p w14:paraId="0C85539A" w14:textId="77777777" w:rsidR="0083091C" w:rsidRPr="00164507" w:rsidRDefault="0083091C" w:rsidP="009D41D3">
            <w:pPr>
              <w:rPr>
                <w:color w:val="FFFFFF" w:themeColor="background1"/>
              </w:rPr>
            </w:pPr>
          </w:p>
        </w:tc>
      </w:tr>
      <w:tr w:rsidR="00937687" w:rsidRPr="00164507" w14:paraId="5BE61842" w14:textId="77777777" w:rsidTr="0083091C">
        <w:tc>
          <w:tcPr>
            <w:tcW w:w="4248" w:type="dxa"/>
          </w:tcPr>
          <w:tbl>
            <w:tblPr>
              <w:tblW w:w="4133" w:type="dxa"/>
              <w:tblLayout w:type="fixed"/>
              <w:tblLook w:val="04A0" w:firstRow="1" w:lastRow="0" w:firstColumn="1" w:lastColumn="0" w:noHBand="0" w:noVBand="1"/>
            </w:tblPr>
            <w:tblGrid>
              <w:gridCol w:w="1248"/>
              <w:gridCol w:w="333"/>
              <w:gridCol w:w="2552"/>
            </w:tblGrid>
            <w:tr w:rsidR="00496A3C" w:rsidRPr="00164507" w14:paraId="5A0ABDAD" w14:textId="77777777" w:rsidTr="0083091C">
              <w:trPr>
                <w:trHeight w:val="290"/>
              </w:trPr>
              <w:tc>
                <w:tcPr>
                  <w:tcW w:w="4133" w:type="dxa"/>
                  <w:gridSpan w:val="3"/>
                  <w:tcBorders>
                    <w:top w:val="nil"/>
                    <w:left w:val="nil"/>
                    <w:bottom w:val="single" w:sz="4" w:space="0" w:color="9BC2E6"/>
                    <w:right w:val="nil"/>
                  </w:tcBorders>
                  <w:shd w:val="clear" w:color="DDEBF7" w:fill="DDEBF7"/>
                  <w:noWrap/>
                  <w:vAlign w:val="bottom"/>
                </w:tcPr>
                <w:p w14:paraId="79EB7C41" w14:textId="77777777" w:rsidR="00496A3C" w:rsidRPr="00164507" w:rsidRDefault="00496A3C" w:rsidP="0083091C">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 xml:space="preserve">Time delay from death to MCCD </w:t>
                  </w:r>
                  <w:r w:rsidR="0083091C" w:rsidRPr="00164507">
                    <w:rPr>
                      <w:rFonts w:ascii="Calibri" w:eastAsia="Times New Roman" w:hAnsi="Calibri" w:cs="Calibri"/>
                      <w:b/>
                      <w:bCs/>
                      <w:color w:val="000000"/>
                      <w:lang w:eastAsia="en-GB"/>
                    </w:rPr>
                    <w:t>issued</w:t>
                  </w:r>
                  <w:r w:rsidRPr="00164507">
                    <w:rPr>
                      <w:rFonts w:ascii="Calibri" w:eastAsia="Times New Roman" w:hAnsi="Calibri" w:cs="Calibri"/>
                      <w:b/>
                      <w:bCs/>
                      <w:color w:val="000000"/>
                      <w:lang w:eastAsia="en-GB"/>
                    </w:rPr>
                    <w:t xml:space="preserve">                                                    </w:t>
                  </w:r>
                </w:p>
              </w:tc>
            </w:tr>
            <w:tr w:rsidR="00937687" w:rsidRPr="00164507" w14:paraId="014D1DBB" w14:textId="77777777" w:rsidTr="0083091C">
              <w:trPr>
                <w:trHeight w:val="290"/>
              </w:trPr>
              <w:tc>
                <w:tcPr>
                  <w:tcW w:w="1248" w:type="dxa"/>
                  <w:tcBorders>
                    <w:top w:val="nil"/>
                    <w:left w:val="nil"/>
                    <w:bottom w:val="nil"/>
                    <w:right w:val="nil"/>
                  </w:tcBorders>
                  <w:shd w:val="clear" w:color="auto" w:fill="auto"/>
                  <w:noWrap/>
                  <w:vAlign w:val="bottom"/>
                  <w:hideMark/>
                </w:tcPr>
                <w:p w14:paraId="691B7D9F" w14:textId="77777777" w:rsidR="00937687" w:rsidRPr="00164507" w:rsidRDefault="00496A3C" w:rsidP="00496A3C">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 Service</w:t>
                  </w:r>
                </w:p>
              </w:tc>
              <w:tc>
                <w:tcPr>
                  <w:tcW w:w="2885" w:type="dxa"/>
                  <w:gridSpan w:val="2"/>
                  <w:tcBorders>
                    <w:top w:val="nil"/>
                    <w:left w:val="nil"/>
                    <w:bottom w:val="nil"/>
                    <w:right w:val="nil"/>
                  </w:tcBorders>
                  <w:shd w:val="clear" w:color="auto" w:fill="auto"/>
                  <w:noWrap/>
                  <w:vAlign w:val="bottom"/>
                  <w:hideMark/>
                </w:tcPr>
                <w:p w14:paraId="5EAF2C8E"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w:t>
                  </w:r>
                </w:p>
              </w:tc>
            </w:tr>
            <w:tr w:rsidR="00937687" w:rsidRPr="00164507" w14:paraId="05B4430A" w14:textId="77777777" w:rsidTr="0083091C">
              <w:trPr>
                <w:trHeight w:val="290"/>
              </w:trPr>
              <w:tc>
                <w:tcPr>
                  <w:tcW w:w="1581" w:type="dxa"/>
                  <w:gridSpan w:val="2"/>
                  <w:tcBorders>
                    <w:top w:val="single" w:sz="4" w:space="0" w:color="9BC2E6"/>
                    <w:left w:val="nil"/>
                    <w:bottom w:val="nil"/>
                    <w:right w:val="nil"/>
                  </w:tcBorders>
                  <w:shd w:val="clear" w:color="DDEBF7" w:fill="DDEBF7"/>
                  <w:noWrap/>
                  <w:vAlign w:val="bottom"/>
                  <w:hideMark/>
                </w:tcPr>
                <w:p w14:paraId="067A2FC2"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552" w:type="dxa"/>
                  <w:tcBorders>
                    <w:top w:val="single" w:sz="4" w:space="0" w:color="9BC2E6"/>
                    <w:left w:val="nil"/>
                    <w:bottom w:val="nil"/>
                    <w:right w:val="nil"/>
                  </w:tcBorders>
                  <w:shd w:val="clear" w:color="DDEBF7" w:fill="DDEBF7"/>
                  <w:noWrap/>
                  <w:vAlign w:val="bottom"/>
                  <w:hideMark/>
                </w:tcPr>
                <w:p w14:paraId="1886C806"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1</w:t>
                  </w:r>
                </w:p>
              </w:tc>
            </w:tr>
          </w:tbl>
          <w:p w14:paraId="6F7C9B52" w14:textId="77777777" w:rsidR="00937687" w:rsidRPr="00164507" w:rsidRDefault="00937687" w:rsidP="00496A3C">
            <w:pPr>
              <w:ind w:right="2442"/>
              <w:rPr>
                <w:rFonts w:ascii="Calibri" w:eastAsia="Times New Roman" w:hAnsi="Calibri" w:cs="Calibri"/>
                <w:b/>
                <w:bCs/>
                <w:color w:val="000000"/>
                <w:lang w:eastAsia="en-GB"/>
              </w:rPr>
            </w:pPr>
          </w:p>
        </w:tc>
        <w:tc>
          <w:tcPr>
            <w:tcW w:w="283" w:type="dxa"/>
            <w:gridSpan w:val="2"/>
          </w:tcPr>
          <w:p w14:paraId="1A5F9022" w14:textId="77777777" w:rsidR="00937687" w:rsidRPr="00164507" w:rsidRDefault="00937687" w:rsidP="00AD6464"/>
        </w:tc>
        <w:tc>
          <w:tcPr>
            <w:tcW w:w="4820" w:type="dxa"/>
            <w:gridSpan w:val="2"/>
          </w:tcPr>
          <w:tbl>
            <w:tblPr>
              <w:tblW w:w="4564" w:type="dxa"/>
              <w:tblLayout w:type="fixed"/>
              <w:tblLook w:val="04A0" w:firstRow="1" w:lastRow="0" w:firstColumn="1" w:lastColumn="0" w:noHBand="0" w:noVBand="1"/>
            </w:tblPr>
            <w:tblGrid>
              <w:gridCol w:w="1304"/>
              <w:gridCol w:w="3260"/>
            </w:tblGrid>
            <w:tr w:rsidR="00496A3C" w:rsidRPr="00164507" w14:paraId="4A5380B3" w14:textId="77777777" w:rsidTr="001F3980">
              <w:trPr>
                <w:trHeight w:val="290"/>
              </w:trPr>
              <w:tc>
                <w:tcPr>
                  <w:tcW w:w="4564" w:type="dxa"/>
                  <w:gridSpan w:val="2"/>
                  <w:tcBorders>
                    <w:top w:val="nil"/>
                    <w:left w:val="nil"/>
                    <w:bottom w:val="single" w:sz="4" w:space="0" w:color="9BC2E6"/>
                    <w:right w:val="nil"/>
                  </w:tcBorders>
                  <w:shd w:val="clear" w:color="DDEBF7" w:fill="DDEBF7"/>
                  <w:noWrap/>
                  <w:vAlign w:val="bottom"/>
                </w:tcPr>
                <w:p w14:paraId="5F293141" w14:textId="77777777" w:rsidR="00496A3C" w:rsidRPr="00164507" w:rsidRDefault="0083091C" w:rsidP="0083091C">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Delay in</w:t>
                  </w:r>
                  <w:r w:rsidR="00496A3C" w:rsidRPr="00164507">
                    <w:rPr>
                      <w:rFonts w:ascii="Calibri" w:eastAsia="Times New Roman" w:hAnsi="Calibri" w:cs="Calibri"/>
                      <w:b/>
                      <w:bCs/>
                      <w:color w:val="000000"/>
                      <w:lang w:eastAsia="en-GB"/>
                    </w:rPr>
                    <w:t xml:space="preserve">/Issues with Death </w:t>
                  </w:r>
                  <w:r w:rsidRPr="00164507">
                    <w:rPr>
                      <w:rFonts w:ascii="Calibri" w:eastAsia="Times New Roman" w:hAnsi="Calibri" w:cs="Calibri"/>
                      <w:b/>
                      <w:bCs/>
                      <w:color w:val="000000"/>
                      <w:lang w:eastAsia="en-GB"/>
                    </w:rPr>
                    <w:t>verified off ward</w:t>
                  </w:r>
                  <w:r w:rsidR="001F3980" w:rsidRPr="00164507">
                    <w:rPr>
                      <w:rFonts w:ascii="Calibri" w:eastAsia="Times New Roman" w:hAnsi="Calibri" w:cs="Calibri"/>
                      <w:b/>
                      <w:bCs/>
                      <w:color w:val="000000"/>
                      <w:lang w:eastAsia="en-GB"/>
                    </w:rPr>
                    <w:t xml:space="preserve"> </w:t>
                  </w:r>
                  <w:r w:rsidRPr="00164507">
                    <w:rPr>
                      <w:rFonts w:ascii="Calibri" w:eastAsia="Times New Roman" w:hAnsi="Calibri" w:cs="Calibri"/>
                      <w:b/>
                      <w:bCs/>
                      <w:color w:val="000000"/>
                      <w:lang w:eastAsia="en-GB"/>
                    </w:rPr>
                    <w:t>/CADT</w:t>
                  </w:r>
                  <w:r w:rsidR="00496A3C" w:rsidRPr="00164507">
                    <w:rPr>
                      <w:rFonts w:ascii="Calibri" w:eastAsia="Times New Roman" w:hAnsi="Calibri" w:cs="Calibri"/>
                      <w:b/>
                      <w:bCs/>
                      <w:color w:val="000000"/>
                      <w:lang w:eastAsia="en-GB"/>
                    </w:rPr>
                    <w:t xml:space="preserve">                                                                                   </w:t>
                  </w:r>
                </w:p>
              </w:tc>
            </w:tr>
            <w:tr w:rsidR="00937687" w:rsidRPr="00164507" w14:paraId="0746EE50" w14:textId="77777777" w:rsidTr="001F3980">
              <w:trPr>
                <w:trHeight w:val="290"/>
              </w:trPr>
              <w:tc>
                <w:tcPr>
                  <w:tcW w:w="1304" w:type="dxa"/>
                  <w:tcBorders>
                    <w:top w:val="nil"/>
                    <w:left w:val="nil"/>
                    <w:bottom w:val="nil"/>
                    <w:right w:val="nil"/>
                  </w:tcBorders>
                  <w:shd w:val="clear" w:color="auto" w:fill="auto"/>
                  <w:noWrap/>
                  <w:vAlign w:val="bottom"/>
                  <w:hideMark/>
                </w:tcPr>
                <w:p w14:paraId="007D3710" w14:textId="77777777" w:rsidR="00937687" w:rsidRPr="00164507" w:rsidRDefault="00937687" w:rsidP="00AD646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Family</w:t>
                  </w:r>
                </w:p>
              </w:tc>
              <w:tc>
                <w:tcPr>
                  <w:tcW w:w="3260" w:type="dxa"/>
                  <w:tcBorders>
                    <w:top w:val="nil"/>
                    <w:left w:val="nil"/>
                    <w:bottom w:val="nil"/>
                    <w:right w:val="nil"/>
                  </w:tcBorders>
                  <w:shd w:val="clear" w:color="auto" w:fill="auto"/>
                  <w:noWrap/>
                  <w:vAlign w:val="bottom"/>
                  <w:hideMark/>
                </w:tcPr>
                <w:p w14:paraId="5EB600BB"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1</w:t>
                  </w:r>
                </w:p>
              </w:tc>
            </w:tr>
            <w:tr w:rsidR="00937687" w:rsidRPr="00164507" w14:paraId="797E5B13" w14:textId="77777777" w:rsidTr="001F3980">
              <w:trPr>
                <w:trHeight w:val="290"/>
              </w:trPr>
              <w:tc>
                <w:tcPr>
                  <w:tcW w:w="1304" w:type="dxa"/>
                  <w:tcBorders>
                    <w:top w:val="nil"/>
                    <w:left w:val="nil"/>
                    <w:bottom w:val="nil"/>
                    <w:right w:val="nil"/>
                  </w:tcBorders>
                  <w:shd w:val="clear" w:color="auto" w:fill="auto"/>
                  <w:noWrap/>
                  <w:vAlign w:val="bottom"/>
                  <w:hideMark/>
                </w:tcPr>
                <w:p w14:paraId="473132FA" w14:textId="77777777" w:rsidR="00937687" w:rsidRPr="00164507" w:rsidRDefault="00937687" w:rsidP="00496A3C">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496A3C" w:rsidRPr="00164507">
                    <w:rPr>
                      <w:rFonts w:ascii="Calibri" w:eastAsia="Times New Roman" w:hAnsi="Calibri" w:cs="Calibri"/>
                      <w:color w:val="000000"/>
                      <w:lang w:eastAsia="en-GB"/>
                    </w:rPr>
                    <w:t xml:space="preserve"> Service</w:t>
                  </w:r>
                </w:p>
              </w:tc>
              <w:tc>
                <w:tcPr>
                  <w:tcW w:w="3260" w:type="dxa"/>
                  <w:tcBorders>
                    <w:top w:val="nil"/>
                    <w:left w:val="nil"/>
                    <w:bottom w:val="nil"/>
                    <w:right w:val="nil"/>
                  </w:tcBorders>
                  <w:shd w:val="clear" w:color="auto" w:fill="auto"/>
                  <w:noWrap/>
                  <w:vAlign w:val="bottom"/>
                  <w:hideMark/>
                </w:tcPr>
                <w:p w14:paraId="457D7856"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5</w:t>
                  </w:r>
                </w:p>
              </w:tc>
            </w:tr>
            <w:tr w:rsidR="00937687" w:rsidRPr="00164507" w14:paraId="0C4B1D0D" w14:textId="77777777" w:rsidTr="001F3980">
              <w:trPr>
                <w:trHeight w:val="290"/>
              </w:trPr>
              <w:tc>
                <w:tcPr>
                  <w:tcW w:w="1304" w:type="dxa"/>
                  <w:tcBorders>
                    <w:top w:val="single" w:sz="4" w:space="0" w:color="9BC2E6"/>
                    <w:left w:val="nil"/>
                    <w:bottom w:val="nil"/>
                    <w:right w:val="nil"/>
                  </w:tcBorders>
                  <w:shd w:val="clear" w:color="DDEBF7" w:fill="DDEBF7"/>
                  <w:noWrap/>
                  <w:vAlign w:val="bottom"/>
                  <w:hideMark/>
                </w:tcPr>
                <w:p w14:paraId="7F78CDF3"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3260" w:type="dxa"/>
                  <w:tcBorders>
                    <w:top w:val="single" w:sz="4" w:space="0" w:color="9BC2E6"/>
                    <w:left w:val="nil"/>
                    <w:bottom w:val="nil"/>
                    <w:right w:val="nil"/>
                  </w:tcBorders>
                  <w:shd w:val="clear" w:color="DDEBF7" w:fill="DDEBF7"/>
                  <w:noWrap/>
                  <w:vAlign w:val="bottom"/>
                  <w:hideMark/>
                </w:tcPr>
                <w:p w14:paraId="5881F2C4" w14:textId="77777777" w:rsidR="00937687" w:rsidRPr="00164507"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6</w:t>
                  </w:r>
                </w:p>
              </w:tc>
            </w:tr>
          </w:tbl>
          <w:p w14:paraId="38A63904" w14:textId="77777777" w:rsidR="00937687" w:rsidRPr="00164507" w:rsidRDefault="00937687" w:rsidP="00AD6464"/>
        </w:tc>
      </w:tr>
      <w:tr w:rsidR="00937687" w:rsidRPr="00164507" w14:paraId="6DDD57F6" w14:textId="77777777" w:rsidTr="0083091C">
        <w:trPr>
          <w:trHeight w:hRule="exact" w:val="113"/>
        </w:trPr>
        <w:tc>
          <w:tcPr>
            <w:tcW w:w="4248" w:type="dxa"/>
          </w:tcPr>
          <w:p w14:paraId="253D7298" w14:textId="77777777" w:rsidR="00937687" w:rsidRPr="00164507" w:rsidRDefault="00937687" w:rsidP="00AD6464">
            <w:pPr>
              <w:rPr>
                <w:rFonts w:ascii="Calibri" w:eastAsia="Times New Roman" w:hAnsi="Calibri" w:cs="Calibri"/>
                <w:b/>
                <w:bCs/>
                <w:color w:val="000000"/>
                <w:lang w:eastAsia="en-GB"/>
              </w:rPr>
            </w:pPr>
          </w:p>
        </w:tc>
        <w:tc>
          <w:tcPr>
            <w:tcW w:w="283" w:type="dxa"/>
            <w:gridSpan w:val="2"/>
          </w:tcPr>
          <w:p w14:paraId="41620A29" w14:textId="77777777" w:rsidR="00937687" w:rsidRPr="00164507" w:rsidRDefault="00937687" w:rsidP="00AD6464"/>
        </w:tc>
        <w:tc>
          <w:tcPr>
            <w:tcW w:w="4820" w:type="dxa"/>
            <w:gridSpan w:val="2"/>
          </w:tcPr>
          <w:p w14:paraId="692C91AC" w14:textId="77777777" w:rsidR="00937687" w:rsidRPr="00164507" w:rsidRDefault="00937687" w:rsidP="00AD6464">
            <w:pPr>
              <w:rPr>
                <w:rFonts w:ascii="Calibri" w:eastAsia="Times New Roman" w:hAnsi="Calibri" w:cs="Calibri"/>
                <w:b/>
                <w:bCs/>
                <w:color w:val="000000"/>
                <w:lang w:eastAsia="en-GB"/>
              </w:rPr>
            </w:pPr>
          </w:p>
        </w:tc>
      </w:tr>
      <w:tr w:rsidR="00937687" w14:paraId="0F3596C9" w14:textId="77777777" w:rsidTr="0083091C">
        <w:tc>
          <w:tcPr>
            <w:tcW w:w="4248" w:type="dxa"/>
          </w:tcPr>
          <w:tbl>
            <w:tblPr>
              <w:tblW w:w="4140" w:type="dxa"/>
              <w:tblLayout w:type="fixed"/>
              <w:tblLook w:val="04A0" w:firstRow="1" w:lastRow="0" w:firstColumn="1" w:lastColumn="0" w:noHBand="0" w:noVBand="1"/>
            </w:tblPr>
            <w:tblGrid>
              <w:gridCol w:w="1520"/>
              <w:gridCol w:w="2620"/>
            </w:tblGrid>
            <w:tr w:rsidR="00064124" w:rsidRPr="00164507" w14:paraId="75A84683" w14:textId="77777777" w:rsidTr="00064124">
              <w:trPr>
                <w:trHeight w:val="290"/>
              </w:trPr>
              <w:tc>
                <w:tcPr>
                  <w:tcW w:w="4140" w:type="dxa"/>
                  <w:gridSpan w:val="2"/>
                  <w:tcBorders>
                    <w:top w:val="nil"/>
                    <w:left w:val="nil"/>
                    <w:bottom w:val="single" w:sz="4" w:space="0" w:color="9BC2E6"/>
                    <w:right w:val="nil"/>
                  </w:tcBorders>
                  <w:shd w:val="clear" w:color="DDEBF7" w:fill="DDEBF7"/>
                  <w:noWrap/>
                  <w:vAlign w:val="bottom"/>
                </w:tcPr>
                <w:p w14:paraId="5F846875" w14:textId="77777777" w:rsidR="00064124" w:rsidRPr="00164507" w:rsidRDefault="00064124"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Influenza A</w:t>
                  </w:r>
                </w:p>
              </w:tc>
            </w:tr>
            <w:tr w:rsidR="00937687" w:rsidRPr="00164507" w14:paraId="622E5B4C" w14:textId="77777777" w:rsidTr="00064124">
              <w:trPr>
                <w:trHeight w:val="290"/>
              </w:trPr>
              <w:tc>
                <w:tcPr>
                  <w:tcW w:w="1520" w:type="dxa"/>
                  <w:tcBorders>
                    <w:top w:val="nil"/>
                    <w:left w:val="nil"/>
                    <w:bottom w:val="nil"/>
                    <w:right w:val="nil"/>
                  </w:tcBorders>
                  <w:shd w:val="clear" w:color="auto" w:fill="auto"/>
                  <w:noWrap/>
                  <w:vAlign w:val="bottom"/>
                  <w:hideMark/>
                </w:tcPr>
                <w:p w14:paraId="53A61303" w14:textId="77777777" w:rsidR="00937687" w:rsidRPr="00164507" w:rsidRDefault="00937687" w:rsidP="00064124">
                  <w:pPr>
                    <w:spacing w:after="0" w:line="240" w:lineRule="auto"/>
                    <w:rPr>
                      <w:rFonts w:ascii="Calibri" w:eastAsia="Times New Roman" w:hAnsi="Calibri" w:cs="Calibri"/>
                      <w:color w:val="000000"/>
                      <w:lang w:eastAsia="en-GB"/>
                    </w:rPr>
                  </w:pPr>
                  <w:r w:rsidRPr="00164507">
                    <w:rPr>
                      <w:rFonts w:ascii="Calibri" w:eastAsia="Times New Roman" w:hAnsi="Calibri" w:cs="Calibri"/>
                      <w:color w:val="000000"/>
                      <w:lang w:eastAsia="en-GB"/>
                    </w:rPr>
                    <w:t>ME</w:t>
                  </w:r>
                  <w:r w:rsidR="00064124" w:rsidRPr="00164507">
                    <w:rPr>
                      <w:rFonts w:ascii="Calibri" w:eastAsia="Times New Roman" w:hAnsi="Calibri" w:cs="Calibri"/>
                      <w:color w:val="000000"/>
                      <w:lang w:eastAsia="en-GB"/>
                    </w:rPr>
                    <w:t xml:space="preserve"> Service</w:t>
                  </w:r>
                </w:p>
              </w:tc>
              <w:tc>
                <w:tcPr>
                  <w:tcW w:w="2620" w:type="dxa"/>
                  <w:tcBorders>
                    <w:top w:val="nil"/>
                    <w:left w:val="nil"/>
                    <w:bottom w:val="nil"/>
                    <w:right w:val="nil"/>
                  </w:tcBorders>
                  <w:shd w:val="clear" w:color="auto" w:fill="auto"/>
                  <w:noWrap/>
                  <w:vAlign w:val="bottom"/>
                  <w:hideMark/>
                </w:tcPr>
                <w:p w14:paraId="25344B02" w14:textId="77777777" w:rsidR="00937687" w:rsidRPr="00164507" w:rsidRDefault="00937687" w:rsidP="00AD6464">
                  <w:pPr>
                    <w:spacing w:after="0" w:line="240" w:lineRule="auto"/>
                    <w:jc w:val="right"/>
                    <w:rPr>
                      <w:rFonts w:ascii="Calibri" w:eastAsia="Times New Roman" w:hAnsi="Calibri" w:cs="Calibri"/>
                      <w:color w:val="000000"/>
                      <w:lang w:eastAsia="en-GB"/>
                    </w:rPr>
                  </w:pPr>
                  <w:r w:rsidRPr="00164507">
                    <w:rPr>
                      <w:rFonts w:ascii="Calibri" w:eastAsia="Times New Roman" w:hAnsi="Calibri" w:cs="Calibri"/>
                      <w:color w:val="000000"/>
                      <w:lang w:eastAsia="en-GB"/>
                    </w:rPr>
                    <w:t>3</w:t>
                  </w:r>
                </w:p>
              </w:tc>
            </w:tr>
            <w:tr w:rsidR="00937687" w:rsidRPr="009B0D35" w14:paraId="3F1A93A7" w14:textId="77777777" w:rsidTr="00064124">
              <w:trPr>
                <w:trHeight w:val="290"/>
              </w:trPr>
              <w:tc>
                <w:tcPr>
                  <w:tcW w:w="1520" w:type="dxa"/>
                  <w:tcBorders>
                    <w:top w:val="single" w:sz="4" w:space="0" w:color="9BC2E6"/>
                    <w:left w:val="nil"/>
                    <w:bottom w:val="nil"/>
                    <w:right w:val="nil"/>
                  </w:tcBorders>
                  <w:shd w:val="clear" w:color="DDEBF7" w:fill="DDEBF7"/>
                  <w:noWrap/>
                  <w:vAlign w:val="bottom"/>
                  <w:hideMark/>
                </w:tcPr>
                <w:p w14:paraId="27716F11" w14:textId="77777777" w:rsidR="00937687" w:rsidRPr="00164507" w:rsidRDefault="00937687" w:rsidP="00AD6464">
                  <w:pPr>
                    <w:spacing w:after="0" w:line="240" w:lineRule="auto"/>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Grand Total</w:t>
                  </w:r>
                </w:p>
              </w:tc>
              <w:tc>
                <w:tcPr>
                  <w:tcW w:w="2620" w:type="dxa"/>
                  <w:tcBorders>
                    <w:top w:val="single" w:sz="4" w:space="0" w:color="9BC2E6"/>
                    <w:left w:val="nil"/>
                    <w:bottom w:val="nil"/>
                    <w:right w:val="nil"/>
                  </w:tcBorders>
                  <w:shd w:val="clear" w:color="DDEBF7" w:fill="DDEBF7"/>
                  <w:noWrap/>
                  <w:vAlign w:val="bottom"/>
                  <w:hideMark/>
                </w:tcPr>
                <w:p w14:paraId="45BEADB3" w14:textId="77777777" w:rsidR="00937687" w:rsidRPr="009B0D35" w:rsidRDefault="00937687" w:rsidP="00AD6464">
                  <w:pPr>
                    <w:spacing w:after="0" w:line="240" w:lineRule="auto"/>
                    <w:jc w:val="right"/>
                    <w:rPr>
                      <w:rFonts w:ascii="Calibri" w:eastAsia="Times New Roman" w:hAnsi="Calibri" w:cs="Calibri"/>
                      <w:b/>
                      <w:bCs/>
                      <w:color w:val="000000"/>
                      <w:lang w:eastAsia="en-GB"/>
                    </w:rPr>
                  </w:pPr>
                  <w:r w:rsidRPr="00164507">
                    <w:rPr>
                      <w:rFonts w:ascii="Calibri" w:eastAsia="Times New Roman" w:hAnsi="Calibri" w:cs="Calibri"/>
                      <w:b/>
                      <w:bCs/>
                      <w:color w:val="000000"/>
                      <w:lang w:eastAsia="en-GB"/>
                    </w:rPr>
                    <w:t>3</w:t>
                  </w:r>
                </w:p>
              </w:tc>
            </w:tr>
          </w:tbl>
          <w:p w14:paraId="799F4F85" w14:textId="77777777" w:rsidR="00937687" w:rsidRPr="009B0D35" w:rsidRDefault="00937687" w:rsidP="00AD6464">
            <w:pPr>
              <w:rPr>
                <w:rFonts w:ascii="Calibri" w:eastAsia="Times New Roman" w:hAnsi="Calibri" w:cs="Calibri"/>
                <w:b/>
                <w:bCs/>
                <w:color w:val="000000"/>
                <w:lang w:eastAsia="en-GB"/>
              </w:rPr>
            </w:pPr>
          </w:p>
        </w:tc>
        <w:tc>
          <w:tcPr>
            <w:tcW w:w="283" w:type="dxa"/>
            <w:gridSpan w:val="2"/>
          </w:tcPr>
          <w:p w14:paraId="6FBAAA0F" w14:textId="77777777" w:rsidR="00937687" w:rsidRDefault="00937687" w:rsidP="00AD6464"/>
        </w:tc>
        <w:tc>
          <w:tcPr>
            <w:tcW w:w="4820" w:type="dxa"/>
            <w:gridSpan w:val="2"/>
          </w:tcPr>
          <w:p w14:paraId="671AEE51" w14:textId="77777777" w:rsidR="00937687" w:rsidRPr="009B0D35" w:rsidRDefault="00937687" w:rsidP="00AD6464">
            <w:pPr>
              <w:rPr>
                <w:rFonts w:ascii="Calibri" w:eastAsia="Times New Roman" w:hAnsi="Calibri" w:cs="Calibri"/>
                <w:b/>
                <w:bCs/>
                <w:color w:val="000000"/>
                <w:lang w:eastAsia="en-GB"/>
              </w:rPr>
            </w:pPr>
          </w:p>
        </w:tc>
      </w:tr>
    </w:tbl>
    <w:p w14:paraId="15E64C14" w14:textId="77777777" w:rsidR="00937687" w:rsidRDefault="00937687" w:rsidP="00937687"/>
    <w:p w14:paraId="3F015170" w14:textId="77777777" w:rsidR="00937687" w:rsidRDefault="00937687" w:rsidP="00C578DB">
      <w:pPr>
        <w:jc w:val="both"/>
        <w:rPr>
          <w:rFonts w:ascii="Arial" w:hAnsi="Arial" w:cs="Arial"/>
          <w:b/>
          <w:sz w:val="24"/>
          <w:szCs w:val="24"/>
        </w:rPr>
      </w:pPr>
    </w:p>
    <w:p w14:paraId="309E1C0A" w14:textId="77777777" w:rsidR="00321676" w:rsidRDefault="00321676" w:rsidP="00C578DB">
      <w:pPr>
        <w:jc w:val="both"/>
        <w:rPr>
          <w:rFonts w:ascii="Arial" w:hAnsi="Arial" w:cs="Arial"/>
          <w:b/>
          <w:sz w:val="24"/>
          <w:szCs w:val="24"/>
        </w:rPr>
      </w:pPr>
    </w:p>
    <w:p w14:paraId="3CA68A1E" w14:textId="77777777" w:rsidR="00321676" w:rsidRDefault="00321676" w:rsidP="00C578DB">
      <w:pPr>
        <w:jc w:val="both"/>
        <w:rPr>
          <w:rFonts w:ascii="Arial" w:hAnsi="Arial" w:cs="Arial"/>
          <w:b/>
          <w:sz w:val="24"/>
          <w:szCs w:val="24"/>
        </w:rPr>
      </w:pPr>
    </w:p>
    <w:p w14:paraId="5C0D7C9C" w14:textId="77777777" w:rsidR="00321676" w:rsidRDefault="00321676" w:rsidP="00C578DB">
      <w:pPr>
        <w:jc w:val="both"/>
        <w:rPr>
          <w:rFonts w:ascii="Arial" w:hAnsi="Arial" w:cs="Arial"/>
          <w:b/>
          <w:sz w:val="24"/>
          <w:szCs w:val="24"/>
        </w:rPr>
      </w:pPr>
    </w:p>
    <w:p w14:paraId="0C72531A" w14:textId="77777777" w:rsidR="00321676" w:rsidRDefault="00321676" w:rsidP="00C578DB">
      <w:pPr>
        <w:jc w:val="both"/>
        <w:rPr>
          <w:rFonts w:ascii="Arial" w:hAnsi="Arial" w:cs="Arial"/>
          <w:b/>
          <w:sz w:val="24"/>
          <w:szCs w:val="24"/>
        </w:rPr>
      </w:pPr>
    </w:p>
    <w:p w14:paraId="18EACB8A" w14:textId="77777777" w:rsidR="00321676" w:rsidRDefault="00321676" w:rsidP="00C578DB">
      <w:pPr>
        <w:jc w:val="both"/>
        <w:rPr>
          <w:rFonts w:ascii="Arial" w:hAnsi="Arial" w:cs="Arial"/>
          <w:b/>
          <w:sz w:val="24"/>
          <w:szCs w:val="24"/>
        </w:rPr>
      </w:pPr>
    </w:p>
    <w:p w14:paraId="028F1E5D" w14:textId="77777777" w:rsidR="00321676" w:rsidRDefault="00321676" w:rsidP="00C578DB">
      <w:pPr>
        <w:jc w:val="both"/>
        <w:rPr>
          <w:rFonts w:ascii="Arial" w:hAnsi="Arial" w:cs="Arial"/>
          <w:b/>
          <w:sz w:val="24"/>
          <w:szCs w:val="24"/>
        </w:rPr>
      </w:pPr>
    </w:p>
    <w:p w14:paraId="478C9639" w14:textId="77777777" w:rsidR="00321676" w:rsidRDefault="00321676" w:rsidP="00C578DB">
      <w:pPr>
        <w:jc w:val="both"/>
        <w:rPr>
          <w:rFonts w:ascii="Arial" w:hAnsi="Arial" w:cs="Arial"/>
          <w:b/>
          <w:sz w:val="24"/>
          <w:szCs w:val="24"/>
        </w:rPr>
      </w:pPr>
    </w:p>
    <w:p w14:paraId="776BEAA3" w14:textId="77777777" w:rsidR="00321676" w:rsidRDefault="00321676" w:rsidP="00C578DB">
      <w:pPr>
        <w:jc w:val="both"/>
        <w:rPr>
          <w:rFonts w:ascii="Arial" w:hAnsi="Arial" w:cs="Arial"/>
          <w:b/>
          <w:sz w:val="24"/>
          <w:szCs w:val="24"/>
        </w:rPr>
      </w:pPr>
    </w:p>
    <w:p w14:paraId="02156F92" w14:textId="77777777" w:rsidR="00321676" w:rsidRDefault="00321676" w:rsidP="00C578DB">
      <w:pPr>
        <w:jc w:val="both"/>
        <w:rPr>
          <w:rFonts w:ascii="Arial" w:hAnsi="Arial" w:cs="Arial"/>
          <w:b/>
          <w:sz w:val="24"/>
          <w:szCs w:val="24"/>
        </w:rPr>
      </w:pPr>
    </w:p>
    <w:p w14:paraId="0B65ED5D" w14:textId="77777777" w:rsidR="00321676" w:rsidRDefault="00321676" w:rsidP="00C578DB">
      <w:pPr>
        <w:jc w:val="both"/>
        <w:rPr>
          <w:rFonts w:ascii="Arial" w:hAnsi="Arial" w:cs="Arial"/>
          <w:b/>
          <w:sz w:val="24"/>
          <w:szCs w:val="24"/>
        </w:rPr>
      </w:pPr>
    </w:p>
    <w:p w14:paraId="604FBA8A" w14:textId="77777777" w:rsidR="00321676" w:rsidRDefault="00321676" w:rsidP="00C578DB">
      <w:pPr>
        <w:jc w:val="both"/>
        <w:rPr>
          <w:rFonts w:ascii="Arial" w:hAnsi="Arial" w:cs="Arial"/>
          <w:b/>
          <w:sz w:val="24"/>
          <w:szCs w:val="24"/>
        </w:rPr>
      </w:pPr>
    </w:p>
    <w:p w14:paraId="6DB421FA" w14:textId="77777777" w:rsidR="00321676" w:rsidRDefault="00321676" w:rsidP="00C578DB">
      <w:pPr>
        <w:jc w:val="both"/>
        <w:rPr>
          <w:rFonts w:ascii="Arial" w:hAnsi="Arial" w:cs="Arial"/>
          <w:b/>
          <w:sz w:val="24"/>
          <w:szCs w:val="24"/>
        </w:rPr>
      </w:pPr>
    </w:p>
    <w:p w14:paraId="32886D48" w14:textId="77777777" w:rsidR="00321676" w:rsidRDefault="00321676" w:rsidP="00C578DB">
      <w:pPr>
        <w:jc w:val="both"/>
        <w:rPr>
          <w:rFonts w:ascii="Arial" w:hAnsi="Arial" w:cs="Arial"/>
          <w:b/>
          <w:sz w:val="24"/>
          <w:szCs w:val="24"/>
        </w:rPr>
      </w:pPr>
    </w:p>
    <w:p w14:paraId="36D52791" w14:textId="77777777" w:rsidR="00321676" w:rsidRDefault="00321676" w:rsidP="00C578DB">
      <w:pPr>
        <w:jc w:val="both"/>
        <w:rPr>
          <w:rFonts w:ascii="Arial" w:hAnsi="Arial" w:cs="Arial"/>
          <w:b/>
          <w:sz w:val="24"/>
          <w:szCs w:val="24"/>
        </w:rPr>
      </w:pPr>
    </w:p>
    <w:p w14:paraId="2A5BB94C" w14:textId="77777777" w:rsidR="00321676" w:rsidRDefault="00321676" w:rsidP="00C578DB">
      <w:pPr>
        <w:jc w:val="both"/>
        <w:rPr>
          <w:rFonts w:ascii="Arial" w:hAnsi="Arial" w:cs="Arial"/>
          <w:b/>
          <w:sz w:val="24"/>
          <w:szCs w:val="24"/>
        </w:rPr>
      </w:pPr>
    </w:p>
    <w:p w14:paraId="1BE0675D" w14:textId="77777777" w:rsidR="00321676" w:rsidRDefault="00321676" w:rsidP="00C578DB">
      <w:pPr>
        <w:jc w:val="both"/>
        <w:rPr>
          <w:rFonts w:ascii="Arial" w:hAnsi="Arial" w:cs="Arial"/>
          <w:b/>
          <w:sz w:val="24"/>
          <w:szCs w:val="24"/>
        </w:rPr>
      </w:pPr>
    </w:p>
    <w:p w14:paraId="0AEA0A98" w14:textId="77777777" w:rsidR="00321676" w:rsidRDefault="00321676" w:rsidP="00C578DB">
      <w:pPr>
        <w:jc w:val="both"/>
        <w:rPr>
          <w:rFonts w:ascii="Arial" w:hAnsi="Arial" w:cs="Arial"/>
          <w:b/>
          <w:sz w:val="24"/>
          <w:szCs w:val="24"/>
        </w:rPr>
      </w:pPr>
    </w:p>
    <w:p w14:paraId="4FA51859" w14:textId="77777777" w:rsidR="00321676" w:rsidRPr="0040276D" w:rsidRDefault="00321676" w:rsidP="00C578DB">
      <w:pPr>
        <w:jc w:val="both"/>
        <w:rPr>
          <w:rFonts w:ascii="Arial" w:hAnsi="Arial" w:cs="Arial"/>
          <w:b/>
          <w:sz w:val="24"/>
          <w:szCs w:val="24"/>
        </w:rPr>
      </w:pPr>
    </w:p>
    <w:sectPr w:rsidR="00321676" w:rsidRPr="0040276D" w:rsidSect="00F46CB9">
      <w:type w:val="continuous"/>
      <w:pgSz w:w="11906" w:h="16838"/>
      <w:pgMar w:top="1440" w:right="1440" w:bottom="1440" w:left="1440" w:header="708" w:footer="708" w:gutter="0"/>
      <w:pgNumType w:start="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7AFC18" w14:textId="77777777" w:rsidR="00850BFB" w:rsidRDefault="00850BFB" w:rsidP="00E41C98">
      <w:pPr>
        <w:spacing w:after="0" w:line="240" w:lineRule="auto"/>
      </w:pPr>
      <w:r>
        <w:separator/>
      </w:r>
    </w:p>
  </w:endnote>
  <w:endnote w:type="continuationSeparator" w:id="0">
    <w:p w14:paraId="2B99E11A" w14:textId="77777777" w:rsidR="00850BFB" w:rsidRDefault="00850BFB" w:rsidP="00E41C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altName w:val="Times New Roman"/>
    <w:charset w:val="00"/>
    <w:family w:val="auto"/>
    <w:pitch w:val="default"/>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23952795"/>
      <w:docPartObj>
        <w:docPartGallery w:val="Page Numbers (Bottom of Page)"/>
        <w:docPartUnique/>
      </w:docPartObj>
    </w:sdtPr>
    <w:sdtEndPr>
      <w:rPr>
        <w:noProof/>
      </w:rPr>
    </w:sdtEndPr>
    <w:sdtContent>
      <w:p w14:paraId="1E7F1BD9" w14:textId="4BB6EAAC" w:rsidR="00850BFB" w:rsidRDefault="00850BFB">
        <w:pPr>
          <w:pStyle w:val="Footer"/>
          <w:jc w:val="right"/>
        </w:pPr>
        <w:r>
          <w:fldChar w:fldCharType="begin"/>
        </w:r>
        <w:r>
          <w:instrText xml:space="preserve"> PAGE   \* MERGEFORMAT </w:instrText>
        </w:r>
        <w:r>
          <w:fldChar w:fldCharType="separate"/>
        </w:r>
        <w:r w:rsidR="00C7578C">
          <w:rPr>
            <w:noProof/>
          </w:rPr>
          <w:t>4</w:t>
        </w:r>
        <w:r>
          <w:rPr>
            <w:noProof/>
          </w:rPr>
          <w:fldChar w:fldCharType="end"/>
        </w:r>
      </w:p>
    </w:sdtContent>
  </w:sdt>
  <w:p w14:paraId="0D5C03CA" w14:textId="77777777" w:rsidR="00850BFB" w:rsidRDefault="00850BF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64968199"/>
      <w:docPartObj>
        <w:docPartGallery w:val="Page Numbers (Bottom of Page)"/>
        <w:docPartUnique/>
      </w:docPartObj>
    </w:sdtPr>
    <w:sdtEndPr>
      <w:rPr>
        <w:noProof/>
      </w:rPr>
    </w:sdtEndPr>
    <w:sdtContent>
      <w:p w14:paraId="047F2C0B" w14:textId="314C8DCE" w:rsidR="00850BFB" w:rsidRDefault="00850BFB">
        <w:pPr>
          <w:pStyle w:val="Footer"/>
          <w:jc w:val="right"/>
        </w:pPr>
        <w:r>
          <w:fldChar w:fldCharType="begin"/>
        </w:r>
        <w:r>
          <w:instrText xml:space="preserve"> PAGE   \* MERGEFORMAT </w:instrText>
        </w:r>
        <w:r>
          <w:fldChar w:fldCharType="separate"/>
        </w:r>
        <w:r w:rsidR="00C7578C">
          <w:rPr>
            <w:noProof/>
          </w:rPr>
          <w:t>25</w:t>
        </w:r>
        <w:r>
          <w:rPr>
            <w:noProof/>
          </w:rPr>
          <w:fldChar w:fldCharType="end"/>
        </w:r>
      </w:p>
    </w:sdtContent>
  </w:sdt>
  <w:p w14:paraId="1DC95E9E" w14:textId="77777777" w:rsidR="00850BFB" w:rsidRDefault="00850B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DDC8DF" w14:textId="77777777" w:rsidR="00850BFB" w:rsidRDefault="00850BFB" w:rsidP="00E41C98">
      <w:pPr>
        <w:spacing w:after="0" w:line="240" w:lineRule="auto"/>
      </w:pPr>
      <w:r>
        <w:separator/>
      </w:r>
    </w:p>
  </w:footnote>
  <w:footnote w:type="continuationSeparator" w:id="0">
    <w:p w14:paraId="19A7444F" w14:textId="77777777" w:rsidR="00850BFB" w:rsidRDefault="00850BFB" w:rsidP="00E41C9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418CF94C"/>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5413E4F"/>
    <w:multiLevelType w:val="hybridMultilevel"/>
    <w:tmpl w:val="01BE47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A61D15"/>
    <w:multiLevelType w:val="hybridMultilevel"/>
    <w:tmpl w:val="E60C05C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D9707ED"/>
    <w:multiLevelType w:val="hybridMultilevel"/>
    <w:tmpl w:val="6BC0080A"/>
    <w:lvl w:ilvl="0" w:tplc="3BECB52E">
      <w:start w:val="1"/>
      <w:numFmt w:val="bullet"/>
      <w:pStyle w:val="ListParagraph"/>
      <w:lvlText w:val=""/>
      <w:lvlJc w:val="left"/>
      <w:pPr>
        <w:tabs>
          <w:tab w:val="num" w:pos="1080"/>
        </w:tabs>
        <w:ind w:left="1080" w:hanging="360"/>
      </w:pPr>
      <w:rPr>
        <w:rFonts w:ascii="Wingdings" w:hAnsi="Wingdings" w:hint="default"/>
      </w:rPr>
    </w:lvl>
    <w:lvl w:ilvl="1" w:tplc="00030409">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0CD4B05"/>
    <w:multiLevelType w:val="hybridMultilevel"/>
    <w:tmpl w:val="97728CA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E74432"/>
    <w:multiLevelType w:val="hybridMultilevel"/>
    <w:tmpl w:val="1590B36E"/>
    <w:lvl w:ilvl="0" w:tplc="9858DE2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43309BB"/>
    <w:multiLevelType w:val="hybridMultilevel"/>
    <w:tmpl w:val="DA940F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AB2C42"/>
    <w:multiLevelType w:val="hybridMultilevel"/>
    <w:tmpl w:val="D44CF2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E23019"/>
    <w:multiLevelType w:val="hybridMultilevel"/>
    <w:tmpl w:val="D1CE7BDC"/>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7978E6"/>
    <w:multiLevelType w:val="hybridMultilevel"/>
    <w:tmpl w:val="B762B08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F678B5"/>
    <w:multiLevelType w:val="hybridMultilevel"/>
    <w:tmpl w:val="FA3C8582"/>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97B1A8C"/>
    <w:multiLevelType w:val="hybridMultilevel"/>
    <w:tmpl w:val="28580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01B4124"/>
    <w:multiLevelType w:val="hybridMultilevel"/>
    <w:tmpl w:val="9176E69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44F7008"/>
    <w:multiLevelType w:val="hybridMultilevel"/>
    <w:tmpl w:val="49B05D8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53E4098"/>
    <w:multiLevelType w:val="hybridMultilevel"/>
    <w:tmpl w:val="312241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103893"/>
    <w:multiLevelType w:val="hybridMultilevel"/>
    <w:tmpl w:val="3D0ED734"/>
    <w:lvl w:ilvl="0" w:tplc="BE322CA8">
      <w:start w:val="1"/>
      <w:numFmt w:val="lowerLetter"/>
      <w:lvlText w:val="%1."/>
      <w:lvlJc w:val="left"/>
      <w:pPr>
        <w:ind w:left="144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90652FA"/>
    <w:multiLevelType w:val="hybridMultilevel"/>
    <w:tmpl w:val="1AA0BC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482465"/>
    <w:multiLevelType w:val="hybridMultilevel"/>
    <w:tmpl w:val="23B67CE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D4D7483"/>
    <w:multiLevelType w:val="hybridMultilevel"/>
    <w:tmpl w:val="8B3E42C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37407F5"/>
    <w:multiLevelType w:val="hybridMultilevel"/>
    <w:tmpl w:val="07A0D664"/>
    <w:lvl w:ilvl="0" w:tplc="BE322CA8">
      <w:start w:val="1"/>
      <w:numFmt w:val="lowerLetter"/>
      <w:lvlText w:val="%1."/>
      <w:lvlJc w:val="left"/>
      <w:pPr>
        <w:ind w:left="1440" w:hanging="360"/>
      </w:pPr>
      <w:rPr>
        <w:b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C5A4AAF"/>
    <w:multiLevelType w:val="hybridMultilevel"/>
    <w:tmpl w:val="9F26103C"/>
    <w:lvl w:ilvl="0" w:tplc="08090005">
      <w:start w:val="1"/>
      <w:numFmt w:val="bullet"/>
      <w:lvlText w:val=""/>
      <w:lvlJc w:val="left"/>
      <w:pPr>
        <w:ind w:left="2160" w:hanging="360"/>
      </w:pPr>
      <w:rPr>
        <w:rFonts w:ascii="Wingdings" w:hAnsi="Wingdings"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1" w15:restartNumberingAfterBreak="0">
    <w:nsid w:val="4D295FB5"/>
    <w:multiLevelType w:val="hybridMultilevel"/>
    <w:tmpl w:val="DAA698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F6D4505"/>
    <w:multiLevelType w:val="hybridMultilevel"/>
    <w:tmpl w:val="C7E423DC"/>
    <w:lvl w:ilvl="0" w:tplc="0809000F">
      <w:start w:val="1"/>
      <w:numFmt w:val="decimal"/>
      <w:lvlText w:val="%1."/>
      <w:lvlJc w:val="left"/>
      <w:pPr>
        <w:ind w:left="720" w:hanging="360"/>
      </w:pPr>
    </w:lvl>
    <w:lvl w:ilvl="1" w:tplc="527CAE54">
      <w:start w:val="1"/>
      <w:numFmt w:val="lowerLetter"/>
      <w:lvlText w:val="%2."/>
      <w:lvlJc w:val="left"/>
      <w:pPr>
        <w:ind w:left="1440" w:hanging="360"/>
      </w:pPr>
      <w:rPr>
        <w:b w:val="0"/>
      </w:r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0587FDE"/>
    <w:multiLevelType w:val="hybridMultilevel"/>
    <w:tmpl w:val="DD7EA42E"/>
    <w:lvl w:ilvl="0" w:tplc="08090005">
      <w:start w:val="1"/>
      <w:numFmt w:val="bullet"/>
      <w:lvlText w:val=""/>
      <w:lvlJc w:val="left"/>
      <w:pPr>
        <w:ind w:left="862" w:hanging="360"/>
      </w:pPr>
      <w:rPr>
        <w:rFonts w:ascii="Wingdings" w:hAnsi="Wingdings"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4" w15:restartNumberingAfterBreak="0">
    <w:nsid w:val="524E4094"/>
    <w:multiLevelType w:val="hybridMultilevel"/>
    <w:tmpl w:val="5E729C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3D27208"/>
    <w:multiLevelType w:val="hybridMultilevel"/>
    <w:tmpl w:val="D54ED2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7CC6F54"/>
    <w:multiLevelType w:val="hybridMultilevel"/>
    <w:tmpl w:val="4EE072EE"/>
    <w:lvl w:ilvl="0" w:tplc="08090015">
      <w:start w:val="1"/>
      <w:numFmt w:val="upp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C7719C4"/>
    <w:multiLevelType w:val="hybridMultilevel"/>
    <w:tmpl w:val="322E7510"/>
    <w:lvl w:ilvl="0" w:tplc="08090001">
      <w:start w:val="1"/>
      <w:numFmt w:val="bullet"/>
      <w:lvlText w:val=""/>
      <w:lvlJc w:val="left"/>
      <w:pPr>
        <w:ind w:left="3240" w:hanging="360"/>
      </w:pPr>
      <w:rPr>
        <w:rFonts w:ascii="Symbol" w:hAnsi="Symbol" w:hint="default"/>
      </w:rPr>
    </w:lvl>
    <w:lvl w:ilvl="1" w:tplc="08090003" w:tentative="1">
      <w:start w:val="1"/>
      <w:numFmt w:val="bullet"/>
      <w:lvlText w:val="o"/>
      <w:lvlJc w:val="left"/>
      <w:pPr>
        <w:ind w:left="3960" w:hanging="360"/>
      </w:pPr>
      <w:rPr>
        <w:rFonts w:ascii="Courier New" w:hAnsi="Courier New" w:cs="Courier New" w:hint="default"/>
      </w:rPr>
    </w:lvl>
    <w:lvl w:ilvl="2" w:tplc="08090005" w:tentative="1">
      <w:start w:val="1"/>
      <w:numFmt w:val="bullet"/>
      <w:lvlText w:val=""/>
      <w:lvlJc w:val="left"/>
      <w:pPr>
        <w:ind w:left="4680" w:hanging="360"/>
      </w:pPr>
      <w:rPr>
        <w:rFonts w:ascii="Wingdings" w:hAnsi="Wingdings" w:hint="default"/>
      </w:rPr>
    </w:lvl>
    <w:lvl w:ilvl="3" w:tplc="08090001" w:tentative="1">
      <w:start w:val="1"/>
      <w:numFmt w:val="bullet"/>
      <w:lvlText w:val=""/>
      <w:lvlJc w:val="left"/>
      <w:pPr>
        <w:ind w:left="5400" w:hanging="360"/>
      </w:pPr>
      <w:rPr>
        <w:rFonts w:ascii="Symbol" w:hAnsi="Symbol" w:hint="default"/>
      </w:rPr>
    </w:lvl>
    <w:lvl w:ilvl="4" w:tplc="08090003" w:tentative="1">
      <w:start w:val="1"/>
      <w:numFmt w:val="bullet"/>
      <w:lvlText w:val="o"/>
      <w:lvlJc w:val="left"/>
      <w:pPr>
        <w:ind w:left="6120" w:hanging="360"/>
      </w:pPr>
      <w:rPr>
        <w:rFonts w:ascii="Courier New" w:hAnsi="Courier New" w:cs="Courier New" w:hint="default"/>
      </w:rPr>
    </w:lvl>
    <w:lvl w:ilvl="5" w:tplc="08090005" w:tentative="1">
      <w:start w:val="1"/>
      <w:numFmt w:val="bullet"/>
      <w:lvlText w:val=""/>
      <w:lvlJc w:val="left"/>
      <w:pPr>
        <w:ind w:left="6840" w:hanging="360"/>
      </w:pPr>
      <w:rPr>
        <w:rFonts w:ascii="Wingdings" w:hAnsi="Wingdings" w:hint="default"/>
      </w:rPr>
    </w:lvl>
    <w:lvl w:ilvl="6" w:tplc="08090001" w:tentative="1">
      <w:start w:val="1"/>
      <w:numFmt w:val="bullet"/>
      <w:lvlText w:val=""/>
      <w:lvlJc w:val="left"/>
      <w:pPr>
        <w:ind w:left="7560" w:hanging="360"/>
      </w:pPr>
      <w:rPr>
        <w:rFonts w:ascii="Symbol" w:hAnsi="Symbol" w:hint="default"/>
      </w:rPr>
    </w:lvl>
    <w:lvl w:ilvl="7" w:tplc="08090003" w:tentative="1">
      <w:start w:val="1"/>
      <w:numFmt w:val="bullet"/>
      <w:lvlText w:val="o"/>
      <w:lvlJc w:val="left"/>
      <w:pPr>
        <w:ind w:left="8280" w:hanging="360"/>
      </w:pPr>
      <w:rPr>
        <w:rFonts w:ascii="Courier New" w:hAnsi="Courier New" w:cs="Courier New" w:hint="default"/>
      </w:rPr>
    </w:lvl>
    <w:lvl w:ilvl="8" w:tplc="08090005" w:tentative="1">
      <w:start w:val="1"/>
      <w:numFmt w:val="bullet"/>
      <w:lvlText w:val=""/>
      <w:lvlJc w:val="left"/>
      <w:pPr>
        <w:ind w:left="9000" w:hanging="360"/>
      </w:pPr>
      <w:rPr>
        <w:rFonts w:ascii="Wingdings" w:hAnsi="Wingdings" w:hint="default"/>
      </w:rPr>
    </w:lvl>
  </w:abstractNum>
  <w:abstractNum w:abstractNumId="28" w15:restartNumberingAfterBreak="0">
    <w:nsid w:val="64C51375"/>
    <w:multiLevelType w:val="hybridMultilevel"/>
    <w:tmpl w:val="07A0D664"/>
    <w:lvl w:ilvl="0" w:tplc="BE322CA8">
      <w:start w:val="1"/>
      <w:numFmt w:val="lowerLetter"/>
      <w:lvlText w:val="%1."/>
      <w:lvlJc w:val="left"/>
      <w:pPr>
        <w:ind w:left="1440" w:hanging="360"/>
      </w:pPr>
      <w:rPr>
        <w:b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58148C4"/>
    <w:multiLevelType w:val="hybridMultilevel"/>
    <w:tmpl w:val="96B65C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92208F6"/>
    <w:multiLevelType w:val="hybridMultilevel"/>
    <w:tmpl w:val="51E2DD64"/>
    <w:lvl w:ilvl="0" w:tplc="0809000F">
      <w:start w:val="1"/>
      <w:numFmt w:val="decimal"/>
      <w:lvlText w:val="%1."/>
      <w:lvlJc w:val="left"/>
      <w:pPr>
        <w:ind w:left="644" w:hanging="360"/>
      </w:pPr>
    </w:lvl>
    <w:lvl w:ilvl="1" w:tplc="BE322CA8">
      <w:start w:val="1"/>
      <w:numFmt w:val="lowerLetter"/>
      <w:lvlText w:val="%2."/>
      <w:lvlJc w:val="left"/>
      <w:pPr>
        <w:ind w:left="1364" w:hanging="360"/>
      </w:pPr>
      <w:rPr>
        <w:b w:val="0"/>
      </w:rPr>
    </w:lvl>
    <w:lvl w:ilvl="2" w:tplc="0809001B">
      <w:start w:val="1"/>
      <w:numFmt w:val="lowerRoman"/>
      <w:lvlText w:val="%3."/>
      <w:lvlJc w:val="right"/>
      <w:pPr>
        <w:ind w:left="2084" w:hanging="180"/>
      </w:pPr>
    </w:lvl>
    <w:lvl w:ilvl="3" w:tplc="0809000F">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31" w15:restartNumberingAfterBreak="0">
    <w:nsid w:val="6AD532E6"/>
    <w:multiLevelType w:val="hybridMultilevel"/>
    <w:tmpl w:val="D89A2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6D508F"/>
    <w:multiLevelType w:val="hybridMultilevel"/>
    <w:tmpl w:val="113A46D6"/>
    <w:lvl w:ilvl="0" w:tplc="E326CA78">
      <w:start w:val="4"/>
      <w:numFmt w:val="decimal"/>
      <w:lvlText w:val="%1."/>
      <w:lvlJc w:val="left"/>
      <w:pPr>
        <w:ind w:left="1636" w:hanging="360"/>
      </w:pPr>
      <w:rPr>
        <w:rFonts w:hint="default"/>
      </w:rPr>
    </w:lvl>
    <w:lvl w:ilvl="1" w:tplc="08090019" w:tentative="1">
      <w:start w:val="1"/>
      <w:numFmt w:val="lowerLetter"/>
      <w:lvlText w:val="%2."/>
      <w:lvlJc w:val="left"/>
      <w:pPr>
        <w:ind w:left="2356" w:hanging="360"/>
      </w:pPr>
    </w:lvl>
    <w:lvl w:ilvl="2" w:tplc="0809001B" w:tentative="1">
      <w:start w:val="1"/>
      <w:numFmt w:val="lowerRoman"/>
      <w:lvlText w:val="%3."/>
      <w:lvlJc w:val="right"/>
      <w:pPr>
        <w:ind w:left="3076" w:hanging="180"/>
      </w:pPr>
    </w:lvl>
    <w:lvl w:ilvl="3" w:tplc="0809000F" w:tentative="1">
      <w:start w:val="1"/>
      <w:numFmt w:val="decimal"/>
      <w:lvlText w:val="%4."/>
      <w:lvlJc w:val="left"/>
      <w:pPr>
        <w:ind w:left="3796" w:hanging="360"/>
      </w:pPr>
    </w:lvl>
    <w:lvl w:ilvl="4" w:tplc="08090019" w:tentative="1">
      <w:start w:val="1"/>
      <w:numFmt w:val="lowerLetter"/>
      <w:lvlText w:val="%5."/>
      <w:lvlJc w:val="left"/>
      <w:pPr>
        <w:ind w:left="4516" w:hanging="360"/>
      </w:pPr>
    </w:lvl>
    <w:lvl w:ilvl="5" w:tplc="0809001B" w:tentative="1">
      <w:start w:val="1"/>
      <w:numFmt w:val="lowerRoman"/>
      <w:lvlText w:val="%6."/>
      <w:lvlJc w:val="right"/>
      <w:pPr>
        <w:ind w:left="5236" w:hanging="180"/>
      </w:pPr>
    </w:lvl>
    <w:lvl w:ilvl="6" w:tplc="0809000F" w:tentative="1">
      <w:start w:val="1"/>
      <w:numFmt w:val="decimal"/>
      <w:lvlText w:val="%7."/>
      <w:lvlJc w:val="left"/>
      <w:pPr>
        <w:ind w:left="5956" w:hanging="360"/>
      </w:pPr>
    </w:lvl>
    <w:lvl w:ilvl="7" w:tplc="08090019" w:tentative="1">
      <w:start w:val="1"/>
      <w:numFmt w:val="lowerLetter"/>
      <w:lvlText w:val="%8."/>
      <w:lvlJc w:val="left"/>
      <w:pPr>
        <w:ind w:left="6676" w:hanging="360"/>
      </w:pPr>
    </w:lvl>
    <w:lvl w:ilvl="8" w:tplc="0809001B" w:tentative="1">
      <w:start w:val="1"/>
      <w:numFmt w:val="lowerRoman"/>
      <w:lvlText w:val="%9."/>
      <w:lvlJc w:val="right"/>
      <w:pPr>
        <w:ind w:left="7396" w:hanging="180"/>
      </w:pPr>
    </w:lvl>
  </w:abstractNum>
  <w:abstractNum w:abstractNumId="33" w15:restartNumberingAfterBreak="0">
    <w:nsid w:val="739E340B"/>
    <w:multiLevelType w:val="hybridMultilevel"/>
    <w:tmpl w:val="7A84A8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50D41F2"/>
    <w:multiLevelType w:val="hybridMultilevel"/>
    <w:tmpl w:val="98C40706"/>
    <w:lvl w:ilvl="0" w:tplc="08090005">
      <w:start w:val="1"/>
      <w:numFmt w:val="bullet"/>
      <w:lvlText w:val=""/>
      <w:lvlJc w:val="left"/>
      <w:pPr>
        <w:ind w:left="720" w:hanging="360"/>
      </w:pPr>
      <w:rPr>
        <w:rFonts w:ascii="Wingdings" w:hAnsi="Wingdings" w:hint="default"/>
      </w:rPr>
    </w:lvl>
    <w:lvl w:ilvl="1" w:tplc="527CAE54">
      <w:start w:val="1"/>
      <w:numFmt w:val="lowerLetter"/>
      <w:lvlText w:val="%2."/>
      <w:lvlJc w:val="left"/>
      <w:pPr>
        <w:ind w:left="1440" w:hanging="360"/>
      </w:pPr>
      <w:rPr>
        <w:b w:val="0"/>
      </w:r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5F20E46"/>
    <w:multiLevelType w:val="hybridMultilevel"/>
    <w:tmpl w:val="E5D015B0"/>
    <w:lvl w:ilvl="0" w:tplc="0809000F">
      <w:start w:val="1"/>
      <w:numFmt w:val="decimal"/>
      <w:lvlText w:val="%1."/>
      <w:lvlJc w:val="left"/>
      <w:pPr>
        <w:ind w:left="720" w:hanging="360"/>
      </w:pPr>
    </w:lvl>
    <w:lvl w:ilvl="1" w:tplc="527CAE54">
      <w:start w:val="1"/>
      <w:numFmt w:val="lowerLetter"/>
      <w:lvlText w:val="%2."/>
      <w:lvlJc w:val="left"/>
      <w:pPr>
        <w:ind w:left="1440" w:hanging="360"/>
      </w:pPr>
      <w:rPr>
        <w:b w:val="0"/>
      </w:r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8B4591B"/>
    <w:multiLevelType w:val="hybridMultilevel"/>
    <w:tmpl w:val="B85AED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8E6603E"/>
    <w:multiLevelType w:val="hybridMultilevel"/>
    <w:tmpl w:val="8786CAC6"/>
    <w:lvl w:ilvl="0" w:tplc="08090001">
      <w:start w:val="1"/>
      <w:numFmt w:val="bullet"/>
      <w:lvlText w:val=""/>
      <w:lvlJc w:val="left"/>
      <w:pPr>
        <w:ind w:left="776" w:hanging="360"/>
      </w:pPr>
      <w:rPr>
        <w:rFonts w:ascii="Symbol" w:hAnsi="Symbol" w:hint="default"/>
      </w:rPr>
    </w:lvl>
    <w:lvl w:ilvl="1" w:tplc="08090003" w:tentative="1">
      <w:start w:val="1"/>
      <w:numFmt w:val="bullet"/>
      <w:lvlText w:val="o"/>
      <w:lvlJc w:val="left"/>
      <w:pPr>
        <w:ind w:left="1496" w:hanging="360"/>
      </w:pPr>
      <w:rPr>
        <w:rFonts w:ascii="Courier New" w:hAnsi="Courier New" w:cs="Courier New" w:hint="default"/>
      </w:rPr>
    </w:lvl>
    <w:lvl w:ilvl="2" w:tplc="08090005" w:tentative="1">
      <w:start w:val="1"/>
      <w:numFmt w:val="bullet"/>
      <w:lvlText w:val=""/>
      <w:lvlJc w:val="left"/>
      <w:pPr>
        <w:ind w:left="2216" w:hanging="360"/>
      </w:pPr>
      <w:rPr>
        <w:rFonts w:ascii="Wingdings" w:hAnsi="Wingdings" w:hint="default"/>
      </w:rPr>
    </w:lvl>
    <w:lvl w:ilvl="3" w:tplc="08090001" w:tentative="1">
      <w:start w:val="1"/>
      <w:numFmt w:val="bullet"/>
      <w:lvlText w:val=""/>
      <w:lvlJc w:val="left"/>
      <w:pPr>
        <w:ind w:left="2936" w:hanging="360"/>
      </w:pPr>
      <w:rPr>
        <w:rFonts w:ascii="Symbol" w:hAnsi="Symbol" w:hint="default"/>
      </w:rPr>
    </w:lvl>
    <w:lvl w:ilvl="4" w:tplc="08090003" w:tentative="1">
      <w:start w:val="1"/>
      <w:numFmt w:val="bullet"/>
      <w:lvlText w:val="o"/>
      <w:lvlJc w:val="left"/>
      <w:pPr>
        <w:ind w:left="3656" w:hanging="360"/>
      </w:pPr>
      <w:rPr>
        <w:rFonts w:ascii="Courier New" w:hAnsi="Courier New" w:cs="Courier New" w:hint="default"/>
      </w:rPr>
    </w:lvl>
    <w:lvl w:ilvl="5" w:tplc="08090005" w:tentative="1">
      <w:start w:val="1"/>
      <w:numFmt w:val="bullet"/>
      <w:lvlText w:val=""/>
      <w:lvlJc w:val="left"/>
      <w:pPr>
        <w:ind w:left="4376" w:hanging="360"/>
      </w:pPr>
      <w:rPr>
        <w:rFonts w:ascii="Wingdings" w:hAnsi="Wingdings" w:hint="default"/>
      </w:rPr>
    </w:lvl>
    <w:lvl w:ilvl="6" w:tplc="08090001" w:tentative="1">
      <w:start w:val="1"/>
      <w:numFmt w:val="bullet"/>
      <w:lvlText w:val=""/>
      <w:lvlJc w:val="left"/>
      <w:pPr>
        <w:ind w:left="5096" w:hanging="360"/>
      </w:pPr>
      <w:rPr>
        <w:rFonts w:ascii="Symbol" w:hAnsi="Symbol" w:hint="default"/>
      </w:rPr>
    </w:lvl>
    <w:lvl w:ilvl="7" w:tplc="08090003" w:tentative="1">
      <w:start w:val="1"/>
      <w:numFmt w:val="bullet"/>
      <w:lvlText w:val="o"/>
      <w:lvlJc w:val="left"/>
      <w:pPr>
        <w:ind w:left="5816" w:hanging="360"/>
      </w:pPr>
      <w:rPr>
        <w:rFonts w:ascii="Courier New" w:hAnsi="Courier New" w:cs="Courier New" w:hint="default"/>
      </w:rPr>
    </w:lvl>
    <w:lvl w:ilvl="8" w:tplc="08090005" w:tentative="1">
      <w:start w:val="1"/>
      <w:numFmt w:val="bullet"/>
      <w:lvlText w:val=""/>
      <w:lvlJc w:val="left"/>
      <w:pPr>
        <w:ind w:left="6536" w:hanging="360"/>
      </w:pPr>
      <w:rPr>
        <w:rFonts w:ascii="Wingdings" w:hAnsi="Wingdings" w:hint="default"/>
      </w:rPr>
    </w:lvl>
  </w:abstractNum>
  <w:abstractNum w:abstractNumId="38" w15:restartNumberingAfterBreak="0">
    <w:nsid w:val="79157C3B"/>
    <w:multiLevelType w:val="hybridMultilevel"/>
    <w:tmpl w:val="1B6AF9D4"/>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A0D1D79"/>
    <w:multiLevelType w:val="hybridMultilevel"/>
    <w:tmpl w:val="7FB6C7C6"/>
    <w:lvl w:ilvl="0" w:tplc="EC7CD0CC">
      <w:start w:val="1"/>
      <w:numFmt w:val="bullet"/>
      <w:lvlText w:val=""/>
      <w:lvlJc w:val="left"/>
      <w:pPr>
        <w:ind w:left="720" w:hanging="360"/>
      </w:pPr>
      <w:rPr>
        <w:rFonts w:ascii="Symbol" w:hAnsi="Symbol" w:hint="default"/>
      </w:rPr>
    </w:lvl>
    <w:lvl w:ilvl="1" w:tplc="E0CA382A">
      <w:start w:val="1"/>
      <w:numFmt w:val="bullet"/>
      <w:lvlText w:val="o"/>
      <w:lvlJc w:val="left"/>
      <w:pPr>
        <w:ind w:left="1440" w:hanging="360"/>
      </w:pPr>
      <w:rPr>
        <w:rFonts w:ascii="Courier New" w:hAnsi="Courier New" w:hint="default"/>
      </w:rPr>
    </w:lvl>
    <w:lvl w:ilvl="2" w:tplc="33B86112">
      <w:start w:val="1"/>
      <w:numFmt w:val="bullet"/>
      <w:lvlText w:val=""/>
      <w:lvlJc w:val="left"/>
      <w:pPr>
        <w:ind w:left="2160" w:hanging="360"/>
      </w:pPr>
      <w:rPr>
        <w:rFonts w:ascii="Wingdings" w:hAnsi="Wingdings" w:hint="default"/>
      </w:rPr>
    </w:lvl>
    <w:lvl w:ilvl="3" w:tplc="8E68D4E6">
      <w:start w:val="1"/>
      <w:numFmt w:val="bullet"/>
      <w:lvlText w:val=""/>
      <w:lvlJc w:val="left"/>
      <w:pPr>
        <w:ind w:left="2880" w:hanging="360"/>
      </w:pPr>
      <w:rPr>
        <w:rFonts w:ascii="Symbol" w:hAnsi="Symbol" w:hint="default"/>
      </w:rPr>
    </w:lvl>
    <w:lvl w:ilvl="4" w:tplc="0C0C9FC6">
      <w:start w:val="1"/>
      <w:numFmt w:val="bullet"/>
      <w:lvlText w:val="o"/>
      <w:lvlJc w:val="left"/>
      <w:pPr>
        <w:ind w:left="3600" w:hanging="360"/>
      </w:pPr>
      <w:rPr>
        <w:rFonts w:ascii="Courier New" w:hAnsi="Courier New" w:hint="default"/>
      </w:rPr>
    </w:lvl>
    <w:lvl w:ilvl="5" w:tplc="E85CD976">
      <w:start w:val="1"/>
      <w:numFmt w:val="bullet"/>
      <w:lvlText w:val=""/>
      <w:lvlJc w:val="left"/>
      <w:pPr>
        <w:ind w:left="4320" w:hanging="360"/>
      </w:pPr>
      <w:rPr>
        <w:rFonts w:ascii="Wingdings" w:hAnsi="Wingdings" w:hint="default"/>
      </w:rPr>
    </w:lvl>
    <w:lvl w:ilvl="6" w:tplc="0306469C">
      <w:start w:val="1"/>
      <w:numFmt w:val="bullet"/>
      <w:lvlText w:val=""/>
      <w:lvlJc w:val="left"/>
      <w:pPr>
        <w:ind w:left="5040" w:hanging="360"/>
      </w:pPr>
      <w:rPr>
        <w:rFonts w:ascii="Symbol" w:hAnsi="Symbol" w:hint="default"/>
      </w:rPr>
    </w:lvl>
    <w:lvl w:ilvl="7" w:tplc="232A50A8">
      <w:start w:val="1"/>
      <w:numFmt w:val="bullet"/>
      <w:lvlText w:val="o"/>
      <w:lvlJc w:val="left"/>
      <w:pPr>
        <w:ind w:left="5760" w:hanging="360"/>
      </w:pPr>
      <w:rPr>
        <w:rFonts w:ascii="Courier New" w:hAnsi="Courier New" w:hint="default"/>
      </w:rPr>
    </w:lvl>
    <w:lvl w:ilvl="8" w:tplc="C89EF76C">
      <w:start w:val="1"/>
      <w:numFmt w:val="bullet"/>
      <w:lvlText w:val=""/>
      <w:lvlJc w:val="left"/>
      <w:pPr>
        <w:ind w:left="6480" w:hanging="360"/>
      </w:pPr>
      <w:rPr>
        <w:rFonts w:ascii="Wingdings" w:hAnsi="Wingdings" w:hint="default"/>
      </w:rPr>
    </w:lvl>
  </w:abstractNum>
  <w:abstractNum w:abstractNumId="40" w15:restartNumberingAfterBreak="0">
    <w:nsid w:val="7A612D7D"/>
    <w:multiLevelType w:val="hybridMultilevel"/>
    <w:tmpl w:val="F5821DF4"/>
    <w:lvl w:ilvl="0" w:tplc="B928AEEA">
      <w:start w:val="1"/>
      <w:numFmt w:val="decimal"/>
      <w:lvlText w:val="%1."/>
      <w:lvlJc w:val="left"/>
      <w:pPr>
        <w:ind w:left="1097" w:hanging="360"/>
      </w:pPr>
      <w:rPr>
        <w:rFonts w:hint="default"/>
      </w:rPr>
    </w:lvl>
    <w:lvl w:ilvl="1" w:tplc="08090019">
      <w:start w:val="1"/>
      <w:numFmt w:val="lowerLetter"/>
      <w:lvlText w:val="%2."/>
      <w:lvlJc w:val="left"/>
      <w:pPr>
        <w:ind w:left="1817" w:hanging="360"/>
      </w:pPr>
    </w:lvl>
    <w:lvl w:ilvl="2" w:tplc="0809001B" w:tentative="1">
      <w:start w:val="1"/>
      <w:numFmt w:val="lowerRoman"/>
      <w:lvlText w:val="%3."/>
      <w:lvlJc w:val="right"/>
      <w:pPr>
        <w:ind w:left="2537" w:hanging="180"/>
      </w:pPr>
    </w:lvl>
    <w:lvl w:ilvl="3" w:tplc="0809000F" w:tentative="1">
      <w:start w:val="1"/>
      <w:numFmt w:val="decimal"/>
      <w:lvlText w:val="%4."/>
      <w:lvlJc w:val="left"/>
      <w:pPr>
        <w:ind w:left="3257" w:hanging="360"/>
      </w:pPr>
    </w:lvl>
    <w:lvl w:ilvl="4" w:tplc="08090019" w:tentative="1">
      <w:start w:val="1"/>
      <w:numFmt w:val="lowerLetter"/>
      <w:lvlText w:val="%5."/>
      <w:lvlJc w:val="left"/>
      <w:pPr>
        <w:ind w:left="3977" w:hanging="360"/>
      </w:pPr>
    </w:lvl>
    <w:lvl w:ilvl="5" w:tplc="0809001B" w:tentative="1">
      <w:start w:val="1"/>
      <w:numFmt w:val="lowerRoman"/>
      <w:lvlText w:val="%6."/>
      <w:lvlJc w:val="right"/>
      <w:pPr>
        <w:ind w:left="4697" w:hanging="180"/>
      </w:pPr>
    </w:lvl>
    <w:lvl w:ilvl="6" w:tplc="0809000F" w:tentative="1">
      <w:start w:val="1"/>
      <w:numFmt w:val="decimal"/>
      <w:lvlText w:val="%7."/>
      <w:lvlJc w:val="left"/>
      <w:pPr>
        <w:ind w:left="5417" w:hanging="360"/>
      </w:pPr>
    </w:lvl>
    <w:lvl w:ilvl="7" w:tplc="08090019" w:tentative="1">
      <w:start w:val="1"/>
      <w:numFmt w:val="lowerLetter"/>
      <w:lvlText w:val="%8."/>
      <w:lvlJc w:val="left"/>
      <w:pPr>
        <w:ind w:left="6137" w:hanging="360"/>
      </w:pPr>
    </w:lvl>
    <w:lvl w:ilvl="8" w:tplc="0809001B" w:tentative="1">
      <w:start w:val="1"/>
      <w:numFmt w:val="lowerRoman"/>
      <w:lvlText w:val="%9."/>
      <w:lvlJc w:val="right"/>
      <w:pPr>
        <w:ind w:left="6857" w:hanging="180"/>
      </w:pPr>
    </w:lvl>
  </w:abstractNum>
  <w:num w:numId="1">
    <w:abstractNumId w:val="3"/>
  </w:num>
  <w:num w:numId="2">
    <w:abstractNumId w:val="40"/>
  </w:num>
  <w:num w:numId="3">
    <w:abstractNumId w:val="39"/>
  </w:num>
  <w:num w:numId="4">
    <w:abstractNumId w:val="36"/>
  </w:num>
  <w:num w:numId="5">
    <w:abstractNumId w:val="14"/>
  </w:num>
  <w:num w:numId="6">
    <w:abstractNumId w:val="0"/>
  </w:num>
  <w:num w:numId="7">
    <w:abstractNumId w:val="37"/>
  </w:num>
  <w:num w:numId="8">
    <w:abstractNumId w:val="31"/>
  </w:num>
  <w:num w:numId="9">
    <w:abstractNumId w:val="7"/>
  </w:num>
  <w:num w:numId="10">
    <w:abstractNumId w:val="16"/>
  </w:num>
  <w:num w:numId="11">
    <w:abstractNumId w:val="30"/>
  </w:num>
  <w:num w:numId="12">
    <w:abstractNumId w:val="35"/>
  </w:num>
  <w:num w:numId="13">
    <w:abstractNumId w:val="22"/>
  </w:num>
  <w:num w:numId="14">
    <w:abstractNumId w:val="19"/>
  </w:num>
  <w:num w:numId="15">
    <w:abstractNumId w:val="28"/>
  </w:num>
  <w:num w:numId="16">
    <w:abstractNumId w:val="29"/>
  </w:num>
  <w:num w:numId="17">
    <w:abstractNumId w:val="15"/>
  </w:num>
  <w:num w:numId="18">
    <w:abstractNumId w:val="25"/>
  </w:num>
  <w:num w:numId="19">
    <w:abstractNumId w:val="33"/>
  </w:num>
  <w:num w:numId="20">
    <w:abstractNumId w:val="8"/>
  </w:num>
  <w:num w:numId="21">
    <w:abstractNumId w:val="9"/>
  </w:num>
  <w:num w:numId="22">
    <w:abstractNumId w:val="4"/>
  </w:num>
  <w:num w:numId="23">
    <w:abstractNumId w:val="38"/>
  </w:num>
  <w:num w:numId="24">
    <w:abstractNumId w:val="10"/>
  </w:num>
  <w:num w:numId="25">
    <w:abstractNumId w:val="12"/>
  </w:num>
  <w:num w:numId="26">
    <w:abstractNumId w:val="20"/>
  </w:num>
  <w:num w:numId="27">
    <w:abstractNumId w:val="34"/>
  </w:num>
  <w:num w:numId="28">
    <w:abstractNumId w:val="23"/>
  </w:num>
  <w:num w:numId="29">
    <w:abstractNumId w:val="21"/>
  </w:num>
  <w:num w:numId="30">
    <w:abstractNumId w:val="1"/>
  </w:num>
  <w:num w:numId="31">
    <w:abstractNumId w:val="11"/>
  </w:num>
  <w:num w:numId="32">
    <w:abstractNumId w:val="27"/>
  </w:num>
  <w:num w:numId="33">
    <w:abstractNumId w:val="13"/>
  </w:num>
  <w:num w:numId="34">
    <w:abstractNumId w:val="26"/>
  </w:num>
  <w:num w:numId="35">
    <w:abstractNumId w:val="2"/>
  </w:num>
  <w:num w:numId="36">
    <w:abstractNumId w:val="6"/>
  </w:num>
  <w:num w:numId="37">
    <w:abstractNumId w:val="24"/>
  </w:num>
  <w:num w:numId="38">
    <w:abstractNumId w:val="18"/>
  </w:num>
  <w:num w:numId="39">
    <w:abstractNumId w:val="5"/>
  </w:num>
  <w:num w:numId="40">
    <w:abstractNumId w:val="17"/>
  </w:num>
  <w:num w:numId="41">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3179"/>
    <w:rsid w:val="000204B6"/>
    <w:rsid w:val="000217AE"/>
    <w:rsid w:val="00030DA9"/>
    <w:rsid w:val="00046E6D"/>
    <w:rsid w:val="00047A7E"/>
    <w:rsid w:val="00050F98"/>
    <w:rsid w:val="00054803"/>
    <w:rsid w:val="00060235"/>
    <w:rsid w:val="000627ED"/>
    <w:rsid w:val="00064124"/>
    <w:rsid w:val="000745C9"/>
    <w:rsid w:val="00087AD0"/>
    <w:rsid w:val="00096DA2"/>
    <w:rsid w:val="000A4E03"/>
    <w:rsid w:val="000A6094"/>
    <w:rsid w:val="000B275D"/>
    <w:rsid w:val="000C108E"/>
    <w:rsid w:val="000C77CF"/>
    <w:rsid w:val="000E07F1"/>
    <w:rsid w:val="000E6EB5"/>
    <w:rsid w:val="000E7808"/>
    <w:rsid w:val="000E7B97"/>
    <w:rsid w:val="000F47CB"/>
    <w:rsid w:val="00101D78"/>
    <w:rsid w:val="001021CA"/>
    <w:rsid w:val="0011730A"/>
    <w:rsid w:val="00122C6A"/>
    <w:rsid w:val="00130F15"/>
    <w:rsid w:val="001402FE"/>
    <w:rsid w:val="00146AE1"/>
    <w:rsid w:val="00154082"/>
    <w:rsid w:val="00164507"/>
    <w:rsid w:val="001740C5"/>
    <w:rsid w:val="001766F8"/>
    <w:rsid w:val="00181E94"/>
    <w:rsid w:val="001824D9"/>
    <w:rsid w:val="00183F49"/>
    <w:rsid w:val="001849B9"/>
    <w:rsid w:val="001947AB"/>
    <w:rsid w:val="001A3A45"/>
    <w:rsid w:val="001B4B31"/>
    <w:rsid w:val="001C0B5F"/>
    <w:rsid w:val="001D38C0"/>
    <w:rsid w:val="001D3BB9"/>
    <w:rsid w:val="001F3980"/>
    <w:rsid w:val="00200378"/>
    <w:rsid w:val="002121EF"/>
    <w:rsid w:val="00213CF1"/>
    <w:rsid w:val="00217373"/>
    <w:rsid w:val="0022284D"/>
    <w:rsid w:val="00231B0D"/>
    <w:rsid w:val="00234B5F"/>
    <w:rsid w:val="00245AA2"/>
    <w:rsid w:val="002667F7"/>
    <w:rsid w:val="00276632"/>
    <w:rsid w:val="00281115"/>
    <w:rsid w:val="002B0D79"/>
    <w:rsid w:val="002B51E6"/>
    <w:rsid w:val="002C3F8F"/>
    <w:rsid w:val="002C6E7B"/>
    <w:rsid w:val="002D259C"/>
    <w:rsid w:val="002F3867"/>
    <w:rsid w:val="003071B5"/>
    <w:rsid w:val="00321676"/>
    <w:rsid w:val="00323813"/>
    <w:rsid w:val="00332AA9"/>
    <w:rsid w:val="00341E44"/>
    <w:rsid w:val="00344E59"/>
    <w:rsid w:val="00397487"/>
    <w:rsid w:val="003B6870"/>
    <w:rsid w:val="003B6B17"/>
    <w:rsid w:val="003D3DCA"/>
    <w:rsid w:val="003E34FA"/>
    <w:rsid w:val="003F3907"/>
    <w:rsid w:val="003F3BFC"/>
    <w:rsid w:val="0040276D"/>
    <w:rsid w:val="00404293"/>
    <w:rsid w:val="004147EC"/>
    <w:rsid w:val="00414BE4"/>
    <w:rsid w:val="004200C2"/>
    <w:rsid w:val="00420756"/>
    <w:rsid w:val="00425040"/>
    <w:rsid w:val="00432FFA"/>
    <w:rsid w:val="00434239"/>
    <w:rsid w:val="00443933"/>
    <w:rsid w:val="0049143D"/>
    <w:rsid w:val="00496A3C"/>
    <w:rsid w:val="004B0C47"/>
    <w:rsid w:val="004C2AA2"/>
    <w:rsid w:val="004C35C9"/>
    <w:rsid w:val="004C3E40"/>
    <w:rsid w:val="004C6BFD"/>
    <w:rsid w:val="004D0181"/>
    <w:rsid w:val="004D0D9F"/>
    <w:rsid w:val="004E4647"/>
    <w:rsid w:val="004E4664"/>
    <w:rsid w:val="004E60EE"/>
    <w:rsid w:val="004F1E09"/>
    <w:rsid w:val="005024C7"/>
    <w:rsid w:val="00503E4E"/>
    <w:rsid w:val="00510972"/>
    <w:rsid w:val="00511EB9"/>
    <w:rsid w:val="0052006C"/>
    <w:rsid w:val="005208EA"/>
    <w:rsid w:val="00522353"/>
    <w:rsid w:val="00525F22"/>
    <w:rsid w:val="00526000"/>
    <w:rsid w:val="005262D1"/>
    <w:rsid w:val="00552CB1"/>
    <w:rsid w:val="00553935"/>
    <w:rsid w:val="00566115"/>
    <w:rsid w:val="005703A9"/>
    <w:rsid w:val="00572A36"/>
    <w:rsid w:val="005807D9"/>
    <w:rsid w:val="005A03A3"/>
    <w:rsid w:val="005A3B3C"/>
    <w:rsid w:val="005B077E"/>
    <w:rsid w:val="005B1152"/>
    <w:rsid w:val="005B361A"/>
    <w:rsid w:val="005D3CA3"/>
    <w:rsid w:val="005E200C"/>
    <w:rsid w:val="005E4E20"/>
    <w:rsid w:val="00621BBA"/>
    <w:rsid w:val="006310F0"/>
    <w:rsid w:val="00633B45"/>
    <w:rsid w:val="00650754"/>
    <w:rsid w:val="00654C7A"/>
    <w:rsid w:val="00660ADB"/>
    <w:rsid w:val="006636D0"/>
    <w:rsid w:val="00684E78"/>
    <w:rsid w:val="006A36F5"/>
    <w:rsid w:val="006C4127"/>
    <w:rsid w:val="006C5BBC"/>
    <w:rsid w:val="006C647A"/>
    <w:rsid w:val="006C74BB"/>
    <w:rsid w:val="006E6943"/>
    <w:rsid w:val="006F3252"/>
    <w:rsid w:val="006F5D08"/>
    <w:rsid w:val="006F7743"/>
    <w:rsid w:val="00703D5A"/>
    <w:rsid w:val="00707368"/>
    <w:rsid w:val="007073E9"/>
    <w:rsid w:val="007431FA"/>
    <w:rsid w:val="00753179"/>
    <w:rsid w:val="00757F50"/>
    <w:rsid w:val="00782B90"/>
    <w:rsid w:val="00783FFD"/>
    <w:rsid w:val="00784313"/>
    <w:rsid w:val="00794ED0"/>
    <w:rsid w:val="0079667E"/>
    <w:rsid w:val="007A587B"/>
    <w:rsid w:val="007A7D78"/>
    <w:rsid w:val="007B2B64"/>
    <w:rsid w:val="007D39E8"/>
    <w:rsid w:val="007F5A27"/>
    <w:rsid w:val="00814705"/>
    <w:rsid w:val="0081568B"/>
    <w:rsid w:val="0083091C"/>
    <w:rsid w:val="00834396"/>
    <w:rsid w:val="008412DE"/>
    <w:rsid w:val="00844775"/>
    <w:rsid w:val="0085020E"/>
    <w:rsid w:val="00850BFB"/>
    <w:rsid w:val="008516E3"/>
    <w:rsid w:val="00876FE9"/>
    <w:rsid w:val="00881ED6"/>
    <w:rsid w:val="0088448F"/>
    <w:rsid w:val="008C3E85"/>
    <w:rsid w:val="008F34E3"/>
    <w:rsid w:val="00902DA7"/>
    <w:rsid w:val="00925498"/>
    <w:rsid w:val="00926C0D"/>
    <w:rsid w:val="00937687"/>
    <w:rsid w:val="00940F70"/>
    <w:rsid w:val="00946B98"/>
    <w:rsid w:val="0094732A"/>
    <w:rsid w:val="00954B66"/>
    <w:rsid w:val="0096256F"/>
    <w:rsid w:val="009645AE"/>
    <w:rsid w:val="00966ABE"/>
    <w:rsid w:val="00966B39"/>
    <w:rsid w:val="00967E75"/>
    <w:rsid w:val="00967EAD"/>
    <w:rsid w:val="00972215"/>
    <w:rsid w:val="009B49BE"/>
    <w:rsid w:val="009B5DDE"/>
    <w:rsid w:val="009B767F"/>
    <w:rsid w:val="009B76BF"/>
    <w:rsid w:val="009C117E"/>
    <w:rsid w:val="009D41D3"/>
    <w:rsid w:val="009D60AF"/>
    <w:rsid w:val="009F3323"/>
    <w:rsid w:val="00A02B64"/>
    <w:rsid w:val="00A11EE8"/>
    <w:rsid w:val="00A2768C"/>
    <w:rsid w:val="00A30E96"/>
    <w:rsid w:val="00A54B8C"/>
    <w:rsid w:val="00A62C8B"/>
    <w:rsid w:val="00A747D1"/>
    <w:rsid w:val="00A75668"/>
    <w:rsid w:val="00AA322F"/>
    <w:rsid w:val="00AB5A69"/>
    <w:rsid w:val="00AC3C25"/>
    <w:rsid w:val="00AD6464"/>
    <w:rsid w:val="00B31F24"/>
    <w:rsid w:val="00B3656E"/>
    <w:rsid w:val="00B40719"/>
    <w:rsid w:val="00B40ECA"/>
    <w:rsid w:val="00B45499"/>
    <w:rsid w:val="00B54E17"/>
    <w:rsid w:val="00B61E1A"/>
    <w:rsid w:val="00B762CE"/>
    <w:rsid w:val="00B83DCD"/>
    <w:rsid w:val="00B90FA7"/>
    <w:rsid w:val="00B96D76"/>
    <w:rsid w:val="00BA4FFC"/>
    <w:rsid w:val="00BA574A"/>
    <w:rsid w:val="00BA6607"/>
    <w:rsid w:val="00BE5EDE"/>
    <w:rsid w:val="00C02A4D"/>
    <w:rsid w:val="00C02BE4"/>
    <w:rsid w:val="00C105D3"/>
    <w:rsid w:val="00C20A2F"/>
    <w:rsid w:val="00C23992"/>
    <w:rsid w:val="00C3788B"/>
    <w:rsid w:val="00C46040"/>
    <w:rsid w:val="00C578DB"/>
    <w:rsid w:val="00C63B22"/>
    <w:rsid w:val="00C66B6D"/>
    <w:rsid w:val="00C71F9F"/>
    <w:rsid w:val="00C7578C"/>
    <w:rsid w:val="00C75DF2"/>
    <w:rsid w:val="00C80873"/>
    <w:rsid w:val="00C93F38"/>
    <w:rsid w:val="00C94AB2"/>
    <w:rsid w:val="00C95BA4"/>
    <w:rsid w:val="00CA65D6"/>
    <w:rsid w:val="00CA6D39"/>
    <w:rsid w:val="00CB23E8"/>
    <w:rsid w:val="00CD6E16"/>
    <w:rsid w:val="00CE21DA"/>
    <w:rsid w:val="00CE7F7A"/>
    <w:rsid w:val="00CF36DD"/>
    <w:rsid w:val="00CF7065"/>
    <w:rsid w:val="00D11EAB"/>
    <w:rsid w:val="00D32D5D"/>
    <w:rsid w:val="00D37280"/>
    <w:rsid w:val="00D46B2E"/>
    <w:rsid w:val="00D52E70"/>
    <w:rsid w:val="00D641F7"/>
    <w:rsid w:val="00D71427"/>
    <w:rsid w:val="00D93367"/>
    <w:rsid w:val="00DC12CD"/>
    <w:rsid w:val="00DC47DB"/>
    <w:rsid w:val="00DD07B6"/>
    <w:rsid w:val="00DD29C0"/>
    <w:rsid w:val="00DF2D52"/>
    <w:rsid w:val="00DF36DC"/>
    <w:rsid w:val="00E2176B"/>
    <w:rsid w:val="00E3060A"/>
    <w:rsid w:val="00E316FD"/>
    <w:rsid w:val="00E41C98"/>
    <w:rsid w:val="00E451E7"/>
    <w:rsid w:val="00E51E7C"/>
    <w:rsid w:val="00E634BF"/>
    <w:rsid w:val="00E95E71"/>
    <w:rsid w:val="00EA3DE2"/>
    <w:rsid w:val="00EB1E09"/>
    <w:rsid w:val="00EB4E20"/>
    <w:rsid w:val="00ED1133"/>
    <w:rsid w:val="00F04414"/>
    <w:rsid w:val="00F16608"/>
    <w:rsid w:val="00F20C04"/>
    <w:rsid w:val="00F2775B"/>
    <w:rsid w:val="00F46CB9"/>
    <w:rsid w:val="00F50630"/>
    <w:rsid w:val="00F50CB6"/>
    <w:rsid w:val="00F535E0"/>
    <w:rsid w:val="00F5391D"/>
    <w:rsid w:val="00F566DA"/>
    <w:rsid w:val="00F60AB1"/>
    <w:rsid w:val="00F61B50"/>
    <w:rsid w:val="00F85D75"/>
    <w:rsid w:val="00FA5154"/>
    <w:rsid w:val="00FA5311"/>
    <w:rsid w:val="00FB447A"/>
    <w:rsid w:val="00FB597B"/>
    <w:rsid w:val="00FB5F91"/>
    <w:rsid w:val="00FB690E"/>
    <w:rsid w:val="00FC24E5"/>
    <w:rsid w:val="00FC6D46"/>
    <w:rsid w:val="00FD1362"/>
    <w:rsid w:val="00FD635D"/>
    <w:rsid w:val="00FE2897"/>
    <w:rsid w:val="00FE6D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8E657E0"/>
  <w15:chartTrackingRefBased/>
  <w15:docId w15:val="{C2091032-8BF1-4423-A16D-097E27A38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E41C9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E41C9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E41C9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E34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33B45"/>
    <w:rPr>
      <w:color w:val="0000FF"/>
      <w:u w:val="single"/>
    </w:rPr>
  </w:style>
  <w:style w:type="paragraph" w:styleId="BalloonText">
    <w:name w:val="Balloon Text"/>
    <w:basedOn w:val="Normal"/>
    <w:link w:val="BalloonTextChar"/>
    <w:uiPriority w:val="99"/>
    <w:semiHidden/>
    <w:unhideWhenUsed/>
    <w:rsid w:val="00213CF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13CF1"/>
    <w:rPr>
      <w:rFonts w:ascii="Segoe UI" w:hAnsi="Segoe UI" w:cs="Segoe UI"/>
      <w:sz w:val="18"/>
      <w:szCs w:val="18"/>
    </w:rPr>
  </w:style>
  <w:style w:type="paragraph" w:styleId="ListParagraph">
    <w:name w:val="List Paragraph"/>
    <w:aliases w:val="outlier 2"/>
    <w:basedOn w:val="Normal"/>
    <w:uiPriority w:val="34"/>
    <w:qFormat/>
    <w:rsid w:val="004F1E09"/>
    <w:pPr>
      <w:numPr>
        <w:numId w:val="1"/>
      </w:numPr>
      <w:tabs>
        <w:tab w:val="left" w:pos="340"/>
      </w:tabs>
      <w:suppressAutoHyphens/>
      <w:spacing w:before="140" w:after="0" w:line="280" w:lineRule="exact"/>
      <w:ind w:left="340" w:hanging="340"/>
      <w:contextualSpacing/>
    </w:pPr>
    <w:rPr>
      <w:rFonts w:ascii="Arial" w:eastAsia="Times New Roman" w:hAnsi="Arial" w:cs="Arial"/>
      <w:lang w:bidi="en-US"/>
    </w:rPr>
  </w:style>
  <w:style w:type="paragraph" w:styleId="Header">
    <w:name w:val="header"/>
    <w:basedOn w:val="Normal"/>
    <w:link w:val="HeaderChar"/>
    <w:uiPriority w:val="99"/>
    <w:unhideWhenUsed/>
    <w:rsid w:val="00E41C98"/>
    <w:pPr>
      <w:tabs>
        <w:tab w:val="center" w:pos="4513"/>
        <w:tab w:val="right" w:pos="9026"/>
      </w:tabs>
      <w:spacing w:after="0" w:line="240" w:lineRule="auto"/>
    </w:pPr>
  </w:style>
  <w:style w:type="character" w:customStyle="1" w:styleId="HeaderChar">
    <w:name w:val="Header Char"/>
    <w:basedOn w:val="DefaultParagraphFont"/>
    <w:link w:val="Header"/>
    <w:uiPriority w:val="99"/>
    <w:rsid w:val="00E41C98"/>
  </w:style>
  <w:style w:type="paragraph" w:styleId="Footer">
    <w:name w:val="footer"/>
    <w:basedOn w:val="Normal"/>
    <w:link w:val="FooterChar"/>
    <w:uiPriority w:val="99"/>
    <w:unhideWhenUsed/>
    <w:rsid w:val="00E41C98"/>
    <w:pPr>
      <w:tabs>
        <w:tab w:val="center" w:pos="4513"/>
        <w:tab w:val="right" w:pos="9026"/>
      </w:tabs>
      <w:spacing w:after="0" w:line="240" w:lineRule="auto"/>
    </w:pPr>
  </w:style>
  <w:style w:type="character" w:customStyle="1" w:styleId="FooterChar">
    <w:name w:val="Footer Char"/>
    <w:basedOn w:val="DefaultParagraphFont"/>
    <w:link w:val="Footer"/>
    <w:uiPriority w:val="99"/>
    <w:rsid w:val="00E41C98"/>
  </w:style>
  <w:style w:type="character" w:customStyle="1" w:styleId="Heading1Char">
    <w:name w:val="Heading 1 Char"/>
    <w:basedOn w:val="DefaultParagraphFont"/>
    <w:link w:val="Heading1"/>
    <w:uiPriority w:val="9"/>
    <w:rsid w:val="00E41C98"/>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E41C98"/>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E41C98"/>
    <w:rPr>
      <w:rFonts w:asciiTheme="majorHAnsi" w:eastAsiaTheme="majorEastAsia" w:hAnsiTheme="majorHAnsi" w:cstheme="majorBidi"/>
      <w:color w:val="1F4D78" w:themeColor="accent1" w:themeShade="7F"/>
      <w:sz w:val="24"/>
      <w:szCs w:val="24"/>
    </w:rPr>
  </w:style>
  <w:style w:type="table" w:customStyle="1" w:styleId="TableGrid1">
    <w:name w:val="Table Grid1"/>
    <w:basedOn w:val="TableNormal"/>
    <w:next w:val="TableGrid"/>
    <w:uiPriority w:val="39"/>
    <w:rsid w:val="00E41C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E41C98"/>
    <w:rPr>
      <w:color w:val="954F72" w:themeColor="followedHyperlink"/>
      <w:u w:val="single"/>
    </w:rPr>
  </w:style>
  <w:style w:type="numbering" w:customStyle="1" w:styleId="NoList1">
    <w:name w:val="No List1"/>
    <w:next w:val="NoList"/>
    <w:uiPriority w:val="99"/>
    <w:semiHidden/>
    <w:unhideWhenUsed/>
    <w:rsid w:val="00E41C98"/>
  </w:style>
  <w:style w:type="paragraph" w:styleId="Subtitle">
    <w:name w:val="Subtitle"/>
    <w:basedOn w:val="Normal"/>
    <w:next w:val="Normal"/>
    <w:link w:val="SubtitleChar"/>
    <w:uiPriority w:val="11"/>
    <w:qFormat/>
    <w:rsid w:val="00E41C98"/>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E41C98"/>
    <w:rPr>
      <w:rFonts w:eastAsiaTheme="minorEastAsia"/>
      <w:color w:val="5A5A5A" w:themeColor="text1" w:themeTint="A5"/>
      <w:spacing w:val="15"/>
    </w:rPr>
  </w:style>
  <w:style w:type="paragraph" w:styleId="ListBullet">
    <w:name w:val="List Bullet"/>
    <w:basedOn w:val="Normal"/>
    <w:uiPriority w:val="99"/>
    <w:unhideWhenUsed/>
    <w:rsid w:val="00E41C98"/>
    <w:pPr>
      <w:numPr>
        <w:numId w:val="6"/>
      </w:numPr>
      <w:contextualSpacing/>
    </w:pPr>
  </w:style>
  <w:style w:type="paragraph" w:styleId="CommentText">
    <w:name w:val="annotation text"/>
    <w:basedOn w:val="Normal"/>
    <w:link w:val="CommentTextChar"/>
    <w:uiPriority w:val="99"/>
    <w:unhideWhenUsed/>
    <w:rsid w:val="00E41C98"/>
    <w:pPr>
      <w:spacing w:line="240" w:lineRule="auto"/>
    </w:pPr>
    <w:rPr>
      <w:sz w:val="20"/>
      <w:szCs w:val="20"/>
    </w:rPr>
  </w:style>
  <w:style w:type="character" w:customStyle="1" w:styleId="CommentTextChar">
    <w:name w:val="Comment Text Char"/>
    <w:basedOn w:val="DefaultParagraphFont"/>
    <w:link w:val="CommentText"/>
    <w:uiPriority w:val="99"/>
    <w:rsid w:val="00E41C98"/>
    <w:rPr>
      <w:sz w:val="20"/>
      <w:szCs w:val="20"/>
    </w:rPr>
  </w:style>
  <w:style w:type="character" w:styleId="CommentReference">
    <w:name w:val="annotation reference"/>
    <w:basedOn w:val="DefaultParagraphFont"/>
    <w:uiPriority w:val="99"/>
    <w:semiHidden/>
    <w:unhideWhenUsed/>
    <w:rsid w:val="00E41C98"/>
    <w:rPr>
      <w:sz w:val="16"/>
      <w:szCs w:val="16"/>
    </w:rPr>
  </w:style>
  <w:style w:type="paragraph" w:customStyle="1" w:styleId="Default">
    <w:name w:val="Default"/>
    <w:rsid w:val="00E41C98"/>
    <w:pPr>
      <w:autoSpaceDE w:val="0"/>
      <w:autoSpaceDN w:val="0"/>
      <w:adjustRightInd w:val="0"/>
      <w:spacing w:after="0" w:line="240" w:lineRule="auto"/>
    </w:pPr>
    <w:rPr>
      <w:rFonts w:ascii="Calibri" w:hAnsi="Calibri" w:cs="Calibri"/>
      <w:color w:val="000000"/>
      <w:sz w:val="24"/>
      <w:szCs w:val="24"/>
    </w:rPr>
  </w:style>
  <w:style w:type="paragraph" w:styleId="CommentSubject">
    <w:name w:val="annotation subject"/>
    <w:basedOn w:val="CommentText"/>
    <w:next w:val="CommentText"/>
    <w:link w:val="CommentSubjectChar"/>
    <w:uiPriority w:val="99"/>
    <w:semiHidden/>
    <w:unhideWhenUsed/>
    <w:rsid w:val="00E41C98"/>
    <w:rPr>
      <w:b/>
      <w:bCs/>
    </w:rPr>
  </w:style>
  <w:style w:type="character" w:customStyle="1" w:styleId="CommentSubjectChar">
    <w:name w:val="Comment Subject Char"/>
    <w:basedOn w:val="CommentTextChar"/>
    <w:link w:val="CommentSubject"/>
    <w:uiPriority w:val="99"/>
    <w:semiHidden/>
    <w:rsid w:val="00E41C98"/>
    <w:rPr>
      <w:b/>
      <w:bCs/>
      <w:sz w:val="20"/>
      <w:szCs w:val="20"/>
    </w:rPr>
  </w:style>
  <w:style w:type="paragraph" w:styleId="Revision">
    <w:name w:val="Revision"/>
    <w:hidden/>
    <w:uiPriority w:val="99"/>
    <w:semiHidden/>
    <w:rsid w:val="00E41C98"/>
    <w:pPr>
      <w:spacing w:after="0" w:line="240" w:lineRule="auto"/>
    </w:pPr>
  </w:style>
  <w:style w:type="paragraph" w:styleId="TOCHeading">
    <w:name w:val="TOC Heading"/>
    <w:basedOn w:val="Heading1"/>
    <w:next w:val="Normal"/>
    <w:uiPriority w:val="39"/>
    <w:unhideWhenUsed/>
    <w:qFormat/>
    <w:rsid w:val="00E41C98"/>
    <w:pPr>
      <w:outlineLvl w:val="9"/>
    </w:pPr>
    <w:rPr>
      <w:lang w:val="en-US"/>
    </w:rPr>
  </w:style>
  <w:style w:type="paragraph" w:styleId="TOC2">
    <w:name w:val="toc 2"/>
    <w:basedOn w:val="Normal"/>
    <w:next w:val="Normal"/>
    <w:autoRedefine/>
    <w:uiPriority w:val="39"/>
    <w:unhideWhenUsed/>
    <w:rsid w:val="00E41C98"/>
    <w:pPr>
      <w:spacing w:after="100"/>
      <w:ind w:left="220"/>
    </w:pPr>
  </w:style>
  <w:style w:type="paragraph" w:styleId="TOC1">
    <w:name w:val="toc 1"/>
    <w:basedOn w:val="Normal"/>
    <w:next w:val="Normal"/>
    <w:autoRedefine/>
    <w:uiPriority w:val="39"/>
    <w:unhideWhenUsed/>
    <w:rsid w:val="00E41C98"/>
    <w:pPr>
      <w:spacing w:after="100"/>
    </w:pPr>
  </w:style>
  <w:style w:type="paragraph" w:styleId="TOC3">
    <w:name w:val="toc 3"/>
    <w:basedOn w:val="Normal"/>
    <w:next w:val="Normal"/>
    <w:autoRedefine/>
    <w:uiPriority w:val="39"/>
    <w:unhideWhenUsed/>
    <w:rsid w:val="00E41C98"/>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053264">
      <w:bodyDiv w:val="1"/>
      <w:marLeft w:val="0"/>
      <w:marRight w:val="0"/>
      <w:marTop w:val="0"/>
      <w:marBottom w:val="0"/>
      <w:divBdr>
        <w:top w:val="none" w:sz="0" w:space="0" w:color="auto"/>
        <w:left w:val="none" w:sz="0" w:space="0" w:color="auto"/>
        <w:bottom w:val="none" w:sz="0" w:space="0" w:color="auto"/>
        <w:right w:val="none" w:sz="0" w:space="0" w:color="auto"/>
      </w:divBdr>
    </w:div>
    <w:div w:id="325548294">
      <w:bodyDiv w:val="1"/>
      <w:marLeft w:val="0"/>
      <w:marRight w:val="0"/>
      <w:marTop w:val="0"/>
      <w:marBottom w:val="0"/>
      <w:divBdr>
        <w:top w:val="none" w:sz="0" w:space="0" w:color="auto"/>
        <w:left w:val="none" w:sz="0" w:space="0" w:color="auto"/>
        <w:bottom w:val="none" w:sz="0" w:space="0" w:color="auto"/>
        <w:right w:val="none" w:sz="0" w:space="0" w:color="auto"/>
      </w:divBdr>
    </w:div>
    <w:div w:id="2107071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5.jpg"/><Relationship Id="rId26" Type="http://schemas.openxmlformats.org/officeDocument/2006/relationships/image" Target="media/image12.png"/><Relationship Id="rId39" Type="http://schemas.openxmlformats.org/officeDocument/2006/relationships/image" Target="media/image18.emf"/><Relationship Id="rId21" Type="http://schemas.openxmlformats.org/officeDocument/2006/relationships/image" Target="media/image7.png"/><Relationship Id="rId34" Type="http://schemas.openxmlformats.org/officeDocument/2006/relationships/hyperlink" Target="https://gov.wales/sites/default/files/publications/2019-08/nhs-wales-peer-review-framework.pdf" TargetMode="External"/><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jpg"/><Relationship Id="rId20" Type="http://schemas.openxmlformats.org/officeDocument/2006/relationships/image" Target="media/image6.png"/><Relationship Id="rId29" Type="http://schemas.openxmlformats.org/officeDocument/2006/relationships/image" Target="media/image14.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0.png"/><Relationship Id="rId32" Type="http://schemas.openxmlformats.org/officeDocument/2006/relationships/hyperlink" Target="https://www.google.co.uk/url?sa=i&amp;url=https://en.wikipedia.org/wiki/NHS_Wales&amp;psig=AOvVaw107H_IEntyWKuYO35kV8i8&amp;ust=1591346805170000&amp;source=images&amp;cd=vfe&amp;ved=0CAIQjRxqFwoTCOCUmYHj5-kCFQAAAAAdAAAAABAD" TargetMode="External"/><Relationship Id="rId37" Type="http://schemas.openxmlformats.org/officeDocument/2006/relationships/hyperlink" Target="https://assets.publishing.service.gov.uk/government/uploads/system/uploads/attachment_data/file/506786/Regulations_-_medical_examiners_England_A.pdf" TargetMode="External"/><Relationship Id="rId40" Type="http://schemas.openxmlformats.org/officeDocument/2006/relationships/package" Target="embeddings/Microsoft_Word_Document.docx"/><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image" Target="media/image9.png"/><Relationship Id="rId28" Type="http://schemas.openxmlformats.org/officeDocument/2006/relationships/hyperlink" Target="https://app.powerbi.com/MobileRedirect.html?action=OpenReport&amp;appId=b8007224-eb2d-47a2-b5dc-5ddb6a401e0e&amp;reportObjectId=49efdffb-f25a-442d-b2c8-2dbeb200a7e1&amp;ctid=bb5628b8-e328-4082-a856-433c9edc8fae&amp;reportPage=ReportSection58c7987cd7c8cdd11695&amp;pbi_source=copyvisualimage" TargetMode="External"/><Relationship Id="rId36" Type="http://schemas.openxmlformats.org/officeDocument/2006/relationships/hyperlink" Target="http://www.wales.nhs.uk/governance-emanual/gweithio-i-wella" TargetMode="External"/><Relationship Id="rId10" Type="http://schemas.openxmlformats.org/officeDocument/2006/relationships/endnotes" Target="endnotes.xml"/><Relationship Id="rId19" Type="http://schemas.openxmlformats.org/officeDocument/2006/relationships/chart" Target="charts/chart2.xml"/><Relationship Id="rId31" Type="http://schemas.openxmlformats.org/officeDocument/2006/relationships/chart" Target="charts/chart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5.png"/><Relationship Id="rId35" Type="http://schemas.openxmlformats.org/officeDocument/2006/relationships/hyperlink" Target="http://www.wales.nhs.uk/governance-emanual/putting-things-right"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chart" Target="charts/chart1.xml"/><Relationship Id="rId25" Type="http://schemas.openxmlformats.org/officeDocument/2006/relationships/image" Target="media/image11.png"/><Relationship Id="rId33" Type="http://schemas.openxmlformats.org/officeDocument/2006/relationships/image" Target="media/image16.png"/><Relationship Id="rId38" Type="http://schemas.openxmlformats.org/officeDocument/2006/relationships/image" Target="media/image17.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GB"/>
              <a:t>% of Reported In-Hospital Deaths Reviewed by Medical Examiner Service</a:t>
            </a:r>
          </a:p>
        </c:rich>
      </c:tx>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manualLayout>
          <c:layoutTarget val="inner"/>
          <c:xMode val="edge"/>
          <c:yMode val="edge"/>
          <c:x val="9.4811854985788466E-2"/>
          <c:y val="0.17674256235211977"/>
          <c:w val="0.8671902593645443"/>
          <c:h val="0.70109407121523604"/>
        </c:manualLayout>
      </c:layout>
      <c:barChart>
        <c:barDir val="bar"/>
        <c:grouping val="clustered"/>
        <c:varyColors val="0"/>
        <c:ser>
          <c:idx val="0"/>
          <c:order val="0"/>
          <c:tx>
            <c:strRef>
              <c:f>Sheet1!$B$1</c:f>
              <c:strCache>
                <c:ptCount val="1"/>
                <c:pt idx="0">
                  <c:v>% deaths reviewed by ME Service</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numRef>
              <c:f>Sheet1!$A$2:$A$13</c:f>
              <c:numCache>
                <c:formatCode>mmm\-yy</c:formatCode>
                <c:ptCount val="12"/>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numCache>
            </c:numRef>
          </c:cat>
          <c:val>
            <c:numRef>
              <c:f>Sheet1!$B$2:$B$13</c:f>
              <c:numCache>
                <c:formatCode>General</c:formatCode>
                <c:ptCount val="12"/>
                <c:pt idx="0">
                  <c:v>64</c:v>
                </c:pt>
                <c:pt idx="1">
                  <c:v>69</c:v>
                </c:pt>
                <c:pt idx="2">
                  <c:v>69</c:v>
                </c:pt>
                <c:pt idx="3">
                  <c:v>77</c:v>
                </c:pt>
                <c:pt idx="4">
                  <c:v>79</c:v>
                </c:pt>
                <c:pt idx="5">
                  <c:v>78</c:v>
                </c:pt>
                <c:pt idx="6">
                  <c:v>76</c:v>
                </c:pt>
                <c:pt idx="7">
                  <c:v>73</c:v>
                </c:pt>
                <c:pt idx="8">
                  <c:v>86</c:v>
                </c:pt>
                <c:pt idx="9">
                  <c:v>88</c:v>
                </c:pt>
                <c:pt idx="10">
                  <c:v>100</c:v>
                </c:pt>
                <c:pt idx="11">
                  <c:v>100</c:v>
                </c:pt>
              </c:numCache>
            </c:numRef>
          </c:val>
          <c:extLst>
            <c:ext xmlns:c16="http://schemas.microsoft.com/office/drawing/2014/chart" uri="{C3380CC4-5D6E-409C-BE32-E72D297353CC}">
              <c16:uniqueId val="{00000000-5A3F-49FD-9767-B6E95CCEFC1D}"/>
            </c:ext>
          </c:extLst>
        </c:ser>
        <c:dLbls>
          <c:showLegendKey val="0"/>
          <c:showVal val="0"/>
          <c:showCatName val="0"/>
          <c:showSerName val="0"/>
          <c:showPercent val="0"/>
          <c:showBubbleSize val="0"/>
        </c:dLbls>
        <c:gapWidth val="30"/>
        <c:overlap val="-20"/>
        <c:axId val="1732209744"/>
        <c:axId val="1732207248"/>
        <c:extLst>
          <c:ext xmlns:c15="http://schemas.microsoft.com/office/drawing/2012/chart" uri="{02D57815-91ED-43cb-92C2-25804820EDAC}">
            <c15:filteredBarSeries>
              <c15:ser>
                <c:idx val="1"/>
                <c:order val="1"/>
                <c:tx>
                  <c:strRef>
                    <c:extLst>
                      <c:ext uri="{02D57815-91ED-43cb-92C2-25804820EDAC}">
                        <c15:formulaRef>
                          <c15:sqref>Sheet1!$C$1</c15:sqref>
                        </c15:formulaRef>
                      </c:ext>
                    </c:extLst>
                    <c:strCache>
                      <c:ptCount val="1"/>
                      <c:pt idx="0">
                        <c:v>Column1</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a:solidFill>
                              <a:schemeClr val="lt1">
                                <a:lumMod val="95000"/>
                                <a:alpha val="54000"/>
                              </a:schemeClr>
                            </a:solidFill>
                          </a:ln>
                          <a:effectLst/>
                        </c:spPr>
                      </c15:leaderLines>
                    </c:ext>
                  </c:extLst>
                </c:dLbls>
                <c:cat>
                  <c:numRef>
                    <c:extLst>
                      <c:ext uri="{02D57815-91ED-43cb-92C2-25804820EDAC}">
                        <c15:formulaRef>
                          <c15:sqref>Sheet1!$A$2:$A$13</c15:sqref>
                        </c15:formulaRef>
                      </c:ext>
                    </c:extLst>
                    <c:numCache>
                      <c:formatCode>mmm\-yy</c:formatCode>
                      <c:ptCount val="12"/>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numCache>
                  </c:numRef>
                </c:cat>
                <c:val>
                  <c:numRef>
                    <c:extLst>
                      <c:ext uri="{02D57815-91ED-43cb-92C2-25804820EDAC}">
                        <c15:formulaRef>
                          <c15:sqref>Sheet1!$C$2:$C$13</c15:sqref>
                        </c15:formulaRef>
                      </c:ext>
                    </c:extLst>
                    <c:numCache>
                      <c:formatCode>General</c:formatCode>
                      <c:ptCount val="12"/>
                    </c:numCache>
                  </c:numRef>
                </c:val>
                <c:extLst>
                  <c:ext xmlns:c16="http://schemas.microsoft.com/office/drawing/2014/chart" uri="{C3380CC4-5D6E-409C-BE32-E72D297353CC}">
                    <c16:uniqueId val="{00000001-5A3F-49FD-9767-B6E95CCEFC1D}"/>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Sheet1!$D$1</c15:sqref>
                        </c15:formulaRef>
                      </c:ext>
                    </c:extLst>
                    <c:strCache>
                      <c:ptCount val="1"/>
                      <c:pt idx="0">
                        <c:v>Column2</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extLst xmlns:c15="http://schemas.microsoft.com/office/drawing/2012/chart">
                      <c:ext xmlns:c15="http://schemas.microsoft.com/office/drawing/2012/chart" uri="{02D57815-91ED-43cb-92C2-25804820EDAC}">
                        <c15:formulaRef>
                          <c15:sqref>Sheet1!$A$2:$A$13</c15:sqref>
                        </c15:formulaRef>
                      </c:ext>
                    </c:extLst>
                    <c:numCache>
                      <c:formatCode>mmm\-yy</c:formatCode>
                      <c:ptCount val="12"/>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numCache>
                  </c:numRef>
                </c:cat>
                <c:val>
                  <c:numRef>
                    <c:extLst xmlns:c15="http://schemas.microsoft.com/office/drawing/2012/chart">
                      <c:ext xmlns:c15="http://schemas.microsoft.com/office/drawing/2012/chart" uri="{02D57815-91ED-43cb-92C2-25804820EDAC}">
                        <c15:formulaRef>
                          <c15:sqref>Sheet1!$D$2:$D$13</c15:sqref>
                        </c15:formulaRef>
                      </c:ext>
                    </c:extLst>
                    <c:numCache>
                      <c:formatCode>General</c:formatCode>
                      <c:ptCount val="12"/>
                    </c:numCache>
                  </c:numRef>
                </c:val>
                <c:extLst xmlns:c15="http://schemas.microsoft.com/office/drawing/2012/chart">
                  <c:ext xmlns:c16="http://schemas.microsoft.com/office/drawing/2014/chart" uri="{C3380CC4-5D6E-409C-BE32-E72D297353CC}">
                    <c16:uniqueId val="{00000002-5A3F-49FD-9767-B6E95CCEFC1D}"/>
                  </c:ext>
                </c:extLst>
              </c15:ser>
            </c15:filteredBarSeries>
          </c:ext>
        </c:extLst>
      </c:barChart>
      <c:dateAx>
        <c:axId val="1732209744"/>
        <c:scaling>
          <c:orientation val="minMax"/>
        </c:scaling>
        <c:delete val="0"/>
        <c:axPos val="l"/>
        <c:numFmt formatCode="mmm\-yy"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732207248"/>
        <c:crosses val="autoZero"/>
        <c:auto val="1"/>
        <c:lblOffset val="100"/>
        <c:baseTimeUnit val="months"/>
      </c:dateAx>
      <c:valAx>
        <c:axId val="1732207248"/>
        <c:scaling>
          <c:orientation val="minMax"/>
          <c:max val="100"/>
        </c:scaling>
        <c:delete val="0"/>
        <c:axPos val="b"/>
        <c:majorGridlines>
          <c:spPr>
            <a:ln w="9525" cap="flat" cmpd="sng" algn="ctr">
              <a:solidFill>
                <a:schemeClr val="lt1">
                  <a:lumMod val="95000"/>
                  <a:alpha val="10000"/>
                </a:schemeClr>
              </a:solidFill>
              <a:round/>
            </a:ln>
            <a:effectLst/>
          </c:spPr>
        </c:majorGridlines>
        <c:title>
          <c:tx>
            <c:rich>
              <a:bodyPr rot="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r>
                  <a:rPr lang="en-GB"/>
                  <a:t>% of deaths</a:t>
                </a:r>
              </a:p>
            </c:rich>
          </c:tx>
          <c:layout>
            <c:manualLayout>
              <c:xMode val="edge"/>
              <c:yMode val="edge"/>
              <c:x val="0.43513438929586545"/>
              <c:y val="0.93731516557911365"/>
            </c:manualLayout>
          </c:layout>
          <c:overlay val="0"/>
          <c:spPr>
            <a:noFill/>
            <a:ln>
              <a:noFill/>
            </a:ln>
            <a:effectLst/>
          </c:spPr>
          <c:txPr>
            <a:bodyPr rot="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732209744"/>
        <c:crosses val="autoZero"/>
        <c:crossBetween val="between"/>
      </c:valAx>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a:latin typeface="Arial" panose="020B0604020202020204" pitchFamily="34" charset="0"/>
                <a:cs typeface="Arial" panose="020B0604020202020204" pitchFamily="34" charset="0"/>
              </a:rPr>
              <a:t>% of Referrals Received Against Location of Death </a:t>
            </a:r>
          </a:p>
        </c:rich>
      </c:tx>
      <c:layout>
        <c:manualLayout>
          <c:xMode val="edge"/>
          <c:yMode val="edge"/>
          <c:x val="0.15234152954457031"/>
          <c:y val="3.991219317501496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view3D>
      <c:rotX val="30"/>
      <c:rotY val="131"/>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7140334745991894E-3"/>
          <c:y val="0.19213981209842285"/>
          <c:w val="0.78716429003875066"/>
          <c:h val="0.66163888264715265"/>
        </c:manualLayout>
      </c:layout>
      <c:pie3DChart>
        <c:varyColors val="1"/>
        <c:ser>
          <c:idx val="0"/>
          <c:order val="0"/>
          <c:tx>
            <c:strRef>
              <c:f>Sheet1!$B$1</c:f>
              <c:strCache>
                <c:ptCount val="1"/>
                <c:pt idx="0">
                  <c:v>Column2</c:v>
                </c:pt>
              </c:strCache>
            </c:strRef>
          </c:tx>
          <c:spPr>
            <a:scene3d>
              <a:camera prst="orthographicFront"/>
              <a:lightRig rig="threePt" dir="t"/>
            </a:scene3d>
            <a:sp3d>
              <a:contourClr>
                <a:srgbClr val="000000"/>
              </a:contourClr>
            </a:sp3d>
          </c:spPr>
          <c:dPt>
            <c:idx val="0"/>
            <c:bubble3D val="0"/>
            <c:spPr>
              <a:solidFill>
                <a:schemeClr val="accent1"/>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1-980A-42D4-898E-B6CF92B8484F}"/>
              </c:ext>
            </c:extLst>
          </c:dPt>
          <c:dPt>
            <c:idx val="1"/>
            <c:bubble3D val="0"/>
            <c:spPr>
              <a:solidFill>
                <a:schemeClr val="accent2"/>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3-980A-42D4-898E-B6CF92B8484F}"/>
              </c:ext>
            </c:extLst>
          </c:dPt>
          <c:dPt>
            <c:idx val="2"/>
            <c:bubble3D val="0"/>
            <c:spPr>
              <a:solidFill>
                <a:schemeClr val="accent3"/>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5-980A-42D4-898E-B6CF92B8484F}"/>
              </c:ext>
            </c:extLst>
          </c:dPt>
          <c:dPt>
            <c:idx val="3"/>
            <c:bubble3D val="0"/>
            <c:spPr>
              <a:solidFill>
                <a:schemeClr val="accent4"/>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7-980A-42D4-898E-B6CF92B8484F}"/>
              </c:ext>
            </c:extLst>
          </c:dPt>
          <c:dPt>
            <c:idx val="4"/>
            <c:bubble3D val="0"/>
            <c:spPr>
              <a:solidFill>
                <a:schemeClr val="accent5"/>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9-980A-42D4-898E-B6CF92B8484F}"/>
              </c:ext>
            </c:extLst>
          </c:dPt>
          <c:dLbls>
            <c:dLbl>
              <c:idx val="0"/>
              <c:layout>
                <c:manualLayout>
                  <c:x val="0.21644383417284446"/>
                  <c:y val="-0.1420122973552673"/>
                </c:manualLayout>
              </c:layout>
              <c:tx>
                <c:rich>
                  <a:bodyPr/>
                  <a:lstStyle/>
                  <a:p>
                    <a:fld id="{01FC88AD-32F4-4388-8F44-2222BD75DD45}"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1-980A-42D4-898E-B6CF92B8484F}"/>
                </c:ext>
              </c:extLst>
            </c:dLbl>
            <c:dLbl>
              <c:idx val="1"/>
              <c:layout>
                <c:manualLayout>
                  <c:x val="-0.13056594161050056"/>
                  <c:y val="2.7875367105753168E-2"/>
                </c:manualLayout>
              </c:layout>
              <c:tx>
                <c:rich>
                  <a:bodyPr/>
                  <a:lstStyle/>
                  <a:p>
                    <a:r>
                      <a:rPr lang="en-US"/>
                      <a:t>25%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980A-42D4-898E-B6CF92B8484F}"/>
                </c:ext>
              </c:extLst>
            </c:dLbl>
            <c:dLbl>
              <c:idx val="2"/>
              <c:layout>
                <c:manualLayout>
                  <c:x val="9.9021025872761403E-3"/>
                  <c:y val="-9.6338606247358252E-2"/>
                </c:manualLayout>
              </c:layout>
              <c:tx>
                <c:rich>
                  <a:bodyPr/>
                  <a:lstStyle/>
                  <a:p>
                    <a:r>
                      <a:rPr lang="en-US"/>
                      <a:t>2%</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980A-42D4-898E-B6CF92B8484F}"/>
                </c:ext>
              </c:extLst>
            </c:dLbl>
            <c:dLbl>
              <c:idx val="3"/>
              <c:layout>
                <c:manualLayout>
                  <c:x val="-1.316755968322484E-3"/>
                  <c:y val="-2.886311531952539E-2"/>
                </c:manualLayout>
              </c:layout>
              <c:tx>
                <c:rich>
                  <a:bodyPr/>
                  <a:lstStyle/>
                  <a:p>
                    <a:fld id="{FF62066F-FAF1-4365-A60A-BFA1EBC33C85}"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7-980A-42D4-898E-B6CF92B8484F}"/>
                </c:ext>
              </c:extLst>
            </c:dLbl>
            <c:dLbl>
              <c:idx val="4"/>
              <c:layout>
                <c:manualLayout>
                  <c:x val="-1.1105973818417833E-2"/>
                  <c:y val="2.8725465393457227E-2"/>
                </c:manualLayout>
              </c:layout>
              <c:tx>
                <c:rich>
                  <a:bodyPr/>
                  <a:lstStyle/>
                  <a:p>
                    <a:fld id="{EE701E7D-85D0-4610-B40D-2FCC4A1FD3E6}"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9-980A-42D4-898E-B6CF92B8484F}"/>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extLst>
          </c:dLbls>
          <c:cat>
            <c:strRef>
              <c:f>Sheet1!$A$2:$A$6</c:f>
              <c:strCache>
                <c:ptCount val="5"/>
                <c:pt idx="0">
                  <c:v>Morriston</c:v>
                </c:pt>
                <c:pt idx="1">
                  <c:v>Singleton</c:v>
                </c:pt>
                <c:pt idx="2">
                  <c:v>Neath Port Talbot</c:v>
                </c:pt>
                <c:pt idx="3">
                  <c:v>Gorseinon</c:v>
                </c:pt>
                <c:pt idx="4">
                  <c:v>Other Health Boards</c:v>
                </c:pt>
              </c:strCache>
            </c:strRef>
          </c:cat>
          <c:val>
            <c:numRef>
              <c:f>Sheet1!$B$2:$B$6</c:f>
              <c:numCache>
                <c:formatCode>General</c:formatCode>
                <c:ptCount val="5"/>
                <c:pt idx="0">
                  <c:v>70</c:v>
                </c:pt>
                <c:pt idx="1">
                  <c:v>25</c:v>
                </c:pt>
                <c:pt idx="2">
                  <c:v>2</c:v>
                </c:pt>
                <c:pt idx="3">
                  <c:v>1</c:v>
                </c:pt>
                <c:pt idx="4">
                  <c:v>2</c:v>
                </c:pt>
              </c:numCache>
            </c:numRef>
          </c:val>
          <c:extLst>
            <c:ext xmlns:c16="http://schemas.microsoft.com/office/drawing/2014/chart" uri="{C3380CC4-5D6E-409C-BE32-E72D297353CC}">
              <c16:uniqueId val="{0000000A-980A-42D4-898E-B6CF92B8484F}"/>
            </c:ext>
          </c:extLst>
        </c:ser>
        <c:dLbls>
          <c:showLegendKey val="0"/>
          <c:showVal val="0"/>
          <c:showCatName val="0"/>
          <c:showSerName val="0"/>
          <c:showPercent val="0"/>
          <c:showBubbleSize val="0"/>
          <c:showLeaderLines val="0"/>
        </c:dLbls>
      </c:pie3DChart>
      <c:spPr>
        <a:noFill/>
        <a:ln>
          <a:noFill/>
        </a:ln>
        <a:effectLst/>
      </c:spPr>
    </c:plotArea>
    <c:legend>
      <c:legendPos val="b"/>
      <c:layout>
        <c:manualLayout>
          <c:xMode val="edge"/>
          <c:yMode val="edge"/>
          <c:x val="0.77675202520801678"/>
          <c:y val="0.14808712171804705"/>
          <c:w val="0.19947674605582127"/>
          <c:h val="0.67437495777007117"/>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GB"/>
              <a:t>Missing Stage One Mortality Reviews</a:t>
            </a:r>
          </a:p>
        </c:rich>
      </c:tx>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barChart>
        <c:barDir val="col"/>
        <c:grouping val="stacked"/>
        <c:varyColors val="0"/>
        <c:ser>
          <c:idx val="0"/>
          <c:order val="0"/>
          <c:tx>
            <c:strRef>
              <c:f>Sheet1!$B$1</c:f>
              <c:strCache>
                <c:ptCount val="1"/>
                <c:pt idx="0">
                  <c:v>Morriston</c:v>
                </c:pt>
              </c:strCache>
            </c:strRef>
          </c:tx>
          <c:spPr>
            <a:solidFill>
              <a:schemeClr val="accent5"/>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numRef>
              <c:f>Sheet1!$A$2:$A$11</c:f>
              <c:numCache>
                <c:formatCode>mmm\-yy</c:formatCode>
                <c:ptCount val="10"/>
                <c:pt idx="0">
                  <c:v>44652</c:v>
                </c:pt>
                <c:pt idx="1">
                  <c:v>44682</c:v>
                </c:pt>
                <c:pt idx="2">
                  <c:v>44713</c:v>
                </c:pt>
                <c:pt idx="3">
                  <c:v>44743</c:v>
                </c:pt>
                <c:pt idx="4">
                  <c:v>44774</c:v>
                </c:pt>
                <c:pt idx="5">
                  <c:v>44805</c:v>
                </c:pt>
                <c:pt idx="6">
                  <c:v>44835</c:v>
                </c:pt>
                <c:pt idx="7">
                  <c:v>44866</c:v>
                </c:pt>
                <c:pt idx="8">
                  <c:v>44896</c:v>
                </c:pt>
                <c:pt idx="9">
                  <c:v>44927</c:v>
                </c:pt>
              </c:numCache>
            </c:numRef>
          </c:cat>
          <c:val>
            <c:numRef>
              <c:f>Sheet1!$B$2:$B$11</c:f>
              <c:numCache>
                <c:formatCode>General</c:formatCode>
                <c:ptCount val="10"/>
                <c:pt idx="1">
                  <c:v>1</c:v>
                </c:pt>
                <c:pt idx="2">
                  <c:v>1</c:v>
                </c:pt>
                <c:pt idx="5">
                  <c:v>1</c:v>
                </c:pt>
                <c:pt idx="7">
                  <c:v>1</c:v>
                </c:pt>
                <c:pt idx="8">
                  <c:v>2</c:v>
                </c:pt>
                <c:pt idx="9">
                  <c:v>2</c:v>
                </c:pt>
              </c:numCache>
            </c:numRef>
          </c:val>
          <c:extLst>
            <c:ext xmlns:c16="http://schemas.microsoft.com/office/drawing/2014/chart" uri="{C3380CC4-5D6E-409C-BE32-E72D297353CC}">
              <c16:uniqueId val="{00000000-BC0E-406A-A0CC-D7871AE44329}"/>
            </c:ext>
          </c:extLst>
        </c:ser>
        <c:ser>
          <c:idx val="1"/>
          <c:order val="1"/>
          <c:tx>
            <c:strRef>
              <c:f>Sheet1!$C$1</c:f>
              <c:strCache>
                <c:ptCount val="1"/>
                <c:pt idx="0">
                  <c:v>Neath</c:v>
                </c:pt>
              </c:strCache>
            </c:strRef>
          </c:tx>
          <c:spPr>
            <a:solidFill>
              <a:schemeClr val="accent4"/>
            </a:solidFill>
            <a:ln>
              <a:noFill/>
            </a:ln>
            <a:effectLst>
              <a:outerShdw blurRad="57150" dist="19050" dir="5400000" algn="ctr" rotWithShape="0">
                <a:srgbClr val="000000">
                  <a:alpha val="63000"/>
                </a:srgbClr>
              </a:outerShdw>
            </a:effectLst>
          </c:spPr>
          <c:invertIfNegative val="0"/>
          <c:dLbls>
            <c:dLbl>
              <c:idx val="0"/>
              <c:layout>
                <c:manualLayout>
                  <c:x val="-2.123142250530805E-3"/>
                  <c:y val="-7.9365079365079361E-3"/>
                </c:manualLayout>
              </c:layout>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BC0E-406A-A0CC-D7871AE4432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Sheet1!$A$2:$A$11</c:f>
              <c:numCache>
                <c:formatCode>mmm\-yy</c:formatCode>
                <c:ptCount val="10"/>
                <c:pt idx="0">
                  <c:v>44652</c:v>
                </c:pt>
                <c:pt idx="1">
                  <c:v>44682</c:v>
                </c:pt>
                <c:pt idx="2">
                  <c:v>44713</c:v>
                </c:pt>
                <c:pt idx="3">
                  <c:v>44743</c:v>
                </c:pt>
                <c:pt idx="4">
                  <c:v>44774</c:v>
                </c:pt>
                <c:pt idx="5">
                  <c:v>44805</c:v>
                </c:pt>
                <c:pt idx="6">
                  <c:v>44835</c:v>
                </c:pt>
                <c:pt idx="7">
                  <c:v>44866</c:v>
                </c:pt>
                <c:pt idx="8">
                  <c:v>44896</c:v>
                </c:pt>
                <c:pt idx="9">
                  <c:v>44927</c:v>
                </c:pt>
              </c:numCache>
            </c:numRef>
          </c:cat>
          <c:val>
            <c:numRef>
              <c:f>Sheet1!$C$2:$C$11</c:f>
              <c:numCache>
                <c:formatCode>General</c:formatCode>
                <c:ptCount val="10"/>
                <c:pt idx="0">
                  <c:v>1</c:v>
                </c:pt>
              </c:numCache>
            </c:numRef>
          </c:val>
          <c:extLst>
            <c:ext xmlns:c16="http://schemas.microsoft.com/office/drawing/2014/chart" uri="{C3380CC4-5D6E-409C-BE32-E72D297353CC}">
              <c16:uniqueId val="{00000002-BC0E-406A-A0CC-D7871AE44329}"/>
            </c:ext>
          </c:extLst>
        </c:ser>
        <c:dLbls>
          <c:showLegendKey val="0"/>
          <c:showVal val="0"/>
          <c:showCatName val="0"/>
          <c:showSerName val="0"/>
          <c:showPercent val="0"/>
          <c:showBubbleSize val="0"/>
        </c:dLbls>
        <c:gapWidth val="30"/>
        <c:overlap val="100"/>
        <c:axId val="1818043408"/>
        <c:axId val="1818035504"/>
      </c:barChart>
      <c:dateAx>
        <c:axId val="1818043408"/>
        <c:scaling>
          <c:orientation val="minMax"/>
        </c:scaling>
        <c:delete val="0"/>
        <c:axPos val="b"/>
        <c:numFmt formatCode="mmm\-yy"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818035504"/>
        <c:crosses val="autoZero"/>
        <c:auto val="1"/>
        <c:lblOffset val="100"/>
        <c:baseTimeUnit val="months"/>
      </c:dateAx>
      <c:valAx>
        <c:axId val="1818035504"/>
        <c:scaling>
          <c:orientation val="minMax"/>
          <c:max val="2"/>
        </c:scaling>
        <c:delete val="0"/>
        <c:axPos val="l"/>
        <c:majorGridlines>
          <c:spPr>
            <a:ln w="9525" cap="flat" cmpd="sng" algn="ctr">
              <a:solidFill>
                <a:schemeClr val="lt1">
                  <a:lumMod val="95000"/>
                  <a:alpha val="10000"/>
                </a:schemeClr>
              </a:solidFill>
              <a:round/>
            </a:ln>
            <a:effectLst/>
          </c:spPr>
        </c:majorGridlines>
        <c:title>
          <c:tx>
            <c:rich>
              <a:bodyPr rot="-540000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r>
                  <a:rPr lang="en-GB"/>
                  <a:t>Number of Missing forms</a:t>
                </a:r>
              </a:p>
            </c:rich>
          </c:tx>
          <c:layout>
            <c:manualLayout>
              <c:xMode val="edge"/>
              <c:yMode val="edge"/>
              <c:x val="1.552967276760954E-2"/>
              <c:y val="0.23807675743318463"/>
            </c:manualLayout>
          </c:layout>
          <c:overlay val="0"/>
          <c:spPr>
            <a:noFill/>
            <a:ln>
              <a:noFill/>
            </a:ln>
            <a:effectLst/>
          </c:spPr>
          <c:txPr>
            <a:bodyPr rot="-540000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818043408"/>
        <c:crosses val="autoZero"/>
        <c:crossBetween val="between"/>
        <c:majorUnit val="1"/>
      </c:valAx>
      <c:spPr>
        <a:noFill/>
        <a:ln>
          <a:noFill/>
        </a:ln>
        <a:effectLst/>
      </c:spPr>
    </c:plotArea>
    <c:legend>
      <c:legendPos val="b"/>
      <c:layout>
        <c:manualLayout>
          <c:xMode val="edge"/>
          <c:yMode val="edge"/>
          <c:x val="0.19502054755634746"/>
          <c:y val="0.16194079455238372"/>
          <c:w val="0.60073805250217271"/>
          <c:h val="7.7727017868896409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2">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0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6" ma:contentTypeDescription="Create a new document." ma:contentTypeScope="" ma:versionID="a1ce828265c10834569b5fd5ab797fd4">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f08b815f9a45a6d39189d8a0c546ebc6"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4.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0EBE1338-F8F8-4A4D-830F-17183EC018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6E91EA2-0895-4934-8C15-1E93A30EBDBF}">
  <ds:schemaRefs>
    <ds:schemaRef ds:uri="http://schemas.microsoft.com/sharepoint/v3/contenttype/forms"/>
  </ds:schemaRefs>
</ds:datastoreItem>
</file>

<file path=customXml/itemProps3.xml><?xml version="1.0" encoding="utf-8"?>
<ds:datastoreItem xmlns:ds="http://schemas.openxmlformats.org/officeDocument/2006/customXml" ds:itemID="{2687D827-420C-4BD0-911E-BB2AEEA47E3C}">
  <ds:schemaRefs>
    <ds:schemaRef ds:uri="http://purl.org/dc/dcmitype/"/>
    <ds:schemaRef ds:uri="7eb3d039-33b6-4495-9bc2-698ff4d5488a"/>
    <ds:schemaRef ds:uri="http://schemas.microsoft.com/office/2006/metadata/properties"/>
    <ds:schemaRef ds:uri="c9a6731c-53d6-464c-b253-c810b90fd6a8"/>
    <ds:schemaRef ds:uri="http://schemas.microsoft.com/office/2006/documentManagement/types"/>
    <ds:schemaRef ds:uri="http://schemas.microsoft.com/office/infopath/2007/PartnerControls"/>
    <ds:schemaRef ds:uri="http://www.w3.org/XML/1998/namespace"/>
    <ds:schemaRef ds:uri="http://purl.org/dc/elements/1.1/"/>
    <ds:schemaRef ds:uri="http://purl.org/dc/terms/"/>
    <ds:schemaRef ds:uri="http://schemas.openxmlformats.org/package/2006/metadata/core-properties"/>
  </ds:schemaRefs>
</ds:datastoreItem>
</file>

<file path=customXml/itemProps4.xml><?xml version="1.0" encoding="utf-8"?>
<ds:datastoreItem xmlns:ds="http://schemas.openxmlformats.org/officeDocument/2006/customXml" ds:itemID="{F2BB1F4C-3DA4-4549-85A7-BEA40F7338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53</Pages>
  <Words>9441</Words>
  <Characters>53820</Characters>
  <Application>Microsoft Office Word</Application>
  <DocSecurity>0</DocSecurity>
  <Lines>448</Lines>
  <Paragraphs>126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63135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Yvette Lee-Matthews (Swansea Bay UHB - Clinical Audit &amp; Effectiveness)</dc:creator>
  <cp:keywords/>
  <dc:description/>
  <cp:lastModifiedBy>Sharon Ragbetli (Swansea Bay UHB - Clinical Audit &amp; Effectiveness)</cp:lastModifiedBy>
  <cp:revision>31</cp:revision>
  <cp:lastPrinted>2023-10-04T09:38:00Z</cp:lastPrinted>
  <dcterms:created xsi:type="dcterms:W3CDTF">2023-10-12T06:17:00Z</dcterms:created>
  <dcterms:modified xsi:type="dcterms:W3CDTF">2023-10-12T10:56:00Z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