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F097A" w14:paraId="6F1E0505" w14:textId="77777777" w:rsidTr="00BF6FC7">
        <w:tc>
          <w:tcPr>
            <w:tcW w:w="2405" w:type="dxa"/>
          </w:tcPr>
          <w:p w14:paraId="473F14FC" w14:textId="77777777" w:rsidR="00F5082D" w:rsidRPr="00EF097A" w:rsidRDefault="00F5082D" w:rsidP="00FA0CA9">
            <w:pPr>
              <w:rPr>
                <w:rFonts w:ascii="Verdana" w:hAnsi="Verdana" w:cs="Arial"/>
                <w:b/>
                <w:sz w:val="24"/>
                <w:szCs w:val="24"/>
              </w:rPr>
            </w:pPr>
            <w:r w:rsidRPr="00EF097A">
              <w:rPr>
                <w:rFonts w:ascii="Verdana" w:hAnsi="Verdana" w:cs="Arial"/>
                <w:b/>
                <w:sz w:val="24"/>
                <w:szCs w:val="24"/>
              </w:rPr>
              <w:t>Meeting Date</w:t>
            </w:r>
          </w:p>
        </w:tc>
        <w:tc>
          <w:tcPr>
            <w:tcW w:w="3402" w:type="dxa"/>
            <w:gridSpan w:val="2"/>
          </w:tcPr>
          <w:p w14:paraId="5A14D386" w14:textId="4E794A46" w:rsidR="00F5082D" w:rsidRPr="00EF097A" w:rsidRDefault="00D15D77" w:rsidP="00E54202">
            <w:pPr>
              <w:rPr>
                <w:rFonts w:ascii="Verdana" w:hAnsi="Verdana" w:cs="Arial"/>
                <w:b/>
                <w:sz w:val="24"/>
                <w:szCs w:val="24"/>
              </w:rPr>
            </w:pPr>
            <w:r w:rsidRPr="00EF097A">
              <w:rPr>
                <w:rFonts w:ascii="Verdana" w:hAnsi="Verdana" w:cs="Arial"/>
                <w:b/>
                <w:sz w:val="24"/>
                <w:szCs w:val="24"/>
              </w:rPr>
              <w:t xml:space="preserve">6 November </w:t>
            </w:r>
            <w:r w:rsidR="00235D12" w:rsidRPr="00EF097A">
              <w:rPr>
                <w:rFonts w:ascii="Verdana" w:hAnsi="Verdana" w:cs="Arial"/>
                <w:b/>
                <w:sz w:val="24"/>
                <w:szCs w:val="24"/>
              </w:rPr>
              <w:t>2025</w:t>
            </w:r>
          </w:p>
        </w:tc>
        <w:tc>
          <w:tcPr>
            <w:tcW w:w="2368" w:type="dxa"/>
            <w:gridSpan w:val="3"/>
          </w:tcPr>
          <w:p w14:paraId="6C039C8F" w14:textId="77777777" w:rsidR="00F5082D" w:rsidRPr="00EF097A" w:rsidRDefault="00F5082D" w:rsidP="00FA0CA9">
            <w:pPr>
              <w:rPr>
                <w:rFonts w:ascii="Verdana" w:hAnsi="Verdana" w:cs="Arial"/>
                <w:b/>
                <w:sz w:val="24"/>
                <w:szCs w:val="24"/>
              </w:rPr>
            </w:pPr>
            <w:r w:rsidRPr="00EF097A">
              <w:rPr>
                <w:rFonts w:ascii="Verdana" w:hAnsi="Verdana" w:cs="Arial"/>
                <w:b/>
                <w:sz w:val="24"/>
                <w:szCs w:val="24"/>
              </w:rPr>
              <w:t>Agenda Item</w:t>
            </w:r>
          </w:p>
        </w:tc>
        <w:tc>
          <w:tcPr>
            <w:tcW w:w="1743" w:type="dxa"/>
          </w:tcPr>
          <w:p w14:paraId="619A14D4" w14:textId="512F2106" w:rsidR="00F5082D" w:rsidRPr="00EF097A" w:rsidRDefault="00F04CE1" w:rsidP="00FA0CA9">
            <w:pPr>
              <w:rPr>
                <w:rFonts w:ascii="Verdana" w:hAnsi="Verdana" w:cs="Arial"/>
                <w:b/>
                <w:sz w:val="24"/>
                <w:szCs w:val="24"/>
              </w:rPr>
            </w:pPr>
            <w:r w:rsidRPr="00EF097A">
              <w:rPr>
                <w:rFonts w:ascii="Verdana" w:hAnsi="Verdana" w:cs="Arial"/>
                <w:b/>
                <w:sz w:val="24"/>
                <w:szCs w:val="24"/>
              </w:rPr>
              <w:t>4.1</w:t>
            </w:r>
          </w:p>
        </w:tc>
      </w:tr>
      <w:tr w:rsidR="000D4AE9" w:rsidRPr="00EF097A" w14:paraId="03017192" w14:textId="77777777" w:rsidTr="00BF6FC7">
        <w:tc>
          <w:tcPr>
            <w:tcW w:w="2405" w:type="dxa"/>
          </w:tcPr>
          <w:p w14:paraId="46D9DBAA" w14:textId="597CDD32" w:rsidR="000D4AE9" w:rsidRPr="00EF097A" w:rsidRDefault="000D4AE9" w:rsidP="0002202B">
            <w:pPr>
              <w:rPr>
                <w:rFonts w:ascii="Verdana" w:hAnsi="Verdana" w:cs="Arial"/>
                <w:b/>
                <w:sz w:val="24"/>
                <w:szCs w:val="24"/>
              </w:rPr>
            </w:pPr>
            <w:r w:rsidRPr="00EF097A">
              <w:rPr>
                <w:rFonts w:ascii="Verdana" w:hAnsi="Verdana" w:cs="Arial"/>
                <w:b/>
                <w:sz w:val="24"/>
                <w:szCs w:val="24"/>
              </w:rPr>
              <w:t>Name of Meeting</w:t>
            </w:r>
          </w:p>
        </w:tc>
        <w:tc>
          <w:tcPr>
            <w:tcW w:w="7513" w:type="dxa"/>
            <w:gridSpan w:val="6"/>
          </w:tcPr>
          <w:p w14:paraId="2ECCD483" w14:textId="6473E6AA" w:rsidR="000D4AE9" w:rsidRPr="00EF097A" w:rsidRDefault="000D4AE9" w:rsidP="001D4094">
            <w:pPr>
              <w:rPr>
                <w:rFonts w:ascii="Verdana" w:hAnsi="Verdana" w:cs="Arial"/>
                <w:b/>
                <w:sz w:val="24"/>
                <w:szCs w:val="24"/>
              </w:rPr>
            </w:pPr>
            <w:r w:rsidRPr="00EF097A">
              <w:rPr>
                <w:rFonts w:ascii="Verdana" w:hAnsi="Verdana" w:cs="Arial"/>
                <w:b/>
                <w:sz w:val="24"/>
                <w:szCs w:val="24"/>
              </w:rPr>
              <w:t>Quality &amp; Safety Committee</w:t>
            </w:r>
          </w:p>
        </w:tc>
      </w:tr>
      <w:tr w:rsidR="0002202B" w:rsidRPr="00EF097A" w14:paraId="79735E27" w14:textId="77777777" w:rsidTr="00BF6FC7">
        <w:tc>
          <w:tcPr>
            <w:tcW w:w="2405" w:type="dxa"/>
          </w:tcPr>
          <w:p w14:paraId="6DB38241"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Report Title</w:t>
            </w:r>
          </w:p>
        </w:tc>
        <w:tc>
          <w:tcPr>
            <w:tcW w:w="7513" w:type="dxa"/>
            <w:gridSpan w:val="6"/>
          </w:tcPr>
          <w:p w14:paraId="1A98F81E" w14:textId="129C15C1" w:rsidR="0002202B" w:rsidRPr="00EF097A" w:rsidRDefault="002551C7" w:rsidP="001D4094">
            <w:pPr>
              <w:rPr>
                <w:rFonts w:ascii="Verdana" w:hAnsi="Verdana" w:cs="Arial"/>
                <w:b/>
                <w:sz w:val="24"/>
                <w:szCs w:val="24"/>
              </w:rPr>
            </w:pPr>
            <w:r w:rsidRPr="00EF097A">
              <w:rPr>
                <w:rFonts w:ascii="Verdana" w:hAnsi="Verdana" w:cs="Arial"/>
                <w:b/>
                <w:sz w:val="24"/>
                <w:szCs w:val="24"/>
              </w:rPr>
              <w:t xml:space="preserve">Risk Management </w:t>
            </w:r>
            <w:r w:rsidR="00B254FA" w:rsidRPr="00EF097A">
              <w:rPr>
                <w:rFonts w:ascii="Verdana" w:hAnsi="Verdana" w:cs="Arial"/>
                <w:b/>
                <w:sz w:val="24"/>
                <w:szCs w:val="24"/>
              </w:rPr>
              <w:t xml:space="preserve">Report </w:t>
            </w:r>
            <w:r w:rsidR="00071073" w:rsidRPr="00EF097A">
              <w:rPr>
                <w:rFonts w:ascii="Verdana" w:hAnsi="Verdana" w:cs="Arial"/>
                <w:b/>
                <w:sz w:val="24"/>
                <w:szCs w:val="24"/>
              </w:rPr>
              <w:t>- Quality &amp; Safety Risks</w:t>
            </w:r>
          </w:p>
        </w:tc>
      </w:tr>
      <w:tr w:rsidR="0002202B" w:rsidRPr="00EF097A" w14:paraId="7B6124BE" w14:textId="77777777" w:rsidTr="00BF6FC7">
        <w:tc>
          <w:tcPr>
            <w:tcW w:w="2405" w:type="dxa"/>
          </w:tcPr>
          <w:p w14:paraId="59EFF467"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Report Author</w:t>
            </w:r>
          </w:p>
        </w:tc>
        <w:tc>
          <w:tcPr>
            <w:tcW w:w="7513" w:type="dxa"/>
            <w:gridSpan w:val="6"/>
          </w:tcPr>
          <w:p w14:paraId="65800588" w14:textId="77777777" w:rsidR="007F6538" w:rsidRPr="00EF097A" w:rsidRDefault="00F05788" w:rsidP="00EB5FCC">
            <w:pPr>
              <w:rPr>
                <w:rFonts w:ascii="Verdana" w:hAnsi="Verdana" w:cs="Arial"/>
                <w:sz w:val="24"/>
                <w:szCs w:val="24"/>
              </w:rPr>
            </w:pPr>
            <w:r w:rsidRPr="00EF097A">
              <w:rPr>
                <w:rFonts w:ascii="Verdana" w:hAnsi="Verdana" w:cs="Arial"/>
                <w:sz w:val="24"/>
                <w:szCs w:val="24"/>
              </w:rPr>
              <w:t xml:space="preserve">Neil Thomas, Assistant Head of Risk &amp; Assurance </w:t>
            </w:r>
          </w:p>
        </w:tc>
      </w:tr>
      <w:tr w:rsidR="0002202B" w:rsidRPr="00EF097A" w14:paraId="530E0301" w14:textId="77777777" w:rsidTr="00BF6FC7">
        <w:tc>
          <w:tcPr>
            <w:tcW w:w="2405" w:type="dxa"/>
          </w:tcPr>
          <w:p w14:paraId="58CB9445"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Report Sponsor</w:t>
            </w:r>
          </w:p>
        </w:tc>
        <w:tc>
          <w:tcPr>
            <w:tcW w:w="7513" w:type="dxa"/>
            <w:gridSpan w:val="6"/>
          </w:tcPr>
          <w:p w14:paraId="1503EFAA" w14:textId="07613EF4" w:rsidR="00A863F0" w:rsidRPr="00EF097A" w:rsidRDefault="00EB5FCC" w:rsidP="00E8044B">
            <w:pPr>
              <w:rPr>
                <w:rFonts w:ascii="Verdana" w:hAnsi="Verdana" w:cs="Arial"/>
                <w:sz w:val="24"/>
                <w:szCs w:val="24"/>
              </w:rPr>
            </w:pPr>
            <w:r w:rsidRPr="00EF097A">
              <w:rPr>
                <w:rFonts w:ascii="Verdana" w:hAnsi="Verdana" w:cs="Arial"/>
                <w:sz w:val="24"/>
                <w:szCs w:val="24"/>
              </w:rPr>
              <w:t xml:space="preserve">Hazel Lloyd, </w:t>
            </w:r>
            <w:r w:rsidR="005975D7" w:rsidRPr="00EF097A">
              <w:rPr>
                <w:rFonts w:ascii="Verdana" w:hAnsi="Verdana" w:cs="Arial"/>
                <w:sz w:val="24"/>
                <w:szCs w:val="24"/>
              </w:rPr>
              <w:t>Director of Corporate Govern</w:t>
            </w:r>
            <w:r w:rsidR="00E8044B" w:rsidRPr="00EF097A">
              <w:rPr>
                <w:rFonts w:ascii="Verdana" w:hAnsi="Verdana" w:cs="Arial"/>
                <w:sz w:val="24"/>
                <w:szCs w:val="24"/>
              </w:rPr>
              <w:t>a</w:t>
            </w:r>
            <w:r w:rsidR="005975D7" w:rsidRPr="00EF097A">
              <w:rPr>
                <w:rFonts w:ascii="Verdana" w:hAnsi="Verdana" w:cs="Arial"/>
                <w:sz w:val="24"/>
                <w:szCs w:val="24"/>
              </w:rPr>
              <w:t>n</w:t>
            </w:r>
            <w:r w:rsidR="00E8044B" w:rsidRPr="00EF097A">
              <w:rPr>
                <w:rFonts w:ascii="Verdana" w:hAnsi="Verdana" w:cs="Arial"/>
                <w:sz w:val="24"/>
                <w:szCs w:val="24"/>
              </w:rPr>
              <w:t>ce</w:t>
            </w:r>
          </w:p>
        </w:tc>
      </w:tr>
      <w:tr w:rsidR="000D4AE9" w:rsidRPr="00EF097A" w14:paraId="611DB446" w14:textId="77777777" w:rsidTr="00BF6FC7">
        <w:trPr>
          <w:trHeight w:val="319"/>
        </w:trPr>
        <w:tc>
          <w:tcPr>
            <w:tcW w:w="2405" w:type="dxa"/>
          </w:tcPr>
          <w:p w14:paraId="5B962AAF" w14:textId="77777777" w:rsidR="000D4AE9" w:rsidRPr="00EF097A" w:rsidRDefault="000D4AE9" w:rsidP="000D4AE9">
            <w:pPr>
              <w:rPr>
                <w:rFonts w:ascii="Verdana" w:hAnsi="Verdana" w:cs="Arial"/>
                <w:b/>
                <w:sz w:val="24"/>
                <w:szCs w:val="24"/>
              </w:rPr>
            </w:pPr>
            <w:r w:rsidRPr="00EF097A">
              <w:rPr>
                <w:rFonts w:ascii="Verdana" w:hAnsi="Verdana" w:cs="Arial"/>
                <w:b/>
                <w:sz w:val="24"/>
                <w:szCs w:val="24"/>
              </w:rPr>
              <w:t>Presented by</w:t>
            </w:r>
          </w:p>
        </w:tc>
        <w:tc>
          <w:tcPr>
            <w:tcW w:w="7513" w:type="dxa"/>
            <w:gridSpan w:val="6"/>
          </w:tcPr>
          <w:p w14:paraId="2AF055F0" w14:textId="4216EA55" w:rsidR="000D4AE9" w:rsidRPr="00EF097A" w:rsidRDefault="000D4AE9" w:rsidP="000D4AE9">
            <w:pPr>
              <w:spacing w:after="160" w:line="259" w:lineRule="auto"/>
              <w:rPr>
                <w:rFonts w:ascii="Verdana" w:hAnsi="Verdana" w:cs="Arial"/>
                <w:sz w:val="24"/>
                <w:szCs w:val="24"/>
              </w:rPr>
            </w:pPr>
            <w:r w:rsidRPr="00EF097A">
              <w:rPr>
                <w:rFonts w:ascii="Verdana" w:hAnsi="Verdana" w:cs="Arial"/>
                <w:sz w:val="24"/>
                <w:szCs w:val="24"/>
              </w:rPr>
              <w:t>Hazel Lloyd, Director of Corporate Governance</w:t>
            </w:r>
          </w:p>
        </w:tc>
      </w:tr>
      <w:tr w:rsidR="0002202B" w:rsidRPr="00EF097A" w14:paraId="618D93D1" w14:textId="77777777" w:rsidTr="00BF6FC7">
        <w:tc>
          <w:tcPr>
            <w:tcW w:w="2405" w:type="dxa"/>
          </w:tcPr>
          <w:p w14:paraId="4B99C456"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 xml:space="preserve">Freedom of Information </w:t>
            </w:r>
          </w:p>
        </w:tc>
        <w:tc>
          <w:tcPr>
            <w:tcW w:w="7513" w:type="dxa"/>
            <w:gridSpan w:val="6"/>
          </w:tcPr>
          <w:sdt>
            <w:sdtPr>
              <w:rPr>
                <w:rFonts w:ascii="Verdana" w:hAnsi="Verdana"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650DE816" w14:textId="77777777" w:rsidR="0002202B" w:rsidRPr="00EF097A" w:rsidRDefault="00321B6A" w:rsidP="0002202B">
                <w:pPr>
                  <w:rPr>
                    <w:rFonts w:ascii="Verdana" w:hAnsi="Verdana" w:cs="Arial"/>
                    <w:sz w:val="24"/>
                    <w:szCs w:val="24"/>
                  </w:rPr>
                </w:pPr>
                <w:r w:rsidRPr="00EF097A">
                  <w:rPr>
                    <w:rFonts w:ascii="Verdana" w:hAnsi="Verdana" w:cs="Arial"/>
                    <w:color w:val="FF0000"/>
                    <w:sz w:val="24"/>
                    <w:szCs w:val="24"/>
                  </w:rPr>
                  <w:t>Open</w:t>
                </w:r>
              </w:p>
            </w:sdtContent>
          </w:sdt>
        </w:tc>
      </w:tr>
      <w:tr w:rsidR="0002202B" w:rsidRPr="00EF097A" w14:paraId="46709F90" w14:textId="77777777" w:rsidTr="00BF6FC7">
        <w:tc>
          <w:tcPr>
            <w:tcW w:w="2405" w:type="dxa"/>
          </w:tcPr>
          <w:p w14:paraId="0F6CB47C"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Purpose of the Report</w:t>
            </w:r>
          </w:p>
        </w:tc>
        <w:tc>
          <w:tcPr>
            <w:tcW w:w="7513" w:type="dxa"/>
            <w:gridSpan w:val="6"/>
          </w:tcPr>
          <w:p w14:paraId="6D32BBF9" w14:textId="7D425F38" w:rsidR="00A611B2" w:rsidRPr="00EF097A" w:rsidRDefault="00A611B2" w:rsidP="00A611B2">
            <w:pPr>
              <w:ind w:right="95"/>
              <w:contextualSpacing/>
              <w:rPr>
                <w:rFonts w:ascii="Verdana" w:hAnsi="Verdana" w:cs="Arial"/>
                <w:sz w:val="24"/>
                <w:szCs w:val="24"/>
              </w:rPr>
            </w:pPr>
            <w:r w:rsidRPr="00EF097A">
              <w:rPr>
                <w:rFonts w:ascii="Verdana" w:hAnsi="Verdana" w:cs="Arial"/>
                <w:sz w:val="24"/>
                <w:szCs w:val="24"/>
              </w:rPr>
              <w:t>The purpose of this report is to inform the Quality &amp; Safety Committee (QSC) of the risks from the Health Board Risk Register (HBRR) assigned to the Committee.</w:t>
            </w:r>
          </w:p>
          <w:p w14:paraId="5854C0AD" w14:textId="79C8D576" w:rsidR="001E1355" w:rsidRPr="00EF097A" w:rsidRDefault="001E1355" w:rsidP="00AA7176">
            <w:pPr>
              <w:ind w:right="95"/>
              <w:contextualSpacing/>
              <w:jc w:val="both"/>
              <w:rPr>
                <w:rFonts w:ascii="Verdana" w:hAnsi="Verdana" w:cs="Arial"/>
                <w:color w:val="FF0000"/>
                <w:sz w:val="24"/>
                <w:szCs w:val="24"/>
              </w:rPr>
            </w:pPr>
          </w:p>
        </w:tc>
      </w:tr>
      <w:tr w:rsidR="0002202B" w:rsidRPr="00EF097A" w14:paraId="2FBB0710" w14:textId="77777777" w:rsidTr="00BF6FC7">
        <w:tc>
          <w:tcPr>
            <w:tcW w:w="2405" w:type="dxa"/>
          </w:tcPr>
          <w:p w14:paraId="69A634AC"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Key Issues</w:t>
            </w:r>
          </w:p>
          <w:p w14:paraId="283F90C3" w14:textId="77777777" w:rsidR="0002202B" w:rsidRPr="00EF097A" w:rsidRDefault="0002202B" w:rsidP="0002202B">
            <w:pPr>
              <w:rPr>
                <w:rFonts w:ascii="Verdana" w:hAnsi="Verdana" w:cs="Arial"/>
                <w:b/>
                <w:sz w:val="24"/>
                <w:szCs w:val="24"/>
              </w:rPr>
            </w:pPr>
          </w:p>
          <w:p w14:paraId="29A1605C" w14:textId="77777777" w:rsidR="0002202B" w:rsidRPr="00EF097A" w:rsidRDefault="0002202B" w:rsidP="0002202B">
            <w:pPr>
              <w:rPr>
                <w:rFonts w:ascii="Verdana" w:hAnsi="Verdana" w:cs="Arial"/>
                <w:b/>
                <w:sz w:val="24"/>
                <w:szCs w:val="24"/>
              </w:rPr>
            </w:pPr>
          </w:p>
          <w:p w14:paraId="2EFA62E5" w14:textId="77777777" w:rsidR="0002202B" w:rsidRPr="00EF097A" w:rsidRDefault="0002202B" w:rsidP="0002202B">
            <w:pPr>
              <w:rPr>
                <w:rFonts w:ascii="Verdana" w:hAnsi="Verdana" w:cs="Arial"/>
                <w:b/>
                <w:sz w:val="24"/>
                <w:szCs w:val="24"/>
              </w:rPr>
            </w:pPr>
          </w:p>
        </w:tc>
        <w:tc>
          <w:tcPr>
            <w:tcW w:w="7513" w:type="dxa"/>
            <w:gridSpan w:val="6"/>
          </w:tcPr>
          <w:p w14:paraId="0E98F2D6" w14:textId="129DB24B" w:rsidR="004F1CB3" w:rsidRPr="00EF097A" w:rsidRDefault="004F1CB3" w:rsidP="00A611B2">
            <w:pPr>
              <w:pStyle w:val="BodyText"/>
              <w:numPr>
                <w:ilvl w:val="0"/>
                <w:numId w:val="4"/>
              </w:numPr>
              <w:ind w:left="321" w:right="14" w:hanging="283"/>
              <w:rPr>
                <w:rFonts w:cs="Arial"/>
                <w:lang w:val="en-GB"/>
              </w:rPr>
            </w:pPr>
            <w:r w:rsidRPr="00EF097A">
              <w:rPr>
                <w:rFonts w:cs="Arial"/>
                <w:lang w:val="en-GB"/>
              </w:rPr>
              <w:t xml:space="preserve">The </w:t>
            </w:r>
            <w:r w:rsidR="00F91FC6" w:rsidRPr="00EF097A">
              <w:rPr>
                <w:rFonts w:cs="Arial"/>
                <w:lang w:val="en-GB"/>
              </w:rPr>
              <w:t>Committee</w:t>
            </w:r>
            <w:r w:rsidRPr="00EF097A">
              <w:rPr>
                <w:rFonts w:cs="Arial"/>
                <w:lang w:val="en-GB"/>
              </w:rPr>
              <w:t xml:space="preserve"> </w:t>
            </w:r>
            <w:r w:rsidR="00235D12" w:rsidRPr="00EF097A">
              <w:rPr>
                <w:rFonts w:cs="Arial"/>
                <w:lang w:val="en-GB"/>
              </w:rPr>
              <w:t xml:space="preserve">last </w:t>
            </w:r>
            <w:r w:rsidR="004917FB" w:rsidRPr="00EF097A">
              <w:rPr>
                <w:rFonts w:cs="Arial"/>
                <w:lang w:val="en-GB"/>
              </w:rPr>
              <w:t xml:space="preserve">received </w:t>
            </w:r>
            <w:r w:rsidR="006971D4" w:rsidRPr="00EF097A">
              <w:rPr>
                <w:rFonts w:cs="Arial"/>
                <w:lang w:val="en-GB"/>
              </w:rPr>
              <w:t xml:space="preserve">the </w:t>
            </w:r>
            <w:r w:rsidR="00304226" w:rsidRPr="00EF097A">
              <w:rPr>
                <w:rFonts w:cs="Arial"/>
                <w:lang w:val="en-GB"/>
              </w:rPr>
              <w:t>July</w:t>
            </w:r>
            <w:r w:rsidR="000D4AE9" w:rsidRPr="00EF097A">
              <w:rPr>
                <w:rFonts w:cs="Arial"/>
                <w:lang w:val="en-GB"/>
              </w:rPr>
              <w:t xml:space="preserve"> </w:t>
            </w:r>
            <w:r w:rsidR="006971D4" w:rsidRPr="00EF097A">
              <w:rPr>
                <w:rFonts w:cs="Arial"/>
                <w:lang w:val="en-GB"/>
              </w:rPr>
              <w:t xml:space="preserve">HBRR </w:t>
            </w:r>
            <w:r w:rsidRPr="00EF097A">
              <w:rPr>
                <w:rFonts w:cs="Arial"/>
                <w:lang w:val="en-GB"/>
              </w:rPr>
              <w:t xml:space="preserve">at its </w:t>
            </w:r>
            <w:r w:rsidR="00D15D77" w:rsidRPr="00EF097A">
              <w:rPr>
                <w:rFonts w:cs="Arial"/>
                <w:lang w:val="en-GB"/>
              </w:rPr>
              <w:t>September</w:t>
            </w:r>
            <w:r w:rsidR="00B11742" w:rsidRPr="00EF097A">
              <w:rPr>
                <w:rFonts w:cs="Arial"/>
                <w:lang w:val="en-GB"/>
              </w:rPr>
              <w:t xml:space="preserve"> </w:t>
            </w:r>
            <w:r w:rsidR="00B16DF5" w:rsidRPr="00EF097A">
              <w:rPr>
                <w:rFonts w:cs="Arial"/>
                <w:lang w:val="en-GB"/>
              </w:rPr>
              <w:t>2025</w:t>
            </w:r>
            <w:r w:rsidR="001D4094" w:rsidRPr="00EF097A">
              <w:rPr>
                <w:rFonts w:cs="Arial"/>
                <w:lang w:val="en-GB"/>
              </w:rPr>
              <w:t xml:space="preserve"> </w:t>
            </w:r>
            <w:r w:rsidRPr="00EF097A">
              <w:rPr>
                <w:rFonts w:cs="Arial"/>
                <w:lang w:val="en-GB"/>
              </w:rPr>
              <w:t>meeting.</w:t>
            </w:r>
            <w:r w:rsidR="00F91FC6" w:rsidRPr="00EF097A">
              <w:rPr>
                <w:rFonts w:cs="Arial"/>
                <w:lang w:val="en-GB"/>
              </w:rPr>
              <w:t xml:space="preserve"> </w:t>
            </w:r>
            <w:r w:rsidR="00B40273" w:rsidRPr="00EF097A">
              <w:rPr>
                <w:rFonts w:cs="Arial"/>
                <w:lang w:val="en-GB"/>
              </w:rPr>
              <w:t xml:space="preserve">This report presents the position as recorded within the </w:t>
            </w:r>
            <w:r w:rsidR="00D15D77" w:rsidRPr="00EF097A">
              <w:rPr>
                <w:rFonts w:cs="Arial"/>
                <w:lang w:val="en-GB"/>
              </w:rPr>
              <w:t xml:space="preserve">September </w:t>
            </w:r>
            <w:r w:rsidR="00B16DF5" w:rsidRPr="00EF097A">
              <w:rPr>
                <w:rFonts w:cs="Arial"/>
                <w:lang w:val="en-GB"/>
              </w:rPr>
              <w:t xml:space="preserve">2025 </w:t>
            </w:r>
            <w:r w:rsidR="00B40273" w:rsidRPr="00EF097A">
              <w:rPr>
                <w:rFonts w:cs="Arial"/>
                <w:lang w:val="en-GB"/>
              </w:rPr>
              <w:t>HBRR</w:t>
            </w:r>
            <w:r w:rsidR="00FF3CEF" w:rsidRPr="00EF097A">
              <w:rPr>
                <w:rFonts w:cs="Arial"/>
                <w:lang w:val="en-GB"/>
              </w:rPr>
              <w:t xml:space="preserve">, </w:t>
            </w:r>
            <w:r w:rsidR="00AF1F6F" w:rsidRPr="00EF097A">
              <w:rPr>
                <w:rFonts w:cs="Arial"/>
                <w:lang w:val="en-GB"/>
              </w:rPr>
              <w:t xml:space="preserve">which includes some </w:t>
            </w:r>
            <w:r w:rsidR="00FF3CEF" w:rsidRPr="00EF097A">
              <w:rPr>
                <w:rFonts w:cs="Arial"/>
                <w:lang w:val="en-GB"/>
              </w:rPr>
              <w:t xml:space="preserve">updates </w:t>
            </w:r>
            <w:r w:rsidR="00754981" w:rsidRPr="00EF097A">
              <w:rPr>
                <w:rFonts w:cs="Arial"/>
                <w:lang w:val="en-GB"/>
              </w:rPr>
              <w:t xml:space="preserve">received in </w:t>
            </w:r>
            <w:r w:rsidR="00AF1F6F" w:rsidRPr="00EF097A">
              <w:rPr>
                <w:rFonts w:cs="Arial"/>
                <w:lang w:val="en-GB"/>
              </w:rPr>
              <w:t>October.</w:t>
            </w:r>
          </w:p>
          <w:p w14:paraId="7969F20D" w14:textId="5238001A" w:rsidR="00B26564" w:rsidRPr="00EF097A" w:rsidRDefault="00816D2C" w:rsidP="00B26564">
            <w:pPr>
              <w:pStyle w:val="BodyText"/>
              <w:numPr>
                <w:ilvl w:val="0"/>
                <w:numId w:val="4"/>
              </w:numPr>
              <w:ind w:left="321" w:right="14" w:hanging="283"/>
              <w:rPr>
                <w:rFonts w:cs="Arial"/>
                <w:lang w:val="en-GB"/>
              </w:rPr>
            </w:pPr>
            <w:r w:rsidRPr="00EF097A">
              <w:rPr>
                <w:rFonts w:cs="Arial"/>
                <w:lang w:val="en-GB"/>
              </w:rPr>
              <w:t>Te</w:t>
            </w:r>
            <w:r w:rsidR="00CF5CC7" w:rsidRPr="00EF097A">
              <w:rPr>
                <w:rFonts w:cs="Arial"/>
                <w:lang w:val="en-GB"/>
              </w:rPr>
              <w:t>n</w:t>
            </w:r>
            <w:r w:rsidR="0004654A" w:rsidRPr="00EF097A">
              <w:rPr>
                <w:rFonts w:cs="Arial"/>
                <w:lang w:val="en-GB"/>
              </w:rPr>
              <w:t xml:space="preserve"> </w:t>
            </w:r>
            <w:r w:rsidR="004F1CB3" w:rsidRPr="00EF097A">
              <w:rPr>
                <w:rFonts w:cs="Arial"/>
                <w:lang w:val="en-GB"/>
              </w:rPr>
              <w:t>risks are assigned to the Committee for oversight</w:t>
            </w:r>
            <w:r w:rsidR="00867FEE" w:rsidRPr="00EF097A">
              <w:rPr>
                <w:rFonts w:cs="Arial"/>
                <w:lang w:val="en-GB"/>
              </w:rPr>
              <w:t xml:space="preserve">. </w:t>
            </w:r>
          </w:p>
          <w:p w14:paraId="278C4A76" w14:textId="078778F4" w:rsidR="00436B10" w:rsidRPr="00EF097A" w:rsidRDefault="006964DC" w:rsidP="00446EEF">
            <w:pPr>
              <w:pStyle w:val="BodyText"/>
              <w:numPr>
                <w:ilvl w:val="0"/>
                <w:numId w:val="4"/>
              </w:numPr>
              <w:ind w:left="321" w:right="14" w:hanging="283"/>
              <w:rPr>
                <w:rFonts w:cs="Arial"/>
                <w:lang w:val="en-GB"/>
              </w:rPr>
            </w:pPr>
            <w:r w:rsidRPr="00EF097A">
              <w:rPr>
                <w:rFonts w:cs="Arial"/>
                <w:lang w:val="en-GB"/>
              </w:rPr>
              <w:t xml:space="preserve">One risk has reduced </w:t>
            </w:r>
            <w:r w:rsidR="00E47A91" w:rsidRPr="00EF097A">
              <w:rPr>
                <w:rFonts w:cs="Arial"/>
                <w:lang w:val="en-GB"/>
              </w:rPr>
              <w:t>in score</w:t>
            </w:r>
            <w:r w:rsidR="00F771CF" w:rsidRPr="00EF097A">
              <w:rPr>
                <w:rFonts w:cs="Arial"/>
                <w:lang w:val="en-GB"/>
              </w:rPr>
              <w:t xml:space="preserve"> (HBR66 Access to Systemic Anti-Cancer Therapy)</w:t>
            </w:r>
            <w:r w:rsidR="00E47A91" w:rsidRPr="00EF097A">
              <w:rPr>
                <w:rFonts w:cs="Arial"/>
                <w:lang w:val="en-GB"/>
              </w:rPr>
              <w:t>.</w:t>
            </w:r>
            <w:r w:rsidR="00F771CF" w:rsidRPr="00EF097A">
              <w:rPr>
                <w:rFonts w:cs="Arial"/>
                <w:lang w:val="en-GB"/>
              </w:rPr>
              <w:t xml:space="preserve"> Nine are at the Board’s appetite threshold.</w:t>
            </w:r>
          </w:p>
          <w:p w14:paraId="173230C3" w14:textId="592DFEC1" w:rsidR="004F1CB3" w:rsidRPr="00EF097A" w:rsidRDefault="00C45846" w:rsidP="00446EEF">
            <w:pPr>
              <w:pStyle w:val="BodyText"/>
              <w:numPr>
                <w:ilvl w:val="0"/>
                <w:numId w:val="4"/>
              </w:numPr>
              <w:ind w:left="321" w:right="14" w:hanging="283"/>
              <w:rPr>
                <w:rFonts w:cs="Arial"/>
                <w:lang w:val="en-GB"/>
              </w:rPr>
            </w:pPr>
            <w:r w:rsidRPr="00EF097A">
              <w:rPr>
                <w:rFonts w:cs="Arial"/>
                <w:lang w:val="en-GB"/>
              </w:rPr>
              <w:t xml:space="preserve">Additional risks </w:t>
            </w:r>
            <w:r w:rsidR="004F1CB3" w:rsidRPr="00EF097A">
              <w:rPr>
                <w:rFonts w:cs="Arial"/>
                <w:lang w:val="en-GB"/>
              </w:rPr>
              <w:t>overseen by other committees</w:t>
            </w:r>
            <w:r w:rsidRPr="00EF097A">
              <w:rPr>
                <w:rFonts w:cs="Arial"/>
                <w:lang w:val="en-GB"/>
              </w:rPr>
              <w:t xml:space="preserve"> are included for information</w:t>
            </w:r>
            <w:r w:rsidR="004F1CB3" w:rsidRPr="00EF097A">
              <w:rPr>
                <w:rFonts w:cs="Arial"/>
                <w:lang w:val="en-GB"/>
              </w:rPr>
              <w:t>.</w:t>
            </w:r>
          </w:p>
          <w:p w14:paraId="61A5C673" w14:textId="3363D013" w:rsidR="004F1CB3" w:rsidRPr="00EF097A" w:rsidRDefault="004F1CB3" w:rsidP="004F1CB3">
            <w:pPr>
              <w:pStyle w:val="BodyText"/>
              <w:ind w:left="321" w:right="14"/>
              <w:jc w:val="both"/>
              <w:rPr>
                <w:rFonts w:cs="Arial"/>
                <w:lang w:val="en-GB"/>
              </w:rPr>
            </w:pPr>
          </w:p>
        </w:tc>
      </w:tr>
      <w:tr w:rsidR="0002202B" w:rsidRPr="00EF097A" w14:paraId="1ACEEE50" w14:textId="77777777" w:rsidTr="00BF6FC7">
        <w:trPr>
          <w:trHeight w:val="97"/>
        </w:trPr>
        <w:tc>
          <w:tcPr>
            <w:tcW w:w="2405" w:type="dxa"/>
            <w:vMerge w:val="restart"/>
          </w:tcPr>
          <w:p w14:paraId="350AD01F" w14:textId="32CDE259" w:rsidR="0002202B" w:rsidRPr="00EF097A" w:rsidRDefault="0002202B" w:rsidP="0002202B">
            <w:pPr>
              <w:rPr>
                <w:rFonts w:ascii="Verdana" w:hAnsi="Verdana" w:cs="Arial"/>
                <w:b/>
                <w:sz w:val="24"/>
                <w:szCs w:val="24"/>
              </w:rPr>
            </w:pPr>
            <w:r w:rsidRPr="00EF097A">
              <w:rPr>
                <w:rFonts w:ascii="Verdana" w:hAnsi="Verdana" w:cs="Arial"/>
                <w:b/>
                <w:sz w:val="24"/>
                <w:szCs w:val="24"/>
              </w:rPr>
              <w:t xml:space="preserve">Specific Action Required </w:t>
            </w:r>
          </w:p>
          <w:p w14:paraId="7ADF10E5" w14:textId="77777777" w:rsidR="0002202B" w:rsidRPr="00EF097A" w:rsidRDefault="0002202B" w:rsidP="0002202B">
            <w:pPr>
              <w:rPr>
                <w:rFonts w:ascii="Verdana" w:hAnsi="Verdana" w:cs="Arial"/>
                <w:b/>
                <w:i/>
                <w:sz w:val="24"/>
                <w:szCs w:val="24"/>
              </w:rPr>
            </w:pPr>
            <w:r w:rsidRPr="00EF097A">
              <w:rPr>
                <w:rFonts w:ascii="Verdana" w:hAnsi="Verdana" w:cs="Arial"/>
                <w:b/>
                <w:i/>
                <w:sz w:val="24"/>
                <w:szCs w:val="24"/>
              </w:rPr>
              <w:t>(please choose one only)</w:t>
            </w:r>
          </w:p>
        </w:tc>
        <w:tc>
          <w:tcPr>
            <w:tcW w:w="1711" w:type="dxa"/>
            <w:shd w:val="clear" w:color="auto" w:fill="D5DCE4" w:themeFill="text2" w:themeFillTint="33"/>
          </w:tcPr>
          <w:p w14:paraId="5A982703"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Information</w:t>
            </w:r>
          </w:p>
        </w:tc>
        <w:tc>
          <w:tcPr>
            <w:tcW w:w="1723" w:type="dxa"/>
            <w:gridSpan w:val="2"/>
            <w:shd w:val="clear" w:color="auto" w:fill="D5DCE4" w:themeFill="text2" w:themeFillTint="33"/>
          </w:tcPr>
          <w:p w14:paraId="1A1D87D1"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Discussion</w:t>
            </w:r>
          </w:p>
        </w:tc>
        <w:tc>
          <w:tcPr>
            <w:tcW w:w="1661" w:type="dxa"/>
            <w:shd w:val="clear" w:color="auto" w:fill="D5DCE4" w:themeFill="text2" w:themeFillTint="33"/>
          </w:tcPr>
          <w:p w14:paraId="79F01BB6" w14:textId="77777777" w:rsidR="0002202B" w:rsidRPr="00EF097A" w:rsidRDefault="0002202B" w:rsidP="0002202B">
            <w:pPr>
              <w:rPr>
                <w:rFonts w:ascii="Verdana" w:hAnsi="Verdana" w:cs="Arial"/>
                <w:b/>
                <w:sz w:val="24"/>
                <w:szCs w:val="24"/>
              </w:rPr>
            </w:pPr>
            <w:r w:rsidRPr="00EF097A">
              <w:rPr>
                <w:rFonts w:ascii="Verdana" w:hAnsi="Verdana" w:cs="Arial"/>
                <w:b/>
                <w:sz w:val="24"/>
                <w:szCs w:val="24"/>
              </w:rPr>
              <w:t>Assurance</w:t>
            </w:r>
          </w:p>
        </w:tc>
        <w:tc>
          <w:tcPr>
            <w:tcW w:w="2418" w:type="dxa"/>
            <w:gridSpan w:val="2"/>
            <w:shd w:val="clear" w:color="auto" w:fill="D5DCE4" w:themeFill="text2" w:themeFillTint="33"/>
          </w:tcPr>
          <w:p w14:paraId="0B641D91" w14:textId="77777777" w:rsidR="0002202B" w:rsidRPr="00EF097A" w:rsidRDefault="0002202B" w:rsidP="009E3173">
            <w:pPr>
              <w:jc w:val="center"/>
              <w:rPr>
                <w:rFonts w:ascii="Verdana" w:hAnsi="Verdana" w:cs="Arial"/>
                <w:b/>
                <w:color w:val="FF0000"/>
                <w:sz w:val="24"/>
                <w:szCs w:val="24"/>
              </w:rPr>
            </w:pPr>
            <w:r w:rsidRPr="00EF097A">
              <w:rPr>
                <w:rFonts w:ascii="Verdana" w:hAnsi="Verdana" w:cs="Arial"/>
                <w:b/>
                <w:sz w:val="24"/>
                <w:szCs w:val="24"/>
              </w:rPr>
              <w:t>Approval</w:t>
            </w:r>
          </w:p>
        </w:tc>
      </w:tr>
      <w:tr w:rsidR="0002202B" w:rsidRPr="00EF097A" w14:paraId="328B48D4" w14:textId="77777777" w:rsidTr="00BF6FC7">
        <w:trPr>
          <w:trHeight w:val="96"/>
        </w:trPr>
        <w:tc>
          <w:tcPr>
            <w:tcW w:w="2405" w:type="dxa"/>
            <w:vMerge/>
          </w:tcPr>
          <w:p w14:paraId="0F99341B" w14:textId="77777777" w:rsidR="0002202B" w:rsidRPr="00EF097A" w:rsidRDefault="0002202B" w:rsidP="0002202B">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711" w:type="dxa"/>
              </w:tcPr>
              <w:p w14:paraId="03709667" w14:textId="77777777" w:rsidR="0002202B" w:rsidRPr="00EF097A" w:rsidRDefault="002940C8" w:rsidP="0002202B">
                <w:pPr>
                  <w:ind w:right="96"/>
                  <w:jc w:val="center"/>
                  <w:rPr>
                    <w:rFonts w:ascii="Verdana" w:hAnsi="Verdana" w:cs="Arial"/>
                    <w:sz w:val="24"/>
                    <w:szCs w:val="24"/>
                  </w:rPr>
                </w:pPr>
                <w:r w:rsidRPr="00EF097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1468F70" w14:textId="0CA9D0E4" w:rsidR="0002202B" w:rsidRPr="00EF097A" w:rsidRDefault="00816EFE" w:rsidP="0002202B">
                <w:pPr>
                  <w:ind w:right="96"/>
                  <w:jc w:val="center"/>
                  <w:rPr>
                    <w:rFonts w:ascii="Verdana" w:hAnsi="Verdana" w:cs="Arial"/>
                    <w:sz w:val="24"/>
                    <w:szCs w:val="24"/>
                  </w:rPr>
                </w:pPr>
                <w:r w:rsidRPr="00EF097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5AF980FF" w14:textId="77777777" w:rsidR="0002202B" w:rsidRPr="00EF097A" w:rsidRDefault="004F7E67" w:rsidP="0002202B">
                <w:pPr>
                  <w:ind w:right="96"/>
                  <w:jc w:val="center"/>
                  <w:rPr>
                    <w:rFonts w:ascii="Verdana" w:hAnsi="Verdana" w:cs="Arial"/>
                    <w:sz w:val="24"/>
                    <w:szCs w:val="24"/>
                  </w:rPr>
                </w:pPr>
                <w:r w:rsidRPr="00EF097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2418" w:type="dxa"/>
                <w:gridSpan w:val="2"/>
              </w:tcPr>
              <w:p w14:paraId="30D69127" w14:textId="77777777" w:rsidR="0002202B" w:rsidRPr="00EF097A" w:rsidRDefault="007C3209" w:rsidP="0002202B">
                <w:pPr>
                  <w:ind w:right="96"/>
                  <w:jc w:val="center"/>
                  <w:rPr>
                    <w:rFonts w:ascii="Verdana" w:hAnsi="Verdana" w:cs="Arial"/>
                    <w:sz w:val="24"/>
                    <w:szCs w:val="24"/>
                  </w:rPr>
                </w:pPr>
                <w:r w:rsidRPr="00EF097A">
                  <w:rPr>
                    <w:rFonts w:ascii="Segoe UI Symbol" w:eastAsia="MS Gothic" w:hAnsi="Segoe UI Symbol" w:cs="Segoe UI Symbol"/>
                    <w:sz w:val="24"/>
                    <w:szCs w:val="24"/>
                  </w:rPr>
                  <w:t>☐</w:t>
                </w:r>
              </w:p>
            </w:tc>
          </w:sdtContent>
        </w:sdt>
      </w:tr>
      <w:tr w:rsidR="0002202B" w:rsidRPr="00EF097A" w14:paraId="0A90A556" w14:textId="77777777" w:rsidTr="00BF6FC7">
        <w:tc>
          <w:tcPr>
            <w:tcW w:w="2405" w:type="dxa"/>
          </w:tcPr>
          <w:p w14:paraId="2475C7AE" w14:textId="25DD3217" w:rsidR="0002202B" w:rsidRPr="00EF097A" w:rsidRDefault="0002202B" w:rsidP="0002202B">
            <w:pPr>
              <w:rPr>
                <w:rFonts w:ascii="Verdana" w:hAnsi="Verdana" w:cs="Arial"/>
                <w:b/>
                <w:sz w:val="24"/>
                <w:szCs w:val="24"/>
              </w:rPr>
            </w:pPr>
            <w:r w:rsidRPr="00EF097A">
              <w:rPr>
                <w:rFonts w:ascii="Verdana" w:hAnsi="Verdana" w:cs="Arial"/>
                <w:b/>
                <w:sz w:val="24"/>
                <w:szCs w:val="24"/>
              </w:rPr>
              <w:t>Recommendations</w:t>
            </w:r>
          </w:p>
          <w:p w14:paraId="557A2FCF" w14:textId="77777777" w:rsidR="0002202B" w:rsidRPr="00EF097A" w:rsidRDefault="0002202B" w:rsidP="0002202B">
            <w:pPr>
              <w:rPr>
                <w:rFonts w:ascii="Verdana" w:hAnsi="Verdana" w:cs="Arial"/>
                <w:b/>
                <w:sz w:val="24"/>
                <w:szCs w:val="24"/>
              </w:rPr>
            </w:pPr>
          </w:p>
        </w:tc>
        <w:tc>
          <w:tcPr>
            <w:tcW w:w="7513" w:type="dxa"/>
            <w:gridSpan w:val="6"/>
          </w:tcPr>
          <w:p w14:paraId="4B88EA9F" w14:textId="79889A96" w:rsidR="002A5706" w:rsidRPr="00EF097A" w:rsidRDefault="00352FF4" w:rsidP="00B01066">
            <w:pPr>
              <w:contextualSpacing/>
              <w:rPr>
                <w:rFonts w:ascii="Verdana" w:hAnsi="Verdana" w:cs="Arial"/>
                <w:sz w:val="24"/>
                <w:szCs w:val="24"/>
              </w:rPr>
            </w:pPr>
            <w:r w:rsidRPr="00EF097A">
              <w:rPr>
                <w:rFonts w:ascii="Verdana" w:hAnsi="Verdana" w:cs="Arial"/>
                <w:sz w:val="24"/>
                <w:szCs w:val="24"/>
              </w:rPr>
              <w:t xml:space="preserve">Members </w:t>
            </w:r>
            <w:r w:rsidR="0002202B" w:rsidRPr="00EF097A">
              <w:rPr>
                <w:rFonts w:ascii="Verdana" w:hAnsi="Verdana" w:cs="Arial"/>
                <w:sz w:val="24"/>
                <w:szCs w:val="24"/>
              </w:rPr>
              <w:t>are asked to:</w:t>
            </w:r>
          </w:p>
          <w:p w14:paraId="089F56F8" w14:textId="77777777" w:rsidR="00B01066" w:rsidRPr="00EF097A" w:rsidRDefault="00B01066" w:rsidP="00B01066">
            <w:pPr>
              <w:contextualSpacing/>
              <w:rPr>
                <w:rFonts w:ascii="Verdana" w:hAnsi="Verdana" w:cs="Arial"/>
                <w:sz w:val="24"/>
                <w:szCs w:val="24"/>
              </w:rPr>
            </w:pPr>
          </w:p>
          <w:p w14:paraId="638AA823" w14:textId="1D154F6F" w:rsidR="00F65089" w:rsidRPr="00EF097A" w:rsidRDefault="002A0498" w:rsidP="00F65089">
            <w:pPr>
              <w:pStyle w:val="ListParagraph"/>
              <w:numPr>
                <w:ilvl w:val="0"/>
                <w:numId w:val="26"/>
              </w:numPr>
              <w:ind w:left="319" w:hanging="319"/>
              <w:jc w:val="both"/>
              <w:rPr>
                <w:rFonts w:ascii="Verdana" w:hAnsi="Verdana" w:cs="Arial"/>
                <w:b/>
                <w:color w:val="000000" w:themeColor="text1"/>
                <w:sz w:val="24"/>
                <w:szCs w:val="24"/>
              </w:rPr>
            </w:pPr>
            <w:r w:rsidRPr="00EF097A">
              <w:rPr>
                <w:rFonts w:ascii="Verdana" w:hAnsi="Verdana" w:cs="Arial"/>
                <w:b/>
                <w:color w:val="000000" w:themeColor="text1"/>
                <w:sz w:val="24"/>
                <w:szCs w:val="24"/>
              </w:rPr>
              <w:t>RECEIVE</w:t>
            </w:r>
            <w:r w:rsidR="00F65089" w:rsidRPr="00EF097A">
              <w:rPr>
                <w:rFonts w:ascii="Verdana" w:hAnsi="Verdana" w:cs="Arial"/>
                <w:b/>
                <w:color w:val="000000" w:themeColor="text1"/>
                <w:sz w:val="24"/>
                <w:szCs w:val="24"/>
              </w:rPr>
              <w:t xml:space="preserve"> </w:t>
            </w:r>
            <w:r w:rsidR="00F65089" w:rsidRPr="00EF097A">
              <w:rPr>
                <w:rFonts w:ascii="Verdana" w:hAnsi="Verdana" w:cs="Arial"/>
                <w:color w:val="000000" w:themeColor="text1"/>
                <w:sz w:val="24"/>
                <w:szCs w:val="24"/>
              </w:rPr>
              <w:t>the updates to the Health Board Risk Register (HBRR) relating to risks assigned to the Committee.</w:t>
            </w:r>
          </w:p>
          <w:p w14:paraId="596122BA" w14:textId="77777777" w:rsidR="00F65089" w:rsidRPr="00EF097A" w:rsidRDefault="00F65089" w:rsidP="00F65089">
            <w:pPr>
              <w:pStyle w:val="ListParagraph"/>
              <w:ind w:left="319" w:hanging="319"/>
              <w:jc w:val="both"/>
              <w:rPr>
                <w:rFonts w:ascii="Verdana" w:hAnsi="Verdana" w:cs="Arial"/>
                <w:b/>
                <w:color w:val="000000" w:themeColor="text1"/>
                <w:sz w:val="24"/>
                <w:szCs w:val="24"/>
              </w:rPr>
            </w:pPr>
          </w:p>
          <w:p w14:paraId="7E7E1581" w14:textId="603A95A2" w:rsidR="00F65089" w:rsidRPr="00EF097A" w:rsidRDefault="00005540" w:rsidP="00F65089">
            <w:pPr>
              <w:pStyle w:val="ListParagraph"/>
              <w:numPr>
                <w:ilvl w:val="0"/>
                <w:numId w:val="26"/>
              </w:numPr>
              <w:ind w:left="319" w:hanging="319"/>
              <w:jc w:val="both"/>
              <w:rPr>
                <w:rFonts w:ascii="Verdana" w:hAnsi="Verdana" w:cs="Arial"/>
                <w:b/>
                <w:color w:val="000000" w:themeColor="text1"/>
                <w:sz w:val="24"/>
                <w:szCs w:val="24"/>
              </w:rPr>
            </w:pPr>
            <w:r w:rsidRPr="00EF097A">
              <w:rPr>
                <w:rFonts w:ascii="Verdana" w:hAnsi="Verdana" w:cs="Arial"/>
                <w:b/>
                <w:sz w:val="24"/>
                <w:szCs w:val="24"/>
              </w:rPr>
              <w:t xml:space="preserve">REVIEW </w:t>
            </w:r>
            <w:r w:rsidR="00F65089" w:rsidRPr="00EF097A">
              <w:rPr>
                <w:rFonts w:ascii="Verdana" w:hAnsi="Verdana" w:cs="Arial"/>
                <w:sz w:val="24"/>
                <w:szCs w:val="24"/>
              </w:rPr>
              <w:t>the</w:t>
            </w:r>
            <w:r w:rsidR="00F65089" w:rsidRPr="00EF097A">
              <w:rPr>
                <w:rFonts w:ascii="Verdana" w:hAnsi="Verdana" w:cs="Arial"/>
                <w:b/>
                <w:sz w:val="24"/>
                <w:szCs w:val="24"/>
              </w:rPr>
              <w:t xml:space="preserve"> </w:t>
            </w:r>
            <w:r w:rsidR="00F65089" w:rsidRPr="00EF097A">
              <w:rPr>
                <w:rFonts w:ascii="Verdana" w:hAnsi="Verdana" w:cs="Arial"/>
                <w:sz w:val="24"/>
                <w:szCs w:val="24"/>
              </w:rPr>
              <w:t xml:space="preserve">risks exceeding the Board’s stated appetite levels, the associated actions and timescales </w:t>
            </w:r>
            <w:r w:rsidR="00AA557E" w:rsidRPr="00EF097A">
              <w:rPr>
                <w:rFonts w:ascii="Verdana" w:hAnsi="Verdana" w:cs="Arial"/>
                <w:sz w:val="24"/>
                <w:szCs w:val="24"/>
              </w:rPr>
              <w:t>identified and</w:t>
            </w:r>
            <w:r w:rsidR="00F65089" w:rsidRPr="00EF097A">
              <w:rPr>
                <w:rFonts w:ascii="Verdana" w:hAnsi="Verdana" w:cs="Arial"/>
                <w:sz w:val="24"/>
                <w:szCs w:val="24"/>
              </w:rPr>
              <w:t xml:space="preserve"> consider whether further action / assurance is required in respect of any.</w:t>
            </w:r>
          </w:p>
          <w:p w14:paraId="7CACC1B8" w14:textId="64E5EB8F" w:rsidR="007C3209" w:rsidRPr="00EF097A" w:rsidRDefault="007C3209" w:rsidP="00F65089">
            <w:pPr>
              <w:ind w:left="360"/>
              <w:rPr>
                <w:rFonts w:ascii="Verdana" w:hAnsi="Verdana" w:cs="Arial"/>
                <w:b/>
                <w:sz w:val="24"/>
                <w:szCs w:val="24"/>
              </w:rPr>
            </w:pPr>
          </w:p>
        </w:tc>
      </w:tr>
    </w:tbl>
    <w:p w14:paraId="6A238086" w14:textId="77777777" w:rsidR="00EC74D9" w:rsidRPr="00EF097A" w:rsidRDefault="0020539A" w:rsidP="00BF6FC7">
      <w:pPr>
        <w:jc w:val="center"/>
        <w:rPr>
          <w:rFonts w:ascii="Verdana" w:hAnsi="Verdana" w:cs="Arial"/>
          <w:b/>
          <w:caps/>
          <w:sz w:val="24"/>
          <w:szCs w:val="24"/>
        </w:rPr>
      </w:pPr>
      <w:r w:rsidRPr="00EF097A">
        <w:rPr>
          <w:rFonts w:ascii="Verdana" w:hAnsi="Verdana"/>
          <w:sz w:val="24"/>
          <w:szCs w:val="24"/>
        </w:rPr>
        <w:br w:type="page"/>
      </w:r>
      <w:r w:rsidR="0002202B" w:rsidRPr="00EF097A">
        <w:rPr>
          <w:rFonts w:ascii="Verdana" w:hAnsi="Verdana" w:cs="Arial"/>
          <w:b/>
          <w:caps/>
          <w:sz w:val="24"/>
          <w:szCs w:val="24"/>
        </w:rPr>
        <w:lastRenderedPageBreak/>
        <w:t xml:space="preserve">RISK </w:t>
      </w:r>
      <w:r w:rsidR="00487840" w:rsidRPr="00EF097A">
        <w:rPr>
          <w:rFonts w:ascii="Verdana" w:hAnsi="Verdana" w:cs="Arial"/>
          <w:b/>
          <w:caps/>
          <w:sz w:val="24"/>
          <w:szCs w:val="24"/>
        </w:rPr>
        <w:t>MANAGEMENT REPORT</w:t>
      </w:r>
      <w:r w:rsidR="006C3575" w:rsidRPr="00EF097A">
        <w:rPr>
          <w:rFonts w:ascii="Verdana" w:hAnsi="Verdana" w:cs="Arial"/>
          <w:b/>
          <w:caps/>
          <w:sz w:val="24"/>
          <w:szCs w:val="24"/>
        </w:rPr>
        <w:t xml:space="preserve"> </w:t>
      </w:r>
      <w:r w:rsidR="00B254FA" w:rsidRPr="00EF097A">
        <w:rPr>
          <w:rFonts w:ascii="Verdana" w:hAnsi="Verdana" w:cs="Arial"/>
          <w:b/>
          <w:caps/>
          <w:sz w:val="24"/>
          <w:szCs w:val="24"/>
        </w:rPr>
        <w:t>–</w:t>
      </w:r>
      <w:r w:rsidR="00FB4B31" w:rsidRPr="00EF097A">
        <w:rPr>
          <w:rFonts w:ascii="Verdana" w:hAnsi="Verdana" w:cs="Arial"/>
          <w:b/>
          <w:caps/>
          <w:sz w:val="24"/>
          <w:szCs w:val="24"/>
        </w:rPr>
        <w:t xml:space="preserve"> </w:t>
      </w:r>
      <w:r w:rsidR="00B254FA" w:rsidRPr="00EF097A">
        <w:rPr>
          <w:rFonts w:ascii="Verdana" w:hAnsi="Verdana" w:cs="Arial"/>
          <w:b/>
          <w:caps/>
          <w:sz w:val="24"/>
          <w:szCs w:val="24"/>
        </w:rPr>
        <w:t>Quality &amp; SAfety Risks</w:t>
      </w:r>
    </w:p>
    <w:p w14:paraId="6F067BEE" w14:textId="77777777" w:rsidR="00840119" w:rsidRPr="00EF097A" w:rsidRDefault="00840119" w:rsidP="00EA74FF">
      <w:pPr>
        <w:spacing w:after="0" w:line="240" w:lineRule="auto"/>
        <w:rPr>
          <w:rFonts w:ascii="Verdana" w:hAnsi="Verdana" w:cs="Arial"/>
          <w:b/>
          <w:sz w:val="24"/>
          <w:szCs w:val="24"/>
        </w:rPr>
      </w:pPr>
    </w:p>
    <w:p w14:paraId="66CD3ED6" w14:textId="77777777" w:rsidR="0002202B" w:rsidRPr="00EF097A" w:rsidRDefault="0002202B" w:rsidP="0002202B">
      <w:pPr>
        <w:numPr>
          <w:ilvl w:val="0"/>
          <w:numId w:val="1"/>
        </w:numPr>
        <w:spacing w:after="0" w:line="240" w:lineRule="auto"/>
        <w:ind w:left="0"/>
        <w:contextualSpacing/>
        <w:rPr>
          <w:rFonts w:ascii="Verdana" w:hAnsi="Verdana" w:cs="Arial"/>
          <w:b/>
          <w:sz w:val="24"/>
          <w:szCs w:val="24"/>
        </w:rPr>
      </w:pPr>
      <w:r w:rsidRPr="00EF097A">
        <w:rPr>
          <w:rFonts w:ascii="Verdana" w:hAnsi="Verdana" w:cs="Arial"/>
          <w:b/>
          <w:sz w:val="24"/>
          <w:szCs w:val="24"/>
        </w:rPr>
        <w:t>INTRODUCTION</w:t>
      </w:r>
    </w:p>
    <w:p w14:paraId="6AF08ECD" w14:textId="77777777" w:rsidR="0002202B" w:rsidRPr="00EF097A" w:rsidRDefault="0002202B" w:rsidP="0002202B">
      <w:pPr>
        <w:spacing w:after="0" w:line="240" w:lineRule="auto"/>
        <w:contextualSpacing/>
        <w:rPr>
          <w:rFonts w:ascii="Verdana" w:hAnsi="Verdana" w:cs="Arial"/>
          <w:b/>
          <w:sz w:val="24"/>
          <w:szCs w:val="24"/>
        </w:rPr>
      </w:pPr>
    </w:p>
    <w:p w14:paraId="4BA57322" w14:textId="77777777" w:rsidR="00A611B2" w:rsidRPr="00EF097A" w:rsidRDefault="00A611B2" w:rsidP="00A611B2">
      <w:pPr>
        <w:ind w:right="95"/>
        <w:contextualSpacing/>
        <w:rPr>
          <w:rFonts w:ascii="Verdana" w:hAnsi="Verdana" w:cs="Arial"/>
          <w:sz w:val="24"/>
          <w:szCs w:val="24"/>
        </w:rPr>
      </w:pPr>
      <w:r w:rsidRPr="00EF097A">
        <w:rPr>
          <w:rFonts w:ascii="Verdana" w:hAnsi="Verdana" w:cs="Arial"/>
          <w:sz w:val="24"/>
          <w:szCs w:val="24"/>
        </w:rPr>
        <w:t>The purpose of this report is to inform the Quality &amp; Safety Committee (QSC) of the risks from the Health Board Risk Register (HBRR) assigned to the Quality &amp; Safety Committee.</w:t>
      </w:r>
    </w:p>
    <w:p w14:paraId="76E90D38" w14:textId="77777777" w:rsidR="0025717F" w:rsidRPr="00EF097A" w:rsidRDefault="0025717F" w:rsidP="001079FD">
      <w:pPr>
        <w:spacing w:after="0" w:line="240" w:lineRule="auto"/>
        <w:ind w:right="95"/>
        <w:contextualSpacing/>
        <w:rPr>
          <w:rFonts w:ascii="Verdana" w:hAnsi="Verdana" w:cs="Arial"/>
          <w:b/>
          <w:sz w:val="24"/>
          <w:szCs w:val="24"/>
        </w:rPr>
      </w:pPr>
    </w:p>
    <w:p w14:paraId="65AD0A96" w14:textId="77777777" w:rsidR="00BD4F13" w:rsidRPr="00EF097A" w:rsidRDefault="00BD4F13" w:rsidP="001079FD">
      <w:pPr>
        <w:spacing w:after="0" w:line="240" w:lineRule="auto"/>
        <w:ind w:right="95"/>
        <w:contextualSpacing/>
        <w:rPr>
          <w:rFonts w:ascii="Verdana" w:hAnsi="Verdana" w:cs="Arial"/>
          <w:b/>
          <w:sz w:val="24"/>
          <w:szCs w:val="24"/>
        </w:rPr>
      </w:pPr>
    </w:p>
    <w:p w14:paraId="3A7C1667" w14:textId="77777777" w:rsidR="0002202B" w:rsidRPr="00EF097A" w:rsidRDefault="0002202B" w:rsidP="001079FD">
      <w:pPr>
        <w:numPr>
          <w:ilvl w:val="0"/>
          <w:numId w:val="1"/>
        </w:numPr>
        <w:spacing w:after="0" w:line="240" w:lineRule="auto"/>
        <w:ind w:left="0" w:right="95"/>
        <w:contextualSpacing/>
        <w:rPr>
          <w:rFonts w:ascii="Verdana" w:hAnsi="Verdana" w:cs="Arial"/>
          <w:b/>
          <w:sz w:val="24"/>
          <w:szCs w:val="24"/>
        </w:rPr>
      </w:pPr>
      <w:r w:rsidRPr="00EF097A">
        <w:rPr>
          <w:rFonts w:ascii="Verdana" w:hAnsi="Verdana" w:cs="Arial"/>
          <w:b/>
          <w:sz w:val="24"/>
          <w:szCs w:val="24"/>
        </w:rPr>
        <w:t>BACKGROUND</w:t>
      </w:r>
    </w:p>
    <w:p w14:paraId="45743533" w14:textId="77777777" w:rsidR="0002202B" w:rsidRPr="00EF097A" w:rsidRDefault="0002202B" w:rsidP="001079FD">
      <w:pPr>
        <w:spacing w:after="0" w:line="240" w:lineRule="auto"/>
        <w:ind w:right="96"/>
        <w:contextualSpacing/>
        <w:rPr>
          <w:rFonts w:ascii="Verdana" w:hAnsi="Verdana" w:cs="Arial"/>
          <w:b/>
          <w:sz w:val="24"/>
          <w:szCs w:val="24"/>
        </w:rPr>
      </w:pPr>
    </w:p>
    <w:p w14:paraId="1629BFD2" w14:textId="77777777" w:rsidR="002940C8" w:rsidRPr="00EF097A" w:rsidRDefault="002940C8" w:rsidP="001079FD">
      <w:pPr>
        <w:spacing w:after="0" w:line="240" w:lineRule="auto"/>
        <w:ind w:right="95"/>
        <w:contextualSpacing/>
        <w:rPr>
          <w:rFonts w:ascii="Verdana" w:hAnsi="Verdana" w:cs="Arial"/>
          <w:b/>
          <w:sz w:val="24"/>
          <w:szCs w:val="24"/>
        </w:rPr>
      </w:pPr>
      <w:r w:rsidRPr="00EF097A">
        <w:rPr>
          <w:rFonts w:ascii="Verdana" w:hAnsi="Verdana" w:cs="Arial"/>
          <w:b/>
          <w:sz w:val="24"/>
          <w:szCs w:val="24"/>
        </w:rPr>
        <w:t>2.1 Risk Management Framework</w:t>
      </w:r>
    </w:p>
    <w:p w14:paraId="5AB08A0B" w14:textId="77777777" w:rsidR="002940C8" w:rsidRPr="00EF097A" w:rsidRDefault="002940C8" w:rsidP="001079FD">
      <w:pPr>
        <w:spacing w:after="0" w:line="240" w:lineRule="auto"/>
        <w:ind w:right="95"/>
        <w:contextualSpacing/>
        <w:rPr>
          <w:rFonts w:ascii="Verdana" w:hAnsi="Verdana" w:cs="Arial"/>
          <w:b/>
          <w:color w:val="FF0000"/>
          <w:sz w:val="24"/>
          <w:szCs w:val="24"/>
        </w:rPr>
      </w:pPr>
    </w:p>
    <w:p w14:paraId="3B5D629D" w14:textId="77777777" w:rsidR="006971D4" w:rsidRPr="00EF097A" w:rsidRDefault="006971D4" w:rsidP="006971D4">
      <w:pPr>
        <w:spacing w:after="0" w:line="240" w:lineRule="auto"/>
        <w:ind w:right="96"/>
        <w:contextualSpacing/>
        <w:rPr>
          <w:rFonts w:ascii="Verdana" w:hAnsi="Verdana" w:cs="Arial"/>
          <w:sz w:val="24"/>
          <w:szCs w:val="24"/>
        </w:rPr>
      </w:pPr>
      <w:r w:rsidRPr="00EF097A">
        <w:rPr>
          <w:rFonts w:ascii="Verdana" w:hAnsi="Verdana"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risk update reports are submitted to the Board and the committees of the Board to support this.</w:t>
      </w:r>
    </w:p>
    <w:p w14:paraId="089CE7EC" w14:textId="77777777" w:rsidR="006971D4" w:rsidRPr="00EF097A" w:rsidRDefault="006971D4" w:rsidP="006971D4">
      <w:pPr>
        <w:spacing w:after="0" w:line="240" w:lineRule="auto"/>
        <w:ind w:right="96"/>
        <w:contextualSpacing/>
        <w:rPr>
          <w:rFonts w:ascii="Verdana" w:hAnsi="Verdana" w:cs="Arial"/>
          <w:sz w:val="24"/>
          <w:szCs w:val="24"/>
        </w:rPr>
      </w:pPr>
    </w:p>
    <w:p w14:paraId="0679F5C5" w14:textId="77777777" w:rsidR="006971D4" w:rsidRPr="00EF097A" w:rsidRDefault="006971D4" w:rsidP="006971D4">
      <w:pPr>
        <w:spacing w:after="0" w:line="240" w:lineRule="auto"/>
        <w:ind w:right="96"/>
        <w:contextualSpacing/>
        <w:rPr>
          <w:rFonts w:ascii="Verdana" w:hAnsi="Verdana" w:cs="Arial"/>
          <w:sz w:val="24"/>
          <w:szCs w:val="24"/>
        </w:rPr>
      </w:pPr>
      <w:r w:rsidRPr="00EF097A">
        <w:rPr>
          <w:rFonts w:ascii="Verdana" w:hAnsi="Verdana"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FD6406A" w14:textId="77777777" w:rsidR="006971D4" w:rsidRPr="00EF097A" w:rsidRDefault="006971D4" w:rsidP="006971D4">
      <w:pPr>
        <w:spacing w:after="0" w:line="240" w:lineRule="auto"/>
        <w:ind w:right="96"/>
        <w:contextualSpacing/>
        <w:rPr>
          <w:rFonts w:ascii="Verdana" w:hAnsi="Verdana" w:cs="Arial"/>
          <w:color w:val="FF0000"/>
          <w:sz w:val="24"/>
          <w:szCs w:val="24"/>
        </w:rPr>
      </w:pPr>
    </w:p>
    <w:p w14:paraId="2971DEAD" w14:textId="1A5D650B" w:rsidR="006971D4" w:rsidRPr="00EF097A" w:rsidRDefault="005F0C13" w:rsidP="006971D4">
      <w:pPr>
        <w:spacing w:after="0" w:line="240" w:lineRule="auto"/>
        <w:rPr>
          <w:rFonts w:ascii="Verdana" w:hAnsi="Verdana" w:cs="Arial"/>
          <w:sz w:val="24"/>
          <w:szCs w:val="24"/>
        </w:rPr>
      </w:pPr>
      <w:r w:rsidRPr="00EF097A">
        <w:rPr>
          <w:rFonts w:ascii="Verdana" w:hAnsi="Verdana" w:cs="Arial"/>
          <w:sz w:val="24"/>
          <w:szCs w:val="24"/>
        </w:rPr>
        <w:t>As part of the resetting of health board risk management arrangements a new Risk Management Group had its inaugural meeting in April 2025. The Group is chaired by the Deputy Chief Executive and reports to the Management Board. It meets monthly and its role includes oversight of the risks within risk registers, and of the escalation and de-escalation of risks between them. The last meeting of the group was in August 2025. In September, Service Groups were asked by Executive Directors to review risks within their operational registers scoring 15 and above. The November meeting of the RMG will be a gateway review meeting at which these risks will be reviewed with Service Group Directors, to inform improved reporting of operational service risks to Committees and Board level, and links to the board-level strategic and corporate risk registers.</w:t>
      </w:r>
    </w:p>
    <w:p w14:paraId="4ED7202B" w14:textId="77777777" w:rsidR="00AE0B1E" w:rsidRPr="00EF097A" w:rsidRDefault="00AE0B1E" w:rsidP="001079FD">
      <w:pPr>
        <w:spacing w:after="0" w:line="240" w:lineRule="auto"/>
        <w:ind w:right="96"/>
        <w:contextualSpacing/>
        <w:rPr>
          <w:rFonts w:ascii="Verdana" w:eastAsia="Verdana" w:hAnsi="Verdana" w:cs="Arial"/>
          <w:color w:val="FF0000"/>
          <w:sz w:val="24"/>
          <w:szCs w:val="24"/>
        </w:rPr>
      </w:pPr>
    </w:p>
    <w:p w14:paraId="2DF9EC36" w14:textId="77777777" w:rsidR="002940C8" w:rsidRPr="00EF097A" w:rsidRDefault="002940C8" w:rsidP="001079FD">
      <w:pPr>
        <w:spacing w:after="0" w:line="240" w:lineRule="auto"/>
        <w:ind w:right="96"/>
        <w:contextualSpacing/>
        <w:rPr>
          <w:rFonts w:ascii="Verdana" w:hAnsi="Verdana" w:cs="Arial"/>
          <w:b/>
          <w:sz w:val="24"/>
          <w:szCs w:val="24"/>
        </w:rPr>
      </w:pPr>
      <w:r w:rsidRPr="00EF097A">
        <w:rPr>
          <w:rFonts w:ascii="Verdana" w:hAnsi="Verdana" w:cs="Arial"/>
          <w:b/>
          <w:sz w:val="24"/>
          <w:szCs w:val="24"/>
        </w:rPr>
        <w:t>2.2 Risk Appetite</w:t>
      </w:r>
    </w:p>
    <w:p w14:paraId="67E79E3E" w14:textId="77777777" w:rsidR="002940C8" w:rsidRPr="00EF097A" w:rsidRDefault="002940C8" w:rsidP="001079FD">
      <w:pPr>
        <w:spacing w:after="0" w:line="240" w:lineRule="auto"/>
        <w:ind w:right="96"/>
        <w:contextualSpacing/>
        <w:rPr>
          <w:rFonts w:ascii="Verdana" w:hAnsi="Verdana" w:cs="Arial"/>
          <w:b/>
          <w:sz w:val="24"/>
          <w:szCs w:val="24"/>
        </w:rPr>
      </w:pPr>
    </w:p>
    <w:p w14:paraId="4F46CF43" w14:textId="2B4C2B77" w:rsidR="00797B7B" w:rsidRPr="00EF097A" w:rsidRDefault="00797B7B" w:rsidP="001079FD">
      <w:pPr>
        <w:spacing w:after="0" w:line="240" w:lineRule="auto"/>
        <w:rPr>
          <w:rFonts w:ascii="Verdana" w:hAnsi="Verdana" w:cs="Arial"/>
          <w:sz w:val="24"/>
          <w:szCs w:val="24"/>
        </w:rPr>
      </w:pPr>
      <w:r w:rsidRPr="00EF097A">
        <w:rPr>
          <w:rFonts w:ascii="Verdana" w:hAnsi="Verdana" w:cs="Arial"/>
          <w:sz w:val="24"/>
          <w:szCs w:val="24"/>
        </w:rPr>
        <w:t xml:space="preserve">The </w:t>
      </w:r>
      <w:r w:rsidR="00140E56" w:rsidRPr="00EF097A">
        <w:rPr>
          <w:rFonts w:ascii="Verdana" w:hAnsi="Verdana" w:cs="Arial"/>
          <w:sz w:val="24"/>
          <w:szCs w:val="24"/>
        </w:rPr>
        <w:t>H</w:t>
      </w:r>
      <w:r w:rsidRPr="00EF097A">
        <w:rPr>
          <w:rFonts w:ascii="Verdana" w:hAnsi="Verdana" w:cs="Arial"/>
          <w:sz w:val="24"/>
          <w:szCs w:val="24"/>
        </w:rPr>
        <w:t xml:space="preserve">ealth </w:t>
      </w:r>
      <w:r w:rsidR="00140E56" w:rsidRPr="00EF097A">
        <w:rPr>
          <w:rFonts w:ascii="Verdana" w:hAnsi="Verdana" w:cs="Arial"/>
          <w:sz w:val="24"/>
          <w:szCs w:val="24"/>
        </w:rPr>
        <w:t>B</w:t>
      </w:r>
      <w:r w:rsidRPr="00EF097A">
        <w:rPr>
          <w:rFonts w:ascii="Verdana" w:hAnsi="Verdana" w:cs="Arial"/>
          <w:sz w:val="24"/>
          <w:szCs w:val="24"/>
        </w:rPr>
        <w:t xml:space="preserve">oard approved a risk appetite statement in November 2022, setting out the level of risk the Board is prepared to accept in pursuit of its objectives, according to the categorization of risk.  In the context of </w:t>
      </w:r>
      <w:r w:rsidRPr="00EF097A">
        <w:rPr>
          <w:rFonts w:ascii="Verdana" w:hAnsi="Verdana" w:cs="Arial"/>
          <w:sz w:val="24"/>
          <w:szCs w:val="24"/>
        </w:rPr>
        <w:lastRenderedPageBreak/>
        <w:t>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BE6BD1" w:rsidRPr="00EF097A">
        <w:rPr>
          <w:rFonts w:ascii="Verdana" w:hAnsi="Verdana" w:cs="Arial"/>
          <w:sz w:val="24"/>
          <w:szCs w:val="24"/>
        </w:rPr>
        <w:t>-</w:t>
      </w:r>
      <w:r w:rsidRPr="00EF097A">
        <w:rPr>
          <w:rFonts w:ascii="Verdana" w:hAnsi="Verdana" w:cs="Arial"/>
          <w:sz w:val="24"/>
          <w:szCs w:val="24"/>
        </w:rPr>
        <w:t>quality care, or the health and safety of the staff and public, an ‘open’ appetite will be adopted, indicating lower threshold and requiring risks scoring 16 or above to be overseen at committee level.</w:t>
      </w:r>
    </w:p>
    <w:p w14:paraId="6D67D9F4" w14:textId="77777777" w:rsidR="00AC5D38" w:rsidRPr="00EF097A" w:rsidRDefault="00AC5D38" w:rsidP="001079FD">
      <w:pPr>
        <w:spacing w:after="0"/>
        <w:rPr>
          <w:rFonts w:ascii="Verdana" w:hAnsi="Verdana" w:cs="Arial"/>
          <w:sz w:val="24"/>
          <w:szCs w:val="24"/>
        </w:rPr>
      </w:pPr>
    </w:p>
    <w:p w14:paraId="508A639D" w14:textId="4F1718A5" w:rsidR="002940C8" w:rsidRPr="00EF097A" w:rsidRDefault="002940C8" w:rsidP="001079FD">
      <w:pPr>
        <w:spacing w:after="0" w:line="240" w:lineRule="auto"/>
        <w:ind w:right="96"/>
        <w:contextualSpacing/>
        <w:rPr>
          <w:rFonts w:ascii="Verdana" w:hAnsi="Verdana" w:cs="Arial"/>
          <w:b/>
          <w:sz w:val="24"/>
          <w:szCs w:val="24"/>
        </w:rPr>
      </w:pPr>
      <w:r w:rsidRPr="00EF097A">
        <w:rPr>
          <w:rFonts w:ascii="Verdana" w:hAnsi="Verdana" w:cs="Arial"/>
          <w:b/>
          <w:sz w:val="24"/>
          <w:szCs w:val="24"/>
        </w:rPr>
        <w:t>2.3 Health Board Risk Register (HBRR)</w:t>
      </w:r>
    </w:p>
    <w:p w14:paraId="681C5A0C" w14:textId="77777777" w:rsidR="002940C8" w:rsidRPr="00EF097A" w:rsidRDefault="002940C8" w:rsidP="001079FD">
      <w:pPr>
        <w:spacing w:after="0" w:line="240" w:lineRule="auto"/>
        <w:ind w:right="96"/>
        <w:contextualSpacing/>
        <w:rPr>
          <w:rFonts w:ascii="Verdana" w:hAnsi="Verdana" w:cs="Arial"/>
          <w:b/>
          <w:sz w:val="24"/>
          <w:szCs w:val="24"/>
        </w:rPr>
      </w:pPr>
    </w:p>
    <w:p w14:paraId="22B75A4C" w14:textId="77777777" w:rsidR="00C143C3" w:rsidRPr="00EF097A" w:rsidRDefault="00C143C3" w:rsidP="001079FD">
      <w:pPr>
        <w:spacing w:after="0" w:line="240" w:lineRule="auto"/>
        <w:ind w:right="96"/>
        <w:contextualSpacing/>
        <w:rPr>
          <w:rFonts w:ascii="Verdana" w:hAnsi="Verdana" w:cs="Arial"/>
          <w:sz w:val="24"/>
          <w:szCs w:val="24"/>
        </w:rPr>
      </w:pPr>
      <w:r w:rsidRPr="00EF097A">
        <w:rPr>
          <w:rFonts w:ascii="Verdana" w:hAnsi="Verdana" w:cs="Arial"/>
          <w:sz w:val="24"/>
          <w:szCs w:val="24"/>
        </w:rPr>
        <w:t xml:space="preserve">The Health Board Risk Register (HBRR) is intended to summarise the greatest organisational risks facing the Health Board and the actions being taken to mitigate them.    </w:t>
      </w:r>
    </w:p>
    <w:p w14:paraId="6F0FEA93" w14:textId="77777777" w:rsidR="00C143C3" w:rsidRPr="00EF097A" w:rsidRDefault="00C143C3" w:rsidP="001079FD">
      <w:pPr>
        <w:spacing w:after="0" w:line="240" w:lineRule="auto"/>
        <w:ind w:right="96"/>
        <w:contextualSpacing/>
        <w:rPr>
          <w:rFonts w:ascii="Verdana" w:hAnsi="Verdana" w:cs="Arial"/>
          <w:sz w:val="24"/>
          <w:szCs w:val="24"/>
        </w:rPr>
      </w:pPr>
    </w:p>
    <w:p w14:paraId="50A708DB" w14:textId="77777777" w:rsidR="00C143C3" w:rsidRPr="00EF097A" w:rsidRDefault="00C143C3" w:rsidP="001079FD">
      <w:pPr>
        <w:spacing w:after="0" w:line="240" w:lineRule="auto"/>
        <w:ind w:right="96"/>
        <w:contextualSpacing/>
        <w:rPr>
          <w:rFonts w:ascii="Verdana" w:hAnsi="Verdana" w:cs="Arial"/>
          <w:sz w:val="24"/>
          <w:szCs w:val="24"/>
        </w:rPr>
      </w:pPr>
      <w:r w:rsidRPr="00EF097A">
        <w:rPr>
          <w:rFonts w:ascii="Verdana" w:hAnsi="Verdana"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4809E7CE" w14:textId="3242B9AB" w:rsidR="002940C8" w:rsidRPr="00EF097A" w:rsidRDefault="002940C8" w:rsidP="001079FD">
      <w:pPr>
        <w:spacing w:after="0" w:line="240" w:lineRule="auto"/>
        <w:ind w:right="96"/>
        <w:contextualSpacing/>
        <w:rPr>
          <w:rFonts w:ascii="Verdana" w:eastAsia="Verdana" w:hAnsi="Verdana" w:cs="Arial"/>
          <w:sz w:val="24"/>
          <w:szCs w:val="24"/>
        </w:rPr>
      </w:pPr>
    </w:p>
    <w:p w14:paraId="3F0EA9D2" w14:textId="77777777" w:rsidR="00BD4F13" w:rsidRPr="00EF097A" w:rsidRDefault="00BD4F13" w:rsidP="001079FD">
      <w:pPr>
        <w:spacing w:after="0" w:line="240" w:lineRule="auto"/>
        <w:ind w:right="96"/>
        <w:contextualSpacing/>
        <w:rPr>
          <w:rFonts w:ascii="Verdana" w:eastAsia="Verdana" w:hAnsi="Verdana" w:cs="Arial"/>
          <w:sz w:val="24"/>
          <w:szCs w:val="24"/>
        </w:rPr>
      </w:pPr>
    </w:p>
    <w:p w14:paraId="3095AAEB" w14:textId="339441D1" w:rsidR="00AE0B1E" w:rsidRPr="00EF097A" w:rsidRDefault="003354AE" w:rsidP="001079FD">
      <w:pPr>
        <w:pStyle w:val="ListParagraph"/>
        <w:numPr>
          <w:ilvl w:val="0"/>
          <w:numId w:val="1"/>
        </w:numPr>
        <w:spacing w:after="0" w:line="240" w:lineRule="auto"/>
        <w:ind w:left="0"/>
        <w:rPr>
          <w:rFonts w:ascii="Verdana" w:hAnsi="Verdana" w:cs="Arial"/>
          <w:b/>
          <w:sz w:val="24"/>
          <w:szCs w:val="24"/>
        </w:rPr>
      </w:pPr>
      <w:r w:rsidRPr="00EF097A">
        <w:rPr>
          <w:rFonts w:ascii="Verdana" w:hAnsi="Verdana" w:cs="Arial"/>
          <w:b/>
          <w:sz w:val="24"/>
          <w:szCs w:val="24"/>
        </w:rPr>
        <w:t>GOVERNANCE &amp; RISK</w:t>
      </w:r>
    </w:p>
    <w:p w14:paraId="78CAB3BD" w14:textId="77777777" w:rsidR="00AE0B1E" w:rsidRPr="00EF097A" w:rsidRDefault="00AE0B1E" w:rsidP="001079FD">
      <w:pPr>
        <w:spacing w:after="0" w:line="240" w:lineRule="auto"/>
        <w:rPr>
          <w:rFonts w:ascii="Verdana" w:hAnsi="Verdana"/>
          <w:sz w:val="24"/>
          <w:szCs w:val="24"/>
        </w:rPr>
      </w:pPr>
      <w:r w:rsidRPr="00EF097A">
        <w:rPr>
          <w:rFonts w:ascii="Verdana" w:hAnsi="Verdana"/>
          <w:sz w:val="24"/>
          <w:szCs w:val="24"/>
        </w:rPr>
        <w:t xml:space="preserve"> </w:t>
      </w:r>
    </w:p>
    <w:p w14:paraId="135E469C" w14:textId="77777777" w:rsidR="003F53B1" w:rsidRPr="00EF097A" w:rsidRDefault="002571DE" w:rsidP="001079FD">
      <w:pPr>
        <w:spacing w:after="0" w:line="240" w:lineRule="auto"/>
        <w:rPr>
          <w:rFonts w:ascii="Verdana" w:hAnsi="Verdana" w:cs="Arial"/>
          <w:b/>
          <w:sz w:val="24"/>
          <w:szCs w:val="24"/>
        </w:rPr>
      </w:pPr>
      <w:r w:rsidRPr="00EF097A">
        <w:rPr>
          <w:rFonts w:ascii="Verdana" w:hAnsi="Verdana" w:cs="Arial"/>
          <w:b/>
          <w:sz w:val="24"/>
          <w:szCs w:val="24"/>
        </w:rPr>
        <w:t>3.1</w:t>
      </w:r>
      <w:r w:rsidR="00AE0B1E" w:rsidRPr="00EF097A">
        <w:rPr>
          <w:rFonts w:ascii="Verdana" w:hAnsi="Verdana" w:cs="Arial"/>
          <w:b/>
          <w:sz w:val="24"/>
          <w:szCs w:val="24"/>
        </w:rPr>
        <w:t xml:space="preserve"> </w:t>
      </w:r>
      <w:r w:rsidR="003F53B1" w:rsidRPr="00EF097A">
        <w:rPr>
          <w:rFonts w:ascii="Verdana" w:hAnsi="Verdana" w:cs="Arial"/>
          <w:b/>
          <w:sz w:val="24"/>
          <w:szCs w:val="24"/>
        </w:rPr>
        <w:t>Action to Update the HBRR</w:t>
      </w:r>
    </w:p>
    <w:p w14:paraId="27C60940" w14:textId="77777777" w:rsidR="00AB24A5" w:rsidRPr="00EF097A" w:rsidRDefault="00AB24A5" w:rsidP="001079FD">
      <w:pPr>
        <w:spacing w:after="0" w:line="240" w:lineRule="auto"/>
        <w:rPr>
          <w:rFonts w:ascii="Verdana" w:hAnsi="Verdana" w:cs="Arial"/>
          <w:sz w:val="24"/>
          <w:szCs w:val="24"/>
        </w:rPr>
      </w:pPr>
    </w:p>
    <w:p w14:paraId="18CBF3D5" w14:textId="40367454" w:rsidR="00B049E3" w:rsidRPr="00EF097A" w:rsidRDefault="00B049E3" w:rsidP="001079FD">
      <w:pPr>
        <w:spacing w:after="0" w:line="240" w:lineRule="auto"/>
        <w:rPr>
          <w:rFonts w:ascii="Verdana" w:hAnsi="Verdana" w:cs="Arial"/>
          <w:sz w:val="24"/>
          <w:szCs w:val="24"/>
        </w:rPr>
      </w:pPr>
      <w:r w:rsidRPr="00EF097A">
        <w:rPr>
          <w:rFonts w:ascii="Verdana" w:hAnsi="Verdana" w:cs="Arial"/>
          <w:sz w:val="24"/>
          <w:szCs w:val="24"/>
        </w:rPr>
        <w:t>Health Board risk register entries are circulated to lead Executive Directors monthly for review and updated where required. A consolidated, updated register is circulated to the Executive Team for agreement and final version issued.</w:t>
      </w:r>
      <w:r w:rsidR="001D4094" w:rsidRPr="00EF097A">
        <w:rPr>
          <w:rFonts w:ascii="Verdana" w:hAnsi="Verdana"/>
          <w:sz w:val="24"/>
          <w:szCs w:val="24"/>
        </w:rPr>
        <w:t xml:space="preserve"> </w:t>
      </w:r>
      <w:r w:rsidR="00D94CF2" w:rsidRPr="00EF097A">
        <w:rPr>
          <w:rFonts w:ascii="Verdana" w:hAnsi="Verdana" w:cs="Arial"/>
          <w:sz w:val="24"/>
          <w:szCs w:val="24"/>
        </w:rPr>
        <w:t xml:space="preserve">This report presents the position as recorded within the </w:t>
      </w:r>
      <w:r w:rsidR="005F0C13" w:rsidRPr="00EF097A">
        <w:rPr>
          <w:rFonts w:ascii="Verdana" w:hAnsi="Verdana" w:cs="Arial"/>
          <w:sz w:val="24"/>
          <w:szCs w:val="24"/>
        </w:rPr>
        <w:t>September</w:t>
      </w:r>
      <w:r w:rsidR="006971D4" w:rsidRPr="00EF097A">
        <w:rPr>
          <w:rFonts w:ascii="Verdana" w:hAnsi="Verdana" w:cs="Arial"/>
          <w:sz w:val="24"/>
          <w:szCs w:val="24"/>
        </w:rPr>
        <w:t xml:space="preserve"> 2025</w:t>
      </w:r>
      <w:r w:rsidR="00D94CF2" w:rsidRPr="00EF097A">
        <w:rPr>
          <w:rFonts w:ascii="Verdana" w:hAnsi="Verdana" w:cs="Arial"/>
          <w:sz w:val="24"/>
          <w:szCs w:val="24"/>
        </w:rPr>
        <w:t xml:space="preserve"> HBRR</w:t>
      </w:r>
      <w:r w:rsidR="00304226" w:rsidRPr="00EF097A">
        <w:rPr>
          <w:rFonts w:ascii="Verdana" w:hAnsi="Verdana" w:cs="Arial"/>
          <w:sz w:val="24"/>
          <w:szCs w:val="24"/>
        </w:rPr>
        <w:t>, supplemented with some additional updates received in October</w:t>
      </w:r>
      <w:r w:rsidR="00253235" w:rsidRPr="00EF097A">
        <w:rPr>
          <w:rFonts w:ascii="Verdana" w:hAnsi="Verdana" w:cs="Arial"/>
          <w:sz w:val="24"/>
          <w:szCs w:val="24"/>
        </w:rPr>
        <w:t xml:space="preserve">. </w:t>
      </w:r>
      <w:r w:rsidRPr="00EF097A">
        <w:rPr>
          <w:rFonts w:ascii="Verdana" w:hAnsi="Verdana" w:cs="Arial"/>
          <w:sz w:val="24"/>
          <w:szCs w:val="24"/>
        </w:rPr>
        <w:t xml:space="preserve">Key changes made in the most recent </w:t>
      </w:r>
      <w:r w:rsidR="00E164C0" w:rsidRPr="00EF097A">
        <w:rPr>
          <w:rFonts w:ascii="Verdana" w:hAnsi="Verdana" w:cs="Arial"/>
          <w:sz w:val="24"/>
          <w:szCs w:val="24"/>
        </w:rPr>
        <w:t xml:space="preserve">HBRR </w:t>
      </w:r>
      <w:r w:rsidRPr="00EF097A">
        <w:rPr>
          <w:rFonts w:ascii="Verdana" w:hAnsi="Verdana" w:cs="Arial"/>
          <w:sz w:val="24"/>
          <w:szCs w:val="24"/>
        </w:rPr>
        <w:t>update are</w:t>
      </w:r>
      <w:r w:rsidR="0011743B" w:rsidRPr="00EF097A">
        <w:rPr>
          <w:rFonts w:ascii="Verdana" w:hAnsi="Verdana" w:cs="Arial"/>
          <w:sz w:val="24"/>
          <w:szCs w:val="24"/>
        </w:rPr>
        <w:t xml:space="preserve"> </w:t>
      </w:r>
      <w:r w:rsidRPr="00EF097A">
        <w:rPr>
          <w:rFonts w:ascii="Verdana" w:hAnsi="Verdana" w:cs="Arial"/>
          <w:sz w:val="24"/>
          <w:szCs w:val="24"/>
        </w:rPr>
        <w:t>highlighted in red font</w:t>
      </w:r>
      <w:r w:rsidR="005F0C13" w:rsidRPr="00EF097A">
        <w:rPr>
          <w:rFonts w:ascii="Verdana" w:hAnsi="Verdana" w:cs="Arial"/>
          <w:sz w:val="24"/>
          <w:szCs w:val="24"/>
        </w:rPr>
        <w:t>.</w:t>
      </w:r>
    </w:p>
    <w:p w14:paraId="1C252D3A" w14:textId="77777777" w:rsidR="00AB24A5" w:rsidRPr="00EF097A" w:rsidRDefault="00AB24A5" w:rsidP="001079FD">
      <w:pPr>
        <w:spacing w:after="0" w:line="240" w:lineRule="auto"/>
        <w:rPr>
          <w:rFonts w:ascii="Verdana" w:hAnsi="Verdana" w:cs="Arial"/>
          <w:sz w:val="24"/>
          <w:szCs w:val="24"/>
        </w:rPr>
      </w:pPr>
    </w:p>
    <w:p w14:paraId="53B285A1" w14:textId="5FE593B5" w:rsidR="00300D49" w:rsidRPr="00EF097A" w:rsidRDefault="00300D49" w:rsidP="001079FD">
      <w:pPr>
        <w:spacing w:after="0" w:line="240" w:lineRule="auto"/>
        <w:rPr>
          <w:rFonts w:ascii="Verdana" w:hAnsi="Verdana" w:cs="Arial"/>
          <w:b/>
          <w:sz w:val="24"/>
          <w:szCs w:val="24"/>
        </w:rPr>
      </w:pPr>
      <w:r w:rsidRPr="00EF097A">
        <w:rPr>
          <w:rFonts w:ascii="Verdana" w:hAnsi="Verdana" w:cs="Arial"/>
          <w:b/>
          <w:sz w:val="24"/>
          <w:szCs w:val="24"/>
        </w:rPr>
        <w:t xml:space="preserve">3.2 HBRR Quality &amp; Safety Risks </w:t>
      </w:r>
    </w:p>
    <w:p w14:paraId="540A9570" w14:textId="77777777" w:rsidR="00C4519A" w:rsidRPr="00EF097A" w:rsidRDefault="00C4519A" w:rsidP="001079FD">
      <w:pPr>
        <w:spacing w:after="0" w:line="240" w:lineRule="auto"/>
        <w:rPr>
          <w:rFonts w:ascii="Verdana" w:hAnsi="Verdana" w:cs="Arial"/>
          <w:sz w:val="24"/>
          <w:szCs w:val="24"/>
        </w:rPr>
      </w:pPr>
    </w:p>
    <w:p w14:paraId="3A42660F" w14:textId="3DA93AA7" w:rsidR="002633C7" w:rsidRPr="00EF097A" w:rsidRDefault="00342645" w:rsidP="002633C7">
      <w:pPr>
        <w:spacing w:after="0" w:line="240" w:lineRule="auto"/>
        <w:jc w:val="both"/>
        <w:rPr>
          <w:rFonts w:ascii="Verdana" w:hAnsi="Verdana" w:cs="Arial"/>
          <w:sz w:val="24"/>
          <w:szCs w:val="24"/>
        </w:rPr>
      </w:pPr>
      <w:r w:rsidRPr="00EF097A">
        <w:rPr>
          <w:rFonts w:ascii="Verdana" w:hAnsi="Verdana" w:cs="Arial"/>
          <w:sz w:val="24"/>
          <w:szCs w:val="24"/>
        </w:rPr>
        <w:t>Ten</w:t>
      </w:r>
      <w:r w:rsidR="0039168A" w:rsidRPr="00EF097A">
        <w:rPr>
          <w:rFonts w:ascii="Verdana" w:hAnsi="Verdana" w:cs="Arial"/>
          <w:color w:val="FF0000"/>
          <w:sz w:val="24"/>
          <w:szCs w:val="24"/>
        </w:rPr>
        <w:t xml:space="preserve"> </w:t>
      </w:r>
      <w:r w:rsidR="00436B10" w:rsidRPr="00EF097A">
        <w:rPr>
          <w:rFonts w:ascii="Verdana" w:hAnsi="Verdana" w:cs="Arial"/>
          <w:sz w:val="24"/>
          <w:szCs w:val="24"/>
        </w:rPr>
        <w:t>risks are assigned to the Quality &amp; Safety Committee for oversight</w:t>
      </w:r>
      <w:r w:rsidR="00586113" w:rsidRPr="00EF097A">
        <w:rPr>
          <w:rFonts w:ascii="Verdana" w:hAnsi="Verdana" w:cs="Arial"/>
          <w:sz w:val="24"/>
          <w:szCs w:val="24"/>
        </w:rPr>
        <w:t xml:space="preserve"> (See </w:t>
      </w:r>
      <w:r w:rsidR="00586113" w:rsidRPr="00EF097A">
        <w:rPr>
          <w:rFonts w:ascii="Verdana" w:hAnsi="Verdana" w:cs="Arial"/>
          <w:b/>
          <w:bCs/>
          <w:sz w:val="24"/>
          <w:szCs w:val="24"/>
        </w:rPr>
        <w:t>Appendix 1</w:t>
      </w:r>
      <w:r w:rsidR="00586113" w:rsidRPr="00EF097A">
        <w:rPr>
          <w:rFonts w:ascii="Verdana" w:hAnsi="Verdana" w:cs="Arial"/>
          <w:sz w:val="24"/>
          <w:szCs w:val="24"/>
        </w:rPr>
        <w:t xml:space="preserve"> for </w:t>
      </w:r>
      <w:r w:rsidR="001C031A" w:rsidRPr="00EF097A">
        <w:rPr>
          <w:rFonts w:ascii="Verdana" w:hAnsi="Verdana" w:cs="Arial"/>
          <w:sz w:val="24"/>
          <w:szCs w:val="24"/>
        </w:rPr>
        <w:t>full detail)</w:t>
      </w:r>
      <w:r w:rsidR="00E127DE" w:rsidRPr="00EF097A">
        <w:rPr>
          <w:rFonts w:ascii="Verdana" w:hAnsi="Verdana" w:cs="Arial"/>
          <w:sz w:val="24"/>
          <w:szCs w:val="24"/>
        </w:rPr>
        <w:t>.</w:t>
      </w:r>
      <w:r w:rsidR="0059395A" w:rsidRPr="00EF097A">
        <w:rPr>
          <w:rFonts w:ascii="Verdana" w:hAnsi="Verdana" w:cs="Arial"/>
          <w:sz w:val="24"/>
          <w:szCs w:val="24"/>
        </w:rPr>
        <w:t xml:space="preserve"> </w:t>
      </w:r>
      <w:r w:rsidR="002633C7" w:rsidRPr="00EF097A">
        <w:rPr>
          <w:rFonts w:ascii="Verdana" w:hAnsi="Verdana" w:cs="Arial"/>
          <w:sz w:val="24"/>
          <w:szCs w:val="24"/>
        </w:rPr>
        <w:t xml:space="preserve">The profile of risk scores </w:t>
      </w:r>
      <w:r w:rsidR="000C3EF6" w:rsidRPr="00EF097A">
        <w:rPr>
          <w:rFonts w:ascii="Verdana" w:hAnsi="Verdana" w:cs="Arial"/>
          <w:sz w:val="24"/>
          <w:szCs w:val="24"/>
        </w:rPr>
        <w:t>is presented below</w:t>
      </w:r>
      <w:r w:rsidR="002633C7" w:rsidRPr="00EF097A">
        <w:rPr>
          <w:rFonts w:ascii="Verdana" w:hAnsi="Verdana" w:cs="Arial"/>
          <w:sz w:val="24"/>
          <w:szCs w:val="24"/>
        </w:rPr>
        <w:t>:</w:t>
      </w:r>
    </w:p>
    <w:p w14:paraId="063B04BC" w14:textId="77777777" w:rsidR="00583CD4" w:rsidRPr="00EF097A" w:rsidRDefault="00583CD4" w:rsidP="002633C7">
      <w:pPr>
        <w:spacing w:after="0" w:line="240" w:lineRule="auto"/>
        <w:jc w:val="both"/>
        <w:rPr>
          <w:rFonts w:ascii="Verdana" w:hAnsi="Verdana" w:cs="Arial"/>
          <w:sz w:val="24"/>
          <w:szCs w:val="24"/>
        </w:rPr>
      </w:pPr>
    </w:p>
    <w:tbl>
      <w:tblPr>
        <w:tblStyle w:val="TableGrid"/>
        <w:tblW w:w="9016" w:type="dxa"/>
        <w:tblLook w:val="04A0" w:firstRow="1" w:lastRow="0" w:firstColumn="1" w:lastColumn="0" w:noHBand="0" w:noVBand="1"/>
      </w:tblPr>
      <w:tblGrid>
        <w:gridCol w:w="3267"/>
        <w:gridCol w:w="1526"/>
        <w:gridCol w:w="831"/>
        <w:gridCol w:w="832"/>
        <w:gridCol w:w="831"/>
        <w:gridCol w:w="832"/>
        <w:gridCol w:w="897"/>
      </w:tblGrid>
      <w:tr w:rsidR="002C499A" w:rsidRPr="00EF097A" w14:paraId="2D26D479" w14:textId="77777777" w:rsidTr="006A450D">
        <w:tc>
          <w:tcPr>
            <w:tcW w:w="3308" w:type="dxa"/>
            <w:tcMar>
              <w:top w:w="85" w:type="dxa"/>
              <w:bottom w:w="85" w:type="dxa"/>
            </w:tcMar>
          </w:tcPr>
          <w:p w14:paraId="6563DD68" w14:textId="77777777" w:rsidR="002C499A" w:rsidRPr="00EF097A" w:rsidRDefault="002C499A" w:rsidP="006A450D">
            <w:pPr>
              <w:rPr>
                <w:rFonts w:ascii="Verdana" w:hAnsi="Verdana" w:cs="Arial"/>
                <w:b/>
                <w:sz w:val="24"/>
                <w:szCs w:val="24"/>
              </w:rPr>
            </w:pPr>
            <w:r w:rsidRPr="00EF097A">
              <w:rPr>
                <w:rFonts w:ascii="Verdana" w:hAnsi="Verdana" w:cs="Arial"/>
                <w:b/>
                <w:sz w:val="24"/>
                <w:szCs w:val="24"/>
              </w:rPr>
              <w:t>Risk Score</w:t>
            </w:r>
          </w:p>
        </w:tc>
        <w:tc>
          <w:tcPr>
            <w:tcW w:w="1535" w:type="dxa"/>
            <w:tcMar>
              <w:top w:w="85" w:type="dxa"/>
              <w:bottom w:w="85" w:type="dxa"/>
            </w:tcMar>
          </w:tcPr>
          <w:p w14:paraId="4331C2A9" w14:textId="77777777" w:rsidR="002C499A" w:rsidRPr="00EF097A" w:rsidRDefault="002C499A" w:rsidP="006A450D">
            <w:pPr>
              <w:jc w:val="center"/>
              <w:rPr>
                <w:rFonts w:ascii="Verdana" w:hAnsi="Verdana" w:cs="Arial"/>
                <w:b/>
                <w:sz w:val="24"/>
                <w:szCs w:val="24"/>
              </w:rPr>
            </w:pPr>
            <w:r w:rsidRPr="00EF097A">
              <w:rPr>
                <w:rFonts w:ascii="Verdana" w:hAnsi="Verdana" w:cs="Arial"/>
                <w:b/>
                <w:sz w:val="24"/>
                <w:szCs w:val="24"/>
              </w:rPr>
              <w:t>12 &amp; below</w:t>
            </w:r>
          </w:p>
        </w:tc>
        <w:tc>
          <w:tcPr>
            <w:tcW w:w="836" w:type="dxa"/>
            <w:tcMar>
              <w:top w:w="85" w:type="dxa"/>
              <w:bottom w:w="85" w:type="dxa"/>
            </w:tcMar>
          </w:tcPr>
          <w:p w14:paraId="6705AC1A" w14:textId="77777777" w:rsidR="002C499A" w:rsidRPr="00EF097A" w:rsidRDefault="002C499A" w:rsidP="006A450D">
            <w:pPr>
              <w:jc w:val="center"/>
              <w:rPr>
                <w:rFonts w:ascii="Verdana" w:hAnsi="Verdana" w:cs="Arial"/>
                <w:b/>
                <w:sz w:val="24"/>
                <w:szCs w:val="24"/>
              </w:rPr>
            </w:pPr>
            <w:r w:rsidRPr="00EF097A">
              <w:rPr>
                <w:rFonts w:ascii="Verdana" w:hAnsi="Verdana" w:cs="Arial"/>
                <w:b/>
                <w:sz w:val="24"/>
                <w:szCs w:val="24"/>
              </w:rPr>
              <w:t>15</w:t>
            </w:r>
          </w:p>
        </w:tc>
        <w:tc>
          <w:tcPr>
            <w:tcW w:w="837" w:type="dxa"/>
            <w:tcMar>
              <w:top w:w="85" w:type="dxa"/>
              <w:bottom w:w="85" w:type="dxa"/>
            </w:tcMar>
          </w:tcPr>
          <w:p w14:paraId="5FA85210" w14:textId="77777777" w:rsidR="002C499A" w:rsidRPr="00EF097A" w:rsidRDefault="002C499A" w:rsidP="006A450D">
            <w:pPr>
              <w:jc w:val="center"/>
              <w:rPr>
                <w:rFonts w:ascii="Verdana" w:hAnsi="Verdana" w:cs="Arial"/>
                <w:b/>
                <w:sz w:val="24"/>
                <w:szCs w:val="24"/>
              </w:rPr>
            </w:pPr>
            <w:r w:rsidRPr="00EF097A">
              <w:rPr>
                <w:rFonts w:ascii="Verdana" w:hAnsi="Verdana" w:cs="Arial"/>
                <w:b/>
                <w:sz w:val="24"/>
                <w:szCs w:val="24"/>
              </w:rPr>
              <w:t>16</w:t>
            </w:r>
          </w:p>
        </w:tc>
        <w:tc>
          <w:tcPr>
            <w:tcW w:w="836" w:type="dxa"/>
            <w:tcMar>
              <w:top w:w="85" w:type="dxa"/>
              <w:bottom w:w="85" w:type="dxa"/>
            </w:tcMar>
          </w:tcPr>
          <w:p w14:paraId="576109E0" w14:textId="77777777" w:rsidR="002C499A" w:rsidRPr="00EF097A" w:rsidRDefault="002C499A" w:rsidP="006A450D">
            <w:pPr>
              <w:jc w:val="center"/>
              <w:rPr>
                <w:rFonts w:ascii="Verdana" w:hAnsi="Verdana" w:cs="Arial"/>
                <w:b/>
                <w:sz w:val="24"/>
                <w:szCs w:val="24"/>
              </w:rPr>
            </w:pPr>
            <w:r w:rsidRPr="00EF097A">
              <w:rPr>
                <w:rFonts w:ascii="Verdana" w:hAnsi="Verdana" w:cs="Arial"/>
                <w:b/>
                <w:sz w:val="24"/>
                <w:szCs w:val="24"/>
              </w:rPr>
              <w:t>20</w:t>
            </w:r>
          </w:p>
        </w:tc>
        <w:tc>
          <w:tcPr>
            <w:tcW w:w="837" w:type="dxa"/>
            <w:tcMar>
              <w:top w:w="85" w:type="dxa"/>
              <w:bottom w:w="85" w:type="dxa"/>
            </w:tcMar>
          </w:tcPr>
          <w:p w14:paraId="40C4BCF4" w14:textId="77777777" w:rsidR="002C499A" w:rsidRPr="00EF097A" w:rsidRDefault="002C499A" w:rsidP="006A450D">
            <w:pPr>
              <w:jc w:val="center"/>
              <w:rPr>
                <w:rFonts w:ascii="Verdana" w:hAnsi="Verdana" w:cs="Arial"/>
                <w:b/>
                <w:sz w:val="24"/>
                <w:szCs w:val="24"/>
              </w:rPr>
            </w:pPr>
            <w:r w:rsidRPr="00EF097A">
              <w:rPr>
                <w:rFonts w:ascii="Verdana" w:hAnsi="Verdana" w:cs="Arial"/>
                <w:b/>
                <w:sz w:val="24"/>
                <w:szCs w:val="24"/>
              </w:rPr>
              <w:t>25</w:t>
            </w:r>
          </w:p>
        </w:tc>
        <w:tc>
          <w:tcPr>
            <w:tcW w:w="827" w:type="dxa"/>
          </w:tcPr>
          <w:p w14:paraId="5691A9AA" w14:textId="77777777" w:rsidR="002C499A" w:rsidRPr="00EF097A" w:rsidRDefault="002C499A" w:rsidP="006A450D">
            <w:pPr>
              <w:jc w:val="center"/>
              <w:rPr>
                <w:rFonts w:ascii="Verdana" w:hAnsi="Verdana" w:cs="Arial"/>
                <w:b/>
                <w:sz w:val="24"/>
                <w:szCs w:val="24"/>
              </w:rPr>
            </w:pPr>
            <w:r w:rsidRPr="00EF097A">
              <w:rPr>
                <w:rFonts w:ascii="Verdana" w:hAnsi="Verdana" w:cs="Arial"/>
                <w:b/>
                <w:sz w:val="24"/>
                <w:szCs w:val="24"/>
              </w:rPr>
              <w:t>Total</w:t>
            </w:r>
          </w:p>
        </w:tc>
      </w:tr>
      <w:tr w:rsidR="002C499A" w:rsidRPr="00EF097A" w14:paraId="1A54E171" w14:textId="77777777" w:rsidTr="006A450D">
        <w:tc>
          <w:tcPr>
            <w:tcW w:w="3308" w:type="dxa"/>
            <w:tcMar>
              <w:top w:w="85" w:type="dxa"/>
              <w:bottom w:w="85" w:type="dxa"/>
            </w:tcMar>
          </w:tcPr>
          <w:p w14:paraId="45B1E725" w14:textId="77777777" w:rsidR="002C499A" w:rsidRPr="00EF097A" w:rsidRDefault="002C499A" w:rsidP="002C499A">
            <w:pPr>
              <w:rPr>
                <w:rFonts w:ascii="Verdana" w:hAnsi="Verdana" w:cs="Arial"/>
                <w:sz w:val="24"/>
                <w:szCs w:val="24"/>
              </w:rPr>
            </w:pPr>
            <w:r w:rsidRPr="00EF097A">
              <w:rPr>
                <w:rFonts w:ascii="Verdana" w:hAnsi="Verdana" w:cs="Arial"/>
                <w:sz w:val="24"/>
                <w:szCs w:val="24"/>
              </w:rPr>
              <w:t>Number of Risks Last Report</w:t>
            </w:r>
          </w:p>
        </w:tc>
        <w:tc>
          <w:tcPr>
            <w:tcW w:w="1535" w:type="dxa"/>
            <w:tcMar>
              <w:top w:w="85" w:type="dxa"/>
              <w:bottom w:w="85" w:type="dxa"/>
            </w:tcMar>
          </w:tcPr>
          <w:p w14:paraId="54FD5154" w14:textId="3B95B01D" w:rsidR="002C499A" w:rsidRPr="00EF097A" w:rsidRDefault="002C499A" w:rsidP="002C499A">
            <w:pPr>
              <w:jc w:val="center"/>
              <w:rPr>
                <w:rFonts w:ascii="Verdana" w:hAnsi="Verdana" w:cs="Arial"/>
                <w:sz w:val="24"/>
                <w:szCs w:val="24"/>
              </w:rPr>
            </w:pPr>
            <w:r w:rsidRPr="00EF097A">
              <w:rPr>
                <w:rFonts w:ascii="Verdana" w:hAnsi="Verdana" w:cs="Arial"/>
                <w:sz w:val="24"/>
                <w:szCs w:val="24"/>
              </w:rPr>
              <w:t>0</w:t>
            </w:r>
          </w:p>
        </w:tc>
        <w:tc>
          <w:tcPr>
            <w:tcW w:w="836" w:type="dxa"/>
            <w:tcMar>
              <w:top w:w="85" w:type="dxa"/>
              <w:bottom w:w="85" w:type="dxa"/>
            </w:tcMar>
          </w:tcPr>
          <w:p w14:paraId="1525EA05" w14:textId="78921FE6" w:rsidR="002C499A" w:rsidRPr="00EF097A" w:rsidRDefault="002C499A" w:rsidP="002C499A">
            <w:pPr>
              <w:jc w:val="center"/>
              <w:rPr>
                <w:rFonts w:ascii="Verdana" w:hAnsi="Verdana" w:cs="Arial"/>
                <w:sz w:val="24"/>
                <w:szCs w:val="24"/>
              </w:rPr>
            </w:pPr>
            <w:r w:rsidRPr="00EF097A">
              <w:rPr>
                <w:rFonts w:ascii="Verdana" w:hAnsi="Verdana" w:cs="Arial"/>
                <w:sz w:val="24"/>
                <w:szCs w:val="24"/>
              </w:rPr>
              <w:t>0</w:t>
            </w:r>
          </w:p>
        </w:tc>
        <w:tc>
          <w:tcPr>
            <w:tcW w:w="837" w:type="dxa"/>
            <w:tcMar>
              <w:top w:w="85" w:type="dxa"/>
              <w:bottom w:w="85" w:type="dxa"/>
            </w:tcMar>
          </w:tcPr>
          <w:p w14:paraId="6A8F87DF" w14:textId="18DEB2D1" w:rsidR="002C499A" w:rsidRPr="00EF097A" w:rsidRDefault="002C499A" w:rsidP="002C499A">
            <w:pPr>
              <w:jc w:val="center"/>
              <w:rPr>
                <w:rFonts w:ascii="Verdana" w:hAnsi="Verdana" w:cs="Arial"/>
                <w:sz w:val="24"/>
                <w:szCs w:val="24"/>
              </w:rPr>
            </w:pPr>
            <w:r w:rsidRPr="00EF097A">
              <w:rPr>
                <w:rFonts w:ascii="Verdana" w:hAnsi="Verdana" w:cs="Arial"/>
                <w:sz w:val="24"/>
                <w:szCs w:val="24"/>
              </w:rPr>
              <w:t>3</w:t>
            </w:r>
          </w:p>
        </w:tc>
        <w:tc>
          <w:tcPr>
            <w:tcW w:w="836" w:type="dxa"/>
            <w:tcMar>
              <w:top w:w="85" w:type="dxa"/>
              <w:bottom w:w="85" w:type="dxa"/>
            </w:tcMar>
          </w:tcPr>
          <w:p w14:paraId="1F5C6FD9" w14:textId="327EC3EF" w:rsidR="002C499A" w:rsidRPr="00EF097A" w:rsidRDefault="002C499A" w:rsidP="002C499A">
            <w:pPr>
              <w:jc w:val="center"/>
              <w:rPr>
                <w:rFonts w:ascii="Verdana" w:hAnsi="Verdana" w:cs="Arial"/>
                <w:sz w:val="24"/>
                <w:szCs w:val="24"/>
              </w:rPr>
            </w:pPr>
            <w:r w:rsidRPr="00EF097A">
              <w:rPr>
                <w:rFonts w:ascii="Verdana" w:hAnsi="Verdana" w:cs="Arial"/>
                <w:sz w:val="24"/>
                <w:szCs w:val="24"/>
              </w:rPr>
              <w:t>6</w:t>
            </w:r>
          </w:p>
        </w:tc>
        <w:tc>
          <w:tcPr>
            <w:tcW w:w="837" w:type="dxa"/>
            <w:tcMar>
              <w:top w:w="85" w:type="dxa"/>
              <w:bottom w:w="85" w:type="dxa"/>
            </w:tcMar>
          </w:tcPr>
          <w:p w14:paraId="383B98A5" w14:textId="442F70A8" w:rsidR="002C499A" w:rsidRPr="00EF097A" w:rsidRDefault="002C499A" w:rsidP="002C499A">
            <w:pPr>
              <w:jc w:val="center"/>
              <w:rPr>
                <w:rFonts w:ascii="Verdana" w:hAnsi="Verdana" w:cs="Arial"/>
                <w:sz w:val="24"/>
                <w:szCs w:val="24"/>
              </w:rPr>
            </w:pPr>
            <w:r w:rsidRPr="00EF097A">
              <w:rPr>
                <w:rFonts w:ascii="Verdana" w:hAnsi="Verdana" w:cs="Arial"/>
                <w:sz w:val="24"/>
                <w:szCs w:val="24"/>
              </w:rPr>
              <w:t>1</w:t>
            </w:r>
          </w:p>
        </w:tc>
        <w:tc>
          <w:tcPr>
            <w:tcW w:w="827" w:type="dxa"/>
          </w:tcPr>
          <w:p w14:paraId="615BD059" w14:textId="0B25BE63" w:rsidR="002C499A" w:rsidRPr="00EF097A" w:rsidRDefault="002C499A" w:rsidP="002C499A">
            <w:pPr>
              <w:jc w:val="center"/>
              <w:rPr>
                <w:rFonts w:ascii="Verdana" w:hAnsi="Verdana" w:cs="Arial"/>
                <w:b/>
                <w:bCs/>
                <w:sz w:val="24"/>
                <w:szCs w:val="24"/>
              </w:rPr>
            </w:pPr>
            <w:r w:rsidRPr="00EF097A">
              <w:rPr>
                <w:rFonts w:ascii="Verdana" w:hAnsi="Verdana" w:cs="Arial"/>
                <w:b/>
                <w:bCs/>
                <w:sz w:val="24"/>
                <w:szCs w:val="24"/>
              </w:rPr>
              <w:t>10</w:t>
            </w:r>
          </w:p>
        </w:tc>
      </w:tr>
      <w:tr w:rsidR="002C499A" w:rsidRPr="00EF097A" w14:paraId="40742243" w14:textId="77777777" w:rsidTr="006A450D">
        <w:tc>
          <w:tcPr>
            <w:tcW w:w="3308" w:type="dxa"/>
            <w:tcMar>
              <w:top w:w="85" w:type="dxa"/>
              <w:bottom w:w="85" w:type="dxa"/>
            </w:tcMar>
          </w:tcPr>
          <w:p w14:paraId="4559703C" w14:textId="77777777" w:rsidR="002C499A" w:rsidRPr="00EF097A" w:rsidRDefault="002C499A" w:rsidP="006A450D">
            <w:pPr>
              <w:rPr>
                <w:rFonts w:ascii="Verdana" w:hAnsi="Verdana" w:cs="Arial"/>
                <w:sz w:val="24"/>
                <w:szCs w:val="24"/>
              </w:rPr>
            </w:pPr>
            <w:r w:rsidRPr="00EF097A">
              <w:rPr>
                <w:rFonts w:ascii="Verdana" w:hAnsi="Verdana" w:cs="Arial"/>
                <w:sz w:val="24"/>
                <w:szCs w:val="24"/>
              </w:rPr>
              <w:lastRenderedPageBreak/>
              <w:t>Number of Risks This Report</w:t>
            </w:r>
          </w:p>
        </w:tc>
        <w:tc>
          <w:tcPr>
            <w:tcW w:w="1535" w:type="dxa"/>
            <w:tcMar>
              <w:top w:w="85" w:type="dxa"/>
              <w:bottom w:w="85" w:type="dxa"/>
            </w:tcMar>
          </w:tcPr>
          <w:p w14:paraId="133392E1" w14:textId="37CD0CE9" w:rsidR="002C499A" w:rsidRPr="00EF097A" w:rsidRDefault="000E01D8" w:rsidP="006A450D">
            <w:pPr>
              <w:jc w:val="center"/>
              <w:rPr>
                <w:rFonts w:ascii="Verdana" w:hAnsi="Verdana" w:cs="Arial"/>
                <w:sz w:val="24"/>
                <w:szCs w:val="24"/>
              </w:rPr>
            </w:pPr>
            <w:r w:rsidRPr="00EF097A">
              <w:rPr>
                <w:rFonts w:ascii="Verdana" w:hAnsi="Verdana" w:cs="Arial"/>
                <w:sz w:val="24"/>
                <w:szCs w:val="24"/>
              </w:rPr>
              <w:t>0</w:t>
            </w:r>
          </w:p>
        </w:tc>
        <w:tc>
          <w:tcPr>
            <w:tcW w:w="836" w:type="dxa"/>
            <w:tcMar>
              <w:top w:w="85" w:type="dxa"/>
              <w:bottom w:w="85" w:type="dxa"/>
            </w:tcMar>
          </w:tcPr>
          <w:p w14:paraId="3C96767D" w14:textId="50752222" w:rsidR="002C499A" w:rsidRPr="00EF097A" w:rsidRDefault="000E01D8" w:rsidP="006A450D">
            <w:pPr>
              <w:jc w:val="center"/>
              <w:rPr>
                <w:rFonts w:ascii="Verdana" w:hAnsi="Verdana" w:cs="Arial"/>
                <w:sz w:val="24"/>
                <w:szCs w:val="24"/>
              </w:rPr>
            </w:pPr>
            <w:r w:rsidRPr="00EF097A">
              <w:rPr>
                <w:rFonts w:ascii="Verdana" w:hAnsi="Verdana" w:cs="Arial"/>
                <w:sz w:val="24"/>
                <w:szCs w:val="24"/>
              </w:rPr>
              <w:t>0</w:t>
            </w:r>
          </w:p>
        </w:tc>
        <w:tc>
          <w:tcPr>
            <w:tcW w:w="837" w:type="dxa"/>
            <w:tcMar>
              <w:top w:w="85" w:type="dxa"/>
              <w:bottom w:w="85" w:type="dxa"/>
            </w:tcMar>
          </w:tcPr>
          <w:p w14:paraId="734C6E73" w14:textId="7C03C5ED" w:rsidR="002C499A" w:rsidRPr="00EF097A" w:rsidRDefault="000E01D8" w:rsidP="006A450D">
            <w:pPr>
              <w:jc w:val="center"/>
              <w:rPr>
                <w:rFonts w:ascii="Verdana" w:hAnsi="Verdana" w:cs="Arial"/>
                <w:sz w:val="24"/>
                <w:szCs w:val="24"/>
              </w:rPr>
            </w:pPr>
            <w:r w:rsidRPr="00EF097A">
              <w:rPr>
                <w:rFonts w:ascii="Verdana" w:hAnsi="Verdana" w:cs="Arial"/>
                <w:sz w:val="24"/>
                <w:szCs w:val="24"/>
              </w:rPr>
              <w:t>3</w:t>
            </w:r>
          </w:p>
        </w:tc>
        <w:tc>
          <w:tcPr>
            <w:tcW w:w="836" w:type="dxa"/>
            <w:tcMar>
              <w:top w:w="85" w:type="dxa"/>
              <w:bottom w:w="85" w:type="dxa"/>
            </w:tcMar>
          </w:tcPr>
          <w:p w14:paraId="56363833" w14:textId="45D697D1" w:rsidR="002C499A" w:rsidRPr="00EF097A" w:rsidRDefault="006B694F" w:rsidP="006A450D">
            <w:pPr>
              <w:jc w:val="center"/>
              <w:rPr>
                <w:rFonts w:ascii="Verdana" w:hAnsi="Verdana" w:cs="Arial"/>
                <w:sz w:val="24"/>
                <w:szCs w:val="24"/>
              </w:rPr>
            </w:pPr>
            <w:r w:rsidRPr="00EF097A">
              <w:rPr>
                <w:rFonts w:ascii="Verdana" w:hAnsi="Verdana" w:cs="Arial"/>
                <w:sz w:val="24"/>
                <w:szCs w:val="24"/>
              </w:rPr>
              <w:t>7</w:t>
            </w:r>
          </w:p>
        </w:tc>
        <w:tc>
          <w:tcPr>
            <w:tcW w:w="837" w:type="dxa"/>
            <w:tcMar>
              <w:top w:w="85" w:type="dxa"/>
              <w:bottom w:w="85" w:type="dxa"/>
            </w:tcMar>
          </w:tcPr>
          <w:p w14:paraId="7916D145" w14:textId="548B081D" w:rsidR="002C499A" w:rsidRPr="00EF097A" w:rsidRDefault="006B694F" w:rsidP="006A450D">
            <w:pPr>
              <w:jc w:val="center"/>
              <w:rPr>
                <w:rFonts w:ascii="Verdana" w:hAnsi="Verdana" w:cs="Arial"/>
                <w:sz w:val="24"/>
                <w:szCs w:val="24"/>
              </w:rPr>
            </w:pPr>
            <w:r w:rsidRPr="00EF097A">
              <w:rPr>
                <w:rFonts w:ascii="Verdana" w:hAnsi="Verdana" w:cs="Arial"/>
                <w:sz w:val="24"/>
                <w:szCs w:val="24"/>
              </w:rPr>
              <w:t>0</w:t>
            </w:r>
          </w:p>
        </w:tc>
        <w:tc>
          <w:tcPr>
            <w:tcW w:w="827" w:type="dxa"/>
          </w:tcPr>
          <w:p w14:paraId="7B672E9C" w14:textId="1D57B3D5" w:rsidR="002C499A" w:rsidRPr="00EF097A" w:rsidRDefault="000E01D8" w:rsidP="006A450D">
            <w:pPr>
              <w:jc w:val="center"/>
              <w:rPr>
                <w:rFonts w:ascii="Verdana" w:hAnsi="Verdana" w:cs="Arial"/>
                <w:b/>
                <w:bCs/>
                <w:sz w:val="24"/>
                <w:szCs w:val="24"/>
              </w:rPr>
            </w:pPr>
            <w:r w:rsidRPr="00EF097A">
              <w:rPr>
                <w:rFonts w:ascii="Verdana" w:hAnsi="Verdana" w:cs="Arial"/>
                <w:b/>
                <w:bCs/>
                <w:sz w:val="24"/>
                <w:szCs w:val="24"/>
              </w:rPr>
              <w:t>10</w:t>
            </w:r>
          </w:p>
        </w:tc>
      </w:tr>
    </w:tbl>
    <w:p w14:paraId="7DC934B1" w14:textId="77777777" w:rsidR="00583CD4" w:rsidRPr="00EF097A" w:rsidRDefault="00583CD4" w:rsidP="002633C7">
      <w:pPr>
        <w:spacing w:after="0" w:line="240" w:lineRule="auto"/>
        <w:jc w:val="both"/>
        <w:rPr>
          <w:rFonts w:ascii="Verdana" w:hAnsi="Verdana" w:cs="Arial"/>
          <w:sz w:val="24"/>
          <w:szCs w:val="24"/>
        </w:rPr>
      </w:pPr>
    </w:p>
    <w:p w14:paraId="390CC18F" w14:textId="77777777" w:rsidR="00E822E2" w:rsidRPr="00EF097A" w:rsidRDefault="00E822E2" w:rsidP="00E822E2">
      <w:pPr>
        <w:spacing w:after="0" w:line="240" w:lineRule="auto"/>
        <w:rPr>
          <w:rFonts w:ascii="Verdana" w:hAnsi="Verdana" w:cs="Arial"/>
          <w:sz w:val="24"/>
          <w:szCs w:val="24"/>
        </w:rPr>
      </w:pPr>
      <w:r w:rsidRPr="00EF097A">
        <w:rPr>
          <w:rFonts w:ascii="Verdana" w:hAnsi="Verdana" w:cs="Arial"/>
          <w:sz w:val="24"/>
          <w:szCs w:val="24"/>
        </w:rPr>
        <w:t>Key movements are:</w:t>
      </w:r>
    </w:p>
    <w:p w14:paraId="396A6709" w14:textId="77777777" w:rsidR="00E822E2" w:rsidRPr="00EF097A" w:rsidRDefault="00E822E2" w:rsidP="00E822E2">
      <w:pPr>
        <w:spacing w:after="0" w:line="240" w:lineRule="auto"/>
        <w:rPr>
          <w:rFonts w:ascii="Verdana" w:hAnsi="Verdana" w:cs="Arial"/>
          <w:sz w:val="24"/>
          <w:szCs w:val="24"/>
        </w:rPr>
      </w:pPr>
    </w:p>
    <w:tbl>
      <w:tblPr>
        <w:tblStyle w:val="TableGrid"/>
        <w:tblW w:w="0" w:type="auto"/>
        <w:tblLook w:val="04A0" w:firstRow="1" w:lastRow="0" w:firstColumn="1" w:lastColumn="0" w:noHBand="0" w:noVBand="1"/>
      </w:tblPr>
      <w:tblGrid>
        <w:gridCol w:w="2122"/>
        <w:gridCol w:w="6894"/>
      </w:tblGrid>
      <w:tr w:rsidR="00E822E2" w:rsidRPr="00EF097A" w14:paraId="016E69A2" w14:textId="77777777" w:rsidTr="0064362E">
        <w:tc>
          <w:tcPr>
            <w:tcW w:w="2122" w:type="dxa"/>
          </w:tcPr>
          <w:p w14:paraId="41FFA72D" w14:textId="77777777" w:rsidR="00E822E2" w:rsidRPr="00EF097A" w:rsidRDefault="00E822E2" w:rsidP="0064362E">
            <w:pPr>
              <w:rPr>
                <w:rFonts w:ascii="Verdana" w:hAnsi="Verdana" w:cs="Arial"/>
                <w:sz w:val="24"/>
                <w:szCs w:val="24"/>
              </w:rPr>
            </w:pPr>
            <w:r w:rsidRPr="00EF097A">
              <w:rPr>
                <w:rFonts w:ascii="Verdana" w:hAnsi="Verdana" w:cs="Arial"/>
                <w:sz w:val="24"/>
                <w:szCs w:val="24"/>
              </w:rPr>
              <w:t>New Risks</w:t>
            </w:r>
          </w:p>
        </w:tc>
        <w:tc>
          <w:tcPr>
            <w:tcW w:w="6894" w:type="dxa"/>
          </w:tcPr>
          <w:p w14:paraId="07BD3A33" w14:textId="7CE8AB9B" w:rsidR="00E822E2" w:rsidRPr="00EF097A" w:rsidRDefault="006022A7" w:rsidP="0064362E">
            <w:pPr>
              <w:rPr>
                <w:rFonts w:ascii="Verdana" w:hAnsi="Verdana" w:cs="Arial"/>
                <w:sz w:val="24"/>
                <w:szCs w:val="24"/>
              </w:rPr>
            </w:pPr>
            <w:r w:rsidRPr="00EF097A">
              <w:rPr>
                <w:rFonts w:ascii="Verdana" w:hAnsi="Verdana" w:cs="Arial"/>
                <w:sz w:val="24"/>
                <w:szCs w:val="24"/>
              </w:rPr>
              <w:t>Nil</w:t>
            </w:r>
          </w:p>
        </w:tc>
      </w:tr>
      <w:tr w:rsidR="00E822E2" w:rsidRPr="00EF097A" w14:paraId="7A7B9019" w14:textId="77777777" w:rsidTr="0064362E">
        <w:tc>
          <w:tcPr>
            <w:tcW w:w="2122" w:type="dxa"/>
          </w:tcPr>
          <w:p w14:paraId="03D71AB0" w14:textId="77777777" w:rsidR="00E822E2" w:rsidRPr="00EF097A" w:rsidRDefault="00E822E2" w:rsidP="0064362E">
            <w:pPr>
              <w:rPr>
                <w:rFonts w:ascii="Verdana" w:hAnsi="Verdana" w:cs="Arial"/>
                <w:sz w:val="24"/>
                <w:szCs w:val="24"/>
              </w:rPr>
            </w:pPr>
            <w:r w:rsidRPr="00EF097A">
              <w:rPr>
                <w:rFonts w:ascii="Verdana" w:hAnsi="Verdana" w:cs="Arial"/>
                <w:sz w:val="24"/>
                <w:szCs w:val="24"/>
              </w:rPr>
              <w:t>Scores Increased</w:t>
            </w:r>
          </w:p>
        </w:tc>
        <w:tc>
          <w:tcPr>
            <w:tcW w:w="6894" w:type="dxa"/>
          </w:tcPr>
          <w:p w14:paraId="6E277334" w14:textId="77777777" w:rsidR="00E822E2" w:rsidRPr="00EF097A" w:rsidRDefault="00E822E2" w:rsidP="0064362E">
            <w:pPr>
              <w:rPr>
                <w:rFonts w:ascii="Verdana" w:hAnsi="Verdana" w:cs="Arial"/>
                <w:iCs/>
                <w:sz w:val="24"/>
                <w:szCs w:val="24"/>
              </w:rPr>
            </w:pPr>
            <w:r w:rsidRPr="00EF097A">
              <w:rPr>
                <w:rFonts w:ascii="Verdana" w:hAnsi="Verdana" w:cs="Arial"/>
                <w:iCs/>
                <w:sz w:val="24"/>
                <w:szCs w:val="24"/>
              </w:rPr>
              <w:t>Nil</w:t>
            </w:r>
          </w:p>
        </w:tc>
      </w:tr>
      <w:tr w:rsidR="00E822E2" w:rsidRPr="00EF097A" w14:paraId="5FA60E9C" w14:textId="77777777" w:rsidTr="0064362E">
        <w:tc>
          <w:tcPr>
            <w:tcW w:w="2122" w:type="dxa"/>
          </w:tcPr>
          <w:p w14:paraId="715419EC" w14:textId="77777777" w:rsidR="00E822E2" w:rsidRPr="00EF097A" w:rsidRDefault="00E822E2" w:rsidP="0064362E">
            <w:pPr>
              <w:rPr>
                <w:rFonts w:ascii="Verdana" w:hAnsi="Verdana" w:cs="Arial"/>
                <w:sz w:val="24"/>
                <w:szCs w:val="24"/>
              </w:rPr>
            </w:pPr>
            <w:r w:rsidRPr="00EF097A">
              <w:rPr>
                <w:rFonts w:ascii="Verdana" w:hAnsi="Verdana" w:cs="Arial"/>
                <w:sz w:val="24"/>
                <w:szCs w:val="24"/>
              </w:rPr>
              <w:t>Scores Reduced</w:t>
            </w:r>
          </w:p>
        </w:tc>
        <w:tc>
          <w:tcPr>
            <w:tcW w:w="6894" w:type="dxa"/>
          </w:tcPr>
          <w:p w14:paraId="427362E7" w14:textId="666BA046" w:rsidR="00E822E2" w:rsidRPr="00EF097A" w:rsidRDefault="00B765FE" w:rsidP="0064362E">
            <w:pPr>
              <w:rPr>
                <w:rFonts w:ascii="Verdana" w:hAnsi="Verdana" w:cs="Arial"/>
                <w:sz w:val="24"/>
                <w:szCs w:val="24"/>
              </w:rPr>
            </w:pPr>
            <w:r w:rsidRPr="00EF097A">
              <w:rPr>
                <w:rFonts w:ascii="Verdana" w:hAnsi="Verdana" w:cs="Arial"/>
                <w:sz w:val="24"/>
                <w:szCs w:val="24"/>
              </w:rPr>
              <w:t>HBR</w:t>
            </w:r>
            <w:r w:rsidR="000E01D8" w:rsidRPr="00EF097A">
              <w:rPr>
                <w:rFonts w:ascii="Verdana" w:hAnsi="Verdana" w:cs="Arial"/>
                <w:sz w:val="24"/>
                <w:szCs w:val="24"/>
              </w:rPr>
              <w:t xml:space="preserve">66 Access to Systemic Anti-Cancer Therapy (SACT) </w:t>
            </w:r>
            <w:r w:rsidRPr="00EF097A">
              <w:rPr>
                <w:rFonts w:ascii="Verdana" w:hAnsi="Verdana" w:cs="Arial"/>
                <w:sz w:val="24"/>
                <w:szCs w:val="24"/>
              </w:rPr>
              <w:t>2</w:t>
            </w:r>
            <w:r w:rsidR="000E01D8" w:rsidRPr="00EF097A">
              <w:rPr>
                <w:rFonts w:ascii="Verdana" w:hAnsi="Verdana" w:cs="Arial"/>
                <w:sz w:val="24"/>
                <w:szCs w:val="24"/>
              </w:rPr>
              <w:t>5</w:t>
            </w:r>
            <w:r w:rsidRPr="00EF097A">
              <w:rPr>
                <w:rFonts w:ascii="Verdana" w:hAnsi="Verdana" w:cs="Arial"/>
                <w:sz w:val="24"/>
                <w:szCs w:val="24"/>
              </w:rPr>
              <w:sym w:font="Wingdings" w:char="F0E0"/>
            </w:r>
            <w:r w:rsidR="000E01D8" w:rsidRPr="00EF097A">
              <w:rPr>
                <w:rFonts w:ascii="Verdana" w:hAnsi="Verdana" w:cs="Arial"/>
                <w:sz w:val="24"/>
                <w:szCs w:val="24"/>
              </w:rPr>
              <w:t>20</w:t>
            </w:r>
          </w:p>
        </w:tc>
      </w:tr>
      <w:tr w:rsidR="00E822E2" w:rsidRPr="00EF097A" w14:paraId="22ABFBE0" w14:textId="77777777" w:rsidTr="0064362E">
        <w:tc>
          <w:tcPr>
            <w:tcW w:w="2122" w:type="dxa"/>
          </w:tcPr>
          <w:p w14:paraId="008B5696" w14:textId="77777777" w:rsidR="00E822E2" w:rsidRPr="00EF097A" w:rsidRDefault="00E822E2" w:rsidP="0064362E">
            <w:pPr>
              <w:rPr>
                <w:rFonts w:ascii="Verdana" w:hAnsi="Verdana" w:cs="Arial"/>
                <w:sz w:val="24"/>
                <w:szCs w:val="24"/>
              </w:rPr>
            </w:pPr>
            <w:r w:rsidRPr="00EF097A">
              <w:rPr>
                <w:rFonts w:ascii="Verdana" w:hAnsi="Verdana" w:cs="Arial"/>
                <w:sz w:val="24"/>
                <w:szCs w:val="24"/>
              </w:rPr>
              <w:t>Risks De-escalated</w:t>
            </w:r>
          </w:p>
        </w:tc>
        <w:tc>
          <w:tcPr>
            <w:tcW w:w="6894" w:type="dxa"/>
          </w:tcPr>
          <w:p w14:paraId="7C8558C8" w14:textId="77777777" w:rsidR="00E822E2" w:rsidRPr="00EF097A" w:rsidRDefault="00E822E2" w:rsidP="0064362E">
            <w:pPr>
              <w:rPr>
                <w:rFonts w:ascii="Verdana" w:hAnsi="Verdana" w:cs="Arial"/>
                <w:sz w:val="24"/>
                <w:szCs w:val="24"/>
              </w:rPr>
            </w:pPr>
            <w:r w:rsidRPr="00EF097A">
              <w:rPr>
                <w:rFonts w:ascii="Verdana" w:hAnsi="Verdana" w:cs="Arial"/>
                <w:sz w:val="24"/>
                <w:szCs w:val="24"/>
              </w:rPr>
              <w:t>Nil</w:t>
            </w:r>
          </w:p>
        </w:tc>
      </w:tr>
    </w:tbl>
    <w:p w14:paraId="3AEA921F" w14:textId="77777777" w:rsidR="00E822E2" w:rsidRPr="00EF097A" w:rsidRDefault="00E822E2" w:rsidP="00E822E2">
      <w:pPr>
        <w:spacing w:after="0" w:line="240" w:lineRule="auto"/>
        <w:rPr>
          <w:rFonts w:ascii="Verdana" w:hAnsi="Verdana" w:cs="Arial"/>
          <w:sz w:val="24"/>
          <w:szCs w:val="24"/>
        </w:rPr>
      </w:pPr>
    </w:p>
    <w:p w14:paraId="50DBF300" w14:textId="68A8CF7E" w:rsidR="001435C6" w:rsidRPr="00EF097A" w:rsidRDefault="00E72CB8" w:rsidP="001079FD">
      <w:pPr>
        <w:spacing w:after="0" w:line="240" w:lineRule="auto"/>
        <w:rPr>
          <w:rFonts w:ascii="Verdana" w:hAnsi="Verdana" w:cs="Arial"/>
          <w:color w:val="FF0000"/>
          <w:sz w:val="24"/>
          <w:szCs w:val="24"/>
        </w:rPr>
      </w:pPr>
      <w:r w:rsidRPr="00EF097A">
        <w:rPr>
          <w:rFonts w:ascii="Verdana" w:hAnsi="Verdana" w:cs="Arial"/>
          <w:sz w:val="24"/>
          <w:szCs w:val="24"/>
        </w:rPr>
        <w:t xml:space="preserve">There are </w:t>
      </w:r>
      <w:r w:rsidR="00762B7B" w:rsidRPr="00EF097A">
        <w:rPr>
          <w:rFonts w:ascii="Verdana" w:hAnsi="Verdana" w:cs="Arial"/>
          <w:sz w:val="24"/>
          <w:szCs w:val="24"/>
        </w:rPr>
        <w:t xml:space="preserve">9 </w:t>
      </w:r>
      <w:r w:rsidR="00071073" w:rsidRPr="00EF097A">
        <w:rPr>
          <w:rFonts w:ascii="Verdana" w:hAnsi="Verdana" w:cs="Arial"/>
          <w:sz w:val="24"/>
          <w:szCs w:val="24"/>
        </w:rPr>
        <w:t xml:space="preserve">risks </w:t>
      </w:r>
      <w:r w:rsidR="000B7A63" w:rsidRPr="00EF097A">
        <w:rPr>
          <w:rFonts w:ascii="Verdana" w:hAnsi="Verdana" w:cs="Arial"/>
          <w:sz w:val="24"/>
          <w:szCs w:val="24"/>
        </w:rPr>
        <w:t xml:space="preserve">meeting or exceeding the Health Board’s </w:t>
      </w:r>
      <w:r w:rsidR="00462ACC" w:rsidRPr="00EF097A">
        <w:rPr>
          <w:rFonts w:ascii="Verdana" w:hAnsi="Verdana" w:cs="Arial"/>
          <w:sz w:val="24"/>
          <w:szCs w:val="24"/>
        </w:rPr>
        <w:t xml:space="preserve">risk </w:t>
      </w:r>
      <w:r w:rsidR="000B7A63" w:rsidRPr="00EF097A">
        <w:rPr>
          <w:rFonts w:ascii="Verdana" w:hAnsi="Verdana" w:cs="Arial"/>
          <w:sz w:val="24"/>
          <w:szCs w:val="24"/>
        </w:rPr>
        <w:t>appetite threshold</w:t>
      </w:r>
      <w:r w:rsidR="00D436C5" w:rsidRPr="00EF097A">
        <w:rPr>
          <w:rFonts w:ascii="Verdana" w:hAnsi="Verdana" w:cs="Arial"/>
          <w:sz w:val="24"/>
          <w:szCs w:val="24"/>
        </w:rPr>
        <w:t>s</w:t>
      </w:r>
      <w:r w:rsidR="000B7A63" w:rsidRPr="00EF097A">
        <w:rPr>
          <w:rFonts w:ascii="Verdana" w:hAnsi="Verdana" w:cs="Arial"/>
          <w:sz w:val="24"/>
          <w:szCs w:val="24"/>
        </w:rPr>
        <w:t xml:space="preserve">, for which action is required </w:t>
      </w:r>
      <w:r w:rsidR="00D436C5" w:rsidRPr="00EF097A">
        <w:rPr>
          <w:rFonts w:ascii="Verdana" w:hAnsi="Verdana" w:cs="Arial"/>
          <w:sz w:val="24"/>
          <w:szCs w:val="24"/>
        </w:rPr>
        <w:t>so that they may be reduced to acceptable levels</w:t>
      </w:r>
      <w:r w:rsidR="000B7A63" w:rsidRPr="00EF097A">
        <w:rPr>
          <w:rFonts w:ascii="Verdana" w:hAnsi="Verdana" w:cs="Arial"/>
          <w:sz w:val="24"/>
          <w:szCs w:val="24"/>
        </w:rPr>
        <w:t xml:space="preserve">. </w:t>
      </w:r>
      <w:r w:rsidR="0002696B" w:rsidRPr="00EF097A">
        <w:rPr>
          <w:rFonts w:ascii="Verdana" w:hAnsi="Verdana" w:cs="Arial"/>
          <w:sz w:val="24"/>
          <w:szCs w:val="24"/>
        </w:rPr>
        <w:t xml:space="preserve">Table </w:t>
      </w:r>
      <w:r w:rsidR="001C14A6" w:rsidRPr="00EF097A">
        <w:rPr>
          <w:rFonts w:ascii="Verdana" w:hAnsi="Verdana" w:cs="Arial"/>
          <w:sz w:val="24"/>
          <w:szCs w:val="24"/>
        </w:rPr>
        <w:t xml:space="preserve">1 </w:t>
      </w:r>
      <w:r w:rsidR="0002696B" w:rsidRPr="00EF097A">
        <w:rPr>
          <w:rFonts w:ascii="Verdana" w:hAnsi="Verdana" w:cs="Arial"/>
          <w:sz w:val="24"/>
          <w:szCs w:val="24"/>
        </w:rPr>
        <w:t xml:space="preserve">below </w:t>
      </w:r>
      <w:r w:rsidR="001C14A6" w:rsidRPr="00EF097A">
        <w:rPr>
          <w:rFonts w:ascii="Verdana" w:hAnsi="Verdana" w:cs="Arial"/>
          <w:sz w:val="24"/>
          <w:szCs w:val="24"/>
        </w:rPr>
        <w:t xml:space="preserve">highlights </w:t>
      </w:r>
      <w:r w:rsidR="00AB24A5" w:rsidRPr="00EF097A">
        <w:rPr>
          <w:rFonts w:ascii="Verdana" w:hAnsi="Verdana" w:cs="Arial"/>
          <w:sz w:val="24"/>
          <w:szCs w:val="24"/>
        </w:rPr>
        <w:t xml:space="preserve">recent </w:t>
      </w:r>
      <w:r w:rsidR="009D7467" w:rsidRPr="00EF097A">
        <w:rPr>
          <w:rFonts w:ascii="Verdana" w:hAnsi="Verdana" w:cs="Arial"/>
          <w:sz w:val="24"/>
          <w:szCs w:val="24"/>
        </w:rPr>
        <w:t xml:space="preserve">changes </w:t>
      </w:r>
      <w:r w:rsidR="00D436C5" w:rsidRPr="00EF097A">
        <w:rPr>
          <w:rFonts w:ascii="Verdana" w:hAnsi="Verdana" w:cs="Arial"/>
          <w:sz w:val="24"/>
          <w:szCs w:val="24"/>
        </w:rPr>
        <w:t xml:space="preserve">/ actions </w:t>
      </w:r>
      <w:r w:rsidR="009D7467" w:rsidRPr="00EF097A">
        <w:rPr>
          <w:rFonts w:ascii="Verdana" w:hAnsi="Verdana" w:cs="Arial"/>
          <w:sz w:val="24"/>
          <w:szCs w:val="24"/>
        </w:rPr>
        <w:t xml:space="preserve">of note </w:t>
      </w:r>
      <w:r w:rsidR="00D436C5" w:rsidRPr="00EF097A">
        <w:rPr>
          <w:rFonts w:ascii="Verdana" w:hAnsi="Verdana" w:cs="Arial"/>
          <w:sz w:val="24"/>
          <w:szCs w:val="24"/>
        </w:rPr>
        <w:t>for those risks that are currently meeting or exceeding the thresholds</w:t>
      </w:r>
      <w:r w:rsidR="00B00CB2" w:rsidRPr="00EF097A">
        <w:rPr>
          <w:rFonts w:ascii="Verdana" w:hAnsi="Verdana" w:cs="Arial"/>
          <w:sz w:val="24"/>
          <w:szCs w:val="24"/>
        </w:rPr>
        <w:t>.</w:t>
      </w:r>
    </w:p>
    <w:p w14:paraId="36D088AD" w14:textId="77777777" w:rsidR="00D84AD4" w:rsidRPr="00EF097A" w:rsidRDefault="00D84AD4" w:rsidP="001435C6">
      <w:pPr>
        <w:spacing w:after="0" w:line="240" w:lineRule="auto"/>
        <w:jc w:val="both"/>
        <w:rPr>
          <w:rFonts w:ascii="Verdana" w:hAnsi="Verdana" w:cs="Arial"/>
          <w:sz w:val="24"/>
          <w:szCs w:val="24"/>
          <w:u w:val="single"/>
        </w:rPr>
      </w:pPr>
    </w:p>
    <w:p w14:paraId="04CD36C5" w14:textId="4A7937CE" w:rsidR="003D046F" w:rsidRPr="00EF097A" w:rsidRDefault="0002696B" w:rsidP="001435C6">
      <w:pPr>
        <w:spacing w:after="0" w:line="240" w:lineRule="auto"/>
        <w:jc w:val="both"/>
        <w:rPr>
          <w:rFonts w:ascii="Verdana" w:hAnsi="Verdana" w:cs="Arial"/>
          <w:sz w:val="24"/>
          <w:szCs w:val="24"/>
          <w:highlight w:val="yellow"/>
        </w:rPr>
      </w:pPr>
      <w:r w:rsidRPr="00EF097A">
        <w:rPr>
          <w:rFonts w:ascii="Verdana" w:hAnsi="Verdana" w:cs="Arial"/>
          <w:sz w:val="24"/>
          <w:szCs w:val="24"/>
        </w:rPr>
        <w:t xml:space="preserve">Table </w:t>
      </w:r>
      <w:r w:rsidR="003D046F" w:rsidRPr="00EF097A">
        <w:rPr>
          <w:rFonts w:ascii="Verdana" w:hAnsi="Verdana" w:cs="Arial"/>
          <w:sz w:val="24"/>
          <w:szCs w:val="24"/>
        </w:rPr>
        <w:t>1</w:t>
      </w:r>
      <w:r w:rsidR="000B7A63" w:rsidRPr="00EF097A">
        <w:rPr>
          <w:rFonts w:ascii="Verdana" w:hAnsi="Verdana" w:cs="Arial"/>
          <w:sz w:val="24"/>
          <w:szCs w:val="24"/>
        </w:rPr>
        <w:t>: HBRR r</w:t>
      </w:r>
      <w:r w:rsidR="003D046F" w:rsidRPr="00EF097A">
        <w:rPr>
          <w:rFonts w:ascii="Verdana" w:hAnsi="Verdana" w:cs="Arial"/>
          <w:sz w:val="24"/>
          <w:szCs w:val="24"/>
        </w:rPr>
        <w:t>isk</w:t>
      </w:r>
      <w:r w:rsidR="00CB2C4E" w:rsidRPr="00EF097A">
        <w:rPr>
          <w:rFonts w:ascii="Verdana" w:hAnsi="Verdana" w:cs="Arial"/>
          <w:sz w:val="24"/>
          <w:szCs w:val="24"/>
        </w:rPr>
        <w:t>s</w:t>
      </w:r>
      <w:r w:rsidR="003D046F" w:rsidRPr="00EF097A">
        <w:rPr>
          <w:rFonts w:ascii="Verdana" w:hAnsi="Verdana" w:cs="Arial"/>
          <w:sz w:val="24"/>
          <w:szCs w:val="24"/>
        </w:rPr>
        <w:t xml:space="preserve"> </w:t>
      </w:r>
      <w:r w:rsidR="000B7A63" w:rsidRPr="00EF097A">
        <w:rPr>
          <w:rFonts w:ascii="Verdana" w:hAnsi="Verdana" w:cs="Arial"/>
          <w:sz w:val="24"/>
          <w:szCs w:val="24"/>
        </w:rPr>
        <w:t>a</w:t>
      </w:r>
      <w:r w:rsidR="003D046F" w:rsidRPr="00EF097A">
        <w:rPr>
          <w:rFonts w:ascii="Verdana" w:hAnsi="Verdana" w:cs="Arial"/>
          <w:sz w:val="24"/>
          <w:szCs w:val="24"/>
        </w:rPr>
        <w:t xml:space="preserve">ssigned to the </w:t>
      </w:r>
      <w:r w:rsidR="006A37D3" w:rsidRPr="00EF097A">
        <w:rPr>
          <w:rFonts w:ascii="Verdana" w:hAnsi="Verdana" w:cs="Arial"/>
          <w:sz w:val="24"/>
          <w:szCs w:val="24"/>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055"/>
        <w:gridCol w:w="2282"/>
        <w:gridCol w:w="1249"/>
        <w:gridCol w:w="1747"/>
        <w:gridCol w:w="3109"/>
      </w:tblGrid>
      <w:tr w:rsidR="00931591" w:rsidRPr="00EF097A" w14:paraId="4FB1C7FF" w14:textId="77777777" w:rsidTr="00366B60">
        <w:trPr>
          <w:tblHeader/>
          <w:jc w:val="center"/>
        </w:trPr>
        <w:tc>
          <w:tcPr>
            <w:tcW w:w="862" w:type="dxa"/>
            <w:shd w:val="clear" w:color="auto" w:fill="1F3864" w:themeFill="accent5" w:themeFillShade="80"/>
          </w:tcPr>
          <w:p w14:paraId="4EFAE59B" w14:textId="0DA6F841" w:rsidR="00010F5D" w:rsidRPr="00EF097A" w:rsidRDefault="00010F5D" w:rsidP="00931591">
            <w:pPr>
              <w:autoSpaceDE w:val="0"/>
              <w:autoSpaceDN w:val="0"/>
              <w:adjustRightInd w:val="0"/>
              <w:spacing w:after="0" w:line="240" w:lineRule="auto"/>
              <w:jc w:val="center"/>
              <w:rPr>
                <w:rFonts w:ascii="Verdana" w:hAnsi="Verdana" w:cs="Arial"/>
                <w:b/>
                <w:sz w:val="24"/>
                <w:szCs w:val="24"/>
              </w:rPr>
            </w:pPr>
            <w:r w:rsidRPr="00EF097A">
              <w:rPr>
                <w:rFonts w:ascii="Verdana" w:hAnsi="Verdana" w:cs="Arial"/>
                <w:b/>
                <w:bCs/>
                <w:sz w:val="24"/>
                <w:szCs w:val="24"/>
              </w:rPr>
              <w:t>Risk Ref</w:t>
            </w:r>
          </w:p>
        </w:tc>
        <w:tc>
          <w:tcPr>
            <w:tcW w:w="2340" w:type="dxa"/>
            <w:shd w:val="clear" w:color="auto" w:fill="1F3864" w:themeFill="accent5" w:themeFillShade="80"/>
          </w:tcPr>
          <w:p w14:paraId="0A474A79" w14:textId="3A0AABC9" w:rsidR="00010F5D" w:rsidRPr="00EF097A" w:rsidRDefault="00010F5D" w:rsidP="0016644C">
            <w:pPr>
              <w:autoSpaceDE w:val="0"/>
              <w:autoSpaceDN w:val="0"/>
              <w:adjustRightInd w:val="0"/>
              <w:spacing w:after="0" w:line="240" w:lineRule="auto"/>
              <w:jc w:val="center"/>
              <w:rPr>
                <w:rFonts w:ascii="Verdana" w:hAnsi="Verdana" w:cs="Arial"/>
                <w:color w:val="FFFFFF" w:themeColor="background1"/>
                <w:sz w:val="24"/>
                <w:szCs w:val="24"/>
              </w:rPr>
            </w:pPr>
            <w:r w:rsidRPr="00EF097A">
              <w:rPr>
                <w:rFonts w:ascii="Verdana" w:hAnsi="Verdana" w:cs="Arial"/>
                <w:b/>
                <w:bCs/>
                <w:color w:val="FFFFFF" w:themeColor="background1"/>
                <w:sz w:val="24"/>
                <w:szCs w:val="24"/>
              </w:rPr>
              <w:t xml:space="preserve">Description of </w:t>
            </w:r>
            <w:r w:rsidR="0016644C" w:rsidRPr="00EF097A">
              <w:rPr>
                <w:rFonts w:ascii="Verdana" w:hAnsi="Verdana" w:cs="Arial"/>
                <w:b/>
                <w:bCs/>
                <w:color w:val="FFFFFF" w:themeColor="background1"/>
                <w:sz w:val="24"/>
                <w:szCs w:val="24"/>
              </w:rPr>
              <w:t>R</w:t>
            </w:r>
            <w:r w:rsidRPr="00EF097A">
              <w:rPr>
                <w:rFonts w:ascii="Verdana" w:hAnsi="Verdana" w:cs="Arial"/>
                <w:b/>
                <w:bCs/>
                <w:color w:val="FFFFFF" w:themeColor="background1"/>
                <w:sz w:val="24"/>
                <w:szCs w:val="24"/>
              </w:rPr>
              <w:t xml:space="preserve">isk </w:t>
            </w:r>
            <w:r w:rsidR="00DF2B65" w:rsidRPr="00EF097A">
              <w:rPr>
                <w:rFonts w:ascii="Verdana" w:hAnsi="Verdana" w:cs="Arial"/>
                <w:b/>
                <w:bCs/>
                <w:color w:val="FFFFFF" w:themeColor="background1"/>
                <w:sz w:val="24"/>
                <w:szCs w:val="24"/>
              </w:rPr>
              <w:t>(Summary)</w:t>
            </w:r>
          </w:p>
        </w:tc>
        <w:tc>
          <w:tcPr>
            <w:tcW w:w="1241" w:type="dxa"/>
            <w:shd w:val="clear" w:color="auto" w:fill="1F3864" w:themeFill="accent5" w:themeFillShade="80"/>
          </w:tcPr>
          <w:p w14:paraId="6C00AB4B" w14:textId="77777777" w:rsidR="00010F5D" w:rsidRPr="00EF097A" w:rsidRDefault="00010F5D" w:rsidP="00D436C5">
            <w:pPr>
              <w:autoSpaceDE w:val="0"/>
              <w:autoSpaceDN w:val="0"/>
              <w:adjustRightInd w:val="0"/>
              <w:spacing w:after="0" w:line="240" w:lineRule="auto"/>
              <w:jc w:val="center"/>
              <w:rPr>
                <w:rFonts w:ascii="Verdana" w:hAnsi="Verdana" w:cs="Arial"/>
                <w:color w:val="FFFFFF" w:themeColor="background1"/>
                <w:sz w:val="24"/>
                <w:szCs w:val="24"/>
              </w:rPr>
            </w:pPr>
            <w:r w:rsidRPr="00EF097A">
              <w:rPr>
                <w:rFonts w:ascii="Verdana" w:hAnsi="Verdana" w:cs="Arial"/>
                <w:b/>
                <w:bCs/>
                <w:color w:val="FFFFFF" w:themeColor="background1"/>
                <w:sz w:val="24"/>
                <w:szCs w:val="24"/>
              </w:rPr>
              <w:t>Current Score</w:t>
            </w:r>
          </w:p>
        </w:tc>
        <w:tc>
          <w:tcPr>
            <w:tcW w:w="1486" w:type="dxa"/>
            <w:shd w:val="clear" w:color="auto" w:fill="1F3864" w:themeFill="accent5" w:themeFillShade="80"/>
          </w:tcPr>
          <w:p w14:paraId="70B843F2" w14:textId="77777777" w:rsidR="00010F5D" w:rsidRPr="00EF097A" w:rsidRDefault="00010F5D" w:rsidP="00D436C5">
            <w:pPr>
              <w:autoSpaceDE w:val="0"/>
              <w:autoSpaceDN w:val="0"/>
              <w:adjustRightInd w:val="0"/>
              <w:spacing w:after="0" w:line="240" w:lineRule="auto"/>
              <w:jc w:val="center"/>
              <w:rPr>
                <w:rFonts w:ascii="Verdana" w:hAnsi="Verdana" w:cs="Arial"/>
                <w:b/>
                <w:bCs/>
                <w:color w:val="FFFFFF" w:themeColor="background1"/>
                <w:sz w:val="24"/>
                <w:szCs w:val="24"/>
              </w:rPr>
            </w:pPr>
            <w:r w:rsidRPr="00EF097A">
              <w:rPr>
                <w:rFonts w:ascii="Verdana" w:hAnsi="Verdana" w:cs="Arial"/>
                <w:b/>
                <w:bCs/>
                <w:color w:val="FFFFFF" w:themeColor="background1"/>
                <w:sz w:val="24"/>
                <w:szCs w:val="24"/>
              </w:rPr>
              <w:t>Exec Lead</w:t>
            </w:r>
          </w:p>
        </w:tc>
        <w:tc>
          <w:tcPr>
            <w:tcW w:w="3513" w:type="dxa"/>
            <w:shd w:val="clear" w:color="auto" w:fill="1F3864" w:themeFill="accent5" w:themeFillShade="80"/>
          </w:tcPr>
          <w:p w14:paraId="681383BD" w14:textId="34F7BAF3" w:rsidR="00010F5D" w:rsidRPr="00EF097A" w:rsidRDefault="00010F5D" w:rsidP="00D436C5">
            <w:pPr>
              <w:autoSpaceDE w:val="0"/>
              <w:autoSpaceDN w:val="0"/>
              <w:adjustRightInd w:val="0"/>
              <w:spacing w:after="0" w:line="240" w:lineRule="auto"/>
              <w:rPr>
                <w:rFonts w:ascii="Verdana" w:hAnsi="Verdana" w:cs="Arial"/>
                <w:b/>
                <w:color w:val="FFFFFF" w:themeColor="background1"/>
                <w:sz w:val="24"/>
                <w:szCs w:val="24"/>
              </w:rPr>
            </w:pPr>
            <w:r w:rsidRPr="00EF097A">
              <w:rPr>
                <w:rFonts w:ascii="Verdana" w:hAnsi="Verdana" w:cs="Arial"/>
                <w:b/>
                <w:bCs/>
                <w:color w:val="FFFFFF" w:themeColor="background1"/>
                <w:sz w:val="24"/>
                <w:szCs w:val="24"/>
              </w:rPr>
              <w:t>Key Update</w:t>
            </w:r>
            <w:r w:rsidR="00F3366D" w:rsidRPr="00EF097A">
              <w:rPr>
                <w:rFonts w:ascii="Verdana" w:hAnsi="Verdana" w:cs="Arial"/>
                <w:b/>
                <w:bCs/>
                <w:color w:val="FFFFFF" w:themeColor="background1"/>
                <w:sz w:val="24"/>
                <w:szCs w:val="24"/>
              </w:rPr>
              <w:t>s</w:t>
            </w:r>
          </w:p>
        </w:tc>
      </w:tr>
      <w:tr w:rsidR="00931591" w:rsidRPr="00EF097A" w14:paraId="6224AB46" w14:textId="77777777" w:rsidTr="00D43519">
        <w:trPr>
          <w:jc w:val="center"/>
        </w:trPr>
        <w:tc>
          <w:tcPr>
            <w:tcW w:w="862" w:type="dxa"/>
          </w:tcPr>
          <w:p w14:paraId="72524F69" w14:textId="77777777" w:rsidR="00010F5D" w:rsidRPr="00EF097A" w:rsidRDefault="00010F5D" w:rsidP="00D436C5">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t>4</w:t>
            </w:r>
          </w:p>
          <w:p w14:paraId="5ABD5DD0" w14:textId="77777777" w:rsidR="00010F5D" w:rsidRPr="00EF097A" w:rsidRDefault="00010F5D" w:rsidP="00D436C5">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t>(739)</w:t>
            </w:r>
          </w:p>
        </w:tc>
        <w:tc>
          <w:tcPr>
            <w:tcW w:w="2340" w:type="dxa"/>
          </w:tcPr>
          <w:p w14:paraId="2DC4D958" w14:textId="77777777" w:rsidR="00010F5D" w:rsidRPr="00EF097A" w:rsidRDefault="00010F5D" w:rsidP="00D436C5">
            <w:pPr>
              <w:autoSpaceDE w:val="0"/>
              <w:autoSpaceDN w:val="0"/>
              <w:spacing w:after="0" w:line="240" w:lineRule="auto"/>
              <w:rPr>
                <w:rFonts w:ascii="Verdana" w:hAnsi="Verdana" w:cs="Arial"/>
                <w:b/>
                <w:bCs/>
                <w:sz w:val="24"/>
                <w:szCs w:val="24"/>
              </w:rPr>
            </w:pPr>
            <w:r w:rsidRPr="00EF097A">
              <w:rPr>
                <w:rFonts w:ascii="Verdana" w:hAnsi="Verdana" w:cs="Arial"/>
                <w:b/>
                <w:bCs/>
                <w:sz w:val="24"/>
                <w:szCs w:val="24"/>
              </w:rPr>
              <w:t>Infection Control</w:t>
            </w:r>
          </w:p>
          <w:p w14:paraId="77BE0AC7" w14:textId="1354B742" w:rsidR="00010F5D" w:rsidRPr="00EF097A" w:rsidRDefault="00881D9B" w:rsidP="00D436C5">
            <w:pPr>
              <w:autoSpaceDE w:val="0"/>
              <w:autoSpaceDN w:val="0"/>
              <w:spacing w:after="0" w:line="240" w:lineRule="auto"/>
              <w:rPr>
                <w:rFonts w:ascii="Verdana" w:hAnsi="Verdana" w:cs="Arial"/>
                <w:b/>
                <w:bCs/>
                <w:sz w:val="24"/>
                <w:szCs w:val="24"/>
              </w:rPr>
            </w:pPr>
            <w:r w:rsidRPr="00EF097A">
              <w:rPr>
                <w:rFonts w:ascii="Verdana" w:hAnsi="Verdana" w:cs="Arial"/>
                <w:bCs/>
                <w:sz w:val="24"/>
                <w:szCs w:val="24"/>
              </w:rPr>
              <w:t>Risk of patients acquiring infection as a result of contact with the health care system, resulting in avoidable harm, impact on service capacity, and failure to achieve Tier 1 national infection reduction goals.</w:t>
            </w:r>
          </w:p>
        </w:tc>
        <w:tc>
          <w:tcPr>
            <w:tcW w:w="1241" w:type="dxa"/>
          </w:tcPr>
          <w:p w14:paraId="50B0794A" w14:textId="77777777" w:rsidR="00010F5D" w:rsidRPr="00EF097A" w:rsidRDefault="00010F5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20</w:t>
            </w:r>
          </w:p>
        </w:tc>
        <w:tc>
          <w:tcPr>
            <w:tcW w:w="1486" w:type="dxa"/>
          </w:tcPr>
          <w:p w14:paraId="131D01B3" w14:textId="77777777" w:rsidR="00010F5D" w:rsidRPr="00EF097A" w:rsidRDefault="00040144"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Reassigned:</w:t>
            </w:r>
          </w:p>
          <w:p w14:paraId="1D29F59C" w14:textId="7630AFC8" w:rsidR="00040144" w:rsidRPr="00EF097A" w:rsidRDefault="00040144"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Executive Medical Director</w:t>
            </w:r>
          </w:p>
        </w:tc>
        <w:tc>
          <w:tcPr>
            <w:tcW w:w="3513" w:type="dxa"/>
          </w:tcPr>
          <w:p w14:paraId="57D8DC2F" w14:textId="152F40D9" w:rsidR="00B066E9" w:rsidRPr="00EF097A" w:rsidRDefault="004201F3" w:rsidP="00B066E9">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The</w:t>
            </w:r>
            <w:r w:rsidR="00B066E9" w:rsidRPr="00EF097A">
              <w:rPr>
                <w:rFonts w:ascii="Verdana" w:hAnsi="Verdana" w:cs="Arial"/>
                <w:sz w:val="24"/>
                <w:szCs w:val="24"/>
              </w:rPr>
              <w:t xml:space="preserve"> risk score currently remains unchanged.</w:t>
            </w:r>
          </w:p>
          <w:p w14:paraId="226F15D9" w14:textId="11FA13E9" w:rsidR="00B066E9" w:rsidRPr="00EF097A" w:rsidRDefault="00B066E9" w:rsidP="00AF4065">
            <w:pPr>
              <w:autoSpaceDE w:val="0"/>
              <w:autoSpaceDN w:val="0"/>
              <w:adjustRightInd w:val="0"/>
              <w:spacing w:after="0" w:line="240" w:lineRule="auto"/>
              <w:rPr>
                <w:rFonts w:ascii="Verdana" w:hAnsi="Verdana" w:cs="Arial"/>
                <w:sz w:val="24"/>
                <w:szCs w:val="24"/>
                <w:shd w:val="clear" w:color="auto" w:fill="F5F9FF"/>
              </w:rPr>
            </w:pPr>
          </w:p>
          <w:p w14:paraId="7D2E3378" w14:textId="6D1EEB93" w:rsidR="001D7122" w:rsidRPr="00EF097A" w:rsidRDefault="001D7122" w:rsidP="00AF4065">
            <w:pPr>
              <w:autoSpaceDE w:val="0"/>
              <w:autoSpaceDN w:val="0"/>
              <w:adjustRightInd w:val="0"/>
              <w:spacing w:after="0" w:line="240" w:lineRule="auto"/>
              <w:rPr>
                <w:rFonts w:ascii="Verdana" w:hAnsi="Verdana" w:cs="Arial"/>
                <w:sz w:val="24"/>
                <w:szCs w:val="24"/>
                <w:shd w:val="clear" w:color="auto" w:fill="F5F9FF"/>
              </w:rPr>
            </w:pPr>
            <w:r w:rsidRPr="00EF097A">
              <w:rPr>
                <w:rFonts w:ascii="Verdana" w:hAnsi="Verdana" w:cs="Arial"/>
                <w:sz w:val="24"/>
                <w:szCs w:val="24"/>
              </w:rPr>
              <w:t>Update:</w:t>
            </w:r>
          </w:p>
          <w:p w14:paraId="21D352C8" w14:textId="08D2626C" w:rsidR="00996433" w:rsidRPr="00EF097A" w:rsidRDefault="00996433" w:rsidP="00996433">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No updates to the AMR (Anti-Microbial Resistance)/HCAI (Healthcare Acquired Infection) reduction goals have been received from </w:t>
            </w:r>
            <w:r w:rsidR="00E164C0" w:rsidRPr="00EF097A">
              <w:rPr>
                <w:rFonts w:ascii="Verdana" w:hAnsi="Verdana" w:cs="Arial"/>
                <w:sz w:val="24"/>
                <w:szCs w:val="24"/>
              </w:rPr>
              <w:t>Welsh Government (</w:t>
            </w:r>
            <w:r w:rsidRPr="00EF097A">
              <w:rPr>
                <w:rFonts w:ascii="Verdana" w:hAnsi="Verdana" w:cs="Arial"/>
                <w:sz w:val="24"/>
                <w:szCs w:val="24"/>
              </w:rPr>
              <w:t>WG</w:t>
            </w:r>
            <w:r w:rsidR="00E164C0" w:rsidRPr="00EF097A">
              <w:rPr>
                <w:rFonts w:ascii="Verdana" w:hAnsi="Verdana" w:cs="Arial"/>
                <w:sz w:val="24"/>
                <w:szCs w:val="24"/>
              </w:rPr>
              <w:t>)</w:t>
            </w:r>
            <w:r w:rsidRPr="00EF097A">
              <w:rPr>
                <w:rFonts w:ascii="Verdana" w:hAnsi="Verdana" w:cs="Arial"/>
                <w:sz w:val="24"/>
                <w:szCs w:val="24"/>
              </w:rPr>
              <w:t xml:space="preserve"> to date.</w:t>
            </w:r>
          </w:p>
          <w:p w14:paraId="2E9FCFEA" w14:textId="77777777" w:rsidR="00996433" w:rsidRPr="00EF097A" w:rsidRDefault="00996433" w:rsidP="00996433">
            <w:pPr>
              <w:autoSpaceDE w:val="0"/>
              <w:autoSpaceDN w:val="0"/>
              <w:adjustRightInd w:val="0"/>
              <w:spacing w:after="0" w:line="240" w:lineRule="auto"/>
              <w:rPr>
                <w:rFonts w:ascii="Verdana" w:hAnsi="Verdana" w:cs="Arial"/>
                <w:sz w:val="24"/>
                <w:szCs w:val="24"/>
              </w:rPr>
            </w:pPr>
          </w:p>
          <w:p w14:paraId="431B77A1" w14:textId="173D851D" w:rsidR="00996433" w:rsidRPr="00EF097A" w:rsidRDefault="00996433" w:rsidP="00996433">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Health Board Q2 position to </w:t>
            </w:r>
            <w:r w:rsidR="00175B9F" w:rsidRPr="00EF097A">
              <w:rPr>
                <w:rFonts w:ascii="Verdana" w:hAnsi="Verdana" w:cs="Arial"/>
                <w:sz w:val="24"/>
                <w:szCs w:val="24"/>
              </w:rPr>
              <w:t>30/09/</w:t>
            </w:r>
            <w:r w:rsidRPr="00EF097A">
              <w:rPr>
                <w:rFonts w:ascii="Verdana" w:hAnsi="Verdana" w:cs="Arial"/>
                <w:sz w:val="24"/>
                <w:szCs w:val="24"/>
              </w:rPr>
              <w:t>2025 for HCAI Tier one infections:</w:t>
            </w:r>
          </w:p>
          <w:p w14:paraId="0FC94571" w14:textId="44BE9A19" w:rsidR="00996433" w:rsidRPr="00EF097A" w:rsidRDefault="00996433" w:rsidP="00412990">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C. difficile</w:t>
            </w:r>
            <w:r w:rsidR="00412990" w:rsidRPr="00EF097A">
              <w:rPr>
                <w:rFonts w:ascii="Verdana" w:hAnsi="Verdana" w:cs="Arial"/>
                <w:sz w:val="24"/>
                <w:szCs w:val="24"/>
              </w:rPr>
              <w:t xml:space="preserve"> =</w:t>
            </w:r>
            <w:r w:rsidRPr="00EF097A">
              <w:rPr>
                <w:rFonts w:ascii="Verdana" w:hAnsi="Verdana" w:cs="Arial"/>
                <w:sz w:val="24"/>
                <w:szCs w:val="24"/>
              </w:rPr>
              <w:t xml:space="preserve"> 19 hospital onset cases (target 6). Combined </w:t>
            </w:r>
            <w:r w:rsidRPr="00EF097A">
              <w:rPr>
                <w:rFonts w:ascii="Verdana" w:hAnsi="Verdana" w:cs="Arial"/>
                <w:sz w:val="24"/>
                <w:szCs w:val="24"/>
              </w:rPr>
              <w:lastRenderedPageBreak/>
              <w:t xml:space="preserve">(hospital onset and community onset) cumulative total </w:t>
            </w:r>
            <w:r w:rsidR="008D6CDD" w:rsidRPr="00EF097A">
              <w:rPr>
                <w:rFonts w:ascii="Verdana" w:hAnsi="Verdana" w:cs="Arial"/>
                <w:sz w:val="24"/>
                <w:szCs w:val="24"/>
              </w:rPr>
              <w:t xml:space="preserve">= </w:t>
            </w:r>
            <w:r w:rsidRPr="00EF097A">
              <w:rPr>
                <w:rFonts w:ascii="Verdana" w:hAnsi="Verdana" w:cs="Arial"/>
                <w:sz w:val="24"/>
                <w:szCs w:val="24"/>
              </w:rPr>
              <w:t>122 cases.</w:t>
            </w:r>
          </w:p>
          <w:p w14:paraId="3779AD62" w14:textId="7E87CCBF" w:rsidR="00996433" w:rsidRPr="00EF097A" w:rsidRDefault="00996433" w:rsidP="00412990">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 xml:space="preserve">Staph. aureus </w:t>
            </w:r>
            <w:r w:rsidR="00412990" w:rsidRPr="00EF097A">
              <w:rPr>
                <w:rFonts w:ascii="Verdana" w:hAnsi="Verdana" w:cs="Arial"/>
                <w:sz w:val="24"/>
                <w:szCs w:val="24"/>
              </w:rPr>
              <w:t>=</w:t>
            </w:r>
            <w:r w:rsidRPr="00EF097A">
              <w:rPr>
                <w:rFonts w:ascii="Verdana" w:hAnsi="Verdana" w:cs="Arial"/>
                <w:sz w:val="24"/>
                <w:szCs w:val="24"/>
              </w:rPr>
              <w:t xml:space="preserve"> 5 hospital onset cases (target 3). Combined cumulative total </w:t>
            </w:r>
            <w:r w:rsidR="008D6CDD" w:rsidRPr="00EF097A">
              <w:rPr>
                <w:rFonts w:ascii="Verdana" w:hAnsi="Verdana" w:cs="Arial"/>
                <w:sz w:val="24"/>
                <w:szCs w:val="24"/>
              </w:rPr>
              <w:t xml:space="preserve">= </w:t>
            </w:r>
            <w:r w:rsidRPr="00EF097A">
              <w:rPr>
                <w:rFonts w:ascii="Verdana" w:hAnsi="Verdana" w:cs="Arial"/>
                <w:sz w:val="24"/>
                <w:szCs w:val="24"/>
              </w:rPr>
              <w:t>63 cases.</w:t>
            </w:r>
          </w:p>
          <w:p w14:paraId="51FD5E52" w14:textId="5215D686" w:rsidR="00996433" w:rsidRPr="00EF097A" w:rsidRDefault="00996433" w:rsidP="00412990">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 xml:space="preserve">E. coli </w:t>
            </w:r>
            <w:r w:rsidR="00412990" w:rsidRPr="00EF097A">
              <w:rPr>
                <w:rFonts w:ascii="Verdana" w:hAnsi="Verdana" w:cs="Arial"/>
                <w:sz w:val="24"/>
                <w:szCs w:val="24"/>
              </w:rPr>
              <w:t xml:space="preserve">= </w:t>
            </w:r>
            <w:r w:rsidRPr="00EF097A">
              <w:rPr>
                <w:rFonts w:ascii="Verdana" w:hAnsi="Verdana" w:cs="Arial"/>
                <w:sz w:val="24"/>
                <w:szCs w:val="24"/>
              </w:rPr>
              <w:t>6</w:t>
            </w:r>
            <w:r w:rsidR="008D6CDD" w:rsidRPr="00EF097A">
              <w:rPr>
                <w:rFonts w:ascii="Verdana" w:hAnsi="Verdana" w:cs="Arial"/>
                <w:sz w:val="24"/>
                <w:szCs w:val="24"/>
              </w:rPr>
              <w:t xml:space="preserve"> </w:t>
            </w:r>
            <w:r w:rsidRPr="00EF097A">
              <w:rPr>
                <w:rFonts w:ascii="Verdana" w:hAnsi="Verdana" w:cs="Arial"/>
                <w:sz w:val="24"/>
                <w:szCs w:val="24"/>
              </w:rPr>
              <w:t xml:space="preserve">hospital onset cases (target 4). Combined cumulative total </w:t>
            </w:r>
            <w:r w:rsidR="008D6CDD" w:rsidRPr="00EF097A">
              <w:rPr>
                <w:rFonts w:ascii="Verdana" w:hAnsi="Verdana" w:cs="Arial"/>
                <w:sz w:val="24"/>
                <w:szCs w:val="24"/>
              </w:rPr>
              <w:t xml:space="preserve">= </w:t>
            </w:r>
            <w:r w:rsidRPr="00EF097A">
              <w:rPr>
                <w:rFonts w:ascii="Verdana" w:hAnsi="Verdana" w:cs="Arial"/>
                <w:sz w:val="24"/>
                <w:szCs w:val="24"/>
              </w:rPr>
              <w:t>138 cases.</w:t>
            </w:r>
          </w:p>
          <w:p w14:paraId="001841D7" w14:textId="20218F5E" w:rsidR="00996433" w:rsidRPr="00EF097A" w:rsidRDefault="00996433" w:rsidP="00412990">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 xml:space="preserve">Klebsiella spp. </w:t>
            </w:r>
            <w:r w:rsidR="00412990" w:rsidRPr="00EF097A">
              <w:rPr>
                <w:rFonts w:ascii="Verdana" w:hAnsi="Verdana" w:cs="Arial"/>
                <w:sz w:val="24"/>
                <w:szCs w:val="24"/>
              </w:rPr>
              <w:t xml:space="preserve">= </w:t>
            </w:r>
            <w:r w:rsidRPr="00EF097A">
              <w:rPr>
                <w:rFonts w:ascii="Verdana" w:hAnsi="Verdana" w:cs="Arial"/>
                <w:sz w:val="24"/>
                <w:szCs w:val="24"/>
              </w:rPr>
              <w:t>2</w:t>
            </w:r>
            <w:r w:rsidR="008D6CDD" w:rsidRPr="00EF097A">
              <w:rPr>
                <w:rFonts w:ascii="Verdana" w:hAnsi="Verdana" w:cs="Arial"/>
                <w:sz w:val="24"/>
                <w:szCs w:val="24"/>
              </w:rPr>
              <w:t xml:space="preserve"> </w:t>
            </w:r>
            <w:r w:rsidRPr="00EF097A">
              <w:rPr>
                <w:rFonts w:ascii="Verdana" w:hAnsi="Verdana" w:cs="Arial"/>
                <w:sz w:val="24"/>
                <w:szCs w:val="24"/>
              </w:rPr>
              <w:t xml:space="preserve">hospital onset cases (target 4). Combined cumulative total </w:t>
            </w:r>
            <w:r w:rsidR="008D6CDD" w:rsidRPr="00EF097A">
              <w:rPr>
                <w:rFonts w:ascii="Verdana" w:hAnsi="Verdana" w:cs="Arial"/>
                <w:sz w:val="24"/>
                <w:szCs w:val="24"/>
              </w:rPr>
              <w:t xml:space="preserve">= </w:t>
            </w:r>
            <w:r w:rsidRPr="00EF097A">
              <w:rPr>
                <w:rFonts w:ascii="Verdana" w:hAnsi="Verdana" w:cs="Arial"/>
                <w:sz w:val="24"/>
                <w:szCs w:val="24"/>
              </w:rPr>
              <w:t>60 cases.</w:t>
            </w:r>
          </w:p>
          <w:p w14:paraId="3DA2849C" w14:textId="0D55A312" w:rsidR="00996433" w:rsidRPr="00EF097A" w:rsidRDefault="00996433" w:rsidP="00412990">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Pseudomonas aeruginosa (Not included within targeted interventions)</w:t>
            </w:r>
            <w:r w:rsidR="008D6CDD" w:rsidRPr="00EF097A">
              <w:rPr>
                <w:rFonts w:ascii="Verdana" w:hAnsi="Verdana" w:cs="Arial"/>
                <w:sz w:val="24"/>
                <w:szCs w:val="24"/>
              </w:rPr>
              <w:t>.</w:t>
            </w:r>
            <w:r w:rsidRPr="00EF097A">
              <w:rPr>
                <w:rFonts w:ascii="Verdana" w:hAnsi="Verdana" w:cs="Arial"/>
                <w:sz w:val="24"/>
                <w:szCs w:val="24"/>
              </w:rPr>
              <w:t xml:space="preserve"> Combined cumulative total </w:t>
            </w:r>
            <w:r w:rsidR="004C2A59" w:rsidRPr="00EF097A">
              <w:rPr>
                <w:rFonts w:ascii="Verdana" w:hAnsi="Verdana" w:cs="Arial"/>
                <w:sz w:val="24"/>
                <w:szCs w:val="24"/>
              </w:rPr>
              <w:t xml:space="preserve">= </w:t>
            </w:r>
            <w:r w:rsidRPr="00EF097A">
              <w:rPr>
                <w:rFonts w:ascii="Verdana" w:hAnsi="Verdana" w:cs="Arial"/>
                <w:sz w:val="24"/>
                <w:szCs w:val="24"/>
              </w:rPr>
              <w:t>15 cases.</w:t>
            </w:r>
          </w:p>
          <w:p w14:paraId="7AA39441" w14:textId="77777777" w:rsidR="004C2A59" w:rsidRPr="00EF097A" w:rsidRDefault="004C2A59" w:rsidP="00996433">
            <w:pPr>
              <w:autoSpaceDE w:val="0"/>
              <w:autoSpaceDN w:val="0"/>
              <w:adjustRightInd w:val="0"/>
              <w:spacing w:after="0" w:line="240" w:lineRule="auto"/>
              <w:rPr>
                <w:rFonts w:ascii="Verdana" w:hAnsi="Verdana" w:cs="Arial"/>
                <w:sz w:val="24"/>
                <w:szCs w:val="24"/>
              </w:rPr>
            </w:pPr>
          </w:p>
          <w:p w14:paraId="607E36AD" w14:textId="77777777" w:rsidR="009E1A51" w:rsidRPr="00EF097A" w:rsidRDefault="00996433" w:rsidP="00996433">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IPC training compliance target has been achieved during Q2 2025/26</w:t>
            </w:r>
            <w:r w:rsidR="009E1A51" w:rsidRPr="00EF097A">
              <w:rPr>
                <w:rFonts w:ascii="Verdana" w:hAnsi="Verdana" w:cs="Arial"/>
                <w:sz w:val="24"/>
                <w:szCs w:val="24"/>
              </w:rPr>
              <w:t>. C</w:t>
            </w:r>
            <w:r w:rsidRPr="00EF097A">
              <w:rPr>
                <w:rFonts w:ascii="Verdana" w:hAnsi="Verdana" w:cs="Arial"/>
                <w:sz w:val="24"/>
                <w:szCs w:val="24"/>
              </w:rPr>
              <w:t xml:space="preserve">ompliance levels as of </w:t>
            </w:r>
            <w:r w:rsidR="009E1A51" w:rsidRPr="00EF097A">
              <w:rPr>
                <w:rFonts w:ascii="Verdana" w:hAnsi="Verdana" w:cs="Arial"/>
                <w:sz w:val="24"/>
                <w:szCs w:val="24"/>
              </w:rPr>
              <w:t>30/09/</w:t>
            </w:r>
            <w:r w:rsidRPr="00EF097A">
              <w:rPr>
                <w:rFonts w:ascii="Verdana" w:hAnsi="Verdana" w:cs="Arial"/>
                <w:sz w:val="24"/>
                <w:szCs w:val="24"/>
              </w:rPr>
              <w:t>2025</w:t>
            </w:r>
            <w:r w:rsidR="009E1A51" w:rsidRPr="00EF097A">
              <w:rPr>
                <w:rFonts w:ascii="Verdana" w:hAnsi="Verdana" w:cs="Arial"/>
                <w:sz w:val="24"/>
                <w:szCs w:val="24"/>
              </w:rPr>
              <w:t xml:space="preserve"> are</w:t>
            </w:r>
            <w:r w:rsidRPr="00EF097A">
              <w:rPr>
                <w:rFonts w:ascii="Verdana" w:hAnsi="Verdana" w:cs="Arial"/>
                <w:sz w:val="24"/>
                <w:szCs w:val="24"/>
              </w:rPr>
              <w:t xml:space="preserve">: </w:t>
            </w:r>
          </w:p>
          <w:p w14:paraId="773B0737" w14:textId="77777777" w:rsidR="009E1A51" w:rsidRPr="00EF097A" w:rsidRDefault="00996433" w:rsidP="00996433">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Level 1 = 91.03%, </w:t>
            </w:r>
          </w:p>
          <w:p w14:paraId="19008D59" w14:textId="77777777" w:rsidR="00EB7155" w:rsidRPr="00EF097A" w:rsidRDefault="00996433" w:rsidP="00996433">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Level 2 = 85.32%.</w:t>
            </w:r>
          </w:p>
          <w:p w14:paraId="7EAA30F2" w14:textId="6504764B" w:rsidR="00455606" w:rsidRPr="00EF097A" w:rsidRDefault="00455606" w:rsidP="00996433">
            <w:pPr>
              <w:autoSpaceDE w:val="0"/>
              <w:autoSpaceDN w:val="0"/>
              <w:adjustRightInd w:val="0"/>
              <w:spacing w:after="0" w:line="240" w:lineRule="auto"/>
              <w:rPr>
                <w:rFonts w:ascii="Verdana" w:hAnsi="Verdana" w:cs="Arial"/>
                <w:sz w:val="24"/>
                <w:szCs w:val="24"/>
              </w:rPr>
            </w:pPr>
          </w:p>
        </w:tc>
      </w:tr>
      <w:tr w:rsidR="000F05CC" w:rsidRPr="00EF097A" w14:paraId="2AEEF3E9" w14:textId="77777777" w:rsidTr="00366B60">
        <w:trPr>
          <w:jc w:val="center"/>
        </w:trPr>
        <w:tc>
          <w:tcPr>
            <w:tcW w:w="862" w:type="dxa"/>
          </w:tcPr>
          <w:p w14:paraId="04D70D7D" w14:textId="77777777" w:rsidR="00F4340F" w:rsidRPr="00EF097A" w:rsidRDefault="00F4340F" w:rsidP="00F4340F">
            <w:pPr>
              <w:autoSpaceDE w:val="0"/>
              <w:autoSpaceDN w:val="0"/>
              <w:spacing w:after="0"/>
              <w:jc w:val="center"/>
              <w:rPr>
                <w:rFonts w:ascii="Verdana" w:hAnsi="Verdana" w:cs="Arial"/>
                <w:sz w:val="24"/>
                <w:szCs w:val="24"/>
              </w:rPr>
            </w:pPr>
            <w:r w:rsidRPr="00EF097A">
              <w:rPr>
                <w:rFonts w:ascii="Verdana" w:hAnsi="Verdana" w:cs="Arial"/>
                <w:sz w:val="24"/>
                <w:szCs w:val="24"/>
              </w:rPr>
              <w:lastRenderedPageBreak/>
              <w:t>43</w:t>
            </w:r>
          </w:p>
          <w:p w14:paraId="395E5B5D" w14:textId="16E5B17F" w:rsidR="00F4340F" w:rsidRPr="00EF097A" w:rsidRDefault="00F4340F" w:rsidP="00F4340F">
            <w:pPr>
              <w:autoSpaceDE w:val="0"/>
              <w:autoSpaceDN w:val="0"/>
              <w:spacing w:after="0"/>
              <w:jc w:val="center"/>
              <w:rPr>
                <w:rFonts w:ascii="Verdana" w:hAnsi="Verdana" w:cs="Arial"/>
                <w:sz w:val="24"/>
                <w:szCs w:val="24"/>
              </w:rPr>
            </w:pPr>
            <w:r w:rsidRPr="00EF097A">
              <w:rPr>
                <w:rFonts w:ascii="Verdana" w:hAnsi="Verdana" w:cs="Arial"/>
                <w:sz w:val="24"/>
                <w:szCs w:val="24"/>
              </w:rPr>
              <w:t>(1514)</w:t>
            </w:r>
          </w:p>
        </w:tc>
        <w:tc>
          <w:tcPr>
            <w:tcW w:w="2340" w:type="dxa"/>
          </w:tcPr>
          <w:p w14:paraId="4120F1C3" w14:textId="77777777" w:rsidR="00F4340F" w:rsidRPr="00EF097A" w:rsidRDefault="00F4340F" w:rsidP="00F4340F">
            <w:pPr>
              <w:autoSpaceDE w:val="0"/>
              <w:autoSpaceDN w:val="0"/>
              <w:spacing w:after="0"/>
              <w:rPr>
                <w:rFonts w:ascii="Verdana" w:hAnsi="Verdana" w:cs="Arial"/>
                <w:b/>
                <w:sz w:val="24"/>
                <w:szCs w:val="24"/>
              </w:rPr>
            </w:pPr>
            <w:r w:rsidRPr="00EF097A">
              <w:rPr>
                <w:rFonts w:ascii="Verdana" w:hAnsi="Verdana" w:cs="Arial"/>
                <w:b/>
                <w:sz w:val="24"/>
                <w:szCs w:val="24"/>
              </w:rPr>
              <w:t>Deprivation of Liberty Safeguards (DoLS)</w:t>
            </w:r>
          </w:p>
          <w:p w14:paraId="73E3E150" w14:textId="27E79C75" w:rsidR="00F4340F" w:rsidRPr="00EF097A" w:rsidRDefault="00F4340F" w:rsidP="00F4340F">
            <w:pPr>
              <w:autoSpaceDE w:val="0"/>
              <w:autoSpaceDN w:val="0"/>
              <w:spacing w:after="0" w:line="240" w:lineRule="auto"/>
              <w:rPr>
                <w:rFonts w:ascii="Verdana" w:hAnsi="Verdana" w:cs="Arial"/>
                <w:b/>
                <w:bCs/>
                <w:sz w:val="24"/>
                <w:szCs w:val="24"/>
              </w:rPr>
            </w:pPr>
            <w:r w:rsidRPr="00EF097A">
              <w:rPr>
                <w:rFonts w:ascii="Verdana" w:hAnsi="Verdana" w:cs="Arial"/>
                <w:sz w:val="24"/>
                <w:szCs w:val="24"/>
              </w:rPr>
              <w:t xml:space="preserve">Due to a lack of Best Interest </w:t>
            </w:r>
            <w:r w:rsidRPr="00EF097A">
              <w:rPr>
                <w:rFonts w:ascii="Verdana" w:hAnsi="Verdana" w:cs="Arial"/>
                <w:sz w:val="24"/>
                <w:szCs w:val="24"/>
              </w:rPr>
              <w:lastRenderedPageBreak/>
              <w:t>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241" w:type="dxa"/>
          </w:tcPr>
          <w:p w14:paraId="0847B4CC" w14:textId="25BD4520" w:rsidR="001753F3" w:rsidRPr="00EF097A" w:rsidRDefault="001753F3" w:rsidP="00412990">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lastRenderedPageBreak/>
              <w:t>16</w:t>
            </w:r>
          </w:p>
        </w:tc>
        <w:tc>
          <w:tcPr>
            <w:tcW w:w="1486" w:type="dxa"/>
          </w:tcPr>
          <w:p w14:paraId="41EFBDF7" w14:textId="1DCE8497" w:rsidR="00F4340F" w:rsidRPr="00EF097A" w:rsidRDefault="00253235" w:rsidP="00412990">
            <w:pPr>
              <w:pStyle w:val="Default"/>
              <w:jc w:val="center"/>
              <w:rPr>
                <w:rFonts w:ascii="Verdana" w:hAnsi="Verdana" w:cs="Arial"/>
                <w:color w:val="auto"/>
              </w:rPr>
            </w:pPr>
            <w:r w:rsidRPr="00EF097A">
              <w:rPr>
                <w:rFonts w:ascii="Verdana" w:hAnsi="Verdana" w:cs="Arial"/>
                <w:color w:val="auto"/>
              </w:rPr>
              <w:t>Executive Director of Nursing &amp; Patient Experience</w:t>
            </w:r>
          </w:p>
        </w:tc>
        <w:tc>
          <w:tcPr>
            <w:tcW w:w="3513" w:type="dxa"/>
          </w:tcPr>
          <w:p w14:paraId="7E0E5369" w14:textId="77777777" w:rsidR="00516D02" w:rsidRPr="00EF097A" w:rsidRDefault="00516D02" w:rsidP="00516D02">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The risk score currently remains unchanged.</w:t>
            </w:r>
          </w:p>
          <w:p w14:paraId="6828E30F" w14:textId="34EA354D" w:rsidR="00750952" w:rsidRPr="00EF097A" w:rsidRDefault="00750952" w:rsidP="00750952">
            <w:pPr>
              <w:autoSpaceDE w:val="0"/>
              <w:autoSpaceDN w:val="0"/>
              <w:adjustRightInd w:val="0"/>
              <w:spacing w:after="0" w:line="240" w:lineRule="auto"/>
              <w:rPr>
                <w:rFonts w:ascii="Verdana" w:hAnsi="Verdana" w:cs="Arial"/>
                <w:sz w:val="24"/>
                <w:szCs w:val="24"/>
              </w:rPr>
            </w:pPr>
          </w:p>
          <w:p w14:paraId="66A9A364" w14:textId="45428888" w:rsidR="00D43519" w:rsidRPr="00EF097A" w:rsidRDefault="00D43519" w:rsidP="00750952">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Update:</w:t>
            </w:r>
          </w:p>
          <w:p w14:paraId="44508DBE" w14:textId="0F2F3B4F" w:rsidR="00AB789D" w:rsidRPr="00EF097A" w:rsidRDefault="004E3EE8" w:rsidP="0084478C">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The service is reporting one vacancy – </w:t>
            </w:r>
            <w:r w:rsidR="00DD53CF" w:rsidRPr="00EF097A">
              <w:rPr>
                <w:rFonts w:ascii="Verdana" w:hAnsi="Verdana" w:cs="Arial"/>
                <w:sz w:val="24"/>
                <w:szCs w:val="24"/>
              </w:rPr>
              <w:t xml:space="preserve">a </w:t>
            </w:r>
            <w:r w:rsidRPr="00EF097A">
              <w:rPr>
                <w:rFonts w:ascii="Verdana" w:hAnsi="Verdana" w:cs="Arial"/>
                <w:sz w:val="24"/>
                <w:szCs w:val="24"/>
              </w:rPr>
              <w:t xml:space="preserve">Band </w:t>
            </w:r>
            <w:r w:rsidRPr="00EF097A">
              <w:rPr>
                <w:rFonts w:ascii="Verdana" w:hAnsi="Verdana" w:cs="Arial"/>
                <w:sz w:val="24"/>
                <w:szCs w:val="24"/>
              </w:rPr>
              <w:lastRenderedPageBreak/>
              <w:t xml:space="preserve">7 Specialist Practitioner. </w:t>
            </w:r>
            <w:r w:rsidR="00DD53CF" w:rsidRPr="00EF097A">
              <w:rPr>
                <w:rFonts w:ascii="Verdana" w:hAnsi="Verdana" w:cs="Arial"/>
                <w:sz w:val="24"/>
                <w:szCs w:val="24"/>
              </w:rPr>
              <w:t xml:space="preserve">This post is currently </w:t>
            </w:r>
            <w:r w:rsidRPr="00EF097A">
              <w:rPr>
                <w:rFonts w:ascii="Verdana" w:hAnsi="Verdana" w:cs="Arial"/>
                <w:sz w:val="24"/>
                <w:szCs w:val="24"/>
              </w:rPr>
              <w:t xml:space="preserve">out to advert. </w:t>
            </w:r>
            <w:r w:rsidR="00A15B7C" w:rsidRPr="00EF097A">
              <w:rPr>
                <w:rFonts w:ascii="Verdana" w:hAnsi="Verdana" w:cs="Arial"/>
                <w:sz w:val="24"/>
                <w:szCs w:val="24"/>
              </w:rPr>
              <w:t xml:space="preserve">The last </w:t>
            </w:r>
            <w:r w:rsidR="00355B43" w:rsidRPr="00EF097A">
              <w:rPr>
                <w:rFonts w:ascii="Verdana" w:hAnsi="Verdana" w:cs="Arial"/>
                <w:sz w:val="24"/>
                <w:szCs w:val="24"/>
              </w:rPr>
              <w:t xml:space="preserve">risk </w:t>
            </w:r>
            <w:r w:rsidR="00A15B7C" w:rsidRPr="00EF097A">
              <w:rPr>
                <w:rFonts w:ascii="Verdana" w:hAnsi="Verdana" w:cs="Arial"/>
                <w:sz w:val="24"/>
                <w:szCs w:val="24"/>
              </w:rPr>
              <w:t xml:space="preserve">report </w:t>
            </w:r>
            <w:r w:rsidR="00355B43" w:rsidRPr="00EF097A">
              <w:rPr>
                <w:rFonts w:ascii="Verdana" w:hAnsi="Verdana" w:cs="Arial"/>
                <w:sz w:val="24"/>
                <w:szCs w:val="24"/>
              </w:rPr>
              <w:t xml:space="preserve">to this committee </w:t>
            </w:r>
            <w:r w:rsidR="00A15B7C" w:rsidRPr="00EF097A">
              <w:rPr>
                <w:rFonts w:ascii="Verdana" w:hAnsi="Verdana" w:cs="Arial"/>
                <w:sz w:val="24"/>
                <w:szCs w:val="24"/>
              </w:rPr>
              <w:t>indicated numbers of breaches as 2 in June 2025 and 1 in July 2025. Since then, b</w:t>
            </w:r>
            <w:r w:rsidRPr="00EF097A">
              <w:rPr>
                <w:rFonts w:ascii="Verdana" w:hAnsi="Verdana" w:cs="Arial"/>
                <w:sz w:val="24"/>
                <w:szCs w:val="24"/>
              </w:rPr>
              <w:t xml:space="preserve">reaches for August </w:t>
            </w:r>
            <w:r w:rsidR="00A15B7C" w:rsidRPr="00EF097A">
              <w:rPr>
                <w:rFonts w:ascii="Verdana" w:hAnsi="Verdana" w:cs="Arial"/>
                <w:sz w:val="24"/>
                <w:szCs w:val="24"/>
              </w:rPr>
              <w:t xml:space="preserve">increased to </w:t>
            </w:r>
            <w:r w:rsidRPr="00EF097A">
              <w:rPr>
                <w:rFonts w:ascii="Verdana" w:hAnsi="Verdana" w:cs="Arial"/>
                <w:sz w:val="24"/>
                <w:szCs w:val="24"/>
              </w:rPr>
              <w:t xml:space="preserve">7 </w:t>
            </w:r>
            <w:r w:rsidR="00A15B7C" w:rsidRPr="00EF097A">
              <w:rPr>
                <w:rFonts w:ascii="Verdana" w:hAnsi="Verdana" w:cs="Arial"/>
                <w:sz w:val="24"/>
                <w:szCs w:val="24"/>
              </w:rPr>
              <w:t xml:space="preserve">though this </w:t>
            </w:r>
            <w:r w:rsidR="00165820" w:rsidRPr="00EF097A">
              <w:rPr>
                <w:rFonts w:ascii="Verdana" w:hAnsi="Verdana" w:cs="Arial"/>
                <w:sz w:val="24"/>
                <w:szCs w:val="24"/>
              </w:rPr>
              <w:t xml:space="preserve">this number reduced to </w:t>
            </w:r>
            <w:r w:rsidRPr="00EF097A">
              <w:rPr>
                <w:rFonts w:ascii="Verdana" w:hAnsi="Verdana" w:cs="Arial"/>
                <w:sz w:val="24"/>
                <w:szCs w:val="24"/>
              </w:rPr>
              <w:t xml:space="preserve">1 </w:t>
            </w:r>
            <w:r w:rsidR="00165820" w:rsidRPr="00EF097A">
              <w:rPr>
                <w:rFonts w:ascii="Verdana" w:hAnsi="Verdana" w:cs="Arial"/>
                <w:sz w:val="24"/>
                <w:szCs w:val="24"/>
              </w:rPr>
              <w:t xml:space="preserve">in </w:t>
            </w:r>
            <w:r w:rsidRPr="00EF097A">
              <w:rPr>
                <w:rFonts w:ascii="Verdana" w:hAnsi="Verdana" w:cs="Arial"/>
                <w:sz w:val="24"/>
                <w:szCs w:val="24"/>
              </w:rPr>
              <w:t>September. Due to the increase in breaches for August</w:t>
            </w:r>
            <w:r w:rsidR="00A15B7C" w:rsidRPr="00EF097A">
              <w:rPr>
                <w:rFonts w:ascii="Verdana" w:hAnsi="Verdana" w:cs="Arial"/>
                <w:sz w:val="24"/>
                <w:szCs w:val="24"/>
              </w:rPr>
              <w:t xml:space="preserve"> </w:t>
            </w:r>
            <w:r w:rsidR="00355B43" w:rsidRPr="00EF097A">
              <w:rPr>
                <w:rFonts w:ascii="Verdana" w:hAnsi="Verdana" w:cs="Arial"/>
                <w:sz w:val="24"/>
                <w:szCs w:val="24"/>
              </w:rPr>
              <w:t xml:space="preserve">the service has </w:t>
            </w:r>
            <w:r w:rsidR="00A15B7C" w:rsidRPr="00EF097A">
              <w:rPr>
                <w:rFonts w:ascii="Verdana" w:hAnsi="Verdana" w:cs="Arial"/>
                <w:sz w:val="24"/>
                <w:szCs w:val="24"/>
              </w:rPr>
              <w:t xml:space="preserve">decided to maintain the </w:t>
            </w:r>
            <w:r w:rsidR="00F37A88" w:rsidRPr="00EF097A">
              <w:rPr>
                <w:rFonts w:ascii="Verdana" w:hAnsi="Verdana" w:cs="Arial"/>
                <w:sz w:val="24"/>
                <w:szCs w:val="24"/>
              </w:rPr>
              <w:t>risk score at its current level</w:t>
            </w:r>
            <w:r w:rsidRPr="00EF097A">
              <w:rPr>
                <w:rFonts w:ascii="Verdana" w:hAnsi="Verdana" w:cs="Arial"/>
                <w:sz w:val="24"/>
                <w:szCs w:val="24"/>
              </w:rPr>
              <w:t xml:space="preserve">, and </w:t>
            </w:r>
            <w:r w:rsidR="00F37A88" w:rsidRPr="00EF097A">
              <w:rPr>
                <w:rFonts w:ascii="Verdana" w:hAnsi="Verdana" w:cs="Arial"/>
                <w:sz w:val="24"/>
                <w:szCs w:val="24"/>
              </w:rPr>
              <w:t xml:space="preserve">to </w:t>
            </w:r>
            <w:r w:rsidRPr="00EF097A">
              <w:rPr>
                <w:rFonts w:ascii="Verdana" w:hAnsi="Verdana" w:cs="Arial"/>
                <w:sz w:val="24"/>
                <w:szCs w:val="24"/>
              </w:rPr>
              <w:t xml:space="preserve">continue to monitor and review monthly, to ensure </w:t>
            </w:r>
            <w:r w:rsidR="00F37A88" w:rsidRPr="00EF097A">
              <w:rPr>
                <w:rFonts w:ascii="Verdana" w:hAnsi="Verdana" w:cs="Arial"/>
                <w:sz w:val="24"/>
                <w:szCs w:val="24"/>
              </w:rPr>
              <w:t xml:space="preserve">the </w:t>
            </w:r>
            <w:r w:rsidRPr="00EF097A">
              <w:rPr>
                <w:rFonts w:ascii="Verdana" w:hAnsi="Verdana" w:cs="Arial"/>
                <w:sz w:val="24"/>
                <w:szCs w:val="24"/>
              </w:rPr>
              <w:t xml:space="preserve">reduction </w:t>
            </w:r>
            <w:r w:rsidR="00F37A88" w:rsidRPr="00EF097A">
              <w:rPr>
                <w:rFonts w:ascii="Verdana" w:hAnsi="Verdana" w:cs="Arial"/>
                <w:sz w:val="24"/>
                <w:szCs w:val="24"/>
              </w:rPr>
              <w:t xml:space="preserve">in breaches is </w:t>
            </w:r>
            <w:r w:rsidRPr="00EF097A">
              <w:rPr>
                <w:rFonts w:ascii="Verdana" w:hAnsi="Verdana" w:cs="Arial"/>
                <w:sz w:val="24"/>
                <w:szCs w:val="24"/>
              </w:rPr>
              <w:t>sustained</w:t>
            </w:r>
            <w:r w:rsidR="00F37A88" w:rsidRPr="00EF097A">
              <w:rPr>
                <w:rFonts w:ascii="Verdana" w:hAnsi="Verdana" w:cs="Arial"/>
                <w:sz w:val="24"/>
                <w:szCs w:val="24"/>
              </w:rPr>
              <w:t xml:space="preserve">, noting that the </w:t>
            </w:r>
            <w:r w:rsidRPr="00EF097A">
              <w:rPr>
                <w:rFonts w:ascii="Verdana" w:hAnsi="Verdana" w:cs="Arial"/>
                <w:sz w:val="24"/>
                <w:szCs w:val="24"/>
              </w:rPr>
              <w:t>vacancy within the service</w:t>
            </w:r>
            <w:r w:rsidR="00F37A88" w:rsidRPr="00EF097A">
              <w:rPr>
                <w:rFonts w:ascii="Verdana" w:hAnsi="Verdana" w:cs="Arial"/>
                <w:sz w:val="24"/>
                <w:szCs w:val="24"/>
              </w:rPr>
              <w:t xml:space="preserve"> may lead to an increase in </w:t>
            </w:r>
            <w:r w:rsidR="00DC4EEB" w:rsidRPr="00EF097A">
              <w:rPr>
                <w:rFonts w:ascii="Verdana" w:hAnsi="Verdana" w:cs="Arial"/>
                <w:sz w:val="24"/>
                <w:szCs w:val="24"/>
              </w:rPr>
              <w:t>October</w:t>
            </w:r>
            <w:r w:rsidRPr="00EF097A">
              <w:rPr>
                <w:rFonts w:ascii="Verdana" w:hAnsi="Verdana" w:cs="Arial"/>
                <w:sz w:val="24"/>
                <w:szCs w:val="24"/>
              </w:rPr>
              <w:t>.</w:t>
            </w:r>
          </w:p>
          <w:p w14:paraId="25578DFD" w14:textId="5BD8E9AA" w:rsidR="00F37A88" w:rsidRPr="00EF097A" w:rsidRDefault="00F37A88" w:rsidP="0084478C">
            <w:pPr>
              <w:autoSpaceDE w:val="0"/>
              <w:autoSpaceDN w:val="0"/>
              <w:adjustRightInd w:val="0"/>
              <w:spacing w:after="0" w:line="240" w:lineRule="auto"/>
              <w:rPr>
                <w:rFonts w:ascii="Verdana" w:hAnsi="Verdana" w:cs="Arial"/>
                <w:sz w:val="24"/>
                <w:szCs w:val="24"/>
              </w:rPr>
            </w:pPr>
          </w:p>
        </w:tc>
      </w:tr>
      <w:tr w:rsidR="00931591" w:rsidRPr="00EF097A" w14:paraId="331595DC" w14:textId="77777777" w:rsidTr="00366B60">
        <w:trPr>
          <w:jc w:val="center"/>
        </w:trPr>
        <w:tc>
          <w:tcPr>
            <w:tcW w:w="862" w:type="dxa"/>
          </w:tcPr>
          <w:p w14:paraId="4B397191" w14:textId="77777777" w:rsidR="00010F5D" w:rsidRPr="00EF097A" w:rsidRDefault="00010F5D" w:rsidP="00D436C5">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lastRenderedPageBreak/>
              <w:t>61</w:t>
            </w:r>
          </w:p>
          <w:p w14:paraId="75C6A542" w14:textId="77777777" w:rsidR="00010F5D" w:rsidRPr="00EF097A" w:rsidRDefault="00010F5D" w:rsidP="00D436C5">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t>(1587)</w:t>
            </w:r>
          </w:p>
        </w:tc>
        <w:tc>
          <w:tcPr>
            <w:tcW w:w="2340" w:type="dxa"/>
          </w:tcPr>
          <w:p w14:paraId="60BED028" w14:textId="77777777" w:rsidR="00010F5D" w:rsidRPr="00EF097A" w:rsidRDefault="00010F5D" w:rsidP="00D436C5">
            <w:pPr>
              <w:autoSpaceDE w:val="0"/>
              <w:autoSpaceDN w:val="0"/>
              <w:spacing w:after="0" w:line="240" w:lineRule="auto"/>
              <w:rPr>
                <w:rFonts w:ascii="Verdana" w:hAnsi="Verdana" w:cs="Arial"/>
                <w:b/>
                <w:bCs/>
                <w:sz w:val="24"/>
                <w:szCs w:val="24"/>
              </w:rPr>
            </w:pPr>
            <w:r w:rsidRPr="00EF097A">
              <w:rPr>
                <w:rFonts w:ascii="Verdana" w:hAnsi="Verdana" w:cs="Arial"/>
                <w:b/>
                <w:bCs/>
                <w:sz w:val="24"/>
                <w:szCs w:val="24"/>
              </w:rPr>
              <w:t>Paediatric Dental GA Service – Parkway</w:t>
            </w:r>
          </w:p>
          <w:p w14:paraId="1344800D" w14:textId="7AA99F1E" w:rsidR="00010F5D" w:rsidRPr="00EF097A" w:rsidRDefault="005051D6" w:rsidP="005051D6">
            <w:pPr>
              <w:autoSpaceDE w:val="0"/>
              <w:autoSpaceDN w:val="0"/>
              <w:spacing w:after="0" w:line="240" w:lineRule="auto"/>
              <w:rPr>
                <w:rFonts w:ascii="Verdana" w:hAnsi="Verdana" w:cs="Arial"/>
                <w:b/>
                <w:bCs/>
                <w:sz w:val="24"/>
                <w:szCs w:val="24"/>
              </w:rPr>
            </w:pPr>
            <w:r w:rsidRPr="00EF097A">
              <w:rPr>
                <w:rFonts w:ascii="Verdana" w:hAnsi="Verdana" w:cs="Arial"/>
                <w:sz w:val="24"/>
                <w:szCs w:val="24"/>
              </w:rPr>
              <w:t xml:space="preserve">Medical Safety risk as general anaesthetics are performed on children outside of an acute hospital setting. Repatriation of service to acute site delayed due </w:t>
            </w:r>
            <w:r w:rsidRPr="00EF097A">
              <w:rPr>
                <w:rFonts w:ascii="Verdana" w:hAnsi="Verdana" w:cs="Arial"/>
                <w:sz w:val="24"/>
                <w:szCs w:val="24"/>
              </w:rPr>
              <w:lastRenderedPageBreak/>
              <w:t>to theatre capacity which means the health board continues to commission services for delivery outside of national guidance (WHC 2018-09). There is also an associated risk in that the diagnosing clinician does not deliver the care to the patient.</w:t>
            </w:r>
          </w:p>
        </w:tc>
        <w:tc>
          <w:tcPr>
            <w:tcW w:w="1241" w:type="dxa"/>
            <w:shd w:val="clear" w:color="auto" w:fill="FFFFFF"/>
          </w:tcPr>
          <w:p w14:paraId="45F12D51" w14:textId="77777777" w:rsidR="00010F5D" w:rsidRPr="00EF097A" w:rsidRDefault="00010F5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lastRenderedPageBreak/>
              <w:t>16</w:t>
            </w:r>
          </w:p>
        </w:tc>
        <w:tc>
          <w:tcPr>
            <w:tcW w:w="1486" w:type="dxa"/>
            <w:shd w:val="clear" w:color="auto" w:fill="FFFFFF"/>
          </w:tcPr>
          <w:p w14:paraId="506457EA" w14:textId="77777777" w:rsidR="00010F5D" w:rsidRPr="00EF097A" w:rsidRDefault="00010F5D" w:rsidP="00D436C5">
            <w:pPr>
              <w:pStyle w:val="Default"/>
              <w:jc w:val="center"/>
              <w:rPr>
                <w:rFonts w:ascii="Verdana" w:hAnsi="Verdana" w:cs="Arial"/>
                <w:color w:val="auto"/>
              </w:rPr>
            </w:pPr>
            <w:r w:rsidRPr="00EF097A">
              <w:rPr>
                <w:rFonts w:ascii="Verdana" w:hAnsi="Verdana" w:cs="Arial"/>
                <w:color w:val="auto"/>
              </w:rPr>
              <w:t>Chief Operating Officer</w:t>
            </w:r>
          </w:p>
        </w:tc>
        <w:tc>
          <w:tcPr>
            <w:tcW w:w="3513" w:type="dxa"/>
            <w:shd w:val="clear" w:color="auto" w:fill="FFFFFF"/>
          </w:tcPr>
          <w:p w14:paraId="70CDCD5E" w14:textId="041106DC" w:rsidR="00750952" w:rsidRPr="00EF097A" w:rsidRDefault="00750952" w:rsidP="00750952">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The risk score currently remains as previously reported.</w:t>
            </w:r>
          </w:p>
          <w:p w14:paraId="224C9187" w14:textId="77777777" w:rsidR="00750952" w:rsidRPr="00EF097A" w:rsidRDefault="00750952" w:rsidP="00750952">
            <w:pPr>
              <w:autoSpaceDE w:val="0"/>
              <w:autoSpaceDN w:val="0"/>
              <w:adjustRightInd w:val="0"/>
              <w:spacing w:after="0" w:line="240" w:lineRule="auto"/>
              <w:rPr>
                <w:rFonts w:ascii="Verdana" w:hAnsi="Verdana" w:cs="Arial"/>
                <w:sz w:val="24"/>
                <w:szCs w:val="24"/>
              </w:rPr>
            </w:pPr>
          </w:p>
          <w:p w14:paraId="4861E382" w14:textId="21772D18" w:rsidR="00AB789D" w:rsidRPr="00EF097A" w:rsidRDefault="005332FB" w:rsidP="00750952">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As previously noted, </w:t>
            </w:r>
            <w:r w:rsidR="00AB789D" w:rsidRPr="00EF097A">
              <w:rPr>
                <w:rFonts w:ascii="Verdana" w:hAnsi="Verdana" w:cs="Arial"/>
                <w:sz w:val="24"/>
                <w:szCs w:val="24"/>
              </w:rPr>
              <w:t xml:space="preserve">SBU Management Board has agreed that the contract with </w:t>
            </w:r>
            <w:r w:rsidR="00253235" w:rsidRPr="00EF097A">
              <w:rPr>
                <w:rFonts w:ascii="Verdana" w:hAnsi="Verdana" w:cs="Arial"/>
                <w:sz w:val="24"/>
                <w:szCs w:val="24"/>
              </w:rPr>
              <w:t xml:space="preserve">the current provider </w:t>
            </w:r>
            <w:r w:rsidR="00AB789D" w:rsidRPr="00EF097A">
              <w:rPr>
                <w:rFonts w:ascii="Verdana" w:hAnsi="Verdana" w:cs="Arial"/>
                <w:sz w:val="24"/>
                <w:szCs w:val="24"/>
              </w:rPr>
              <w:t>will be extended for 2+1 years whil</w:t>
            </w:r>
            <w:r w:rsidR="00253235" w:rsidRPr="00EF097A">
              <w:rPr>
                <w:rFonts w:ascii="Verdana" w:hAnsi="Verdana" w:cs="Arial"/>
                <w:sz w:val="24"/>
                <w:szCs w:val="24"/>
              </w:rPr>
              <w:t>e</w:t>
            </w:r>
            <w:r w:rsidR="00AB789D" w:rsidRPr="00EF097A">
              <w:rPr>
                <w:rFonts w:ascii="Verdana" w:hAnsi="Verdana" w:cs="Arial"/>
                <w:sz w:val="24"/>
                <w:szCs w:val="24"/>
              </w:rPr>
              <w:t xml:space="preserve"> the Health Board explores a capital bid for a regional service as part of wider </w:t>
            </w:r>
            <w:r w:rsidR="00AB789D" w:rsidRPr="00EF097A">
              <w:rPr>
                <w:rFonts w:ascii="Verdana" w:hAnsi="Verdana" w:cs="Arial"/>
                <w:sz w:val="24"/>
                <w:szCs w:val="24"/>
              </w:rPr>
              <w:lastRenderedPageBreak/>
              <w:t>Paediatric Day Case Unit.</w:t>
            </w:r>
          </w:p>
          <w:p w14:paraId="3AF801AA" w14:textId="77777777" w:rsidR="005332FB" w:rsidRPr="00EF097A" w:rsidRDefault="005332FB" w:rsidP="00750952">
            <w:pPr>
              <w:autoSpaceDE w:val="0"/>
              <w:autoSpaceDN w:val="0"/>
              <w:adjustRightInd w:val="0"/>
              <w:spacing w:after="0" w:line="240" w:lineRule="auto"/>
              <w:rPr>
                <w:rFonts w:ascii="Verdana" w:hAnsi="Verdana" w:cs="Arial"/>
                <w:sz w:val="24"/>
                <w:szCs w:val="24"/>
              </w:rPr>
            </w:pPr>
          </w:p>
          <w:p w14:paraId="348D7D88" w14:textId="4735216C" w:rsidR="005332FB" w:rsidRPr="00EF097A" w:rsidRDefault="005332FB" w:rsidP="00750952">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There is no further update currently.</w:t>
            </w:r>
          </w:p>
        </w:tc>
      </w:tr>
      <w:tr w:rsidR="00931591" w:rsidRPr="00EF097A" w14:paraId="5BA22EE0" w14:textId="77777777" w:rsidTr="00366B60">
        <w:trPr>
          <w:jc w:val="center"/>
        </w:trPr>
        <w:tc>
          <w:tcPr>
            <w:tcW w:w="862" w:type="dxa"/>
          </w:tcPr>
          <w:p w14:paraId="7FA2B0BE" w14:textId="77777777" w:rsidR="00AA0F1B" w:rsidRPr="00EF097A" w:rsidRDefault="00AA0F1B" w:rsidP="00D436C5">
            <w:pPr>
              <w:pStyle w:val="TableParagraph"/>
              <w:jc w:val="center"/>
              <w:rPr>
                <w:rFonts w:ascii="Verdana" w:eastAsia="Verdana" w:hAnsi="Verdana" w:cs="Arial"/>
                <w:sz w:val="24"/>
                <w:szCs w:val="24"/>
              </w:rPr>
            </w:pPr>
            <w:r w:rsidRPr="00EF097A">
              <w:rPr>
                <w:rFonts w:ascii="Verdana" w:eastAsia="Verdana" w:hAnsi="Verdana" w:cs="Arial"/>
                <w:sz w:val="24"/>
                <w:szCs w:val="24"/>
              </w:rPr>
              <w:lastRenderedPageBreak/>
              <w:t>64</w:t>
            </w:r>
          </w:p>
          <w:p w14:paraId="0068BA9A" w14:textId="1F63772A" w:rsidR="00AA0F1B" w:rsidRPr="00EF097A" w:rsidRDefault="00AA0F1B" w:rsidP="00D436C5">
            <w:pPr>
              <w:autoSpaceDE w:val="0"/>
              <w:autoSpaceDN w:val="0"/>
              <w:spacing w:after="0" w:line="240" w:lineRule="auto"/>
              <w:jc w:val="center"/>
              <w:rPr>
                <w:rFonts w:ascii="Verdana" w:hAnsi="Verdana" w:cs="Arial"/>
                <w:sz w:val="24"/>
                <w:szCs w:val="24"/>
              </w:rPr>
            </w:pPr>
            <w:r w:rsidRPr="00EF097A">
              <w:rPr>
                <w:rFonts w:ascii="Verdana" w:eastAsia="Verdana" w:hAnsi="Verdana" w:cs="Arial"/>
                <w:sz w:val="24"/>
                <w:szCs w:val="24"/>
              </w:rPr>
              <w:t>(2159)</w:t>
            </w:r>
          </w:p>
        </w:tc>
        <w:tc>
          <w:tcPr>
            <w:tcW w:w="2340" w:type="dxa"/>
          </w:tcPr>
          <w:p w14:paraId="45DF4FC3" w14:textId="77777777" w:rsidR="00AA0F1B" w:rsidRPr="00EF097A" w:rsidRDefault="00AA0F1B" w:rsidP="00D436C5">
            <w:pPr>
              <w:pStyle w:val="TableParagraph"/>
              <w:rPr>
                <w:rFonts w:ascii="Verdana" w:hAnsi="Verdana" w:cs="Arial"/>
                <w:b/>
                <w:sz w:val="24"/>
                <w:szCs w:val="24"/>
              </w:rPr>
            </w:pPr>
            <w:r w:rsidRPr="00EF097A">
              <w:rPr>
                <w:rFonts w:ascii="Verdana" w:hAnsi="Verdana" w:cs="Arial"/>
                <w:b/>
                <w:sz w:val="24"/>
                <w:szCs w:val="24"/>
              </w:rPr>
              <w:t xml:space="preserve">Health and Safety Infrastructure </w:t>
            </w:r>
          </w:p>
          <w:p w14:paraId="4CCB596C" w14:textId="727C9B91" w:rsidR="00AA0F1B" w:rsidRPr="00EF097A" w:rsidRDefault="00AA0F1B" w:rsidP="005051D6">
            <w:pPr>
              <w:autoSpaceDE w:val="0"/>
              <w:autoSpaceDN w:val="0"/>
              <w:spacing w:after="0" w:line="240" w:lineRule="auto"/>
              <w:rPr>
                <w:rFonts w:ascii="Verdana" w:hAnsi="Verdana" w:cs="Arial"/>
                <w:b/>
                <w:bCs/>
                <w:sz w:val="24"/>
                <w:szCs w:val="24"/>
              </w:rPr>
            </w:pPr>
            <w:r w:rsidRPr="00EF097A">
              <w:rPr>
                <w:rFonts w:ascii="Verdana" w:hAnsi="Verdana" w:cs="Arial"/>
                <w:sz w:val="24"/>
                <w:szCs w:val="24"/>
              </w:rPr>
              <w:t>Insufficient resource and capacity of the health, safety and fire function to maintain legislative and regulatory compliance</w:t>
            </w:r>
            <w:r w:rsidR="005051D6" w:rsidRPr="00EF097A">
              <w:rPr>
                <w:rFonts w:ascii="Verdana" w:hAnsi="Verdana" w:cs="Arial"/>
                <w:sz w:val="24"/>
                <w:szCs w:val="24"/>
              </w:rPr>
              <w:t xml:space="preserve"> for the workforce &amp; sites across the Health Board</w:t>
            </w:r>
            <w:r w:rsidRPr="00EF097A">
              <w:rPr>
                <w:rFonts w:ascii="Verdana" w:hAnsi="Verdana" w:cs="Arial"/>
                <w:sz w:val="24"/>
                <w:szCs w:val="24"/>
              </w:rPr>
              <w:t xml:space="preserve">. </w:t>
            </w:r>
          </w:p>
        </w:tc>
        <w:tc>
          <w:tcPr>
            <w:tcW w:w="1241" w:type="dxa"/>
            <w:shd w:val="clear" w:color="auto" w:fill="FFFFFF"/>
          </w:tcPr>
          <w:p w14:paraId="303255E9" w14:textId="2BE60C35" w:rsidR="00AA0F1B" w:rsidRPr="00EF097A" w:rsidRDefault="00C625E9" w:rsidP="00750952">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 xml:space="preserve">20 </w:t>
            </w:r>
          </w:p>
        </w:tc>
        <w:tc>
          <w:tcPr>
            <w:tcW w:w="1486" w:type="dxa"/>
            <w:shd w:val="clear" w:color="auto" w:fill="FFFFFF"/>
          </w:tcPr>
          <w:p w14:paraId="16168D0F" w14:textId="4DB798C5" w:rsidR="00AA0F1B" w:rsidRPr="00EF097A" w:rsidRDefault="000A5656" w:rsidP="00D436C5">
            <w:pPr>
              <w:pStyle w:val="Default"/>
              <w:jc w:val="center"/>
              <w:rPr>
                <w:rFonts w:ascii="Verdana" w:hAnsi="Verdana" w:cs="Arial"/>
                <w:color w:val="auto"/>
              </w:rPr>
            </w:pPr>
            <w:r w:rsidRPr="00EF097A">
              <w:rPr>
                <w:rFonts w:ascii="Verdana" w:hAnsi="Verdana" w:cs="Arial"/>
                <w:color w:val="auto"/>
              </w:rPr>
              <w:t>Director of Finance &amp; Performance</w:t>
            </w:r>
          </w:p>
        </w:tc>
        <w:tc>
          <w:tcPr>
            <w:tcW w:w="3513" w:type="dxa"/>
            <w:shd w:val="clear" w:color="auto" w:fill="FFFFFF"/>
          </w:tcPr>
          <w:p w14:paraId="01145A92" w14:textId="15CBE5B3" w:rsidR="00750952" w:rsidRPr="00EF097A" w:rsidRDefault="00750952" w:rsidP="00750952">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The risk score currently remains </w:t>
            </w:r>
            <w:r w:rsidR="00795E09" w:rsidRPr="00EF097A">
              <w:rPr>
                <w:rFonts w:ascii="Verdana" w:hAnsi="Verdana" w:cs="Arial"/>
                <w:sz w:val="24"/>
                <w:szCs w:val="24"/>
              </w:rPr>
              <w:t>unchanged</w:t>
            </w:r>
            <w:r w:rsidRPr="00EF097A">
              <w:rPr>
                <w:rFonts w:ascii="Verdana" w:hAnsi="Verdana" w:cs="Arial"/>
                <w:sz w:val="24"/>
                <w:szCs w:val="24"/>
              </w:rPr>
              <w:t>.</w:t>
            </w:r>
          </w:p>
          <w:p w14:paraId="04E3482B" w14:textId="77777777" w:rsidR="00750952" w:rsidRPr="00EF097A" w:rsidRDefault="00750952" w:rsidP="00750952">
            <w:pPr>
              <w:autoSpaceDE w:val="0"/>
              <w:autoSpaceDN w:val="0"/>
              <w:adjustRightInd w:val="0"/>
              <w:spacing w:after="0" w:line="240" w:lineRule="auto"/>
              <w:rPr>
                <w:rFonts w:ascii="Verdana" w:hAnsi="Verdana" w:cs="Arial"/>
                <w:sz w:val="24"/>
                <w:szCs w:val="24"/>
              </w:rPr>
            </w:pPr>
          </w:p>
          <w:p w14:paraId="02D1BE40" w14:textId="13F5556D" w:rsidR="003A1332" w:rsidRPr="00EF097A" w:rsidRDefault="0083448D" w:rsidP="00750952">
            <w:pPr>
              <w:spacing w:after="0" w:line="240" w:lineRule="auto"/>
              <w:rPr>
                <w:rFonts w:ascii="Verdana" w:hAnsi="Verdana" w:cs="Arial"/>
                <w:sz w:val="24"/>
                <w:szCs w:val="24"/>
              </w:rPr>
            </w:pPr>
            <w:r w:rsidRPr="00EF097A">
              <w:rPr>
                <w:rFonts w:ascii="Verdana" w:hAnsi="Verdana" w:cs="Arial"/>
                <w:sz w:val="24"/>
                <w:szCs w:val="24"/>
              </w:rPr>
              <w:t>Ongoing</w:t>
            </w:r>
            <w:r w:rsidR="007D73D4" w:rsidRPr="00EF097A">
              <w:rPr>
                <w:rFonts w:ascii="Verdana" w:hAnsi="Verdana" w:cs="Arial"/>
                <w:sz w:val="24"/>
                <w:szCs w:val="24"/>
              </w:rPr>
              <w:t xml:space="preserve"> a</w:t>
            </w:r>
            <w:r w:rsidR="003A1332" w:rsidRPr="00EF097A">
              <w:rPr>
                <w:rFonts w:ascii="Verdana" w:hAnsi="Verdana" w:cs="Arial"/>
                <w:sz w:val="24"/>
                <w:szCs w:val="24"/>
              </w:rPr>
              <w:t>ction:</w:t>
            </w:r>
          </w:p>
          <w:p w14:paraId="10BF1D71" w14:textId="45609848" w:rsidR="003A1332" w:rsidRPr="00EF097A" w:rsidRDefault="007D73D4" w:rsidP="003A1332">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 xml:space="preserve">Having completed staffing structure review, next action is to work through Health Board governance processes to ensure affordability and to agree a risk-based, phased approach to implement any agreed structure going forward. </w:t>
            </w:r>
            <w:r w:rsidR="003A1332" w:rsidRPr="00EF097A">
              <w:rPr>
                <w:rFonts w:ascii="Verdana" w:hAnsi="Verdana" w:cs="Arial"/>
                <w:sz w:val="24"/>
                <w:szCs w:val="24"/>
              </w:rPr>
              <w:t>(Target 31/03/202</w:t>
            </w:r>
            <w:r w:rsidR="00744855" w:rsidRPr="00EF097A">
              <w:rPr>
                <w:rFonts w:ascii="Verdana" w:hAnsi="Verdana" w:cs="Arial"/>
                <w:sz w:val="24"/>
                <w:szCs w:val="24"/>
              </w:rPr>
              <w:t>6</w:t>
            </w:r>
            <w:r w:rsidR="003A1332" w:rsidRPr="00EF097A">
              <w:rPr>
                <w:rFonts w:ascii="Verdana" w:hAnsi="Verdana" w:cs="Arial"/>
                <w:sz w:val="24"/>
                <w:szCs w:val="24"/>
              </w:rPr>
              <w:t>).</w:t>
            </w:r>
          </w:p>
          <w:p w14:paraId="709C755A" w14:textId="77777777" w:rsidR="003A1332" w:rsidRPr="00EF097A" w:rsidRDefault="003A1332" w:rsidP="00744855">
            <w:pPr>
              <w:spacing w:after="0" w:line="240" w:lineRule="auto"/>
              <w:rPr>
                <w:rFonts w:ascii="Verdana" w:hAnsi="Verdana" w:cs="Arial"/>
                <w:sz w:val="24"/>
                <w:szCs w:val="24"/>
              </w:rPr>
            </w:pPr>
          </w:p>
          <w:p w14:paraId="1889683C" w14:textId="242B3010" w:rsidR="00661101" w:rsidRPr="00EF097A" w:rsidRDefault="00620322" w:rsidP="00744855">
            <w:pPr>
              <w:spacing w:after="0" w:line="240" w:lineRule="auto"/>
              <w:rPr>
                <w:rFonts w:ascii="Verdana" w:hAnsi="Verdana" w:cs="Arial"/>
                <w:sz w:val="24"/>
                <w:szCs w:val="24"/>
              </w:rPr>
            </w:pPr>
            <w:r w:rsidRPr="00EF097A">
              <w:rPr>
                <w:rFonts w:ascii="Verdana" w:hAnsi="Verdana" w:cs="Arial"/>
                <w:sz w:val="24"/>
                <w:szCs w:val="24"/>
              </w:rPr>
              <w:t>As noted last time, there was a s</w:t>
            </w:r>
            <w:r w:rsidR="00661101" w:rsidRPr="00EF097A">
              <w:rPr>
                <w:rFonts w:ascii="Verdana" w:hAnsi="Verdana" w:cs="Arial"/>
                <w:sz w:val="24"/>
                <w:szCs w:val="24"/>
              </w:rPr>
              <w:t xml:space="preserve">uccessful conclusion to interviews for Head of </w:t>
            </w:r>
            <w:r w:rsidR="00661101" w:rsidRPr="00EF097A">
              <w:rPr>
                <w:rFonts w:ascii="Verdana" w:hAnsi="Verdana" w:cs="Arial"/>
                <w:sz w:val="24"/>
                <w:szCs w:val="24"/>
              </w:rPr>
              <w:lastRenderedPageBreak/>
              <w:t>Health &amp; Safety post, with an agreed commencement date 01/11/2025.</w:t>
            </w:r>
            <w:r w:rsidRPr="00EF097A">
              <w:rPr>
                <w:rFonts w:ascii="Verdana" w:hAnsi="Verdana" w:cs="Arial"/>
                <w:sz w:val="24"/>
                <w:szCs w:val="24"/>
              </w:rPr>
              <w:t xml:space="preserve"> A further update will be provided </w:t>
            </w:r>
            <w:r w:rsidR="000800AB" w:rsidRPr="00EF097A">
              <w:rPr>
                <w:rFonts w:ascii="Verdana" w:hAnsi="Verdana" w:cs="Arial"/>
                <w:sz w:val="24"/>
                <w:szCs w:val="24"/>
              </w:rPr>
              <w:t>following commencement.</w:t>
            </w:r>
          </w:p>
          <w:p w14:paraId="7A2E41E0" w14:textId="7F15BB68" w:rsidR="00661101" w:rsidRPr="00EF097A" w:rsidRDefault="00661101" w:rsidP="00744855">
            <w:pPr>
              <w:spacing w:after="0" w:line="240" w:lineRule="auto"/>
              <w:rPr>
                <w:rFonts w:ascii="Verdana" w:hAnsi="Verdana" w:cs="Arial"/>
                <w:sz w:val="24"/>
                <w:szCs w:val="24"/>
              </w:rPr>
            </w:pPr>
          </w:p>
        </w:tc>
      </w:tr>
      <w:tr w:rsidR="00366B60" w:rsidRPr="00EF097A" w14:paraId="6CB17BDC" w14:textId="77777777" w:rsidTr="00366B60">
        <w:trPr>
          <w:jc w:val="center"/>
        </w:trPr>
        <w:tc>
          <w:tcPr>
            <w:tcW w:w="862" w:type="dxa"/>
          </w:tcPr>
          <w:p w14:paraId="63E845B8" w14:textId="77777777" w:rsidR="00366B60" w:rsidRPr="00EF097A" w:rsidRDefault="00366B60" w:rsidP="00F451D3">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lastRenderedPageBreak/>
              <w:t>66</w:t>
            </w:r>
          </w:p>
          <w:p w14:paraId="60C78387" w14:textId="77777777" w:rsidR="00366B60" w:rsidRPr="00EF097A" w:rsidRDefault="00366B60" w:rsidP="00F451D3">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t>(1834)</w:t>
            </w:r>
          </w:p>
        </w:tc>
        <w:tc>
          <w:tcPr>
            <w:tcW w:w="2340" w:type="dxa"/>
          </w:tcPr>
          <w:p w14:paraId="610DAA28" w14:textId="77777777" w:rsidR="00366B60" w:rsidRPr="00EF097A" w:rsidRDefault="00366B60" w:rsidP="00F451D3">
            <w:pPr>
              <w:autoSpaceDE w:val="0"/>
              <w:autoSpaceDN w:val="0"/>
              <w:spacing w:after="0" w:line="240" w:lineRule="auto"/>
              <w:rPr>
                <w:rFonts w:ascii="Verdana" w:hAnsi="Verdana" w:cs="Arial"/>
                <w:b/>
                <w:bCs/>
                <w:sz w:val="24"/>
                <w:szCs w:val="24"/>
              </w:rPr>
            </w:pPr>
            <w:r w:rsidRPr="00EF097A">
              <w:rPr>
                <w:rFonts w:ascii="Verdana" w:hAnsi="Verdana" w:cs="Arial"/>
                <w:b/>
                <w:bCs/>
                <w:sz w:val="24"/>
                <w:szCs w:val="24"/>
              </w:rPr>
              <w:t>Access to Cancer Services</w:t>
            </w:r>
          </w:p>
          <w:p w14:paraId="6445B1BF" w14:textId="77777777" w:rsidR="00366B60" w:rsidRPr="00EF097A" w:rsidRDefault="00366B60" w:rsidP="00F451D3">
            <w:pPr>
              <w:autoSpaceDE w:val="0"/>
              <w:autoSpaceDN w:val="0"/>
              <w:spacing w:after="0" w:line="240" w:lineRule="auto"/>
              <w:rPr>
                <w:rFonts w:ascii="Verdana" w:eastAsia="Times New Roman" w:hAnsi="Verdana" w:cs="Arial"/>
                <w:b/>
                <w:sz w:val="24"/>
                <w:szCs w:val="24"/>
              </w:rPr>
            </w:pPr>
            <w:r w:rsidRPr="00EF097A">
              <w:rPr>
                <w:rFonts w:ascii="Verdana" w:hAnsi="Verdana" w:cs="Arial"/>
                <w:sz w:val="24"/>
                <w:szCs w:val="24"/>
              </w:rPr>
              <w:t>Delays in access to SACT (Systemic Anti-Cancer Therapy) treatment in Chemotherapy Day Unit</w:t>
            </w:r>
          </w:p>
        </w:tc>
        <w:tc>
          <w:tcPr>
            <w:tcW w:w="1241" w:type="dxa"/>
            <w:shd w:val="clear" w:color="auto" w:fill="FFFFFF"/>
          </w:tcPr>
          <w:p w14:paraId="5E2BEE88" w14:textId="77777777" w:rsidR="00366B60" w:rsidRPr="00EF097A" w:rsidRDefault="00366B60" w:rsidP="00C625E9">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2</w:t>
            </w:r>
            <w:r w:rsidR="00745FB7" w:rsidRPr="00EF097A">
              <w:rPr>
                <w:rFonts w:ascii="Verdana" w:hAnsi="Verdana" w:cs="Arial"/>
                <w:sz w:val="24"/>
                <w:szCs w:val="24"/>
              </w:rPr>
              <w:t>0</w:t>
            </w:r>
          </w:p>
          <w:p w14:paraId="60C0D7D5" w14:textId="4FCEC894" w:rsidR="00745FB7" w:rsidRPr="00EF097A" w:rsidRDefault="00745FB7" w:rsidP="00C625E9">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(was 25)</w:t>
            </w:r>
          </w:p>
        </w:tc>
        <w:tc>
          <w:tcPr>
            <w:tcW w:w="1486" w:type="dxa"/>
            <w:shd w:val="clear" w:color="auto" w:fill="FFFFFF"/>
          </w:tcPr>
          <w:p w14:paraId="6124F259" w14:textId="77777777" w:rsidR="00366B60" w:rsidRPr="00EF097A" w:rsidRDefault="00366B60" w:rsidP="00F451D3">
            <w:pPr>
              <w:pStyle w:val="Default"/>
              <w:jc w:val="center"/>
              <w:rPr>
                <w:rFonts w:ascii="Verdana" w:hAnsi="Verdana" w:cs="Arial"/>
                <w:color w:val="auto"/>
              </w:rPr>
            </w:pPr>
            <w:r w:rsidRPr="00EF097A">
              <w:rPr>
                <w:rFonts w:ascii="Verdana" w:hAnsi="Verdana" w:cs="Arial"/>
                <w:color w:val="auto"/>
              </w:rPr>
              <w:t>Executive Medical Director</w:t>
            </w:r>
          </w:p>
        </w:tc>
        <w:tc>
          <w:tcPr>
            <w:tcW w:w="3513" w:type="dxa"/>
            <w:shd w:val="clear" w:color="auto" w:fill="FFFFFF"/>
          </w:tcPr>
          <w:p w14:paraId="6CEEEE93" w14:textId="02A331B6" w:rsidR="00C625E9" w:rsidRPr="00EF097A" w:rsidRDefault="00341E03" w:rsidP="00AF1BE7">
            <w:pPr>
              <w:pStyle w:val="Default"/>
              <w:rPr>
                <w:rFonts w:ascii="Verdana" w:hAnsi="Verdana" w:cs="Arial"/>
                <w:b/>
                <w:bCs/>
                <w:color w:val="auto"/>
              </w:rPr>
            </w:pPr>
            <w:r w:rsidRPr="00EF097A">
              <w:rPr>
                <w:rFonts w:ascii="Verdana" w:hAnsi="Verdana" w:cs="Arial"/>
                <w:b/>
                <w:bCs/>
                <w:color w:val="auto"/>
              </w:rPr>
              <w:t xml:space="preserve">The </w:t>
            </w:r>
            <w:r w:rsidR="00C625E9" w:rsidRPr="00EF097A">
              <w:rPr>
                <w:rFonts w:ascii="Verdana" w:hAnsi="Verdana" w:cs="Arial"/>
                <w:b/>
                <w:bCs/>
                <w:color w:val="auto"/>
              </w:rPr>
              <w:t xml:space="preserve">risk score </w:t>
            </w:r>
            <w:r w:rsidR="00745FB7" w:rsidRPr="00EF097A">
              <w:rPr>
                <w:rFonts w:ascii="Verdana" w:hAnsi="Verdana" w:cs="Arial"/>
                <w:b/>
                <w:bCs/>
                <w:color w:val="auto"/>
              </w:rPr>
              <w:t>has been reduced from 25</w:t>
            </w:r>
            <w:r w:rsidR="002D6619" w:rsidRPr="00EF097A">
              <w:rPr>
                <w:rFonts w:ascii="Verdana" w:hAnsi="Verdana" w:cs="Arial"/>
                <w:b/>
                <w:bCs/>
                <w:color w:val="auto"/>
              </w:rPr>
              <w:t>.</w:t>
            </w:r>
          </w:p>
          <w:p w14:paraId="27E0179C" w14:textId="15B08470" w:rsidR="001F4280" w:rsidRPr="00EF097A" w:rsidRDefault="00F65642" w:rsidP="001F4280">
            <w:pPr>
              <w:pStyle w:val="Default"/>
              <w:rPr>
                <w:rFonts w:ascii="Verdana" w:hAnsi="Verdana" w:cs="Arial"/>
                <w:color w:val="auto"/>
              </w:rPr>
            </w:pPr>
            <w:r w:rsidRPr="00EF097A">
              <w:rPr>
                <w:rFonts w:ascii="Verdana" w:hAnsi="Verdana" w:cs="Arial"/>
                <w:color w:val="auto"/>
              </w:rPr>
              <w:t>This reflects</w:t>
            </w:r>
            <w:r w:rsidR="00083AAF" w:rsidRPr="00EF097A">
              <w:rPr>
                <w:rFonts w:ascii="Verdana" w:hAnsi="Verdana" w:cs="Arial"/>
                <w:color w:val="auto"/>
              </w:rPr>
              <w:t xml:space="preserve"> the </w:t>
            </w:r>
            <w:r w:rsidRPr="00EF097A">
              <w:rPr>
                <w:rFonts w:ascii="Verdana" w:hAnsi="Verdana" w:cs="Arial"/>
                <w:color w:val="auto"/>
              </w:rPr>
              <w:t xml:space="preserve">improvement </w:t>
            </w:r>
            <w:r w:rsidR="00083AAF" w:rsidRPr="00EF097A">
              <w:rPr>
                <w:rFonts w:ascii="Verdana" w:hAnsi="Verdana" w:cs="Arial"/>
                <w:color w:val="auto"/>
              </w:rPr>
              <w:t xml:space="preserve">in waiting time performance </w:t>
            </w:r>
            <w:r w:rsidRPr="00EF097A">
              <w:rPr>
                <w:rFonts w:ascii="Verdana" w:hAnsi="Verdana" w:cs="Arial"/>
                <w:color w:val="auto"/>
              </w:rPr>
              <w:t>from Q4 24/25 to Q1 25/26.</w:t>
            </w:r>
            <w:r w:rsidR="001F4280" w:rsidRPr="00EF097A">
              <w:rPr>
                <w:rFonts w:ascii="Verdana" w:hAnsi="Verdana" w:cs="Arial"/>
                <w:color w:val="auto"/>
              </w:rPr>
              <w:t xml:space="preserve"> More recently the trend has shown a reduction in performance. </w:t>
            </w:r>
            <w:r w:rsidR="00B76371" w:rsidRPr="00EF097A">
              <w:rPr>
                <w:rFonts w:ascii="Verdana" w:hAnsi="Verdana" w:cs="Arial"/>
                <w:color w:val="auto"/>
              </w:rPr>
              <w:t xml:space="preserve">The </w:t>
            </w:r>
            <w:r w:rsidR="001F4280" w:rsidRPr="00EF097A">
              <w:rPr>
                <w:rFonts w:ascii="Verdana" w:hAnsi="Verdana" w:cs="Arial"/>
                <w:color w:val="auto"/>
              </w:rPr>
              <w:t>Quality Improvement Practitioner is currently investigating the reasons behind the performance dip over the summer with report expected by the end of October 2025.</w:t>
            </w:r>
          </w:p>
          <w:p w14:paraId="2BCF3AD3" w14:textId="77777777" w:rsidR="00B76371" w:rsidRPr="00EF097A" w:rsidRDefault="00B76371" w:rsidP="001F4280">
            <w:pPr>
              <w:pStyle w:val="Default"/>
              <w:rPr>
                <w:rFonts w:ascii="Verdana" w:hAnsi="Verdana" w:cs="Arial"/>
                <w:color w:val="auto"/>
              </w:rPr>
            </w:pPr>
          </w:p>
          <w:p w14:paraId="70210512" w14:textId="5E3164F6" w:rsidR="00366B60" w:rsidRPr="00EF097A" w:rsidRDefault="00B76371" w:rsidP="001F4280">
            <w:pPr>
              <w:pStyle w:val="Default"/>
              <w:rPr>
                <w:rFonts w:ascii="Verdana" w:hAnsi="Verdana" w:cs="Arial"/>
                <w:color w:val="auto"/>
              </w:rPr>
            </w:pPr>
            <w:r w:rsidRPr="00EF097A">
              <w:rPr>
                <w:rFonts w:ascii="Verdana" w:hAnsi="Verdana" w:cs="Arial"/>
                <w:color w:val="auto"/>
              </w:rPr>
              <w:t>An a</w:t>
            </w:r>
            <w:r w:rsidR="001F4280" w:rsidRPr="00EF097A">
              <w:rPr>
                <w:rFonts w:ascii="Verdana" w:hAnsi="Verdana" w:cs="Arial"/>
                <w:color w:val="auto"/>
              </w:rPr>
              <w:t xml:space="preserve">ction plan </w:t>
            </w:r>
            <w:r w:rsidRPr="00EF097A">
              <w:rPr>
                <w:rFonts w:ascii="Verdana" w:hAnsi="Verdana" w:cs="Arial"/>
                <w:color w:val="auto"/>
              </w:rPr>
              <w:t xml:space="preserve">has been </w:t>
            </w:r>
            <w:r w:rsidR="001F4280" w:rsidRPr="00EF097A">
              <w:rPr>
                <w:rFonts w:ascii="Verdana" w:hAnsi="Verdana" w:cs="Arial"/>
                <w:color w:val="auto"/>
              </w:rPr>
              <w:t>created to ensure all efficiencies are in place, including mitigating actions to address any potential challenges during the Christmas period.</w:t>
            </w:r>
          </w:p>
          <w:p w14:paraId="03860B8D" w14:textId="77777777" w:rsidR="00745FB7" w:rsidRPr="00EF097A" w:rsidRDefault="00745FB7" w:rsidP="00F451D3">
            <w:pPr>
              <w:pStyle w:val="Default"/>
              <w:rPr>
                <w:rFonts w:ascii="Verdana" w:hAnsi="Verdana" w:cs="Arial"/>
                <w:color w:val="auto"/>
              </w:rPr>
            </w:pPr>
          </w:p>
          <w:p w14:paraId="5E413C2B" w14:textId="2365D0BD" w:rsidR="00233151" w:rsidRPr="00EF097A" w:rsidRDefault="00725787" w:rsidP="00233151">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Ongoing a</w:t>
            </w:r>
            <w:r w:rsidR="00233151" w:rsidRPr="00EF097A">
              <w:rPr>
                <w:rFonts w:ascii="Verdana" w:hAnsi="Verdana" w:cs="Arial"/>
                <w:sz w:val="24"/>
                <w:szCs w:val="24"/>
              </w:rPr>
              <w:t>ctions:</w:t>
            </w:r>
          </w:p>
          <w:p w14:paraId="62364929" w14:textId="3810A93D" w:rsidR="00233151" w:rsidRPr="00EF097A" w:rsidRDefault="00233151" w:rsidP="00AF1BE7">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Currently recruiting to posts (</w:t>
            </w:r>
            <w:r w:rsidR="00D12C58" w:rsidRPr="00EF097A">
              <w:rPr>
                <w:rFonts w:ascii="Verdana" w:hAnsi="Verdana" w:cs="Arial"/>
                <w:sz w:val="24"/>
                <w:szCs w:val="24"/>
              </w:rPr>
              <w:t>refreshed 3</w:t>
            </w:r>
            <w:r w:rsidR="00EB15D6" w:rsidRPr="00EF097A">
              <w:rPr>
                <w:rFonts w:ascii="Verdana" w:hAnsi="Verdana" w:cs="Arial"/>
                <w:sz w:val="24"/>
                <w:szCs w:val="24"/>
              </w:rPr>
              <w:t>1</w:t>
            </w:r>
            <w:r w:rsidR="00D12C58" w:rsidRPr="00EF097A">
              <w:rPr>
                <w:rFonts w:ascii="Verdana" w:hAnsi="Verdana" w:cs="Arial"/>
                <w:sz w:val="24"/>
                <w:szCs w:val="24"/>
              </w:rPr>
              <w:t>/</w:t>
            </w:r>
            <w:r w:rsidR="00AE5E41" w:rsidRPr="00EF097A">
              <w:rPr>
                <w:rFonts w:ascii="Verdana" w:hAnsi="Verdana" w:cs="Arial"/>
                <w:sz w:val="24"/>
                <w:szCs w:val="24"/>
              </w:rPr>
              <w:t>10</w:t>
            </w:r>
            <w:r w:rsidRPr="00EF097A">
              <w:rPr>
                <w:rFonts w:ascii="Verdana" w:hAnsi="Verdana" w:cs="Arial"/>
                <w:sz w:val="24"/>
                <w:szCs w:val="24"/>
              </w:rPr>
              <w:t>/2025)</w:t>
            </w:r>
          </w:p>
          <w:p w14:paraId="1E6D8EE6" w14:textId="77777777" w:rsidR="003A1332" w:rsidRPr="00EF097A" w:rsidRDefault="00E00F8B" w:rsidP="00F30C01">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lastRenderedPageBreak/>
              <w:t>Training of new staff to full competency (</w:t>
            </w:r>
            <w:r w:rsidR="00236904" w:rsidRPr="00EF097A">
              <w:rPr>
                <w:rFonts w:ascii="Verdana" w:hAnsi="Verdana" w:cs="Arial"/>
                <w:sz w:val="24"/>
                <w:szCs w:val="24"/>
              </w:rPr>
              <w:t>28/02/</w:t>
            </w:r>
            <w:r w:rsidRPr="00EF097A">
              <w:rPr>
                <w:rFonts w:ascii="Verdana" w:hAnsi="Verdana" w:cs="Arial"/>
                <w:sz w:val="24"/>
                <w:szCs w:val="24"/>
              </w:rPr>
              <w:t>2026)</w:t>
            </w:r>
          </w:p>
          <w:p w14:paraId="175D2DC4" w14:textId="243FD704" w:rsidR="00FA6B9A" w:rsidRPr="00EF097A" w:rsidRDefault="00FA6B9A" w:rsidP="004C05AF">
            <w:pPr>
              <w:autoSpaceDE w:val="0"/>
              <w:autoSpaceDN w:val="0"/>
              <w:adjustRightInd w:val="0"/>
              <w:spacing w:after="0" w:line="240" w:lineRule="auto"/>
              <w:rPr>
                <w:rFonts w:ascii="Verdana" w:hAnsi="Verdana" w:cs="Arial"/>
                <w:sz w:val="24"/>
                <w:szCs w:val="24"/>
              </w:rPr>
            </w:pPr>
          </w:p>
        </w:tc>
      </w:tr>
      <w:tr w:rsidR="00931591" w:rsidRPr="00EF097A" w14:paraId="27707A25" w14:textId="77777777" w:rsidTr="00366B60">
        <w:trPr>
          <w:jc w:val="center"/>
        </w:trPr>
        <w:tc>
          <w:tcPr>
            <w:tcW w:w="862" w:type="dxa"/>
          </w:tcPr>
          <w:p w14:paraId="030749C6" w14:textId="77777777" w:rsidR="00010F5D" w:rsidRPr="00EF097A" w:rsidRDefault="00010F5D" w:rsidP="00D436C5">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lastRenderedPageBreak/>
              <w:t>69</w:t>
            </w:r>
          </w:p>
          <w:p w14:paraId="49A5F291" w14:textId="77777777" w:rsidR="00010F5D" w:rsidRPr="00EF097A" w:rsidRDefault="00010F5D" w:rsidP="00D436C5">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t>(1418)</w:t>
            </w:r>
          </w:p>
        </w:tc>
        <w:tc>
          <w:tcPr>
            <w:tcW w:w="2340" w:type="dxa"/>
          </w:tcPr>
          <w:p w14:paraId="7E578302" w14:textId="77777777" w:rsidR="00010F5D" w:rsidRPr="00EF097A" w:rsidRDefault="00010F5D" w:rsidP="00D436C5">
            <w:pPr>
              <w:autoSpaceDE w:val="0"/>
              <w:autoSpaceDN w:val="0"/>
              <w:spacing w:after="0" w:line="240" w:lineRule="auto"/>
              <w:rPr>
                <w:rFonts w:ascii="Verdana" w:hAnsi="Verdana" w:cs="Arial"/>
                <w:b/>
                <w:bCs/>
                <w:sz w:val="24"/>
                <w:szCs w:val="24"/>
              </w:rPr>
            </w:pPr>
            <w:r w:rsidRPr="00EF097A">
              <w:rPr>
                <w:rFonts w:ascii="Verdana" w:hAnsi="Verdana" w:cs="Arial"/>
                <w:b/>
                <w:bCs/>
                <w:sz w:val="24"/>
                <w:szCs w:val="24"/>
              </w:rPr>
              <w:t>Safeguarding</w:t>
            </w:r>
          </w:p>
          <w:p w14:paraId="7E49EEDD" w14:textId="77777777" w:rsidR="00010F5D" w:rsidRPr="00EF097A" w:rsidRDefault="00010F5D" w:rsidP="00D436C5">
            <w:pPr>
              <w:autoSpaceDE w:val="0"/>
              <w:autoSpaceDN w:val="0"/>
              <w:spacing w:after="0" w:line="240" w:lineRule="auto"/>
              <w:rPr>
                <w:rFonts w:ascii="Verdana" w:hAnsi="Verdana" w:cs="Arial"/>
                <w:b/>
                <w:bCs/>
                <w:sz w:val="24"/>
                <w:szCs w:val="24"/>
              </w:rPr>
            </w:pPr>
            <w:r w:rsidRPr="00EF097A">
              <w:rPr>
                <w:rFonts w:ascii="Verdana" w:hAnsi="Verdana" w:cs="Arial"/>
                <w:sz w:val="24"/>
                <w:szCs w:val="24"/>
              </w:rPr>
              <w:t>Adolescents being admitted to adult MH wards resulting in potential safeguarding issues</w:t>
            </w:r>
          </w:p>
        </w:tc>
        <w:tc>
          <w:tcPr>
            <w:tcW w:w="1241" w:type="dxa"/>
            <w:shd w:val="clear" w:color="auto" w:fill="FFFFFF"/>
          </w:tcPr>
          <w:p w14:paraId="755DA053" w14:textId="77777777" w:rsidR="00010F5D" w:rsidRPr="00EF097A" w:rsidRDefault="00010F5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20</w:t>
            </w:r>
          </w:p>
        </w:tc>
        <w:tc>
          <w:tcPr>
            <w:tcW w:w="1486" w:type="dxa"/>
            <w:shd w:val="clear" w:color="auto" w:fill="FFFFFF"/>
          </w:tcPr>
          <w:p w14:paraId="4C43A8A0" w14:textId="77777777" w:rsidR="00010F5D" w:rsidRPr="00EF097A" w:rsidRDefault="007F5AB9" w:rsidP="00D436C5">
            <w:pPr>
              <w:spacing w:after="0" w:line="240" w:lineRule="auto"/>
              <w:jc w:val="center"/>
              <w:rPr>
                <w:rFonts w:ascii="Verdana" w:hAnsi="Verdana" w:cs="Arial"/>
                <w:sz w:val="24"/>
                <w:szCs w:val="24"/>
              </w:rPr>
            </w:pPr>
            <w:r w:rsidRPr="00EF097A">
              <w:rPr>
                <w:rFonts w:ascii="Verdana" w:hAnsi="Verdana" w:cs="Arial"/>
                <w:sz w:val="24"/>
                <w:szCs w:val="24"/>
              </w:rPr>
              <w:t xml:space="preserve">Chief Operating Officer / </w:t>
            </w:r>
            <w:r w:rsidR="00253235" w:rsidRPr="00EF097A">
              <w:rPr>
                <w:rFonts w:ascii="Verdana" w:hAnsi="Verdana" w:cs="Arial"/>
                <w:sz w:val="24"/>
                <w:szCs w:val="24"/>
              </w:rPr>
              <w:t>Executive Director of Nursing &amp; Patient Experience</w:t>
            </w:r>
          </w:p>
          <w:p w14:paraId="23DC7CBA" w14:textId="2D89B3F5" w:rsidR="00253235" w:rsidRPr="00EF097A" w:rsidRDefault="00253235" w:rsidP="00D436C5">
            <w:pPr>
              <w:spacing w:after="0" w:line="240" w:lineRule="auto"/>
              <w:jc w:val="center"/>
              <w:rPr>
                <w:rFonts w:ascii="Verdana" w:hAnsi="Verdana" w:cs="Arial"/>
                <w:sz w:val="24"/>
                <w:szCs w:val="24"/>
              </w:rPr>
            </w:pPr>
          </w:p>
        </w:tc>
        <w:tc>
          <w:tcPr>
            <w:tcW w:w="3513" w:type="dxa"/>
            <w:shd w:val="clear" w:color="auto" w:fill="FFFFFF"/>
          </w:tcPr>
          <w:p w14:paraId="03D7CDF1" w14:textId="62CB78B7" w:rsidR="0097086D" w:rsidRPr="00EF097A" w:rsidRDefault="009B5ECD" w:rsidP="0067267C">
            <w:pPr>
              <w:pStyle w:val="Default"/>
              <w:rPr>
                <w:rFonts w:ascii="Verdana" w:hAnsi="Verdana" w:cs="Arial"/>
                <w:color w:val="auto"/>
              </w:rPr>
            </w:pPr>
            <w:r w:rsidRPr="00EF097A">
              <w:rPr>
                <w:rFonts w:ascii="Verdana" w:hAnsi="Verdana" w:cs="Arial"/>
                <w:color w:val="auto"/>
              </w:rPr>
              <w:t>The risk score currently remains unchanged</w:t>
            </w:r>
            <w:r w:rsidR="001D566C" w:rsidRPr="00EF097A">
              <w:rPr>
                <w:rFonts w:ascii="Verdana" w:hAnsi="Verdana" w:cs="Arial"/>
                <w:color w:val="auto"/>
              </w:rPr>
              <w:t xml:space="preserve"> currently</w:t>
            </w:r>
            <w:r w:rsidR="00C625E9" w:rsidRPr="00EF097A">
              <w:rPr>
                <w:rFonts w:ascii="Verdana" w:hAnsi="Verdana" w:cs="Arial"/>
                <w:color w:val="auto"/>
              </w:rPr>
              <w:t>.</w:t>
            </w:r>
          </w:p>
          <w:p w14:paraId="32E2F506" w14:textId="47DEBA46" w:rsidR="00C625E9" w:rsidRPr="00EF097A" w:rsidRDefault="00C625E9" w:rsidP="0067267C">
            <w:pPr>
              <w:pStyle w:val="Default"/>
              <w:rPr>
                <w:rFonts w:ascii="Verdana" w:hAnsi="Verdana" w:cs="Arial"/>
                <w:color w:val="auto"/>
              </w:rPr>
            </w:pPr>
          </w:p>
          <w:p w14:paraId="695CBC72" w14:textId="715FF8B3" w:rsidR="00D27DAE" w:rsidRPr="00EF097A" w:rsidRDefault="00F84B62" w:rsidP="0067267C">
            <w:pPr>
              <w:pStyle w:val="Default"/>
              <w:rPr>
                <w:rFonts w:ascii="Verdana" w:hAnsi="Verdana" w:cs="Arial"/>
                <w:color w:val="auto"/>
              </w:rPr>
            </w:pPr>
            <w:r w:rsidRPr="00EF097A">
              <w:rPr>
                <w:rFonts w:ascii="Verdana" w:hAnsi="Verdana" w:cs="Arial"/>
                <w:color w:val="auto"/>
              </w:rPr>
              <w:t>Update</w:t>
            </w:r>
            <w:r w:rsidR="00E4274B" w:rsidRPr="00EF097A">
              <w:rPr>
                <w:rFonts w:ascii="Verdana" w:hAnsi="Verdana" w:cs="Arial"/>
                <w:color w:val="auto"/>
              </w:rPr>
              <w:t>:</w:t>
            </w:r>
          </w:p>
          <w:p w14:paraId="7F3A2004" w14:textId="7AB04D5E" w:rsidR="00F84B62" w:rsidRPr="00EF097A" w:rsidRDefault="00D438B0" w:rsidP="0067267C">
            <w:pPr>
              <w:pStyle w:val="Default"/>
              <w:rPr>
                <w:rFonts w:ascii="Verdana" w:hAnsi="Verdana" w:cs="Arial"/>
                <w:color w:val="auto"/>
              </w:rPr>
            </w:pPr>
            <w:r w:rsidRPr="00EF097A">
              <w:rPr>
                <w:rFonts w:ascii="Verdana" w:hAnsi="Verdana" w:cs="Arial"/>
                <w:color w:val="auto"/>
              </w:rPr>
              <w:t xml:space="preserve">Controls have been reviewed by </w:t>
            </w:r>
            <w:r w:rsidR="00892624" w:rsidRPr="00EF097A">
              <w:rPr>
                <w:rFonts w:ascii="Verdana" w:hAnsi="Verdana" w:cs="Arial"/>
                <w:color w:val="auto"/>
              </w:rPr>
              <w:t xml:space="preserve">the </w:t>
            </w:r>
            <w:r w:rsidRPr="00EF097A">
              <w:rPr>
                <w:rFonts w:ascii="Verdana" w:hAnsi="Verdana" w:cs="Arial"/>
                <w:color w:val="auto"/>
              </w:rPr>
              <w:t xml:space="preserve">Divisional Manager </w:t>
            </w:r>
            <w:r w:rsidR="00892624" w:rsidRPr="00EF097A">
              <w:rPr>
                <w:rFonts w:ascii="Verdana" w:hAnsi="Verdana" w:cs="Arial"/>
                <w:color w:val="auto"/>
              </w:rPr>
              <w:t xml:space="preserve">and confirmed </w:t>
            </w:r>
            <w:r w:rsidRPr="00EF097A">
              <w:rPr>
                <w:rFonts w:ascii="Verdana" w:hAnsi="Verdana" w:cs="Arial"/>
                <w:color w:val="auto"/>
              </w:rPr>
              <w:t xml:space="preserve">no change. The Service Group will review </w:t>
            </w:r>
            <w:r w:rsidR="00892624" w:rsidRPr="00EF097A">
              <w:rPr>
                <w:rFonts w:ascii="Verdana" w:hAnsi="Verdana" w:cs="Arial"/>
                <w:color w:val="auto"/>
              </w:rPr>
              <w:t xml:space="preserve">again </w:t>
            </w:r>
            <w:r w:rsidRPr="00EF097A">
              <w:rPr>
                <w:rFonts w:ascii="Verdana" w:hAnsi="Verdana" w:cs="Arial"/>
                <w:color w:val="auto"/>
              </w:rPr>
              <w:t>in six months.</w:t>
            </w:r>
            <w:r w:rsidR="00BB2821" w:rsidRPr="00EF097A">
              <w:rPr>
                <w:rFonts w:ascii="Verdana" w:hAnsi="Verdana" w:cs="Arial"/>
                <w:color w:val="auto"/>
              </w:rPr>
              <w:t xml:space="preserve"> </w:t>
            </w:r>
          </w:p>
          <w:p w14:paraId="736C93D6" w14:textId="39DC5CA2" w:rsidR="0067267C" w:rsidRPr="00EF097A" w:rsidRDefault="0067267C" w:rsidP="00B77303">
            <w:pPr>
              <w:pStyle w:val="Default"/>
              <w:rPr>
                <w:rFonts w:ascii="Verdana" w:hAnsi="Verdana" w:cs="Arial"/>
                <w:color w:val="auto"/>
              </w:rPr>
            </w:pPr>
          </w:p>
        </w:tc>
      </w:tr>
      <w:tr w:rsidR="00931591" w:rsidRPr="00EF097A" w14:paraId="2B16F043" w14:textId="77777777" w:rsidTr="00366B60">
        <w:trPr>
          <w:jc w:val="center"/>
        </w:trPr>
        <w:tc>
          <w:tcPr>
            <w:tcW w:w="862" w:type="dxa"/>
          </w:tcPr>
          <w:p w14:paraId="10F778C9" w14:textId="77777777" w:rsidR="007F5AB9" w:rsidRPr="00EF097A" w:rsidRDefault="007F5AB9"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80</w:t>
            </w:r>
          </w:p>
          <w:p w14:paraId="55AEFA66" w14:textId="0FF3A685" w:rsidR="006076AD" w:rsidRPr="00EF097A" w:rsidRDefault="006076A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(1832)</w:t>
            </w:r>
          </w:p>
        </w:tc>
        <w:tc>
          <w:tcPr>
            <w:tcW w:w="2340" w:type="dxa"/>
          </w:tcPr>
          <w:p w14:paraId="34C8F57F" w14:textId="77777777" w:rsidR="007F5AB9" w:rsidRPr="00EF097A" w:rsidRDefault="007F5AB9" w:rsidP="00D436C5">
            <w:pPr>
              <w:autoSpaceDE w:val="0"/>
              <w:autoSpaceDN w:val="0"/>
              <w:adjustRightInd w:val="0"/>
              <w:spacing w:after="0" w:line="240" w:lineRule="auto"/>
              <w:rPr>
                <w:rFonts w:ascii="Verdana" w:hAnsi="Verdana" w:cs="Arial"/>
                <w:b/>
                <w:sz w:val="24"/>
                <w:szCs w:val="24"/>
              </w:rPr>
            </w:pPr>
            <w:r w:rsidRPr="00EF097A">
              <w:rPr>
                <w:rFonts w:ascii="Verdana" w:hAnsi="Verdana" w:cs="Arial"/>
                <w:b/>
                <w:sz w:val="24"/>
                <w:szCs w:val="24"/>
              </w:rPr>
              <w:t>Discharge of Clinically Optimised Patients</w:t>
            </w:r>
          </w:p>
          <w:p w14:paraId="1C7EC5D5" w14:textId="1A447E05" w:rsidR="007F5AB9" w:rsidRPr="00EF097A" w:rsidRDefault="006076AD" w:rsidP="00D436C5">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If the health board is unable to discharge clinically optimised patients</w:t>
            </w:r>
            <w:r w:rsidR="008779D7" w:rsidRPr="00EF097A">
              <w:rPr>
                <w:rFonts w:ascii="Verdana" w:hAnsi="Verdana" w:cs="Arial"/>
                <w:sz w:val="24"/>
                <w:szCs w:val="24"/>
              </w:rPr>
              <w:t xml:space="preserve"> (COP)</w:t>
            </w:r>
            <w:r w:rsidRPr="00EF097A">
              <w:rPr>
                <w:rFonts w:ascii="Verdana" w:hAnsi="Verdana" w:cs="Arial"/>
                <w:sz w:val="24"/>
                <w:szCs w:val="24"/>
              </w:rPr>
              <w:t xml:space="preserve"> there is a risk of harm to those patients as they will decompensate, and to those patients waiting for admission.</w:t>
            </w:r>
            <w:r w:rsidR="00C625E9" w:rsidRPr="00EF097A">
              <w:rPr>
                <w:rFonts w:ascii="Verdana" w:hAnsi="Verdana" w:cs="Arial"/>
                <w:sz w:val="24"/>
                <w:szCs w:val="24"/>
              </w:rPr>
              <w:t xml:space="preserve"> Lack of access to same day domiciliary care/emergency placements in the community hinders ability to </w:t>
            </w:r>
            <w:r w:rsidR="00C625E9" w:rsidRPr="00EF097A">
              <w:rPr>
                <w:rFonts w:ascii="Verdana" w:hAnsi="Verdana" w:cs="Arial"/>
                <w:sz w:val="24"/>
                <w:szCs w:val="24"/>
              </w:rPr>
              <w:lastRenderedPageBreak/>
              <w:t>avoid admission and associated harms.</w:t>
            </w:r>
          </w:p>
        </w:tc>
        <w:tc>
          <w:tcPr>
            <w:tcW w:w="1241" w:type="dxa"/>
            <w:shd w:val="clear" w:color="auto" w:fill="FFFFFF"/>
          </w:tcPr>
          <w:p w14:paraId="467834CD" w14:textId="77777777" w:rsidR="007F5AB9" w:rsidRPr="00EF097A" w:rsidRDefault="007F5AB9"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lastRenderedPageBreak/>
              <w:t>20</w:t>
            </w:r>
          </w:p>
        </w:tc>
        <w:tc>
          <w:tcPr>
            <w:tcW w:w="1486" w:type="dxa"/>
            <w:shd w:val="clear" w:color="auto" w:fill="FFFFFF"/>
          </w:tcPr>
          <w:p w14:paraId="0C8E6DB3" w14:textId="5CC3E96F" w:rsidR="007F5AB9" w:rsidRPr="00EF097A" w:rsidRDefault="007F5AB9"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Chief Operating Officer</w:t>
            </w:r>
          </w:p>
        </w:tc>
        <w:tc>
          <w:tcPr>
            <w:tcW w:w="3513" w:type="dxa"/>
            <w:shd w:val="clear" w:color="auto" w:fill="FFFFFF"/>
          </w:tcPr>
          <w:p w14:paraId="36275972" w14:textId="77777777" w:rsidR="000F5CB2" w:rsidRPr="00EF097A" w:rsidRDefault="009B5ECD" w:rsidP="00D436C5">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The risk score currently remains unchanged</w:t>
            </w:r>
            <w:r w:rsidR="001D566C" w:rsidRPr="00EF097A">
              <w:rPr>
                <w:rFonts w:ascii="Verdana" w:hAnsi="Verdana" w:cs="Arial"/>
                <w:sz w:val="24"/>
                <w:szCs w:val="24"/>
              </w:rPr>
              <w:t>.</w:t>
            </w:r>
          </w:p>
          <w:p w14:paraId="5F46A091" w14:textId="78AF4461" w:rsidR="000F5CB2" w:rsidRPr="00EF097A" w:rsidRDefault="000F5CB2" w:rsidP="00D436C5">
            <w:pPr>
              <w:autoSpaceDE w:val="0"/>
              <w:autoSpaceDN w:val="0"/>
              <w:adjustRightInd w:val="0"/>
              <w:spacing w:after="0" w:line="240" w:lineRule="auto"/>
              <w:rPr>
                <w:rFonts w:ascii="Verdana" w:hAnsi="Verdana" w:cs="Arial"/>
                <w:sz w:val="24"/>
                <w:szCs w:val="24"/>
              </w:rPr>
            </w:pPr>
          </w:p>
          <w:p w14:paraId="40D305E3" w14:textId="77777777" w:rsidR="00292950" w:rsidRPr="00EF097A" w:rsidRDefault="007A7E57" w:rsidP="00292950">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Update:</w:t>
            </w:r>
          </w:p>
          <w:p w14:paraId="42CA55F9" w14:textId="75EECBFA" w:rsidR="003A1332" w:rsidRPr="00EF097A" w:rsidRDefault="00295160" w:rsidP="00292950">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Discharge-to-Reassess (</w:t>
            </w:r>
            <w:r w:rsidR="0094205C" w:rsidRPr="00EF097A">
              <w:rPr>
                <w:rFonts w:ascii="Verdana" w:hAnsi="Verdana" w:cs="Arial"/>
                <w:sz w:val="24"/>
                <w:szCs w:val="24"/>
              </w:rPr>
              <w:t>D2RA</w:t>
            </w:r>
            <w:r w:rsidRPr="00EF097A">
              <w:rPr>
                <w:rFonts w:ascii="Verdana" w:hAnsi="Verdana" w:cs="Arial"/>
                <w:sz w:val="24"/>
                <w:szCs w:val="24"/>
              </w:rPr>
              <w:t>)</w:t>
            </w:r>
            <w:r w:rsidR="0094205C" w:rsidRPr="00EF097A">
              <w:rPr>
                <w:rFonts w:ascii="Verdana" w:hAnsi="Verdana" w:cs="Arial"/>
                <w:sz w:val="24"/>
                <w:szCs w:val="24"/>
              </w:rPr>
              <w:t xml:space="preserve"> Principles </w:t>
            </w:r>
            <w:r w:rsidR="00292950" w:rsidRPr="00EF097A">
              <w:rPr>
                <w:rFonts w:ascii="Verdana" w:hAnsi="Verdana" w:cs="Arial"/>
                <w:sz w:val="24"/>
                <w:szCs w:val="24"/>
              </w:rPr>
              <w:t xml:space="preserve">have been reintroduced </w:t>
            </w:r>
            <w:r w:rsidR="0094205C" w:rsidRPr="00EF097A">
              <w:rPr>
                <w:rFonts w:ascii="Verdana" w:hAnsi="Verdana" w:cs="Arial"/>
                <w:sz w:val="24"/>
                <w:szCs w:val="24"/>
              </w:rPr>
              <w:t>across the Health Board with external consultancy support.</w:t>
            </w:r>
          </w:p>
          <w:p w14:paraId="29176C35" w14:textId="77777777" w:rsidR="00837243" w:rsidRPr="00EF097A" w:rsidRDefault="00837243" w:rsidP="001D566C">
            <w:pPr>
              <w:autoSpaceDE w:val="0"/>
              <w:autoSpaceDN w:val="0"/>
              <w:adjustRightInd w:val="0"/>
              <w:spacing w:after="0" w:line="240" w:lineRule="auto"/>
              <w:rPr>
                <w:rFonts w:ascii="Verdana" w:hAnsi="Verdana" w:cs="Arial"/>
                <w:sz w:val="24"/>
                <w:szCs w:val="24"/>
              </w:rPr>
            </w:pPr>
          </w:p>
          <w:p w14:paraId="362EB731" w14:textId="77F4899B" w:rsidR="00837243" w:rsidRPr="00EF097A" w:rsidRDefault="00DE6C73" w:rsidP="001D566C">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A</w:t>
            </w:r>
            <w:r w:rsidR="00FE06C9" w:rsidRPr="00EF097A">
              <w:rPr>
                <w:rFonts w:ascii="Verdana" w:hAnsi="Verdana" w:cs="Arial"/>
                <w:sz w:val="24"/>
                <w:szCs w:val="24"/>
              </w:rPr>
              <w:t>ction</w:t>
            </w:r>
            <w:r w:rsidRPr="00EF097A">
              <w:rPr>
                <w:rFonts w:ascii="Verdana" w:hAnsi="Verdana" w:cs="Arial"/>
                <w:sz w:val="24"/>
                <w:szCs w:val="24"/>
              </w:rPr>
              <w:t>s</w:t>
            </w:r>
            <w:r w:rsidR="00FE06C9" w:rsidRPr="00EF097A">
              <w:rPr>
                <w:rFonts w:ascii="Verdana" w:hAnsi="Verdana" w:cs="Arial"/>
                <w:sz w:val="24"/>
                <w:szCs w:val="24"/>
              </w:rPr>
              <w:t>:</w:t>
            </w:r>
          </w:p>
          <w:p w14:paraId="434E51ED" w14:textId="00FB69B9" w:rsidR="00FE06C9" w:rsidRPr="00EF097A" w:rsidRDefault="006E45D0" w:rsidP="00E522B5">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Work programme and governance structure agreed by local partnership (health board &amp; local authorities) to work up sustainable D2RA model (target 31/03/2025)</w:t>
            </w:r>
            <w:r w:rsidR="003601F8" w:rsidRPr="00EF097A">
              <w:rPr>
                <w:rFonts w:ascii="Verdana" w:hAnsi="Verdana" w:cs="Arial"/>
                <w:sz w:val="24"/>
                <w:szCs w:val="24"/>
              </w:rPr>
              <w:t>.</w:t>
            </w:r>
          </w:p>
          <w:p w14:paraId="05E2755D" w14:textId="77777777" w:rsidR="003601F8" w:rsidRPr="00EF097A" w:rsidRDefault="00FC53DF" w:rsidP="00E522B5">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F</w:t>
            </w:r>
            <w:r w:rsidR="000B51F4" w:rsidRPr="00EF097A">
              <w:rPr>
                <w:rFonts w:ascii="Verdana" w:hAnsi="Verdana" w:cs="Arial"/>
                <w:sz w:val="24"/>
                <w:szCs w:val="24"/>
              </w:rPr>
              <w:t xml:space="preserve">ormal agreement through Communities and Older Persons Board to proceed to </w:t>
            </w:r>
            <w:r w:rsidR="000B51F4" w:rsidRPr="00EF097A">
              <w:rPr>
                <w:rFonts w:ascii="Verdana" w:hAnsi="Verdana" w:cs="Arial"/>
                <w:sz w:val="24"/>
                <w:szCs w:val="24"/>
              </w:rPr>
              <w:lastRenderedPageBreak/>
              <w:t xml:space="preserve">OCP </w:t>
            </w:r>
            <w:r w:rsidRPr="00EF097A">
              <w:rPr>
                <w:rFonts w:ascii="Verdana" w:hAnsi="Verdana" w:cs="Arial"/>
                <w:sz w:val="24"/>
                <w:szCs w:val="24"/>
              </w:rPr>
              <w:t xml:space="preserve">(Organisation Change Process) </w:t>
            </w:r>
            <w:r w:rsidR="000B51F4" w:rsidRPr="00EF097A">
              <w:rPr>
                <w:rFonts w:ascii="Verdana" w:hAnsi="Verdana" w:cs="Arial"/>
                <w:sz w:val="24"/>
                <w:szCs w:val="24"/>
              </w:rPr>
              <w:t xml:space="preserve">for health employees to deliver the D2RA hub and recruitment into Swansea </w:t>
            </w:r>
            <w:r w:rsidRPr="00EF097A">
              <w:rPr>
                <w:rFonts w:ascii="Verdana" w:hAnsi="Verdana" w:cs="Arial"/>
                <w:sz w:val="24"/>
                <w:szCs w:val="24"/>
              </w:rPr>
              <w:t>Local Authority</w:t>
            </w:r>
            <w:r w:rsidR="000B51F4" w:rsidRPr="00EF097A">
              <w:rPr>
                <w:rFonts w:ascii="Verdana" w:hAnsi="Verdana" w:cs="Arial"/>
                <w:sz w:val="24"/>
                <w:szCs w:val="24"/>
              </w:rPr>
              <w:t xml:space="preserve">, with a limited offer from </w:t>
            </w:r>
            <w:r w:rsidRPr="00EF097A">
              <w:rPr>
                <w:rFonts w:ascii="Verdana" w:hAnsi="Verdana" w:cs="Arial"/>
                <w:sz w:val="24"/>
                <w:szCs w:val="24"/>
              </w:rPr>
              <w:t>Neath Port Talbot Local Authority (31/01/2025).</w:t>
            </w:r>
          </w:p>
          <w:p w14:paraId="2C78EADB" w14:textId="77777777" w:rsidR="00E522B5" w:rsidRPr="00EF097A" w:rsidRDefault="00E522B5" w:rsidP="001D566C">
            <w:pPr>
              <w:autoSpaceDE w:val="0"/>
              <w:autoSpaceDN w:val="0"/>
              <w:adjustRightInd w:val="0"/>
              <w:spacing w:after="0" w:line="240" w:lineRule="auto"/>
              <w:rPr>
                <w:rFonts w:ascii="Verdana" w:hAnsi="Verdana" w:cs="Arial"/>
                <w:sz w:val="24"/>
                <w:szCs w:val="24"/>
              </w:rPr>
            </w:pPr>
          </w:p>
          <w:p w14:paraId="6DC43CB5" w14:textId="77777777" w:rsidR="0050049D" w:rsidRPr="00EF097A" w:rsidRDefault="007D0E6B" w:rsidP="0050049D">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This risk will also be </w:t>
            </w:r>
            <w:r w:rsidR="00A52D55" w:rsidRPr="00EF097A">
              <w:rPr>
                <w:rFonts w:ascii="Verdana" w:hAnsi="Verdana" w:cs="Arial"/>
                <w:sz w:val="24"/>
                <w:szCs w:val="24"/>
              </w:rPr>
              <w:t xml:space="preserve">treated </w:t>
            </w:r>
            <w:r w:rsidR="00FF3C00" w:rsidRPr="00EF097A">
              <w:rPr>
                <w:rFonts w:ascii="Verdana" w:hAnsi="Verdana" w:cs="Arial"/>
                <w:sz w:val="24"/>
                <w:szCs w:val="24"/>
              </w:rPr>
              <w:t xml:space="preserve">via </w:t>
            </w:r>
            <w:r w:rsidR="00281046" w:rsidRPr="00EF097A">
              <w:rPr>
                <w:rFonts w:ascii="Verdana" w:hAnsi="Verdana" w:cs="Arial"/>
                <w:sz w:val="24"/>
                <w:szCs w:val="24"/>
              </w:rPr>
              <w:t xml:space="preserve">actions </w:t>
            </w:r>
            <w:r w:rsidR="00FF3C00" w:rsidRPr="00EF097A">
              <w:rPr>
                <w:rFonts w:ascii="Verdana" w:hAnsi="Verdana" w:cs="Arial"/>
                <w:sz w:val="24"/>
                <w:szCs w:val="24"/>
              </w:rPr>
              <w:t xml:space="preserve">taken in response to </w:t>
            </w:r>
            <w:r w:rsidR="00281046" w:rsidRPr="00EF097A">
              <w:rPr>
                <w:rFonts w:ascii="Verdana" w:hAnsi="Verdana" w:cs="Arial"/>
                <w:sz w:val="24"/>
                <w:szCs w:val="24"/>
              </w:rPr>
              <w:t>board-level risk HBR1 Access to Unscheduled Care including:</w:t>
            </w:r>
          </w:p>
          <w:p w14:paraId="412691BF" w14:textId="77777777" w:rsidR="0050049D" w:rsidRPr="00EF097A" w:rsidRDefault="00281046" w:rsidP="0050049D">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 xml:space="preserve">‘Test of Change’ and advanced </w:t>
            </w:r>
            <w:r w:rsidR="00972F49" w:rsidRPr="00EF097A">
              <w:rPr>
                <w:rFonts w:ascii="Verdana" w:hAnsi="Verdana" w:cs="Arial"/>
                <w:sz w:val="24"/>
                <w:szCs w:val="24"/>
              </w:rPr>
              <w:t xml:space="preserve">D2RA </w:t>
            </w:r>
            <w:r w:rsidRPr="00EF097A">
              <w:rPr>
                <w:rFonts w:ascii="Verdana" w:hAnsi="Verdana" w:cs="Arial"/>
                <w:sz w:val="24"/>
                <w:szCs w:val="24"/>
              </w:rPr>
              <w:t>work</w:t>
            </w:r>
            <w:r w:rsidR="0050049D" w:rsidRPr="00EF097A">
              <w:rPr>
                <w:rFonts w:ascii="Verdana" w:hAnsi="Verdana" w:cs="Arial"/>
                <w:sz w:val="24"/>
                <w:szCs w:val="24"/>
              </w:rPr>
              <w:t>.</w:t>
            </w:r>
          </w:p>
          <w:p w14:paraId="378E4DCD" w14:textId="77777777" w:rsidR="0050049D" w:rsidRPr="00EF097A" w:rsidRDefault="0050049D" w:rsidP="0050049D">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D</w:t>
            </w:r>
            <w:r w:rsidR="00281046" w:rsidRPr="00EF097A">
              <w:rPr>
                <w:rFonts w:ascii="Verdana" w:hAnsi="Verdana" w:cs="Arial"/>
                <w:sz w:val="24"/>
                <w:szCs w:val="24"/>
              </w:rPr>
              <w:t>ischarge improvement sprint (focusing on COP wards) to free up bed capacity/ improve flow across Morriston site</w:t>
            </w:r>
            <w:r w:rsidRPr="00EF097A">
              <w:rPr>
                <w:rFonts w:ascii="Verdana" w:hAnsi="Verdana" w:cs="Arial"/>
                <w:sz w:val="24"/>
                <w:szCs w:val="24"/>
              </w:rPr>
              <w:t>.</w:t>
            </w:r>
          </w:p>
          <w:p w14:paraId="2121A0B0" w14:textId="2EDCD071" w:rsidR="008779D7" w:rsidRPr="00EF097A" w:rsidRDefault="0050049D" w:rsidP="0050049D">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R</w:t>
            </w:r>
            <w:r w:rsidR="00281046" w:rsidRPr="00EF097A">
              <w:rPr>
                <w:rFonts w:ascii="Verdana" w:hAnsi="Verdana" w:cs="Arial"/>
                <w:sz w:val="24"/>
                <w:szCs w:val="24"/>
              </w:rPr>
              <w:t>efresh of the Optimal H</w:t>
            </w:r>
            <w:r w:rsidRPr="00EF097A">
              <w:rPr>
                <w:rFonts w:ascii="Verdana" w:hAnsi="Verdana" w:cs="Arial"/>
                <w:sz w:val="24"/>
                <w:szCs w:val="24"/>
              </w:rPr>
              <w:t>o</w:t>
            </w:r>
            <w:r w:rsidR="00281046" w:rsidRPr="00EF097A">
              <w:rPr>
                <w:rFonts w:ascii="Verdana" w:hAnsi="Verdana" w:cs="Arial"/>
                <w:sz w:val="24"/>
                <w:szCs w:val="24"/>
              </w:rPr>
              <w:t>spital Flow Framework at Board Rounds via sustainable ward-level discharge coaching and support)</w:t>
            </w:r>
            <w:r w:rsidR="008779D7" w:rsidRPr="00EF097A">
              <w:rPr>
                <w:rFonts w:ascii="Verdana" w:hAnsi="Verdana" w:cs="Arial"/>
                <w:sz w:val="24"/>
                <w:szCs w:val="24"/>
              </w:rPr>
              <w:t xml:space="preserve">. </w:t>
            </w:r>
          </w:p>
          <w:p w14:paraId="073CF9F0" w14:textId="50A33B2A" w:rsidR="00E522B5" w:rsidRPr="00EF097A" w:rsidRDefault="008779D7" w:rsidP="001D566C">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Lastly, services are </w:t>
            </w:r>
            <w:r w:rsidR="00972F49" w:rsidRPr="00EF097A">
              <w:rPr>
                <w:rFonts w:ascii="Verdana" w:hAnsi="Verdana" w:cs="Arial"/>
                <w:sz w:val="24"/>
                <w:szCs w:val="24"/>
              </w:rPr>
              <w:t>e</w:t>
            </w:r>
            <w:r w:rsidR="00281046" w:rsidRPr="00EF097A">
              <w:rPr>
                <w:rFonts w:ascii="Verdana" w:hAnsi="Verdana" w:cs="Arial"/>
                <w:sz w:val="24"/>
                <w:szCs w:val="24"/>
              </w:rPr>
              <w:t>xploring a revised model of COP management health board wide.</w:t>
            </w:r>
          </w:p>
          <w:p w14:paraId="4F131B9B" w14:textId="09A37C2E" w:rsidR="00E522B5" w:rsidRPr="00EF097A" w:rsidRDefault="00E522B5" w:rsidP="001D566C">
            <w:pPr>
              <w:autoSpaceDE w:val="0"/>
              <w:autoSpaceDN w:val="0"/>
              <w:adjustRightInd w:val="0"/>
              <w:spacing w:after="0" w:line="240" w:lineRule="auto"/>
              <w:rPr>
                <w:rFonts w:ascii="Verdana" w:hAnsi="Verdana" w:cs="Arial"/>
                <w:sz w:val="24"/>
                <w:szCs w:val="24"/>
              </w:rPr>
            </w:pPr>
          </w:p>
        </w:tc>
      </w:tr>
      <w:tr w:rsidR="00931591" w:rsidRPr="00EF097A" w14:paraId="70F3D24E" w14:textId="77777777" w:rsidTr="00366B60">
        <w:trPr>
          <w:jc w:val="center"/>
        </w:trPr>
        <w:tc>
          <w:tcPr>
            <w:tcW w:w="862" w:type="dxa"/>
          </w:tcPr>
          <w:p w14:paraId="37357C8D" w14:textId="77777777" w:rsidR="00DF2B65" w:rsidRPr="00EF097A" w:rsidRDefault="00DF2B65"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lastRenderedPageBreak/>
              <w:t>85</w:t>
            </w:r>
          </w:p>
          <w:p w14:paraId="4F328038" w14:textId="5EE3A4FC" w:rsidR="00BB017D" w:rsidRPr="00EF097A" w:rsidRDefault="00BB017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(2561)</w:t>
            </w:r>
          </w:p>
        </w:tc>
        <w:tc>
          <w:tcPr>
            <w:tcW w:w="2340" w:type="dxa"/>
          </w:tcPr>
          <w:p w14:paraId="5CF8025F" w14:textId="2A016AAC" w:rsidR="00DF2B65" w:rsidRPr="00EF097A" w:rsidRDefault="00DF2B65" w:rsidP="00D436C5">
            <w:pPr>
              <w:autoSpaceDE w:val="0"/>
              <w:autoSpaceDN w:val="0"/>
              <w:adjustRightInd w:val="0"/>
              <w:spacing w:after="0" w:line="240" w:lineRule="auto"/>
              <w:rPr>
                <w:rFonts w:ascii="Verdana" w:hAnsi="Verdana" w:cs="Arial"/>
                <w:b/>
                <w:sz w:val="24"/>
                <w:szCs w:val="24"/>
              </w:rPr>
            </w:pPr>
            <w:r w:rsidRPr="00EF097A">
              <w:rPr>
                <w:rFonts w:ascii="Verdana" w:hAnsi="Verdana" w:cs="Arial"/>
                <w:b/>
                <w:sz w:val="24"/>
                <w:szCs w:val="24"/>
              </w:rPr>
              <w:t>Non-Compliance with ALN</w:t>
            </w:r>
            <w:r w:rsidR="00877119" w:rsidRPr="00EF097A">
              <w:rPr>
                <w:rFonts w:ascii="Verdana" w:hAnsi="Verdana" w:cs="Arial"/>
                <w:b/>
                <w:sz w:val="24"/>
                <w:szCs w:val="24"/>
              </w:rPr>
              <w:t xml:space="preserve"> </w:t>
            </w:r>
            <w:r w:rsidR="00210D65" w:rsidRPr="00EF097A">
              <w:rPr>
                <w:rFonts w:ascii="Verdana" w:hAnsi="Verdana" w:cs="Arial"/>
                <w:b/>
                <w:sz w:val="24"/>
                <w:szCs w:val="24"/>
              </w:rPr>
              <w:t>(Additional Learning Needs</w:t>
            </w:r>
            <w:r w:rsidR="00877119" w:rsidRPr="00EF097A">
              <w:rPr>
                <w:rFonts w:ascii="Verdana" w:hAnsi="Verdana" w:cs="Arial"/>
                <w:b/>
                <w:sz w:val="24"/>
                <w:szCs w:val="24"/>
              </w:rPr>
              <w:t>)</w:t>
            </w:r>
            <w:r w:rsidR="00210D65" w:rsidRPr="00EF097A">
              <w:rPr>
                <w:rFonts w:ascii="Verdana" w:hAnsi="Verdana" w:cs="Arial"/>
                <w:b/>
                <w:sz w:val="24"/>
                <w:szCs w:val="24"/>
              </w:rPr>
              <w:t xml:space="preserve"> </w:t>
            </w:r>
            <w:r w:rsidRPr="00EF097A">
              <w:rPr>
                <w:rFonts w:ascii="Verdana" w:hAnsi="Verdana" w:cs="Arial"/>
                <w:b/>
                <w:sz w:val="24"/>
                <w:szCs w:val="24"/>
              </w:rPr>
              <w:t xml:space="preserve">Act </w:t>
            </w:r>
          </w:p>
          <w:p w14:paraId="5F6DCF7D" w14:textId="7C3F5101" w:rsidR="00DF2B65" w:rsidRPr="00EF097A" w:rsidRDefault="00DC32E8" w:rsidP="00D436C5">
            <w:pPr>
              <w:autoSpaceDE w:val="0"/>
              <w:autoSpaceDN w:val="0"/>
              <w:adjustRightInd w:val="0"/>
              <w:spacing w:after="0" w:line="240" w:lineRule="auto"/>
              <w:rPr>
                <w:rFonts w:ascii="Verdana" w:hAnsi="Verdana" w:cs="Arial"/>
                <w:b/>
                <w:sz w:val="24"/>
                <w:szCs w:val="24"/>
              </w:rPr>
            </w:pPr>
            <w:r w:rsidRPr="00EF097A">
              <w:rPr>
                <w:rFonts w:ascii="Verdana" w:hAnsi="Verdana" w:cs="Arial"/>
                <w:sz w:val="24"/>
                <w:szCs w:val="24"/>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tc>
        <w:tc>
          <w:tcPr>
            <w:tcW w:w="1241" w:type="dxa"/>
            <w:shd w:val="clear" w:color="auto" w:fill="FFFFFF"/>
          </w:tcPr>
          <w:p w14:paraId="12BDE4E0" w14:textId="7171805D" w:rsidR="00210D65" w:rsidRPr="00EF097A" w:rsidRDefault="00DF2B65"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20</w:t>
            </w:r>
          </w:p>
        </w:tc>
        <w:tc>
          <w:tcPr>
            <w:tcW w:w="1486" w:type="dxa"/>
            <w:shd w:val="clear" w:color="auto" w:fill="FFFFFF"/>
          </w:tcPr>
          <w:p w14:paraId="1A021F86" w14:textId="331C6FD0" w:rsidR="00DF2B65" w:rsidRPr="00EF097A" w:rsidRDefault="00253235" w:rsidP="008D6280">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Director of Allied Health Professions &amp; Health Sciences</w:t>
            </w:r>
          </w:p>
        </w:tc>
        <w:tc>
          <w:tcPr>
            <w:tcW w:w="3513" w:type="dxa"/>
            <w:shd w:val="clear" w:color="auto" w:fill="FFFFFF"/>
          </w:tcPr>
          <w:p w14:paraId="5A8D11AF" w14:textId="77777777" w:rsidR="00EE5537" w:rsidRPr="00EF097A" w:rsidRDefault="00EE5537" w:rsidP="00EE5537">
            <w:pPr>
              <w:pStyle w:val="Default"/>
              <w:rPr>
                <w:rFonts w:ascii="Verdana" w:hAnsi="Verdana" w:cs="Arial"/>
                <w:color w:val="auto"/>
              </w:rPr>
            </w:pPr>
            <w:r w:rsidRPr="00EF097A">
              <w:rPr>
                <w:rFonts w:ascii="Verdana" w:hAnsi="Verdana" w:cs="Arial"/>
                <w:color w:val="auto"/>
              </w:rPr>
              <w:t>The risk score currently remains unchanged currently.</w:t>
            </w:r>
          </w:p>
          <w:p w14:paraId="0191357A" w14:textId="77777777" w:rsidR="00815DC2" w:rsidRPr="00EF097A" w:rsidRDefault="00815DC2" w:rsidP="00AF1BE7">
            <w:pPr>
              <w:autoSpaceDE w:val="0"/>
              <w:autoSpaceDN w:val="0"/>
              <w:adjustRightInd w:val="0"/>
              <w:spacing w:after="0" w:line="240" w:lineRule="auto"/>
              <w:rPr>
                <w:rFonts w:ascii="Verdana" w:hAnsi="Verdana" w:cs="Arial"/>
                <w:sz w:val="24"/>
                <w:szCs w:val="24"/>
              </w:rPr>
            </w:pPr>
          </w:p>
          <w:p w14:paraId="5A6D45B3" w14:textId="2344AFAA" w:rsidR="007228BF" w:rsidRPr="00EF097A" w:rsidRDefault="007228BF" w:rsidP="00AF1BE7">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Update:</w:t>
            </w:r>
          </w:p>
          <w:p w14:paraId="20C15C0E" w14:textId="10A1A0E3" w:rsidR="007228BF" w:rsidRPr="00EF097A" w:rsidRDefault="00EC313C" w:rsidP="007228BF">
            <w:pPr>
              <w:pStyle w:val="Default"/>
              <w:rPr>
                <w:rFonts w:ascii="Verdana" w:hAnsi="Verdana" w:cs="Arial"/>
                <w:color w:val="auto"/>
              </w:rPr>
            </w:pPr>
            <w:r w:rsidRPr="00EF097A">
              <w:rPr>
                <w:rFonts w:ascii="Verdana" w:hAnsi="Verdana" w:cs="Arial"/>
                <w:color w:val="auto"/>
              </w:rPr>
              <w:t xml:space="preserve">A </w:t>
            </w:r>
            <w:r w:rsidR="007228BF" w:rsidRPr="00EF097A">
              <w:rPr>
                <w:rFonts w:ascii="Verdana" w:hAnsi="Verdana" w:cs="Arial"/>
                <w:color w:val="auto"/>
              </w:rPr>
              <w:t xml:space="preserve">structure of regular meetings between the DECLO and leads for ALN-impacted operational services is now in place.  </w:t>
            </w:r>
          </w:p>
          <w:p w14:paraId="1E267CE8" w14:textId="77777777" w:rsidR="007228BF" w:rsidRPr="00EF097A" w:rsidRDefault="007228BF" w:rsidP="00AF1BE7">
            <w:pPr>
              <w:autoSpaceDE w:val="0"/>
              <w:autoSpaceDN w:val="0"/>
              <w:adjustRightInd w:val="0"/>
              <w:spacing w:after="0" w:line="240" w:lineRule="auto"/>
              <w:rPr>
                <w:rFonts w:ascii="Verdana" w:hAnsi="Verdana" w:cs="Arial"/>
                <w:sz w:val="24"/>
                <w:szCs w:val="24"/>
              </w:rPr>
            </w:pPr>
          </w:p>
          <w:p w14:paraId="537AC681" w14:textId="441BB407" w:rsidR="000F5CB2" w:rsidRPr="00EF097A" w:rsidRDefault="003D1588" w:rsidP="000F5CB2">
            <w:pPr>
              <w:pStyle w:val="Default"/>
              <w:rPr>
                <w:rFonts w:ascii="Verdana" w:hAnsi="Verdana" w:cs="Arial"/>
                <w:color w:val="auto"/>
              </w:rPr>
            </w:pPr>
            <w:r w:rsidRPr="00EF097A">
              <w:rPr>
                <w:rFonts w:ascii="Verdana" w:hAnsi="Verdana" w:cs="Arial"/>
                <w:color w:val="auto"/>
              </w:rPr>
              <w:t>Ongoing a</w:t>
            </w:r>
            <w:r w:rsidR="000F5CB2" w:rsidRPr="00EF097A">
              <w:rPr>
                <w:rFonts w:ascii="Verdana" w:hAnsi="Verdana" w:cs="Arial"/>
                <w:color w:val="auto"/>
              </w:rPr>
              <w:t>ctions:</w:t>
            </w:r>
          </w:p>
          <w:p w14:paraId="0E828DE9" w14:textId="58B81A12" w:rsidR="000F5CB2" w:rsidRPr="00EF097A" w:rsidRDefault="000F5CB2" w:rsidP="006805A1">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Securing longer-term administrative and project management support needed to mitigate risks (target 30/</w:t>
            </w:r>
            <w:r w:rsidR="00130B99" w:rsidRPr="00EF097A">
              <w:rPr>
                <w:rFonts w:ascii="Verdana" w:hAnsi="Verdana" w:cs="Arial"/>
                <w:sz w:val="24"/>
                <w:szCs w:val="24"/>
              </w:rPr>
              <w:t>11</w:t>
            </w:r>
            <w:r w:rsidRPr="00EF097A">
              <w:rPr>
                <w:rFonts w:ascii="Verdana" w:hAnsi="Verdana" w:cs="Arial"/>
                <w:sz w:val="24"/>
                <w:szCs w:val="24"/>
              </w:rPr>
              <w:t>/2025)</w:t>
            </w:r>
            <w:r w:rsidR="00174117" w:rsidRPr="00EF097A">
              <w:rPr>
                <w:rFonts w:ascii="Verdana" w:hAnsi="Verdana" w:cs="Arial"/>
                <w:sz w:val="24"/>
                <w:szCs w:val="24"/>
              </w:rPr>
              <w:t>.</w:t>
            </w:r>
          </w:p>
          <w:p w14:paraId="767F9553" w14:textId="789A7644" w:rsidR="008D34A2" w:rsidRPr="00EF097A" w:rsidRDefault="008D34A2" w:rsidP="008D34A2">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Activity to be progressed to revise and refresh the Health Board’s ALN operational workplan for the 2025 / 26 school year, with a focus on actions required to mitigate the compliance risk (target 30/</w:t>
            </w:r>
            <w:r w:rsidR="00174117" w:rsidRPr="00EF097A">
              <w:rPr>
                <w:rFonts w:ascii="Verdana" w:hAnsi="Verdana" w:cs="Arial"/>
                <w:sz w:val="24"/>
                <w:szCs w:val="24"/>
              </w:rPr>
              <w:t>10/2025).</w:t>
            </w:r>
            <w:r w:rsidRPr="00EF097A">
              <w:rPr>
                <w:rFonts w:ascii="Verdana" w:hAnsi="Verdana" w:cs="Arial"/>
                <w:sz w:val="24"/>
                <w:szCs w:val="24"/>
              </w:rPr>
              <w:t xml:space="preserve">  </w:t>
            </w:r>
          </w:p>
          <w:p w14:paraId="270626FC" w14:textId="54C194A0" w:rsidR="008D34A2" w:rsidRPr="00EF097A" w:rsidRDefault="008D34A2" w:rsidP="008D34A2">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Revise processes through which the Health Board fulfils its duty under Section 64 of the ALN Act and ensure that accurate and reliable data is available</w:t>
            </w:r>
            <w:r w:rsidR="00174117" w:rsidRPr="00EF097A">
              <w:rPr>
                <w:rFonts w:ascii="Verdana" w:hAnsi="Verdana" w:cs="Arial"/>
                <w:sz w:val="24"/>
                <w:szCs w:val="24"/>
              </w:rPr>
              <w:t xml:space="preserve"> (30/10/2025).</w:t>
            </w:r>
          </w:p>
          <w:p w14:paraId="5E80095B" w14:textId="2C48915A" w:rsidR="007228BF" w:rsidRPr="00EF097A" w:rsidRDefault="007228BF" w:rsidP="007228BF">
            <w:pPr>
              <w:pStyle w:val="Default"/>
              <w:rPr>
                <w:rFonts w:ascii="Verdana" w:hAnsi="Verdana" w:cs="Arial"/>
                <w:color w:val="auto"/>
              </w:rPr>
            </w:pPr>
          </w:p>
        </w:tc>
      </w:tr>
      <w:tr w:rsidR="00931591" w:rsidRPr="00EF097A" w14:paraId="27DF4626" w14:textId="77777777" w:rsidTr="00366B60">
        <w:trPr>
          <w:jc w:val="center"/>
        </w:trPr>
        <w:tc>
          <w:tcPr>
            <w:tcW w:w="862" w:type="dxa"/>
          </w:tcPr>
          <w:p w14:paraId="55FD2E2D" w14:textId="77777777" w:rsidR="007E4208" w:rsidRPr="00EF097A" w:rsidRDefault="00BB017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89</w:t>
            </w:r>
          </w:p>
          <w:p w14:paraId="622EE1F6" w14:textId="35A7D08B" w:rsidR="00BB017D" w:rsidRPr="00EF097A" w:rsidRDefault="00BB017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(3071)</w:t>
            </w:r>
          </w:p>
        </w:tc>
        <w:tc>
          <w:tcPr>
            <w:tcW w:w="2340" w:type="dxa"/>
          </w:tcPr>
          <w:p w14:paraId="06AEC87A" w14:textId="77777777" w:rsidR="007E4208" w:rsidRPr="00EF097A" w:rsidRDefault="007E4208" w:rsidP="00D436C5">
            <w:pPr>
              <w:autoSpaceDE w:val="0"/>
              <w:autoSpaceDN w:val="0"/>
              <w:adjustRightInd w:val="0"/>
              <w:spacing w:after="0" w:line="240" w:lineRule="auto"/>
              <w:rPr>
                <w:rFonts w:ascii="Verdana" w:hAnsi="Verdana" w:cs="Arial"/>
                <w:sz w:val="24"/>
                <w:szCs w:val="24"/>
              </w:rPr>
            </w:pPr>
            <w:r w:rsidRPr="00EF097A">
              <w:rPr>
                <w:rFonts w:ascii="Verdana" w:hAnsi="Verdana" w:cs="Arial"/>
                <w:b/>
                <w:sz w:val="24"/>
                <w:szCs w:val="24"/>
              </w:rPr>
              <w:t>HMP Swansea</w:t>
            </w:r>
          </w:p>
          <w:p w14:paraId="3B9F95C6" w14:textId="387280B3" w:rsidR="00BB017D" w:rsidRPr="00EF097A" w:rsidRDefault="00BB017D" w:rsidP="00206599">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lastRenderedPageBreak/>
              <w:t xml:space="preserve">There is a risk that the men in HMP Swansea will not receive the appropriate standard of care.  This is due to the fact that the 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recent HIW governance review.  </w:t>
            </w:r>
            <w:r w:rsidR="00206599" w:rsidRPr="00EF097A">
              <w:rPr>
                <w:rFonts w:ascii="Verdana" w:hAnsi="Verdana" w:cs="Arial"/>
                <w:sz w:val="24"/>
                <w:szCs w:val="24"/>
              </w:rPr>
              <w:t>In addition</w:t>
            </w:r>
            <w:r w:rsidR="007C7A46" w:rsidRPr="00EF097A">
              <w:rPr>
                <w:rFonts w:ascii="Verdana" w:hAnsi="Verdana" w:cs="Arial"/>
                <w:sz w:val="24"/>
                <w:szCs w:val="24"/>
              </w:rPr>
              <w:t>,</w:t>
            </w:r>
            <w:r w:rsidR="00206599" w:rsidRPr="00EF097A">
              <w:rPr>
                <w:rFonts w:ascii="Verdana" w:hAnsi="Verdana" w:cs="Arial"/>
                <w:sz w:val="24"/>
                <w:szCs w:val="24"/>
              </w:rPr>
              <w:t xml:space="preserve"> there is no headroom built into the Prison nursing establishment</w:t>
            </w:r>
            <w:r w:rsidR="007C7A46" w:rsidRPr="00EF097A">
              <w:rPr>
                <w:rFonts w:ascii="Verdana" w:hAnsi="Verdana" w:cs="Arial"/>
                <w:sz w:val="24"/>
                <w:szCs w:val="24"/>
              </w:rPr>
              <w:t>,</w:t>
            </w:r>
            <w:r w:rsidR="00206599" w:rsidRPr="00EF097A">
              <w:rPr>
                <w:rFonts w:ascii="Verdana" w:hAnsi="Verdana" w:cs="Arial"/>
                <w:sz w:val="24"/>
                <w:szCs w:val="24"/>
              </w:rPr>
              <w:t xml:space="preserve"> so periods of sickness, leave </w:t>
            </w:r>
            <w:r w:rsidR="00206599" w:rsidRPr="00EF097A">
              <w:rPr>
                <w:rFonts w:ascii="Verdana" w:hAnsi="Verdana" w:cs="Arial"/>
                <w:sz w:val="24"/>
                <w:szCs w:val="24"/>
              </w:rPr>
              <w:lastRenderedPageBreak/>
              <w:t>and study renders the roster short.</w:t>
            </w:r>
          </w:p>
        </w:tc>
        <w:tc>
          <w:tcPr>
            <w:tcW w:w="1241" w:type="dxa"/>
            <w:shd w:val="clear" w:color="auto" w:fill="FFFFFF"/>
          </w:tcPr>
          <w:p w14:paraId="7441ACFC" w14:textId="0DCA06B6" w:rsidR="007E4208" w:rsidRPr="00EF097A" w:rsidRDefault="00BB017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lastRenderedPageBreak/>
              <w:t>20</w:t>
            </w:r>
          </w:p>
        </w:tc>
        <w:tc>
          <w:tcPr>
            <w:tcW w:w="1486" w:type="dxa"/>
            <w:shd w:val="clear" w:color="auto" w:fill="FFFFFF"/>
          </w:tcPr>
          <w:p w14:paraId="16963A82" w14:textId="24727C51" w:rsidR="007E4208" w:rsidRPr="00EF097A" w:rsidRDefault="00BB017D" w:rsidP="00D436C5">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 xml:space="preserve">Executive Director of </w:t>
            </w:r>
            <w:r w:rsidRPr="00EF097A">
              <w:rPr>
                <w:rFonts w:ascii="Verdana" w:hAnsi="Verdana" w:cs="Arial"/>
                <w:sz w:val="24"/>
                <w:szCs w:val="24"/>
              </w:rPr>
              <w:lastRenderedPageBreak/>
              <w:t>Nursing</w:t>
            </w:r>
            <w:r w:rsidR="00253235" w:rsidRPr="00EF097A">
              <w:rPr>
                <w:rFonts w:ascii="Verdana" w:hAnsi="Verdana" w:cs="Arial"/>
                <w:sz w:val="24"/>
                <w:szCs w:val="24"/>
              </w:rPr>
              <w:t xml:space="preserve"> &amp; Patient Experience</w:t>
            </w:r>
          </w:p>
        </w:tc>
        <w:tc>
          <w:tcPr>
            <w:tcW w:w="3513" w:type="dxa"/>
            <w:shd w:val="clear" w:color="auto" w:fill="FFFFFF"/>
          </w:tcPr>
          <w:p w14:paraId="6EFFD9E0" w14:textId="1A3BD479" w:rsidR="007E4208" w:rsidRPr="00EF097A" w:rsidRDefault="009B5ECD" w:rsidP="00D436C5">
            <w:pPr>
              <w:pStyle w:val="Default"/>
              <w:rPr>
                <w:rFonts w:ascii="Verdana" w:hAnsi="Verdana" w:cs="Arial"/>
                <w:color w:val="auto"/>
              </w:rPr>
            </w:pPr>
            <w:r w:rsidRPr="00EF097A">
              <w:rPr>
                <w:rFonts w:ascii="Verdana" w:hAnsi="Verdana" w:cs="Arial"/>
                <w:color w:val="auto"/>
              </w:rPr>
              <w:lastRenderedPageBreak/>
              <w:t>The risk score currently remains unchanged.</w:t>
            </w:r>
          </w:p>
          <w:p w14:paraId="0452DD42" w14:textId="07F2F692" w:rsidR="009B5ECD" w:rsidRPr="00EF097A" w:rsidRDefault="009B5ECD" w:rsidP="00D436C5">
            <w:pPr>
              <w:pStyle w:val="Default"/>
              <w:rPr>
                <w:rFonts w:ascii="Verdana" w:hAnsi="Verdana" w:cs="Arial"/>
                <w:color w:val="auto"/>
              </w:rPr>
            </w:pPr>
          </w:p>
          <w:p w14:paraId="60C31B3C" w14:textId="23A5CCDA" w:rsidR="0069416B" w:rsidRPr="00EF097A" w:rsidRDefault="0069416B" w:rsidP="000A25E3">
            <w:pPr>
              <w:pStyle w:val="Default"/>
              <w:rPr>
                <w:rFonts w:ascii="Verdana" w:hAnsi="Verdana" w:cs="Arial"/>
                <w:color w:val="auto"/>
              </w:rPr>
            </w:pPr>
            <w:r w:rsidRPr="00EF097A">
              <w:rPr>
                <w:rFonts w:ascii="Verdana" w:hAnsi="Verdana" w:cs="Arial"/>
                <w:color w:val="auto"/>
              </w:rPr>
              <w:t xml:space="preserve">Update: </w:t>
            </w:r>
          </w:p>
          <w:p w14:paraId="4F81D553" w14:textId="195E0832" w:rsidR="00B8055E" w:rsidRPr="00EF097A" w:rsidRDefault="003B28D1" w:rsidP="00D436C5">
            <w:pPr>
              <w:pStyle w:val="Default"/>
              <w:rPr>
                <w:rFonts w:ascii="Verdana" w:hAnsi="Verdana" w:cs="Arial"/>
                <w:color w:val="auto"/>
              </w:rPr>
            </w:pPr>
            <w:r w:rsidRPr="00EF097A">
              <w:rPr>
                <w:rFonts w:ascii="Verdana" w:hAnsi="Verdana" w:cs="Arial"/>
                <w:color w:val="auto"/>
              </w:rPr>
              <w:t xml:space="preserve">An HMP and Mental Health service group workshop to develop and improve care pathway and provision </w:t>
            </w:r>
            <w:r w:rsidR="00C07DA7" w:rsidRPr="00EF097A">
              <w:rPr>
                <w:rFonts w:ascii="Verdana" w:hAnsi="Verdana" w:cs="Arial"/>
                <w:color w:val="auto"/>
              </w:rPr>
              <w:t xml:space="preserve">was </w:t>
            </w:r>
            <w:r w:rsidR="00E01DC8" w:rsidRPr="00EF097A">
              <w:rPr>
                <w:rFonts w:ascii="Verdana" w:hAnsi="Verdana" w:cs="Arial"/>
                <w:color w:val="auto"/>
              </w:rPr>
              <w:t xml:space="preserve">held </w:t>
            </w:r>
            <w:r w:rsidRPr="00EF097A">
              <w:rPr>
                <w:rFonts w:ascii="Verdana" w:hAnsi="Verdana" w:cs="Arial"/>
                <w:color w:val="auto"/>
              </w:rPr>
              <w:t xml:space="preserve">08/10/25. </w:t>
            </w:r>
          </w:p>
          <w:p w14:paraId="2E3F0ED7" w14:textId="77777777" w:rsidR="00EC313C" w:rsidRPr="00EF097A" w:rsidRDefault="00EC313C" w:rsidP="00D436C5">
            <w:pPr>
              <w:pStyle w:val="Default"/>
              <w:rPr>
                <w:rFonts w:ascii="Verdana" w:hAnsi="Verdana" w:cs="Arial"/>
                <w:color w:val="auto"/>
              </w:rPr>
            </w:pPr>
          </w:p>
          <w:p w14:paraId="550953AB" w14:textId="77777777" w:rsidR="00B8055E" w:rsidRPr="00EF097A" w:rsidRDefault="00B8055E" w:rsidP="00D436C5">
            <w:pPr>
              <w:pStyle w:val="Default"/>
              <w:rPr>
                <w:rFonts w:ascii="Verdana" w:hAnsi="Verdana" w:cs="Arial"/>
                <w:color w:val="auto"/>
              </w:rPr>
            </w:pPr>
            <w:r w:rsidRPr="00EF097A">
              <w:rPr>
                <w:rFonts w:ascii="Verdana" w:hAnsi="Verdana" w:cs="Arial"/>
                <w:color w:val="auto"/>
              </w:rPr>
              <w:t xml:space="preserve">An </w:t>
            </w:r>
            <w:r w:rsidR="003B28D1" w:rsidRPr="00EF097A">
              <w:rPr>
                <w:rFonts w:ascii="Verdana" w:hAnsi="Verdana" w:cs="Arial"/>
                <w:color w:val="auto"/>
              </w:rPr>
              <w:t xml:space="preserve">SBAR (Situation Background Assessment Recommendation) report, risk assessment and Quality Impact Assessment has been submitted to PCT Head of Nursing for review – it covers </w:t>
            </w:r>
            <w:r w:rsidRPr="00EF097A">
              <w:rPr>
                <w:rFonts w:ascii="Verdana" w:hAnsi="Verdana" w:cs="Arial"/>
                <w:color w:val="auto"/>
              </w:rPr>
              <w:t xml:space="preserve">development and enhancement of the </w:t>
            </w:r>
            <w:r w:rsidR="003B28D1" w:rsidRPr="00EF097A">
              <w:rPr>
                <w:rFonts w:ascii="Verdana" w:hAnsi="Verdana" w:cs="Arial"/>
                <w:color w:val="auto"/>
              </w:rPr>
              <w:t xml:space="preserve">substance misuse service in HMP in line with recommendations of RSP (Royal Society of Psychiatry) report 2024, and development of recommended actions and delivery plan for Healthcare Needs Assessment (PHW 2024) and mental health and substance misuse report (2024). </w:t>
            </w:r>
          </w:p>
          <w:p w14:paraId="5491CE47" w14:textId="77777777" w:rsidR="00EC313C" w:rsidRPr="00EF097A" w:rsidRDefault="00EC313C" w:rsidP="00D436C5">
            <w:pPr>
              <w:pStyle w:val="Default"/>
              <w:rPr>
                <w:rFonts w:ascii="Verdana" w:hAnsi="Verdana" w:cs="Arial"/>
                <w:color w:val="auto"/>
              </w:rPr>
            </w:pPr>
          </w:p>
          <w:p w14:paraId="28C29D1C" w14:textId="7AB1B7CA" w:rsidR="000A25E3" w:rsidRPr="00EF097A" w:rsidRDefault="00EC313C" w:rsidP="00D436C5">
            <w:pPr>
              <w:pStyle w:val="Default"/>
              <w:rPr>
                <w:rFonts w:ascii="Verdana" w:hAnsi="Verdana" w:cs="Arial"/>
                <w:color w:val="auto"/>
              </w:rPr>
            </w:pPr>
            <w:r w:rsidRPr="00EF097A">
              <w:rPr>
                <w:rFonts w:ascii="Verdana" w:hAnsi="Verdana" w:cs="Arial"/>
                <w:color w:val="auto"/>
              </w:rPr>
              <w:t>A</w:t>
            </w:r>
            <w:r w:rsidR="00AD651B" w:rsidRPr="00EF097A">
              <w:rPr>
                <w:rFonts w:ascii="Verdana" w:hAnsi="Verdana" w:cs="Arial"/>
                <w:color w:val="auto"/>
              </w:rPr>
              <w:t xml:space="preserve"> r</w:t>
            </w:r>
            <w:r w:rsidR="003B28D1" w:rsidRPr="00EF097A">
              <w:rPr>
                <w:rFonts w:ascii="Verdana" w:hAnsi="Verdana" w:cs="Arial"/>
                <w:color w:val="auto"/>
              </w:rPr>
              <w:t xml:space="preserve">oster </w:t>
            </w:r>
            <w:r w:rsidR="00E01DC8" w:rsidRPr="00EF097A">
              <w:rPr>
                <w:rFonts w:ascii="Verdana" w:hAnsi="Verdana" w:cs="Arial"/>
                <w:color w:val="auto"/>
              </w:rPr>
              <w:t xml:space="preserve">review meeting with Finance colleagues </w:t>
            </w:r>
            <w:r w:rsidR="00835761" w:rsidRPr="00EF097A">
              <w:rPr>
                <w:rFonts w:ascii="Verdana" w:hAnsi="Verdana" w:cs="Arial"/>
                <w:color w:val="auto"/>
              </w:rPr>
              <w:t xml:space="preserve">originally scheduled for </w:t>
            </w:r>
            <w:r w:rsidR="003B28D1" w:rsidRPr="00EF097A">
              <w:rPr>
                <w:rFonts w:ascii="Verdana" w:hAnsi="Verdana" w:cs="Arial"/>
                <w:color w:val="auto"/>
              </w:rPr>
              <w:t xml:space="preserve">10/10/25 </w:t>
            </w:r>
            <w:r w:rsidR="00835761" w:rsidRPr="00EF097A">
              <w:rPr>
                <w:rFonts w:ascii="Verdana" w:hAnsi="Verdana" w:cs="Arial"/>
                <w:color w:val="auto"/>
              </w:rPr>
              <w:t xml:space="preserve">is being re-arranged </w:t>
            </w:r>
            <w:r w:rsidR="00D3613F" w:rsidRPr="00EF097A">
              <w:rPr>
                <w:rFonts w:ascii="Verdana" w:hAnsi="Verdana" w:cs="Arial"/>
                <w:color w:val="auto"/>
              </w:rPr>
              <w:t>to accommodate clinical pressures</w:t>
            </w:r>
            <w:r w:rsidR="003B28D1" w:rsidRPr="00EF097A">
              <w:rPr>
                <w:rFonts w:ascii="Verdana" w:hAnsi="Verdana" w:cs="Arial"/>
                <w:color w:val="auto"/>
              </w:rPr>
              <w:t xml:space="preserve">. </w:t>
            </w:r>
          </w:p>
          <w:p w14:paraId="76EB6130" w14:textId="77777777" w:rsidR="00EC313C" w:rsidRPr="00EF097A" w:rsidRDefault="00EC313C" w:rsidP="007F32C4">
            <w:pPr>
              <w:pStyle w:val="Default"/>
              <w:rPr>
                <w:rFonts w:ascii="Verdana" w:hAnsi="Verdana" w:cs="Arial"/>
                <w:color w:val="auto"/>
              </w:rPr>
            </w:pPr>
          </w:p>
          <w:p w14:paraId="1AB5C62E" w14:textId="11D5E996" w:rsidR="0028036D" w:rsidRPr="00EF097A" w:rsidRDefault="00C21C32" w:rsidP="00C21C32">
            <w:pPr>
              <w:pStyle w:val="Default"/>
              <w:rPr>
                <w:rFonts w:ascii="Verdana" w:hAnsi="Verdana" w:cs="Arial"/>
                <w:color w:val="auto"/>
              </w:rPr>
            </w:pPr>
            <w:r w:rsidRPr="00EF097A">
              <w:rPr>
                <w:rFonts w:ascii="Verdana" w:hAnsi="Verdana" w:cs="Arial"/>
                <w:color w:val="auto"/>
              </w:rPr>
              <w:lastRenderedPageBreak/>
              <w:t xml:space="preserve">Interviews for two band 6 </w:t>
            </w:r>
            <w:r w:rsidR="00A4180C" w:rsidRPr="00EF097A">
              <w:rPr>
                <w:rFonts w:ascii="Verdana" w:hAnsi="Verdana" w:cs="Arial"/>
                <w:color w:val="auto"/>
              </w:rPr>
              <w:t>posts</w:t>
            </w:r>
            <w:r w:rsidRPr="00EF097A">
              <w:rPr>
                <w:rFonts w:ascii="Verdana" w:hAnsi="Verdana" w:cs="Arial"/>
                <w:color w:val="auto"/>
              </w:rPr>
              <w:t xml:space="preserve"> are scheduled for 03/11/25</w:t>
            </w:r>
            <w:r w:rsidR="007F32C4" w:rsidRPr="00EF097A">
              <w:rPr>
                <w:rFonts w:ascii="Verdana" w:hAnsi="Verdana" w:cs="Arial"/>
                <w:color w:val="auto"/>
              </w:rPr>
              <w:t xml:space="preserve"> and another for </w:t>
            </w:r>
            <w:r w:rsidR="00A4180C" w:rsidRPr="00EF097A">
              <w:rPr>
                <w:rFonts w:ascii="Verdana" w:hAnsi="Verdana" w:cs="Arial"/>
                <w:color w:val="auto"/>
              </w:rPr>
              <w:t>administration</w:t>
            </w:r>
            <w:r w:rsidR="007F32C4" w:rsidRPr="00EF097A">
              <w:rPr>
                <w:rFonts w:ascii="Verdana" w:hAnsi="Verdana" w:cs="Arial"/>
                <w:color w:val="auto"/>
              </w:rPr>
              <w:t xml:space="preserve"> support </w:t>
            </w:r>
            <w:r w:rsidR="00A4180C" w:rsidRPr="00EF097A">
              <w:rPr>
                <w:rFonts w:ascii="Verdana" w:hAnsi="Verdana" w:cs="Arial"/>
                <w:color w:val="auto"/>
              </w:rPr>
              <w:t>on 23/10/25.</w:t>
            </w:r>
            <w:r w:rsidR="007F32C4" w:rsidRPr="00EF097A">
              <w:rPr>
                <w:rFonts w:ascii="Verdana" w:hAnsi="Verdana" w:cs="Arial"/>
                <w:color w:val="auto"/>
              </w:rPr>
              <w:t xml:space="preserve"> </w:t>
            </w:r>
            <w:r w:rsidR="00A4180C" w:rsidRPr="00EF097A">
              <w:rPr>
                <w:rFonts w:ascii="Verdana" w:hAnsi="Verdana" w:cs="Arial"/>
                <w:color w:val="auto"/>
              </w:rPr>
              <w:t>A</w:t>
            </w:r>
            <w:r w:rsidR="00361EF5" w:rsidRPr="00EF097A">
              <w:rPr>
                <w:rFonts w:ascii="Verdana" w:hAnsi="Verdana" w:cs="Arial"/>
                <w:color w:val="auto"/>
              </w:rPr>
              <w:t xml:space="preserve">n additional </w:t>
            </w:r>
            <w:r w:rsidR="00A4180C" w:rsidRPr="00EF097A">
              <w:rPr>
                <w:rFonts w:ascii="Verdana" w:hAnsi="Verdana" w:cs="Arial"/>
                <w:color w:val="auto"/>
              </w:rPr>
              <w:t>p</w:t>
            </w:r>
            <w:r w:rsidRPr="00EF097A">
              <w:rPr>
                <w:rFonts w:ascii="Verdana" w:hAnsi="Verdana" w:cs="Arial"/>
                <w:color w:val="auto"/>
              </w:rPr>
              <w:t>harmacy tech</w:t>
            </w:r>
            <w:r w:rsidR="00A4180C" w:rsidRPr="00EF097A">
              <w:rPr>
                <w:rFonts w:ascii="Verdana" w:hAnsi="Verdana" w:cs="Arial"/>
                <w:color w:val="auto"/>
              </w:rPr>
              <w:t xml:space="preserve">nician </w:t>
            </w:r>
            <w:r w:rsidRPr="00EF097A">
              <w:rPr>
                <w:rFonts w:ascii="Verdana" w:hAnsi="Verdana" w:cs="Arial"/>
                <w:color w:val="auto"/>
              </w:rPr>
              <w:t xml:space="preserve">started </w:t>
            </w:r>
            <w:r w:rsidR="00F15978" w:rsidRPr="00EF097A">
              <w:rPr>
                <w:rFonts w:ascii="Verdana" w:hAnsi="Verdana" w:cs="Arial"/>
                <w:color w:val="auto"/>
              </w:rPr>
              <w:t>13/10/25 bring</w:t>
            </w:r>
            <w:r w:rsidR="00361EF5" w:rsidRPr="00EF097A">
              <w:rPr>
                <w:rFonts w:ascii="Verdana" w:hAnsi="Verdana" w:cs="Arial"/>
                <w:color w:val="auto"/>
              </w:rPr>
              <w:t>ing</w:t>
            </w:r>
            <w:r w:rsidR="00F15978" w:rsidRPr="00EF097A">
              <w:rPr>
                <w:rFonts w:ascii="Verdana" w:hAnsi="Verdana" w:cs="Arial"/>
                <w:color w:val="auto"/>
              </w:rPr>
              <w:t xml:space="preserve"> the </w:t>
            </w:r>
            <w:r w:rsidRPr="00EF097A">
              <w:rPr>
                <w:rFonts w:ascii="Verdana" w:hAnsi="Verdana" w:cs="Arial"/>
                <w:color w:val="auto"/>
              </w:rPr>
              <w:t xml:space="preserve">pharmacy team </w:t>
            </w:r>
            <w:r w:rsidR="00F15978" w:rsidRPr="00EF097A">
              <w:rPr>
                <w:rFonts w:ascii="Verdana" w:hAnsi="Verdana" w:cs="Arial"/>
                <w:color w:val="auto"/>
              </w:rPr>
              <w:t xml:space="preserve">up to its full </w:t>
            </w:r>
            <w:r w:rsidRPr="00EF097A">
              <w:rPr>
                <w:rFonts w:ascii="Verdana" w:hAnsi="Verdana" w:cs="Arial"/>
                <w:color w:val="auto"/>
              </w:rPr>
              <w:t>complement</w:t>
            </w:r>
            <w:r w:rsidR="00F15978" w:rsidRPr="00EF097A">
              <w:rPr>
                <w:rFonts w:ascii="Verdana" w:hAnsi="Verdana" w:cs="Arial"/>
                <w:color w:val="auto"/>
              </w:rPr>
              <w:t>.</w:t>
            </w:r>
          </w:p>
          <w:p w14:paraId="22D343F3" w14:textId="77777777" w:rsidR="003B28D1" w:rsidRPr="00EF097A" w:rsidRDefault="003B28D1" w:rsidP="00D436C5">
            <w:pPr>
              <w:pStyle w:val="Default"/>
              <w:rPr>
                <w:rFonts w:ascii="Verdana" w:hAnsi="Verdana" w:cs="Arial"/>
                <w:color w:val="auto"/>
              </w:rPr>
            </w:pPr>
          </w:p>
          <w:p w14:paraId="12890106" w14:textId="501A1B99" w:rsidR="00115DBF" w:rsidRPr="00EF097A" w:rsidRDefault="00115DBF" w:rsidP="007C7A46">
            <w:pPr>
              <w:pStyle w:val="Default"/>
              <w:rPr>
                <w:rFonts w:ascii="Verdana" w:hAnsi="Verdana" w:cs="Arial"/>
                <w:color w:val="auto"/>
              </w:rPr>
            </w:pPr>
            <w:r w:rsidRPr="00EF097A">
              <w:rPr>
                <w:rFonts w:ascii="Verdana" w:hAnsi="Verdana" w:cs="Arial"/>
                <w:color w:val="auto"/>
              </w:rPr>
              <w:t>Action</w:t>
            </w:r>
            <w:r w:rsidR="007228BF" w:rsidRPr="00EF097A">
              <w:rPr>
                <w:rFonts w:ascii="Verdana" w:hAnsi="Verdana" w:cs="Arial"/>
                <w:color w:val="auto"/>
              </w:rPr>
              <w:t xml:space="preserve"> (target refreshed)</w:t>
            </w:r>
            <w:r w:rsidRPr="00EF097A">
              <w:rPr>
                <w:rFonts w:ascii="Verdana" w:hAnsi="Verdana" w:cs="Arial"/>
                <w:color w:val="auto"/>
              </w:rPr>
              <w:t>:</w:t>
            </w:r>
          </w:p>
          <w:p w14:paraId="6D7B7750" w14:textId="0FF97C5E" w:rsidR="00115DBF" w:rsidRPr="00EF097A" w:rsidRDefault="00115DBF" w:rsidP="007C7A46">
            <w:pPr>
              <w:pStyle w:val="Default"/>
              <w:rPr>
                <w:rFonts w:ascii="Verdana" w:hAnsi="Verdana" w:cs="Arial"/>
                <w:color w:val="auto"/>
              </w:rPr>
            </w:pPr>
            <w:r w:rsidRPr="00EF097A">
              <w:rPr>
                <w:rFonts w:ascii="Verdana" w:hAnsi="Verdana" w:cs="Arial"/>
                <w:color w:val="auto"/>
              </w:rPr>
              <w:t>Review of staffing in prison. Royal College of Psychiatrists Substance Misuse and Mental Health Baseline assessment completed – analysis of outcome and agreement of further action next (</w:t>
            </w:r>
            <w:r w:rsidR="00D30742" w:rsidRPr="00EF097A">
              <w:rPr>
                <w:rFonts w:ascii="Verdana" w:hAnsi="Verdana" w:cs="Arial"/>
                <w:color w:val="auto"/>
              </w:rPr>
              <w:t>3</w:t>
            </w:r>
            <w:r w:rsidR="00DB3A96" w:rsidRPr="00EF097A">
              <w:rPr>
                <w:rFonts w:ascii="Verdana" w:hAnsi="Verdana" w:cs="Arial"/>
                <w:color w:val="auto"/>
              </w:rPr>
              <w:t>0</w:t>
            </w:r>
            <w:r w:rsidR="00D30742" w:rsidRPr="00EF097A">
              <w:rPr>
                <w:rFonts w:ascii="Verdana" w:hAnsi="Verdana" w:cs="Arial"/>
                <w:color w:val="auto"/>
              </w:rPr>
              <w:t>/</w:t>
            </w:r>
            <w:r w:rsidR="00DB3A96" w:rsidRPr="00EF097A">
              <w:rPr>
                <w:rFonts w:ascii="Verdana" w:hAnsi="Verdana" w:cs="Arial"/>
                <w:color w:val="auto"/>
              </w:rPr>
              <w:t>11</w:t>
            </w:r>
            <w:r w:rsidR="00D30742" w:rsidRPr="00EF097A">
              <w:rPr>
                <w:rFonts w:ascii="Verdana" w:hAnsi="Verdana" w:cs="Arial"/>
                <w:color w:val="auto"/>
              </w:rPr>
              <w:t>/2025)</w:t>
            </w:r>
          </w:p>
          <w:p w14:paraId="1C4F438D" w14:textId="145CAE34" w:rsidR="003A1332" w:rsidRPr="00EF097A" w:rsidRDefault="003A1332" w:rsidP="003A1332">
            <w:pPr>
              <w:pStyle w:val="Default"/>
              <w:rPr>
                <w:rFonts w:ascii="Verdana" w:hAnsi="Verdana" w:cs="Arial"/>
                <w:color w:val="auto"/>
              </w:rPr>
            </w:pPr>
          </w:p>
        </w:tc>
      </w:tr>
    </w:tbl>
    <w:p w14:paraId="2A0C03D9" w14:textId="733009A8" w:rsidR="00F13083" w:rsidRPr="00EF097A" w:rsidRDefault="00F13083" w:rsidP="00D436C5">
      <w:pPr>
        <w:spacing w:after="0" w:line="240" w:lineRule="auto"/>
        <w:rPr>
          <w:rFonts w:ascii="Verdana" w:hAnsi="Verdana" w:cs="Arial"/>
          <w:color w:val="FF0000"/>
          <w:sz w:val="24"/>
          <w:szCs w:val="24"/>
        </w:rPr>
      </w:pPr>
    </w:p>
    <w:p w14:paraId="5C3B30E1" w14:textId="0EAADB0C" w:rsidR="008E64AD" w:rsidRPr="00EF097A" w:rsidRDefault="008E64AD" w:rsidP="008E64AD">
      <w:pPr>
        <w:spacing w:after="0" w:line="240" w:lineRule="auto"/>
        <w:rPr>
          <w:rFonts w:ascii="Verdana" w:hAnsi="Verdana" w:cs="Arial"/>
          <w:sz w:val="24"/>
          <w:szCs w:val="24"/>
        </w:rPr>
      </w:pPr>
      <w:r w:rsidRPr="00EF097A">
        <w:rPr>
          <w:rFonts w:ascii="Verdana" w:hAnsi="Verdana" w:cs="Arial"/>
          <w:sz w:val="24"/>
          <w:szCs w:val="24"/>
        </w:rPr>
        <w:t>Table 2 below lists additional risks assigned to the Committee whose risk levels do not meet the threshold currently set within the Health Board’s risk appetite. However, these risks are presented for information</w:t>
      </w:r>
      <w:r w:rsidR="00BA1C7F" w:rsidRPr="00EF097A">
        <w:rPr>
          <w:rFonts w:ascii="Verdana" w:hAnsi="Verdana" w:cs="Arial"/>
          <w:sz w:val="24"/>
          <w:szCs w:val="24"/>
        </w:rPr>
        <w:t xml:space="preserve"> also</w:t>
      </w:r>
      <w:r w:rsidRPr="00EF097A">
        <w:rPr>
          <w:rFonts w:ascii="Verdana" w:hAnsi="Verdana" w:cs="Arial"/>
          <w:sz w:val="24"/>
          <w:szCs w:val="24"/>
        </w:rPr>
        <w:t>:</w:t>
      </w:r>
    </w:p>
    <w:p w14:paraId="65CEFDAE" w14:textId="77777777" w:rsidR="008E64AD" w:rsidRPr="00EF097A" w:rsidRDefault="008E64AD" w:rsidP="008E64AD">
      <w:pPr>
        <w:spacing w:after="0" w:line="240" w:lineRule="auto"/>
        <w:rPr>
          <w:rFonts w:ascii="Verdana" w:hAnsi="Verdana" w:cs="Arial"/>
          <w:sz w:val="24"/>
          <w:szCs w:val="24"/>
        </w:rPr>
      </w:pPr>
    </w:p>
    <w:p w14:paraId="50E6E329" w14:textId="77777777" w:rsidR="008E64AD" w:rsidRPr="00EF097A" w:rsidRDefault="008E64AD" w:rsidP="008E64AD">
      <w:pPr>
        <w:spacing w:after="0"/>
        <w:rPr>
          <w:rFonts w:ascii="Verdana" w:hAnsi="Verdana" w:cs="Arial"/>
          <w:sz w:val="24"/>
          <w:szCs w:val="24"/>
        </w:rPr>
      </w:pPr>
      <w:r w:rsidRPr="00EF097A">
        <w:rPr>
          <w:rFonts w:ascii="Verdana" w:hAnsi="Verdana" w:cs="Arial"/>
          <w:sz w:val="24"/>
          <w:szCs w:val="24"/>
        </w:rPr>
        <w:t>Table 2: HBRR risks assigned to the Committee that do not currently meet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854"/>
        <w:gridCol w:w="2289"/>
        <w:gridCol w:w="1249"/>
        <w:gridCol w:w="1699"/>
        <w:gridCol w:w="3351"/>
      </w:tblGrid>
      <w:tr w:rsidR="00EA143B" w:rsidRPr="00EF097A" w14:paraId="162BBB33" w14:textId="77777777" w:rsidTr="00290143">
        <w:trPr>
          <w:tblHeader/>
          <w:jc w:val="center"/>
        </w:trPr>
        <w:tc>
          <w:tcPr>
            <w:tcW w:w="862" w:type="dxa"/>
            <w:shd w:val="clear" w:color="auto" w:fill="B4C6E7" w:themeFill="accent5" w:themeFillTint="66"/>
          </w:tcPr>
          <w:p w14:paraId="7B7079C2" w14:textId="77777777" w:rsidR="00EA143B" w:rsidRPr="00EF097A" w:rsidRDefault="00EA143B" w:rsidP="007D129D">
            <w:pPr>
              <w:autoSpaceDE w:val="0"/>
              <w:autoSpaceDN w:val="0"/>
              <w:adjustRightInd w:val="0"/>
              <w:spacing w:after="0" w:line="240" w:lineRule="auto"/>
              <w:jc w:val="center"/>
              <w:rPr>
                <w:rFonts w:ascii="Verdana" w:hAnsi="Verdana" w:cs="Arial"/>
                <w:b/>
                <w:sz w:val="24"/>
                <w:szCs w:val="24"/>
              </w:rPr>
            </w:pPr>
            <w:r w:rsidRPr="00EF097A">
              <w:rPr>
                <w:rFonts w:ascii="Verdana" w:hAnsi="Verdana" w:cs="Arial"/>
                <w:b/>
                <w:bCs/>
                <w:sz w:val="24"/>
                <w:szCs w:val="24"/>
              </w:rPr>
              <w:t>Risk Ref</w:t>
            </w:r>
          </w:p>
        </w:tc>
        <w:tc>
          <w:tcPr>
            <w:tcW w:w="2340" w:type="dxa"/>
            <w:shd w:val="clear" w:color="auto" w:fill="B4C6E7" w:themeFill="accent5" w:themeFillTint="66"/>
          </w:tcPr>
          <w:p w14:paraId="24FC09DB" w14:textId="77777777" w:rsidR="00EA143B" w:rsidRPr="00EF097A" w:rsidRDefault="00EA143B" w:rsidP="007D129D">
            <w:pPr>
              <w:autoSpaceDE w:val="0"/>
              <w:autoSpaceDN w:val="0"/>
              <w:adjustRightInd w:val="0"/>
              <w:spacing w:after="0" w:line="240" w:lineRule="auto"/>
              <w:jc w:val="center"/>
              <w:rPr>
                <w:rFonts w:ascii="Verdana" w:hAnsi="Verdana" w:cs="Arial"/>
                <w:sz w:val="24"/>
                <w:szCs w:val="24"/>
              </w:rPr>
            </w:pPr>
            <w:r w:rsidRPr="00EF097A">
              <w:rPr>
                <w:rFonts w:ascii="Verdana" w:hAnsi="Verdana" w:cs="Arial"/>
                <w:b/>
                <w:bCs/>
                <w:sz w:val="24"/>
                <w:szCs w:val="24"/>
              </w:rPr>
              <w:t>Description of Risk (Summary)</w:t>
            </w:r>
          </w:p>
        </w:tc>
        <w:tc>
          <w:tcPr>
            <w:tcW w:w="1241" w:type="dxa"/>
            <w:shd w:val="clear" w:color="auto" w:fill="B4C6E7" w:themeFill="accent5" w:themeFillTint="66"/>
          </w:tcPr>
          <w:p w14:paraId="7412CC21" w14:textId="77777777" w:rsidR="00EA143B" w:rsidRPr="00EF097A" w:rsidRDefault="00EA143B" w:rsidP="007D129D">
            <w:pPr>
              <w:autoSpaceDE w:val="0"/>
              <w:autoSpaceDN w:val="0"/>
              <w:adjustRightInd w:val="0"/>
              <w:spacing w:after="0" w:line="240" w:lineRule="auto"/>
              <w:jc w:val="center"/>
              <w:rPr>
                <w:rFonts w:ascii="Verdana" w:hAnsi="Verdana" w:cs="Arial"/>
                <w:sz w:val="24"/>
                <w:szCs w:val="24"/>
              </w:rPr>
            </w:pPr>
            <w:r w:rsidRPr="00EF097A">
              <w:rPr>
                <w:rFonts w:ascii="Verdana" w:hAnsi="Verdana" w:cs="Arial"/>
                <w:b/>
                <w:bCs/>
                <w:sz w:val="24"/>
                <w:szCs w:val="24"/>
              </w:rPr>
              <w:t>Current Score</w:t>
            </w:r>
          </w:p>
        </w:tc>
        <w:tc>
          <w:tcPr>
            <w:tcW w:w="1486" w:type="dxa"/>
            <w:shd w:val="clear" w:color="auto" w:fill="B4C6E7" w:themeFill="accent5" w:themeFillTint="66"/>
          </w:tcPr>
          <w:p w14:paraId="102E0953" w14:textId="77777777" w:rsidR="00EA143B" w:rsidRPr="00EF097A" w:rsidRDefault="00EA143B" w:rsidP="007D129D">
            <w:pPr>
              <w:autoSpaceDE w:val="0"/>
              <w:autoSpaceDN w:val="0"/>
              <w:adjustRightInd w:val="0"/>
              <w:spacing w:after="0" w:line="240" w:lineRule="auto"/>
              <w:jc w:val="center"/>
              <w:rPr>
                <w:rFonts w:ascii="Verdana" w:hAnsi="Verdana" w:cs="Arial"/>
                <w:b/>
                <w:bCs/>
                <w:sz w:val="24"/>
                <w:szCs w:val="24"/>
              </w:rPr>
            </w:pPr>
            <w:r w:rsidRPr="00EF097A">
              <w:rPr>
                <w:rFonts w:ascii="Verdana" w:hAnsi="Verdana" w:cs="Arial"/>
                <w:b/>
                <w:bCs/>
                <w:sz w:val="24"/>
                <w:szCs w:val="24"/>
              </w:rPr>
              <w:t>Exec Lead</w:t>
            </w:r>
          </w:p>
        </w:tc>
        <w:tc>
          <w:tcPr>
            <w:tcW w:w="3513" w:type="dxa"/>
            <w:shd w:val="clear" w:color="auto" w:fill="B4C6E7" w:themeFill="accent5" w:themeFillTint="66"/>
          </w:tcPr>
          <w:p w14:paraId="51286807" w14:textId="77777777" w:rsidR="00EA143B" w:rsidRPr="00EF097A" w:rsidRDefault="00EA143B" w:rsidP="007D129D">
            <w:pPr>
              <w:autoSpaceDE w:val="0"/>
              <w:autoSpaceDN w:val="0"/>
              <w:adjustRightInd w:val="0"/>
              <w:spacing w:after="0" w:line="240" w:lineRule="auto"/>
              <w:rPr>
                <w:rFonts w:ascii="Verdana" w:hAnsi="Verdana" w:cs="Arial"/>
                <w:b/>
                <w:sz w:val="24"/>
                <w:szCs w:val="24"/>
              </w:rPr>
            </w:pPr>
            <w:r w:rsidRPr="00EF097A">
              <w:rPr>
                <w:rFonts w:ascii="Verdana" w:hAnsi="Verdana" w:cs="Arial"/>
                <w:b/>
                <w:bCs/>
                <w:sz w:val="24"/>
                <w:szCs w:val="24"/>
              </w:rPr>
              <w:t>Key Updates</w:t>
            </w:r>
          </w:p>
        </w:tc>
      </w:tr>
      <w:tr w:rsidR="00290143" w:rsidRPr="00EF097A" w14:paraId="433164B3" w14:textId="77777777" w:rsidTr="007D129D">
        <w:trPr>
          <w:jc w:val="center"/>
        </w:trPr>
        <w:tc>
          <w:tcPr>
            <w:tcW w:w="862" w:type="dxa"/>
          </w:tcPr>
          <w:p w14:paraId="2C058D20" w14:textId="7974DBF2" w:rsidR="00290143" w:rsidRPr="00EF097A" w:rsidRDefault="00290143" w:rsidP="00290143">
            <w:pPr>
              <w:autoSpaceDE w:val="0"/>
              <w:autoSpaceDN w:val="0"/>
              <w:spacing w:after="0" w:line="240" w:lineRule="auto"/>
              <w:jc w:val="center"/>
              <w:rPr>
                <w:rFonts w:ascii="Verdana" w:hAnsi="Verdana" w:cs="Arial"/>
                <w:sz w:val="24"/>
                <w:szCs w:val="24"/>
              </w:rPr>
            </w:pPr>
            <w:r w:rsidRPr="00EF097A">
              <w:rPr>
                <w:rFonts w:ascii="Verdana" w:hAnsi="Verdana" w:cs="Arial"/>
                <w:sz w:val="24"/>
                <w:szCs w:val="24"/>
              </w:rPr>
              <w:t>105</w:t>
            </w:r>
          </w:p>
        </w:tc>
        <w:tc>
          <w:tcPr>
            <w:tcW w:w="2340" w:type="dxa"/>
          </w:tcPr>
          <w:p w14:paraId="1326CC14" w14:textId="36FD1BD1" w:rsidR="00290143" w:rsidRPr="00EF097A" w:rsidRDefault="00EB190B" w:rsidP="00290143">
            <w:pPr>
              <w:autoSpaceDE w:val="0"/>
              <w:autoSpaceDN w:val="0"/>
              <w:adjustRightInd w:val="0"/>
              <w:spacing w:after="0" w:line="240" w:lineRule="auto"/>
              <w:rPr>
                <w:rFonts w:ascii="Verdana" w:hAnsi="Verdana" w:cs="Arial"/>
                <w:bCs/>
                <w:sz w:val="24"/>
                <w:szCs w:val="24"/>
              </w:rPr>
            </w:pPr>
            <w:r w:rsidRPr="00EF097A">
              <w:rPr>
                <w:rFonts w:ascii="Verdana" w:hAnsi="Verdana" w:cs="Arial"/>
                <w:b/>
                <w:sz w:val="24"/>
                <w:szCs w:val="24"/>
              </w:rPr>
              <w:t xml:space="preserve">Significant increased cost </w:t>
            </w:r>
            <w:r w:rsidR="00B20443" w:rsidRPr="00EF097A">
              <w:rPr>
                <w:rFonts w:ascii="Verdana" w:hAnsi="Verdana" w:cs="Arial"/>
                <w:b/>
                <w:sz w:val="24"/>
                <w:szCs w:val="24"/>
              </w:rPr>
              <w:t>for the replacement Pathology System (LIMS)</w:t>
            </w:r>
          </w:p>
          <w:p w14:paraId="67D6F6CD" w14:textId="3C084109" w:rsidR="00290143" w:rsidRPr="00EF097A" w:rsidRDefault="00D707E3" w:rsidP="00290143">
            <w:pPr>
              <w:autoSpaceDE w:val="0"/>
              <w:autoSpaceDN w:val="0"/>
              <w:spacing w:after="0" w:line="240" w:lineRule="auto"/>
              <w:rPr>
                <w:rFonts w:ascii="Verdana" w:hAnsi="Verdana" w:cs="Arial"/>
                <w:b/>
                <w:bCs/>
                <w:sz w:val="24"/>
                <w:szCs w:val="24"/>
              </w:rPr>
            </w:pPr>
            <w:r w:rsidRPr="00EF097A">
              <w:rPr>
                <w:rFonts w:ascii="Verdana" w:hAnsi="Verdana" w:cs="Arial"/>
                <w:bCs/>
                <w:sz w:val="24"/>
                <w:szCs w:val="24"/>
              </w:rPr>
              <w:lastRenderedPageBreak/>
              <w:t>If the new Laboratory Information Management (LIMS) system is not live before 15</w:t>
            </w:r>
            <w:r w:rsidRPr="00EF097A">
              <w:rPr>
                <w:rFonts w:ascii="Verdana" w:hAnsi="Verdana" w:cs="Arial"/>
                <w:bCs/>
                <w:sz w:val="24"/>
                <w:szCs w:val="24"/>
                <w:vertAlign w:val="superscript"/>
              </w:rPr>
              <w:t>th</w:t>
            </w:r>
            <w:r w:rsidR="008F3AD8" w:rsidRPr="00EF097A">
              <w:rPr>
                <w:rFonts w:ascii="Verdana" w:hAnsi="Verdana" w:cs="Arial"/>
                <w:bCs/>
                <w:sz w:val="24"/>
                <w:szCs w:val="24"/>
              </w:rPr>
              <w:t xml:space="preserve"> </w:t>
            </w:r>
            <w:r w:rsidRPr="00EF097A">
              <w:rPr>
                <w:rFonts w:ascii="Verdana" w:hAnsi="Verdana" w:cs="Arial"/>
                <w:bCs/>
                <w:sz w:val="24"/>
                <w:szCs w:val="24"/>
              </w:rPr>
              <w:t>December 2025 then there will be significant</w:t>
            </w:r>
            <w:r w:rsidR="008F3AD8" w:rsidRPr="00EF097A">
              <w:rPr>
                <w:rFonts w:ascii="Verdana" w:hAnsi="Verdana" w:cs="Arial"/>
                <w:bCs/>
                <w:sz w:val="24"/>
                <w:szCs w:val="24"/>
              </w:rPr>
              <w:t>ly</w:t>
            </w:r>
            <w:r w:rsidRPr="00EF097A">
              <w:rPr>
                <w:rFonts w:ascii="Verdana" w:hAnsi="Verdana" w:cs="Arial"/>
                <w:bCs/>
                <w:sz w:val="24"/>
                <w:szCs w:val="24"/>
              </w:rPr>
              <w:t xml:space="preserve">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1241" w:type="dxa"/>
          </w:tcPr>
          <w:p w14:paraId="3CC70EE2" w14:textId="7BE6C53F" w:rsidR="00731AB1" w:rsidRPr="00EF097A" w:rsidRDefault="00731AB1" w:rsidP="004B7DC2">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lastRenderedPageBreak/>
              <w:t>16</w:t>
            </w:r>
          </w:p>
        </w:tc>
        <w:tc>
          <w:tcPr>
            <w:tcW w:w="1486" w:type="dxa"/>
          </w:tcPr>
          <w:p w14:paraId="490AD95B" w14:textId="77777777" w:rsidR="00290143" w:rsidRPr="00EF097A" w:rsidRDefault="004B7DC2" w:rsidP="00290143">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Reassigned:</w:t>
            </w:r>
          </w:p>
          <w:p w14:paraId="3B92C9F8" w14:textId="00EE699D" w:rsidR="004B7DC2" w:rsidRPr="00EF097A" w:rsidRDefault="004B7DC2" w:rsidP="00290143">
            <w:pPr>
              <w:autoSpaceDE w:val="0"/>
              <w:autoSpaceDN w:val="0"/>
              <w:adjustRightInd w:val="0"/>
              <w:spacing w:after="0" w:line="240" w:lineRule="auto"/>
              <w:jc w:val="center"/>
              <w:rPr>
                <w:rFonts w:ascii="Verdana" w:hAnsi="Verdana" w:cs="Arial"/>
                <w:sz w:val="24"/>
                <w:szCs w:val="24"/>
              </w:rPr>
            </w:pPr>
            <w:r w:rsidRPr="00EF097A">
              <w:rPr>
                <w:rFonts w:ascii="Verdana" w:hAnsi="Verdana" w:cs="Arial"/>
                <w:sz w:val="24"/>
                <w:szCs w:val="24"/>
              </w:rPr>
              <w:t>Director of Digital</w:t>
            </w:r>
          </w:p>
        </w:tc>
        <w:tc>
          <w:tcPr>
            <w:tcW w:w="3513" w:type="dxa"/>
          </w:tcPr>
          <w:p w14:paraId="2DEBA739" w14:textId="77777777" w:rsidR="00872836" w:rsidRPr="00EF097A" w:rsidRDefault="00872836" w:rsidP="00872836">
            <w:pPr>
              <w:pStyle w:val="Default"/>
              <w:rPr>
                <w:rFonts w:ascii="Verdana" w:hAnsi="Verdana" w:cs="Arial"/>
                <w:color w:val="auto"/>
              </w:rPr>
            </w:pPr>
            <w:r w:rsidRPr="00EF097A">
              <w:rPr>
                <w:rFonts w:ascii="Verdana" w:hAnsi="Verdana" w:cs="Arial"/>
                <w:color w:val="auto"/>
              </w:rPr>
              <w:t>The risk score currently remains unchanged.</w:t>
            </w:r>
          </w:p>
          <w:p w14:paraId="4C032E31" w14:textId="77777777" w:rsidR="00AB5551" w:rsidRPr="00EF097A" w:rsidRDefault="00AB5551" w:rsidP="001662D0">
            <w:pPr>
              <w:pStyle w:val="Default"/>
              <w:rPr>
                <w:rFonts w:ascii="Verdana" w:hAnsi="Verdana" w:cs="Arial"/>
              </w:rPr>
            </w:pPr>
          </w:p>
          <w:p w14:paraId="3F2FB8D8" w14:textId="2D0E1846" w:rsidR="00E17B33" w:rsidRPr="00EF097A" w:rsidRDefault="00731DBB" w:rsidP="001662D0">
            <w:pPr>
              <w:pStyle w:val="Default"/>
              <w:rPr>
                <w:rFonts w:ascii="Verdana" w:hAnsi="Verdana" w:cs="Arial"/>
              </w:rPr>
            </w:pPr>
            <w:r w:rsidRPr="00EF097A">
              <w:rPr>
                <w:rFonts w:ascii="Verdana" w:hAnsi="Verdana" w:cs="Arial"/>
              </w:rPr>
              <w:t>Update:</w:t>
            </w:r>
          </w:p>
          <w:p w14:paraId="6334EA16" w14:textId="4737BC4D" w:rsidR="007277D4" w:rsidRPr="00EF097A" w:rsidRDefault="007277D4" w:rsidP="007277D4">
            <w:pPr>
              <w:pStyle w:val="Default"/>
              <w:rPr>
                <w:rFonts w:ascii="Verdana" w:hAnsi="Verdana" w:cs="Arial"/>
              </w:rPr>
            </w:pPr>
            <w:r w:rsidRPr="00EF097A">
              <w:rPr>
                <w:rFonts w:ascii="Verdana" w:hAnsi="Verdana" w:cs="Arial"/>
              </w:rPr>
              <w:t xml:space="preserve">The LIMS risk is no longer framed as a “loss of system” but as a </w:t>
            </w:r>
            <w:r w:rsidRPr="00EF097A">
              <w:rPr>
                <w:rFonts w:ascii="Verdana" w:hAnsi="Verdana" w:cs="Arial"/>
              </w:rPr>
              <w:lastRenderedPageBreak/>
              <w:t>financial risk – specifically, the cost implications of ensuring continued provision of a functioning pathology system. The programme is experiencing significant delays and defect volumes, impacting deployment timelines and operational readiness.</w:t>
            </w:r>
          </w:p>
          <w:p w14:paraId="6867D7CA" w14:textId="77777777" w:rsidR="007277D4" w:rsidRPr="00EF097A" w:rsidRDefault="007277D4" w:rsidP="007277D4">
            <w:pPr>
              <w:pStyle w:val="Default"/>
              <w:rPr>
                <w:rFonts w:ascii="Verdana" w:hAnsi="Verdana" w:cs="Arial"/>
              </w:rPr>
            </w:pPr>
          </w:p>
          <w:p w14:paraId="00053EEA" w14:textId="6050BDD4" w:rsidR="007277D4" w:rsidRPr="00EF097A" w:rsidRDefault="007277D4" w:rsidP="007277D4">
            <w:pPr>
              <w:pStyle w:val="Default"/>
              <w:rPr>
                <w:rFonts w:ascii="Verdana" w:hAnsi="Verdana" w:cs="Arial"/>
              </w:rPr>
            </w:pPr>
            <w:r w:rsidRPr="00EF097A">
              <w:rPr>
                <w:rFonts w:ascii="Verdana" w:hAnsi="Verdana" w:cs="Arial"/>
              </w:rPr>
              <w:t>Deployment Plan &amp; Tranche 1 delay: The programme is structured into five tranches, with go-live dates staggered from July 2025 to March 2026. A sixth tranche (PHW / Microbiology / Cervical Screening) remains unscheduled due to unresolved middleware dependencies. Originally scheduled for mid-July, the technical go-live for Tranche 1 was deferred due to unresolved defects, including the critical trickle feed interface needed for dual running of LIMS 1.0 and 2.0. A revised dry-run is planned for late August, with go-live in early September.</w:t>
            </w:r>
          </w:p>
          <w:p w14:paraId="5A930DE6" w14:textId="77777777" w:rsidR="007277D4" w:rsidRPr="00EF097A" w:rsidRDefault="007277D4" w:rsidP="007277D4">
            <w:pPr>
              <w:pStyle w:val="Default"/>
              <w:rPr>
                <w:rFonts w:ascii="Verdana" w:hAnsi="Verdana" w:cs="Arial"/>
              </w:rPr>
            </w:pPr>
          </w:p>
          <w:p w14:paraId="644B4037" w14:textId="77777777" w:rsidR="007277D4" w:rsidRPr="00EF097A" w:rsidRDefault="007277D4" w:rsidP="007277D4">
            <w:pPr>
              <w:pStyle w:val="Default"/>
              <w:rPr>
                <w:rFonts w:ascii="Verdana" w:hAnsi="Verdana" w:cs="Arial"/>
              </w:rPr>
            </w:pPr>
            <w:r w:rsidRPr="00EF097A">
              <w:rPr>
                <w:rFonts w:ascii="Verdana" w:hAnsi="Verdana" w:cs="Arial"/>
              </w:rPr>
              <w:t xml:space="preserve">Defects: Approximately 160 new severity 1 and 2 defects are raised monthly. While a third have been fixed, they require retesting. </w:t>
            </w:r>
            <w:r w:rsidRPr="00EF097A">
              <w:rPr>
                <w:rFonts w:ascii="Verdana" w:hAnsi="Verdana" w:cs="Arial"/>
              </w:rPr>
              <w:lastRenderedPageBreak/>
              <w:t xml:space="preserve">Completion of UAT is contingent on resolving these defects. </w:t>
            </w:r>
          </w:p>
          <w:p w14:paraId="63240D91" w14:textId="77777777" w:rsidR="007277D4" w:rsidRPr="00EF097A" w:rsidRDefault="007277D4" w:rsidP="007277D4">
            <w:pPr>
              <w:pStyle w:val="Default"/>
              <w:rPr>
                <w:rFonts w:ascii="Verdana" w:hAnsi="Verdana" w:cs="Arial"/>
              </w:rPr>
            </w:pPr>
          </w:p>
          <w:p w14:paraId="18DD2066" w14:textId="35EB7A70" w:rsidR="00731DBB" w:rsidRPr="00EF097A" w:rsidRDefault="007277D4" w:rsidP="007277D4">
            <w:pPr>
              <w:pStyle w:val="Default"/>
              <w:rPr>
                <w:rFonts w:ascii="Verdana" w:hAnsi="Verdana" w:cs="Arial"/>
              </w:rPr>
            </w:pPr>
            <w:r w:rsidRPr="00EF097A">
              <w:rPr>
                <w:rFonts w:ascii="Verdana" w:hAnsi="Verdana" w:cs="Arial"/>
              </w:rPr>
              <w:t>Dependencies and Risks: Blood Sciences must complete testing by end of August to meet the October deployment target. Significant sign-off activity is pending both locally and nationally.</w:t>
            </w:r>
          </w:p>
          <w:p w14:paraId="4F0EA4EA" w14:textId="77777777" w:rsidR="00E17B33" w:rsidRPr="00EF097A" w:rsidRDefault="00E17B33" w:rsidP="001662D0">
            <w:pPr>
              <w:pStyle w:val="Default"/>
              <w:rPr>
                <w:rFonts w:ascii="Verdana" w:hAnsi="Verdana" w:cs="Arial"/>
              </w:rPr>
            </w:pPr>
          </w:p>
          <w:p w14:paraId="582ECEAB" w14:textId="2AE82B16" w:rsidR="00872836" w:rsidRPr="00EF097A" w:rsidRDefault="00072B22" w:rsidP="001662D0">
            <w:pPr>
              <w:pStyle w:val="Default"/>
              <w:rPr>
                <w:rFonts w:ascii="Verdana" w:hAnsi="Verdana" w:cs="Arial"/>
              </w:rPr>
            </w:pPr>
            <w:r w:rsidRPr="00EF097A">
              <w:rPr>
                <w:rFonts w:ascii="Verdana" w:hAnsi="Verdana" w:cs="Arial"/>
              </w:rPr>
              <w:t>Actions (revised):</w:t>
            </w:r>
          </w:p>
          <w:p w14:paraId="4D470A93" w14:textId="1E7315E4" w:rsidR="00072B22" w:rsidRPr="00EF097A" w:rsidRDefault="00072B22" w:rsidP="00072B22">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Determine what additional local costs may be attracted due to extending the project from 31</w:t>
            </w:r>
            <w:r w:rsidRPr="00EF097A">
              <w:rPr>
                <w:rFonts w:ascii="Verdana" w:hAnsi="Verdana" w:cs="Arial"/>
                <w:sz w:val="24"/>
                <w:szCs w:val="24"/>
                <w:vertAlign w:val="superscript"/>
              </w:rPr>
              <w:t>st</w:t>
            </w:r>
            <w:r w:rsidRPr="00EF097A">
              <w:rPr>
                <w:rFonts w:ascii="Verdana" w:hAnsi="Verdana" w:cs="Arial"/>
                <w:sz w:val="24"/>
                <w:szCs w:val="24"/>
              </w:rPr>
              <w:t xml:space="preserve"> December 2025 until 31</w:t>
            </w:r>
            <w:r w:rsidRPr="00EF097A">
              <w:rPr>
                <w:rFonts w:ascii="Verdana" w:hAnsi="Verdana" w:cs="Arial"/>
                <w:sz w:val="24"/>
                <w:szCs w:val="24"/>
                <w:vertAlign w:val="superscript"/>
              </w:rPr>
              <w:t>st</w:t>
            </w:r>
            <w:r w:rsidRPr="00EF097A">
              <w:rPr>
                <w:rFonts w:ascii="Verdana" w:hAnsi="Verdana" w:cs="Arial"/>
                <w:sz w:val="24"/>
                <w:szCs w:val="24"/>
              </w:rPr>
              <w:t xml:space="preserve"> March 2026 and how these could be funded (</w:t>
            </w:r>
            <w:r w:rsidR="00A50251" w:rsidRPr="00EF097A">
              <w:rPr>
                <w:rFonts w:ascii="Verdana" w:hAnsi="Verdana" w:cs="Arial"/>
                <w:sz w:val="24"/>
                <w:szCs w:val="24"/>
              </w:rPr>
              <w:t>31/12/2025)</w:t>
            </w:r>
            <w:r w:rsidRPr="00EF097A">
              <w:rPr>
                <w:rFonts w:ascii="Verdana" w:hAnsi="Verdana" w:cs="Arial"/>
                <w:sz w:val="24"/>
                <w:szCs w:val="24"/>
              </w:rPr>
              <w:t>.</w:t>
            </w:r>
          </w:p>
          <w:p w14:paraId="393F73F9" w14:textId="32E59FB3" w:rsidR="00072B22" w:rsidRPr="00EF097A" w:rsidRDefault="00072B22" w:rsidP="00072B22">
            <w:pPr>
              <w:pStyle w:val="ListParagraph"/>
              <w:numPr>
                <w:ilvl w:val="0"/>
                <w:numId w:val="42"/>
              </w:numPr>
              <w:autoSpaceDE w:val="0"/>
              <w:autoSpaceDN w:val="0"/>
              <w:adjustRightInd w:val="0"/>
              <w:spacing w:after="0" w:line="240" w:lineRule="auto"/>
              <w:ind w:left="182" w:hanging="182"/>
              <w:rPr>
                <w:rFonts w:ascii="Verdana" w:hAnsi="Verdana" w:cs="Arial"/>
                <w:sz w:val="24"/>
                <w:szCs w:val="24"/>
              </w:rPr>
            </w:pPr>
            <w:r w:rsidRPr="00EF097A">
              <w:rPr>
                <w:rFonts w:ascii="Verdana" w:hAnsi="Verdana" w:cs="Arial"/>
                <w:sz w:val="24"/>
                <w:szCs w:val="24"/>
              </w:rPr>
              <w:t>Continue to work in collaboration with other NHS Wales organisations to challenge supplier delivery and secure go-live dates before 31</w:t>
            </w:r>
            <w:r w:rsidRPr="00EF097A">
              <w:rPr>
                <w:rFonts w:ascii="Verdana" w:hAnsi="Verdana" w:cs="Arial"/>
                <w:sz w:val="24"/>
                <w:szCs w:val="24"/>
                <w:vertAlign w:val="superscript"/>
              </w:rPr>
              <w:t>st</w:t>
            </w:r>
            <w:r w:rsidR="00A50251" w:rsidRPr="00EF097A">
              <w:rPr>
                <w:rFonts w:ascii="Verdana" w:hAnsi="Verdana" w:cs="Arial"/>
                <w:sz w:val="24"/>
                <w:szCs w:val="24"/>
              </w:rPr>
              <w:t xml:space="preserve"> </w:t>
            </w:r>
            <w:r w:rsidRPr="00EF097A">
              <w:rPr>
                <w:rFonts w:ascii="Verdana" w:hAnsi="Verdana" w:cs="Arial"/>
                <w:sz w:val="24"/>
                <w:szCs w:val="24"/>
              </w:rPr>
              <w:t>March 2026</w:t>
            </w:r>
            <w:r w:rsidR="00A50251" w:rsidRPr="00EF097A">
              <w:rPr>
                <w:rFonts w:ascii="Verdana" w:hAnsi="Verdana" w:cs="Arial"/>
                <w:sz w:val="24"/>
                <w:szCs w:val="24"/>
              </w:rPr>
              <w:t xml:space="preserve"> (31/02/2026)</w:t>
            </w:r>
            <w:r w:rsidRPr="00EF097A">
              <w:rPr>
                <w:rFonts w:ascii="Verdana" w:hAnsi="Verdana" w:cs="Arial"/>
                <w:sz w:val="24"/>
                <w:szCs w:val="24"/>
              </w:rPr>
              <w:t>.</w:t>
            </w:r>
          </w:p>
          <w:p w14:paraId="7E60C149" w14:textId="77777777" w:rsidR="00072B22" w:rsidRPr="00EF097A" w:rsidRDefault="00072B22" w:rsidP="001662D0">
            <w:pPr>
              <w:pStyle w:val="Default"/>
              <w:rPr>
                <w:rFonts w:ascii="Verdana" w:hAnsi="Verdana" w:cs="Arial"/>
              </w:rPr>
            </w:pPr>
          </w:p>
          <w:p w14:paraId="21F4B0DA" w14:textId="6FDB5423" w:rsidR="00AB5551" w:rsidRPr="00EF097A" w:rsidRDefault="00AB5551" w:rsidP="001662D0">
            <w:pPr>
              <w:pStyle w:val="Default"/>
              <w:rPr>
                <w:rFonts w:ascii="Verdana" w:hAnsi="Verdana" w:cs="Arial"/>
              </w:rPr>
            </w:pPr>
          </w:p>
        </w:tc>
      </w:tr>
    </w:tbl>
    <w:p w14:paraId="4A6099A6" w14:textId="76F342ED" w:rsidR="000E1439" w:rsidRPr="00EF097A" w:rsidRDefault="000E1439" w:rsidP="00D436C5">
      <w:pPr>
        <w:spacing w:after="0" w:line="240" w:lineRule="auto"/>
        <w:rPr>
          <w:rFonts w:ascii="Verdana" w:hAnsi="Verdana" w:cs="Arial"/>
          <w:sz w:val="24"/>
          <w:szCs w:val="24"/>
        </w:rPr>
      </w:pPr>
    </w:p>
    <w:p w14:paraId="14042238" w14:textId="77777777" w:rsidR="000E1439" w:rsidRPr="00EF097A" w:rsidRDefault="000E1439" w:rsidP="00285AC6">
      <w:pPr>
        <w:autoSpaceDE w:val="0"/>
        <w:autoSpaceDN w:val="0"/>
        <w:adjustRightInd w:val="0"/>
        <w:spacing w:after="0" w:line="240" w:lineRule="auto"/>
        <w:jc w:val="both"/>
        <w:rPr>
          <w:rFonts w:ascii="Verdana" w:hAnsi="Verdana" w:cs="Arial"/>
          <w:b/>
          <w:sz w:val="24"/>
          <w:szCs w:val="24"/>
        </w:rPr>
      </w:pPr>
    </w:p>
    <w:p w14:paraId="131B444C" w14:textId="4A3CA7F4" w:rsidR="00285AC6" w:rsidRPr="00EF097A" w:rsidRDefault="00300D49" w:rsidP="00285AC6">
      <w:pPr>
        <w:autoSpaceDE w:val="0"/>
        <w:autoSpaceDN w:val="0"/>
        <w:adjustRightInd w:val="0"/>
        <w:spacing w:after="0" w:line="240" w:lineRule="auto"/>
        <w:jc w:val="both"/>
        <w:rPr>
          <w:rFonts w:ascii="Verdana" w:hAnsi="Verdana" w:cs="Arial"/>
          <w:b/>
          <w:sz w:val="24"/>
          <w:szCs w:val="24"/>
        </w:rPr>
      </w:pPr>
      <w:r w:rsidRPr="00EF097A">
        <w:rPr>
          <w:rFonts w:ascii="Verdana" w:hAnsi="Verdana" w:cs="Arial"/>
          <w:b/>
          <w:sz w:val="24"/>
          <w:szCs w:val="24"/>
        </w:rPr>
        <w:t>3.3</w:t>
      </w:r>
      <w:r w:rsidR="00285AC6" w:rsidRPr="00EF097A">
        <w:rPr>
          <w:rFonts w:ascii="Verdana" w:hAnsi="Verdana" w:cs="Arial"/>
          <w:b/>
          <w:sz w:val="24"/>
          <w:szCs w:val="24"/>
        </w:rPr>
        <w:t xml:space="preserve"> Risks Assigned to Other Committees </w:t>
      </w:r>
    </w:p>
    <w:p w14:paraId="1817E3D0" w14:textId="77777777" w:rsidR="00571AE5" w:rsidRPr="00EF097A" w:rsidRDefault="00571AE5" w:rsidP="00285AC6">
      <w:pPr>
        <w:autoSpaceDE w:val="0"/>
        <w:autoSpaceDN w:val="0"/>
        <w:adjustRightInd w:val="0"/>
        <w:spacing w:after="0" w:line="240" w:lineRule="auto"/>
        <w:jc w:val="both"/>
        <w:rPr>
          <w:rFonts w:ascii="Verdana" w:hAnsi="Verdana" w:cs="Arial"/>
          <w:sz w:val="24"/>
          <w:szCs w:val="24"/>
        </w:rPr>
      </w:pPr>
    </w:p>
    <w:p w14:paraId="6AA1303D" w14:textId="557540F7" w:rsidR="0000094A" w:rsidRPr="00EF097A" w:rsidRDefault="00046373" w:rsidP="00E54202">
      <w:pPr>
        <w:autoSpaceDE w:val="0"/>
        <w:autoSpaceDN w:val="0"/>
        <w:adjustRightInd w:val="0"/>
        <w:spacing w:after="0" w:line="240" w:lineRule="auto"/>
        <w:rPr>
          <w:rFonts w:ascii="Verdana" w:hAnsi="Verdana" w:cs="Arial"/>
          <w:sz w:val="24"/>
          <w:szCs w:val="24"/>
        </w:rPr>
      </w:pPr>
      <w:r w:rsidRPr="00EF097A">
        <w:rPr>
          <w:rFonts w:ascii="Verdana" w:hAnsi="Verdana" w:cs="Arial"/>
          <w:sz w:val="24"/>
          <w:szCs w:val="24"/>
        </w:rPr>
        <w:t xml:space="preserve">There are some </w:t>
      </w:r>
      <w:r w:rsidR="00285AC6" w:rsidRPr="00EF097A">
        <w:rPr>
          <w:rFonts w:ascii="Verdana" w:hAnsi="Verdana" w:cs="Arial"/>
          <w:sz w:val="24"/>
          <w:szCs w:val="24"/>
        </w:rPr>
        <w:t xml:space="preserve">risks assigned to other Committees in terms of overseeing actions to mitigate the risks, </w:t>
      </w:r>
      <w:r w:rsidR="00C74286" w:rsidRPr="00EF097A">
        <w:rPr>
          <w:rFonts w:ascii="Verdana" w:hAnsi="Verdana" w:cs="Arial"/>
          <w:sz w:val="24"/>
          <w:szCs w:val="24"/>
        </w:rPr>
        <w:t xml:space="preserve">as outlined in table </w:t>
      </w:r>
      <w:r w:rsidR="0043252C" w:rsidRPr="00EF097A">
        <w:rPr>
          <w:rFonts w:ascii="Verdana" w:hAnsi="Verdana" w:cs="Arial"/>
          <w:sz w:val="24"/>
          <w:szCs w:val="24"/>
        </w:rPr>
        <w:t>3</w:t>
      </w:r>
      <w:r w:rsidR="00C74286" w:rsidRPr="00EF097A">
        <w:rPr>
          <w:rFonts w:ascii="Verdana" w:hAnsi="Verdana" w:cs="Arial"/>
          <w:sz w:val="24"/>
          <w:szCs w:val="24"/>
        </w:rPr>
        <w:t xml:space="preserve"> below</w:t>
      </w:r>
      <w:r w:rsidR="00F73169" w:rsidRPr="00EF097A">
        <w:rPr>
          <w:rFonts w:ascii="Verdana" w:hAnsi="Verdana" w:cs="Arial"/>
          <w:sz w:val="24"/>
          <w:szCs w:val="24"/>
        </w:rPr>
        <w:t>, noted here for information</w:t>
      </w:r>
      <w:r w:rsidR="0002696B" w:rsidRPr="00EF097A">
        <w:rPr>
          <w:rFonts w:ascii="Verdana" w:hAnsi="Verdana" w:cs="Arial"/>
          <w:sz w:val="24"/>
          <w:szCs w:val="24"/>
        </w:rPr>
        <w:t>. As noted earlier, the detailed HBRR entries are also included in Appendix 1 for information</w:t>
      </w:r>
      <w:r w:rsidR="00C74286" w:rsidRPr="00EF097A">
        <w:rPr>
          <w:rFonts w:ascii="Verdana" w:hAnsi="Verdana" w:cs="Arial"/>
          <w:sz w:val="24"/>
          <w:szCs w:val="24"/>
        </w:rPr>
        <w:t xml:space="preserve">. In </w:t>
      </w:r>
      <w:r w:rsidR="00285AC6" w:rsidRPr="00EF097A">
        <w:rPr>
          <w:rFonts w:ascii="Verdana" w:hAnsi="Verdana" w:cs="Arial"/>
          <w:sz w:val="24"/>
          <w:szCs w:val="24"/>
        </w:rPr>
        <w:t xml:space="preserve">view of the consequence </w:t>
      </w:r>
      <w:r w:rsidR="00C74286" w:rsidRPr="00EF097A">
        <w:rPr>
          <w:rFonts w:ascii="Verdana" w:hAnsi="Verdana" w:cs="Arial"/>
          <w:sz w:val="24"/>
          <w:szCs w:val="24"/>
        </w:rPr>
        <w:t>to</w:t>
      </w:r>
      <w:r w:rsidR="00285AC6" w:rsidRPr="00EF097A">
        <w:rPr>
          <w:rFonts w:ascii="Verdana" w:hAnsi="Verdana" w:cs="Arial"/>
          <w:sz w:val="24"/>
          <w:szCs w:val="24"/>
        </w:rPr>
        <w:t xml:space="preserve"> </w:t>
      </w:r>
      <w:r w:rsidR="00285AC6" w:rsidRPr="00EF097A">
        <w:rPr>
          <w:rFonts w:ascii="Verdana" w:hAnsi="Verdana" w:cs="Arial"/>
          <w:sz w:val="24"/>
          <w:szCs w:val="24"/>
        </w:rPr>
        <w:lastRenderedPageBreak/>
        <w:t>patients if the risk</w:t>
      </w:r>
      <w:r w:rsidR="00C74286" w:rsidRPr="00EF097A">
        <w:rPr>
          <w:rFonts w:ascii="Verdana" w:hAnsi="Verdana" w:cs="Arial"/>
          <w:sz w:val="24"/>
          <w:szCs w:val="24"/>
        </w:rPr>
        <w:t xml:space="preserve">s materialise, </w:t>
      </w:r>
      <w:r w:rsidR="00285AC6" w:rsidRPr="00EF097A">
        <w:rPr>
          <w:rFonts w:ascii="Verdana" w:hAnsi="Verdana" w:cs="Arial"/>
          <w:sz w:val="24"/>
          <w:szCs w:val="24"/>
        </w:rPr>
        <w:t xml:space="preserve">the Committees have requested </w:t>
      </w:r>
      <w:r w:rsidR="00C74286" w:rsidRPr="00EF097A">
        <w:rPr>
          <w:rFonts w:ascii="Verdana" w:hAnsi="Verdana" w:cs="Arial"/>
          <w:sz w:val="24"/>
          <w:szCs w:val="24"/>
        </w:rPr>
        <w:t xml:space="preserve">that </w:t>
      </w:r>
      <w:r w:rsidR="00285AC6" w:rsidRPr="00EF097A">
        <w:rPr>
          <w:rFonts w:ascii="Verdana" w:hAnsi="Verdana" w:cs="Arial"/>
          <w:sz w:val="24"/>
          <w:szCs w:val="24"/>
        </w:rPr>
        <w:t>the Quality &amp; Safety Committee be</w:t>
      </w:r>
      <w:r w:rsidR="00545F0B" w:rsidRPr="00EF097A">
        <w:rPr>
          <w:rFonts w:ascii="Verdana" w:hAnsi="Verdana" w:cs="Arial"/>
          <w:sz w:val="24"/>
          <w:szCs w:val="24"/>
        </w:rPr>
        <w:t xml:space="preserve"> </w:t>
      </w:r>
      <w:r w:rsidR="00C74286" w:rsidRPr="00EF097A">
        <w:rPr>
          <w:rFonts w:ascii="Verdana" w:hAnsi="Verdana" w:cs="Arial"/>
          <w:sz w:val="24"/>
          <w:szCs w:val="24"/>
        </w:rPr>
        <w:t xml:space="preserve">made </w:t>
      </w:r>
      <w:r w:rsidR="00285AC6" w:rsidRPr="00EF097A">
        <w:rPr>
          <w:rFonts w:ascii="Verdana" w:hAnsi="Verdana" w:cs="Arial"/>
          <w:sz w:val="24"/>
          <w:szCs w:val="24"/>
        </w:rPr>
        <w:t>aware of these risks.</w:t>
      </w:r>
      <w:r w:rsidR="00B27B7B" w:rsidRPr="00EF097A">
        <w:rPr>
          <w:rFonts w:ascii="Verdana" w:hAnsi="Verdana" w:cs="Arial"/>
          <w:sz w:val="24"/>
          <w:szCs w:val="24"/>
        </w:rPr>
        <w:t xml:space="preserve"> </w:t>
      </w:r>
    </w:p>
    <w:p w14:paraId="5D86C071" w14:textId="77777777" w:rsidR="002715A7" w:rsidRPr="00EF097A" w:rsidRDefault="002715A7" w:rsidP="00285AC6">
      <w:pPr>
        <w:autoSpaceDE w:val="0"/>
        <w:autoSpaceDN w:val="0"/>
        <w:adjustRightInd w:val="0"/>
        <w:spacing w:after="0" w:line="240" w:lineRule="auto"/>
        <w:jc w:val="both"/>
        <w:rPr>
          <w:rFonts w:ascii="Verdana" w:hAnsi="Verdana" w:cs="Arial"/>
          <w:sz w:val="24"/>
          <w:szCs w:val="24"/>
        </w:rPr>
      </w:pPr>
    </w:p>
    <w:p w14:paraId="10CEC5F2" w14:textId="55516EC4" w:rsidR="00285AC6" w:rsidRPr="00EF097A" w:rsidRDefault="00CA3A2B" w:rsidP="00285AC6">
      <w:pPr>
        <w:autoSpaceDE w:val="0"/>
        <w:autoSpaceDN w:val="0"/>
        <w:adjustRightInd w:val="0"/>
        <w:spacing w:after="0" w:line="240" w:lineRule="auto"/>
        <w:jc w:val="both"/>
        <w:rPr>
          <w:rFonts w:ascii="Verdana" w:hAnsi="Verdana" w:cs="Arial"/>
          <w:sz w:val="24"/>
          <w:szCs w:val="24"/>
        </w:rPr>
      </w:pPr>
      <w:r w:rsidRPr="00EF097A">
        <w:rPr>
          <w:rFonts w:ascii="Verdana" w:hAnsi="Verdana" w:cs="Arial"/>
          <w:sz w:val="24"/>
          <w:szCs w:val="24"/>
        </w:rPr>
        <w:t xml:space="preserve">Table </w:t>
      </w:r>
      <w:r w:rsidR="00B83489" w:rsidRPr="00EF097A">
        <w:rPr>
          <w:rFonts w:ascii="Verdana" w:hAnsi="Verdana" w:cs="Arial"/>
          <w:sz w:val="24"/>
          <w:szCs w:val="24"/>
        </w:rPr>
        <w:t>3</w:t>
      </w:r>
      <w:r w:rsidR="00C463F5" w:rsidRPr="00EF097A">
        <w:rPr>
          <w:rFonts w:ascii="Verdana" w:hAnsi="Verdana" w:cs="Arial"/>
          <w:sz w:val="24"/>
          <w:szCs w:val="24"/>
        </w:rPr>
        <w:t>:</w:t>
      </w:r>
      <w:r w:rsidR="00C74286" w:rsidRPr="00EF097A">
        <w:rPr>
          <w:rFonts w:ascii="Verdana" w:hAnsi="Verdana" w:cs="Arial"/>
          <w:sz w:val="24"/>
          <w:szCs w:val="24"/>
        </w:rPr>
        <w:t xml:space="preserve"> Risks Assigned to Other Committees with Referral to </w:t>
      </w:r>
      <w:r w:rsidR="00E46E2B" w:rsidRPr="00EF097A">
        <w:rPr>
          <w:rFonts w:ascii="Verdana" w:hAnsi="Verdana" w:cs="Arial"/>
          <w:sz w:val="24"/>
          <w:szCs w:val="24"/>
        </w:rPr>
        <w:t xml:space="preserve">Q&amp;S </w:t>
      </w:r>
      <w:r w:rsidR="00C74286" w:rsidRPr="00EF097A">
        <w:rPr>
          <w:rFonts w:ascii="Verdana" w:hAnsi="Verdana" w:cs="Arial"/>
          <w:sz w:val="24"/>
          <w:szCs w:val="24"/>
        </w:rPr>
        <w:t>Committee</w:t>
      </w:r>
      <w:r w:rsidR="00E46E2B" w:rsidRPr="00EF097A">
        <w:rPr>
          <w:rFonts w:ascii="Verdana" w:hAnsi="Verdana" w:cs="Arial"/>
          <w:sz w:val="24"/>
          <w:szCs w:val="24"/>
        </w:rPr>
        <w:t xml:space="preserve"> for Information</w:t>
      </w:r>
    </w:p>
    <w:tbl>
      <w:tblPr>
        <w:tblStyle w:val="TableGrid"/>
        <w:tblW w:w="923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045"/>
        <w:gridCol w:w="3676"/>
        <w:gridCol w:w="1374"/>
        <w:gridCol w:w="1406"/>
        <w:gridCol w:w="1737"/>
      </w:tblGrid>
      <w:tr w:rsidR="00B83489" w:rsidRPr="00EF097A" w14:paraId="1AC8F9EA" w14:textId="77777777" w:rsidTr="00046373">
        <w:trPr>
          <w:trHeight w:val="509"/>
          <w:tblHeader/>
        </w:trPr>
        <w:tc>
          <w:tcPr>
            <w:tcW w:w="980" w:type="dxa"/>
            <w:shd w:val="clear" w:color="auto" w:fill="B4C6E7" w:themeFill="accent5" w:themeFillTint="66"/>
          </w:tcPr>
          <w:p w14:paraId="42B4DD13" w14:textId="477EB957" w:rsidR="00CC33A6" w:rsidRPr="00EF097A" w:rsidRDefault="00CC33A6" w:rsidP="00CC33A6">
            <w:pPr>
              <w:autoSpaceDE w:val="0"/>
              <w:autoSpaceDN w:val="0"/>
              <w:adjustRightInd w:val="0"/>
              <w:jc w:val="center"/>
              <w:rPr>
                <w:rFonts w:ascii="Verdana" w:hAnsi="Verdana" w:cs="Arial"/>
                <w:b/>
                <w:sz w:val="24"/>
                <w:szCs w:val="24"/>
              </w:rPr>
            </w:pPr>
            <w:r w:rsidRPr="00EF097A">
              <w:rPr>
                <w:rFonts w:ascii="Verdana" w:hAnsi="Verdana" w:cs="Arial"/>
                <w:b/>
                <w:sz w:val="24"/>
                <w:szCs w:val="24"/>
              </w:rPr>
              <w:t>Ref</w:t>
            </w:r>
          </w:p>
        </w:tc>
        <w:tc>
          <w:tcPr>
            <w:tcW w:w="3976" w:type="dxa"/>
            <w:shd w:val="clear" w:color="auto" w:fill="B4C6E7" w:themeFill="accent5" w:themeFillTint="66"/>
          </w:tcPr>
          <w:p w14:paraId="285011FB" w14:textId="57FB6DC2" w:rsidR="00CC33A6" w:rsidRPr="00EF097A" w:rsidRDefault="00CC33A6" w:rsidP="00CC33A6">
            <w:pPr>
              <w:autoSpaceDE w:val="0"/>
              <w:autoSpaceDN w:val="0"/>
              <w:adjustRightInd w:val="0"/>
              <w:jc w:val="both"/>
              <w:rPr>
                <w:rFonts w:ascii="Verdana" w:hAnsi="Verdana" w:cs="Arial"/>
                <w:b/>
                <w:sz w:val="24"/>
                <w:szCs w:val="24"/>
              </w:rPr>
            </w:pPr>
            <w:r w:rsidRPr="00EF097A">
              <w:rPr>
                <w:rFonts w:ascii="Verdana" w:hAnsi="Verdana" w:cs="Arial"/>
                <w:b/>
                <w:sz w:val="24"/>
                <w:szCs w:val="24"/>
              </w:rPr>
              <w:t>Description of Risk Identified</w:t>
            </w:r>
          </w:p>
          <w:p w14:paraId="2F91F5AC" w14:textId="4C582D7A" w:rsidR="00CC33A6" w:rsidRPr="00EF097A" w:rsidRDefault="00CC33A6" w:rsidP="00CC33A6">
            <w:pPr>
              <w:autoSpaceDE w:val="0"/>
              <w:autoSpaceDN w:val="0"/>
              <w:adjustRightInd w:val="0"/>
              <w:jc w:val="both"/>
              <w:rPr>
                <w:rFonts w:ascii="Verdana" w:hAnsi="Verdana" w:cs="Arial"/>
                <w:b/>
                <w:sz w:val="24"/>
                <w:szCs w:val="24"/>
              </w:rPr>
            </w:pPr>
            <w:r w:rsidRPr="00EF097A">
              <w:rPr>
                <w:rFonts w:ascii="Verdana" w:hAnsi="Verdana" w:cs="Arial"/>
                <w:b/>
                <w:sz w:val="24"/>
                <w:szCs w:val="24"/>
              </w:rPr>
              <w:t>(Summarised)</w:t>
            </w:r>
          </w:p>
        </w:tc>
        <w:tc>
          <w:tcPr>
            <w:tcW w:w="1402" w:type="dxa"/>
            <w:shd w:val="clear" w:color="auto" w:fill="B4C6E7" w:themeFill="accent5" w:themeFillTint="66"/>
          </w:tcPr>
          <w:p w14:paraId="64F6CC7E" w14:textId="1085C9C4" w:rsidR="00CC33A6" w:rsidRPr="00EF097A" w:rsidRDefault="00CC33A6" w:rsidP="00CC33A6">
            <w:pPr>
              <w:autoSpaceDE w:val="0"/>
              <w:autoSpaceDN w:val="0"/>
              <w:adjustRightInd w:val="0"/>
              <w:jc w:val="center"/>
              <w:rPr>
                <w:rFonts w:ascii="Verdana" w:hAnsi="Verdana" w:cs="Arial"/>
                <w:b/>
                <w:sz w:val="24"/>
                <w:szCs w:val="24"/>
              </w:rPr>
            </w:pPr>
            <w:r w:rsidRPr="00EF097A">
              <w:rPr>
                <w:rFonts w:ascii="Verdana" w:hAnsi="Verdana" w:cs="Arial"/>
                <w:b/>
                <w:sz w:val="24"/>
                <w:szCs w:val="24"/>
              </w:rPr>
              <w:t>Current Score</w:t>
            </w:r>
          </w:p>
        </w:tc>
        <w:tc>
          <w:tcPr>
            <w:tcW w:w="1404" w:type="dxa"/>
            <w:shd w:val="clear" w:color="auto" w:fill="B4C6E7" w:themeFill="accent5" w:themeFillTint="66"/>
          </w:tcPr>
          <w:p w14:paraId="051D14C7" w14:textId="565DBBB4" w:rsidR="00CC33A6" w:rsidRPr="00EF097A" w:rsidRDefault="00CC33A6" w:rsidP="00CC33A6">
            <w:pPr>
              <w:autoSpaceDE w:val="0"/>
              <w:autoSpaceDN w:val="0"/>
              <w:adjustRightInd w:val="0"/>
              <w:jc w:val="center"/>
              <w:rPr>
                <w:rFonts w:ascii="Verdana" w:hAnsi="Verdana" w:cs="Arial"/>
                <w:b/>
                <w:sz w:val="24"/>
                <w:szCs w:val="24"/>
              </w:rPr>
            </w:pPr>
            <w:r w:rsidRPr="00EF097A">
              <w:rPr>
                <w:rFonts w:ascii="Verdana" w:hAnsi="Verdana" w:cs="Arial"/>
                <w:b/>
                <w:sz w:val="24"/>
                <w:szCs w:val="24"/>
              </w:rPr>
              <w:t>Exec Lead</w:t>
            </w:r>
          </w:p>
        </w:tc>
        <w:tc>
          <w:tcPr>
            <w:tcW w:w="1476" w:type="dxa"/>
            <w:shd w:val="clear" w:color="auto" w:fill="B4C6E7" w:themeFill="accent5" w:themeFillTint="66"/>
          </w:tcPr>
          <w:p w14:paraId="6785938C" w14:textId="6B267B2C" w:rsidR="00CC33A6" w:rsidRPr="00EF097A" w:rsidRDefault="00CC33A6" w:rsidP="00CC33A6">
            <w:pPr>
              <w:autoSpaceDE w:val="0"/>
              <w:autoSpaceDN w:val="0"/>
              <w:adjustRightInd w:val="0"/>
              <w:jc w:val="center"/>
              <w:rPr>
                <w:rFonts w:ascii="Verdana" w:hAnsi="Verdana" w:cs="Arial"/>
                <w:b/>
                <w:sz w:val="24"/>
                <w:szCs w:val="24"/>
              </w:rPr>
            </w:pPr>
            <w:r w:rsidRPr="00EF097A">
              <w:rPr>
                <w:rFonts w:ascii="Verdana" w:hAnsi="Verdana" w:cs="Arial"/>
                <w:b/>
                <w:sz w:val="24"/>
                <w:szCs w:val="24"/>
              </w:rPr>
              <w:t>Committee</w:t>
            </w:r>
          </w:p>
        </w:tc>
      </w:tr>
      <w:tr w:rsidR="00B83489" w:rsidRPr="00EF097A" w14:paraId="5FF2C865" w14:textId="77777777" w:rsidTr="00046373">
        <w:tc>
          <w:tcPr>
            <w:tcW w:w="980" w:type="dxa"/>
          </w:tcPr>
          <w:p w14:paraId="1009E279" w14:textId="1EFD0145"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1</w:t>
            </w:r>
          </w:p>
          <w:p w14:paraId="4B874B55" w14:textId="6641F726"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(738)</w:t>
            </w:r>
          </w:p>
        </w:tc>
        <w:tc>
          <w:tcPr>
            <w:tcW w:w="3976" w:type="dxa"/>
          </w:tcPr>
          <w:p w14:paraId="045EEC3D" w14:textId="337A72B5" w:rsidR="00CC33A6" w:rsidRPr="00EF097A" w:rsidRDefault="00CC33A6" w:rsidP="00CC33A6">
            <w:pPr>
              <w:autoSpaceDE w:val="0"/>
              <w:autoSpaceDN w:val="0"/>
              <w:adjustRightInd w:val="0"/>
              <w:rPr>
                <w:rFonts w:ascii="Verdana" w:hAnsi="Verdana" w:cs="Arial"/>
                <w:b/>
                <w:sz w:val="24"/>
                <w:szCs w:val="24"/>
              </w:rPr>
            </w:pPr>
            <w:r w:rsidRPr="00EF097A">
              <w:rPr>
                <w:rFonts w:ascii="Verdana" w:hAnsi="Verdana" w:cs="Arial"/>
                <w:b/>
                <w:sz w:val="24"/>
                <w:szCs w:val="24"/>
              </w:rPr>
              <w:t xml:space="preserve">Access to Unscheduled Care Service </w:t>
            </w:r>
          </w:p>
          <w:p w14:paraId="2061E621" w14:textId="4BCD5FB7" w:rsidR="00CC33A6" w:rsidRPr="00EF097A" w:rsidRDefault="00F4340F" w:rsidP="00046373">
            <w:pPr>
              <w:autoSpaceDE w:val="0"/>
              <w:autoSpaceDN w:val="0"/>
              <w:adjustRightInd w:val="0"/>
              <w:rPr>
                <w:rFonts w:ascii="Verdana" w:hAnsi="Verdana" w:cs="Arial"/>
                <w:sz w:val="24"/>
                <w:szCs w:val="24"/>
              </w:rPr>
            </w:pPr>
            <w:r w:rsidRPr="00EF097A">
              <w:rPr>
                <w:rFonts w:ascii="Verdana" w:hAnsi="Verdana" w:cs="Arial"/>
                <w:sz w:val="24"/>
                <w:szCs w:val="24"/>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w:t>
            </w:r>
          </w:p>
        </w:tc>
        <w:tc>
          <w:tcPr>
            <w:tcW w:w="1402" w:type="dxa"/>
          </w:tcPr>
          <w:p w14:paraId="4EE79F29" w14:textId="69C6A1DB" w:rsidR="00606A5F" w:rsidRPr="00EF097A" w:rsidRDefault="00606A5F" w:rsidP="0020305B">
            <w:pPr>
              <w:autoSpaceDE w:val="0"/>
              <w:autoSpaceDN w:val="0"/>
              <w:adjustRightInd w:val="0"/>
              <w:jc w:val="center"/>
              <w:rPr>
                <w:rFonts w:ascii="Verdana" w:hAnsi="Verdana" w:cs="Arial"/>
                <w:sz w:val="24"/>
                <w:szCs w:val="24"/>
              </w:rPr>
            </w:pPr>
            <w:r w:rsidRPr="00EF097A">
              <w:rPr>
                <w:rFonts w:ascii="Verdana" w:hAnsi="Verdana" w:cs="Arial"/>
                <w:sz w:val="24"/>
                <w:szCs w:val="24"/>
              </w:rPr>
              <w:t>16</w:t>
            </w:r>
          </w:p>
        </w:tc>
        <w:tc>
          <w:tcPr>
            <w:tcW w:w="1404" w:type="dxa"/>
          </w:tcPr>
          <w:p w14:paraId="3363202D" w14:textId="35350AAF"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Chief Operating Officer</w:t>
            </w:r>
          </w:p>
        </w:tc>
        <w:tc>
          <w:tcPr>
            <w:tcW w:w="1476" w:type="dxa"/>
          </w:tcPr>
          <w:p w14:paraId="1424F095" w14:textId="6E588948"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P</w:t>
            </w:r>
            <w:r w:rsidR="00096394" w:rsidRPr="00EF097A">
              <w:rPr>
                <w:rFonts w:ascii="Verdana" w:hAnsi="Verdana" w:cs="Arial"/>
                <w:sz w:val="24"/>
                <w:szCs w:val="24"/>
              </w:rPr>
              <w:t xml:space="preserve">erformance </w:t>
            </w:r>
            <w:r w:rsidRPr="00EF097A">
              <w:rPr>
                <w:rFonts w:ascii="Verdana" w:hAnsi="Verdana" w:cs="Arial"/>
                <w:sz w:val="24"/>
                <w:szCs w:val="24"/>
              </w:rPr>
              <w:t>&amp;</w:t>
            </w:r>
            <w:r w:rsidR="00096394" w:rsidRPr="00EF097A">
              <w:rPr>
                <w:rFonts w:ascii="Verdana" w:hAnsi="Verdana" w:cs="Arial"/>
                <w:sz w:val="24"/>
                <w:szCs w:val="24"/>
              </w:rPr>
              <w:t xml:space="preserve"> </w:t>
            </w:r>
            <w:r w:rsidRPr="00EF097A">
              <w:rPr>
                <w:rFonts w:ascii="Verdana" w:hAnsi="Verdana" w:cs="Arial"/>
                <w:sz w:val="24"/>
                <w:szCs w:val="24"/>
              </w:rPr>
              <w:t>F</w:t>
            </w:r>
            <w:r w:rsidR="00096394" w:rsidRPr="00EF097A">
              <w:rPr>
                <w:rFonts w:ascii="Verdana" w:hAnsi="Verdana" w:cs="Arial"/>
                <w:sz w:val="24"/>
                <w:szCs w:val="24"/>
              </w:rPr>
              <w:t>inance</w:t>
            </w:r>
            <w:r w:rsidRPr="00EF097A">
              <w:rPr>
                <w:rFonts w:ascii="Verdana" w:hAnsi="Verdana" w:cs="Arial"/>
                <w:sz w:val="24"/>
                <w:szCs w:val="24"/>
              </w:rPr>
              <w:t xml:space="preserve"> Committee</w:t>
            </w:r>
          </w:p>
        </w:tc>
      </w:tr>
      <w:tr w:rsidR="00B83489" w:rsidRPr="00EF097A" w14:paraId="7116E7AF" w14:textId="77777777" w:rsidTr="00046373">
        <w:tc>
          <w:tcPr>
            <w:tcW w:w="980" w:type="dxa"/>
          </w:tcPr>
          <w:p w14:paraId="7D0F247B" w14:textId="27BCA0DD"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16</w:t>
            </w:r>
          </w:p>
          <w:p w14:paraId="533119B4" w14:textId="48F775A0"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(840)</w:t>
            </w:r>
          </w:p>
        </w:tc>
        <w:tc>
          <w:tcPr>
            <w:tcW w:w="3976" w:type="dxa"/>
          </w:tcPr>
          <w:p w14:paraId="3C37C08B" w14:textId="40936815" w:rsidR="00CC33A6" w:rsidRPr="00EF097A" w:rsidRDefault="00CC33A6" w:rsidP="00CC33A6">
            <w:pPr>
              <w:autoSpaceDE w:val="0"/>
              <w:autoSpaceDN w:val="0"/>
              <w:adjustRightInd w:val="0"/>
              <w:rPr>
                <w:rFonts w:ascii="Verdana" w:hAnsi="Verdana" w:cs="Arial"/>
                <w:b/>
                <w:sz w:val="24"/>
                <w:szCs w:val="24"/>
              </w:rPr>
            </w:pPr>
            <w:r w:rsidRPr="00EF097A">
              <w:rPr>
                <w:rFonts w:ascii="Verdana" w:hAnsi="Verdana" w:cs="Arial"/>
                <w:b/>
                <w:sz w:val="24"/>
                <w:szCs w:val="24"/>
              </w:rPr>
              <w:t>Access to Planned Care</w:t>
            </w:r>
          </w:p>
          <w:p w14:paraId="65163869" w14:textId="77777777" w:rsidR="00CC33A6" w:rsidRPr="00EF097A" w:rsidRDefault="00CC33A6" w:rsidP="00CC33A6">
            <w:pPr>
              <w:autoSpaceDE w:val="0"/>
              <w:autoSpaceDN w:val="0"/>
              <w:adjustRightInd w:val="0"/>
              <w:rPr>
                <w:rFonts w:ascii="Verdana" w:hAnsi="Verdana" w:cs="Arial"/>
                <w:sz w:val="24"/>
                <w:szCs w:val="24"/>
              </w:rPr>
            </w:pPr>
            <w:r w:rsidRPr="00EF097A">
              <w:rPr>
                <w:rFonts w:ascii="Verdana" w:hAnsi="Verdana" w:cs="Arial"/>
                <w:sz w:val="24"/>
                <w:szCs w:val="24"/>
              </w:rPr>
              <w:t>There is a risk of harm to patients if we fail to diagnose and treat them in a timely way.</w:t>
            </w:r>
          </w:p>
          <w:p w14:paraId="1DB3F38C" w14:textId="62EBAB3B" w:rsidR="00DC14B1" w:rsidRPr="00EF097A" w:rsidRDefault="00DC14B1" w:rsidP="00CC33A6">
            <w:pPr>
              <w:autoSpaceDE w:val="0"/>
              <w:autoSpaceDN w:val="0"/>
              <w:adjustRightInd w:val="0"/>
              <w:rPr>
                <w:rFonts w:ascii="Verdana" w:hAnsi="Verdana" w:cs="Arial"/>
                <w:i/>
                <w:iCs/>
                <w:sz w:val="24"/>
                <w:szCs w:val="24"/>
              </w:rPr>
            </w:pPr>
            <w:r w:rsidRPr="00EF097A">
              <w:rPr>
                <w:rFonts w:ascii="Verdana" w:hAnsi="Verdana" w:cs="Arial"/>
                <w:i/>
                <w:iCs/>
                <w:sz w:val="24"/>
                <w:szCs w:val="24"/>
              </w:rPr>
              <w:t>(NB: Whilst cancer care is an element of Planned Care this risk does not include the Cancer Waiting Times target, which is covered in HBR Ref 50.)</w:t>
            </w:r>
          </w:p>
        </w:tc>
        <w:tc>
          <w:tcPr>
            <w:tcW w:w="1402" w:type="dxa"/>
          </w:tcPr>
          <w:p w14:paraId="672333A5" w14:textId="4AABB198" w:rsidR="00C07798" w:rsidRPr="00EF097A" w:rsidRDefault="00DC14B1" w:rsidP="0020305B">
            <w:pPr>
              <w:autoSpaceDE w:val="0"/>
              <w:autoSpaceDN w:val="0"/>
              <w:adjustRightInd w:val="0"/>
              <w:jc w:val="center"/>
              <w:rPr>
                <w:rFonts w:ascii="Verdana" w:hAnsi="Verdana" w:cs="Arial"/>
                <w:sz w:val="24"/>
                <w:szCs w:val="24"/>
              </w:rPr>
            </w:pPr>
            <w:r w:rsidRPr="00EF097A">
              <w:rPr>
                <w:rFonts w:ascii="Verdana" w:hAnsi="Verdana" w:cs="Arial"/>
                <w:sz w:val="24"/>
                <w:szCs w:val="24"/>
              </w:rPr>
              <w:t>12</w:t>
            </w:r>
          </w:p>
        </w:tc>
        <w:tc>
          <w:tcPr>
            <w:tcW w:w="1404" w:type="dxa"/>
          </w:tcPr>
          <w:p w14:paraId="3F5C1073" w14:textId="11438A74"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Chief Operating Officer</w:t>
            </w:r>
          </w:p>
        </w:tc>
        <w:tc>
          <w:tcPr>
            <w:tcW w:w="1476" w:type="dxa"/>
          </w:tcPr>
          <w:p w14:paraId="5173D755" w14:textId="0EEC643B" w:rsidR="00CC33A6" w:rsidRPr="00EF097A" w:rsidRDefault="00096394"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Performance &amp; Finance Committee</w:t>
            </w:r>
          </w:p>
        </w:tc>
      </w:tr>
      <w:tr w:rsidR="00B83489" w:rsidRPr="00EF097A" w14:paraId="55DCD642" w14:textId="77777777" w:rsidTr="00046373">
        <w:tc>
          <w:tcPr>
            <w:tcW w:w="980" w:type="dxa"/>
          </w:tcPr>
          <w:p w14:paraId="2A318AA3" w14:textId="3BDF7423"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36</w:t>
            </w:r>
          </w:p>
          <w:p w14:paraId="020EC3DD" w14:textId="0919AF6B"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(1043)</w:t>
            </w:r>
          </w:p>
        </w:tc>
        <w:tc>
          <w:tcPr>
            <w:tcW w:w="3976" w:type="dxa"/>
          </w:tcPr>
          <w:p w14:paraId="5594046E" w14:textId="77777777" w:rsidR="00CC33A6" w:rsidRPr="00EF097A" w:rsidRDefault="00CC33A6" w:rsidP="00CC33A6">
            <w:pPr>
              <w:autoSpaceDE w:val="0"/>
              <w:autoSpaceDN w:val="0"/>
              <w:adjustRightInd w:val="0"/>
              <w:rPr>
                <w:rFonts w:ascii="Verdana" w:hAnsi="Verdana" w:cs="Arial"/>
                <w:b/>
                <w:sz w:val="24"/>
                <w:szCs w:val="24"/>
              </w:rPr>
            </w:pPr>
            <w:r w:rsidRPr="00EF097A">
              <w:rPr>
                <w:rFonts w:ascii="Verdana" w:hAnsi="Verdana" w:cs="Arial"/>
                <w:b/>
                <w:sz w:val="24"/>
                <w:szCs w:val="24"/>
              </w:rPr>
              <w:t>Paper Record Storage</w:t>
            </w:r>
          </w:p>
          <w:p w14:paraId="0B7C9C67" w14:textId="603101D7" w:rsidR="00CC33A6" w:rsidRPr="00EF097A" w:rsidRDefault="00CC33A6" w:rsidP="00096394">
            <w:pPr>
              <w:widowControl w:val="0"/>
              <w:autoSpaceDE w:val="0"/>
              <w:autoSpaceDN w:val="0"/>
              <w:adjustRightInd w:val="0"/>
              <w:rPr>
                <w:rFonts w:ascii="Verdana" w:hAnsi="Verdana" w:cs="Arial"/>
                <w:b/>
                <w:sz w:val="24"/>
                <w:szCs w:val="24"/>
              </w:rPr>
            </w:pPr>
            <w:r w:rsidRPr="00EF097A">
              <w:rPr>
                <w:rFonts w:ascii="Verdana" w:hAnsi="Verdana" w:cs="Arial"/>
                <w:sz w:val="24"/>
                <w:szCs w:val="24"/>
              </w:rPr>
              <w:t xml:space="preserve">Lack of a single electronic record means there is greater reliance on the provision of the paper record. If we fail to provide adequate storage facilities for paper records, then this will impact on the </w:t>
            </w:r>
            <w:r w:rsidRPr="00EF097A">
              <w:rPr>
                <w:rFonts w:ascii="Verdana" w:hAnsi="Verdana" w:cs="Arial"/>
                <w:sz w:val="24"/>
                <w:szCs w:val="24"/>
              </w:rPr>
              <w:lastRenderedPageBreak/>
              <w:t>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2" w:type="dxa"/>
          </w:tcPr>
          <w:p w14:paraId="32E8B222" w14:textId="58696178"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lastRenderedPageBreak/>
              <w:t>16</w:t>
            </w:r>
          </w:p>
        </w:tc>
        <w:tc>
          <w:tcPr>
            <w:tcW w:w="1404" w:type="dxa"/>
          </w:tcPr>
          <w:p w14:paraId="4688C7DA" w14:textId="6DBE26F0"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Director of Digital</w:t>
            </w:r>
          </w:p>
        </w:tc>
        <w:tc>
          <w:tcPr>
            <w:tcW w:w="1476" w:type="dxa"/>
          </w:tcPr>
          <w:p w14:paraId="0867DC04" w14:textId="0167D41A" w:rsidR="00CC33A6" w:rsidRPr="00EF097A" w:rsidRDefault="00B83489" w:rsidP="00B83489">
            <w:pPr>
              <w:autoSpaceDE w:val="0"/>
              <w:autoSpaceDN w:val="0"/>
              <w:adjustRightInd w:val="0"/>
              <w:jc w:val="center"/>
              <w:rPr>
                <w:rFonts w:ascii="Verdana" w:hAnsi="Verdana" w:cs="Arial"/>
                <w:sz w:val="24"/>
                <w:szCs w:val="24"/>
              </w:rPr>
            </w:pPr>
            <w:r w:rsidRPr="00EF097A">
              <w:rPr>
                <w:rFonts w:ascii="Verdana" w:hAnsi="Verdana" w:cs="Arial"/>
                <w:sz w:val="24"/>
                <w:szCs w:val="24"/>
              </w:rPr>
              <w:t xml:space="preserve">Digital, Data, Research &amp; Innovation </w:t>
            </w:r>
            <w:r w:rsidR="00CC33A6" w:rsidRPr="00EF097A">
              <w:rPr>
                <w:rFonts w:ascii="Verdana" w:hAnsi="Verdana" w:cs="Arial"/>
                <w:sz w:val="24"/>
                <w:szCs w:val="24"/>
              </w:rPr>
              <w:t>Committee</w:t>
            </w:r>
          </w:p>
        </w:tc>
      </w:tr>
      <w:tr w:rsidR="00B83489" w:rsidRPr="00EF097A" w14:paraId="28C91644" w14:textId="77777777" w:rsidTr="00046373">
        <w:tc>
          <w:tcPr>
            <w:tcW w:w="980" w:type="dxa"/>
          </w:tcPr>
          <w:p w14:paraId="4758D454" w14:textId="4342F57F"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50</w:t>
            </w:r>
          </w:p>
          <w:p w14:paraId="0FC2D803" w14:textId="35D68657"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(1761)</w:t>
            </w:r>
          </w:p>
        </w:tc>
        <w:tc>
          <w:tcPr>
            <w:tcW w:w="3976" w:type="dxa"/>
          </w:tcPr>
          <w:p w14:paraId="2BBEED71" w14:textId="77777777" w:rsidR="00CC33A6" w:rsidRPr="00EF097A" w:rsidRDefault="00CC33A6" w:rsidP="00CC33A6">
            <w:pPr>
              <w:autoSpaceDE w:val="0"/>
              <w:autoSpaceDN w:val="0"/>
              <w:adjustRightInd w:val="0"/>
              <w:rPr>
                <w:rFonts w:ascii="Verdana" w:hAnsi="Verdana" w:cs="Arial"/>
                <w:b/>
                <w:sz w:val="24"/>
                <w:szCs w:val="24"/>
              </w:rPr>
            </w:pPr>
            <w:r w:rsidRPr="00EF097A">
              <w:rPr>
                <w:rFonts w:ascii="Verdana" w:hAnsi="Verdana" w:cs="Arial"/>
                <w:b/>
                <w:sz w:val="24"/>
                <w:szCs w:val="24"/>
              </w:rPr>
              <w:t xml:space="preserve">Access to Cancer Services </w:t>
            </w:r>
          </w:p>
          <w:p w14:paraId="6937E3D2" w14:textId="77777777" w:rsidR="00EA7F72" w:rsidRPr="00EF097A" w:rsidRDefault="00EA7F72" w:rsidP="00EA7F72">
            <w:pPr>
              <w:autoSpaceDE w:val="0"/>
              <w:autoSpaceDN w:val="0"/>
              <w:adjustRightInd w:val="0"/>
              <w:rPr>
                <w:rFonts w:ascii="Verdana" w:hAnsi="Verdana" w:cs="Arial"/>
                <w:sz w:val="24"/>
                <w:szCs w:val="24"/>
              </w:rPr>
            </w:pPr>
            <w:r w:rsidRPr="00EF097A">
              <w:rPr>
                <w:rFonts w:ascii="Verdana" w:hAnsi="Verdana" w:cs="Arial"/>
                <w:sz w:val="24"/>
                <w:szCs w:val="24"/>
              </w:rPr>
              <w:t>There is a risk of delay in diagnosing patients with cancer, and consequent delay in commencement of treatment, which could lead to poor patient outcomes and failure to achieve targets.</w:t>
            </w:r>
          </w:p>
          <w:p w14:paraId="40E5949A" w14:textId="202BD126" w:rsidR="00CC33A6" w:rsidRPr="00EF097A" w:rsidRDefault="00EA7F72" w:rsidP="00EA7F72">
            <w:pPr>
              <w:autoSpaceDE w:val="0"/>
              <w:autoSpaceDN w:val="0"/>
              <w:adjustRightInd w:val="0"/>
              <w:rPr>
                <w:rFonts w:ascii="Verdana" w:hAnsi="Verdana" w:cs="Arial"/>
                <w:sz w:val="24"/>
                <w:szCs w:val="24"/>
              </w:rPr>
            </w:pPr>
            <w:r w:rsidRPr="00EF097A">
              <w:rPr>
                <w:rFonts w:ascii="Verdana" w:hAnsi="Verdana" w:cs="Arial"/>
                <w:sz w:val="24"/>
                <w:szCs w:val="24"/>
              </w:rPr>
              <w:t>The health Board remains unable to deliver on the target of 75% of patients being treated within 62 days and is currently under targeted intervention by Welsh Government to improve performance.</w:t>
            </w:r>
          </w:p>
        </w:tc>
        <w:tc>
          <w:tcPr>
            <w:tcW w:w="1402" w:type="dxa"/>
          </w:tcPr>
          <w:p w14:paraId="75691BE9" w14:textId="6CA08C16" w:rsidR="00CC33A6" w:rsidRPr="00EF097A" w:rsidRDefault="00DC14B1" w:rsidP="0020305B">
            <w:pPr>
              <w:autoSpaceDE w:val="0"/>
              <w:autoSpaceDN w:val="0"/>
              <w:adjustRightInd w:val="0"/>
              <w:jc w:val="center"/>
              <w:rPr>
                <w:rFonts w:ascii="Verdana" w:hAnsi="Verdana" w:cs="Arial"/>
                <w:sz w:val="24"/>
                <w:szCs w:val="24"/>
              </w:rPr>
            </w:pPr>
            <w:r w:rsidRPr="00EF097A">
              <w:rPr>
                <w:rFonts w:ascii="Verdana" w:hAnsi="Verdana" w:cs="Arial"/>
                <w:sz w:val="24"/>
                <w:szCs w:val="24"/>
              </w:rPr>
              <w:t>20</w:t>
            </w:r>
          </w:p>
        </w:tc>
        <w:tc>
          <w:tcPr>
            <w:tcW w:w="1404" w:type="dxa"/>
          </w:tcPr>
          <w:p w14:paraId="7AF46A14" w14:textId="1D4B863A"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Chief Operating Officer</w:t>
            </w:r>
          </w:p>
        </w:tc>
        <w:tc>
          <w:tcPr>
            <w:tcW w:w="1476" w:type="dxa"/>
          </w:tcPr>
          <w:p w14:paraId="1FAAE32F" w14:textId="0CC85675" w:rsidR="00CC33A6" w:rsidRPr="00EF097A" w:rsidRDefault="00096394"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Performance &amp; Finance Committee</w:t>
            </w:r>
          </w:p>
        </w:tc>
      </w:tr>
      <w:tr w:rsidR="00B83489" w:rsidRPr="00EF097A" w14:paraId="5D15DE6A" w14:textId="77777777" w:rsidTr="00046373">
        <w:tc>
          <w:tcPr>
            <w:tcW w:w="980" w:type="dxa"/>
          </w:tcPr>
          <w:p w14:paraId="0CE89308" w14:textId="676E63FC"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94</w:t>
            </w:r>
          </w:p>
          <w:p w14:paraId="72A99756" w14:textId="77777777"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(3516)</w:t>
            </w:r>
          </w:p>
          <w:p w14:paraId="0DDF0044" w14:textId="116BCB64" w:rsidR="00CC33A6" w:rsidRPr="00EF097A" w:rsidRDefault="00CC33A6" w:rsidP="00CC33A6">
            <w:pPr>
              <w:autoSpaceDE w:val="0"/>
              <w:autoSpaceDN w:val="0"/>
              <w:adjustRightInd w:val="0"/>
              <w:jc w:val="center"/>
              <w:rPr>
                <w:rFonts w:ascii="Verdana" w:hAnsi="Verdana" w:cs="Arial"/>
                <w:b/>
                <w:sz w:val="24"/>
                <w:szCs w:val="24"/>
              </w:rPr>
            </w:pPr>
          </w:p>
        </w:tc>
        <w:tc>
          <w:tcPr>
            <w:tcW w:w="3976" w:type="dxa"/>
          </w:tcPr>
          <w:p w14:paraId="25E74606" w14:textId="77777777" w:rsidR="00CC33A6" w:rsidRPr="00EF097A" w:rsidRDefault="00CC33A6" w:rsidP="00CC33A6">
            <w:pPr>
              <w:autoSpaceDE w:val="0"/>
              <w:autoSpaceDN w:val="0"/>
              <w:adjustRightInd w:val="0"/>
              <w:rPr>
                <w:rFonts w:ascii="Verdana" w:hAnsi="Verdana" w:cs="Arial"/>
                <w:b/>
                <w:sz w:val="24"/>
                <w:szCs w:val="24"/>
              </w:rPr>
            </w:pPr>
            <w:r w:rsidRPr="00EF097A">
              <w:rPr>
                <w:rFonts w:ascii="Verdana" w:hAnsi="Verdana" w:cs="Arial"/>
                <w:b/>
                <w:sz w:val="24"/>
                <w:szCs w:val="24"/>
              </w:rPr>
              <w:t>CAMHS failure to meet required standards of performance</w:t>
            </w:r>
          </w:p>
          <w:p w14:paraId="3F19F989" w14:textId="4B285717" w:rsidR="00CC33A6" w:rsidRPr="00EF097A" w:rsidRDefault="00CC33A6" w:rsidP="00900CB5">
            <w:pPr>
              <w:autoSpaceDE w:val="0"/>
              <w:autoSpaceDN w:val="0"/>
              <w:adjustRightInd w:val="0"/>
              <w:rPr>
                <w:rFonts w:ascii="Verdana" w:hAnsi="Verdana" w:cs="Arial"/>
                <w:sz w:val="24"/>
                <w:szCs w:val="24"/>
              </w:rPr>
            </w:pPr>
            <w:r w:rsidRPr="00EF097A">
              <w:rPr>
                <w:rFonts w:ascii="Verdana" w:hAnsi="Verdana" w:cs="Arial"/>
                <w:sz w:val="24"/>
                <w:szCs w:val="24"/>
              </w:rPr>
              <w:t>The CAMHS service is unable to meet the required level of performance due to workforce deficits in the team across all staff groups including medics, psychological therapies and nursing.</w:t>
            </w:r>
          </w:p>
        </w:tc>
        <w:tc>
          <w:tcPr>
            <w:tcW w:w="1402" w:type="dxa"/>
          </w:tcPr>
          <w:p w14:paraId="217563CB" w14:textId="68A5D925" w:rsidR="00DE0F51" w:rsidRPr="00EF097A" w:rsidRDefault="00096394" w:rsidP="00DE0F51">
            <w:pPr>
              <w:autoSpaceDE w:val="0"/>
              <w:autoSpaceDN w:val="0"/>
              <w:adjustRightInd w:val="0"/>
              <w:jc w:val="center"/>
              <w:rPr>
                <w:rFonts w:ascii="Verdana" w:hAnsi="Verdana" w:cs="Arial"/>
                <w:sz w:val="24"/>
                <w:szCs w:val="24"/>
              </w:rPr>
            </w:pPr>
            <w:r w:rsidRPr="00EF097A">
              <w:rPr>
                <w:rFonts w:ascii="Verdana" w:hAnsi="Verdana" w:cs="Arial"/>
                <w:sz w:val="24"/>
                <w:szCs w:val="24"/>
              </w:rPr>
              <w:t>12</w:t>
            </w:r>
          </w:p>
          <w:p w14:paraId="2866B19B" w14:textId="07BCA75F" w:rsidR="00CC33A6" w:rsidRPr="00EF097A" w:rsidRDefault="00CC33A6" w:rsidP="00096394">
            <w:pPr>
              <w:autoSpaceDE w:val="0"/>
              <w:autoSpaceDN w:val="0"/>
              <w:adjustRightInd w:val="0"/>
              <w:jc w:val="center"/>
              <w:rPr>
                <w:rFonts w:ascii="Verdana" w:hAnsi="Verdana" w:cs="Arial"/>
                <w:sz w:val="24"/>
                <w:szCs w:val="24"/>
              </w:rPr>
            </w:pPr>
          </w:p>
        </w:tc>
        <w:tc>
          <w:tcPr>
            <w:tcW w:w="1404" w:type="dxa"/>
          </w:tcPr>
          <w:p w14:paraId="6286C586" w14:textId="47C6959E" w:rsidR="00CC33A6" w:rsidRPr="00EF097A" w:rsidRDefault="00CC33A6"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Chief Operating Officer</w:t>
            </w:r>
          </w:p>
        </w:tc>
        <w:tc>
          <w:tcPr>
            <w:tcW w:w="1476" w:type="dxa"/>
          </w:tcPr>
          <w:p w14:paraId="67548DD4" w14:textId="7104496C" w:rsidR="00CC33A6" w:rsidRPr="00EF097A" w:rsidRDefault="00096394"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Performance &amp; Finance Committee</w:t>
            </w:r>
          </w:p>
        </w:tc>
      </w:tr>
      <w:tr w:rsidR="00C07798" w:rsidRPr="00EF097A" w14:paraId="64B7B979" w14:textId="77777777" w:rsidTr="00046373">
        <w:tc>
          <w:tcPr>
            <w:tcW w:w="980" w:type="dxa"/>
          </w:tcPr>
          <w:p w14:paraId="3C770D5F" w14:textId="5892AFB6" w:rsidR="00C07798" w:rsidRPr="00EF097A" w:rsidRDefault="00C07798"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104</w:t>
            </w:r>
          </w:p>
        </w:tc>
        <w:tc>
          <w:tcPr>
            <w:tcW w:w="3976" w:type="dxa"/>
          </w:tcPr>
          <w:p w14:paraId="24F91E5E" w14:textId="12FF35E5" w:rsidR="00C07798" w:rsidRPr="00EF097A" w:rsidRDefault="00197478" w:rsidP="00CC33A6">
            <w:pPr>
              <w:autoSpaceDE w:val="0"/>
              <w:autoSpaceDN w:val="0"/>
              <w:adjustRightInd w:val="0"/>
              <w:rPr>
                <w:rFonts w:ascii="Verdana" w:hAnsi="Verdana" w:cs="Arial"/>
                <w:b/>
                <w:sz w:val="24"/>
                <w:szCs w:val="24"/>
              </w:rPr>
            </w:pPr>
            <w:r w:rsidRPr="00EF097A">
              <w:rPr>
                <w:rFonts w:ascii="Verdana" w:hAnsi="Verdana" w:cs="Arial"/>
                <w:b/>
                <w:sz w:val="24"/>
                <w:szCs w:val="24"/>
              </w:rPr>
              <w:t xml:space="preserve">Failure to meet Tier 1 Targets in </w:t>
            </w:r>
            <w:r w:rsidR="00C07798" w:rsidRPr="00EF097A">
              <w:rPr>
                <w:rFonts w:ascii="Verdana" w:hAnsi="Verdana" w:cs="Arial"/>
                <w:b/>
                <w:sz w:val="24"/>
                <w:szCs w:val="24"/>
              </w:rPr>
              <w:t>Clinical Coding Completeness</w:t>
            </w:r>
            <w:r w:rsidR="00190257" w:rsidRPr="00EF097A">
              <w:rPr>
                <w:rFonts w:ascii="Verdana" w:hAnsi="Verdana" w:cs="Arial"/>
                <w:b/>
                <w:sz w:val="24"/>
                <w:szCs w:val="24"/>
              </w:rPr>
              <w:t xml:space="preserve"> </w:t>
            </w:r>
          </w:p>
          <w:p w14:paraId="127772FC" w14:textId="6C510077" w:rsidR="00C07798" w:rsidRPr="00EF097A" w:rsidRDefault="004C7140" w:rsidP="00CC33A6">
            <w:pPr>
              <w:autoSpaceDE w:val="0"/>
              <w:autoSpaceDN w:val="0"/>
              <w:adjustRightInd w:val="0"/>
              <w:rPr>
                <w:rFonts w:ascii="Verdana" w:hAnsi="Verdana" w:cs="Arial"/>
                <w:bCs/>
                <w:sz w:val="24"/>
                <w:szCs w:val="24"/>
              </w:rPr>
            </w:pPr>
            <w:r w:rsidRPr="00EF097A">
              <w:rPr>
                <w:rFonts w:ascii="Verdana" w:hAnsi="Verdana" w:cs="Arial"/>
                <w:bCs/>
                <w:sz w:val="24"/>
                <w:szCs w:val="24"/>
              </w:rPr>
              <w:lastRenderedPageBreak/>
              <w:t>There is a risk that clinical notes for inpatient episodes will not be coded in a timely way.</w:t>
            </w:r>
          </w:p>
          <w:p w14:paraId="61D85173" w14:textId="34708526" w:rsidR="004C7140" w:rsidRPr="00EF097A" w:rsidRDefault="004C7140" w:rsidP="00CC33A6">
            <w:pPr>
              <w:autoSpaceDE w:val="0"/>
              <w:autoSpaceDN w:val="0"/>
              <w:adjustRightInd w:val="0"/>
              <w:rPr>
                <w:rFonts w:ascii="Verdana" w:hAnsi="Verdana" w:cs="Arial"/>
                <w:bCs/>
                <w:i/>
                <w:iCs/>
                <w:sz w:val="24"/>
                <w:szCs w:val="24"/>
              </w:rPr>
            </w:pPr>
            <w:r w:rsidRPr="00EF097A">
              <w:rPr>
                <w:rFonts w:ascii="Verdana" w:hAnsi="Verdana" w:cs="Arial"/>
                <w:bCs/>
                <w:i/>
                <w:iCs/>
                <w:sz w:val="24"/>
                <w:szCs w:val="24"/>
              </w:rPr>
              <w:t xml:space="preserve">(See HBRR for </w:t>
            </w:r>
            <w:r w:rsidR="0082348B" w:rsidRPr="00EF097A">
              <w:rPr>
                <w:rFonts w:ascii="Verdana" w:hAnsi="Verdana" w:cs="Arial"/>
                <w:bCs/>
                <w:i/>
                <w:iCs/>
                <w:sz w:val="24"/>
                <w:szCs w:val="24"/>
              </w:rPr>
              <w:t>full description</w:t>
            </w:r>
            <w:r w:rsidRPr="00EF097A">
              <w:rPr>
                <w:rFonts w:ascii="Verdana" w:hAnsi="Verdana" w:cs="Arial"/>
                <w:bCs/>
                <w:i/>
                <w:iCs/>
                <w:sz w:val="24"/>
                <w:szCs w:val="24"/>
              </w:rPr>
              <w:t>)</w:t>
            </w:r>
          </w:p>
          <w:p w14:paraId="3E48DB31" w14:textId="1EB589F3" w:rsidR="00197478" w:rsidRPr="00EF097A" w:rsidRDefault="00197478" w:rsidP="00CC33A6">
            <w:pPr>
              <w:autoSpaceDE w:val="0"/>
              <w:autoSpaceDN w:val="0"/>
              <w:adjustRightInd w:val="0"/>
              <w:rPr>
                <w:rFonts w:ascii="Verdana" w:hAnsi="Verdana" w:cs="Arial"/>
                <w:bCs/>
                <w:sz w:val="24"/>
                <w:szCs w:val="24"/>
              </w:rPr>
            </w:pPr>
          </w:p>
        </w:tc>
        <w:tc>
          <w:tcPr>
            <w:tcW w:w="1402" w:type="dxa"/>
          </w:tcPr>
          <w:p w14:paraId="53B0D5AC" w14:textId="77777777" w:rsidR="00C07798" w:rsidRPr="00EF097A" w:rsidRDefault="004C7140" w:rsidP="00DE0F51">
            <w:pPr>
              <w:autoSpaceDE w:val="0"/>
              <w:autoSpaceDN w:val="0"/>
              <w:adjustRightInd w:val="0"/>
              <w:jc w:val="center"/>
              <w:rPr>
                <w:rFonts w:ascii="Verdana" w:hAnsi="Verdana" w:cs="Arial"/>
                <w:sz w:val="24"/>
                <w:szCs w:val="24"/>
              </w:rPr>
            </w:pPr>
            <w:r w:rsidRPr="00EF097A">
              <w:rPr>
                <w:rFonts w:ascii="Verdana" w:hAnsi="Verdana" w:cs="Arial"/>
                <w:sz w:val="24"/>
                <w:szCs w:val="24"/>
              </w:rPr>
              <w:lastRenderedPageBreak/>
              <w:t>20</w:t>
            </w:r>
          </w:p>
          <w:p w14:paraId="0C0DACF0" w14:textId="782094E2" w:rsidR="00190257" w:rsidRPr="00EF097A" w:rsidRDefault="00190257" w:rsidP="00DE0F51">
            <w:pPr>
              <w:autoSpaceDE w:val="0"/>
              <w:autoSpaceDN w:val="0"/>
              <w:adjustRightInd w:val="0"/>
              <w:jc w:val="center"/>
              <w:rPr>
                <w:rFonts w:ascii="Verdana" w:hAnsi="Verdana" w:cs="Arial"/>
                <w:sz w:val="24"/>
                <w:szCs w:val="24"/>
              </w:rPr>
            </w:pPr>
          </w:p>
        </w:tc>
        <w:tc>
          <w:tcPr>
            <w:tcW w:w="1404" w:type="dxa"/>
          </w:tcPr>
          <w:p w14:paraId="03B02744" w14:textId="47CE373D" w:rsidR="00C07798" w:rsidRPr="00EF097A" w:rsidRDefault="004C7140"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Director of Digital</w:t>
            </w:r>
          </w:p>
        </w:tc>
        <w:tc>
          <w:tcPr>
            <w:tcW w:w="1476" w:type="dxa"/>
          </w:tcPr>
          <w:p w14:paraId="17DF1866" w14:textId="16A010C3" w:rsidR="00C07798" w:rsidRPr="00EF097A" w:rsidRDefault="004C7140" w:rsidP="00CC33A6">
            <w:pPr>
              <w:autoSpaceDE w:val="0"/>
              <w:autoSpaceDN w:val="0"/>
              <w:adjustRightInd w:val="0"/>
              <w:jc w:val="center"/>
              <w:rPr>
                <w:rFonts w:ascii="Verdana" w:hAnsi="Verdana" w:cs="Arial"/>
                <w:sz w:val="24"/>
                <w:szCs w:val="24"/>
              </w:rPr>
            </w:pPr>
            <w:r w:rsidRPr="00EF097A">
              <w:rPr>
                <w:rFonts w:ascii="Verdana" w:hAnsi="Verdana" w:cs="Arial"/>
                <w:sz w:val="24"/>
                <w:szCs w:val="24"/>
              </w:rPr>
              <w:t xml:space="preserve">Digital, Data, </w:t>
            </w:r>
            <w:r w:rsidRPr="00EF097A">
              <w:rPr>
                <w:rFonts w:ascii="Verdana" w:hAnsi="Verdana" w:cs="Arial"/>
                <w:sz w:val="24"/>
                <w:szCs w:val="24"/>
              </w:rPr>
              <w:lastRenderedPageBreak/>
              <w:t xml:space="preserve">Research &amp; Innovations </w:t>
            </w:r>
          </w:p>
        </w:tc>
      </w:tr>
    </w:tbl>
    <w:p w14:paraId="5C1296D3" w14:textId="681FAF33" w:rsidR="00AE0B1E" w:rsidRPr="00EF097A" w:rsidRDefault="00AE0B1E" w:rsidP="002551C7">
      <w:pPr>
        <w:spacing w:after="0" w:line="240" w:lineRule="auto"/>
        <w:ind w:right="96"/>
        <w:contextualSpacing/>
        <w:jc w:val="both"/>
        <w:rPr>
          <w:rFonts w:ascii="Verdana" w:eastAsia="Verdana" w:hAnsi="Verdana" w:cs="Arial"/>
          <w:color w:val="FF0000"/>
          <w:sz w:val="24"/>
          <w:szCs w:val="24"/>
        </w:rPr>
      </w:pPr>
    </w:p>
    <w:p w14:paraId="4362E7B8" w14:textId="77777777" w:rsidR="00900CB5" w:rsidRPr="00EF097A" w:rsidRDefault="00900CB5" w:rsidP="003D046F">
      <w:pPr>
        <w:spacing w:after="0" w:line="240" w:lineRule="auto"/>
        <w:rPr>
          <w:rFonts w:ascii="Verdana" w:hAnsi="Verdana" w:cs="Arial"/>
          <w:b/>
          <w:sz w:val="24"/>
          <w:szCs w:val="24"/>
        </w:rPr>
      </w:pPr>
    </w:p>
    <w:p w14:paraId="02672633" w14:textId="1F560DFA" w:rsidR="003D046F" w:rsidRPr="00EF097A" w:rsidRDefault="00285AC6" w:rsidP="003D046F">
      <w:pPr>
        <w:spacing w:after="0" w:line="240" w:lineRule="auto"/>
        <w:rPr>
          <w:rFonts w:ascii="Verdana" w:hAnsi="Verdana" w:cs="Arial"/>
          <w:b/>
          <w:sz w:val="24"/>
          <w:szCs w:val="24"/>
        </w:rPr>
      </w:pPr>
      <w:r w:rsidRPr="00EF097A">
        <w:rPr>
          <w:rFonts w:ascii="Verdana" w:hAnsi="Verdana" w:cs="Arial"/>
          <w:b/>
          <w:sz w:val="24"/>
          <w:szCs w:val="24"/>
        </w:rPr>
        <w:t>3.</w:t>
      </w:r>
      <w:r w:rsidR="00300D49" w:rsidRPr="00EF097A">
        <w:rPr>
          <w:rFonts w:ascii="Verdana" w:hAnsi="Verdana" w:cs="Arial"/>
          <w:b/>
          <w:sz w:val="24"/>
          <w:szCs w:val="24"/>
        </w:rPr>
        <w:t>4</w:t>
      </w:r>
      <w:r w:rsidR="003D046F" w:rsidRPr="00EF097A">
        <w:rPr>
          <w:rFonts w:ascii="Verdana" w:hAnsi="Verdana" w:cs="Arial"/>
          <w:b/>
          <w:sz w:val="24"/>
          <w:szCs w:val="24"/>
        </w:rPr>
        <w:t xml:space="preserve"> Operational Quality &amp; Safety Risks</w:t>
      </w:r>
    </w:p>
    <w:p w14:paraId="4A31184A" w14:textId="77777777" w:rsidR="003D046F" w:rsidRPr="00EF097A" w:rsidRDefault="003D046F" w:rsidP="003D046F">
      <w:pPr>
        <w:spacing w:after="0" w:line="240" w:lineRule="auto"/>
        <w:rPr>
          <w:rFonts w:ascii="Verdana" w:hAnsi="Verdana" w:cs="Arial"/>
          <w:sz w:val="24"/>
          <w:szCs w:val="24"/>
        </w:rPr>
      </w:pPr>
    </w:p>
    <w:p w14:paraId="587DBDB4" w14:textId="77777777" w:rsidR="003D046F" w:rsidRPr="00EF097A" w:rsidRDefault="003D046F" w:rsidP="00BF6FC7">
      <w:pPr>
        <w:spacing w:after="0" w:line="240" w:lineRule="auto"/>
        <w:jc w:val="both"/>
        <w:rPr>
          <w:rFonts w:ascii="Verdana" w:hAnsi="Verdana" w:cs="Arial"/>
          <w:sz w:val="24"/>
          <w:szCs w:val="24"/>
        </w:rPr>
      </w:pPr>
      <w:r w:rsidRPr="00EF097A">
        <w:rPr>
          <w:rFonts w:ascii="Verdana" w:hAnsi="Verdana" w:cs="Arial"/>
          <w:sz w:val="24"/>
          <w:szCs w:val="24"/>
        </w:rPr>
        <w:t>Each Service Group and Directorate hold their own risk registers, which outline the operational risks facing each Service Group/directorate.</w:t>
      </w:r>
    </w:p>
    <w:p w14:paraId="6AE385AB" w14:textId="77777777" w:rsidR="003D046F" w:rsidRPr="00EF097A" w:rsidRDefault="003D046F" w:rsidP="00BF6FC7">
      <w:pPr>
        <w:spacing w:after="0" w:line="240" w:lineRule="auto"/>
        <w:jc w:val="both"/>
        <w:rPr>
          <w:rFonts w:ascii="Verdana" w:hAnsi="Verdana" w:cs="Arial"/>
          <w:sz w:val="24"/>
          <w:szCs w:val="24"/>
        </w:rPr>
      </w:pPr>
    </w:p>
    <w:p w14:paraId="6DDD3A4C" w14:textId="51C57031" w:rsidR="004A5AAE" w:rsidRPr="00EF097A" w:rsidRDefault="003D046F" w:rsidP="00571AE5">
      <w:pPr>
        <w:spacing w:after="0" w:line="240" w:lineRule="auto"/>
        <w:jc w:val="both"/>
        <w:rPr>
          <w:rFonts w:ascii="Verdana" w:hAnsi="Verdana" w:cs="Arial"/>
          <w:sz w:val="24"/>
          <w:szCs w:val="24"/>
        </w:rPr>
      </w:pPr>
      <w:r w:rsidRPr="00EF097A">
        <w:rPr>
          <w:rFonts w:ascii="Verdana" w:hAnsi="Verdana" w:cs="Arial"/>
          <w:sz w:val="24"/>
          <w:szCs w:val="24"/>
        </w:rPr>
        <w:t xml:space="preserve">Operational risks relating to </w:t>
      </w:r>
      <w:r w:rsidR="00285AC6" w:rsidRPr="00EF097A">
        <w:rPr>
          <w:rFonts w:ascii="Verdana" w:hAnsi="Verdana" w:cs="Arial"/>
          <w:sz w:val="24"/>
          <w:szCs w:val="24"/>
        </w:rPr>
        <w:t>quality</w:t>
      </w:r>
      <w:r w:rsidRPr="00EF097A">
        <w:rPr>
          <w:rFonts w:ascii="Verdana" w:hAnsi="Verdana" w:cs="Arial"/>
          <w:sz w:val="24"/>
          <w:szCs w:val="24"/>
        </w:rPr>
        <w:t xml:space="preserve"> and safety that may need to be escalated for inclusion on the HBRR </w:t>
      </w:r>
      <w:r w:rsidR="00900CB5" w:rsidRPr="00EF097A">
        <w:rPr>
          <w:rFonts w:ascii="Verdana" w:hAnsi="Verdana" w:cs="Arial"/>
          <w:sz w:val="24"/>
          <w:szCs w:val="24"/>
        </w:rPr>
        <w:t xml:space="preserve">will now be reported to the Risk Management Group </w:t>
      </w:r>
      <w:r w:rsidR="00796D03" w:rsidRPr="00EF097A">
        <w:rPr>
          <w:rFonts w:ascii="Verdana" w:hAnsi="Verdana" w:cs="Arial"/>
          <w:sz w:val="24"/>
          <w:szCs w:val="24"/>
        </w:rPr>
        <w:t xml:space="preserve">for review and where appropriate added to, or linked to existing risks in, the </w:t>
      </w:r>
      <w:r w:rsidR="00900CB5" w:rsidRPr="00EF097A">
        <w:rPr>
          <w:rFonts w:ascii="Verdana" w:hAnsi="Verdana" w:cs="Arial"/>
          <w:sz w:val="24"/>
          <w:szCs w:val="24"/>
        </w:rPr>
        <w:t>board-level risk register(s)</w:t>
      </w:r>
      <w:r w:rsidRPr="00EF097A">
        <w:rPr>
          <w:rFonts w:ascii="Verdana" w:hAnsi="Verdana" w:cs="Arial"/>
          <w:sz w:val="24"/>
          <w:szCs w:val="24"/>
        </w:rPr>
        <w:t>.</w:t>
      </w:r>
    </w:p>
    <w:p w14:paraId="273DC415" w14:textId="1119D6CA" w:rsidR="00C463F5" w:rsidRPr="00EF097A" w:rsidRDefault="00C463F5" w:rsidP="00571AE5">
      <w:pPr>
        <w:spacing w:after="0" w:line="240" w:lineRule="auto"/>
        <w:jc w:val="both"/>
        <w:rPr>
          <w:rFonts w:ascii="Verdana" w:hAnsi="Verdana" w:cs="Arial"/>
          <w:sz w:val="24"/>
          <w:szCs w:val="24"/>
        </w:rPr>
      </w:pPr>
    </w:p>
    <w:p w14:paraId="2751C53F" w14:textId="77777777" w:rsidR="003354AE" w:rsidRPr="00EF097A" w:rsidRDefault="003354AE" w:rsidP="00571AE5">
      <w:pPr>
        <w:spacing w:after="0" w:line="240" w:lineRule="auto"/>
        <w:jc w:val="both"/>
        <w:rPr>
          <w:rFonts w:ascii="Verdana" w:hAnsi="Verdana" w:cs="Arial"/>
          <w:sz w:val="24"/>
          <w:szCs w:val="24"/>
        </w:rPr>
      </w:pPr>
    </w:p>
    <w:p w14:paraId="4A13E47C" w14:textId="756E191A" w:rsidR="001208E4" w:rsidRPr="00EF097A" w:rsidRDefault="001208E4" w:rsidP="00AE6B4C">
      <w:pPr>
        <w:pStyle w:val="ListParagraph"/>
        <w:numPr>
          <w:ilvl w:val="0"/>
          <w:numId w:val="1"/>
        </w:numPr>
        <w:spacing w:after="0" w:line="240" w:lineRule="auto"/>
        <w:ind w:left="0"/>
        <w:jc w:val="both"/>
        <w:rPr>
          <w:rFonts w:ascii="Verdana" w:hAnsi="Verdana" w:cs="Arial"/>
          <w:b/>
          <w:sz w:val="24"/>
          <w:szCs w:val="24"/>
        </w:rPr>
      </w:pPr>
      <w:r w:rsidRPr="00EF097A">
        <w:rPr>
          <w:rFonts w:ascii="Verdana" w:hAnsi="Verdana" w:cs="Arial"/>
          <w:b/>
          <w:sz w:val="24"/>
          <w:szCs w:val="24"/>
        </w:rPr>
        <w:t>FINANCIAL IMPLICATIONS</w:t>
      </w:r>
    </w:p>
    <w:p w14:paraId="78315444" w14:textId="77777777" w:rsidR="00C2501E" w:rsidRPr="00EF097A" w:rsidRDefault="00C2501E" w:rsidP="00C2501E">
      <w:pPr>
        <w:spacing w:after="0"/>
        <w:jc w:val="both"/>
        <w:rPr>
          <w:rFonts w:ascii="Verdana" w:hAnsi="Verdana" w:cs="Arial"/>
          <w:sz w:val="24"/>
          <w:szCs w:val="24"/>
        </w:rPr>
      </w:pPr>
    </w:p>
    <w:p w14:paraId="3CAF3B23" w14:textId="336FDC78" w:rsidR="00B740AE" w:rsidRPr="00EF097A" w:rsidRDefault="00E12AF7" w:rsidP="00B740AE">
      <w:pPr>
        <w:spacing w:after="0"/>
        <w:jc w:val="both"/>
        <w:rPr>
          <w:rFonts w:ascii="Verdana" w:hAnsi="Verdana" w:cs="Arial"/>
          <w:sz w:val="24"/>
          <w:szCs w:val="24"/>
        </w:rPr>
      </w:pPr>
      <w:r w:rsidRPr="00EF097A">
        <w:rPr>
          <w:rFonts w:ascii="Verdana" w:hAnsi="Verdana" w:cs="Arial"/>
          <w:sz w:val="24"/>
          <w:szCs w:val="24"/>
        </w:rPr>
        <w:t xml:space="preserve">This report does not present any matters for decision with financial implications. </w:t>
      </w:r>
      <w:r w:rsidR="001208E4" w:rsidRPr="00EF097A">
        <w:rPr>
          <w:rFonts w:ascii="Verdana" w:hAnsi="Verdana" w:cs="Arial"/>
          <w:sz w:val="24"/>
          <w:szCs w:val="24"/>
        </w:rPr>
        <w:t xml:space="preserve">There </w:t>
      </w:r>
      <w:r w:rsidRPr="00EF097A">
        <w:rPr>
          <w:rFonts w:ascii="Verdana" w:hAnsi="Verdana" w:cs="Arial"/>
          <w:sz w:val="24"/>
          <w:szCs w:val="24"/>
        </w:rPr>
        <w:t xml:space="preserve">may be </w:t>
      </w:r>
      <w:r w:rsidR="001208E4" w:rsidRPr="00EF097A">
        <w:rPr>
          <w:rFonts w:ascii="Verdana" w:hAnsi="Verdana" w:cs="Arial"/>
          <w:sz w:val="24"/>
          <w:szCs w:val="24"/>
        </w:rPr>
        <w:t xml:space="preserve">financial implications </w:t>
      </w:r>
      <w:r w:rsidRPr="00EF097A">
        <w:rPr>
          <w:rFonts w:ascii="Verdana" w:hAnsi="Verdana" w:cs="Arial"/>
          <w:sz w:val="24"/>
          <w:szCs w:val="24"/>
        </w:rPr>
        <w:t xml:space="preserve">arising from actions required to improvement the treatment of risks </w:t>
      </w:r>
      <w:r w:rsidR="001208E4" w:rsidRPr="00EF097A">
        <w:rPr>
          <w:rFonts w:ascii="Verdana" w:hAnsi="Verdana" w:cs="Arial"/>
          <w:sz w:val="24"/>
          <w:szCs w:val="24"/>
        </w:rPr>
        <w:t>entered on the HBRR</w:t>
      </w:r>
      <w:r w:rsidRPr="00EF097A">
        <w:rPr>
          <w:rFonts w:ascii="Verdana" w:hAnsi="Verdana" w:cs="Arial"/>
          <w:sz w:val="24"/>
          <w:szCs w:val="24"/>
        </w:rPr>
        <w:t>. Where this is the case they are highlighted within individual risk register entries for information</w:t>
      </w:r>
      <w:r w:rsidR="001208E4" w:rsidRPr="00EF097A">
        <w:rPr>
          <w:rFonts w:ascii="Verdana" w:hAnsi="Verdana" w:cs="Arial"/>
          <w:sz w:val="24"/>
          <w:szCs w:val="24"/>
        </w:rPr>
        <w:t>.</w:t>
      </w:r>
    </w:p>
    <w:p w14:paraId="7A46FA53" w14:textId="7E44C4C8" w:rsidR="00117BF2" w:rsidRPr="00EF097A" w:rsidRDefault="00117BF2">
      <w:pPr>
        <w:rPr>
          <w:rFonts w:ascii="Verdana" w:hAnsi="Verdana" w:cs="Arial"/>
          <w:b/>
          <w:sz w:val="24"/>
          <w:szCs w:val="24"/>
        </w:rPr>
      </w:pPr>
    </w:p>
    <w:p w14:paraId="54BF2101" w14:textId="69B72343" w:rsidR="0020305B" w:rsidRPr="00EF097A" w:rsidRDefault="0020305B">
      <w:pPr>
        <w:rPr>
          <w:rFonts w:ascii="Verdana" w:hAnsi="Verdana" w:cs="Arial"/>
          <w:b/>
          <w:sz w:val="24"/>
          <w:szCs w:val="24"/>
        </w:rPr>
      </w:pPr>
    </w:p>
    <w:p w14:paraId="6DAC50D0" w14:textId="1BACF1A6" w:rsidR="0002202B" w:rsidRPr="00EF097A" w:rsidRDefault="0002202B" w:rsidP="00AE6B4C">
      <w:pPr>
        <w:numPr>
          <w:ilvl w:val="0"/>
          <w:numId w:val="1"/>
        </w:numPr>
        <w:spacing w:after="0" w:line="240" w:lineRule="auto"/>
        <w:ind w:left="0"/>
        <w:contextualSpacing/>
        <w:rPr>
          <w:rFonts w:ascii="Verdana" w:hAnsi="Verdana" w:cs="Arial"/>
          <w:b/>
          <w:sz w:val="24"/>
          <w:szCs w:val="24"/>
        </w:rPr>
      </w:pPr>
      <w:r w:rsidRPr="00EF097A">
        <w:rPr>
          <w:rFonts w:ascii="Verdana" w:hAnsi="Verdana" w:cs="Arial"/>
          <w:b/>
          <w:sz w:val="24"/>
          <w:szCs w:val="24"/>
        </w:rPr>
        <w:t>RECOMMENDATION</w:t>
      </w:r>
    </w:p>
    <w:p w14:paraId="06A5406A" w14:textId="77777777" w:rsidR="0002202B" w:rsidRPr="00EF097A" w:rsidRDefault="0002202B" w:rsidP="0002202B">
      <w:pPr>
        <w:spacing w:after="0" w:line="240" w:lineRule="auto"/>
        <w:contextualSpacing/>
        <w:rPr>
          <w:rFonts w:ascii="Verdana" w:hAnsi="Verdana" w:cs="Arial"/>
          <w:b/>
          <w:sz w:val="24"/>
          <w:szCs w:val="24"/>
        </w:rPr>
      </w:pPr>
    </w:p>
    <w:p w14:paraId="0CA4D7EF" w14:textId="77777777" w:rsidR="00DD4B7F" w:rsidRPr="00EF097A" w:rsidRDefault="00DD4B7F" w:rsidP="00DD4B7F">
      <w:pPr>
        <w:contextualSpacing/>
        <w:rPr>
          <w:rFonts w:ascii="Verdana" w:hAnsi="Verdana" w:cs="Arial"/>
          <w:sz w:val="24"/>
          <w:szCs w:val="24"/>
        </w:rPr>
      </w:pPr>
      <w:r w:rsidRPr="00EF097A">
        <w:rPr>
          <w:rFonts w:ascii="Verdana" w:hAnsi="Verdana" w:cs="Arial"/>
          <w:sz w:val="24"/>
          <w:szCs w:val="24"/>
        </w:rPr>
        <w:t>Members are asked to:</w:t>
      </w:r>
    </w:p>
    <w:p w14:paraId="6D6A1412" w14:textId="5C74B46B" w:rsidR="009A5ED8" w:rsidRPr="00EF097A" w:rsidRDefault="002A0498" w:rsidP="009A5ED8">
      <w:pPr>
        <w:pStyle w:val="ListParagraph"/>
        <w:numPr>
          <w:ilvl w:val="0"/>
          <w:numId w:val="26"/>
        </w:numPr>
        <w:ind w:left="319" w:hanging="319"/>
        <w:jc w:val="both"/>
        <w:rPr>
          <w:rFonts w:ascii="Verdana" w:hAnsi="Verdana" w:cs="Arial"/>
          <w:b/>
          <w:color w:val="000000" w:themeColor="text1"/>
          <w:sz w:val="24"/>
          <w:szCs w:val="24"/>
        </w:rPr>
      </w:pPr>
      <w:r w:rsidRPr="00EF097A">
        <w:rPr>
          <w:rFonts w:ascii="Verdana" w:hAnsi="Verdana" w:cs="Arial"/>
          <w:b/>
          <w:color w:val="000000" w:themeColor="text1"/>
          <w:sz w:val="24"/>
          <w:szCs w:val="24"/>
        </w:rPr>
        <w:t>RECEIVE</w:t>
      </w:r>
      <w:r w:rsidR="009A5ED8" w:rsidRPr="00EF097A">
        <w:rPr>
          <w:rFonts w:ascii="Verdana" w:hAnsi="Verdana" w:cs="Arial"/>
          <w:b/>
          <w:color w:val="000000" w:themeColor="text1"/>
          <w:sz w:val="24"/>
          <w:szCs w:val="24"/>
        </w:rPr>
        <w:t xml:space="preserve"> </w:t>
      </w:r>
      <w:r w:rsidR="009A5ED8" w:rsidRPr="00EF097A">
        <w:rPr>
          <w:rFonts w:ascii="Verdana" w:hAnsi="Verdana" w:cs="Arial"/>
          <w:color w:val="000000" w:themeColor="text1"/>
          <w:sz w:val="24"/>
          <w:szCs w:val="24"/>
        </w:rPr>
        <w:t>the updates to the Health Board Risk Register (HBRR) relating to risks assigned to the Q&amp;S Committee.</w:t>
      </w:r>
    </w:p>
    <w:p w14:paraId="1990F9E4" w14:textId="77777777" w:rsidR="009A5ED8" w:rsidRPr="00EF097A" w:rsidRDefault="009A5ED8" w:rsidP="009A5ED8">
      <w:pPr>
        <w:pStyle w:val="ListParagraph"/>
        <w:ind w:left="319" w:hanging="319"/>
        <w:jc w:val="both"/>
        <w:rPr>
          <w:rFonts w:ascii="Verdana" w:hAnsi="Verdana" w:cs="Arial"/>
          <w:b/>
          <w:color w:val="000000" w:themeColor="text1"/>
          <w:sz w:val="24"/>
          <w:szCs w:val="24"/>
        </w:rPr>
      </w:pPr>
    </w:p>
    <w:p w14:paraId="0AC43BC1" w14:textId="003160A1" w:rsidR="004C7140" w:rsidRPr="00EF097A" w:rsidRDefault="004C7140" w:rsidP="004C7140">
      <w:pPr>
        <w:pStyle w:val="ListParagraph"/>
        <w:numPr>
          <w:ilvl w:val="0"/>
          <w:numId w:val="26"/>
        </w:numPr>
        <w:ind w:left="319" w:hanging="319"/>
        <w:jc w:val="both"/>
        <w:rPr>
          <w:rFonts w:ascii="Verdana" w:hAnsi="Verdana" w:cs="Arial"/>
          <w:bCs/>
          <w:sz w:val="24"/>
          <w:szCs w:val="24"/>
        </w:rPr>
      </w:pPr>
      <w:r w:rsidRPr="00EF097A">
        <w:rPr>
          <w:rFonts w:ascii="Verdana" w:hAnsi="Verdana" w:cs="Arial"/>
          <w:b/>
          <w:color w:val="000000" w:themeColor="text1"/>
          <w:sz w:val="24"/>
          <w:szCs w:val="24"/>
        </w:rPr>
        <w:t>REVIEW</w:t>
      </w:r>
      <w:r w:rsidRPr="00EF097A">
        <w:rPr>
          <w:rFonts w:ascii="Verdana" w:hAnsi="Verdana" w:cs="Arial"/>
          <w:b/>
          <w:sz w:val="24"/>
          <w:szCs w:val="24"/>
        </w:rPr>
        <w:t xml:space="preserve"> </w:t>
      </w:r>
      <w:r w:rsidRPr="00EF097A">
        <w:rPr>
          <w:rFonts w:ascii="Verdana" w:hAnsi="Verdana" w:cs="Arial"/>
          <w:bCs/>
          <w:sz w:val="24"/>
          <w:szCs w:val="24"/>
        </w:rPr>
        <w:t>the risks exceeding the Board’s stated appetite levels, the associated actions and timescales identified and consider whether further action / assurance is required in respect of any.</w:t>
      </w:r>
    </w:p>
    <w:p w14:paraId="69CF6356" w14:textId="0154BA7D" w:rsidR="009A5ED8" w:rsidRPr="00EF097A" w:rsidRDefault="009A5ED8" w:rsidP="004C7140">
      <w:pPr>
        <w:jc w:val="both"/>
        <w:rPr>
          <w:rFonts w:ascii="Verdana" w:hAnsi="Verdana" w:cs="Arial"/>
          <w:b/>
          <w:color w:val="000000" w:themeColor="text1"/>
          <w:sz w:val="24"/>
          <w:szCs w:val="24"/>
        </w:rPr>
      </w:pPr>
    </w:p>
    <w:p w14:paraId="24417215" w14:textId="77777777" w:rsidR="00E72CB8" w:rsidRPr="00EF097A" w:rsidRDefault="00E72CB8">
      <w:pPr>
        <w:rPr>
          <w:rFonts w:ascii="Verdana" w:hAnsi="Verdana" w:cs="Arial"/>
          <w:sz w:val="24"/>
          <w:szCs w:val="24"/>
        </w:rPr>
      </w:pPr>
      <w:r w:rsidRPr="00EF097A">
        <w:rPr>
          <w:rFonts w:ascii="Verdana" w:hAnsi="Verdana" w:cs="Arial"/>
          <w:sz w:val="24"/>
          <w:szCs w:val="24"/>
        </w:rPr>
        <w:lastRenderedPageBreak/>
        <w:br w:type="page"/>
      </w:r>
    </w:p>
    <w:p w14:paraId="6644AF79" w14:textId="77777777" w:rsidR="002A5706" w:rsidRPr="00EF097A" w:rsidRDefault="002A5706" w:rsidP="00E72CB8">
      <w:pPr>
        <w:spacing w:after="0" w:line="240" w:lineRule="auto"/>
        <w:jc w:val="both"/>
        <w:rPr>
          <w:rFonts w:ascii="Verdana" w:hAnsi="Verdana" w:cs="Arial"/>
          <w:color w:val="000000" w:themeColor="text1"/>
          <w:sz w:val="24"/>
          <w:szCs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F097A" w14:paraId="51D031DF" w14:textId="77777777" w:rsidTr="00C95B3C">
        <w:tc>
          <w:tcPr>
            <w:tcW w:w="9245" w:type="dxa"/>
            <w:gridSpan w:val="4"/>
            <w:shd w:val="clear" w:color="auto" w:fill="D5DCE4" w:themeFill="text2" w:themeFillTint="33"/>
          </w:tcPr>
          <w:p w14:paraId="4ED54507" w14:textId="77777777" w:rsidR="00034194" w:rsidRPr="00EF097A" w:rsidRDefault="0020539A">
            <w:pPr>
              <w:rPr>
                <w:rFonts w:ascii="Verdana" w:hAnsi="Verdana" w:cs="Arial"/>
                <w:b/>
                <w:sz w:val="24"/>
                <w:szCs w:val="24"/>
              </w:rPr>
            </w:pPr>
            <w:r w:rsidRPr="00EF097A">
              <w:rPr>
                <w:rFonts w:ascii="Verdana" w:hAnsi="Verdana" w:cs="Arial"/>
                <w:b/>
                <w:sz w:val="24"/>
                <w:szCs w:val="24"/>
              </w:rPr>
              <w:t>Governance and Assurance</w:t>
            </w:r>
          </w:p>
          <w:p w14:paraId="66C5EADE" w14:textId="77777777" w:rsidR="00034194" w:rsidRPr="00EF097A" w:rsidRDefault="00034194">
            <w:pPr>
              <w:rPr>
                <w:rFonts w:ascii="Verdana" w:hAnsi="Verdana" w:cs="Arial"/>
                <w:sz w:val="24"/>
                <w:szCs w:val="24"/>
              </w:rPr>
            </w:pPr>
          </w:p>
        </w:tc>
      </w:tr>
      <w:tr w:rsidR="00F5324A" w:rsidRPr="00EF097A" w14:paraId="30344D5B" w14:textId="77777777" w:rsidTr="00F5324A">
        <w:tc>
          <w:tcPr>
            <w:tcW w:w="1809" w:type="dxa"/>
            <w:vMerge w:val="restart"/>
          </w:tcPr>
          <w:p w14:paraId="3B160F14" w14:textId="77777777" w:rsidR="00F5324A" w:rsidRPr="00EF097A" w:rsidRDefault="00F5324A">
            <w:pPr>
              <w:rPr>
                <w:rFonts w:ascii="Verdana" w:hAnsi="Verdana" w:cs="Arial"/>
                <w:b/>
                <w:sz w:val="24"/>
                <w:szCs w:val="24"/>
              </w:rPr>
            </w:pPr>
            <w:r w:rsidRPr="00EF097A">
              <w:rPr>
                <w:rFonts w:ascii="Verdana" w:hAnsi="Verdana" w:cs="Arial"/>
                <w:b/>
                <w:sz w:val="24"/>
                <w:szCs w:val="24"/>
              </w:rPr>
              <w:t>Link to Enabling Objectives</w:t>
            </w:r>
          </w:p>
          <w:p w14:paraId="584D4EA7" w14:textId="77777777" w:rsidR="00F5324A" w:rsidRPr="00EF097A" w:rsidRDefault="00F5324A" w:rsidP="00133EA1">
            <w:pPr>
              <w:rPr>
                <w:rFonts w:ascii="Verdana" w:hAnsi="Verdana" w:cs="Arial"/>
                <w:b/>
                <w:sz w:val="24"/>
                <w:szCs w:val="24"/>
              </w:rPr>
            </w:pPr>
            <w:r w:rsidRPr="00EF097A">
              <w:rPr>
                <w:rFonts w:ascii="Verdana" w:hAnsi="Verdana" w:cs="Arial"/>
                <w:b/>
                <w:i/>
                <w:sz w:val="24"/>
                <w:szCs w:val="24"/>
              </w:rPr>
              <w:t xml:space="preserve">(please </w:t>
            </w:r>
            <w:r w:rsidR="00133EA1" w:rsidRPr="00EF097A">
              <w:rPr>
                <w:rFonts w:ascii="Verdana" w:hAnsi="Verdana" w:cs="Arial"/>
                <w:b/>
                <w:i/>
                <w:sz w:val="24"/>
                <w:szCs w:val="24"/>
              </w:rPr>
              <w:t>choose</w:t>
            </w:r>
            <w:r w:rsidRPr="00EF097A">
              <w:rPr>
                <w:rFonts w:ascii="Verdana" w:hAnsi="Verdana" w:cs="Arial"/>
                <w:b/>
                <w:i/>
                <w:sz w:val="24"/>
                <w:szCs w:val="24"/>
              </w:rPr>
              <w:t>)</w:t>
            </w:r>
          </w:p>
        </w:tc>
        <w:tc>
          <w:tcPr>
            <w:tcW w:w="7436" w:type="dxa"/>
            <w:gridSpan w:val="3"/>
            <w:shd w:val="clear" w:color="auto" w:fill="BDD6EE" w:themeFill="accent1" w:themeFillTint="66"/>
          </w:tcPr>
          <w:p w14:paraId="28CF3516" w14:textId="77777777" w:rsidR="00F5324A" w:rsidRPr="00EF097A" w:rsidRDefault="00F5324A" w:rsidP="00F5324A">
            <w:pPr>
              <w:jc w:val="both"/>
              <w:rPr>
                <w:rFonts w:ascii="Verdana" w:hAnsi="Verdana" w:cs="Arial"/>
                <w:b/>
                <w:sz w:val="24"/>
                <w:szCs w:val="24"/>
              </w:rPr>
            </w:pPr>
            <w:r w:rsidRPr="00EF097A">
              <w:rPr>
                <w:rFonts w:ascii="Verdana" w:hAnsi="Verdana" w:cs="Arial"/>
                <w:b/>
                <w:sz w:val="24"/>
                <w:szCs w:val="24"/>
              </w:rPr>
              <w:t>Supporting better health and wellbeing by actively promoting and empowering people to live well in resilient communities</w:t>
            </w:r>
          </w:p>
        </w:tc>
      </w:tr>
      <w:tr w:rsidR="00F5324A" w:rsidRPr="00EF097A" w14:paraId="7FFDEC21" w14:textId="77777777" w:rsidTr="00F5324A">
        <w:tc>
          <w:tcPr>
            <w:tcW w:w="1809" w:type="dxa"/>
            <w:vMerge/>
          </w:tcPr>
          <w:p w14:paraId="61887705" w14:textId="77777777" w:rsidR="00F5324A" w:rsidRPr="00EF097A" w:rsidRDefault="00F5324A">
            <w:pPr>
              <w:rPr>
                <w:rFonts w:ascii="Verdana" w:hAnsi="Verdana" w:cs="Arial"/>
                <w:b/>
                <w:sz w:val="24"/>
                <w:szCs w:val="24"/>
              </w:rPr>
            </w:pPr>
          </w:p>
        </w:tc>
        <w:tc>
          <w:tcPr>
            <w:tcW w:w="5812" w:type="dxa"/>
            <w:gridSpan w:val="2"/>
          </w:tcPr>
          <w:p w14:paraId="4B4AE849" w14:textId="77777777" w:rsidR="00F5324A" w:rsidRPr="00EF097A" w:rsidRDefault="00F5324A" w:rsidP="00F5324A">
            <w:pPr>
              <w:rPr>
                <w:rFonts w:ascii="Verdana" w:hAnsi="Verdana" w:cs="Arial"/>
                <w:sz w:val="24"/>
                <w:szCs w:val="24"/>
              </w:rPr>
            </w:pPr>
            <w:r w:rsidRPr="00EF097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13BE20D3" w14:textId="77777777" w:rsidR="00F5324A" w:rsidRPr="00EF097A" w:rsidRDefault="00133EA1" w:rsidP="0020539A">
                <w:pPr>
                  <w:jc w:val="center"/>
                  <w:rPr>
                    <w:rFonts w:ascii="Verdana" w:hAnsi="Verdana" w:cs="Arial"/>
                    <w:sz w:val="24"/>
                    <w:szCs w:val="24"/>
                  </w:rPr>
                </w:pPr>
                <w:r w:rsidRPr="00EF097A">
                  <w:rPr>
                    <w:rFonts w:ascii="Segoe UI Symbol" w:eastAsia="MS Gothic" w:hAnsi="Segoe UI Symbol" w:cs="Segoe UI Symbol"/>
                    <w:sz w:val="24"/>
                    <w:szCs w:val="24"/>
                  </w:rPr>
                  <w:t>☐</w:t>
                </w:r>
              </w:p>
            </w:tc>
          </w:sdtContent>
        </w:sdt>
      </w:tr>
      <w:tr w:rsidR="00F5324A" w:rsidRPr="00EF097A" w14:paraId="01FBC8E8" w14:textId="77777777" w:rsidTr="00F5324A">
        <w:tc>
          <w:tcPr>
            <w:tcW w:w="1809" w:type="dxa"/>
            <w:vMerge/>
          </w:tcPr>
          <w:p w14:paraId="4B58B801" w14:textId="77777777" w:rsidR="00F5324A" w:rsidRPr="00EF097A" w:rsidRDefault="00F5324A">
            <w:pPr>
              <w:rPr>
                <w:rFonts w:ascii="Verdana" w:hAnsi="Verdana" w:cs="Arial"/>
                <w:b/>
                <w:sz w:val="24"/>
                <w:szCs w:val="24"/>
              </w:rPr>
            </w:pPr>
          </w:p>
        </w:tc>
        <w:tc>
          <w:tcPr>
            <w:tcW w:w="5812" w:type="dxa"/>
            <w:gridSpan w:val="2"/>
          </w:tcPr>
          <w:p w14:paraId="2597EEAF" w14:textId="77777777" w:rsidR="00F5324A" w:rsidRPr="00EF097A" w:rsidRDefault="00F5324A" w:rsidP="00F5324A">
            <w:pPr>
              <w:rPr>
                <w:rFonts w:ascii="Verdana" w:hAnsi="Verdana" w:cs="Arial"/>
                <w:sz w:val="24"/>
                <w:szCs w:val="24"/>
              </w:rPr>
            </w:pPr>
            <w:r w:rsidRPr="00EF097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50AC6DC4" w14:textId="77777777" w:rsidR="00F5324A" w:rsidRPr="00EF097A" w:rsidRDefault="00133EA1" w:rsidP="0020539A">
                <w:pPr>
                  <w:jc w:val="center"/>
                  <w:rPr>
                    <w:rFonts w:ascii="Verdana" w:hAnsi="Verdana" w:cs="Arial"/>
                    <w:sz w:val="24"/>
                    <w:szCs w:val="24"/>
                  </w:rPr>
                </w:pPr>
                <w:r w:rsidRPr="00EF097A">
                  <w:rPr>
                    <w:rFonts w:ascii="Segoe UI Symbol" w:eastAsia="MS Gothic" w:hAnsi="Segoe UI Symbol" w:cs="Segoe UI Symbol"/>
                    <w:sz w:val="24"/>
                    <w:szCs w:val="24"/>
                  </w:rPr>
                  <w:t>☐</w:t>
                </w:r>
              </w:p>
            </w:tc>
          </w:sdtContent>
        </w:sdt>
      </w:tr>
      <w:tr w:rsidR="00F5324A" w:rsidRPr="00EF097A" w14:paraId="3A190BF5" w14:textId="77777777" w:rsidTr="00F5324A">
        <w:tc>
          <w:tcPr>
            <w:tcW w:w="1809" w:type="dxa"/>
            <w:vMerge/>
          </w:tcPr>
          <w:p w14:paraId="33571172" w14:textId="77777777" w:rsidR="00F5324A" w:rsidRPr="00EF097A" w:rsidRDefault="00F5324A">
            <w:pPr>
              <w:rPr>
                <w:rFonts w:ascii="Verdana" w:hAnsi="Verdana" w:cs="Arial"/>
                <w:b/>
                <w:sz w:val="24"/>
                <w:szCs w:val="24"/>
              </w:rPr>
            </w:pPr>
          </w:p>
        </w:tc>
        <w:tc>
          <w:tcPr>
            <w:tcW w:w="5812" w:type="dxa"/>
            <w:gridSpan w:val="2"/>
          </w:tcPr>
          <w:p w14:paraId="2E451FDA" w14:textId="77777777" w:rsidR="00F5324A" w:rsidRPr="00EF097A" w:rsidRDefault="00F5324A" w:rsidP="00F5324A">
            <w:pPr>
              <w:jc w:val="both"/>
              <w:rPr>
                <w:rFonts w:ascii="Verdana" w:hAnsi="Verdana" w:cs="Arial"/>
                <w:sz w:val="24"/>
                <w:szCs w:val="24"/>
              </w:rPr>
            </w:pPr>
            <w:r w:rsidRPr="00EF097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2CE3CC15" w14:textId="77777777" w:rsidR="00F5324A" w:rsidRPr="00EF097A" w:rsidRDefault="00133EA1" w:rsidP="0020539A">
                <w:pPr>
                  <w:jc w:val="center"/>
                  <w:rPr>
                    <w:rFonts w:ascii="Verdana" w:hAnsi="Verdana" w:cs="Arial"/>
                    <w:sz w:val="24"/>
                    <w:szCs w:val="24"/>
                  </w:rPr>
                </w:pPr>
                <w:r w:rsidRPr="00EF097A">
                  <w:rPr>
                    <w:rFonts w:ascii="Segoe UI Symbol" w:eastAsia="MS Gothic" w:hAnsi="Segoe UI Symbol" w:cs="Segoe UI Symbol"/>
                    <w:sz w:val="24"/>
                    <w:szCs w:val="24"/>
                  </w:rPr>
                  <w:t>☐</w:t>
                </w:r>
              </w:p>
            </w:tc>
          </w:sdtContent>
        </w:sdt>
      </w:tr>
      <w:tr w:rsidR="00F5324A" w:rsidRPr="00EF097A" w14:paraId="2F53AB1F" w14:textId="77777777" w:rsidTr="00F5324A">
        <w:tc>
          <w:tcPr>
            <w:tcW w:w="1809" w:type="dxa"/>
            <w:vMerge/>
          </w:tcPr>
          <w:p w14:paraId="6DEC9709" w14:textId="77777777" w:rsidR="00F5324A" w:rsidRPr="00EF097A" w:rsidRDefault="00F5324A" w:rsidP="00C107F2">
            <w:pPr>
              <w:rPr>
                <w:rFonts w:ascii="Verdana" w:hAnsi="Verdana" w:cs="Arial"/>
                <w:b/>
                <w:sz w:val="24"/>
                <w:szCs w:val="24"/>
              </w:rPr>
            </w:pPr>
          </w:p>
        </w:tc>
        <w:tc>
          <w:tcPr>
            <w:tcW w:w="7436" w:type="dxa"/>
            <w:gridSpan w:val="3"/>
            <w:shd w:val="clear" w:color="auto" w:fill="BDD6EE" w:themeFill="accent1" w:themeFillTint="66"/>
          </w:tcPr>
          <w:p w14:paraId="286B16BA" w14:textId="77777777" w:rsidR="00F5324A" w:rsidRPr="00EF097A" w:rsidRDefault="00F5324A" w:rsidP="00C107F2">
            <w:pPr>
              <w:rPr>
                <w:rFonts w:ascii="Verdana" w:hAnsi="Verdana" w:cs="Arial"/>
                <w:b/>
                <w:sz w:val="24"/>
                <w:szCs w:val="24"/>
              </w:rPr>
            </w:pPr>
            <w:r w:rsidRPr="00EF097A">
              <w:rPr>
                <w:rFonts w:ascii="Verdana" w:hAnsi="Verdana" w:cs="Arial"/>
                <w:b/>
                <w:sz w:val="24"/>
                <w:szCs w:val="24"/>
              </w:rPr>
              <w:t xml:space="preserve">Deliver better care through excellent health and care services achieving the outcomes that matter most to people </w:t>
            </w:r>
          </w:p>
        </w:tc>
      </w:tr>
      <w:tr w:rsidR="00F5324A" w:rsidRPr="00EF097A" w14:paraId="2D0E51E8" w14:textId="77777777" w:rsidTr="00F5324A">
        <w:tc>
          <w:tcPr>
            <w:tcW w:w="1809" w:type="dxa"/>
            <w:vMerge/>
          </w:tcPr>
          <w:p w14:paraId="37D89E07" w14:textId="77777777" w:rsidR="00F5324A" w:rsidRPr="00EF097A" w:rsidRDefault="00F5324A" w:rsidP="00C107F2">
            <w:pPr>
              <w:rPr>
                <w:rFonts w:ascii="Verdana" w:hAnsi="Verdana" w:cs="Arial"/>
                <w:b/>
                <w:sz w:val="24"/>
                <w:szCs w:val="24"/>
              </w:rPr>
            </w:pPr>
          </w:p>
        </w:tc>
        <w:tc>
          <w:tcPr>
            <w:tcW w:w="5812" w:type="dxa"/>
            <w:gridSpan w:val="2"/>
          </w:tcPr>
          <w:p w14:paraId="0C333D40" w14:textId="77777777" w:rsidR="00F5324A" w:rsidRPr="00EF097A" w:rsidRDefault="00F5324A" w:rsidP="00F5324A">
            <w:pPr>
              <w:rPr>
                <w:rFonts w:ascii="Verdana" w:hAnsi="Verdana" w:cs="Arial"/>
                <w:sz w:val="24"/>
                <w:szCs w:val="24"/>
              </w:rPr>
            </w:pPr>
            <w:r w:rsidRPr="00EF097A">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24C17766" w14:textId="77777777" w:rsidR="00F5324A" w:rsidRPr="00EF097A" w:rsidRDefault="004E5FAE" w:rsidP="00133EA1">
                <w:pPr>
                  <w:jc w:val="center"/>
                  <w:rPr>
                    <w:rFonts w:ascii="Verdana" w:hAnsi="Verdana" w:cs="Arial"/>
                    <w:sz w:val="24"/>
                    <w:szCs w:val="24"/>
                  </w:rPr>
                </w:pPr>
                <w:r w:rsidRPr="00EF097A">
                  <w:rPr>
                    <w:rFonts w:ascii="Segoe UI Symbol" w:eastAsia="MS Gothic" w:hAnsi="Segoe UI Symbol" w:cs="Segoe UI Symbol"/>
                    <w:sz w:val="24"/>
                    <w:szCs w:val="24"/>
                  </w:rPr>
                  <w:t>☒</w:t>
                </w:r>
              </w:p>
            </w:tc>
          </w:sdtContent>
        </w:sdt>
      </w:tr>
      <w:tr w:rsidR="00F5324A" w:rsidRPr="00EF097A" w14:paraId="336F7E9E" w14:textId="77777777" w:rsidTr="00F5324A">
        <w:tc>
          <w:tcPr>
            <w:tcW w:w="1809" w:type="dxa"/>
            <w:vMerge/>
          </w:tcPr>
          <w:p w14:paraId="1969008F" w14:textId="77777777" w:rsidR="00F5324A" w:rsidRPr="00EF097A" w:rsidRDefault="00F5324A" w:rsidP="00C107F2">
            <w:pPr>
              <w:rPr>
                <w:rFonts w:ascii="Verdana" w:hAnsi="Verdana" w:cs="Arial"/>
                <w:b/>
                <w:sz w:val="24"/>
                <w:szCs w:val="24"/>
              </w:rPr>
            </w:pPr>
          </w:p>
        </w:tc>
        <w:tc>
          <w:tcPr>
            <w:tcW w:w="5812" w:type="dxa"/>
            <w:gridSpan w:val="2"/>
          </w:tcPr>
          <w:p w14:paraId="6C47282B" w14:textId="77777777" w:rsidR="00F5324A" w:rsidRPr="00EF097A" w:rsidRDefault="00F5324A" w:rsidP="00F5324A">
            <w:pPr>
              <w:rPr>
                <w:rFonts w:ascii="Verdana" w:hAnsi="Verdana" w:cs="Arial"/>
                <w:sz w:val="24"/>
                <w:szCs w:val="24"/>
              </w:rPr>
            </w:pPr>
            <w:r w:rsidRPr="00EF097A">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00DCD8A2" w14:textId="77777777" w:rsidR="00F5324A" w:rsidRPr="00EF097A" w:rsidRDefault="004E5FAE" w:rsidP="00133EA1">
                <w:pPr>
                  <w:jc w:val="center"/>
                  <w:rPr>
                    <w:rFonts w:ascii="Verdana" w:hAnsi="Verdana" w:cs="Arial"/>
                    <w:sz w:val="24"/>
                    <w:szCs w:val="24"/>
                  </w:rPr>
                </w:pPr>
                <w:r w:rsidRPr="00EF097A">
                  <w:rPr>
                    <w:rFonts w:ascii="Segoe UI Symbol" w:eastAsia="MS Gothic" w:hAnsi="Segoe UI Symbol" w:cs="Segoe UI Symbol"/>
                    <w:sz w:val="24"/>
                    <w:szCs w:val="24"/>
                  </w:rPr>
                  <w:t>☒</w:t>
                </w:r>
              </w:p>
            </w:tc>
          </w:sdtContent>
        </w:sdt>
      </w:tr>
      <w:tr w:rsidR="00F5324A" w:rsidRPr="00EF097A" w14:paraId="281457F2" w14:textId="77777777" w:rsidTr="00F5324A">
        <w:tc>
          <w:tcPr>
            <w:tcW w:w="1809" w:type="dxa"/>
            <w:vMerge/>
          </w:tcPr>
          <w:p w14:paraId="57593CFA" w14:textId="77777777" w:rsidR="00F5324A" w:rsidRPr="00EF097A" w:rsidRDefault="00F5324A" w:rsidP="00C107F2">
            <w:pPr>
              <w:rPr>
                <w:rFonts w:ascii="Verdana" w:hAnsi="Verdana" w:cs="Arial"/>
                <w:b/>
                <w:sz w:val="24"/>
                <w:szCs w:val="24"/>
              </w:rPr>
            </w:pPr>
          </w:p>
        </w:tc>
        <w:tc>
          <w:tcPr>
            <w:tcW w:w="5812" w:type="dxa"/>
            <w:gridSpan w:val="2"/>
          </w:tcPr>
          <w:p w14:paraId="15853666"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3284B4AE"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47741B42" w14:textId="77777777" w:rsidTr="00F5324A">
        <w:tc>
          <w:tcPr>
            <w:tcW w:w="1809" w:type="dxa"/>
            <w:vMerge/>
          </w:tcPr>
          <w:p w14:paraId="2F7EA57F" w14:textId="77777777" w:rsidR="00F5324A" w:rsidRPr="00EF097A" w:rsidRDefault="00F5324A" w:rsidP="00C107F2">
            <w:pPr>
              <w:rPr>
                <w:rFonts w:ascii="Verdana" w:hAnsi="Verdana" w:cs="Arial"/>
                <w:b/>
                <w:sz w:val="24"/>
                <w:szCs w:val="24"/>
              </w:rPr>
            </w:pPr>
          </w:p>
        </w:tc>
        <w:tc>
          <w:tcPr>
            <w:tcW w:w="5812" w:type="dxa"/>
            <w:gridSpan w:val="2"/>
          </w:tcPr>
          <w:p w14:paraId="289FD706"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1708CB83"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491C4B00" w14:textId="77777777" w:rsidTr="00F5324A">
        <w:tc>
          <w:tcPr>
            <w:tcW w:w="1809" w:type="dxa"/>
            <w:vMerge/>
          </w:tcPr>
          <w:p w14:paraId="4C46956F" w14:textId="77777777" w:rsidR="00F5324A" w:rsidRPr="00EF097A" w:rsidRDefault="00F5324A" w:rsidP="00C107F2">
            <w:pPr>
              <w:rPr>
                <w:rFonts w:ascii="Verdana" w:hAnsi="Verdana" w:cs="Arial"/>
                <w:b/>
                <w:sz w:val="24"/>
                <w:szCs w:val="24"/>
              </w:rPr>
            </w:pPr>
          </w:p>
        </w:tc>
        <w:tc>
          <w:tcPr>
            <w:tcW w:w="5812" w:type="dxa"/>
            <w:gridSpan w:val="2"/>
          </w:tcPr>
          <w:p w14:paraId="4ADF90BA"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7DBFFB65"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1716BC9B" w14:textId="77777777" w:rsidTr="00CD7AA5">
        <w:tc>
          <w:tcPr>
            <w:tcW w:w="9245" w:type="dxa"/>
            <w:gridSpan w:val="4"/>
            <w:shd w:val="clear" w:color="auto" w:fill="D5DCE4" w:themeFill="text2" w:themeFillTint="33"/>
          </w:tcPr>
          <w:p w14:paraId="5D761BD6" w14:textId="77777777" w:rsidR="00F5324A" w:rsidRPr="00EF097A" w:rsidRDefault="00F5324A" w:rsidP="00C107F2">
            <w:pPr>
              <w:rPr>
                <w:rFonts w:ascii="Verdana" w:hAnsi="Verdana" w:cs="Arial"/>
                <w:b/>
                <w:sz w:val="24"/>
                <w:szCs w:val="24"/>
              </w:rPr>
            </w:pPr>
            <w:r w:rsidRPr="00EF097A">
              <w:rPr>
                <w:rFonts w:ascii="Verdana" w:hAnsi="Verdana" w:cs="Arial"/>
                <w:b/>
                <w:sz w:val="24"/>
                <w:szCs w:val="24"/>
              </w:rPr>
              <w:t>Health and Care Standards</w:t>
            </w:r>
          </w:p>
        </w:tc>
      </w:tr>
      <w:tr w:rsidR="00F5324A" w:rsidRPr="00EF097A" w14:paraId="670B4C61" w14:textId="77777777" w:rsidTr="00F5324A">
        <w:tc>
          <w:tcPr>
            <w:tcW w:w="1809" w:type="dxa"/>
            <w:vMerge w:val="restart"/>
          </w:tcPr>
          <w:p w14:paraId="5E4E544F" w14:textId="77777777" w:rsidR="00F5324A" w:rsidRPr="00EF097A" w:rsidRDefault="00133EA1" w:rsidP="00F5324A">
            <w:pPr>
              <w:rPr>
                <w:rFonts w:ascii="Verdana" w:hAnsi="Verdana" w:cs="Arial"/>
                <w:sz w:val="24"/>
                <w:szCs w:val="24"/>
              </w:rPr>
            </w:pPr>
            <w:r w:rsidRPr="00EF097A">
              <w:rPr>
                <w:rFonts w:ascii="Verdana" w:hAnsi="Verdana" w:cs="Arial"/>
                <w:b/>
                <w:i/>
                <w:sz w:val="24"/>
                <w:szCs w:val="24"/>
              </w:rPr>
              <w:t>(please choose)</w:t>
            </w:r>
          </w:p>
        </w:tc>
        <w:tc>
          <w:tcPr>
            <w:tcW w:w="5812" w:type="dxa"/>
            <w:gridSpan w:val="2"/>
          </w:tcPr>
          <w:p w14:paraId="7E0537E8" w14:textId="77777777" w:rsidR="00F5324A" w:rsidRPr="00EF097A" w:rsidRDefault="00F5324A" w:rsidP="00C107F2">
            <w:pPr>
              <w:rPr>
                <w:rFonts w:ascii="Verdana" w:hAnsi="Verdana" w:cs="Arial"/>
                <w:sz w:val="24"/>
                <w:szCs w:val="24"/>
              </w:rPr>
            </w:pPr>
            <w:r w:rsidRPr="00EF097A">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293EBDFD" w14:textId="77777777" w:rsidR="00F5324A" w:rsidRPr="00EF097A" w:rsidRDefault="004E5FAE" w:rsidP="00133EA1">
                <w:pPr>
                  <w:jc w:val="center"/>
                  <w:rPr>
                    <w:rFonts w:ascii="Verdana" w:hAnsi="Verdana" w:cs="Arial"/>
                    <w:sz w:val="24"/>
                    <w:szCs w:val="24"/>
                  </w:rPr>
                </w:pPr>
                <w:r w:rsidRPr="00EF097A">
                  <w:rPr>
                    <w:rFonts w:ascii="Segoe UI Symbol" w:eastAsia="MS Gothic" w:hAnsi="Segoe UI Symbol" w:cs="Segoe UI Symbol"/>
                    <w:sz w:val="24"/>
                    <w:szCs w:val="24"/>
                  </w:rPr>
                  <w:t>☒</w:t>
                </w:r>
              </w:p>
            </w:tc>
          </w:sdtContent>
        </w:sdt>
      </w:tr>
      <w:tr w:rsidR="00F5324A" w:rsidRPr="00EF097A" w14:paraId="21FDE80B" w14:textId="77777777" w:rsidTr="00F5324A">
        <w:tc>
          <w:tcPr>
            <w:tcW w:w="1809" w:type="dxa"/>
            <w:vMerge/>
          </w:tcPr>
          <w:p w14:paraId="377E0B4B" w14:textId="77777777" w:rsidR="00F5324A" w:rsidRPr="00EF097A" w:rsidRDefault="00F5324A" w:rsidP="00F5324A">
            <w:pPr>
              <w:rPr>
                <w:rFonts w:ascii="Verdana" w:hAnsi="Verdana" w:cs="Arial"/>
                <w:b/>
                <w:sz w:val="24"/>
                <w:szCs w:val="24"/>
              </w:rPr>
            </w:pPr>
          </w:p>
        </w:tc>
        <w:tc>
          <w:tcPr>
            <w:tcW w:w="5812" w:type="dxa"/>
            <w:gridSpan w:val="2"/>
          </w:tcPr>
          <w:p w14:paraId="7983FEDB"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57D503C1"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51F86083" w14:textId="77777777" w:rsidTr="00F5324A">
        <w:tc>
          <w:tcPr>
            <w:tcW w:w="1809" w:type="dxa"/>
            <w:vMerge/>
          </w:tcPr>
          <w:p w14:paraId="24BBBB2D" w14:textId="77777777" w:rsidR="00F5324A" w:rsidRPr="00EF097A" w:rsidRDefault="00F5324A" w:rsidP="00F5324A">
            <w:pPr>
              <w:rPr>
                <w:rFonts w:ascii="Verdana" w:hAnsi="Verdana" w:cs="Arial"/>
                <w:b/>
                <w:sz w:val="24"/>
                <w:szCs w:val="24"/>
              </w:rPr>
            </w:pPr>
          </w:p>
        </w:tc>
        <w:tc>
          <w:tcPr>
            <w:tcW w:w="5812" w:type="dxa"/>
            <w:gridSpan w:val="2"/>
          </w:tcPr>
          <w:p w14:paraId="51086445"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9FB8A60"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73A973F4" w14:textId="77777777" w:rsidTr="00F5324A">
        <w:tc>
          <w:tcPr>
            <w:tcW w:w="1809" w:type="dxa"/>
            <w:vMerge/>
          </w:tcPr>
          <w:p w14:paraId="409B610C" w14:textId="77777777" w:rsidR="00F5324A" w:rsidRPr="00EF097A" w:rsidRDefault="00F5324A" w:rsidP="00F5324A">
            <w:pPr>
              <w:rPr>
                <w:rFonts w:ascii="Verdana" w:hAnsi="Verdana" w:cs="Arial"/>
                <w:b/>
                <w:sz w:val="24"/>
                <w:szCs w:val="24"/>
              </w:rPr>
            </w:pPr>
          </w:p>
        </w:tc>
        <w:tc>
          <w:tcPr>
            <w:tcW w:w="5812" w:type="dxa"/>
            <w:gridSpan w:val="2"/>
          </w:tcPr>
          <w:p w14:paraId="23E6F2EF"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E02920A"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5C1002C1" w14:textId="77777777" w:rsidTr="00F5324A">
        <w:tc>
          <w:tcPr>
            <w:tcW w:w="1809" w:type="dxa"/>
            <w:vMerge/>
          </w:tcPr>
          <w:p w14:paraId="46D24E41" w14:textId="77777777" w:rsidR="00F5324A" w:rsidRPr="00EF097A" w:rsidRDefault="00F5324A" w:rsidP="00F5324A">
            <w:pPr>
              <w:rPr>
                <w:rFonts w:ascii="Verdana" w:hAnsi="Verdana" w:cs="Arial"/>
                <w:b/>
                <w:sz w:val="24"/>
                <w:szCs w:val="24"/>
              </w:rPr>
            </w:pPr>
          </w:p>
        </w:tc>
        <w:tc>
          <w:tcPr>
            <w:tcW w:w="5812" w:type="dxa"/>
            <w:gridSpan w:val="2"/>
          </w:tcPr>
          <w:p w14:paraId="0D10DBC6"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5ACBEB55"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098E33FF" w14:textId="77777777" w:rsidTr="00F5324A">
        <w:tc>
          <w:tcPr>
            <w:tcW w:w="1809" w:type="dxa"/>
            <w:vMerge/>
          </w:tcPr>
          <w:p w14:paraId="6D468F03" w14:textId="77777777" w:rsidR="00F5324A" w:rsidRPr="00EF097A" w:rsidRDefault="00F5324A" w:rsidP="00F5324A">
            <w:pPr>
              <w:rPr>
                <w:rFonts w:ascii="Verdana" w:hAnsi="Verdana" w:cs="Arial"/>
                <w:b/>
                <w:sz w:val="24"/>
                <w:szCs w:val="24"/>
              </w:rPr>
            </w:pPr>
          </w:p>
        </w:tc>
        <w:tc>
          <w:tcPr>
            <w:tcW w:w="5812" w:type="dxa"/>
            <w:gridSpan w:val="2"/>
          </w:tcPr>
          <w:p w14:paraId="46E94B51"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EFB4B8C"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5E82A147" w14:textId="77777777" w:rsidTr="00F5324A">
        <w:tc>
          <w:tcPr>
            <w:tcW w:w="1809" w:type="dxa"/>
            <w:vMerge/>
          </w:tcPr>
          <w:p w14:paraId="2F6D741C" w14:textId="77777777" w:rsidR="00F5324A" w:rsidRPr="00EF097A" w:rsidRDefault="00F5324A" w:rsidP="00F5324A">
            <w:pPr>
              <w:rPr>
                <w:rFonts w:ascii="Verdana" w:hAnsi="Verdana" w:cs="Arial"/>
                <w:b/>
                <w:sz w:val="24"/>
                <w:szCs w:val="24"/>
              </w:rPr>
            </w:pPr>
          </w:p>
        </w:tc>
        <w:tc>
          <w:tcPr>
            <w:tcW w:w="5812" w:type="dxa"/>
            <w:gridSpan w:val="2"/>
          </w:tcPr>
          <w:p w14:paraId="150C3209" w14:textId="77777777" w:rsidR="00F5324A" w:rsidRPr="00EF097A" w:rsidRDefault="00F5324A" w:rsidP="00F5324A">
            <w:pPr>
              <w:rPr>
                <w:rFonts w:ascii="Verdana" w:hAnsi="Verdana" w:cs="Arial"/>
                <w:b/>
                <w:sz w:val="24"/>
                <w:szCs w:val="24"/>
              </w:rPr>
            </w:pPr>
            <w:r w:rsidRPr="00EF097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0FE85146" w14:textId="77777777" w:rsidR="00F5324A" w:rsidRPr="00EF097A" w:rsidRDefault="004E5FAE" w:rsidP="00133EA1">
                <w:pPr>
                  <w:jc w:val="center"/>
                  <w:rPr>
                    <w:rFonts w:ascii="Verdana" w:hAnsi="Verdana" w:cs="Arial"/>
                    <w:b/>
                    <w:sz w:val="24"/>
                    <w:szCs w:val="24"/>
                  </w:rPr>
                </w:pPr>
                <w:r w:rsidRPr="00EF097A">
                  <w:rPr>
                    <w:rFonts w:ascii="Segoe UI Symbol" w:eastAsia="MS Gothic" w:hAnsi="Segoe UI Symbol" w:cs="Segoe UI Symbol"/>
                    <w:sz w:val="24"/>
                    <w:szCs w:val="24"/>
                  </w:rPr>
                  <w:t>☒</w:t>
                </w:r>
              </w:p>
            </w:tc>
          </w:sdtContent>
        </w:sdt>
      </w:tr>
      <w:tr w:rsidR="00F5324A" w:rsidRPr="00EF097A" w14:paraId="336F6D1C" w14:textId="77777777" w:rsidTr="00CD7AA5">
        <w:tc>
          <w:tcPr>
            <w:tcW w:w="9245" w:type="dxa"/>
            <w:gridSpan w:val="4"/>
            <w:shd w:val="clear" w:color="auto" w:fill="D5DCE4" w:themeFill="text2" w:themeFillTint="33"/>
          </w:tcPr>
          <w:p w14:paraId="5471F922" w14:textId="77777777" w:rsidR="00F5324A" w:rsidRPr="00EF097A" w:rsidRDefault="00F5324A" w:rsidP="00F5324A">
            <w:pPr>
              <w:rPr>
                <w:rFonts w:ascii="Verdana" w:hAnsi="Verdana" w:cs="Arial"/>
                <w:b/>
                <w:sz w:val="24"/>
                <w:szCs w:val="24"/>
              </w:rPr>
            </w:pPr>
            <w:r w:rsidRPr="00EF097A">
              <w:rPr>
                <w:rFonts w:ascii="Verdana" w:hAnsi="Verdana" w:cs="Arial"/>
                <w:b/>
                <w:sz w:val="24"/>
                <w:szCs w:val="24"/>
              </w:rPr>
              <w:t>Quality, Safety and Patient Experience</w:t>
            </w:r>
          </w:p>
        </w:tc>
      </w:tr>
      <w:tr w:rsidR="00F5324A" w:rsidRPr="00EF097A" w14:paraId="71C56CB5" w14:textId="77777777" w:rsidTr="00C95B3C">
        <w:tc>
          <w:tcPr>
            <w:tcW w:w="9245" w:type="dxa"/>
            <w:gridSpan w:val="4"/>
          </w:tcPr>
          <w:p w14:paraId="54B9AA41" w14:textId="7089FCE1" w:rsidR="00F5324A" w:rsidRPr="00EF097A" w:rsidRDefault="0002202B" w:rsidP="00E72CB8">
            <w:pPr>
              <w:rPr>
                <w:rFonts w:ascii="Verdana" w:hAnsi="Verdana" w:cs="Arial"/>
                <w:b/>
                <w:sz w:val="24"/>
                <w:szCs w:val="24"/>
              </w:rPr>
            </w:pPr>
            <w:r w:rsidRPr="00EF097A">
              <w:rPr>
                <w:rFonts w:ascii="Verdana" w:hAnsi="Verdana" w:cs="Arial"/>
                <w:sz w:val="24"/>
                <w:szCs w:val="24"/>
              </w:rPr>
              <w:t>Ensuring the organisation has robust risk</w:t>
            </w:r>
            <w:r w:rsidR="00E72CB8" w:rsidRPr="00EF097A">
              <w:rPr>
                <w:rFonts w:ascii="Verdana" w:hAnsi="Verdana" w:cs="Arial"/>
                <w:sz w:val="24"/>
                <w:szCs w:val="24"/>
              </w:rPr>
              <w:t xml:space="preserve"> </w:t>
            </w:r>
            <w:r w:rsidRPr="00EF097A">
              <w:rPr>
                <w:rFonts w:ascii="Verdana" w:hAnsi="Verdana" w:cs="Arial"/>
                <w:sz w:val="24"/>
                <w:szCs w:val="24"/>
              </w:rPr>
              <w:t>management</w:t>
            </w:r>
            <w:r w:rsidRPr="00EF097A">
              <w:rPr>
                <w:rFonts w:ascii="Verdana" w:hAnsi="Verdana" w:cs="Arial"/>
                <w:w w:val="99"/>
                <w:sz w:val="24"/>
                <w:szCs w:val="24"/>
              </w:rPr>
              <w:t xml:space="preserve"> </w:t>
            </w:r>
            <w:r w:rsidRPr="00EF097A">
              <w:rPr>
                <w:rFonts w:ascii="Verdana" w:hAnsi="Verdana" w:cs="Arial"/>
                <w:sz w:val="24"/>
                <w:szCs w:val="24"/>
              </w:rPr>
              <w:t>arrangements that ensure</w:t>
            </w:r>
            <w:r w:rsidRPr="00EF097A">
              <w:rPr>
                <w:rFonts w:ascii="Verdana" w:hAnsi="Verdana" w:cs="Arial"/>
                <w:spacing w:val="41"/>
                <w:sz w:val="24"/>
                <w:szCs w:val="24"/>
              </w:rPr>
              <w:t xml:space="preserve"> </w:t>
            </w:r>
            <w:r w:rsidRPr="00EF097A">
              <w:rPr>
                <w:rFonts w:ascii="Verdana" w:hAnsi="Verdana" w:cs="Arial"/>
                <w:sz w:val="24"/>
                <w:szCs w:val="24"/>
              </w:rPr>
              <w:t>organisational risks are captured, assessed</w:t>
            </w:r>
            <w:r w:rsidR="00E72CB8" w:rsidRPr="00EF097A">
              <w:rPr>
                <w:rFonts w:ascii="Verdana" w:hAnsi="Verdana" w:cs="Arial"/>
                <w:sz w:val="24"/>
                <w:szCs w:val="24"/>
              </w:rPr>
              <w:t xml:space="preserve">, monitored </w:t>
            </w:r>
            <w:r w:rsidRPr="00EF097A">
              <w:rPr>
                <w:rFonts w:ascii="Verdana" w:hAnsi="Verdana" w:cs="Arial"/>
                <w:sz w:val="24"/>
                <w:szCs w:val="24"/>
              </w:rPr>
              <w:t xml:space="preserve">and </w:t>
            </w:r>
            <w:r w:rsidR="00E72CB8" w:rsidRPr="00EF097A">
              <w:rPr>
                <w:rFonts w:ascii="Verdana" w:hAnsi="Verdana" w:cs="Arial"/>
                <w:sz w:val="24"/>
                <w:szCs w:val="24"/>
              </w:rPr>
              <w:t>managed</w:t>
            </w:r>
            <w:r w:rsidRPr="00EF097A">
              <w:rPr>
                <w:rFonts w:ascii="Verdana" w:hAnsi="Verdana" w:cs="Arial"/>
                <w:sz w:val="24"/>
                <w:szCs w:val="24"/>
              </w:rPr>
              <w:t xml:space="preserve">, </w:t>
            </w:r>
            <w:r w:rsidR="00E72CB8" w:rsidRPr="00EF097A">
              <w:rPr>
                <w:rFonts w:ascii="Verdana" w:hAnsi="Verdana" w:cs="Arial"/>
                <w:sz w:val="24"/>
                <w:szCs w:val="24"/>
              </w:rPr>
              <w:t xml:space="preserve">supports the </w:t>
            </w:r>
            <w:r w:rsidRPr="00EF097A">
              <w:rPr>
                <w:rFonts w:ascii="Verdana" w:hAnsi="Verdana" w:cs="Arial"/>
                <w:sz w:val="24"/>
                <w:szCs w:val="24"/>
              </w:rPr>
              <w:t>quality,</w:t>
            </w:r>
            <w:r w:rsidRPr="00EF097A">
              <w:rPr>
                <w:rFonts w:ascii="Verdana" w:hAnsi="Verdana" w:cs="Arial"/>
                <w:w w:val="99"/>
                <w:sz w:val="24"/>
                <w:szCs w:val="24"/>
              </w:rPr>
              <w:t xml:space="preserve"> </w:t>
            </w:r>
            <w:r w:rsidRPr="00EF097A">
              <w:rPr>
                <w:rFonts w:ascii="Verdana" w:hAnsi="Verdana" w:cs="Arial"/>
                <w:sz w:val="24"/>
                <w:szCs w:val="24"/>
              </w:rPr>
              <w:t>safety &amp; experience of patients receiving</w:t>
            </w:r>
            <w:r w:rsidRPr="00EF097A">
              <w:rPr>
                <w:rFonts w:ascii="Verdana" w:hAnsi="Verdana" w:cs="Arial"/>
                <w:spacing w:val="-16"/>
                <w:sz w:val="24"/>
                <w:szCs w:val="24"/>
              </w:rPr>
              <w:t xml:space="preserve"> </w:t>
            </w:r>
            <w:r w:rsidRPr="00EF097A">
              <w:rPr>
                <w:rFonts w:ascii="Verdana" w:hAnsi="Verdana" w:cs="Arial"/>
                <w:sz w:val="24"/>
                <w:szCs w:val="24"/>
              </w:rPr>
              <w:t xml:space="preserve">care and staff working in the UHB.  </w:t>
            </w:r>
          </w:p>
        </w:tc>
      </w:tr>
      <w:tr w:rsidR="00F5324A" w:rsidRPr="00EF097A" w14:paraId="130EBAEE" w14:textId="77777777" w:rsidTr="00CD7AA5">
        <w:tc>
          <w:tcPr>
            <w:tcW w:w="9245" w:type="dxa"/>
            <w:gridSpan w:val="4"/>
            <w:shd w:val="clear" w:color="auto" w:fill="D5DCE4" w:themeFill="text2" w:themeFillTint="33"/>
          </w:tcPr>
          <w:p w14:paraId="3DE84794" w14:textId="77777777" w:rsidR="00F5324A" w:rsidRPr="00EF097A" w:rsidRDefault="00F5324A" w:rsidP="00F5324A">
            <w:pPr>
              <w:rPr>
                <w:rFonts w:ascii="Verdana" w:hAnsi="Verdana" w:cs="Arial"/>
                <w:b/>
                <w:sz w:val="24"/>
                <w:szCs w:val="24"/>
              </w:rPr>
            </w:pPr>
            <w:r w:rsidRPr="00EF097A">
              <w:rPr>
                <w:rFonts w:ascii="Verdana" w:hAnsi="Verdana" w:cs="Arial"/>
                <w:b/>
                <w:sz w:val="24"/>
                <w:szCs w:val="24"/>
              </w:rPr>
              <w:t>Financial Implications</w:t>
            </w:r>
          </w:p>
        </w:tc>
      </w:tr>
      <w:tr w:rsidR="0002202B" w:rsidRPr="00EF097A" w14:paraId="47AEA220" w14:textId="77777777" w:rsidTr="00C95B3C">
        <w:tc>
          <w:tcPr>
            <w:tcW w:w="9245" w:type="dxa"/>
            <w:gridSpan w:val="4"/>
          </w:tcPr>
          <w:p w14:paraId="3725FED9" w14:textId="26645C8E" w:rsidR="0002202B" w:rsidRPr="00EF097A" w:rsidRDefault="00E12AF7" w:rsidP="0002202B">
            <w:pPr>
              <w:ind w:right="96"/>
              <w:jc w:val="both"/>
              <w:rPr>
                <w:rFonts w:ascii="Verdana" w:hAnsi="Verdana" w:cs="Arial"/>
                <w:color w:val="FF0000"/>
                <w:sz w:val="24"/>
                <w:szCs w:val="24"/>
              </w:rPr>
            </w:pPr>
            <w:r w:rsidRPr="00EF097A">
              <w:rPr>
                <w:rFonts w:ascii="Verdana" w:eastAsia="Verdana" w:hAnsi="Verdana"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F097A" w14:paraId="2080C3A4" w14:textId="77777777" w:rsidTr="00CD7AA5">
        <w:tc>
          <w:tcPr>
            <w:tcW w:w="9245" w:type="dxa"/>
            <w:gridSpan w:val="4"/>
            <w:shd w:val="clear" w:color="auto" w:fill="D5DCE4" w:themeFill="text2" w:themeFillTint="33"/>
          </w:tcPr>
          <w:p w14:paraId="118E708E" w14:textId="77777777" w:rsidR="0002202B" w:rsidRPr="00EF097A" w:rsidRDefault="0002202B" w:rsidP="0002202B">
            <w:pPr>
              <w:keepNext/>
              <w:keepLines/>
              <w:ind w:right="96"/>
              <w:rPr>
                <w:rFonts w:ascii="Verdana" w:hAnsi="Verdana" w:cs="Arial"/>
                <w:b/>
                <w:sz w:val="24"/>
                <w:szCs w:val="24"/>
              </w:rPr>
            </w:pPr>
            <w:r w:rsidRPr="00EF097A">
              <w:rPr>
                <w:rFonts w:ascii="Verdana" w:hAnsi="Verdana" w:cs="Arial"/>
                <w:b/>
                <w:sz w:val="24"/>
                <w:szCs w:val="24"/>
              </w:rPr>
              <w:t>Legal Implications (including equality and diversity assessment)</w:t>
            </w:r>
          </w:p>
        </w:tc>
      </w:tr>
      <w:tr w:rsidR="0002202B" w:rsidRPr="00EF097A" w14:paraId="144D5894" w14:textId="77777777" w:rsidTr="00C95B3C">
        <w:tc>
          <w:tcPr>
            <w:tcW w:w="9245" w:type="dxa"/>
            <w:gridSpan w:val="4"/>
          </w:tcPr>
          <w:p w14:paraId="06DE2C12" w14:textId="77E5DB82" w:rsidR="0002202B" w:rsidRPr="00EF097A" w:rsidRDefault="00495207" w:rsidP="00E72CB8">
            <w:pPr>
              <w:ind w:right="96"/>
              <w:rPr>
                <w:rFonts w:ascii="Verdana" w:hAnsi="Verdana" w:cs="Arial"/>
                <w:color w:val="FF0000"/>
                <w:sz w:val="24"/>
                <w:szCs w:val="24"/>
              </w:rPr>
            </w:pPr>
            <w:r w:rsidRPr="00EF097A">
              <w:rPr>
                <w:rFonts w:ascii="Verdana" w:hAnsi="Verdana" w:cs="Arial"/>
                <w:sz w:val="24"/>
                <w:szCs w:val="24"/>
              </w:rPr>
              <w:t>It is essential that the Board has</w:t>
            </w:r>
            <w:r w:rsidRPr="00EF097A">
              <w:rPr>
                <w:rFonts w:ascii="Verdana" w:hAnsi="Verdana" w:cs="Arial"/>
                <w:spacing w:val="4"/>
                <w:sz w:val="24"/>
                <w:szCs w:val="24"/>
              </w:rPr>
              <w:t xml:space="preserve"> </w:t>
            </w:r>
            <w:r w:rsidRPr="00EF097A">
              <w:rPr>
                <w:rFonts w:ascii="Verdana" w:hAnsi="Verdana" w:cs="Arial"/>
                <w:sz w:val="24"/>
                <w:szCs w:val="24"/>
              </w:rPr>
              <w:t>robust arrangements in place to assess, capture</w:t>
            </w:r>
            <w:r w:rsidRPr="00EF097A">
              <w:rPr>
                <w:rFonts w:ascii="Verdana" w:hAnsi="Verdana" w:cs="Arial"/>
                <w:spacing w:val="66"/>
                <w:sz w:val="24"/>
                <w:szCs w:val="24"/>
              </w:rPr>
              <w:t xml:space="preserve"> </w:t>
            </w:r>
            <w:r w:rsidRPr="00EF097A">
              <w:rPr>
                <w:rFonts w:ascii="Verdana" w:hAnsi="Verdana" w:cs="Arial"/>
                <w:sz w:val="24"/>
                <w:szCs w:val="24"/>
              </w:rPr>
              <w:t xml:space="preserve">and mitigate risks faced by the organisation, </w:t>
            </w:r>
            <w:r w:rsidRPr="00EF097A">
              <w:rPr>
                <w:rFonts w:ascii="Verdana" w:hAnsi="Verdana" w:cs="Arial"/>
                <w:spacing w:val="5"/>
                <w:sz w:val="24"/>
                <w:szCs w:val="24"/>
              </w:rPr>
              <w:t>as</w:t>
            </w:r>
            <w:r w:rsidRPr="00EF097A">
              <w:rPr>
                <w:rFonts w:ascii="Verdana" w:hAnsi="Verdana" w:cs="Arial"/>
                <w:w w:val="99"/>
                <w:sz w:val="24"/>
                <w:szCs w:val="24"/>
              </w:rPr>
              <w:t xml:space="preserve"> </w:t>
            </w:r>
            <w:r w:rsidRPr="00EF097A">
              <w:rPr>
                <w:rFonts w:ascii="Verdana" w:hAnsi="Verdana" w:cs="Arial"/>
                <w:sz w:val="24"/>
                <w:szCs w:val="24"/>
              </w:rPr>
              <w:t>failure to do so could have legal implications</w:t>
            </w:r>
            <w:r w:rsidR="00E72CB8" w:rsidRPr="00EF097A">
              <w:rPr>
                <w:rFonts w:ascii="Verdana" w:hAnsi="Verdana" w:cs="Arial"/>
                <w:sz w:val="24"/>
                <w:szCs w:val="24"/>
              </w:rPr>
              <w:t xml:space="preserve"> </w:t>
            </w:r>
            <w:r w:rsidRPr="00EF097A">
              <w:rPr>
                <w:rFonts w:ascii="Verdana" w:hAnsi="Verdana" w:cs="Arial"/>
                <w:sz w:val="24"/>
                <w:szCs w:val="24"/>
              </w:rPr>
              <w:t>for</w:t>
            </w:r>
            <w:r w:rsidRPr="00EF097A">
              <w:rPr>
                <w:rFonts w:ascii="Verdana" w:hAnsi="Verdana" w:cs="Arial"/>
                <w:w w:val="99"/>
                <w:sz w:val="24"/>
                <w:szCs w:val="24"/>
              </w:rPr>
              <w:t xml:space="preserve"> </w:t>
            </w:r>
            <w:r w:rsidRPr="00EF097A">
              <w:rPr>
                <w:rFonts w:ascii="Verdana" w:hAnsi="Verdana" w:cs="Arial"/>
                <w:sz w:val="24"/>
                <w:szCs w:val="24"/>
              </w:rPr>
              <w:t>the</w:t>
            </w:r>
            <w:r w:rsidRPr="00EF097A">
              <w:rPr>
                <w:rFonts w:ascii="Verdana" w:hAnsi="Verdana" w:cs="Arial"/>
                <w:spacing w:val="-7"/>
                <w:sz w:val="24"/>
                <w:szCs w:val="24"/>
              </w:rPr>
              <w:t xml:space="preserve"> </w:t>
            </w:r>
            <w:r w:rsidRPr="00EF097A">
              <w:rPr>
                <w:rFonts w:ascii="Verdana" w:hAnsi="Verdana" w:cs="Arial"/>
                <w:sz w:val="24"/>
                <w:szCs w:val="24"/>
              </w:rPr>
              <w:t>UHB.</w:t>
            </w:r>
            <w:r w:rsidRPr="00EF097A">
              <w:rPr>
                <w:rFonts w:ascii="Verdana" w:hAnsi="Verdana"/>
                <w:sz w:val="24"/>
                <w:szCs w:val="24"/>
              </w:rPr>
              <w:t xml:space="preserve"> </w:t>
            </w:r>
          </w:p>
        </w:tc>
      </w:tr>
      <w:tr w:rsidR="0002202B" w:rsidRPr="00EF097A" w14:paraId="564757CA" w14:textId="77777777" w:rsidTr="00CD7AA5">
        <w:tc>
          <w:tcPr>
            <w:tcW w:w="9245" w:type="dxa"/>
            <w:gridSpan w:val="4"/>
            <w:shd w:val="clear" w:color="auto" w:fill="D5DCE4" w:themeFill="text2" w:themeFillTint="33"/>
          </w:tcPr>
          <w:p w14:paraId="764BD56B" w14:textId="77777777" w:rsidR="0002202B" w:rsidRPr="00EF097A" w:rsidRDefault="0002202B" w:rsidP="0002202B">
            <w:pPr>
              <w:ind w:right="96"/>
              <w:rPr>
                <w:rFonts w:ascii="Verdana" w:hAnsi="Verdana" w:cs="Arial"/>
                <w:b/>
                <w:color w:val="FF0000"/>
                <w:sz w:val="24"/>
                <w:szCs w:val="24"/>
              </w:rPr>
            </w:pPr>
            <w:r w:rsidRPr="00EF097A">
              <w:rPr>
                <w:rFonts w:ascii="Verdana" w:hAnsi="Verdana" w:cs="Arial"/>
                <w:b/>
                <w:sz w:val="24"/>
                <w:szCs w:val="24"/>
              </w:rPr>
              <w:t>Staffing Implications</w:t>
            </w:r>
          </w:p>
        </w:tc>
      </w:tr>
      <w:tr w:rsidR="0002202B" w:rsidRPr="00EF097A" w14:paraId="3549CF57" w14:textId="77777777" w:rsidTr="00C95B3C">
        <w:tc>
          <w:tcPr>
            <w:tcW w:w="9245" w:type="dxa"/>
            <w:gridSpan w:val="4"/>
          </w:tcPr>
          <w:p w14:paraId="09FFCC35" w14:textId="4B24EF5B" w:rsidR="0002202B" w:rsidRPr="00EF097A" w:rsidRDefault="00495207" w:rsidP="00797B7B">
            <w:pPr>
              <w:ind w:right="96"/>
              <w:jc w:val="both"/>
              <w:rPr>
                <w:rFonts w:ascii="Verdana" w:hAnsi="Verdana" w:cs="Arial"/>
                <w:sz w:val="24"/>
                <w:szCs w:val="24"/>
              </w:rPr>
            </w:pPr>
            <w:r w:rsidRPr="00EF097A">
              <w:rPr>
                <w:rFonts w:ascii="Verdana" w:hAnsi="Verdana" w:cs="Arial"/>
                <w:sz w:val="24"/>
                <w:szCs w:val="24"/>
              </w:rPr>
              <w:lastRenderedPageBreak/>
              <w:t>All staff have a responsibility for promoting risk management, adhering to SBUHB policies and have a personal responsibility for patients’ safety as well as their own and colleague’s health and safety. Executive Directors/</w:t>
            </w:r>
            <w:r w:rsidR="00797B7B" w:rsidRPr="00EF097A">
              <w:rPr>
                <w:rFonts w:ascii="Verdana" w:hAnsi="Verdana" w:cs="Arial"/>
                <w:sz w:val="24"/>
                <w:szCs w:val="24"/>
              </w:rPr>
              <w:t xml:space="preserve">Service Group </w:t>
            </w:r>
            <w:r w:rsidRPr="00EF097A">
              <w:rPr>
                <w:rFonts w:ascii="Verdana" w:hAnsi="Verdana" w:cs="Arial"/>
                <w:sz w:val="24"/>
                <w:szCs w:val="24"/>
              </w:rPr>
              <w:t xml:space="preserve">Directors are </w:t>
            </w:r>
            <w:r w:rsidR="00797B7B" w:rsidRPr="00EF097A">
              <w:rPr>
                <w:rFonts w:ascii="Verdana" w:hAnsi="Verdana" w:cs="Arial"/>
                <w:sz w:val="24"/>
                <w:szCs w:val="24"/>
              </w:rPr>
              <w:t xml:space="preserve">responsible for the </w:t>
            </w:r>
            <w:r w:rsidRPr="00EF097A">
              <w:rPr>
                <w:rFonts w:ascii="Verdana" w:hAnsi="Verdana" w:cs="Arial"/>
                <w:sz w:val="24"/>
                <w:szCs w:val="24"/>
              </w:rPr>
              <w:t xml:space="preserve">review </w:t>
            </w:r>
            <w:r w:rsidR="00797B7B" w:rsidRPr="00EF097A">
              <w:rPr>
                <w:rFonts w:ascii="Verdana" w:hAnsi="Verdana" w:cs="Arial"/>
                <w:sz w:val="24"/>
                <w:szCs w:val="24"/>
              </w:rPr>
              <w:t xml:space="preserve">of </w:t>
            </w:r>
            <w:r w:rsidRPr="00EF097A">
              <w:rPr>
                <w:rFonts w:ascii="Verdana" w:hAnsi="Verdana" w:cs="Arial"/>
                <w:sz w:val="24"/>
                <w:szCs w:val="24"/>
              </w:rPr>
              <w:t xml:space="preserve">their operational risks </w:t>
            </w:r>
            <w:r w:rsidR="00797B7B" w:rsidRPr="00EF097A">
              <w:rPr>
                <w:rFonts w:ascii="Verdana" w:hAnsi="Verdana" w:cs="Arial"/>
                <w:sz w:val="24"/>
                <w:szCs w:val="24"/>
              </w:rPr>
              <w:t xml:space="preserve">and escalation of those requiring board-level oversight </w:t>
            </w:r>
            <w:r w:rsidRPr="00EF097A">
              <w:rPr>
                <w:rFonts w:ascii="Verdana" w:hAnsi="Verdana" w:cs="Arial"/>
                <w:sz w:val="24"/>
                <w:szCs w:val="24"/>
              </w:rPr>
              <w:t>SBUHB.</w:t>
            </w:r>
          </w:p>
        </w:tc>
      </w:tr>
      <w:tr w:rsidR="0002202B" w:rsidRPr="00EF097A" w14:paraId="122E9761" w14:textId="77777777" w:rsidTr="00CD7AA5">
        <w:tc>
          <w:tcPr>
            <w:tcW w:w="9245" w:type="dxa"/>
            <w:gridSpan w:val="4"/>
            <w:shd w:val="clear" w:color="auto" w:fill="D5DCE4" w:themeFill="text2" w:themeFillTint="33"/>
          </w:tcPr>
          <w:p w14:paraId="6BA41E62" w14:textId="77777777" w:rsidR="0002202B" w:rsidRPr="00EF097A" w:rsidRDefault="0002202B" w:rsidP="0002202B">
            <w:pPr>
              <w:ind w:right="96"/>
              <w:rPr>
                <w:rFonts w:ascii="Verdana" w:hAnsi="Verdana" w:cs="Arial"/>
                <w:b/>
                <w:color w:val="FF0000"/>
                <w:sz w:val="24"/>
                <w:szCs w:val="24"/>
              </w:rPr>
            </w:pPr>
            <w:r w:rsidRPr="00EF097A">
              <w:rPr>
                <w:rFonts w:ascii="Verdana" w:hAnsi="Verdana" w:cs="Arial"/>
                <w:b/>
                <w:sz w:val="24"/>
                <w:szCs w:val="24"/>
              </w:rPr>
              <w:t>Long Term Implications (including the impact of the Well-being of Future Generations (Wales) Act 2015)</w:t>
            </w:r>
          </w:p>
        </w:tc>
      </w:tr>
      <w:tr w:rsidR="0002202B" w:rsidRPr="00EF097A" w14:paraId="5779F152" w14:textId="77777777" w:rsidTr="00C95B3C">
        <w:tc>
          <w:tcPr>
            <w:tcW w:w="9245" w:type="dxa"/>
            <w:gridSpan w:val="4"/>
          </w:tcPr>
          <w:p w14:paraId="20722ECB" w14:textId="23F7AEAB" w:rsidR="0002202B" w:rsidRPr="00EF097A" w:rsidRDefault="00495207" w:rsidP="00E72CB8">
            <w:pPr>
              <w:ind w:right="96"/>
              <w:rPr>
                <w:rFonts w:ascii="Verdana" w:hAnsi="Verdana" w:cs="Arial"/>
                <w:sz w:val="24"/>
                <w:szCs w:val="24"/>
              </w:rPr>
            </w:pPr>
            <w:r w:rsidRPr="00EF097A">
              <w:rPr>
                <w:rFonts w:ascii="Verdana" w:hAnsi="Verdana"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F097A" w14:paraId="78E769BF" w14:textId="77777777" w:rsidTr="001A4814">
        <w:tc>
          <w:tcPr>
            <w:tcW w:w="1980" w:type="dxa"/>
            <w:gridSpan w:val="2"/>
          </w:tcPr>
          <w:p w14:paraId="7C2BACE1" w14:textId="77777777" w:rsidR="0002202B" w:rsidRPr="00EF097A" w:rsidRDefault="0002202B" w:rsidP="0002202B">
            <w:pPr>
              <w:ind w:right="96"/>
              <w:rPr>
                <w:rFonts w:ascii="Verdana" w:hAnsi="Verdana" w:cs="Arial"/>
                <w:color w:val="FF0000"/>
                <w:sz w:val="24"/>
                <w:szCs w:val="24"/>
              </w:rPr>
            </w:pPr>
            <w:r w:rsidRPr="00EF097A">
              <w:rPr>
                <w:rFonts w:ascii="Verdana" w:hAnsi="Verdana" w:cs="Arial"/>
                <w:b/>
                <w:color w:val="000000" w:themeColor="text1"/>
                <w:sz w:val="24"/>
                <w:szCs w:val="24"/>
              </w:rPr>
              <w:t>Report History</w:t>
            </w:r>
          </w:p>
        </w:tc>
        <w:tc>
          <w:tcPr>
            <w:tcW w:w="7265" w:type="dxa"/>
            <w:gridSpan w:val="2"/>
          </w:tcPr>
          <w:p w14:paraId="329428A1" w14:textId="6F7F9FE2" w:rsidR="005B73BF" w:rsidRPr="00EF097A" w:rsidRDefault="001A4814" w:rsidP="00B83489">
            <w:pPr>
              <w:numPr>
                <w:ilvl w:val="0"/>
                <w:numId w:val="3"/>
              </w:numPr>
              <w:spacing w:after="160" w:line="259" w:lineRule="auto"/>
              <w:ind w:left="461" w:right="96"/>
              <w:contextualSpacing/>
              <w:rPr>
                <w:rFonts w:ascii="Verdana" w:hAnsi="Verdana" w:cs="Arial"/>
                <w:sz w:val="24"/>
                <w:szCs w:val="24"/>
              </w:rPr>
            </w:pPr>
            <w:r w:rsidRPr="00EF097A">
              <w:rPr>
                <w:rFonts w:ascii="Verdana" w:hAnsi="Verdana" w:cs="Arial"/>
                <w:sz w:val="24"/>
                <w:szCs w:val="24"/>
              </w:rPr>
              <w:t xml:space="preserve">This report provides an update on the risk profile </w:t>
            </w:r>
            <w:r w:rsidR="00BA1503" w:rsidRPr="00EF097A">
              <w:rPr>
                <w:rFonts w:ascii="Verdana" w:hAnsi="Verdana" w:cs="Arial"/>
                <w:sz w:val="24"/>
                <w:szCs w:val="24"/>
              </w:rPr>
              <w:t xml:space="preserve">last </w:t>
            </w:r>
            <w:r w:rsidRPr="00EF097A">
              <w:rPr>
                <w:rFonts w:ascii="Verdana" w:hAnsi="Verdana" w:cs="Arial"/>
                <w:sz w:val="24"/>
                <w:szCs w:val="24"/>
              </w:rPr>
              <w:t xml:space="preserve">reported </w:t>
            </w:r>
            <w:r w:rsidR="00FF01F6" w:rsidRPr="00EF097A">
              <w:rPr>
                <w:rFonts w:ascii="Verdana" w:hAnsi="Verdana" w:cs="Arial"/>
                <w:sz w:val="24"/>
                <w:szCs w:val="24"/>
              </w:rPr>
              <w:t xml:space="preserve">to </w:t>
            </w:r>
            <w:r w:rsidR="009A5ED8" w:rsidRPr="00EF097A">
              <w:rPr>
                <w:rFonts w:ascii="Verdana" w:hAnsi="Verdana" w:cs="Arial"/>
                <w:sz w:val="24"/>
                <w:szCs w:val="24"/>
              </w:rPr>
              <w:t>QSC</w:t>
            </w:r>
            <w:r w:rsidR="00FF01F6" w:rsidRPr="00EF097A">
              <w:rPr>
                <w:rFonts w:ascii="Verdana" w:hAnsi="Verdana" w:cs="Arial"/>
                <w:sz w:val="24"/>
                <w:szCs w:val="24"/>
              </w:rPr>
              <w:t xml:space="preserve"> in </w:t>
            </w:r>
            <w:r w:rsidR="0020305B" w:rsidRPr="00EF097A">
              <w:rPr>
                <w:rFonts w:ascii="Verdana" w:hAnsi="Verdana" w:cs="Arial"/>
                <w:sz w:val="24"/>
                <w:szCs w:val="24"/>
              </w:rPr>
              <w:t>September</w:t>
            </w:r>
            <w:r w:rsidR="00B16DF5" w:rsidRPr="00EF097A">
              <w:rPr>
                <w:rFonts w:ascii="Verdana" w:hAnsi="Verdana" w:cs="Arial"/>
                <w:sz w:val="24"/>
                <w:szCs w:val="24"/>
              </w:rPr>
              <w:t xml:space="preserve"> 2025</w:t>
            </w:r>
            <w:r w:rsidRPr="00EF097A">
              <w:rPr>
                <w:rFonts w:ascii="Verdana" w:hAnsi="Verdana" w:cs="Arial"/>
                <w:sz w:val="24"/>
                <w:szCs w:val="24"/>
              </w:rPr>
              <w:t xml:space="preserve">. </w:t>
            </w:r>
          </w:p>
        </w:tc>
      </w:tr>
      <w:tr w:rsidR="0002202B" w:rsidRPr="00EF097A" w14:paraId="31FF647A" w14:textId="77777777" w:rsidTr="001A4814">
        <w:tc>
          <w:tcPr>
            <w:tcW w:w="1980" w:type="dxa"/>
            <w:gridSpan w:val="2"/>
          </w:tcPr>
          <w:p w14:paraId="60D0CC9B" w14:textId="77777777" w:rsidR="0002202B" w:rsidRPr="00EF097A" w:rsidRDefault="0002202B" w:rsidP="0002202B">
            <w:pPr>
              <w:ind w:right="96"/>
              <w:rPr>
                <w:rFonts w:ascii="Verdana" w:hAnsi="Verdana" w:cs="Arial"/>
                <w:b/>
                <w:sz w:val="24"/>
                <w:szCs w:val="24"/>
              </w:rPr>
            </w:pPr>
            <w:r w:rsidRPr="00EF097A">
              <w:rPr>
                <w:rFonts w:ascii="Verdana" w:hAnsi="Verdana" w:cs="Arial"/>
                <w:b/>
                <w:sz w:val="24"/>
                <w:szCs w:val="24"/>
              </w:rPr>
              <w:t>Appendices</w:t>
            </w:r>
          </w:p>
        </w:tc>
        <w:tc>
          <w:tcPr>
            <w:tcW w:w="7265" w:type="dxa"/>
            <w:gridSpan w:val="2"/>
          </w:tcPr>
          <w:p w14:paraId="454638D7" w14:textId="57E7BB76" w:rsidR="00AE6B4C" w:rsidRPr="00EF097A" w:rsidRDefault="00495207" w:rsidP="009975B8">
            <w:pPr>
              <w:numPr>
                <w:ilvl w:val="0"/>
                <w:numId w:val="3"/>
              </w:numPr>
              <w:spacing w:after="160" w:line="259" w:lineRule="auto"/>
              <w:ind w:left="461" w:right="96"/>
              <w:contextualSpacing/>
              <w:rPr>
                <w:rFonts w:ascii="Verdana" w:hAnsi="Verdana" w:cs="Arial"/>
                <w:sz w:val="24"/>
                <w:szCs w:val="24"/>
              </w:rPr>
            </w:pPr>
            <w:r w:rsidRPr="00EF097A">
              <w:rPr>
                <w:rFonts w:ascii="Verdana" w:hAnsi="Verdana" w:cs="Arial"/>
                <w:sz w:val="24"/>
                <w:szCs w:val="24"/>
              </w:rPr>
              <w:t>Appendix 1 – Health Board Risk Register (HBRR) Risks Assigned to</w:t>
            </w:r>
            <w:r w:rsidR="001A4814" w:rsidRPr="00EF097A">
              <w:rPr>
                <w:rFonts w:ascii="Verdana" w:hAnsi="Verdana" w:cs="Arial"/>
                <w:sz w:val="24"/>
                <w:szCs w:val="24"/>
              </w:rPr>
              <w:t xml:space="preserve"> the Quality &amp; Safety Committee</w:t>
            </w:r>
          </w:p>
        </w:tc>
      </w:tr>
    </w:tbl>
    <w:p w14:paraId="2DBE6407" w14:textId="77777777" w:rsidR="00034194" w:rsidRPr="00EF097A" w:rsidRDefault="00034194">
      <w:pPr>
        <w:rPr>
          <w:rFonts w:ascii="Verdana" w:hAnsi="Verdana"/>
          <w:sz w:val="24"/>
          <w:szCs w:val="24"/>
        </w:rPr>
      </w:pPr>
    </w:p>
    <w:sectPr w:rsidR="00034194" w:rsidRPr="00EF097A"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4008BA" w14:textId="77777777" w:rsidR="008516EF" w:rsidRDefault="008516EF" w:rsidP="00C107F2">
      <w:pPr>
        <w:spacing w:after="0" w:line="240" w:lineRule="auto"/>
      </w:pPr>
      <w:r>
        <w:separator/>
      </w:r>
    </w:p>
  </w:endnote>
  <w:endnote w:type="continuationSeparator" w:id="0">
    <w:p w14:paraId="443345D8" w14:textId="77777777" w:rsidR="008516EF" w:rsidRDefault="008516EF" w:rsidP="00C107F2">
      <w:pPr>
        <w:spacing w:after="0" w:line="240" w:lineRule="auto"/>
      </w:pPr>
      <w:r>
        <w:continuationSeparator/>
      </w:r>
    </w:p>
  </w:endnote>
  <w:endnote w:type="continuationNotice" w:id="1">
    <w:p w14:paraId="13ACA17F" w14:textId="77777777" w:rsidR="00F04CE1" w:rsidRDefault="00F04C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136820"/>
      <w:docPartObj>
        <w:docPartGallery w:val="Page Numbers (Bottom of Page)"/>
        <w:docPartUnique/>
      </w:docPartObj>
    </w:sdtPr>
    <w:sdtEndPr>
      <w:rPr>
        <w:noProof/>
      </w:rPr>
    </w:sdtEndPr>
    <w:sdtContent>
      <w:p w14:paraId="78DC4ECC" w14:textId="152071AB" w:rsidR="00F451D3" w:rsidRDefault="00F451D3" w:rsidP="00C463F5">
        <w:pPr>
          <w:pStyle w:val="Footer"/>
          <w:rPr>
            <w:rFonts w:ascii="Arial" w:hAnsi="Arial" w:cs="Arial"/>
            <w:noProof/>
          </w:rPr>
        </w:pPr>
        <w:r w:rsidRPr="00767E3E">
          <w:rPr>
            <w:noProof/>
            <w:lang w:eastAsia="en-GB"/>
          </w:rPr>
          <w:drawing>
            <wp:anchor distT="0" distB="0" distL="114300" distR="114300" simplePos="0" relativeHeight="251658241" behindDoc="1" locked="0" layoutInCell="1" allowOverlap="1" wp14:anchorId="2480D856" wp14:editId="7AE22992">
              <wp:simplePos x="0" y="0"/>
              <wp:positionH relativeFrom="margin">
                <wp:posOffset>-127635</wp:posOffset>
              </wp:positionH>
              <wp:positionV relativeFrom="paragraph">
                <wp:posOffset>-29845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rPr>
            <w:rFonts w:ascii="Arial" w:hAnsi="Arial" w:cs="Arial"/>
          </w:rPr>
          <w:tab/>
        </w:r>
        <w:r w:rsidR="00EF097A" w:rsidRPr="00EF097A">
          <w:rPr>
            <w:rFonts w:ascii="Arial" w:hAnsi="Arial" w:cs="Arial"/>
          </w:rPr>
          <w:t xml:space="preserve">Page </w:t>
        </w:r>
        <w:r w:rsidR="00EF097A" w:rsidRPr="00EF097A">
          <w:rPr>
            <w:rFonts w:ascii="Arial" w:hAnsi="Arial" w:cs="Arial"/>
            <w:b/>
            <w:bCs/>
          </w:rPr>
          <w:fldChar w:fldCharType="begin"/>
        </w:r>
        <w:r w:rsidR="00EF097A" w:rsidRPr="00EF097A">
          <w:rPr>
            <w:rFonts w:ascii="Arial" w:hAnsi="Arial" w:cs="Arial"/>
            <w:b/>
            <w:bCs/>
          </w:rPr>
          <w:instrText>PAGE  \* Arabic  \* MERGEFORMAT</w:instrText>
        </w:r>
        <w:r w:rsidR="00EF097A" w:rsidRPr="00EF097A">
          <w:rPr>
            <w:rFonts w:ascii="Arial" w:hAnsi="Arial" w:cs="Arial"/>
            <w:b/>
            <w:bCs/>
          </w:rPr>
          <w:fldChar w:fldCharType="separate"/>
        </w:r>
        <w:r w:rsidR="00EF097A" w:rsidRPr="00EF097A">
          <w:rPr>
            <w:rFonts w:ascii="Arial" w:hAnsi="Arial" w:cs="Arial"/>
            <w:b/>
            <w:bCs/>
          </w:rPr>
          <w:t>1</w:t>
        </w:r>
        <w:r w:rsidR="00EF097A" w:rsidRPr="00EF097A">
          <w:rPr>
            <w:rFonts w:ascii="Arial" w:hAnsi="Arial" w:cs="Arial"/>
            <w:b/>
            <w:bCs/>
          </w:rPr>
          <w:fldChar w:fldCharType="end"/>
        </w:r>
        <w:r w:rsidR="00EF097A" w:rsidRPr="00EF097A">
          <w:rPr>
            <w:rFonts w:ascii="Arial" w:hAnsi="Arial" w:cs="Arial"/>
          </w:rPr>
          <w:t xml:space="preserve"> of </w:t>
        </w:r>
        <w:r w:rsidR="00EF097A" w:rsidRPr="00EF097A">
          <w:rPr>
            <w:rFonts w:ascii="Arial" w:hAnsi="Arial" w:cs="Arial"/>
            <w:b/>
            <w:bCs/>
          </w:rPr>
          <w:fldChar w:fldCharType="begin"/>
        </w:r>
        <w:r w:rsidR="00EF097A" w:rsidRPr="00EF097A">
          <w:rPr>
            <w:rFonts w:ascii="Arial" w:hAnsi="Arial" w:cs="Arial"/>
            <w:b/>
            <w:bCs/>
          </w:rPr>
          <w:instrText>NUMPAGES  \* Arabic  \* MERGEFORMAT</w:instrText>
        </w:r>
        <w:r w:rsidR="00EF097A" w:rsidRPr="00EF097A">
          <w:rPr>
            <w:rFonts w:ascii="Arial" w:hAnsi="Arial" w:cs="Arial"/>
            <w:b/>
            <w:bCs/>
          </w:rPr>
          <w:fldChar w:fldCharType="separate"/>
        </w:r>
        <w:r w:rsidR="00EF097A" w:rsidRPr="00EF097A">
          <w:rPr>
            <w:rFonts w:ascii="Arial" w:hAnsi="Arial" w:cs="Arial"/>
            <w:b/>
            <w:bCs/>
          </w:rPr>
          <w:t>2</w:t>
        </w:r>
        <w:r w:rsidR="00EF097A" w:rsidRPr="00EF097A">
          <w:rPr>
            <w:rFonts w:ascii="Arial" w:hAnsi="Arial" w:cs="Arial"/>
            <w:b/>
            <w:bCs/>
          </w:rPr>
          <w:fldChar w:fldCharType="end"/>
        </w:r>
      </w:p>
      <w:p w14:paraId="0C324797" w14:textId="16122365" w:rsidR="00F451D3" w:rsidRDefault="00B83489" w:rsidP="00B83489">
        <w:pPr>
          <w:pStyle w:val="Footer"/>
          <w:jc w:val="right"/>
        </w:pPr>
        <w:r>
          <w:rPr>
            <w:rFonts w:ascii="Arial" w:hAnsi="Arial" w:cs="Arial"/>
          </w:rPr>
          <w:tab/>
        </w:r>
        <w:r w:rsidR="00F451D3" w:rsidRPr="00495207">
          <w:rPr>
            <w:rFonts w:ascii="Arial" w:hAnsi="Arial" w:cs="Arial"/>
          </w:rPr>
          <w:t xml:space="preserve">Quality </w:t>
        </w:r>
        <w:r w:rsidR="00F451D3">
          <w:rPr>
            <w:rFonts w:ascii="Arial" w:hAnsi="Arial" w:cs="Arial"/>
          </w:rPr>
          <w:t xml:space="preserve">&amp; </w:t>
        </w:r>
        <w:r w:rsidR="00F451D3" w:rsidRPr="00495207">
          <w:rPr>
            <w:rFonts w:ascii="Arial" w:hAnsi="Arial" w:cs="Arial"/>
          </w:rPr>
          <w:t xml:space="preserve">Safety </w:t>
        </w:r>
        <w:r>
          <w:rPr>
            <w:rFonts w:ascii="Arial" w:hAnsi="Arial" w:cs="Arial"/>
          </w:rPr>
          <w:t>Committee</w:t>
        </w:r>
        <w:r w:rsidR="00F451D3">
          <w:rPr>
            <w:rFonts w:ascii="Arial" w:hAnsi="Arial" w:cs="Arial"/>
          </w:rPr>
          <w:t xml:space="preserve"> </w:t>
        </w:r>
        <w:r w:rsidR="00F451D3" w:rsidRPr="00495207">
          <w:rPr>
            <w:rFonts w:ascii="Arial" w:hAnsi="Arial" w:cs="Arial"/>
          </w:rPr>
          <w:t xml:space="preserve">– </w:t>
        </w:r>
        <w:r w:rsidR="00FB2D56">
          <w:rPr>
            <w:rFonts w:ascii="Arial" w:hAnsi="Arial" w:cs="Arial"/>
          </w:rPr>
          <w:t>6</w:t>
        </w:r>
        <w:r w:rsidR="00EF097A">
          <w:rPr>
            <w:rFonts w:ascii="Arial" w:hAnsi="Arial" w:cs="Arial"/>
            <w:vertAlign w:val="superscript"/>
          </w:rPr>
          <w:t xml:space="preserve"> </w:t>
        </w:r>
        <w:r w:rsidR="00FB2D56">
          <w:rPr>
            <w:rFonts w:ascii="Arial" w:hAnsi="Arial" w:cs="Arial"/>
          </w:rPr>
          <w:t xml:space="preserve">November </w:t>
        </w:r>
        <w:r w:rsidR="00B9201E">
          <w:rPr>
            <w:rFonts w:ascii="Arial" w:hAnsi="Arial" w:cs="Arial"/>
          </w:rPr>
          <w:t>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D9B999" w14:textId="77777777" w:rsidR="008516EF" w:rsidRDefault="008516EF" w:rsidP="00C107F2">
      <w:pPr>
        <w:spacing w:after="0" w:line="240" w:lineRule="auto"/>
      </w:pPr>
      <w:r>
        <w:separator/>
      </w:r>
    </w:p>
  </w:footnote>
  <w:footnote w:type="continuationSeparator" w:id="0">
    <w:p w14:paraId="3A1EAB19" w14:textId="77777777" w:rsidR="008516EF" w:rsidRDefault="008516EF" w:rsidP="00C107F2">
      <w:pPr>
        <w:spacing w:after="0" w:line="240" w:lineRule="auto"/>
      </w:pPr>
      <w:r>
        <w:continuationSeparator/>
      </w:r>
    </w:p>
  </w:footnote>
  <w:footnote w:type="continuationNotice" w:id="1">
    <w:p w14:paraId="35840587" w14:textId="77777777" w:rsidR="00F04CE1" w:rsidRDefault="00F04C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F14AF" w14:textId="7F1C8DA5" w:rsidR="00F451D3" w:rsidRDefault="00F451D3" w:rsidP="00B50FD0">
    <w:pPr>
      <w:pStyle w:val="Header"/>
    </w:pPr>
    <w:r w:rsidRPr="00EC4425">
      <w:rPr>
        <w:noProof/>
        <w:lang w:eastAsia="en-GB"/>
      </w:rPr>
      <w:drawing>
        <wp:anchor distT="0" distB="0" distL="114300" distR="114300" simplePos="0" relativeHeight="251658240" behindDoc="1" locked="0" layoutInCell="1" allowOverlap="1" wp14:anchorId="32AFB8D3" wp14:editId="3A7FC335">
          <wp:simplePos x="0" y="0"/>
          <wp:positionH relativeFrom="page">
            <wp:align>center</wp:align>
          </wp:positionH>
          <wp:positionV relativeFrom="paragraph">
            <wp:posOffset>-291465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1D4091"/>
    <w:multiLevelType w:val="hybridMultilevel"/>
    <w:tmpl w:val="64F21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631F02"/>
    <w:multiLevelType w:val="hybridMultilevel"/>
    <w:tmpl w:val="6C7408F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6C3E42"/>
    <w:multiLevelType w:val="hybridMultilevel"/>
    <w:tmpl w:val="3A880016"/>
    <w:lvl w:ilvl="0" w:tplc="08090003">
      <w:start w:val="1"/>
      <w:numFmt w:val="bullet"/>
      <w:lvlText w:val="o"/>
      <w:lvlJc w:val="left"/>
      <w:pPr>
        <w:ind w:left="1440" w:hanging="360"/>
      </w:pPr>
      <w:rPr>
        <w:rFonts w:ascii="Courier New" w:hAnsi="Courier New" w:cs="Courier New" w:hint="default"/>
      </w:rPr>
    </w:lvl>
    <w:lvl w:ilvl="1" w:tplc="B5BA345C">
      <w:numFmt w:val="bullet"/>
      <w:lvlText w:val="•"/>
      <w:lvlJc w:val="left"/>
      <w:pPr>
        <w:ind w:left="2160" w:hanging="360"/>
      </w:pPr>
      <w:rPr>
        <w:rFonts w:ascii="Arial" w:eastAsiaTheme="minorHAnsi" w:hAnsi="Arial" w:cs="Aria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44683D"/>
    <w:multiLevelType w:val="hybridMultilevel"/>
    <w:tmpl w:val="62745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F2054"/>
    <w:multiLevelType w:val="hybridMultilevel"/>
    <w:tmpl w:val="BB1EF744"/>
    <w:lvl w:ilvl="0" w:tplc="7D06B75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5A7426"/>
    <w:multiLevelType w:val="hybridMultilevel"/>
    <w:tmpl w:val="28CC72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A54E10"/>
    <w:multiLevelType w:val="hybridMultilevel"/>
    <w:tmpl w:val="00DC47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40"/>
  </w:num>
  <w:num w:numId="3">
    <w:abstractNumId w:val="26"/>
  </w:num>
  <w:num w:numId="4">
    <w:abstractNumId w:val="12"/>
  </w:num>
  <w:num w:numId="5">
    <w:abstractNumId w:val="7"/>
  </w:num>
  <w:num w:numId="6">
    <w:abstractNumId w:val="32"/>
  </w:num>
  <w:num w:numId="7">
    <w:abstractNumId w:val="6"/>
  </w:num>
  <w:num w:numId="8">
    <w:abstractNumId w:val="35"/>
  </w:num>
  <w:num w:numId="9">
    <w:abstractNumId w:val="4"/>
  </w:num>
  <w:num w:numId="10">
    <w:abstractNumId w:val="19"/>
  </w:num>
  <w:num w:numId="11">
    <w:abstractNumId w:val="31"/>
  </w:num>
  <w:num w:numId="12">
    <w:abstractNumId w:val="25"/>
  </w:num>
  <w:num w:numId="13">
    <w:abstractNumId w:val="28"/>
  </w:num>
  <w:num w:numId="14">
    <w:abstractNumId w:val="13"/>
  </w:num>
  <w:num w:numId="15">
    <w:abstractNumId w:val="30"/>
  </w:num>
  <w:num w:numId="16">
    <w:abstractNumId w:val="11"/>
  </w:num>
  <w:num w:numId="17">
    <w:abstractNumId w:val="15"/>
  </w:num>
  <w:num w:numId="18">
    <w:abstractNumId w:val="34"/>
  </w:num>
  <w:num w:numId="19">
    <w:abstractNumId w:val="1"/>
  </w:num>
  <w:num w:numId="20">
    <w:abstractNumId w:val="22"/>
  </w:num>
  <w:num w:numId="21">
    <w:abstractNumId w:val="0"/>
  </w:num>
  <w:num w:numId="22">
    <w:abstractNumId w:val="21"/>
  </w:num>
  <w:num w:numId="23">
    <w:abstractNumId w:val="17"/>
  </w:num>
  <w:num w:numId="24">
    <w:abstractNumId w:val="39"/>
  </w:num>
  <w:num w:numId="25">
    <w:abstractNumId w:val="42"/>
  </w:num>
  <w:num w:numId="26">
    <w:abstractNumId w:val="9"/>
  </w:num>
  <w:num w:numId="27">
    <w:abstractNumId w:val="36"/>
  </w:num>
  <w:num w:numId="28">
    <w:abstractNumId w:val="20"/>
  </w:num>
  <w:num w:numId="29">
    <w:abstractNumId w:val="38"/>
  </w:num>
  <w:num w:numId="30">
    <w:abstractNumId w:val="23"/>
  </w:num>
  <w:num w:numId="31">
    <w:abstractNumId w:val="27"/>
  </w:num>
  <w:num w:numId="32">
    <w:abstractNumId w:val="37"/>
  </w:num>
  <w:num w:numId="33">
    <w:abstractNumId w:val="43"/>
  </w:num>
  <w:num w:numId="34">
    <w:abstractNumId w:val="10"/>
  </w:num>
  <w:num w:numId="35">
    <w:abstractNumId w:val="16"/>
  </w:num>
  <w:num w:numId="36">
    <w:abstractNumId w:val="29"/>
  </w:num>
  <w:num w:numId="37">
    <w:abstractNumId w:val="41"/>
  </w:num>
  <w:num w:numId="38">
    <w:abstractNumId w:val="8"/>
  </w:num>
  <w:num w:numId="39">
    <w:abstractNumId w:val="18"/>
  </w:num>
  <w:num w:numId="40">
    <w:abstractNumId w:val="3"/>
  </w:num>
  <w:num w:numId="41">
    <w:abstractNumId w:val="44"/>
  </w:num>
  <w:num w:numId="42">
    <w:abstractNumId w:val="24"/>
  </w:num>
  <w:num w:numId="43">
    <w:abstractNumId w:val="2"/>
  </w:num>
  <w:num w:numId="44">
    <w:abstractNumId w:val="14"/>
  </w:num>
  <w:num w:numId="45">
    <w:abstractNumId w:val="3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4A"/>
    <w:rsid w:val="00001739"/>
    <w:rsid w:val="00002B62"/>
    <w:rsid w:val="00003AF4"/>
    <w:rsid w:val="00003CA6"/>
    <w:rsid w:val="00004405"/>
    <w:rsid w:val="00005540"/>
    <w:rsid w:val="00005709"/>
    <w:rsid w:val="00010F5D"/>
    <w:rsid w:val="000113C6"/>
    <w:rsid w:val="00012CF3"/>
    <w:rsid w:val="00013D3D"/>
    <w:rsid w:val="00017B75"/>
    <w:rsid w:val="00021C60"/>
    <w:rsid w:val="0002202B"/>
    <w:rsid w:val="00022992"/>
    <w:rsid w:val="00023F01"/>
    <w:rsid w:val="0002696B"/>
    <w:rsid w:val="00031DF4"/>
    <w:rsid w:val="00034194"/>
    <w:rsid w:val="00036727"/>
    <w:rsid w:val="00040144"/>
    <w:rsid w:val="00046373"/>
    <w:rsid w:val="0004654A"/>
    <w:rsid w:val="00046939"/>
    <w:rsid w:val="00046F7B"/>
    <w:rsid w:val="0005124B"/>
    <w:rsid w:val="00053C3C"/>
    <w:rsid w:val="000543CE"/>
    <w:rsid w:val="00055448"/>
    <w:rsid w:val="000557F0"/>
    <w:rsid w:val="00057787"/>
    <w:rsid w:val="0006070E"/>
    <w:rsid w:val="00063B12"/>
    <w:rsid w:val="00064A51"/>
    <w:rsid w:val="0006535E"/>
    <w:rsid w:val="00071073"/>
    <w:rsid w:val="00071E22"/>
    <w:rsid w:val="00072671"/>
    <w:rsid w:val="000726C6"/>
    <w:rsid w:val="00072B22"/>
    <w:rsid w:val="00073CC8"/>
    <w:rsid w:val="000800AB"/>
    <w:rsid w:val="000818B4"/>
    <w:rsid w:val="00083AAF"/>
    <w:rsid w:val="00083FC0"/>
    <w:rsid w:val="000920F7"/>
    <w:rsid w:val="000941C0"/>
    <w:rsid w:val="00096394"/>
    <w:rsid w:val="000963CF"/>
    <w:rsid w:val="000A25E3"/>
    <w:rsid w:val="000A3E29"/>
    <w:rsid w:val="000A5656"/>
    <w:rsid w:val="000A7786"/>
    <w:rsid w:val="000B0153"/>
    <w:rsid w:val="000B334F"/>
    <w:rsid w:val="000B33B4"/>
    <w:rsid w:val="000B3659"/>
    <w:rsid w:val="000B46DF"/>
    <w:rsid w:val="000B51F4"/>
    <w:rsid w:val="000B7A63"/>
    <w:rsid w:val="000B7B3D"/>
    <w:rsid w:val="000C1A73"/>
    <w:rsid w:val="000C1E1A"/>
    <w:rsid w:val="000C3EF6"/>
    <w:rsid w:val="000D1DAB"/>
    <w:rsid w:val="000D2995"/>
    <w:rsid w:val="000D4AE9"/>
    <w:rsid w:val="000D6990"/>
    <w:rsid w:val="000E01D8"/>
    <w:rsid w:val="000E1439"/>
    <w:rsid w:val="000E4756"/>
    <w:rsid w:val="000E7F90"/>
    <w:rsid w:val="000F05CC"/>
    <w:rsid w:val="000F111D"/>
    <w:rsid w:val="000F361B"/>
    <w:rsid w:val="000F4AB8"/>
    <w:rsid w:val="000F5CB2"/>
    <w:rsid w:val="00100882"/>
    <w:rsid w:val="00105FFF"/>
    <w:rsid w:val="001060D9"/>
    <w:rsid w:val="001079FD"/>
    <w:rsid w:val="00110075"/>
    <w:rsid w:val="00115DBF"/>
    <w:rsid w:val="001160BF"/>
    <w:rsid w:val="0011743B"/>
    <w:rsid w:val="00117BF2"/>
    <w:rsid w:val="0012003E"/>
    <w:rsid w:val="0012018D"/>
    <w:rsid w:val="001208E4"/>
    <w:rsid w:val="00121F62"/>
    <w:rsid w:val="0012261F"/>
    <w:rsid w:val="00130785"/>
    <w:rsid w:val="00130B99"/>
    <w:rsid w:val="00131185"/>
    <w:rsid w:val="001312D9"/>
    <w:rsid w:val="00132A53"/>
    <w:rsid w:val="00132EF2"/>
    <w:rsid w:val="00133EA1"/>
    <w:rsid w:val="00134A61"/>
    <w:rsid w:val="00134DC4"/>
    <w:rsid w:val="00137139"/>
    <w:rsid w:val="00140134"/>
    <w:rsid w:val="00140E56"/>
    <w:rsid w:val="00142CB5"/>
    <w:rsid w:val="001435C6"/>
    <w:rsid w:val="001452E2"/>
    <w:rsid w:val="001455FB"/>
    <w:rsid w:val="00146A14"/>
    <w:rsid w:val="00146AE5"/>
    <w:rsid w:val="00147CD9"/>
    <w:rsid w:val="00147E9B"/>
    <w:rsid w:val="00151339"/>
    <w:rsid w:val="00151E38"/>
    <w:rsid w:val="001573E9"/>
    <w:rsid w:val="00157436"/>
    <w:rsid w:val="0016096B"/>
    <w:rsid w:val="00160F0D"/>
    <w:rsid w:val="001637AA"/>
    <w:rsid w:val="00165820"/>
    <w:rsid w:val="001662D0"/>
    <w:rsid w:val="0016644C"/>
    <w:rsid w:val="00166A70"/>
    <w:rsid w:val="00173006"/>
    <w:rsid w:val="00173771"/>
    <w:rsid w:val="00173CFA"/>
    <w:rsid w:val="00174117"/>
    <w:rsid w:val="00175191"/>
    <w:rsid w:val="001753F3"/>
    <w:rsid w:val="00175B9F"/>
    <w:rsid w:val="00177C31"/>
    <w:rsid w:val="00180516"/>
    <w:rsid w:val="00184AAF"/>
    <w:rsid w:val="00185CC4"/>
    <w:rsid w:val="00186E02"/>
    <w:rsid w:val="00186E46"/>
    <w:rsid w:val="00190257"/>
    <w:rsid w:val="001906D6"/>
    <w:rsid w:val="0019166D"/>
    <w:rsid w:val="00192AEB"/>
    <w:rsid w:val="00193499"/>
    <w:rsid w:val="00194CF9"/>
    <w:rsid w:val="00195114"/>
    <w:rsid w:val="00196B4F"/>
    <w:rsid w:val="00197478"/>
    <w:rsid w:val="001A4814"/>
    <w:rsid w:val="001A5B90"/>
    <w:rsid w:val="001A7070"/>
    <w:rsid w:val="001A7B19"/>
    <w:rsid w:val="001B3130"/>
    <w:rsid w:val="001C031A"/>
    <w:rsid w:val="001C09E4"/>
    <w:rsid w:val="001C0AE0"/>
    <w:rsid w:val="001C0E2D"/>
    <w:rsid w:val="001C14A6"/>
    <w:rsid w:val="001C43BB"/>
    <w:rsid w:val="001C60A0"/>
    <w:rsid w:val="001C7846"/>
    <w:rsid w:val="001D3448"/>
    <w:rsid w:val="001D3AC3"/>
    <w:rsid w:val="001D3DFF"/>
    <w:rsid w:val="001D4094"/>
    <w:rsid w:val="001D5406"/>
    <w:rsid w:val="001D566C"/>
    <w:rsid w:val="001D7122"/>
    <w:rsid w:val="001E0AE1"/>
    <w:rsid w:val="001E1355"/>
    <w:rsid w:val="001E31E8"/>
    <w:rsid w:val="001E33A8"/>
    <w:rsid w:val="001E4417"/>
    <w:rsid w:val="001E4B84"/>
    <w:rsid w:val="001E7A7E"/>
    <w:rsid w:val="001F4280"/>
    <w:rsid w:val="0020305B"/>
    <w:rsid w:val="00203C8C"/>
    <w:rsid w:val="0020539A"/>
    <w:rsid w:val="00206599"/>
    <w:rsid w:val="00210D65"/>
    <w:rsid w:val="002125F2"/>
    <w:rsid w:val="00213C31"/>
    <w:rsid w:val="00214064"/>
    <w:rsid w:val="0021431D"/>
    <w:rsid w:val="0021462C"/>
    <w:rsid w:val="00215746"/>
    <w:rsid w:val="00220A7A"/>
    <w:rsid w:val="00232857"/>
    <w:rsid w:val="00233151"/>
    <w:rsid w:val="00233330"/>
    <w:rsid w:val="0023412D"/>
    <w:rsid w:val="002343C3"/>
    <w:rsid w:val="00234A18"/>
    <w:rsid w:val="00235D12"/>
    <w:rsid w:val="00236904"/>
    <w:rsid w:val="00241C55"/>
    <w:rsid w:val="002436FD"/>
    <w:rsid w:val="00243E7F"/>
    <w:rsid w:val="00244784"/>
    <w:rsid w:val="00245703"/>
    <w:rsid w:val="00246F30"/>
    <w:rsid w:val="0025182D"/>
    <w:rsid w:val="00253235"/>
    <w:rsid w:val="00254133"/>
    <w:rsid w:val="002551C7"/>
    <w:rsid w:val="00255427"/>
    <w:rsid w:val="002570DB"/>
    <w:rsid w:val="0025717F"/>
    <w:rsid w:val="002571DE"/>
    <w:rsid w:val="002574C0"/>
    <w:rsid w:val="00260AA3"/>
    <w:rsid w:val="002633C7"/>
    <w:rsid w:val="0026379C"/>
    <w:rsid w:val="00263F63"/>
    <w:rsid w:val="002656AB"/>
    <w:rsid w:val="00267FF2"/>
    <w:rsid w:val="002715A7"/>
    <w:rsid w:val="0028036D"/>
    <w:rsid w:val="00281046"/>
    <w:rsid w:val="00282596"/>
    <w:rsid w:val="00282B02"/>
    <w:rsid w:val="00285AC6"/>
    <w:rsid w:val="00290143"/>
    <w:rsid w:val="00292950"/>
    <w:rsid w:val="00293C49"/>
    <w:rsid w:val="002940C8"/>
    <w:rsid w:val="00295160"/>
    <w:rsid w:val="002A0498"/>
    <w:rsid w:val="002A31EF"/>
    <w:rsid w:val="002A3E49"/>
    <w:rsid w:val="002A55E9"/>
    <w:rsid w:val="002A5706"/>
    <w:rsid w:val="002A5C3D"/>
    <w:rsid w:val="002B2776"/>
    <w:rsid w:val="002C3175"/>
    <w:rsid w:val="002C499A"/>
    <w:rsid w:val="002C5586"/>
    <w:rsid w:val="002C579D"/>
    <w:rsid w:val="002D2682"/>
    <w:rsid w:val="002D6619"/>
    <w:rsid w:val="002E1BA9"/>
    <w:rsid w:val="002E1F52"/>
    <w:rsid w:val="002E47A2"/>
    <w:rsid w:val="002E5BDE"/>
    <w:rsid w:val="002E7270"/>
    <w:rsid w:val="002E7CCD"/>
    <w:rsid w:val="002F0C85"/>
    <w:rsid w:val="002F116F"/>
    <w:rsid w:val="002F11C1"/>
    <w:rsid w:val="002F1681"/>
    <w:rsid w:val="002F2FFC"/>
    <w:rsid w:val="002F4205"/>
    <w:rsid w:val="002F5D77"/>
    <w:rsid w:val="002F6AAC"/>
    <w:rsid w:val="002F6FFF"/>
    <w:rsid w:val="0030037D"/>
    <w:rsid w:val="00300D49"/>
    <w:rsid w:val="00304226"/>
    <w:rsid w:val="003129F6"/>
    <w:rsid w:val="00313592"/>
    <w:rsid w:val="0031692C"/>
    <w:rsid w:val="00316AF9"/>
    <w:rsid w:val="00321B6A"/>
    <w:rsid w:val="003278E0"/>
    <w:rsid w:val="00330B3B"/>
    <w:rsid w:val="003321C7"/>
    <w:rsid w:val="00333681"/>
    <w:rsid w:val="003337BB"/>
    <w:rsid w:val="00334D58"/>
    <w:rsid w:val="003354AE"/>
    <w:rsid w:val="00341804"/>
    <w:rsid w:val="00341E03"/>
    <w:rsid w:val="00342182"/>
    <w:rsid w:val="00342645"/>
    <w:rsid w:val="00344A09"/>
    <w:rsid w:val="00344D5D"/>
    <w:rsid w:val="00347084"/>
    <w:rsid w:val="00347C5F"/>
    <w:rsid w:val="00352FF4"/>
    <w:rsid w:val="00355B43"/>
    <w:rsid w:val="00356C08"/>
    <w:rsid w:val="003601F8"/>
    <w:rsid w:val="00361EF5"/>
    <w:rsid w:val="00363187"/>
    <w:rsid w:val="00363362"/>
    <w:rsid w:val="00364A37"/>
    <w:rsid w:val="00365164"/>
    <w:rsid w:val="00365744"/>
    <w:rsid w:val="00366B60"/>
    <w:rsid w:val="00370360"/>
    <w:rsid w:val="00370A7C"/>
    <w:rsid w:val="00374A3C"/>
    <w:rsid w:val="003766A6"/>
    <w:rsid w:val="00380CCF"/>
    <w:rsid w:val="00380E22"/>
    <w:rsid w:val="00381500"/>
    <w:rsid w:val="00382778"/>
    <w:rsid w:val="00385627"/>
    <w:rsid w:val="003857D4"/>
    <w:rsid w:val="00385A33"/>
    <w:rsid w:val="00385E08"/>
    <w:rsid w:val="00387D31"/>
    <w:rsid w:val="0039168A"/>
    <w:rsid w:val="00392539"/>
    <w:rsid w:val="0039317D"/>
    <w:rsid w:val="003A1332"/>
    <w:rsid w:val="003A180A"/>
    <w:rsid w:val="003A4052"/>
    <w:rsid w:val="003A422A"/>
    <w:rsid w:val="003A4D4A"/>
    <w:rsid w:val="003A7908"/>
    <w:rsid w:val="003B06F1"/>
    <w:rsid w:val="003B22CE"/>
    <w:rsid w:val="003B28D1"/>
    <w:rsid w:val="003B3E12"/>
    <w:rsid w:val="003B42E4"/>
    <w:rsid w:val="003B47EF"/>
    <w:rsid w:val="003B4A37"/>
    <w:rsid w:val="003B7833"/>
    <w:rsid w:val="003C0FF8"/>
    <w:rsid w:val="003C10D1"/>
    <w:rsid w:val="003C152D"/>
    <w:rsid w:val="003C315A"/>
    <w:rsid w:val="003C5F2C"/>
    <w:rsid w:val="003C6024"/>
    <w:rsid w:val="003C795B"/>
    <w:rsid w:val="003D046F"/>
    <w:rsid w:val="003D0784"/>
    <w:rsid w:val="003D0C81"/>
    <w:rsid w:val="003D1588"/>
    <w:rsid w:val="003D1699"/>
    <w:rsid w:val="003D2BDB"/>
    <w:rsid w:val="003D4ECB"/>
    <w:rsid w:val="003D671F"/>
    <w:rsid w:val="003D6BB5"/>
    <w:rsid w:val="003E008C"/>
    <w:rsid w:val="003E6340"/>
    <w:rsid w:val="003F178E"/>
    <w:rsid w:val="003F1965"/>
    <w:rsid w:val="003F22D7"/>
    <w:rsid w:val="003F5082"/>
    <w:rsid w:val="003F53B1"/>
    <w:rsid w:val="003F5611"/>
    <w:rsid w:val="003F7589"/>
    <w:rsid w:val="0040018C"/>
    <w:rsid w:val="004061BA"/>
    <w:rsid w:val="00407701"/>
    <w:rsid w:val="00407DC2"/>
    <w:rsid w:val="00410BF8"/>
    <w:rsid w:val="00411756"/>
    <w:rsid w:val="004123F5"/>
    <w:rsid w:val="0041266A"/>
    <w:rsid w:val="00412990"/>
    <w:rsid w:val="00412DBF"/>
    <w:rsid w:val="00413778"/>
    <w:rsid w:val="00413914"/>
    <w:rsid w:val="004144D0"/>
    <w:rsid w:val="00414894"/>
    <w:rsid w:val="004201F3"/>
    <w:rsid w:val="00420242"/>
    <w:rsid w:val="0042172F"/>
    <w:rsid w:val="00422847"/>
    <w:rsid w:val="004279F5"/>
    <w:rsid w:val="0043252C"/>
    <w:rsid w:val="004336BD"/>
    <w:rsid w:val="0043387B"/>
    <w:rsid w:val="00434724"/>
    <w:rsid w:val="00436040"/>
    <w:rsid w:val="00436B10"/>
    <w:rsid w:val="00437856"/>
    <w:rsid w:val="00442EB1"/>
    <w:rsid w:val="004431DF"/>
    <w:rsid w:val="00444AF9"/>
    <w:rsid w:val="00446447"/>
    <w:rsid w:val="00446EEF"/>
    <w:rsid w:val="0044750F"/>
    <w:rsid w:val="00447774"/>
    <w:rsid w:val="00450063"/>
    <w:rsid w:val="00450A3E"/>
    <w:rsid w:val="00452DE6"/>
    <w:rsid w:val="00453DAA"/>
    <w:rsid w:val="00455606"/>
    <w:rsid w:val="004556C6"/>
    <w:rsid w:val="00461835"/>
    <w:rsid w:val="004619D0"/>
    <w:rsid w:val="00462ACC"/>
    <w:rsid w:val="00465329"/>
    <w:rsid w:val="00466C27"/>
    <w:rsid w:val="00467D87"/>
    <w:rsid w:val="0047008E"/>
    <w:rsid w:val="004723AB"/>
    <w:rsid w:val="00473C53"/>
    <w:rsid w:val="00477364"/>
    <w:rsid w:val="0047775B"/>
    <w:rsid w:val="00480B2E"/>
    <w:rsid w:val="00487840"/>
    <w:rsid w:val="004917FB"/>
    <w:rsid w:val="00495207"/>
    <w:rsid w:val="0049670C"/>
    <w:rsid w:val="004A193E"/>
    <w:rsid w:val="004A32A4"/>
    <w:rsid w:val="004A5380"/>
    <w:rsid w:val="004A5AAE"/>
    <w:rsid w:val="004B092A"/>
    <w:rsid w:val="004B2734"/>
    <w:rsid w:val="004B2D5A"/>
    <w:rsid w:val="004B7DC2"/>
    <w:rsid w:val="004C05AF"/>
    <w:rsid w:val="004C071E"/>
    <w:rsid w:val="004C2A59"/>
    <w:rsid w:val="004C3A0D"/>
    <w:rsid w:val="004C6DCB"/>
    <w:rsid w:val="004C7140"/>
    <w:rsid w:val="004C789C"/>
    <w:rsid w:val="004D0F50"/>
    <w:rsid w:val="004D213D"/>
    <w:rsid w:val="004D35AC"/>
    <w:rsid w:val="004D40CC"/>
    <w:rsid w:val="004D5199"/>
    <w:rsid w:val="004D5946"/>
    <w:rsid w:val="004D7E8E"/>
    <w:rsid w:val="004E0932"/>
    <w:rsid w:val="004E29A3"/>
    <w:rsid w:val="004E3EE8"/>
    <w:rsid w:val="004E5FAE"/>
    <w:rsid w:val="004F1CB3"/>
    <w:rsid w:val="004F2357"/>
    <w:rsid w:val="004F2841"/>
    <w:rsid w:val="004F7E67"/>
    <w:rsid w:val="0050049D"/>
    <w:rsid w:val="00501FD1"/>
    <w:rsid w:val="005051D6"/>
    <w:rsid w:val="005138DD"/>
    <w:rsid w:val="00514004"/>
    <w:rsid w:val="00516818"/>
    <w:rsid w:val="00516D02"/>
    <w:rsid w:val="0052081A"/>
    <w:rsid w:val="00520BDB"/>
    <w:rsid w:val="0052297E"/>
    <w:rsid w:val="005240D8"/>
    <w:rsid w:val="00527BBA"/>
    <w:rsid w:val="005304E0"/>
    <w:rsid w:val="00532AC1"/>
    <w:rsid w:val="005332FB"/>
    <w:rsid w:val="00535284"/>
    <w:rsid w:val="005379FD"/>
    <w:rsid w:val="00540792"/>
    <w:rsid w:val="00543C40"/>
    <w:rsid w:val="00545F0B"/>
    <w:rsid w:val="005473B1"/>
    <w:rsid w:val="00547CD5"/>
    <w:rsid w:val="00547CFD"/>
    <w:rsid w:val="00552665"/>
    <w:rsid w:val="0056020D"/>
    <w:rsid w:val="0056047E"/>
    <w:rsid w:val="005613D7"/>
    <w:rsid w:val="00561B42"/>
    <w:rsid w:val="005624E4"/>
    <w:rsid w:val="00565D35"/>
    <w:rsid w:val="00571AE5"/>
    <w:rsid w:val="0057652F"/>
    <w:rsid w:val="00576C72"/>
    <w:rsid w:val="0058084E"/>
    <w:rsid w:val="00583CD4"/>
    <w:rsid w:val="00585277"/>
    <w:rsid w:val="00586113"/>
    <w:rsid w:val="00586A7C"/>
    <w:rsid w:val="00586D13"/>
    <w:rsid w:val="00591BE3"/>
    <w:rsid w:val="0059395A"/>
    <w:rsid w:val="00593A64"/>
    <w:rsid w:val="005953BE"/>
    <w:rsid w:val="00596569"/>
    <w:rsid w:val="005975D7"/>
    <w:rsid w:val="005A09BF"/>
    <w:rsid w:val="005A19F4"/>
    <w:rsid w:val="005A2D78"/>
    <w:rsid w:val="005A3389"/>
    <w:rsid w:val="005B075A"/>
    <w:rsid w:val="005B08DB"/>
    <w:rsid w:val="005B2291"/>
    <w:rsid w:val="005B32B5"/>
    <w:rsid w:val="005B5FBF"/>
    <w:rsid w:val="005B62B6"/>
    <w:rsid w:val="005B73BF"/>
    <w:rsid w:val="005C1318"/>
    <w:rsid w:val="005C3AD3"/>
    <w:rsid w:val="005C405E"/>
    <w:rsid w:val="005C43E9"/>
    <w:rsid w:val="005C63AC"/>
    <w:rsid w:val="005D0CE2"/>
    <w:rsid w:val="005D1652"/>
    <w:rsid w:val="005D688E"/>
    <w:rsid w:val="005D75B0"/>
    <w:rsid w:val="005E18D9"/>
    <w:rsid w:val="005E1BBE"/>
    <w:rsid w:val="005E588B"/>
    <w:rsid w:val="005E5900"/>
    <w:rsid w:val="005E59BA"/>
    <w:rsid w:val="005F0C13"/>
    <w:rsid w:val="005F0FD3"/>
    <w:rsid w:val="005F0FE9"/>
    <w:rsid w:val="005F1BB2"/>
    <w:rsid w:val="005F477B"/>
    <w:rsid w:val="005F4A56"/>
    <w:rsid w:val="006003C5"/>
    <w:rsid w:val="00601453"/>
    <w:rsid w:val="006022A7"/>
    <w:rsid w:val="00603778"/>
    <w:rsid w:val="00604104"/>
    <w:rsid w:val="006065B2"/>
    <w:rsid w:val="0060688F"/>
    <w:rsid w:val="00606A5F"/>
    <w:rsid w:val="00606C0B"/>
    <w:rsid w:val="006076AD"/>
    <w:rsid w:val="00611A2A"/>
    <w:rsid w:val="00616AB5"/>
    <w:rsid w:val="00620322"/>
    <w:rsid w:val="006225F9"/>
    <w:rsid w:val="0062428B"/>
    <w:rsid w:val="00624CBD"/>
    <w:rsid w:val="00631604"/>
    <w:rsid w:val="00633272"/>
    <w:rsid w:val="0063469C"/>
    <w:rsid w:val="00636F92"/>
    <w:rsid w:val="00637421"/>
    <w:rsid w:val="00640174"/>
    <w:rsid w:val="00640B22"/>
    <w:rsid w:val="00640CF1"/>
    <w:rsid w:val="006412DA"/>
    <w:rsid w:val="00641B04"/>
    <w:rsid w:val="00641B1B"/>
    <w:rsid w:val="006424BC"/>
    <w:rsid w:val="006433EC"/>
    <w:rsid w:val="00643E04"/>
    <w:rsid w:val="0064478B"/>
    <w:rsid w:val="00645D70"/>
    <w:rsid w:val="00650D13"/>
    <w:rsid w:val="00650F71"/>
    <w:rsid w:val="00651B5F"/>
    <w:rsid w:val="00655190"/>
    <w:rsid w:val="00657C42"/>
    <w:rsid w:val="00661101"/>
    <w:rsid w:val="0066196D"/>
    <w:rsid w:val="00662218"/>
    <w:rsid w:val="0067171B"/>
    <w:rsid w:val="0067267C"/>
    <w:rsid w:val="00672AB7"/>
    <w:rsid w:val="0067470D"/>
    <w:rsid w:val="00676B67"/>
    <w:rsid w:val="006805A1"/>
    <w:rsid w:val="0068593B"/>
    <w:rsid w:val="00685AE0"/>
    <w:rsid w:val="00686D74"/>
    <w:rsid w:val="006908A5"/>
    <w:rsid w:val="0069416B"/>
    <w:rsid w:val="006957AE"/>
    <w:rsid w:val="006964DC"/>
    <w:rsid w:val="006971D4"/>
    <w:rsid w:val="006A1C4F"/>
    <w:rsid w:val="006A26F5"/>
    <w:rsid w:val="006A2BC2"/>
    <w:rsid w:val="006A359D"/>
    <w:rsid w:val="006A374C"/>
    <w:rsid w:val="006A37D3"/>
    <w:rsid w:val="006B03DD"/>
    <w:rsid w:val="006B40A4"/>
    <w:rsid w:val="006B5073"/>
    <w:rsid w:val="006B694F"/>
    <w:rsid w:val="006C01FA"/>
    <w:rsid w:val="006C3575"/>
    <w:rsid w:val="006C4C5B"/>
    <w:rsid w:val="006C6520"/>
    <w:rsid w:val="006D03CD"/>
    <w:rsid w:val="006D0B66"/>
    <w:rsid w:val="006D189E"/>
    <w:rsid w:val="006D1998"/>
    <w:rsid w:val="006D45D4"/>
    <w:rsid w:val="006D5005"/>
    <w:rsid w:val="006D5DEE"/>
    <w:rsid w:val="006D636B"/>
    <w:rsid w:val="006D727C"/>
    <w:rsid w:val="006D76E4"/>
    <w:rsid w:val="006E26B7"/>
    <w:rsid w:val="006E4366"/>
    <w:rsid w:val="006E45D0"/>
    <w:rsid w:val="006F4775"/>
    <w:rsid w:val="006F4DE6"/>
    <w:rsid w:val="006F5A06"/>
    <w:rsid w:val="007106F7"/>
    <w:rsid w:val="00711095"/>
    <w:rsid w:val="00715717"/>
    <w:rsid w:val="0072090B"/>
    <w:rsid w:val="00721715"/>
    <w:rsid w:val="007228BF"/>
    <w:rsid w:val="0072291B"/>
    <w:rsid w:val="00725787"/>
    <w:rsid w:val="0072604C"/>
    <w:rsid w:val="00726669"/>
    <w:rsid w:val="007277D4"/>
    <w:rsid w:val="00727805"/>
    <w:rsid w:val="007315DD"/>
    <w:rsid w:val="00731AB1"/>
    <w:rsid w:val="00731DBB"/>
    <w:rsid w:val="00732958"/>
    <w:rsid w:val="00732CAC"/>
    <w:rsid w:val="007334E1"/>
    <w:rsid w:val="007375AC"/>
    <w:rsid w:val="00742862"/>
    <w:rsid w:val="00743E23"/>
    <w:rsid w:val="00744855"/>
    <w:rsid w:val="00745FB7"/>
    <w:rsid w:val="00750952"/>
    <w:rsid w:val="0075312E"/>
    <w:rsid w:val="007545EF"/>
    <w:rsid w:val="00754981"/>
    <w:rsid w:val="00755DA5"/>
    <w:rsid w:val="00757179"/>
    <w:rsid w:val="007579A0"/>
    <w:rsid w:val="007601CD"/>
    <w:rsid w:val="00762B7B"/>
    <w:rsid w:val="0076338B"/>
    <w:rsid w:val="00763747"/>
    <w:rsid w:val="007709C4"/>
    <w:rsid w:val="007753B3"/>
    <w:rsid w:val="00775B1B"/>
    <w:rsid w:val="007771DF"/>
    <w:rsid w:val="00782415"/>
    <w:rsid w:val="00782ACC"/>
    <w:rsid w:val="00782CE0"/>
    <w:rsid w:val="007836BA"/>
    <w:rsid w:val="00783DA0"/>
    <w:rsid w:val="00785161"/>
    <w:rsid w:val="00785664"/>
    <w:rsid w:val="00786095"/>
    <w:rsid w:val="00787512"/>
    <w:rsid w:val="00787DB2"/>
    <w:rsid w:val="007905C9"/>
    <w:rsid w:val="007907E7"/>
    <w:rsid w:val="00790846"/>
    <w:rsid w:val="007912A4"/>
    <w:rsid w:val="007925E7"/>
    <w:rsid w:val="00795E09"/>
    <w:rsid w:val="00796D03"/>
    <w:rsid w:val="00797319"/>
    <w:rsid w:val="00797B7B"/>
    <w:rsid w:val="007A3B7B"/>
    <w:rsid w:val="007A7E57"/>
    <w:rsid w:val="007B369B"/>
    <w:rsid w:val="007B4439"/>
    <w:rsid w:val="007B60EE"/>
    <w:rsid w:val="007C1A87"/>
    <w:rsid w:val="007C1C9B"/>
    <w:rsid w:val="007C315F"/>
    <w:rsid w:val="007C3209"/>
    <w:rsid w:val="007C35C4"/>
    <w:rsid w:val="007C72D5"/>
    <w:rsid w:val="007C7A46"/>
    <w:rsid w:val="007C7EA7"/>
    <w:rsid w:val="007D0CC1"/>
    <w:rsid w:val="007D0E6B"/>
    <w:rsid w:val="007D458F"/>
    <w:rsid w:val="007D508E"/>
    <w:rsid w:val="007D5176"/>
    <w:rsid w:val="007D73D4"/>
    <w:rsid w:val="007D7C2E"/>
    <w:rsid w:val="007D7E81"/>
    <w:rsid w:val="007E2081"/>
    <w:rsid w:val="007E2875"/>
    <w:rsid w:val="007E2BC9"/>
    <w:rsid w:val="007E4208"/>
    <w:rsid w:val="007E5666"/>
    <w:rsid w:val="007F1EAD"/>
    <w:rsid w:val="007F32C4"/>
    <w:rsid w:val="007F530A"/>
    <w:rsid w:val="007F5602"/>
    <w:rsid w:val="007F5AB9"/>
    <w:rsid w:val="007F5D12"/>
    <w:rsid w:val="007F6538"/>
    <w:rsid w:val="007F72BA"/>
    <w:rsid w:val="008028BA"/>
    <w:rsid w:val="00803450"/>
    <w:rsid w:val="0081261C"/>
    <w:rsid w:val="00815734"/>
    <w:rsid w:val="00815DC2"/>
    <w:rsid w:val="00816D2C"/>
    <w:rsid w:val="00816EFE"/>
    <w:rsid w:val="008172F2"/>
    <w:rsid w:val="008177BD"/>
    <w:rsid w:val="0082348B"/>
    <w:rsid w:val="00823C1C"/>
    <w:rsid w:val="00831A1E"/>
    <w:rsid w:val="0083236A"/>
    <w:rsid w:val="0083448D"/>
    <w:rsid w:val="0083519B"/>
    <w:rsid w:val="00835761"/>
    <w:rsid w:val="0083592E"/>
    <w:rsid w:val="00836FCB"/>
    <w:rsid w:val="00837243"/>
    <w:rsid w:val="00840119"/>
    <w:rsid w:val="0084478C"/>
    <w:rsid w:val="00845DEA"/>
    <w:rsid w:val="008465DC"/>
    <w:rsid w:val="008513EC"/>
    <w:rsid w:val="008516EF"/>
    <w:rsid w:val="00861EE7"/>
    <w:rsid w:val="00863F90"/>
    <w:rsid w:val="0086494D"/>
    <w:rsid w:val="008675B5"/>
    <w:rsid w:val="00867FEE"/>
    <w:rsid w:val="00872836"/>
    <w:rsid w:val="00873F16"/>
    <w:rsid w:val="00877119"/>
    <w:rsid w:val="008779D7"/>
    <w:rsid w:val="00880874"/>
    <w:rsid w:val="008809CB"/>
    <w:rsid w:val="00880AD0"/>
    <w:rsid w:val="00881D9B"/>
    <w:rsid w:val="00883102"/>
    <w:rsid w:val="00884933"/>
    <w:rsid w:val="0088542F"/>
    <w:rsid w:val="00885747"/>
    <w:rsid w:val="00885A05"/>
    <w:rsid w:val="00887881"/>
    <w:rsid w:val="00892624"/>
    <w:rsid w:val="0089551F"/>
    <w:rsid w:val="0089614C"/>
    <w:rsid w:val="008A53E6"/>
    <w:rsid w:val="008A57BF"/>
    <w:rsid w:val="008A6CE4"/>
    <w:rsid w:val="008A7D2E"/>
    <w:rsid w:val="008B280B"/>
    <w:rsid w:val="008B46FB"/>
    <w:rsid w:val="008C138F"/>
    <w:rsid w:val="008C15D9"/>
    <w:rsid w:val="008C73B0"/>
    <w:rsid w:val="008D0747"/>
    <w:rsid w:val="008D34A2"/>
    <w:rsid w:val="008D3F56"/>
    <w:rsid w:val="008D6280"/>
    <w:rsid w:val="008D6CDD"/>
    <w:rsid w:val="008E0221"/>
    <w:rsid w:val="008E39D8"/>
    <w:rsid w:val="008E46D4"/>
    <w:rsid w:val="008E64AD"/>
    <w:rsid w:val="008F0BEC"/>
    <w:rsid w:val="008F1905"/>
    <w:rsid w:val="008F3AD8"/>
    <w:rsid w:val="008F47B4"/>
    <w:rsid w:val="008F4FB4"/>
    <w:rsid w:val="008F69CC"/>
    <w:rsid w:val="00900755"/>
    <w:rsid w:val="00900CB5"/>
    <w:rsid w:val="009112DC"/>
    <w:rsid w:val="00912E5F"/>
    <w:rsid w:val="009142C1"/>
    <w:rsid w:val="00917D3C"/>
    <w:rsid w:val="00917EC1"/>
    <w:rsid w:val="009203C1"/>
    <w:rsid w:val="00921ADC"/>
    <w:rsid w:val="00922D6E"/>
    <w:rsid w:val="00923070"/>
    <w:rsid w:val="00923BF6"/>
    <w:rsid w:val="00925984"/>
    <w:rsid w:val="00930F35"/>
    <w:rsid w:val="00931591"/>
    <w:rsid w:val="00931C69"/>
    <w:rsid w:val="00934222"/>
    <w:rsid w:val="009372BC"/>
    <w:rsid w:val="00941682"/>
    <w:rsid w:val="0094205C"/>
    <w:rsid w:val="00942F68"/>
    <w:rsid w:val="009441DE"/>
    <w:rsid w:val="009467F4"/>
    <w:rsid w:val="00947B65"/>
    <w:rsid w:val="00951470"/>
    <w:rsid w:val="00951B65"/>
    <w:rsid w:val="009542C5"/>
    <w:rsid w:val="00964EC3"/>
    <w:rsid w:val="00966CEA"/>
    <w:rsid w:val="0097086D"/>
    <w:rsid w:val="00970ED0"/>
    <w:rsid w:val="00971B18"/>
    <w:rsid w:val="00972F49"/>
    <w:rsid w:val="009765B2"/>
    <w:rsid w:val="009779C0"/>
    <w:rsid w:val="00977CE1"/>
    <w:rsid w:val="00980AF8"/>
    <w:rsid w:val="009818FE"/>
    <w:rsid w:val="009826D0"/>
    <w:rsid w:val="00983530"/>
    <w:rsid w:val="0098401F"/>
    <w:rsid w:val="00985801"/>
    <w:rsid w:val="00985BAF"/>
    <w:rsid w:val="00985C48"/>
    <w:rsid w:val="00990D33"/>
    <w:rsid w:val="00992917"/>
    <w:rsid w:val="00993939"/>
    <w:rsid w:val="00996433"/>
    <w:rsid w:val="0099728A"/>
    <w:rsid w:val="009975B8"/>
    <w:rsid w:val="009A41B6"/>
    <w:rsid w:val="009A5ED8"/>
    <w:rsid w:val="009A5F4A"/>
    <w:rsid w:val="009A69B3"/>
    <w:rsid w:val="009B198B"/>
    <w:rsid w:val="009B1B26"/>
    <w:rsid w:val="009B2552"/>
    <w:rsid w:val="009B2A11"/>
    <w:rsid w:val="009B45C0"/>
    <w:rsid w:val="009B5ECD"/>
    <w:rsid w:val="009B609A"/>
    <w:rsid w:val="009D0164"/>
    <w:rsid w:val="009D0B9A"/>
    <w:rsid w:val="009D116C"/>
    <w:rsid w:val="009D1ADB"/>
    <w:rsid w:val="009D3A53"/>
    <w:rsid w:val="009D4B9C"/>
    <w:rsid w:val="009D4D79"/>
    <w:rsid w:val="009D51AD"/>
    <w:rsid w:val="009D582C"/>
    <w:rsid w:val="009D7467"/>
    <w:rsid w:val="009E1A51"/>
    <w:rsid w:val="009E3173"/>
    <w:rsid w:val="009E707D"/>
    <w:rsid w:val="009E74E2"/>
    <w:rsid w:val="009E7AF7"/>
    <w:rsid w:val="009F13F6"/>
    <w:rsid w:val="009F1CD9"/>
    <w:rsid w:val="009F6C72"/>
    <w:rsid w:val="00A03E7D"/>
    <w:rsid w:val="00A075C2"/>
    <w:rsid w:val="00A1113C"/>
    <w:rsid w:val="00A12952"/>
    <w:rsid w:val="00A14EDA"/>
    <w:rsid w:val="00A15504"/>
    <w:rsid w:val="00A1576C"/>
    <w:rsid w:val="00A15B7C"/>
    <w:rsid w:val="00A208F9"/>
    <w:rsid w:val="00A210C7"/>
    <w:rsid w:val="00A21F57"/>
    <w:rsid w:val="00A23733"/>
    <w:rsid w:val="00A24F8D"/>
    <w:rsid w:val="00A33A59"/>
    <w:rsid w:val="00A34D95"/>
    <w:rsid w:val="00A40A14"/>
    <w:rsid w:val="00A4180C"/>
    <w:rsid w:val="00A42A89"/>
    <w:rsid w:val="00A4570C"/>
    <w:rsid w:val="00A50251"/>
    <w:rsid w:val="00A50474"/>
    <w:rsid w:val="00A52B4B"/>
    <w:rsid w:val="00A52D55"/>
    <w:rsid w:val="00A600D8"/>
    <w:rsid w:val="00A611B2"/>
    <w:rsid w:val="00A617B8"/>
    <w:rsid w:val="00A644F9"/>
    <w:rsid w:val="00A654D1"/>
    <w:rsid w:val="00A667E9"/>
    <w:rsid w:val="00A6793C"/>
    <w:rsid w:val="00A7419E"/>
    <w:rsid w:val="00A75EFC"/>
    <w:rsid w:val="00A8248A"/>
    <w:rsid w:val="00A82B9F"/>
    <w:rsid w:val="00A83C9C"/>
    <w:rsid w:val="00A85AD3"/>
    <w:rsid w:val="00A863F0"/>
    <w:rsid w:val="00A870AE"/>
    <w:rsid w:val="00A909E9"/>
    <w:rsid w:val="00A91628"/>
    <w:rsid w:val="00A91BC3"/>
    <w:rsid w:val="00A962BC"/>
    <w:rsid w:val="00AA0F1B"/>
    <w:rsid w:val="00AA320F"/>
    <w:rsid w:val="00AA4664"/>
    <w:rsid w:val="00AA47D4"/>
    <w:rsid w:val="00AA557E"/>
    <w:rsid w:val="00AA60EF"/>
    <w:rsid w:val="00AA7176"/>
    <w:rsid w:val="00AA7241"/>
    <w:rsid w:val="00AB24A5"/>
    <w:rsid w:val="00AB3FF6"/>
    <w:rsid w:val="00AB5551"/>
    <w:rsid w:val="00AB615C"/>
    <w:rsid w:val="00AB66E5"/>
    <w:rsid w:val="00AB789D"/>
    <w:rsid w:val="00AC151D"/>
    <w:rsid w:val="00AC3425"/>
    <w:rsid w:val="00AC5D38"/>
    <w:rsid w:val="00AC651D"/>
    <w:rsid w:val="00AC762D"/>
    <w:rsid w:val="00AD05F7"/>
    <w:rsid w:val="00AD064D"/>
    <w:rsid w:val="00AD081A"/>
    <w:rsid w:val="00AD4C29"/>
    <w:rsid w:val="00AD517D"/>
    <w:rsid w:val="00AD5FE6"/>
    <w:rsid w:val="00AD624C"/>
    <w:rsid w:val="00AD651B"/>
    <w:rsid w:val="00AD6D15"/>
    <w:rsid w:val="00AE0A4E"/>
    <w:rsid w:val="00AE0B1E"/>
    <w:rsid w:val="00AE5E41"/>
    <w:rsid w:val="00AE6B4C"/>
    <w:rsid w:val="00AE7768"/>
    <w:rsid w:val="00AF0F8C"/>
    <w:rsid w:val="00AF1BE7"/>
    <w:rsid w:val="00AF1F6F"/>
    <w:rsid w:val="00AF29B5"/>
    <w:rsid w:val="00AF3FB9"/>
    <w:rsid w:val="00AF4065"/>
    <w:rsid w:val="00AF5E79"/>
    <w:rsid w:val="00AF66B3"/>
    <w:rsid w:val="00B00CB2"/>
    <w:rsid w:val="00B00F20"/>
    <w:rsid w:val="00B01066"/>
    <w:rsid w:val="00B0170A"/>
    <w:rsid w:val="00B03088"/>
    <w:rsid w:val="00B049E3"/>
    <w:rsid w:val="00B066E9"/>
    <w:rsid w:val="00B069E8"/>
    <w:rsid w:val="00B11204"/>
    <w:rsid w:val="00B11742"/>
    <w:rsid w:val="00B1517C"/>
    <w:rsid w:val="00B16DF5"/>
    <w:rsid w:val="00B20443"/>
    <w:rsid w:val="00B22F7D"/>
    <w:rsid w:val="00B254FA"/>
    <w:rsid w:val="00B25AEF"/>
    <w:rsid w:val="00B26564"/>
    <w:rsid w:val="00B26B9C"/>
    <w:rsid w:val="00B279BE"/>
    <w:rsid w:val="00B27B7B"/>
    <w:rsid w:val="00B31230"/>
    <w:rsid w:val="00B32DF0"/>
    <w:rsid w:val="00B346F7"/>
    <w:rsid w:val="00B348AD"/>
    <w:rsid w:val="00B36124"/>
    <w:rsid w:val="00B370E1"/>
    <w:rsid w:val="00B40273"/>
    <w:rsid w:val="00B42A3E"/>
    <w:rsid w:val="00B42F7C"/>
    <w:rsid w:val="00B45EB0"/>
    <w:rsid w:val="00B4643E"/>
    <w:rsid w:val="00B50FD0"/>
    <w:rsid w:val="00B51601"/>
    <w:rsid w:val="00B53067"/>
    <w:rsid w:val="00B53099"/>
    <w:rsid w:val="00B5335C"/>
    <w:rsid w:val="00B53C54"/>
    <w:rsid w:val="00B57E78"/>
    <w:rsid w:val="00B64A51"/>
    <w:rsid w:val="00B64E4C"/>
    <w:rsid w:val="00B65015"/>
    <w:rsid w:val="00B667EC"/>
    <w:rsid w:val="00B71055"/>
    <w:rsid w:val="00B740AE"/>
    <w:rsid w:val="00B76371"/>
    <w:rsid w:val="00B76430"/>
    <w:rsid w:val="00B765FE"/>
    <w:rsid w:val="00B77303"/>
    <w:rsid w:val="00B8055E"/>
    <w:rsid w:val="00B83489"/>
    <w:rsid w:val="00B86F31"/>
    <w:rsid w:val="00B90595"/>
    <w:rsid w:val="00B91C89"/>
    <w:rsid w:val="00B9201E"/>
    <w:rsid w:val="00B9443B"/>
    <w:rsid w:val="00B94513"/>
    <w:rsid w:val="00B94DB1"/>
    <w:rsid w:val="00BA09C7"/>
    <w:rsid w:val="00BA0DA0"/>
    <w:rsid w:val="00BA1503"/>
    <w:rsid w:val="00BA1C7F"/>
    <w:rsid w:val="00BA56F4"/>
    <w:rsid w:val="00BA5B44"/>
    <w:rsid w:val="00BB017D"/>
    <w:rsid w:val="00BB0E54"/>
    <w:rsid w:val="00BB109A"/>
    <w:rsid w:val="00BB2821"/>
    <w:rsid w:val="00BC0386"/>
    <w:rsid w:val="00BC0A28"/>
    <w:rsid w:val="00BC241D"/>
    <w:rsid w:val="00BC3F8B"/>
    <w:rsid w:val="00BC5970"/>
    <w:rsid w:val="00BC6BF4"/>
    <w:rsid w:val="00BD23F4"/>
    <w:rsid w:val="00BD2C2A"/>
    <w:rsid w:val="00BD469F"/>
    <w:rsid w:val="00BD4F13"/>
    <w:rsid w:val="00BD79F6"/>
    <w:rsid w:val="00BD7F9B"/>
    <w:rsid w:val="00BE0ED7"/>
    <w:rsid w:val="00BE32FE"/>
    <w:rsid w:val="00BE51A9"/>
    <w:rsid w:val="00BE6BD1"/>
    <w:rsid w:val="00BF006A"/>
    <w:rsid w:val="00BF289F"/>
    <w:rsid w:val="00BF3DF8"/>
    <w:rsid w:val="00BF59FF"/>
    <w:rsid w:val="00BF6FC7"/>
    <w:rsid w:val="00BF7E54"/>
    <w:rsid w:val="00C00BA3"/>
    <w:rsid w:val="00C06AB9"/>
    <w:rsid w:val="00C07798"/>
    <w:rsid w:val="00C07AC1"/>
    <w:rsid w:val="00C07B6B"/>
    <w:rsid w:val="00C07DA7"/>
    <w:rsid w:val="00C107F2"/>
    <w:rsid w:val="00C143C3"/>
    <w:rsid w:val="00C20A82"/>
    <w:rsid w:val="00C21C32"/>
    <w:rsid w:val="00C24337"/>
    <w:rsid w:val="00C24344"/>
    <w:rsid w:val="00C2501E"/>
    <w:rsid w:val="00C2592F"/>
    <w:rsid w:val="00C31FD8"/>
    <w:rsid w:val="00C33A04"/>
    <w:rsid w:val="00C36DC4"/>
    <w:rsid w:val="00C37FF3"/>
    <w:rsid w:val="00C40226"/>
    <w:rsid w:val="00C4519A"/>
    <w:rsid w:val="00C45846"/>
    <w:rsid w:val="00C463F5"/>
    <w:rsid w:val="00C47B0A"/>
    <w:rsid w:val="00C47BFE"/>
    <w:rsid w:val="00C50275"/>
    <w:rsid w:val="00C5186E"/>
    <w:rsid w:val="00C52302"/>
    <w:rsid w:val="00C54882"/>
    <w:rsid w:val="00C54ACC"/>
    <w:rsid w:val="00C5579D"/>
    <w:rsid w:val="00C60D4F"/>
    <w:rsid w:val="00C625E9"/>
    <w:rsid w:val="00C73706"/>
    <w:rsid w:val="00C73C23"/>
    <w:rsid w:val="00C74286"/>
    <w:rsid w:val="00C75776"/>
    <w:rsid w:val="00C76FE9"/>
    <w:rsid w:val="00C82714"/>
    <w:rsid w:val="00C835A0"/>
    <w:rsid w:val="00C837D0"/>
    <w:rsid w:val="00C845A0"/>
    <w:rsid w:val="00C90247"/>
    <w:rsid w:val="00C90822"/>
    <w:rsid w:val="00C90907"/>
    <w:rsid w:val="00C914E0"/>
    <w:rsid w:val="00C91D4A"/>
    <w:rsid w:val="00C91E25"/>
    <w:rsid w:val="00C95B3C"/>
    <w:rsid w:val="00C95BF6"/>
    <w:rsid w:val="00C9640F"/>
    <w:rsid w:val="00CA1301"/>
    <w:rsid w:val="00CA2BFD"/>
    <w:rsid w:val="00CA3A1E"/>
    <w:rsid w:val="00CA3A2B"/>
    <w:rsid w:val="00CA4EB5"/>
    <w:rsid w:val="00CA4F3B"/>
    <w:rsid w:val="00CA572A"/>
    <w:rsid w:val="00CA7198"/>
    <w:rsid w:val="00CA77C8"/>
    <w:rsid w:val="00CB00B1"/>
    <w:rsid w:val="00CB2C4E"/>
    <w:rsid w:val="00CB668C"/>
    <w:rsid w:val="00CB7294"/>
    <w:rsid w:val="00CB7321"/>
    <w:rsid w:val="00CB759C"/>
    <w:rsid w:val="00CC1142"/>
    <w:rsid w:val="00CC33A6"/>
    <w:rsid w:val="00CC3959"/>
    <w:rsid w:val="00CD2840"/>
    <w:rsid w:val="00CD29BE"/>
    <w:rsid w:val="00CD46D1"/>
    <w:rsid w:val="00CD7AA5"/>
    <w:rsid w:val="00CE015C"/>
    <w:rsid w:val="00CE1A45"/>
    <w:rsid w:val="00CE3420"/>
    <w:rsid w:val="00CE37AF"/>
    <w:rsid w:val="00CF1D07"/>
    <w:rsid w:val="00CF5CC7"/>
    <w:rsid w:val="00CF5F8F"/>
    <w:rsid w:val="00D02F80"/>
    <w:rsid w:val="00D03D65"/>
    <w:rsid w:val="00D05B44"/>
    <w:rsid w:val="00D0659B"/>
    <w:rsid w:val="00D07CC0"/>
    <w:rsid w:val="00D07E5A"/>
    <w:rsid w:val="00D10FFB"/>
    <w:rsid w:val="00D12C58"/>
    <w:rsid w:val="00D15D77"/>
    <w:rsid w:val="00D16137"/>
    <w:rsid w:val="00D1652B"/>
    <w:rsid w:val="00D17E66"/>
    <w:rsid w:val="00D2578D"/>
    <w:rsid w:val="00D26959"/>
    <w:rsid w:val="00D27114"/>
    <w:rsid w:val="00D27DAE"/>
    <w:rsid w:val="00D30742"/>
    <w:rsid w:val="00D31007"/>
    <w:rsid w:val="00D32E9E"/>
    <w:rsid w:val="00D32ED0"/>
    <w:rsid w:val="00D3613F"/>
    <w:rsid w:val="00D36842"/>
    <w:rsid w:val="00D37BDA"/>
    <w:rsid w:val="00D40E60"/>
    <w:rsid w:val="00D4232C"/>
    <w:rsid w:val="00D43519"/>
    <w:rsid w:val="00D436C5"/>
    <w:rsid w:val="00D43836"/>
    <w:rsid w:val="00D438B0"/>
    <w:rsid w:val="00D50958"/>
    <w:rsid w:val="00D526BB"/>
    <w:rsid w:val="00D54A19"/>
    <w:rsid w:val="00D5682E"/>
    <w:rsid w:val="00D57A91"/>
    <w:rsid w:val="00D603F8"/>
    <w:rsid w:val="00D6391B"/>
    <w:rsid w:val="00D66463"/>
    <w:rsid w:val="00D707E3"/>
    <w:rsid w:val="00D71F26"/>
    <w:rsid w:val="00D73ACE"/>
    <w:rsid w:val="00D74A7E"/>
    <w:rsid w:val="00D76085"/>
    <w:rsid w:val="00D82E8C"/>
    <w:rsid w:val="00D836D3"/>
    <w:rsid w:val="00D83FBA"/>
    <w:rsid w:val="00D84AD4"/>
    <w:rsid w:val="00D87832"/>
    <w:rsid w:val="00D94CF2"/>
    <w:rsid w:val="00DA25A4"/>
    <w:rsid w:val="00DA3758"/>
    <w:rsid w:val="00DA56E0"/>
    <w:rsid w:val="00DA68AB"/>
    <w:rsid w:val="00DA76AD"/>
    <w:rsid w:val="00DA7744"/>
    <w:rsid w:val="00DB3A96"/>
    <w:rsid w:val="00DB452B"/>
    <w:rsid w:val="00DB607C"/>
    <w:rsid w:val="00DB6D1D"/>
    <w:rsid w:val="00DB756D"/>
    <w:rsid w:val="00DB7909"/>
    <w:rsid w:val="00DC13AB"/>
    <w:rsid w:val="00DC1427"/>
    <w:rsid w:val="00DC14B1"/>
    <w:rsid w:val="00DC32E8"/>
    <w:rsid w:val="00DC4EEB"/>
    <w:rsid w:val="00DC7AD3"/>
    <w:rsid w:val="00DD0843"/>
    <w:rsid w:val="00DD0DA4"/>
    <w:rsid w:val="00DD4B7F"/>
    <w:rsid w:val="00DD53CF"/>
    <w:rsid w:val="00DD5661"/>
    <w:rsid w:val="00DD7A3A"/>
    <w:rsid w:val="00DD7F20"/>
    <w:rsid w:val="00DE0F51"/>
    <w:rsid w:val="00DE1307"/>
    <w:rsid w:val="00DE6C73"/>
    <w:rsid w:val="00DF0465"/>
    <w:rsid w:val="00DF0FA7"/>
    <w:rsid w:val="00DF279D"/>
    <w:rsid w:val="00DF2B65"/>
    <w:rsid w:val="00DF3FDD"/>
    <w:rsid w:val="00DF5188"/>
    <w:rsid w:val="00E00F8B"/>
    <w:rsid w:val="00E012AB"/>
    <w:rsid w:val="00E01DC8"/>
    <w:rsid w:val="00E0407E"/>
    <w:rsid w:val="00E04B37"/>
    <w:rsid w:val="00E06523"/>
    <w:rsid w:val="00E06FA8"/>
    <w:rsid w:val="00E07E03"/>
    <w:rsid w:val="00E10C30"/>
    <w:rsid w:val="00E12799"/>
    <w:rsid w:val="00E127DE"/>
    <w:rsid w:val="00E12AF7"/>
    <w:rsid w:val="00E164C0"/>
    <w:rsid w:val="00E16E7A"/>
    <w:rsid w:val="00E17B33"/>
    <w:rsid w:val="00E21115"/>
    <w:rsid w:val="00E21E53"/>
    <w:rsid w:val="00E242E5"/>
    <w:rsid w:val="00E243AA"/>
    <w:rsid w:val="00E2580A"/>
    <w:rsid w:val="00E2697E"/>
    <w:rsid w:val="00E356AD"/>
    <w:rsid w:val="00E35C99"/>
    <w:rsid w:val="00E4274B"/>
    <w:rsid w:val="00E43B27"/>
    <w:rsid w:val="00E4471D"/>
    <w:rsid w:val="00E4549B"/>
    <w:rsid w:val="00E45F42"/>
    <w:rsid w:val="00E46177"/>
    <w:rsid w:val="00E46E2B"/>
    <w:rsid w:val="00E47A91"/>
    <w:rsid w:val="00E47EFD"/>
    <w:rsid w:val="00E522B5"/>
    <w:rsid w:val="00E52332"/>
    <w:rsid w:val="00E53F8F"/>
    <w:rsid w:val="00E54202"/>
    <w:rsid w:val="00E553E3"/>
    <w:rsid w:val="00E557BC"/>
    <w:rsid w:val="00E64506"/>
    <w:rsid w:val="00E6696C"/>
    <w:rsid w:val="00E705DC"/>
    <w:rsid w:val="00E70D1E"/>
    <w:rsid w:val="00E72CB8"/>
    <w:rsid w:val="00E73004"/>
    <w:rsid w:val="00E730BB"/>
    <w:rsid w:val="00E73338"/>
    <w:rsid w:val="00E73684"/>
    <w:rsid w:val="00E800ED"/>
    <w:rsid w:val="00E8012C"/>
    <w:rsid w:val="00E80252"/>
    <w:rsid w:val="00E8044B"/>
    <w:rsid w:val="00E80B9B"/>
    <w:rsid w:val="00E822E2"/>
    <w:rsid w:val="00E86F8D"/>
    <w:rsid w:val="00E9017C"/>
    <w:rsid w:val="00E931CF"/>
    <w:rsid w:val="00E94EAF"/>
    <w:rsid w:val="00E95333"/>
    <w:rsid w:val="00E9623B"/>
    <w:rsid w:val="00E96F58"/>
    <w:rsid w:val="00E97143"/>
    <w:rsid w:val="00EA143B"/>
    <w:rsid w:val="00EA489B"/>
    <w:rsid w:val="00EA5EAB"/>
    <w:rsid w:val="00EA74FF"/>
    <w:rsid w:val="00EA7F72"/>
    <w:rsid w:val="00EB0B31"/>
    <w:rsid w:val="00EB15D6"/>
    <w:rsid w:val="00EB190B"/>
    <w:rsid w:val="00EB356C"/>
    <w:rsid w:val="00EB46C9"/>
    <w:rsid w:val="00EB4998"/>
    <w:rsid w:val="00EB5FCC"/>
    <w:rsid w:val="00EB7155"/>
    <w:rsid w:val="00EC2B42"/>
    <w:rsid w:val="00EC313C"/>
    <w:rsid w:val="00EC36C3"/>
    <w:rsid w:val="00EC4425"/>
    <w:rsid w:val="00EC74D9"/>
    <w:rsid w:val="00ED23D7"/>
    <w:rsid w:val="00EE2486"/>
    <w:rsid w:val="00EE3E69"/>
    <w:rsid w:val="00EE4691"/>
    <w:rsid w:val="00EE5537"/>
    <w:rsid w:val="00EE742E"/>
    <w:rsid w:val="00EF097A"/>
    <w:rsid w:val="00EF0B9F"/>
    <w:rsid w:val="00EF23D6"/>
    <w:rsid w:val="00EF250F"/>
    <w:rsid w:val="00EF3271"/>
    <w:rsid w:val="00F006AF"/>
    <w:rsid w:val="00F02090"/>
    <w:rsid w:val="00F04CE1"/>
    <w:rsid w:val="00F05788"/>
    <w:rsid w:val="00F06D1A"/>
    <w:rsid w:val="00F103D2"/>
    <w:rsid w:val="00F11CD2"/>
    <w:rsid w:val="00F13083"/>
    <w:rsid w:val="00F15978"/>
    <w:rsid w:val="00F15A3F"/>
    <w:rsid w:val="00F1777D"/>
    <w:rsid w:val="00F209E1"/>
    <w:rsid w:val="00F21E44"/>
    <w:rsid w:val="00F2417E"/>
    <w:rsid w:val="00F244FE"/>
    <w:rsid w:val="00F24F71"/>
    <w:rsid w:val="00F2694D"/>
    <w:rsid w:val="00F2793B"/>
    <w:rsid w:val="00F300E0"/>
    <w:rsid w:val="00F30150"/>
    <w:rsid w:val="00F30C01"/>
    <w:rsid w:val="00F31E43"/>
    <w:rsid w:val="00F3366D"/>
    <w:rsid w:val="00F34367"/>
    <w:rsid w:val="00F35B4A"/>
    <w:rsid w:val="00F37A88"/>
    <w:rsid w:val="00F428DA"/>
    <w:rsid w:val="00F4340F"/>
    <w:rsid w:val="00F451D3"/>
    <w:rsid w:val="00F47648"/>
    <w:rsid w:val="00F5082D"/>
    <w:rsid w:val="00F531BD"/>
    <w:rsid w:val="00F5324A"/>
    <w:rsid w:val="00F542EB"/>
    <w:rsid w:val="00F57C68"/>
    <w:rsid w:val="00F624DD"/>
    <w:rsid w:val="00F625D0"/>
    <w:rsid w:val="00F626B4"/>
    <w:rsid w:val="00F65089"/>
    <w:rsid w:val="00F65642"/>
    <w:rsid w:val="00F70485"/>
    <w:rsid w:val="00F704C1"/>
    <w:rsid w:val="00F70A90"/>
    <w:rsid w:val="00F71B72"/>
    <w:rsid w:val="00F72A76"/>
    <w:rsid w:val="00F73169"/>
    <w:rsid w:val="00F74699"/>
    <w:rsid w:val="00F74F91"/>
    <w:rsid w:val="00F765D0"/>
    <w:rsid w:val="00F771CF"/>
    <w:rsid w:val="00F77B81"/>
    <w:rsid w:val="00F80A91"/>
    <w:rsid w:val="00F80FFB"/>
    <w:rsid w:val="00F84B62"/>
    <w:rsid w:val="00F900EC"/>
    <w:rsid w:val="00F90E2C"/>
    <w:rsid w:val="00F9175D"/>
    <w:rsid w:val="00F91FC6"/>
    <w:rsid w:val="00F957D2"/>
    <w:rsid w:val="00F95ADA"/>
    <w:rsid w:val="00F9766B"/>
    <w:rsid w:val="00FA07A4"/>
    <w:rsid w:val="00FA0CA9"/>
    <w:rsid w:val="00FA58AA"/>
    <w:rsid w:val="00FA6B9A"/>
    <w:rsid w:val="00FB2D56"/>
    <w:rsid w:val="00FB3D82"/>
    <w:rsid w:val="00FB4B31"/>
    <w:rsid w:val="00FB7B33"/>
    <w:rsid w:val="00FC53DF"/>
    <w:rsid w:val="00FC5846"/>
    <w:rsid w:val="00FC6C85"/>
    <w:rsid w:val="00FD4D85"/>
    <w:rsid w:val="00FD55E8"/>
    <w:rsid w:val="00FD6E48"/>
    <w:rsid w:val="00FE06C9"/>
    <w:rsid w:val="00FE2A03"/>
    <w:rsid w:val="00FE421A"/>
    <w:rsid w:val="00FE4675"/>
    <w:rsid w:val="00FE5C37"/>
    <w:rsid w:val="00FE6371"/>
    <w:rsid w:val="00FF01F6"/>
    <w:rsid w:val="00FF2171"/>
    <w:rsid w:val="00FF3C00"/>
    <w:rsid w:val="00FF3CEF"/>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242AB"/>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25124561">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254DA"/>
    <w:rsid w:val="00052A0A"/>
    <w:rsid w:val="00064830"/>
    <w:rsid w:val="000B2F45"/>
    <w:rsid w:val="000B49DA"/>
    <w:rsid w:val="000D1DAB"/>
    <w:rsid w:val="00100ED7"/>
    <w:rsid w:val="001455FB"/>
    <w:rsid w:val="001476EA"/>
    <w:rsid w:val="00161512"/>
    <w:rsid w:val="001637AA"/>
    <w:rsid w:val="00181A00"/>
    <w:rsid w:val="00195114"/>
    <w:rsid w:val="001B4640"/>
    <w:rsid w:val="001D76E4"/>
    <w:rsid w:val="00206E6B"/>
    <w:rsid w:val="00245243"/>
    <w:rsid w:val="00262BC0"/>
    <w:rsid w:val="00263CA7"/>
    <w:rsid w:val="002665CD"/>
    <w:rsid w:val="0028542E"/>
    <w:rsid w:val="002927F3"/>
    <w:rsid w:val="00294A06"/>
    <w:rsid w:val="002B41F5"/>
    <w:rsid w:val="002C0E7E"/>
    <w:rsid w:val="002D7768"/>
    <w:rsid w:val="002E01E3"/>
    <w:rsid w:val="002E25E3"/>
    <w:rsid w:val="0031094C"/>
    <w:rsid w:val="003214D3"/>
    <w:rsid w:val="00356B9F"/>
    <w:rsid w:val="0037632D"/>
    <w:rsid w:val="00377CFC"/>
    <w:rsid w:val="0039675C"/>
    <w:rsid w:val="003B157A"/>
    <w:rsid w:val="003D7E16"/>
    <w:rsid w:val="00411C6C"/>
    <w:rsid w:val="0042436C"/>
    <w:rsid w:val="00426362"/>
    <w:rsid w:val="0044186F"/>
    <w:rsid w:val="0044334E"/>
    <w:rsid w:val="0044336C"/>
    <w:rsid w:val="004455B8"/>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D5C1B"/>
    <w:rsid w:val="005E2574"/>
    <w:rsid w:val="005E75B1"/>
    <w:rsid w:val="005F0FF5"/>
    <w:rsid w:val="005F4EF6"/>
    <w:rsid w:val="00602633"/>
    <w:rsid w:val="006038D4"/>
    <w:rsid w:val="00616AB5"/>
    <w:rsid w:val="0065505C"/>
    <w:rsid w:val="00660F43"/>
    <w:rsid w:val="006763BA"/>
    <w:rsid w:val="00686D74"/>
    <w:rsid w:val="006D65D1"/>
    <w:rsid w:val="006E255B"/>
    <w:rsid w:val="006F7962"/>
    <w:rsid w:val="007016F4"/>
    <w:rsid w:val="00746BF0"/>
    <w:rsid w:val="007503EE"/>
    <w:rsid w:val="007A06CF"/>
    <w:rsid w:val="007A716B"/>
    <w:rsid w:val="007C72D5"/>
    <w:rsid w:val="007F5602"/>
    <w:rsid w:val="008022B5"/>
    <w:rsid w:val="008411F7"/>
    <w:rsid w:val="00854AAC"/>
    <w:rsid w:val="0086595F"/>
    <w:rsid w:val="008908EB"/>
    <w:rsid w:val="008B126D"/>
    <w:rsid w:val="008E453F"/>
    <w:rsid w:val="00904636"/>
    <w:rsid w:val="00911935"/>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97CF6"/>
    <w:rsid w:val="00BE43E1"/>
    <w:rsid w:val="00BF1080"/>
    <w:rsid w:val="00BF4DDE"/>
    <w:rsid w:val="00C06476"/>
    <w:rsid w:val="00C07DF9"/>
    <w:rsid w:val="00C15FA6"/>
    <w:rsid w:val="00C24344"/>
    <w:rsid w:val="00C860A5"/>
    <w:rsid w:val="00CB1DEF"/>
    <w:rsid w:val="00CE1A45"/>
    <w:rsid w:val="00CE43F5"/>
    <w:rsid w:val="00CF3DDF"/>
    <w:rsid w:val="00D10AC0"/>
    <w:rsid w:val="00D207E6"/>
    <w:rsid w:val="00D518C7"/>
    <w:rsid w:val="00D67964"/>
    <w:rsid w:val="00DA6AFA"/>
    <w:rsid w:val="00DF33B6"/>
    <w:rsid w:val="00DF61AB"/>
    <w:rsid w:val="00EB44F0"/>
    <w:rsid w:val="00EE77B1"/>
    <w:rsid w:val="00F13502"/>
    <w:rsid w:val="00F4308B"/>
    <w:rsid w:val="00F85076"/>
    <w:rsid w:val="00F90F2D"/>
    <w:rsid w:val="00F9346D"/>
    <w:rsid w:val="00F9766B"/>
    <w:rsid w:val="00FA58AA"/>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E16957-9675-4045-B033-412E275028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96491C1-63AF-456E-9DFC-3C9A9D6C0643}">
  <ds:schemaRefs>
    <ds:schemaRef ds:uri="http://schemas.openxmlformats.org/officeDocument/2006/bibliography"/>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284B4FAF-497A-403A-BC51-C334AE4876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21</Pages>
  <Words>3790</Words>
  <Characters>21603</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114</cp:revision>
  <cp:lastPrinted>2025-08-29T15:41:00Z</cp:lastPrinted>
  <dcterms:created xsi:type="dcterms:W3CDTF">2025-08-29T15:29:00Z</dcterms:created>
  <dcterms:modified xsi:type="dcterms:W3CDTF">2025-10-29T11:24:00Z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