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59BAA" w14:textId="34FEA08B" w:rsidR="00E73388" w:rsidRDefault="008A4310" w:rsidP="00E7338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28E8327" wp14:editId="7470B6A3">
            <wp:simplePos x="0" y="0"/>
            <wp:positionH relativeFrom="column">
              <wp:posOffset>1257300</wp:posOffset>
            </wp:positionH>
            <wp:positionV relativeFrom="paragraph">
              <wp:posOffset>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E73388">
        <w:rPr>
          <w:noProof/>
          <w:lang w:eastAsia="en-GB"/>
        </w:rPr>
        <w:tab/>
      </w:r>
      <w:r w:rsidR="00E73388">
        <w:rPr>
          <w:noProof/>
          <w:lang w:eastAsia="en-GB"/>
        </w:rPr>
        <w:tab/>
      </w:r>
      <w:r w:rsidR="00E73388">
        <w:rPr>
          <w:noProof/>
          <w:lang w:eastAsia="en-GB"/>
        </w:rPr>
        <w:tab/>
      </w:r>
      <w:r w:rsidR="00E73388">
        <w:rPr>
          <w:noProof/>
          <w:lang w:eastAsia="en-GB"/>
        </w:rPr>
        <w:tab/>
      </w:r>
      <w:r w:rsidR="00E73388">
        <w:rPr>
          <w:noProof/>
          <w:lang w:eastAsia="en-GB"/>
        </w:rPr>
        <w:tab/>
      </w:r>
      <w:r w:rsidR="00E73388">
        <w:rPr>
          <w:noProof/>
          <w:lang w:eastAsia="en-GB"/>
        </w:rPr>
        <w:tab/>
      </w:r>
      <w:r w:rsidR="00E73388">
        <w:rPr>
          <w:noProof/>
          <w:lang w:eastAsia="en-GB"/>
        </w:rPr>
        <w:tab/>
      </w:r>
      <w:r w:rsidR="00E73388">
        <w:rPr>
          <w:noProof/>
          <w:lang w:eastAsia="en-GB"/>
        </w:rPr>
        <w:tab/>
        <w:t xml:space="preserve">   </w:t>
      </w:r>
    </w:p>
    <w:p w14:paraId="6E319F13" w14:textId="77777777" w:rsidR="00E73388" w:rsidRPr="00767E3E" w:rsidRDefault="00E73388" w:rsidP="00E73388">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E73388" w:rsidRPr="008E5EFD" w14:paraId="6BF51C6F" w14:textId="77777777" w:rsidTr="00FE238C">
        <w:tc>
          <w:tcPr>
            <w:tcW w:w="2547" w:type="dxa"/>
          </w:tcPr>
          <w:p w14:paraId="00B07F56"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Meeting Date</w:t>
            </w:r>
          </w:p>
        </w:tc>
        <w:sdt>
          <w:sdtPr>
            <w:rPr>
              <w:rFonts w:ascii="Verdana" w:hAnsi="Verdana" w:cs="Arial"/>
              <w:b/>
              <w:sz w:val="24"/>
              <w:szCs w:val="24"/>
            </w:rPr>
            <w:id w:val="-1682499800"/>
            <w:placeholder>
              <w:docPart w:val="75C30744916E44CA9519E0A56F83B50B"/>
            </w:placeholder>
            <w:date w:fullDate="2025-11-06T00:00:00Z">
              <w:dateFormat w:val="dd MMMM yyyy"/>
              <w:lid w:val="en-GB"/>
              <w:storeMappedDataAs w:val="dateTime"/>
              <w:calendar w:val="gregorian"/>
            </w:date>
          </w:sdtPr>
          <w:sdtEndPr/>
          <w:sdtContent>
            <w:tc>
              <w:tcPr>
                <w:tcW w:w="3260" w:type="dxa"/>
                <w:gridSpan w:val="2"/>
              </w:tcPr>
              <w:p w14:paraId="0E11BB38" w14:textId="42E0623E" w:rsidR="00E73388" w:rsidRPr="008E5EFD" w:rsidRDefault="00ED2EA9" w:rsidP="00FE238C">
                <w:pPr>
                  <w:jc w:val="both"/>
                  <w:rPr>
                    <w:rFonts w:ascii="Verdana" w:hAnsi="Verdana" w:cs="Arial"/>
                    <w:b/>
                    <w:sz w:val="24"/>
                    <w:szCs w:val="24"/>
                  </w:rPr>
                </w:pPr>
                <w:r w:rsidRPr="008E5EFD">
                  <w:rPr>
                    <w:rFonts w:ascii="Verdana" w:hAnsi="Verdana" w:cs="Arial"/>
                    <w:b/>
                    <w:sz w:val="24"/>
                    <w:szCs w:val="24"/>
                  </w:rPr>
                  <w:t>06 November 2025</w:t>
                </w:r>
              </w:p>
            </w:tc>
          </w:sdtContent>
        </w:sdt>
        <w:tc>
          <w:tcPr>
            <w:tcW w:w="2368" w:type="dxa"/>
            <w:gridSpan w:val="3"/>
          </w:tcPr>
          <w:p w14:paraId="594816EE"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Agenda Item</w:t>
            </w:r>
          </w:p>
        </w:tc>
        <w:tc>
          <w:tcPr>
            <w:tcW w:w="841" w:type="dxa"/>
          </w:tcPr>
          <w:p w14:paraId="3DA487A8" w14:textId="4F973771" w:rsidR="00E73388" w:rsidRPr="008E5EFD" w:rsidRDefault="008E5EFD" w:rsidP="00FE238C">
            <w:pPr>
              <w:jc w:val="both"/>
              <w:rPr>
                <w:rFonts w:ascii="Verdana" w:hAnsi="Verdana" w:cs="Arial"/>
                <w:b/>
                <w:sz w:val="24"/>
                <w:szCs w:val="24"/>
              </w:rPr>
            </w:pPr>
            <w:r w:rsidRPr="008E5EFD">
              <w:rPr>
                <w:rFonts w:ascii="Verdana" w:hAnsi="Verdana" w:cs="Arial"/>
                <w:b/>
                <w:sz w:val="24"/>
                <w:szCs w:val="24"/>
              </w:rPr>
              <w:t xml:space="preserve">2.3 </w:t>
            </w:r>
          </w:p>
        </w:tc>
      </w:tr>
      <w:tr w:rsidR="00E73388" w:rsidRPr="008E5EFD" w14:paraId="67C4D96A" w14:textId="77777777" w:rsidTr="00FE238C">
        <w:tc>
          <w:tcPr>
            <w:tcW w:w="2547" w:type="dxa"/>
          </w:tcPr>
          <w:p w14:paraId="3550B773" w14:textId="77777777" w:rsidR="00E73388" w:rsidRPr="008E5EFD" w:rsidRDefault="00E73388" w:rsidP="00FE238C">
            <w:pPr>
              <w:jc w:val="both"/>
              <w:rPr>
                <w:rFonts w:ascii="Verdana" w:hAnsi="Verdana" w:cs="Arial"/>
                <w:b/>
                <w:bCs/>
                <w:sz w:val="24"/>
                <w:szCs w:val="24"/>
              </w:rPr>
            </w:pPr>
            <w:r w:rsidRPr="008E5EFD">
              <w:rPr>
                <w:rFonts w:ascii="Verdana" w:hAnsi="Verdana" w:cs="Arial"/>
                <w:b/>
                <w:bCs/>
                <w:sz w:val="24"/>
                <w:szCs w:val="24"/>
              </w:rPr>
              <w:t>Name of Meeting</w:t>
            </w:r>
          </w:p>
        </w:tc>
        <w:tc>
          <w:tcPr>
            <w:tcW w:w="6469" w:type="dxa"/>
            <w:gridSpan w:val="6"/>
          </w:tcPr>
          <w:p w14:paraId="749A8A9F"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Quality and Safety Committee</w:t>
            </w:r>
          </w:p>
        </w:tc>
      </w:tr>
      <w:tr w:rsidR="00E73388" w:rsidRPr="008E5EFD" w14:paraId="7FBD77F3" w14:textId="77777777" w:rsidTr="00FE238C">
        <w:tc>
          <w:tcPr>
            <w:tcW w:w="2547" w:type="dxa"/>
          </w:tcPr>
          <w:p w14:paraId="05D5A7D4"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Report Title</w:t>
            </w:r>
          </w:p>
        </w:tc>
        <w:tc>
          <w:tcPr>
            <w:tcW w:w="6469" w:type="dxa"/>
            <w:gridSpan w:val="6"/>
          </w:tcPr>
          <w:p w14:paraId="70942E34" w14:textId="661D28D3" w:rsidR="00E73388" w:rsidRPr="008E5EFD" w:rsidRDefault="00E73388" w:rsidP="00FE238C">
            <w:pPr>
              <w:jc w:val="both"/>
              <w:rPr>
                <w:rFonts w:ascii="Verdana" w:hAnsi="Verdana" w:cs="Arial"/>
                <w:b/>
                <w:sz w:val="24"/>
                <w:szCs w:val="24"/>
              </w:rPr>
            </w:pPr>
            <w:r w:rsidRPr="008E5EFD">
              <w:rPr>
                <w:rFonts w:ascii="Verdana" w:hAnsi="Verdana" w:cs="Arial"/>
                <w:b/>
                <w:sz w:val="24"/>
                <w:szCs w:val="24"/>
              </w:rPr>
              <w:t>Clinically Optimised Patients report (Reducing Pathways of Care Delay Programme)</w:t>
            </w:r>
          </w:p>
        </w:tc>
      </w:tr>
      <w:tr w:rsidR="00E73388" w:rsidRPr="008E5EFD" w14:paraId="446E9218" w14:textId="77777777" w:rsidTr="00FE238C">
        <w:tc>
          <w:tcPr>
            <w:tcW w:w="2547" w:type="dxa"/>
          </w:tcPr>
          <w:p w14:paraId="22AF973F"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Report Author</w:t>
            </w:r>
          </w:p>
        </w:tc>
        <w:tc>
          <w:tcPr>
            <w:tcW w:w="6469" w:type="dxa"/>
            <w:gridSpan w:val="6"/>
          </w:tcPr>
          <w:p w14:paraId="1CF40D3C"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 xml:space="preserve">Emily Warren, Associate Group Director (Operations) </w:t>
            </w:r>
          </w:p>
          <w:p w14:paraId="454A0A01" w14:textId="59AC70B7" w:rsidR="00FC35E9" w:rsidRPr="008E5EFD" w:rsidRDefault="00FC35E9" w:rsidP="00FE238C">
            <w:pPr>
              <w:jc w:val="both"/>
              <w:rPr>
                <w:rFonts w:ascii="Verdana" w:hAnsi="Verdana" w:cs="Arial"/>
                <w:sz w:val="24"/>
                <w:szCs w:val="24"/>
              </w:rPr>
            </w:pPr>
            <w:r w:rsidRPr="008E5EFD">
              <w:rPr>
                <w:rFonts w:ascii="Verdana" w:hAnsi="Verdana" w:cs="Arial"/>
                <w:sz w:val="24"/>
                <w:szCs w:val="24"/>
              </w:rPr>
              <w:t>Primary, Communities and Therapies Group</w:t>
            </w:r>
          </w:p>
        </w:tc>
      </w:tr>
      <w:tr w:rsidR="00E73388" w:rsidRPr="008E5EFD" w14:paraId="76D3AB05" w14:textId="77777777" w:rsidTr="00FE238C">
        <w:tc>
          <w:tcPr>
            <w:tcW w:w="2547" w:type="dxa"/>
          </w:tcPr>
          <w:p w14:paraId="60E7725E"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Report Sponsor</w:t>
            </w:r>
          </w:p>
        </w:tc>
        <w:tc>
          <w:tcPr>
            <w:tcW w:w="6469" w:type="dxa"/>
            <w:gridSpan w:val="6"/>
          </w:tcPr>
          <w:p w14:paraId="2A1B5D36" w14:textId="7967F020" w:rsidR="00E73388" w:rsidRPr="008E5EFD" w:rsidRDefault="00E73388" w:rsidP="00FE238C">
            <w:pPr>
              <w:jc w:val="both"/>
              <w:rPr>
                <w:rFonts w:ascii="Verdana" w:hAnsi="Verdana" w:cs="Arial"/>
                <w:sz w:val="24"/>
                <w:szCs w:val="24"/>
              </w:rPr>
            </w:pPr>
            <w:r w:rsidRPr="008E5EFD">
              <w:rPr>
                <w:rFonts w:ascii="Verdana" w:hAnsi="Verdana" w:cs="Arial"/>
                <w:sz w:val="24"/>
                <w:szCs w:val="24"/>
              </w:rPr>
              <w:t>Deb Lewis</w:t>
            </w:r>
            <w:r w:rsidR="00FC35E9" w:rsidRPr="008E5EFD">
              <w:rPr>
                <w:rFonts w:ascii="Verdana" w:hAnsi="Verdana" w:cs="Arial"/>
                <w:sz w:val="24"/>
                <w:szCs w:val="24"/>
              </w:rPr>
              <w:t>, Chief Operating Officer</w:t>
            </w:r>
          </w:p>
        </w:tc>
      </w:tr>
      <w:tr w:rsidR="00E73388" w:rsidRPr="008E5EFD" w14:paraId="1501BE1E" w14:textId="77777777" w:rsidTr="00FE238C">
        <w:tc>
          <w:tcPr>
            <w:tcW w:w="2547" w:type="dxa"/>
          </w:tcPr>
          <w:p w14:paraId="3154C6D1"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Presented by</w:t>
            </w:r>
          </w:p>
        </w:tc>
        <w:tc>
          <w:tcPr>
            <w:tcW w:w="6469" w:type="dxa"/>
            <w:gridSpan w:val="6"/>
          </w:tcPr>
          <w:p w14:paraId="1C5C1E43"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Emily Warren</w:t>
            </w:r>
          </w:p>
        </w:tc>
      </w:tr>
      <w:tr w:rsidR="00E73388" w:rsidRPr="008E5EFD" w14:paraId="5E15ADDA" w14:textId="77777777" w:rsidTr="00FE238C">
        <w:tc>
          <w:tcPr>
            <w:tcW w:w="2547" w:type="dxa"/>
          </w:tcPr>
          <w:p w14:paraId="7EE74D33"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 xml:space="preserve">Freedom of Information </w:t>
            </w:r>
          </w:p>
        </w:tc>
        <w:tc>
          <w:tcPr>
            <w:tcW w:w="6469" w:type="dxa"/>
            <w:gridSpan w:val="6"/>
          </w:tcPr>
          <w:p w14:paraId="0A89A899" w14:textId="77777777" w:rsidR="00E73388" w:rsidRPr="008E5EFD" w:rsidRDefault="00E73388" w:rsidP="00FE238C">
            <w:pPr>
              <w:jc w:val="both"/>
              <w:rPr>
                <w:rFonts w:ascii="Verdana" w:hAnsi="Verdana" w:cs="Arial"/>
                <w:sz w:val="24"/>
                <w:szCs w:val="24"/>
              </w:rPr>
            </w:pPr>
            <w:r w:rsidRPr="008E5EFD">
              <w:rPr>
                <w:rFonts w:ascii="Verdana" w:hAnsi="Verdana" w:cs="Arial"/>
                <w:color w:val="FF0000"/>
                <w:sz w:val="24"/>
                <w:szCs w:val="24"/>
              </w:rPr>
              <w:t xml:space="preserve">Open </w:t>
            </w:r>
          </w:p>
        </w:tc>
      </w:tr>
      <w:tr w:rsidR="00E73388" w:rsidRPr="008E5EFD" w14:paraId="2284929F" w14:textId="77777777" w:rsidTr="00FE238C">
        <w:tc>
          <w:tcPr>
            <w:tcW w:w="2547" w:type="dxa"/>
          </w:tcPr>
          <w:p w14:paraId="00BB6DD9"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Purpose of the Report</w:t>
            </w:r>
          </w:p>
        </w:tc>
        <w:tc>
          <w:tcPr>
            <w:tcW w:w="6469" w:type="dxa"/>
            <w:gridSpan w:val="6"/>
          </w:tcPr>
          <w:p w14:paraId="609E400F" w14:textId="11D0BC23" w:rsidR="00E73388" w:rsidRPr="00C2535A" w:rsidRDefault="00E73388" w:rsidP="00FE238C">
            <w:pPr>
              <w:ind w:right="96"/>
              <w:jc w:val="both"/>
              <w:rPr>
                <w:rFonts w:ascii="Verdana" w:hAnsi="Verdana" w:cs="Arial"/>
                <w:sz w:val="24"/>
                <w:szCs w:val="24"/>
              </w:rPr>
            </w:pPr>
            <w:r w:rsidRPr="008E5EFD">
              <w:rPr>
                <w:rFonts w:ascii="Verdana" w:hAnsi="Verdana" w:cs="Arial"/>
                <w:sz w:val="24"/>
                <w:szCs w:val="24"/>
              </w:rPr>
              <w:t xml:space="preserve">To provide assurance on </w:t>
            </w:r>
            <w:r w:rsidR="00FC35E9" w:rsidRPr="008E5EFD">
              <w:rPr>
                <w:rFonts w:ascii="Verdana" w:hAnsi="Verdana" w:cs="Arial"/>
                <w:sz w:val="24"/>
                <w:szCs w:val="24"/>
              </w:rPr>
              <w:t>activity to support a reduction in</w:t>
            </w:r>
            <w:r w:rsidRPr="008E5EFD">
              <w:rPr>
                <w:rFonts w:ascii="Verdana" w:hAnsi="Verdana" w:cs="Arial"/>
                <w:sz w:val="24"/>
                <w:szCs w:val="24"/>
              </w:rPr>
              <w:t xml:space="preserve"> Pathways of Care Delay</w:t>
            </w:r>
            <w:r w:rsidR="00FC35E9" w:rsidRPr="008E5EFD">
              <w:rPr>
                <w:rFonts w:ascii="Verdana" w:hAnsi="Verdana" w:cs="Arial"/>
                <w:sz w:val="24"/>
                <w:szCs w:val="24"/>
              </w:rPr>
              <w:t>s (POCD)</w:t>
            </w:r>
          </w:p>
          <w:p w14:paraId="320C722A" w14:textId="77777777" w:rsidR="00E73388" w:rsidRPr="008E5EFD" w:rsidRDefault="00E73388" w:rsidP="00FE238C">
            <w:pPr>
              <w:jc w:val="both"/>
              <w:rPr>
                <w:rFonts w:ascii="Verdana" w:hAnsi="Verdana" w:cs="Arial"/>
                <w:sz w:val="24"/>
                <w:szCs w:val="24"/>
              </w:rPr>
            </w:pPr>
          </w:p>
        </w:tc>
      </w:tr>
      <w:tr w:rsidR="00E73388" w:rsidRPr="008E5EFD" w14:paraId="592AC603" w14:textId="77777777" w:rsidTr="00FE238C">
        <w:tc>
          <w:tcPr>
            <w:tcW w:w="2547" w:type="dxa"/>
          </w:tcPr>
          <w:p w14:paraId="52F99DAD"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Key Issues</w:t>
            </w:r>
          </w:p>
          <w:p w14:paraId="4D22CD5D" w14:textId="77777777" w:rsidR="00E73388" w:rsidRPr="008E5EFD" w:rsidRDefault="00E73388" w:rsidP="00FE238C">
            <w:pPr>
              <w:jc w:val="both"/>
              <w:rPr>
                <w:rFonts w:ascii="Verdana" w:hAnsi="Verdana" w:cs="Arial"/>
                <w:b/>
                <w:sz w:val="24"/>
                <w:szCs w:val="24"/>
              </w:rPr>
            </w:pPr>
          </w:p>
          <w:p w14:paraId="4B2D489E" w14:textId="77777777" w:rsidR="00E73388" w:rsidRPr="008E5EFD" w:rsidRDefault="00E73388" w:rsidP="00FE238C">
            <w:pPr>
              <w:jc w:val="both"/>
              <w:rPr>
                <w:rFonts w:ascii="Verdana" w:hAnsi="Verdana" w:cs="Arial"/>
                <w:b/>
                <w:sz w:val="24"/>
                <w:szCs w:val="24"/>
              </w:rPr>
            </w:pPr>
          </w:p>
          <w:p w14:paraId="2347BB74" w14:textId="77777777" w:rsidR="00E73388" w:rsidRPr="008E5EFD" w:rsidRDefault="00E73388" w:rsidP="00FE238C">
            <w:pPr>
              <w:jc w:val="both"/>
              <w:rPr>
                <w:rFonts w:ascii="Verdana" w:hAnsi="Verdana" w:cs="Arial"/>
                <w:b/>
                <w:sz w:val="24"/>
                <w:szCs w:val="24"/>
              </w:rPr>
            </w:pPr>
          </w:p>
        </w:tc>
        <w:tc>
          <w:tcPr>
            <w:tcW w:w="6469" w:type="dxa"/>
            <w:gridSpan w:val="6"/>
          </w:tcPr>
          <w:p w14:paraId="29BB4008" w14:textId="4D81191E" w:rsidR="00DC4FB3" w:rsidRPr="008E5EFD" w:rsidRDefault="00DC4FB3" w:rsidP="00E73388">
            <w:pPr>
              <w:jc w:val="both"/>
              <w:rPr>
                <w:rFonts w:ascii="Verdana" w:hAnsi="Verdana" w:cs="Arial"/>
                <w:sz w:val="24"/>
                <w:szCs w:val="24"/>
              </w:rPr>
            </w:pPr>
            <w:r w:rsidRPr="008E5EFD">
              <w:rPr>
                <w:rFonts w:ascii="Verdana" w:hAnsi="Verdana" w:cs="Arial"/>
                <w:sz w:val="24"/>
                <w:szCs w:val="24"/>
              </w:rPr>
              <w:t>A sustainable reduction in Pathways of Care delay</w:t>
            </w:r>
            <w:r w:rsidR="00FC35E9" w:rsidRPr="008E5EFD">
              <w:rPr>
                <w:rFonts w:ascii="Verdana" w:hAnsi="Verdana" w:cs="Arial"/>
                <w:sz w:val="24"/>
                <w:szCs w:val="24"/>
              </w:rPr>
              <w:t>s</w:t>
            </w:r>
            <w:r w:rsidRPr="008E5EFD">
              <w:rPr>
                <w:rFonts w:ascii="Verdana" w:hAnsi="Verdana" w:cs="Arial"/>
                <w:sz w:val="24"/>
                <w:szCs w:val="24"/>
              </w:rPr>
              <w:t xml:space="preserve"> has been achieved during 2025. The Health Board are on track to meet </w:t>
            </w:r>
            <w:r w:rsidR="00FC35E9" w:rsidRPr="008E5EFD">
              <w:rPr>
                <w:rFonts w:ascii="Verdana" w:hAnsi="Verdana" w:cs="Arial"/>
                <w:sz w:val="24"/>
                <w:szCs w:val="24"/>
              </w:rPr>
              <w:t xml:space="preserve">Welsh Government </w:t>
            </w:r>
            <w:r w:rsidRPr="008E5EFD">
              <w:rPr>
                <w:rFonts w:ascii="Verdana" w:hAnsi="Verdana" w:cs="Arial"/>
                <w:sz w:val="24"/>
                <w:szCs w:val="24"/>
              </w:rPr>
              <w:t>Ministerial Targets set for November 2025.</w:t>
            </w:r>
          </w:p>
          <w:p w14:paraId="6CAD6A70" w14:textId="77777777" w:rsidR="00FC35E9" w:rsidRPr="008E5EFD" w:rsidRDefault="00FC35E9" w:rsidP="00E73388">
            <w:pPr>
              <w:jc w:val="both"/>
              <w:rPr>
                <w:rFonts w:ascii="Verdana" w:hAnsi="Verdana" w:cs="Arial"/>
                <w:sz w:val="24"/>
                <w:szCs w:val="24"/>
              </w:rPr>
            </w:pPr>
          </w:p>
          <w:p w14:paraId="3841B539" w14:textId="0F944781" w:rsidR="00E73388" w:rsidRPr="008E5EFD" w:rsidRDefault="00E73388" w:rsidP="00E73388">
            <w:pPr>
              <w:jc w:val="both"/>
              <w:rPr>
                <w:rFonts w:ascii="Verdana" w:hAnsi="Verdana" w:cs="Arial"/>
                <w:sz w:val="24"/>
                <w:szCs w:val="24"/>
              </w:rPr>
            </w:pPr>
            <w:r w:rsidRPr="008E5EFD">
              <w:rPr>
                <w:rFonts w:ascii="Verdana" w:hAnsi="Verdana" w:cs="Arial"/>
                <w:sz w:val="24"/>
                <w:szCs w:val="24"/>
              </w:rPr>
              <w:t>This is due to:</w:t>
            </w:r>
          </w:p>
          <w:p w14:paraId="57FA1D67" w14:textId="77777777" w:rsidR="00E73388" w:rsidRPr="008E5EFD" w:rsidRDefault="00E73388" w:rsidP="00E73388">
            <w:pPr>
              <w:jc w:val="both"/>
              <w:rPr>
                <w:rFonts w:ascii="Verdana" w:hAnsi="Verdana" w:cs="Arial"/>
                <w:sz w:val="24"/>
                <w:szCs w:val="24"/>
              </w:rPr>
            </w:pPr>
          </w:p>
          <w:p w14:paraId="72EF633D" w14:textId="6DE57290" w:rsidR="00E73388" w:rsidRPr="008E5EFD" w:rsidRDefault="00E73388"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Enhanced Governance &amp; Accountability</w:t>
            </w:r>
          </w:p>
          <w:p w14:paraId="1C07EB65" w14:textId="7CBC7223" w:rsidR="00E73388" w:rsidRPr="008E5EFD" w:rsidRDefault="00E73388"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Strengthened Collaboration with partners</w:t>
            </w:r>
          </w:p>
          <w:p w14:paraId="0BE333FA" w14:textId="7EFC797F" w:rsidR="00DC4FB3" w:rsidRPr="008E5EFD" w:rsidRDefault="00DC4FB3"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 xml:space="preserve">Integrated </w:t>
            </w:r>
            <w:r w:rsidR="00FC35E9" w:rsidRPr="008E5EFD">
              <w:rPr>
                <w:rFonts w:ascii="Verdana" w:hAnsi="Verdana" w:cs="Arial"/>
                <w:bCs/>
                <w:sz w:val="24"/>
                <w:szCs w:val="24"/>
              </w:rPr>
              <w:t xml:space="preserve">POCD </w:t>
            </w:r>
            <w:r w:rsidRPr="008E5EFD">
              <w:rPr>
                <w:rFonts w:ascii="Verdana" w:hAnsi="Verdana" w:cs="Arial"/>
                <w:bCs/>
                <w:sz w:val="24"/>
                <w:szCs w:val="24"/>
              </w:rPr>
              <w:t>Action Plan</w:t>
            </w:r>
          </w:p>
          <w:p w14:paraId="3D8F276D" w14:textId="02DB4873" w:rsidR="00DC4FB3" w:rsidRPr="008E5EFD" w:rsidRDefault="00DC4FB3"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Improvements to Operational Processes</w:t>
            </w:r>
          </w:p>
          <w:p w14:paraId="42FA30CF" w14:textId="785EE476" w:rsidR="00DC4FB3" w:rsidRPr="008E5EFD" w:rsidRDefault="00DC4FB3"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 xml:space="preserve">Service development/redesign </w:t>
            </w:r>
          </w:p>
          <w:p w14:paraId="1EE6C112" w14:textId="7A6660FA" w:rsidR="00353E00" w:rsidRPr="008E5EFD" w:rsidRDefault="00353E00" w:rsidP="00E73388">
            <w:pPr>
              <w:pStyle w:val="ListParagraph"/>
              <w:numPr>
                <w:ilvl w:val="0"/>
                <w:numId w:val="16"/>
              </w:numPr>
              <w:jc w:val="both"/>
              <w:rPr>
                <w:rFonts w:ascii="Verdana" w:hAnsi="Verdana" w:cs="Arial"/>
                <w:bCs/>
                <w:sz w:val="24"/>
                <w:szCs w:val="24"/>
              </w:rPr>
            </w:pPr>
            <w:r w:rsidRPr="008E5EFD">
              <w:rPr>
                <w:rFonts w:ascii="Verdana" w:hAnsi="Verdana" w:cs="Arial"/>
                <w:bCs/>
                <w:sz w:val="24"/>
                <w:szCs w:val="24"/>
              </w:rPr>
              <w:t>Dedicated Improvement work in key delay areas such as Mental Health/Court of Protection</w:t>
            </w:r>
            <w:r w:rsidR="00FC35E9" w:rsidRPr="008E5EFD">
              <w:rPr>
                <w:rFonts w:ascii="Verdana" w:hAnsi="Verdana" w:cs="Arial"/>
                <w:bCs/>
                <w:sz w:val="24"/>
                <w:szCs w:val="24"/>
              </w:rPr>
              <w:t>/Assessment</w:t>
            </w:r>
          </w:p>
          <w:p w14:paraId="64BEFDB0" w14:textId="77777777" w:rsidR="00E73388" w:rsidRPr="008E5EFD" w:rsidRDefault="00E73388" w:rsidP="00FE238C">
            <w:pPr>
              <w:jc w:val="both"/>
              <w:rPr>
                <w:rFonts w:ascii="Verdana" w:hAnsi="Verdana" w:cs="Arial"/>
                <w:sz w:val="24"/>
                <w:szCs w:val="24"/>
              </w:rPr>
            </w:pPr>
          </w:p>
          <w:p w14:paraId="1BD8AF20" w14:textId="16B56B09" w:rsidR="00E73388" w:rsidRPr="008E5EFD" w:rsidRDefault="00353E00" w:rsidP="00FE238C">
            <w:pPr>
              <w:jc w:val="both"/>
              <w:rPr>
                <w:rFonts w:ascii="Verdana" w:hAnsi="Verdana" w:cs="Arial"/>
                <w:sz w:val="24"/>
                <w:szCs w:val="24"/>
              </w:rPr>
            </w:pPr>
            <w:r w:rsidRPr="008E5EFD">
              <w:rPr>
                <w:rFonts w:ascii="Verdana" w:hAnsi="Verdana" w:cs="Arial"/>
                <w:sz w:val="24"/>
                <w:szCs w:val="24"/>
              </w:rPr>
              <w:t>Maintaining progress will be challenging during the winter months, with no additional resources provided by Government to enhance step down capacity</w:t>
            </w:r>
            <w:r w:rsidR="001812CD" w:rsidRPr="008E5EFD">
              <w:rPr>
                <w:rFonts w:ascii="Verdana" w:hAnsi="Verdana" w:cs="Arial"/>
                <w:sz w:val="24"/>
                <w:szCs w:val="24"/>
              </w:rPr>
              <w:t xml:space="preserve"> or extend service hours/days</w:t>
            </w:r>
            <w:r w:rsidRPr="008E5EFD">
              <w:rPr>
                <w:rFonts w:ascii="Verdana" w:hAnsi="Verdana" w:cs="Arial"/>
                <w:sz w:val="24"/>
                <w:szCs w:val="24"/>
              </w:rPr>
              <w:t>. Workforce resilience also remains an issue with sickness absence</w:t>
            </w:r>
            <w:r w:rsidR="00FC35E9" w:rsidRPr="008E5EFD">
              <w:rPr>
                <w:rFonts w:ascii="Verdana" w:hAnsi="Verdana" w:cs="Arial"/>
                <w:sz w:val="24"/>
                <w:szCs w:val="24"/>
              </w:rPr>
              <w:t>s in social work teams</w:t>
            </w:r>
            <w:r w:rsidRPr="008E5EFD">
              <w:rPr>
                <w:rFonts w:ascii="Verdana" w:hAnsi="Verdana" w:cs="Arial"/>
                <w:sz w:val="24"/>
                <w:szCs w:val="24"/>
              </w:rPr>
              <w:t xml:space="preserve"> impacting</w:t>
            </w:r>
            <w:r w:rsidR="00FC35E9" w:rsidRPr="008E5EFD">
              <w:rPr>
                <w:rFonts w:ascii="Verdana" w:hAnsi="Verdana" w:cs="Arial"/>
                <w:sz w:val="24"/>
                <w:szCs w:val="24"/>
              </w:rPr>
              <w:t xml:space="preserve"> activity levels.</w:t>
            </w:r>
          </w:p>
          <w:p w14:paraId="2D8EC510" w14:textId="77777777" w:rsidR="00E73388" w:rsidRPr="008E5EFD" w:rsidRDefault="00E73388" w:rsidP="00FE238C">
            <w:pPr>
              <w:jc w:val="both"/>
              <w:rPr>
                <w:rFonts w:ascii="Verdana" w:hAnsi="Verdana" w:cs="Arial"/>
                <w:sz w:val="24"/>
                <w:szCs w:val="24"/>
              </w:rPr>
            </w:pPr>
          </w:p>
        </w:tc>
      </w:tr>
      <w:tr w:rsidR="00E73388" w:rsidRPr="008E5EFD" w14:paraId="52CC7442" w14:textId="77777777" w:rsidTr="00FE238C">
        <w:trPr>
          <w:trHeight w:val="97"/>
        </w:trPr>
        <w:tc>
          <w:tcPr>
            <w:tcW w:w="2547" w:type="dxa"/>
            <w:vMerge w:val="restart"/>
          </w:tcPr>
          <w:p w14:paraId="58FB3AB4"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 xml:space="preserve">Specific Action Required </w:t>
            </w:r>
          </w:p>
          <w:p w14:paraId="3907EE86" w14:textId="77777777" w:rsidR="00E73388" w:rsidRPr="008E5EFD" w:rsidRDefault="00E73388" w:rsidP="00FE238C">
            <w:pPr>
              <w:jc w:val="both"/>
              <w:rPr>
                <w:rFonts w:ascii="Verdana" w:hAnsi="Verdana" w:cs="Arial"/>
                <w:b/>
                <w:i/>
                <w:sz w:val="24"/>
                <w:szCs w:val="24"/>
              </w:rPr>
            </w:pPr>
            <w:r w:rsidRPr="008E5EFD">
              <w:rPr>
                <w:rFonts w:ascii="Verdana" w:hAnsi="Verdana" w:cs="Arial"/>
                <w:b/>
                <w:i/>
                <w:sz w:val="24"/>
                <w:szCs w:val="24"/>
              </w:rPr>
              <w:t>(please choose one only)</w:t>
            </w:r>
          </w:p>
        </w:tc>
        <w:tc>
          <w:tcPr>
            <w:tcW w:w="1569" w:type="dxa"/>
            <w:shd w:val="clear" w:color="auto" w:fill="D5DCE4" w:themeFill="text2" w:themeFillTint="33"/>
          </w:tcPr>
          <w:p w14:paraId="00564A13"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Information</w:t>
            </w:r>
          </w:p>
        </w:tc>
        <w:tc>
          <w:tcPr>
            <w:tcW w:w="1723" w:type="dxa"/>
            <w:gridSpan w:val="2"/>
            <w:shd w:val="clear" w:color="auto" w:fill="D5DCE4" w:themeFill="text2" w:themeFillTint="33"/>
          </w:tcPr>
          <w:p w14:paraId="096461A5"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Discussion</w:t>
            </w:r>
          </w:p>
        </w:tc>
        <w:tc>
          <w:tcPr>
            <w:tcW w:w="1661" w:type="dxa"/>
            <w:shd w:val="clear" w:color="auto" w:fill="D5DCE4" w:themeFill="text2" w:themeFillTint="33"/>
          </w:tcPr>
          <w:p w14:paraId="6B02A6E5"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Assurance</w:t>
            </w:r>
          </w:p>
        </w:tc>
        <w:tc>
          <w:tcPr>
            <w:tcW w:w="1516" w:type="dxa"/>
            <w:gridSpan w:val="2"/>
            <w:shd w:val="clear" w:color="auto" w:fill="D5DCE4" w:themeFill="text2" w:themeFillTint="33"/>
          </w:tcPr>
          <w:p w14:paraId="5FC990FF"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Approval</w:t>
            </w:r>
          </w:p>
        </w:tc>
      </w:tr>
      <w:tr w:rsidR="00E73388" w:rsidRPr="008E5EFD" w14:paraId="14F3BCF0" w14:textId="77777777" w:rsidTr="00FE238C">
        <w:trPr>
          <w:trHeight w:val="96"/>
        </w:trPr>
        <w:tc>
          <w:tcPr>
            <w:tcW w:w="2547" w:type="dxa"/>
            <w:vMerge/>
          </w:tcPr>
          <w:p w14:paraId="0894D7DB" w14:textId="77777777" w:rsidR="00E73388" w:rsidRPr="008E5EFD" w:rsidRDefault="00E73388" w:rsidP="00FE238C">
            <w:pPr>
              <w:jc w:val="both"/>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512991CC" w14:textId="77777777" w:rsidR="00E73388" w:rsidRPr="008E5EFD" w:rsidRDefault="00E73388" w:rsidP="00FE238C">
                <w:pPr>
                  <w:ind w:right="96"/>
                  <w:jc w:val="both"/>
                  <w:rPr>
                    <w:rFonts w:ascii="Verdana" w:hAnsi="Verdana" w:cs="Arial"/>
                    <w:sz w:val="24"/>
                    <w:szCs w:val="24"/>
                  </w:rPr>
                </w:pPr>
                <w:r w:rsidRPr="008E5EFD">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2CB2383" w14:textId="77777777" w:rsidR="00E73388" w:rsidRPr="008E5EFD" w:rsidRDefault="00E73388" w:rsidP="00FE238C">
                <w:pPr>
                  <w:ind w:right="96"/>
                  <w:jc w:val="both"/>
                  <w:rPr>
                    <w:rFonts w:ascii="Verdana" w:hAnsi="Verdana" w:cs="Arial"/>
                    <w:sz w:val="24"/>
                    <w:szCs w:val="24"/>
                  </w:rPr>
                </w:pPr>
                <w:r w:rsidRPr="008E5EFD">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061E41B8" w14:textId="77777777" w:rsidR="00E73388" w:rsidRPr="008E5EFD" w:rsidRDefault="00E73388" w:rsidP="00FE238C">
                <w:pPr>
                  <w:ind w:right="96"/>
                  <w:jc w:val="both"/>
                  <w:rPr>
                    <w:rFonts w:ascii="Verdana" w:hAnsi="Verdana" w:cs="Arial"/>
                    <w:sz w:val="24"/>
                    <w:szCs w:val="24"/>
                  </w:rPr>
                </w:pPr>
                <w:r w:rsidRPr="008E5EFD">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1CBDD40" w14:textId="77777777" w:rsidR="00E73388" w:rsidRPr="008E5EFD" w:rsidRDefault="00E73388" w:rsidP="00FE238C">
                <w:pPr>
                  <w:ind w:right="96"/>
                  <w:jc w:val="both"/>
                  <w:rPr>
                    <w:rFonts w:ascii="Verdana" w:hAnsi="Verdana" w:cs="Arial"/>
                    <w:sz w:val="24"/>
                    <w:szCs w:val="24"/>
                  </w:rPr>
                </w:pPr>
                <w:r w:rsidRPr="008E5EFD">
                  <w:rPr>
                    <w:rFonts w:ascii="Segoe UI Symbol" w:eastAsia="MS Gothic" w:hAnsi="Segoe UI Symbol" w:cs="Segoe UI Symbol"/>
                    <w:sz w:val="20"/>
                    <w:szCs w:val="20"/>
                  </w:rPr>
                  <w:t>☐</w:t>
                </w:r>
              </w:p>
            </w:tc>
          </w:sdtContent>
        </w:sdt>
      </w:tr>
      <w:tr w:rsidR="00E73388" w:rsidRPr="008E5EFD" w14:paraId="51780EBE" w14:textId="77777777" w:rsidTr="00FE238C">
        <w:tc>
          <w:tcPr>
            <w:tcW w:w="2547" w:type="dxa"/>
          </w:tcPr>
          <w:p w14:paraId="65A4111C"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lastRenderedPageBreak/>
              <w:t>Recommendations</w:t>
            </w:r>
          </w:p>
          <w:p w14:paraId="62315BC7" w14:textId="77777777" w:rsidR="00E73388" w:rsidRPr="008E5EFD" w:rsidRDefault="00E73388" w:rsidP="00FE238C">
            <w:pPr>
              <w:jc w:val="both"/>
              <w:rPr>
                <w:rFonts w:ascii="Verdana" w:hAnsi="Verdana" w:cs="Arial"/>
                <w:b/>
                <w:sz w:val="24"/>
                <w:szCs w:val="24"/>
              </w:rPr>
            </w:pPr>
          </w:p>
        </w:tc>
        <w:tc>
          <w:tcPr>
            <w:tcW w:w="6469" w:type="dxa"/>
            <w:gridSpan w:val="6"/>
          </w:tcPr>
          <w:p w14:paraId="1A9ABDC2" w14:textId="77777777" w:rsidR="00E73388" w:rsidRPr="008E5EFD" w:rsidRDefault="00E73388" w:rsidP="00FE238C">
            <w:pPr>
              <w:ind w:right="96"/>
              <w:jc w:val="both"/>
              <w:rPr>
                <w:rFonts w:ascii="Verdana" w:hAnsi="Verdana" w:cs="Arial"/>
                <w:sz w:val="24"/>
                <w:szCs w:val="24"/>
              </w:rPr>
            </w:pPr>
            <w:r w:rsidRPr="008E5EFD">
              <w:rPr>
                <w:rFonts w:ascii="Verdana" w:hAnsi="Verdana" w:cs="Arial"/>
                <w:sz w:val="24"/>
                <w:szCs w:val="24"/>
              </w:rPr>
              <w:t>Members are asked to:</w:t>
            </w:r>
          </w:p>
          <w:p w14:paraId="2F513711" w14:textId="5B8A0D0D" w:rsidR="008A4310" w:rsidRPr="008E5EFD" w:rsidRDefault="008A4310" w:rsidP="008A4310">
            <w:pPr>
              <w:pStyle w:val="ListParagraph"/>
              <w:numPr>
                <w:ilvl w:val="0"/>
                <w:numId w:val="2"/>
              </w:numPr>
              <w:jc w:val="both"/>
              <w:rPr>
                <w:rFonts w:ascii="Verdana" w:hAnsi="Verdana" w:cs="Arial"/>
                <w:sz w:val="24"/>
                <w:szCs w:val="24"/>
              </w:rPr>
            </w:pPr>
            <w:r w:rsidRPr="008E5EFD">
              <w:rPr>
                <w:rFonts w:ascii="Verdana" w:hAnsi="Verdana" w:cs="Arial"/>
                <w:sz w:val="24"/>
                <w:szCs w:val="24"/>
              </w:rPr>
              <w:t xml:space="preserve">To </w:t>
            </w:r>
            <w:r w:rsidR="00C2535A" w:rsidRPr="00C2535A">
              <w:rPr>
                <w:rFonts w:ascii="Verdana" w:hAnsi="Verdana" w:cs="Arial"/>
                <w:b/>
                <w:bCs/>
                <w:sz w:val="24"/>
                <w:szCs w:val="24"/>
              </w:rPr>
              <w:t>consider</w:t>
            </w:r>
            <w:r w:rsidRPr="008E5EFD">
              <w:rPr>
                <w:rFonts w:ascii="Verdana" w:hAnsi="Verdana" w:cs="Arial"/>
                <w:sz w:val="24"/>
                <w:szCs w:val="24"/>
              </w:rPr>
              <w:t xml:space="preserve"> the progress made in delivering Pathways of Care Delay reductions</w:t>
            </w:r>
          </w:p>
          <w:p w14:paraId="59BA5673" w14:textId="16208A78" w:rsidR="008A4310" w:rsidRPr="008E5EFD" w:rsidRDefault="008A4310" w:rsidP="008A4310">
            <w:pPr>
              <w:pStyle w:val="ListParagraph"/>
              <w:numPr>
                <w:ilvl w:val="0"/>
                <w:numId w:val="2"/>
              </w:numPr>
              <w:jc w:val="both"/>
              <w:rPr>
                <w:rFonts w:ascii="Verdana" w:hAnsi="Verdana" w:cs="Arial"/>
                <w:sz w:val="24"/>
                <w:szCs w:val="24"/>
              </w:rPr>
            </w:pPr>
            <w:r w:rsidRPr="008E5EFD">
              <w:rPr>
                <w:rFonts w:ascii="Verdana" w:hAnsi="Verdana" w:cs="Arial"/>
                <w:sz w:val="24"/>
                <w:szCs w:val="24"/>
              </w:rPr>
              <w:t xml:space="preserve">To </w:t>
            </w:r>
            <w:r w:rsidR="00C2535A" w:rsidRPr="00C2535A">
              <w:rPr>
                <w:rFonts w:ascii="Verdana" w:hAnsi="Verdana" w:cs="Arial"/>
                <w:b/>
                <w:bCs/>
                <w:sz w:val="24"/>
                <w:szCs w:val="24"/>
              </w:rPr>
              <w:t>consider</w:t>
            </w:r>
            <w:r w:rsidRPr="008E5EFD">
              <w:rPr>
                <w:rFonts w:ascii="Verdana" w:hAnsi="Verdana" w:cs="Arial"/>
                <w:sz w:val="24"/>
                <w:szCs w:val="24"/>
              </w:rPr>
              <w:t xml:space="preserve"> the current risk around the Integrated Discharge Hub </w:t>
            </w:r>
          </w:p>
          <w:p w14:paraId="5C935A5C" w14:textId="5F1DEDC2" w:rsidR="008A4310" w:rsidRPr="008E5EFD" w:rsidRDefault="008A4310" w:rsidP="008A4310">
            <w:pPr>
              <w:pStyle w:val="ListParagraph"/>
              <w:numPr>
                <w:ilvl w:val="0"/>
                <w:numId w:val="2"/>
              </w:numPr>
              <w:jc w:val="both"/>
              <w:rPr>
                <w:rFonts w:ascii="Verdana" w:hAnsi="Verdana" w:cs="Arial"/>
                <w:sz w:val="24"/>
                <w:szCs w:val="24"/>
              </w:rPr>
            </w:pPr>
            <w:r w:rsidRPr="008E5EFD">
              <w:rPr>
                <w:rFonts w:ascii="Verdana" w:hAnsi="Verdana" w:cs="Arial"/>
                <w:sz w:val="24"/>
                <w:szCs w:val="24"/>
              </w:rPr>
              <w:t xml:space="preserve">To </w:t>
            </w:r>
            <w:r w:rsidR="00C2535A" w:rsidRPr="00C2535A">
              <w:rPr>
                <w:rFonts w:ascii="Verdana" w:hAnsi="Verdana" w:cs="Arial"/>
                <w:b/>
                <w:bCs/>
                <w:sz w:val="24"/>
                <w:szCs w:val="24"/>
              </w:rPr>
              <w:t>consider</w:t>
            </w:r>
            <w:r w:rsidRPr="008E5EFD">
              <w:rPr>
                <w:rFonts w:ascii="Verdana" w:hAnsi="Verdana" w:cs="Arial"/>
                <w:sz w:val="24"/>
                <w:szCs w:val="24"/>
              </w:rPr>
              <w:t xml:space="preserve"> the pace of progress is slowing and the mitigations required to support continued reductions to achieve a reduction to 150 and below in 2026</w:t>
            </w:r>
          </w:p>
          <w:p w14:paraId="3D6E747F" w14:textId="42A42CA3" w:rsidR="00E73388" w:rsidRPr="00C2535A" w:rsidRDefault="00E73388" w:rsidP="00C2535A">
            <w:pPr>
              <w:ind w:right="96"/>
              <w:jc w:val="both"/>
              <w:rPr>
                <w:rFonts w:ascii="Verdana" w:hAnsi="Verdana" w:cs="Arial"/>
              </w:rPr>
            </w:pPr>
          </w:p>
        </w:tc>
      </w:tr>
    </w:tbl>
    <w:p w14:paraId="05DA6A5D" w14:textId="77777777" w:rsidR="00E73388" w:rsidRDefault="00E73388" w:rsidP="00E73388">
      <w:pPr>
        <w:jc w:val="both"/>
      </w:pPr>
    </w:p>
    <w:p w14:paraId="217B33F9" w14:textId="6D01F8C0" w:rsidR="00E73388" w:rsidRPr="008E5EFD" w:rsidRDefault="00E73388" w:rsidP="008A4310">
      <w:pPr>
        <w:spacing w:after="0" w:line="240" w:lineRule="auto"/>
        <w:jc w:val="both"/>
        <w:rPr>
          <w:rFonts w:ascii="Verdana" w:hAnsi="Verdana" w:cs="Arial"/>
          <w:b/>
          <w:sz w:val="24"/>
          <w:szCs w:val="24"/>
        </w:rPr>
      </w:pPr>
      <w:r>
        <w:br w:type="page"/>
      </w:r>
      <w:r w:rsidRPr="008E5EFD">
        <w:rPr>
          <w:rFonts w:ascii="Verdana" w:hAnsi="Verdana" w:cs="Arial"/>
          <w:b/>
          <w:sz w:val="24"/>
          <w:szCs w:val="24"/>
        </w:rPr>
        <w:lastRenderedPageBreak/>
        <w:t>INTRODUCTION</w:t>
      </w:r>
    </w:p>
    <w:p w14:paraId="0E85A982" w14:textId="77777777" w:rsidR="00E73388" w:rsidRPr="008E5EFD" w:rsidRDefault="00E73388" w:rsidP="00E73388">
      <w:pPr>
        <w:spacing w:after="0" w:line="240" w:lineRule="auto"/>
        <w:jc w:val="both"/>
        <w:rPr>
          <w:rFonts w:ascii="Verdana" w:hAnsi="Verdana" w:cs="Arial"/>
          <w:b/>
          <w:sz w:val="24"/>
          <w:szCs w:val="24"/>
        </w:rPr>
      </w:pPr>
    </w:p>
    <w:p w14:paraId="59ED6895" w14:textId="0B9899D7" w:rsidR="00B96C9F" w:rsidRPr="008E5EFD" w:rsidRDefault="00E73388" w:rsidP="00B96C9F">
      <w:pPr>
        <w:spacing w:after="0" w:line="240" w:lineRule="auto"/>
        <w:jc w:val="both"/>
        <w:rPr>
          <w:rFonts w:ascii="Verdana" w:hAnsi="Verdana" w:cs="Arial"/>
          <w:bCs/>
          <w:sz w:val="24"/>
          <w:szCs w:val="24"/>
        </w:rPr>
      </w:pPr>
      <w:r w:rsidRPr="008E5EFD">
        <w:rPr>
          <w:rFonts w:ascii="Verdana" w:hAnsi="Verdana" w:cs="Arial"/>
          <w:bCs/>
          <w:sz w:val="24"/>
          <w:szCs w:val="24"/>
        </w:rPr>
        <w:t>This paper provides an update on the progress of the Pathways of Care Delays</w:t>
      </w:r>
      <w:r w:rsidR="002F51FB" w:rsidRPr="008E5EFD">
        <w:rPr>
          <w:rFonts w:ascii="Verdana" w:hAnsi="Verdana" w:cs="Arial"/>
          <w:bCs/>
          <w:sz w:val="24"/>
          <w:szCs w:val="24"/>
        </w:rPr>
        <w:t xml:space="preserve"> Programme</w:t>
      </w:r>
      <w:r w:rsidRPr="008E5EFD">
        <w:rPr>
          <w:rFonts w:ascii="Verdana" w:hAnsi="Verdana" w:cs="Arial"/>
          <w:bCs/>
          <w:sz w:val="24"/>
          <w:szCs w:val="24"/>
        </w:rPr>
        <w:t xml:space="preserve"> (POCD). </w:t>
      </w:r>
      <w:r w:rsidR="00B96C9F" w:rsidRPr="008E5EFD">
        <w:rPr>
          <w:rFonts w:ascii="Verdana" w:hAnsi="Verdana" w:cs="Arial"/>
          <w:bCs/>
          <w:sz w:val="24"/>
          <w:szCs w:val="24"/>
        </w:rPr>
        <w:t xml:space="preserve">The </w:t>
      </w:r>
      <w:r w:rsidR="00FC35E9" w:rsidRPr="008E5EFD">
        <w:rPr>
          <w:rFonts w:ascii="Verdana" w:hAnsi="Verdana" w:cs="Arial"/>
          <w:bCs/>
          <w:sz w:val="24"/>
          <w:szCs w:val="24"/>
        </w:rPr>
        <w:t xml:space="preserve">programme delivers operational improvements, to achieve reductions in </w:t>
      </w:r>
      <w:r w:rsidR="00E236F6" w:rsidRPr="008E5EFD">
        <w:rPr>
          <w:rFonts w:ascii="Verdana" w:hAnsi="Verdana" w:cs="Arial"/>
          <w:bCs/>
          <w:sz w:val="24"/>
          <w:szCs w:val="24"/>
        </w:rPr>
        <w:t>P</w:t>
      </w:r>
      <w:r w:rsidR="00FC35E9" w:rsidRPr="008E5EFD">
        <w:rPr>
          <w:rFonts w:ascii="Verdana" w:hAnsi="Verdana" w:cs="Arial"/>
          <w:bCs/>
          <w:sz w:val="24"/>
          <w:szCs w:val="24"/>
        </w:rPr>
        <w:t>athway of Care Delays</w:t>
      </w:r>
      <w:r w:rsidR="00041E10" w:rsidRPr="008E5EFD">
        <w:rPr>
          <w:rFonts w:ascii="Verdana" w:hAnsi="Verdana" w:cs="Arial"/>
          <w:bCs/>
          <w:sz w:val="24"/>
          <w:szCs w:val="24"/>
        </w:rPr>
        <w:t>.</w:t>
      </w:r>
    </w:p>
    <w:p w14:paraId="473088D5" w14:textId="77777777" w:rsidR="00FC35E9" w:rsidRPr="008E5EFD" w:rsidRDefault="00FC35E9" w:rsidP="00FC35E9">
      <w:pPr>
        <w:spacing w:after="0" w:line="240" w:lineRule="auto"/>
        <w:jc w:val="both"/>
        <w:rPr>
          <w:rFonts w:ascii="Verdana" w:hAnsi="Verdana" w:cs="Arial"/>
          <w:bCs/>
          <w:sz w:val="24"/>
          <w:szCs w:val="24"/>
        </w:rPr>
      </w:pPr>
    </w:p>
    <w:p w14:paraId="11213A09" w14:textId="1952C9E4"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rPr>
        <w:t>Progress has been achieved with a steady reduction in numbers month on month during 2025.The programme is on track to meet November’s Ministerial targets. This paper provides the detail on the actions taken to achieve the change, and the associated performance data detailing the reduction in total delays, total days delayed and assessment delays.</w:t>
      </w:r>
    </w:p>
    <w:p w14:paraId="78528766" w14:textId="71D527A0" w:rsidR="00FC35E9" w:rsidRPr="008E5EFD" w:rsidRDefault="00FC35E9" w:rsidP="00B96C9F">
      <w:pPr>
        <w:spacing w:after="0" w:line="240" w:lineRule="auto"/>
        <w:jc w:val="both"/>
        <w:rPr>
          <w:rFonts w:ascii="Verdana" w:hAnsi="Verdana" w:cs="Arial"/>
          <w:bCs/>
          <w:sz w:val="24"/>
          <w:szCs w:val="24"/>
        </w:rPr>
      </w:pPr>
    </w:p>
    <w:p w14:paraId="195E1645" w14:textId="49891355" w:rsidR="006834BA" w:rsidRPr="008E5EFD" w:rsidRDefault="006834BA" w:rsidP="00B96C9F">
      <w:pPr>
        <w:spacing w:after="0" w:line="240" w:lineRule="auto"/>
        <w:jc w:val="both"/>
        <w:rPr>
          <w:rFonts w:ascii="Verdana" w:hAnsi="Verdana" w:cs="Arial"/>
          <w:bCs/>
          <w:sz w:val="24"/>
          <w:szCs w:val="24"/>
        </w:rPr>
      </w:pPr>
      <w:r w:rsidRPr="008E5EFD">
        <w:rPr>
          <w:rFonts w:ascii="Verdana" w:hAnsi="Verdana"/>
          <w:noProof/>
          <w:sz w:val="24"/>
          <w:szCs w:val="24"/>
          <w:lang w:eastAsia="en-GB"/>
        </w:rPr>
        <w:drawing>
          <wp:inline distT="0" distB="0" distL="0" distR="0" wp14:anchorId="2AB77B8C" wp14:editId="5C0B7144">
            <wp:extent cx="5726862" cy="109220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8867" cy="1094490"/>
                    </a:xfrm>
                    <a:prstGeom prst="rect">
                      <a:avLst/>
                    </a:prstGeom>
                    <a:noFill/>
                    <a:ln>
                      <a:noFill/>
                    </a:ln>
                  </pic:spPr>
                </pic:pic>
              </a:graphicData>
            </a:graphic>
          </wp:inline>
        </w:drawing>
      </w:r>
    </w:p>
    <w:p w14:paraId="32513E70" w14:textId="77777777" w:rsidR="006834BA" w:rsidRPr="008E5EFD" w:rsidRDefault="006834BA" w:rsidP="00B96C9F">
      <w:pPr>
        <w:spacing w:after="0" w:line="240" w:lineRule="auto"/>
        <w:jc w:val="both"/>
        <w:rPr>
          <w:rFonts w:ascii="Verdana" w:hAnsi="Verdana" w:cs="Arial"/>
          <w:bCs/>
          <w:sz w:val="24"/>
          <w:szCs w:val="24"/>
        </w:rPr>
      </w:pPr>
    </w:p>
    <w:p w14:paraId="1F44CCB7" w14:textId="0F762372" w:rsidR="00E73388" w:rsidRPr="008E5EFD" w:rsidRDefault="00E73388" w:rsidP="00E73388">
      <w:pPr>
        <w:spacing w:after="0" w:line="240" w:lineRule="auto"/>
        <w:jc w:val="both"/>
        <w:rPr>
          <w:rFonts w:ascii="Verdana" w:hAnsi="Verdana" w:cs="Arial"/>
          <w:bCs/>
          <w:sz w:val="24"/>
          <w:szCs w:val="24"/>
        </w:rPr>
      </w:pPr>
      <w:r w:rsidRPr="008E5EFD">
        <w:rPr>
          <w:rFonts w:ascii="Verdana" w:hAnsi="Verdana" w:cs="Arial"/>
          <w:bCs/>
          <w:sz w:val="24"/>
          <w:szCs w:val="24"/>
        </w:rPr>
        <w:t xml:space="preserve">This programme is being delivered in tandem with the regional </w:t>
      </w:r>
      <w:r w:rsidR="00FC35E9" w:rsidRPr="008E5EFD">
        <w:rPr>
          <w:rFonts w:ascii="Verdana" w:hAnsi="Verdana" w:cs="Arial"/>
          <w:bCs/>
          <w:sz w:val="24"/>
          <w:szCs w:val="24"/>
        </w:rPr>
        <w:t>‘</w:t>
      </w:r>
      <w:r w:rsidRPr="008E5EFD">
        <w:rPr>
          <w:rFonts w:ascii="Verdana" w:hAnsi="Verdana" w:cs="Arial"/>
          <w:bCs/>
          <w:sz w:val="24"/>
          <w:szCs w:val="24"/>
        </w:rPr>
        <w:t>D</w:t>
      </w:r>
      <w:r w:rsidR="00FC35E9" w:rsidRPr="008E5EFD">
        <w:rPr>
          <w:rFonts w:ascii="Verdana" w:hAnsi="Verdana" w:cs="Arial"/>
          <w:bCs/>
          <w:sz w:val="24"/>
          <w:szCs w:val="24"/>
        </w:rPr>
        <w:t>ischarge to Recover and Assess’ (D</w:t>
      </w:r>
      <w:r w:rsidRPr="008E5EFD">
        <w:rPr>
          <w:rFonts w:ascii="Verdana" w:hAnsi="Verdana" w:cs="Arial"/>
          <w:bCs/>
          <w:sz w:val="24"/>
          <w:szCs w:val="24"/>
        </w:rPr>
        <w:t>2RA</w:t>
      </w:r>
      <w:r w:rsidR="00FC35E9" w:rsidRPr="008E5EFD">
        <w:rPr>
          <w:rFonts w:ascii="Verdana" w:hAnsi="Verdana" w:cs="Arial"/>
          <w:bCs/>
          <w:sz w:val="24"/>
          <w:szCs w:val="24"/>
        </w:rPr>
        <w:t>)</w:t>
      </w:r>
      <w:r w:rsidRPr="008E5EFD">
        <w:rPr>
          <w:rFonts w:ascii="Verdana" w:hAnsi="Verdana" w:cs="Arial"/>
          <w:bCs/>
          <w:sz w:val="24"/>
          <w:szCs w:val="24"/>
        </w:rPr>
        <w:t xml:space="preserve"> programme,</w:t>
      </w:r>
      <w:r w:rsidR="00B96C9F" w:rsidRPr="008E5EFD">
        <w:rPr>
          <w:rFonts w:ascii="Verdana" w:hAnsi="Verdana" w:cs="Arial"/>
          <w:bCs/>
          <w:sz w:val="24"/>
          <w:szCs w:val="24"/>
        </w:rPr>
        <w:t xml:space="preserve"> </w:t>
      </w:r>
      <w:r w:rsidRPr="008E5EFD">
        <w:rPr>
          <w:rFonts w:ascii="Verdana" w:hAnsi="Verdana" w:cs="Arial"/>
          <w:bCs/>
          <w:sz w:val="24"/>
          <w:szCs w:val="24"/>
        </w:rPr>
        <w:t xml:space="preserve">which </w:t>
      </w:r>
      <w:r w:rsidR="00B96C9F" w:rsidRPr="008E5EFD">
        <w:rPr>
          <w:rFonts w:ascii="Verdana" w:hAnsi="Verdana" w:cs="Arial"/>
          <w:bCs/>
          <w:sz w:val="24"/>
          <w:szCs w:val="24"/>
        </w:rPr>
        <w:t>lead</w:t>
      </w:r>
      <w:r w:rsidR="00FC35E9" w:rsidRPr="008E5EFD">
        <w:rPr>
          <w:rFonts w:ascii="Verdana" w:hAnsi="Verdana" w:cs="Arial"/>
          <w:bCs/>
          <w:sz w:val="24"/>
          <w:szCs w:val="24"/>
        </w:rPr>
        <w:t>s</w:t>
      </w:r>
      <w:r w:rsidR="00B96C9F" w:rsidRPr="008E5EFD">
        <w:rPr>
          <w:rFonts w:ascii="Verdana" w:hAnsi="Verdana" w:cs="Arial"/>
          <w:bCs/>
          <w:sz w:val="24"/>
          <w:szCs w:val="24"/>
        </w:rPr>
        <w:t xml:space="preserve"> the transformational chan</w:t>
      </w:r>
      <w:r w:rsidR="00FC35E9" w:rsidRPr="008E5EFD">
        <w:rPr>
          <w:rFonts w:ascii="Verdana" w:hAnsi="Verdana" w:cs="Arial"/>
          <w:bCs/>
          <w:sz w:val="24"/>
          <w:szCs w:val="24"/>
        </w:rPr>
        <w:t>ge required to achieve a</w:t>
      </w:r>
      <w:r w:rsidR="00B96C9F" w:rsidRPr="008E5EFD">
        <w:rPr>
          <w:rFonts w:ascii="Verdana" w:hAnsi="Verdana" w:cs="Arial"/>
          <w:bCs/>
          <w:sz w:val="24"/>
          <w:szCs w:val="24"/>
        </w:rPr>
        <w:t xml:space="preserve"> D2RA model across Swansea Bay</w:t>
      </w:r>
      <w:r w:rsidR="000430A8" w:rsidRPr="008E5EFD">
        <w:rPr>
          <w:rFonts w:ascii="Verdana" w:hAnsi="Verdana" w:cs="Arial"/>
          <w:bCs/>
          <w:sz w:val="24"/>
          <w:szCs w:val="24"/>
        </w:rPr>
        <w:t xml:space="preserve">. </w:t>
      </w:r>
      <w:r w:rsidR="00B96C9F" w:rsidRPr="008E5EFD">
        <w:rPr>
          <w:rFonts w:ascii="Verdana" w:hAnsi="Verdana" w:cs="Arial"/>
          <w:bCs/>
          <w:sz w:val="24"/>
          <w:szCs w:val="24"/>
        </w:rPr>
        <w:t>Both</w:t>
      </w:r>
      <w:r w:rsidRPr="008E5EFD">
        <w:rPr>
          <w:rFonts w:ascii="Verdana" w:hAnsi="Verdana" w:cs="Arial"/>
          <w:bCs/>
          <w:sz w:val="24"/>
          <w:szCs w:val="24"/>
        </w:rPr>
        <w:t xml:space="preserve"> </w:t>
      </w:r>
      <w:r w:rsidR="002F51FB" w:rsidRPr="008E5EFD">
        <w:rPr>
          <w:rFonts w:ascii="Verdana" w:hAnsi="Verdana" w:cs="Arial"/>
          <w:bCs/>
          <w:sz w:val="24"/>
          <w:szCs w:val="24"/>
        </w:rPr>
        <w:t>programme</w:t>
      </w:r>
      <w:r w:rsidR="00B96C9F" w:rsidRPr="008E5EFD">
        <w:rPr>
          <w:rFonts w:ascii="Verdana" w:hAnsi="Verdana" w:cs="Arial"/>
          <w:bCs/>
          <w:sz w:val="24"/>
          <w:szCs w:val="24"/>
        </w:rPr>
        <w:t>s are</w:t>
      </w:r>
      <w:r w:rsidRPr="008E5EFD">
        <w:rPr>
          <w:rFonts w:ascii="Verdana" w:hAnsi="Verdana" w:cs="Arial"/>
          <w:bCs/>
          <w:sz w:val="24"/>
          <w:szCs w:val="24"/>
        </w:rPr>
        <w:t xml:space="preserve"> being delivered as part of West Glamorgan Regional Partnership Board</w:t>
      </w:r>
      <w:r w:rsidR="00A71FBB" w:rsidRPr="008E5EFD">
        <w:rPr>
          <w:rFonts w:ascii="Verdana" w:hAnsi="Verdana" w:cs="Arial"/>
          <w:bCs/>
          <w:sz w:val="24"/>
          <w:szCs w:val="24"/>
        </w:rPr>
        <w:t xml:space="preserve"> (RPB)</w:t>
      </w:r>
      <w:r w:rsidRPr="008E5EFD">
        <w:rPr>
          <w:rFonts w:ascii="Verdana" w:hAnsi="Verdana" w:cs="Arial"/>
          <w:bCs/>
          <w:sz w:val="24"/>
          <w:szCs w:val="24"/>
        </w:rPr>
        <w:t>, Older People and Communities Board</w:t>
      </w:r>
      <w:r w:rsidR="00A71FBB" w:rsidRPr="008E5EFD">
        <w:rPr>
          <w:rFonts w:ascii="Verdana" w:hAnsi="Verdana" w:cs="Arial"/>
          <w:bCs/>
          <w:sz w:val="24"/>
          <w:szCs w:val="24"/>
        </w:rPr>
        <w:t xml:space="preserve"> (OP &amp; CB)</w:t>
      </w:r>
      <w:r w:rsidRPr="008E5EFD">
        <w:rPr>
          <w:rFonts w:ascii="Verdana" w:hAnsi="Verdana" w:cs="Arial"/>
          <w:bCs/>
          <w:sz w:val="24"/>
          <w:szCs w:val="24"/>
        </w:rPr>
        <w:t xml:space="preserve">. </w:t>
      </w:r>
    </w:p>
    <w:p w14:paraId="5882AF53" w14:textId="288CF4BF" w:rsidR="009E3F55" w:rsidRPr="008E5EFD" w:rsidRDefault="009E3F55" w:rsidP="00E73388">
      <w:pPr>
        <w:spacing w:after="0" w:line="240" w:lineRule="auto"/>
        <w:jc w:val="both"/>
        <w:rPr>
          <w:rFonts w:ascii="Verdana" w:hAnsi="Verdana" w:cs="Arial"/>
          <w:bCs/>
          <w:sz w:val="24"/>
          <w:szCs w:val="24"/>
        </w:rPr>
      </w:pPr>
    </w:p>
    <w:p w14:paraId="4322E67C" w14:textId="16812AE0" w:rsidR="009E3F55" w:rsidRPr="008E5EFD" w:rsidRDefault="0057704A" w:rsidP="00E73388">
      <w:pPr>
        <w:spacing w:after="0" w:line="240" w:lineRule="auto"/>
        <w:jc w:val="both"/>
        <w:rPr>
          <w:rFonts w:ascii="Verdana" w:hAnsi="Verdana" w:cs="Arial"/>
          <w:bCs/>
          <w:sz w:val="24"/>
          <w:szCs w:val="24"/>
        </w:rPr>
      </w:pPr>
      <w:r w:rsidRPr="008E5EFD">
        <w:rPr>
          <w:rFonts w:ascii="Verdana" w:hAnsi="Verdana" w:cs="Arial"/>
          <w:bCs/>
          <w:sz w:val="24"/>
          <w:szCs w:val="24"/>
        </w:rPr>
        <w:t>Whilst progress has been made, significant challenges remain</w:t>
      </w:r>
      <w:r w:rsidR="00FC35E9" w:rsidRPr="008E5EFD">
        <w:rPr>
          <w:rFonts w:ascii="Verdana" w:hAnsi="Verdana" w:cs="Arial"/>
          <w:bCs/>
          <w:sz w:val="24"/>
          <w:szCs w:val="24"/>
        </w:rPr>
        <w:t xml:space="preserve"> to achieve required reductions in 2026 of sub 150 patients delayed</w:t>
      </w:r>
      <w:r w:rsidRPr="008E5EFD">
        <w:rPr>
          <w:rFonts w:ascii="Verdana" w:hAnsi="Verdana" w:cs="Arial"/>
          <w:bCs/>
          <w:sz w:val="24"/>
          <w:szCs w:val="24"/>
        </w:rPr>
        <w:t xml:space="preserve">. It Is expected that the </w:t>
      </w:r>
      <w:r w:rsidR="00FC35E9" w:rsidRPr="008E5EFD">
        <w:rPr>
          <w:rFonts w:ascii="Verdana" w:hAnsi="Verdana" w:cs="Arial"/>
          <w:bCs/>
          <w:sz w:val="24"/>
          <w:szCs w:val="24"/>
        </w:rPr>
        <w:t xml:space="preserve">wider transformational activity, within </w:t>
      </w:r>
      <w:r w:rsidRPr="008E5EFD">
        <w:rPr>
          <w:rFonts w:ascii="Verdana" w:hAnsi="Verdana" w:cs="Arial"/>
          <w:bCs/>
          <w:sz w:val="24"/>
          <w:szCs w:val="24"/>
        </w:rPr>
        <w:t>the D2RA programme, will support progress.</w:t>
      </w:r>
      <w:r w:rsidR="00FC35E9" w:rsidRPr="008E5EFD">
        <w:rPr>
          <w:rFonts w:ascii="Verdana" w:hAnsi="Verdana" w:cs="Arial"/>
          <w:bCs/>
          <w:sz w:val="24"/>
          <w:szCs w:val="24"/>
        </w:rPr>
        <w:t xml:space="preserve"> Working groups have been established to identify the transformational changes required and this includes work on Trusted Assessor, Demand and Capacity and Pathway review.</w:t>
      </w:r>
      <w:r w:rsidRPr="008E5EFD">
        <w:rPr>
          <w:rFonts w:ascii="Verdana" w:hAnsi="Verdana" w:cs="Arial"/>
          <w:bCs/>
          <w:sz w:val="24"/>
          <w:szCs w:val="24"/>
        </w:rPr>
        <w:t xml:space="preserve"> However</w:t>
      </w:r>
      <w:r w:rsidR="004A34B2" w:rsidRPr="008E5EFD">
        <w:rPr>
          <w:rFonts w:ascii="Verdana" w:hAnsi="Verdana" w:cs="Arial"/>
          <w:bCs/>
          <w:sz w:val="24"/>
          <w:szCs w:val="24"/>
        </w:rPr>
        <w:t>, increasing demand,</w:t>
      </w:r>
      <w:r w:rsidR="00D1388F" w:rsidRPr="008E5EFD">
        <w:rPr>
          <w:rFonts w:ascii="Verdana" w:hAnsi="Verdana" w:cs="Arial"/>
          <w:bCs/>
          <w:sz w:val="24"/>
          <w:szCs w:val="24"/>
        </w:rPr>
        <w:t xml:space="preserve"> </w:t>
      </w:r>
      <w:r w:rsidR="004A34B2" w:rsidRPr="008E5EFD">
        <w:rPr>
          <w:rFonts w:ascii="Verdana" w:hAnsi="Verdana" w:cs="Arial"/>
          <w:bCs/>
          <w:sz w:val="24"/>
          <w:szCs w:val="24"/>
        </w:rPr>
        <w:t>higher acuity</w:t>
      </w:r>
      <w:r w:rsidR="00D1388F" w:rsidRPr="008E5EFD">
        <w:rPr>
          <w:rFonts w:ascii="Verdana" w:hAnsi="Verdana" w:cs="Arial"/>
          <w:bCs/>
          <w:sz w:val="24"/>
          <w:szCs w:val="24"/>
        </w:rPr>
        <w:t>, limited</w:t>
      </w:r>
      <w:r w:rsidRPr="008E5EFD">
        <w:rPr>
          <w:rFonts w:ascii="Verdana" w:hAnsi="Verdana" w:cs="Arial"/>
          <w:bCs/>
          <w:sz w:val="24"/>
          <w:szCs w:val="24"/>
        </w:rPr>
        <w:t xml:space="preserve"> </w:t>
      </w:r>
      <w:r w:rsidR="00F5650A" w:rsidRPr="008E5EFD">
        <w:rPr>
          <w:rFonts w:ascii="Verdana" w:hAnsi="Verdana" w:cs="Arial"/>
          <w:bCs/>
          <w:sz w:val="24"/>
          <w:szCs w:val="24"/>
        </w:rPr>
        <w:t>resources and capacity across the Pathways, in tandem with a lack of workforce resilience</w:t>
      </w:r>
      <w:r w:rsidR="00D1388F" w:rsidRPr="008E5EFD">
        <w:rPr>
          <w:rFonts w:ascii="Verdana" w:hAnsi="Verdana" w:cs="Arial"/>
          <w:bCs/>
          <w:sz w:val="24"/>
          <w:szCs w:val="24"/>
        </w:rPr>
        <w:t xml:space="preserve"> (</w:t>
      </w:r>
      <w:r w:rsidR="00F5650A" w:rsidRPr="008E5EFD">
        <w:rPr>
          <w:rFonts w:ascii="Verdana" w:hAnsi="Verdana" w:cs="Arial"/>
          <w:bCs/>
          <w:sz w:val="24"/>
          <w:szCs w:val="24"/>
        </w:rPr>
        <w:t>particularly in Social Care</w:t>
      </w:r>
      <w:r w:rsidR="00D1388F" w:rsidRPr="008E5EFD">
        <w:rPr>
          <w:rFonts w:ascii="Verdana" w:hAnsi="Verdana" w:cs="Arial"/>
          <w:bCs/>
          <w:sz w:val="24"/>
          <w:szCs w:val="24"/>
        </w:rPr>
        <w:t>)</w:t>
      </w:r>
      <w:r w:rsidR="00F5650A" w:rsidRPr="008E5EFD">
        <w:rPr>
          <w:rFonts w:ascii="Verdana" w:hAnsi="Verdana" w:cs="Arial"/>
          <w:bCs/>
          <w:sz w:val="24"/>
          <w:szCs w:val="24"/>
        </w:rPr>
        <w:t xml:space="preserve"> remain </w:t>
      </w:r>
      <w:r w:rsidR="004A34B2" w:rsidRPr="008E5EFD">
        <w:rPr>
          <w:rFonts w:ascii="Verdana" w:hAnsi="Verdana" w:cs="Arial"/>
          <w:bCs/>
          <w:sz w:val="24"/>
          <w:szCs w:val="24"/>
        </w:rPr>
        <w:t>challeng</w:t>
      </w:r>
      <w:r w:rsidR="00D1388F" w:rsidRPr="008E5EFD">
        <w:rPr>
          <w:rFonts w:ascii="Verdana" w:hAnsi="Verdana" w:cs="Arial"/>
          <w:bCs/>
          <w:sz w:val="24"/>
          <w:szCs w:val="24"/>
        </w:rPr>
        <w:t>ing to navigate</w:t>
      </w:r>
      <w:r w:rsidR="004A34B2" w:rsidRPr="008E5EFD">
        <w:rPr>
          <w:rFonts w:ascii="Verdana" w:hAnsi="Verdana" w:cs="Arial"/>
          <w:bCs/>
          <w:sz w:val="24"/>
          <w:szCs w:val="24"/>
        </w:rPr>
        <w:t>.</w:t>
      </w:r>
      <w:r w:rsidR="00D1388F" w:rsidRPr="008E5EFD">
        <w:rPr>
          <w:rFonts w:ascii="Verdana" w:hAnsi="Verdana" w:cs="Arial"/>
          <w:bCs/>
          <w:sz w:val="24"/>
          <w:szCs w:val="24"/>
        </w:rPr>
        <w:t xml:space="preserve"> </w:t>
      </w:r>
    </w:p>
    <w:p w14:paraId="2D6E4147" w14:textId="77777777" w:rsidR="00E73388" w:rsidRPr="008E5EFD" w:rsidRDefault="00E73388" w:rsidP="00E73388">
      <w:pPr>
        <w:spacing w:after="0" w:line="240" w:lineRule="auto"/>
        <w:jc w:val="both"/>
        <w:rPr>
          <w:rFonts w:ascii="Verdana" w:hAnsi="Verdana" w:cs="Arial"/>
          <w:bCs/>
          <w:sz w:val="24"/>
          <w:szCs w:val="24"/>
        </w:rPr>
      </w:pPr>
    </w:p>
    <w:p w14:paraId="79CB0E7E" w14:textId="77777777" w:rsidR="00E73388" w:rsidRPr="008E5EFD" w:rsidRDefault="00E73388" w:rsidP="00E73388">
      <w:pPr>
        <w:spacing w:after="0" w:line="240" w:lineRule="auto"/>
        <w:jc w:val="both"/>
        <w:rPr>
          <w:rFonts w:ascii="Verdana" w:hAnsi="Verdana" w:cs="Arial"/>
          <w:bCs/>
          <w:sz w:val="24"/>
          <w:szCs w:val="24"/>
        </w:rPr>
      </w:pPr>
    </w:p>
    <w:p w14:paraId="7DF7DF79" w14:textId="77777777" w:rsidR="00E73388" w:rsidRPr="008E5EFD" w:rsidRDefault="00E73388" w:rsidP="008A4310">
      <w:pPr>
        <w:spacing w:after="0" w:line="240" w:lineRule="auto"/>
        <w:jc w:val="both"/>
        <w:rPr>
          <w:rFonts w:ascii="Verdana" w:hAnsi="Verdana" w:cs="Arial"/>
          <w:b/>
          <w:sz w:val="24"/>
          <w:szCs w:val="24"/>
        </w:rPr>
      </w:pPr>
      <w:r w:rsidRPr="008E5EFD">
        <w:rPr>
          <w:rFonts w:ascii="Verdana" w:hAnsi="Verdana" w:cs="Arial"/>
          <w:b/>
          <w:sz w:val="24"/>
          <w:szCs w:val="24"/>
        </w:rPr>
        <w:t>BACKGROUND</w:t>
      </w:r>
    </w:p>
    <w:p w14:paraId="23498222" w14:textId="77777777" w:rsidR="00E73388" w:rsidRPr="008E5EFD" w:rsidDel="00E117AD" w:rsidRDefault="00E73388" w:rsidP="00E73388">
      <w:pPr>
        <w:spacing w:after="0" w:line="240" w:lineRule="auto"/>
        <w:jc w:val="both"/>
        <w:rPr>
          <w:rFonts w:ascii="Verdana" w:hAnsi="Verdana" w:cs="Arial"/>
          <w:bCs/>
          <w:sz w:val="24"/>
          <w:szCs w:val="24"/>
        </w:rPr>
      </w:pPr>
    </w:p>
    <w:p w14:paraId="561227C5" w14:textId="77777777" w:rsidR="00E73388" w:rsidRPr="008E5EFD" w:rsidRDefault="00E73388" w:rsidP="00E73388">
      <w:pPr>
        <w:spacing w:after="0" w:line="240" w:lineRule="auto"/>
        <w:jc w:val="both"/>
        <w:rPr>
          <w:rFonts w:ascii="Verdana" w:hAnsi="Verdana" w:cs="Arial"/>
          <w:b/>
          <w:sz w:val="24"/>
          <w:szCs w:val="24"/>
          <w:u w:val="single"/>
        </w:rPr>
      </w:pPr>
    </w:p>
    <w:p w14:paraId="118C8D1B" w14:textId="29178EB8" w:rsidR="00E73388" w:rsidRPr="008E5EFD" w:rsidRDefault="00E73388" w:rsidP="00E73388">
      <w:pPr>
        <w:spacing w:after="0" w:line="240" w:lineRule="auto"/>
        <w:jc w:val="both"/>
        <w:rPr>
          <w:rFonts w:ascii="Verdana" w:hAnsi="Verdana" w:cs="Arial"/>
          <w:b/>
          <w:sz w:val="24"/>
          <w:szCs w:val="24"/>
          <w:u w:val="single"/>
        </w:rPr>
      </w:pPr>
      <w:r w:rsidRPr="008E5EFD">
        <w:rPr>
          <w:rFonts w:ascii="Verdana" w:hAnsi="Verdana" w:cs="Arial"/>
          <w:b/>
          <w:sz w:val="24"/>
          <w:szCs w:val="24"/>
          <w:u w:val="single"/>
        </w:rPr>
        <w:t xml:space="preserve">Pathways of Care </w:t>
      </w:r>
      <w:r w:rsidR="002F51FB" w:rsidRPr="008E5EFD">
        <w:rPr>
          <w:rFonts w:ascii="Verdana" w:hAnsi="Verdana" w:cs="Arial"/>
          <w:b/>
          <w:sz w:val="24"/>
          <w:szCs w:val="24"/>
          <w:u w:val="single"/>
        </w:rPr>
        <w:t xml:space="preserve">Delay Programme </w:t>
      </w:r>
    </w:p>
    <w:p w14:paraId="07CB01B6" w14:textId="120D66EE" w:rsidR="002F51FB" w:rsidRPr="008E5EFD" w:rsidRDefault="002F51FB" w:rsidP="00E73388">
      <w:pPr>
        <w:spacing w:after="0" w:line="240" w:lineRule="auto"/>
        <w:jc w:val="both"/>
        <w:rPr>
          <w:rFonts w:ascii="Verdana" w:hAnsi="Verdana" w:cs="Arial"/>
          <w:b/>
          <w:sz w:val="24"/>
          <w:szCs w:val="24"/>
          <w:u w:val="single"/>
        </w:rPr>
      </w:pPr>
    </w:p>
    <w:p w14:paraId="2DCEC05E" w14:textId="1D293C56" w:rsidR="00D447CE" w:rsidRPr="008E5EFD" w:rsidRDefault="00D447CE" w:rsidP="00D447CE">
      <w:pPr>
        <w:spacing w:after="0" w:line="240" w:lineRule="auto"/>
        <w:jc w:val="both"/>
        <w:rPr>
          <w:rFonts w:ascii="Verdana" w:hAnsi="Verdana" w:cs="Arial"/>
          <w:bCs/>
          <w:sz w:val="24"/>
          <w:szCs w:val="24"/>
        </w:rPr>
      </w:pPr>
      <w:r w:rsidRPr="008E5EFD">
        <w:rPr>
          <w:rFonts w:ascii="Verdana" w:hAnsi="Verdana" w:cs="Arial"/>
          <w:bCs/>
          <w:sz w:val="24"/>
          <w:szCs w:val="24"/>
        </w:rPr>
        <w:t>In January 2025, a new programme was established</w:t>
      </w:r>
      <w:r w:rsidR="00E236F6" w:rsidRPr="008E5EFD">
        <w:rPr>
          <w:rFonts w:ascii="Verdana" w:hAnsi="Verdana" w:cs="Arial"/>
          <w:bCs/>
          <w:sz w:val="24"/>
          <w:szCs w:val="24"/>
        </w:rPr>
        <w:t xml:space="preserve"> at a regional level,</w:t>
      </w:r>
      <w:r w:rsidRPr="008E5EFD">
        <w:rPr>
          <w:rFonts w:ascii="Verdana" w:hAnsi="Verdana" w:cs="Arial"/>
          <w:bCs/>
          <w:sz w:val="24"/>
          <w:szCs w:val="24"/>
        </w:rPr>
        <w:t xml:space="preserve"> to</w:t>
      </w:r>
      <w:r w:rsidR="00E236F6" w:rsidRPr="008E5EFD">
        <w:rPr>
          <w:rFonts w:ascii="Verdana" w:hAnsi="Verdana" w:cs="Arial"/>
          <w:bCs/>
          <w:sz w:val="24"/>
          <w:szCs w:val="24"/>
        </w:rPr>
        <w:t xml:space="preserve"> deliver</w:t>
      </w:r>
      <w:r w:rsidRPr="008E5EFD">
        <w:rPr>
          <w:rFonts w:ascii="Verdana" w:hAnsi="Verdana" w:cs="Arial"/>
          <w:bCs/>
          <w:sz w:val="24"/>
          <w:szCs w:val="24"/>
        </w:rPr>
        <w:t xml:space="preserve"> reductions in Pathways of Care Delays. </w:t>
      </w:r>
      <w:r w:rsidR="00E236F6" w:rsidRPr="008E5EFD">
        <w:rPr>
          <w:rFonts w:ascii="Verdana" w:hAnsi="Verdana" w:cs="Arial"/>
          <w:bCs/>
          <w:sz w:val="24"/>
          <w:szCs w:val="24"/>
        </w:rPr>
        <w:t>An</w:t>
      </w:r>
      <w:r w:rsidRPr="008E5EFD">
        <w:rPr>
          <w:rFonts w:ascii="Verdana" w:hAnsi="Verdana" w:cs="Arial"/>
          <w:bCs/>
          <w:sz w:val="24"/>
          <w:szCs w:val="24"/>
        </w:rPr>
        <w:t xml:space="preserve"> integrated P</w:t>
      </w:r>
      <w:r w:rsidR="00FC35E9" w:rsidRPr="008E5EFD">
        <w:rPr>
          <w:rFonts w:ascii="Verdana" w:hAnsi="Verdana" w:cs="Arial"/>
          <w:bCs/>
          <w:sz w:val="24"/>
          <w:szCs w:val="24"/>
        </w:rPr>
        <w:t>athways of Care Delay</w:t>
      </w:r>
      <w:r w:rsidRPr="008E5EFD">
        <w:rPr>
          <w:rFonts w:ascii="Verdana" w:hAnsi="Verdana" w:cs="Arial"/>
          <w:bCs/>
          <w:sz w:val="24"/>
          <w:szCs w:val="24"/>
        </w:rPr>
        <w:t xml:space="preserve"> Action Plan</w:t>
      </w:r>
      <w:r w:rsidR="00E236F6" w:rsidRPr="008E5EFD">
        <w:rPr>
          <w:rFonts w:ascii="Verdana" w:hAnsi="Verdana" w:cs="Arial"/>
          <w:bCs/>
          <w:sz w:val="24"/>
          <w:szCs w:val="24"/>
        </w:rPr>
        <w:t xml:space="preserve"> was developed</w:t>
      </w:r>
      <w:r w:rsidR="002450D3" w:rsidRPr="008E5EFD">
        <w:rPr>
          <w:rFonts w:ascii="Verdana" w:hAnsi="Verdana" w:cs="Arial"/>
          <w:bCs/>
          <w:sz w:val="24"/>
          <w:szCs w:val="24"/>
        </w:rPr>
        <w:t xml:space="preserve"> </w:t>
      </w:r>
      <w:r w:rsidR="0066291A" w:rsidRPr="008E5EFD">
        <w:rPr>
          <w:rFonts w:ascii="Verdana" w:hAnsi="Verdana" w:cs="Arial"/>
          <w:bCs/>
          <w:sz w:val="24"/>
          <w:szCs w:val="24"/>
        </w:rPr>
        <w:t xml:space="preserve">with </w:t>
      </w:r>
      <w:r w:rsidR="00B93562" w:rsidRPr="008E5EFD">
        <w:rPr>
          <w:rFonts w:ascii="Verdana" w:hAnsi="Verdana" w:cs="Arial"/>
          <w:bCs/>
          <w:sz w:val="24"/>
          <w:szCs w:val="24"/>
        </w:rPr>
        <w:t xml:space="preserve">each </w:t>
      </w:r>
      <w:r w:rsidRPr="008E5EFD">
        <w:rPr>
          <w:rFonts w:ascii="Verdana" w:hAnsi="Verdana" w:cs="Arial"/>
          <w:bCs/>
          <w:sz w:val="24"/>
          <w:szCs w:val="24"/>
        </w:rPr>
        <w:t xml:space="preserve">Service Group and Professional </w:t>
      </w:r>
      <w:r w:rsidR="00B93562" w:rsidRPr="008E5EFD">
        <w:rPr>
          <w:rFonts w:ascii="Verdana" w:hAnsi="Verdana" w:cs="Arial"/>
          <w:bCs/>
          <w:sz w:val="24"/>
          <w:szCs w:val="24"/>
        </w:rPr>
        <w:t>leads</w:t>
      </w:r>
      <w:r w:rsidRPr="008E5EFD">
        <w:rPr>
          <w:rFonts w:ascii="Verdana" w:hAnsi="Verdana" w:cs="Arial"/>
          <w:bCs/>
          <w:sz w:val="24"/>
          <w:szCs w:val="24"/>
        </w:rPr>
        <w:t xml:space="preserve"> asked to identify actions, milestones and </w:t>
      </w:r>
      <w:r w:rsidR="007111F4" w:rsidRPr="008E5EFD">
        <w:rPr>
          <w:rFonts w:ascii="Verdana" w:hAnsi="Verdana" w:cs="Arial"/>
          <w:bCs/>
          <w:sz w:val="24"/>
          <w:szCs w:val="24"/>
        </w:rPr>
        <w:t>outcomes</w:t>
      </w:r>
      <w:r w:rsidRPr="008E5EFD">
        <w:rPr>
          <w:rFonts w:ascii="Verdana" w:hAnsi="Verdana" w:cs="Arial"/>
          <w:bCs/>
          <w:sz w:val="24"/>
          <w:szCs w:val="24"/>
        </w:rPr>
        <w:t xml:space="preserve"> to reduc</w:t>
      </w:r>
      <w:r w:rsidR="007111F4" w:rsidRPr="008E5EFD">
        <w:rPr>
          <w:rFonts w:ascii="Verdana" w:hAnsi="Verdana" w:cs="Arial"/>
          <w:bCs/>
          <w:sz w:val="24"/>
          <w:szCs w:val="24"/>
        </w:rPr>
        <w:t>e</w:t>
      </w:r>
      <w:r w:rsidRPr="008E5EFD">
        <w:rPr>
          <w:rFonts w:ascii="Verdana" w:hAnsi="Verdana" w:cs="Arial"/>
          <w:bCs/>
          <w:sz w:val="24"/>
          <w:szCs w:val="24"/>
        </w:rPr>
        <w:t xml:space="preserve"> P</w:t>
      </w:r>
      <w:r w:rsidR="00FC35E9" w:rsidRPr="008E5EFD">
        <w:rPr>
          <w:rFonts w:ascii="Verdana" w:hAnsi="Verdana" w:cs="Arial"/>
          <w:bCs/>
          <w:sz w:val="24"/>
          <w:szCs w:val="24"/>
        </w:rPr>
        <w:t>athways of Care Delays.</w:t>
      </w:r>
    </w:p>
    <w:p w14:paraId="2F0C3ECC" w14:textId="77777777" w:rsidR="00AF56B4" w:rsidRPr="008E5EFD" w:rsidRDefault="00AF56B4" w:rsidP="00D447CE">
      <w:pPr>
        <w:spacing w:after="0" w:line="240" w:lineRule="auto"/>
        <w:jc w:val="both"/>
        <w:rPr>
          <w:rFonts w:ascii="Verdana" w:hAnsi="Verdana" w:cs="Arial"/>
          <w:bCs/>
          <w:sz w:val="24"/>
          <w:szCs w:val="24"/>
        </w:rPr>
      </w:pPr>
    </w:p>
    <w:p w14:paraId="23E07B21" w14:textId="67914CD1" w:rsidR="00AF56B4" w:rsidRPr="008E5EFD" w:rsidRDefault="00AF56B4" w:rsidP="00D447CE">
      <w:pPr>
        <w:spacing w:after="0" w:line="240" w:lineRule="auto"/>
        <w:jc w:val="both"/>
        <w:rPr>
          <w:rFonts w:ascii="Verdana" w:hAnsi="Verdana" w:cs="Arial"/>
          <w:bCs/>
          <w:sz w:val="24"/>
          <w:szCs w:val="24"/>
        </w:rPr>
      </w:pPr>
      <w:r w:rsidRPr="008E5EFD">
        <w:rPr>
          <w:rFonts w:ascii="Verdana" w:hAnsi="Verdana" w:cs="Arial"/>
          <w:bCs/>
          <w:sz w:val="24"/>
          <w:szCs w:val="24"/>
        </w:rPr>
        <w:t>Progress is reviewed on a weekly basis at the Regional Operational Assurance Group</w:t>
      </w:r>
      <w:r w:rsidR="00FC35E9" w:rsidRPr="008E5EFD">
        <w:rPr>
          <w:rFonts w:ascii="Verdana" w:hAnsi="Verdana" w:cs="Arial"/>
          <w:bCs/>
          <w:sz w:val="24"/>
          <w:szCs w:val="24"/>
        </w:rPr>
        <w:t xml:space="preserve"> (ROAG)</w:t>
      </w:r>
      <w:r w:rsidRPr="008E5EFD">
        <w:rPr>
          <w:rFonts w:ascii="Verdana" w:hAnsi="Verdana" w:cs="Arial"/>
          <w:bCs/>
          <w:sz w:val="24"/>
          <w:szCs w:val="24"/>
        </w:rPr>
        <w:t xml:space="preserve"> </w:t>
      </w:r>
      <w:r w:rsidR="007862FC" w:rsidRPr="008E5EFD">
        <w:rPr>
          <w:rFonts w:ascii="Verdana" w:hAnsi="Verdana" w:cs="Arial"/>
          <w:bCs/>
          <w:sz w:val="24"/>
          <w:szCs w:val="24"/>
        </w:rPr>
        <w:t>attended by senior leads for sites/services. A</w:t>
      </w:r>
      <w:r w:rsidRPr="008E5EFD">
        <w:rPr>
          <w:rFonts w:ascii="Verdana" w:hAnsi="Verdana" w:cs="Arial"/>
          <w:bCs/>
          <w:sz w:val="24"/>
          <w:szCs w:val="24"/>
        </w:rPr>
        <w:t xml:space="preserve"> risk management approach is used with Red/Amber actions under </w:t>
      </w:r>
      <w:r w:rsidR="00FC35E9" w:rsidRPr="008E5EFD">
        <w:rPr>
          <w:rFonts w:ascii="Verdana" w:hAnsi="Verdana" w:cs="Arial"/>
          <w:bCs/>
          <w:sz w:val="24"/>
          <w:szCs w:val="24"/>
        </w:rPr>
        <w:t xml:space="preserve">weekly </w:t>
      </w:r>
      <w:r w:rsidRPr="008E5EFD">
        <w:rPr>
          <w:rFonts w:ascii="Verdana" w:hAnsi="Verdana" w:cs="Arial"/>
          <w:bCs/>
          <w:sz w:val="24"/>
          <w:szCs w:val="24"/>
        </w:rPr>
        <w:t>review. All sites/professional leads are required to undertake a weekly deep dive and identify any themes/actions required to further reduce delays</w:t>
      </w:r>
      <w:r w:rsidR="007862FC" w:rsidRPr="008E5EFD">
        <w:rPr>
          <w:rFonts w:ascii="Verdana" w:hAnsi="Verdana" w:cs="Arial"/>
          <w:bCs/>
          <w:sz w:val="24"/>
          <w:szCs w:val="24"/>
        </w:rPr>
        <w:t xml:space="preserve"> and which are added to the plan.</w:t>
      </w:r>
      <w:r w:rsidR="00FC35E9" w:rsidRPr="008E5EFD">
        <w:rPr>
          <w:rFonts w:ascii="Verdana" w:hAnsi="Verdana" w:cs="Arial"/>
          <w:bCs/>
          <w:sz w:val="24"/>
          <w:szCs w:val="24"/>
        </w:rPr>
        <w:t xml:space="preserve"> This approach is collaborative with partners from Social Care and Third sector.</w:t>
      </w:r>
    </w:p>
    <w:p w14:paraId="2A6F5C17" w14:textId="77777777" w:rsidR="00A95D97" w:rsidRPr="008E5EFD" w:rsidRDefault="00A95D97" w:rsidP="00D447CE">
      <w:pPr>
        <w:spacing w:after="0" w:line="240" w:lineRule="auto"/>
        <w:jc w:val="both"/>
        <w:rPr>
          <w:rFonts w:ascii="Verdana" w:hAnsi="Verdana" w:cs="Arial"/>
          <w:bCs/>
          <w:sz w:val="24"/>
          <w:szCs w:val="24"/>
        </w:rPr>
      </w:pPr>
    </w:p>
    <w:p w14:paraId="10460749" w14:textId="1616195B" w:rsidR="0062414A" w:rsidRPr="008E5EFD" w:rsidRDefault="00A95D97" w:rsidP="00D447CE">
      <w:pPr>
        <w:spacing w:after="0" w:line="240" w:lineRule="auto"/>
        <w:jc w:val="both"/>
        <w:rPr>
          <w:rFonts w:ascii="Verdana" w:hAnsi="Verdana" w:cs="Arial"/>
          <w:bCs/>
          <w:sz w:val="24"/>
          <w:szCs w:val="24"/>
        </w:rPr>
      </w:pPr>
      <w:r w:rsidRPr="008E5EFD">
        <w:rPr>
          <w:rFonts w:ascii="Verdana" w:hAnsi="Verdana" w:cs="Arial"/>
          <w:bCs/>
          <w:sz w:val="24"/>
          <w:szCs w:val="24"/>
        </w:rPr>
        <w:t>A weekly C</w:t>
      </w:r>
      <w:r w:rsidR="00FC35E9" w:rsidRPr="008E5EFD">
        <w:rPr>
          <w:rFonts w:ascii="Verdana" w:hAnsi="Verdana" w:cs="Arial"/>
          <w:bCs/>
          <w:sz w:val="24"/>
          <w:szCs w:val="24"/>
        </w:rPr>
        <w:t>linically Optimised Patients (C</w:t>
      </w:r>
      <w:r w:rsidRPr="008E5EFD">
        <w:rPr>
          <w:rFonts w:ascii="Verdana" w:hAnsi="Verdana" w:cs="Arial"/>
          <w:bCs/>
          <w:sz w:val="24"/>
          <w:szCs w:val="24"/>
        </w:rPr>
        <w:t>OP</w:t>
      </w:r>
      <w:r w:rsidR="00FC35E9" w:rsidRPr="008E5EFD">
        <w:rPr>
          <w:rFonts w:ascii="Verdana" w:hAnsi="Verdana" w:cs="Arial"/>
          <w:bCs/>
          <w:sz w:val="24"/>
          <w:szCs w:val="24"/>
        </w:rPr>
        <w:t>)</w:t>
      </w:r>
      <w:r w:rsidRPr="008E5EFD">
        <w:rPr>
          <w:rFonts w:ascii="Verdana" w:hAnsi="Verdana" w:cs="Arial"/>
          <w:bCs/>
          <w:sz w:val="24"/>
          <w:szCs w:val="24"/>
        </w:rPr>
        <w:t xml:space="preserve"> meeting is held for each site, to ensure oversight and ownership of all patients who are delayed 48 hours +.</w:t>
      </w:r>
      <w:r w:rsidR="00FC6F7A" w:rsidRPr="008E5EFD">
        <w:rPr>
          <w:rFonts w:ascii="Verdana" w:hAnsi="Verdana" w:cs="Arial"/>
          <w:bCs/>
          <w:sz w:val="24"/>
          <w:szCs w:val="24"/>
        </w:rPr>
        <w:t xml:space="preserve"> This is followed by weekly validation of the codes and </w:t>
      </w:r>
      <w:r w:rsidR="00FC35E9" w:rsidRPr="008E5EFD">
        <w:rPr>
          <w:rFonts w:ascii="Verdana" w:hAnsi="Verdana" w:cs="Arial"/>
          <w:bCs/>
          <w:sz w:val="24"/>
          <w:szCs w:val="24"/>
        </w:rPr>
        <w:t>Pathways of Care Delays</w:t>
      </w:r>
      <w:r w:rsidR="00FC6F7A" w:rsidRPr="008E5EFD">
        <w:rPr>
          <w:rFonts w:ascii="Verdana" w:hAnsi="Verdana" w:cs="Arial"/>
          <w:bCs/>
          <w:sz w:val="24"/>
          <w:szCs w:val="24"/>
        </w:rPr>
        <w:t xml:space="preserve"> numbers. This </w:t>
      </w:r>
      <w:r w:rsidR="00FC35E9" w:rsidRPr="008E5EFD">
        <w:rPr>
          <w:rFonts w:ascii="Verdana" w:hAnsi="Verdana" w:cs="Arial"/>
          <w:bCs/>
          <w:sz w:val="24"/>
          <w:szCs w:val="24"/>
        </w:rPr>
        <w:t xml:space="preserve">focused approach </w:t>
      </w:r>
      <w:r w:rsidR="00FC6F7A" w:rsidRPr="008E5EFD">
        <w:rPr>
          <w:rFonts w:ascii="Verdana" w:hAnsi="Verdana" w:cs="Arial"/>
          <w:bCs/>
          <w:sz w:val="24"/>
          <w:szCs w:val="24"/>
        </w:rPr>
        <w:t xml:space="preserve">ensures all senior leads </w:t>
      </w:r>
      <w:r w:rsidR="00FC35E9" w:rsidRPr="008E5EFD">
        <w:rPr>
          <w:rFonts w:ascii="Verdana" w:hAnsi="Verdana" w:cs="Arial"/>
          <w:bCs/>
          <w:sz w:val="24"/>
          <w:szCs w:val="24"/>
        </w:rPr>
        <w:t>are sighted on</w:t>
      </w:r>
      <w:r w:rsidR="0062414A" w:rsidRPr="008E5EFD">
        <w:rPr>
          <w:rFonts w:ascii="Verdana" w:hAnsi="Verdana" w:cs="Arial"/>
          <w:bCs/>
          <w:sz w:val="24"/>
          <w:szCs w:val="24"/>
        </w:rPr>
        <w:t xml:space="preserve"> the position</w:t>
      </w:r>
      <w:r w:rsidR="00FC35E9" w:rsidRPr="008E5EFD">
        <w:rPr>
          <w:rFonts w:ascii="Verdana" w:hAnsi="Verdana" w:cs="Arial"/>
          <w:bCs/>
          <w:sz w:val="24"/>
          <w:szCs w:val="24"/>
        </w:rPr>
        <w:t>, any challenges</w:t>
      </w:r>
      <w:r w:rsidR="0062414A" w:rsidRPr="008E5EFD">
        <w:rPr>
          <w:rFonts w:ascii="Verdana" w:hAnsi="Verdana" w:cs="Arial"/>
          <w:bCs/>
          <w:sz w:val="24"/>
          <w:szCs w:val="24"/>
        </w:rPr>
        <w:t xml:space="preserve"> and are able to proactively mitigate. A slide deck detailing </w:t>
      </w:r>
      <w:r w:rsidR="00FC35E9" w:rsidRPr="008E5EFD">
        <w:rPr>
          <w:rFonts w:ascii="Verdana" w:hAnsi="Verdana" w:cs="Arial"/>
          <w:bCs/>
          <w:sz w:val="24"/>
          <w:szCs w:val="24"/>
        </w:rPr>
        <w:t xml:space="preserve">the </w:t>
      </w:r>
      <w:r w:rsidR="0062414A" w:rsidRPr="008E5EFD">
        <w:rPr>
          <w:rFonts w:ascii="Verdana" w:hAnsi="Verdana" w:cs="Arial"/>
          <w:bCs/>
          <w:sz w:val="24"/>
          <w:szCs w:val="24"/>
        </w:rPr>
        <w:t>weekly position and</w:t>
      </w:r>
      <w:r w:rsidR="00FC35E9" w:rsidRPr="008E5EFD">
        <w:rPr>
          <w:rFonts w:ascii="Verdana" w:hAnsi="Verdana" w:cs="Arial"/>
          <w:bCs/>
          <w:sz w:val="24"/>
          <w:szCs w:val="24"/>
        </w:rPr>
        <w:t xml:space="preserve"> detailed</w:t>
      </w:r>
      <w:r w:rsidR="0062414A" w:rsidRPr="008E5EFD">
        <w:rPr>
          <w:rFonts w:ascii="Verdana" w:hAnsi="Verdana" w:cs="Arial"/>
          <w:bCs/>
          <w:sz w:val="24"/>
          <w:szCs w:val="24"/>
        </w:rPr>
        <w:t xml:space="preserve"> performance</w:t>
      </w:r>
      <w:r w:rsidR="00FC35E9" w:rsidRPr="008E5EFD">
        <w:rPr>
          <w:rFonts w:ascii="Verdana" w:hAnsi="Verdana" w:cs="Arial"/>
          <w:bCs/>
          <w:sz w:val="24"/>
          <w:szCs w:val="24"/>
        </w:rPr>
        <w:t xml:space="preserve"> metrics for each site and each delay code,</w:t>
      </w:r>
      <w:r w:rsidR="0062414A" w:rsidRPr="008E5EFD">
        <w:rPr>
          <w:rFonts w:ascii="Verdana" w:hAnsi="Verdana" w:cs="Arial"/>
          <w:bCs/>
          <w:sz w:val="24"/>
          <w:szCs w:val="24"/>
        </w:rPr>
        <w:t xml:space="preserve"> is shared with Health and Local Authority Executives. This has ensured ownership, action and scrutiny on performance.</w:t>
      </w:r>
    </w:p>
    <w:p w14:paraId="2A1E876B" w14:textId="77777777" w:rsidR="0062414A" w:rsidRPr="008E5EFD" w:rsidRDefault="0062414A" w:rsidP="00D447CE">
      <w:pPr>
        <w:spacing w:after="0" w:line="240" w:lineRule="auto"/>
        <w:jc w:val="both"/>
        <w:rPr>
          <w:rFonts w:ascii="Verdana" w:hAnsi="Verdana" w:cs="Arial"/>
          <w:bCs/>
          <w:sz w:val="24"/>
          <w:szCs w:val="24"/>
        </w:rPr>
      </w:pPr>
    </w:p>
    <w:p w14:paraId="05CE9CEB" w14:textId="62820D56" w:rsidR="00A95D97" w:rsidRPr="008E5EFD" w:rsidRDefault="00F80EBA" w:rsidP="00D447CE">
      <w:pPr>
        <w:spacing w:after="0" w:line="240" w:lineRule="auto"/>
        <w:jc w:val="both"/>
        <w:rPr>
          <w:rFonts w:ascii="Verdana" w:hAnsi="Verdana" w:cs="Arial"/>
          <w:bCs/>
          <w:sz w:val="24"/>
          <w:szCs w:val="24"/>
        </w:rPr>
      </w:pPr>
      <w:r w:rsidRPr="008E5EFD">
        <w:rPr>
          <w:rFonts w:ascii="Verdana" w:hAnsi="Verdana" w:cs="Arial"/>
          <w:bCs/>
          <w:sz w:val="24"/>
          <w:szCs w:val="24"/>
        </w:rPr>
        <w:t xml:space="preserve">A key theme for delays, emerging from the weekly meetings was process taking longer than was necessary, cases being put on hold where staff were on leave or on sick leave or miscommunication between teams and actions not being followed up. To mitigate this, </w:t>
      </w:r>
      <w:r w:rsidR="00A95D97" w:rsidRPr="008E5EFD">
        <w:rPr>
          <w:rFonts w:ascii="Verdana" w:hAnsi="Verdana" w:cs="Arial"/>
          <w:bCs/>
          <w:sz w:val="24"/>
          <w:szCs w:val="24"/>
        </w:rPr>
        <w:t>The I</w:t>
      </w:r>
      <w:r w:rsidR="00FC35E9" w:rsidRPr="008E5EFD">
        <w:rPr>
          <w:rFonts w:ascii="Verdana" w:hAnsi="Verdana" w:cs="Arial"/>
          <w:bCs/>
          <w:sz w:val="24"/>
          <w:szCs w:val="24"/>
        </w:rPr>
        <w:t xml:space="preserve">ntegrated Discharge Hub established in June 2024, is now the central point for discharge referrals, where </w:t>
      </w:r>
      <w:r w:rsidRPr="008E5EFD">
        <w:rPr>
          <w:rFonts w:ascii="Verdana" w:hAnsi="Verdana" w:cs="Arial"/>
          <w:bCs/>
          <w:sz w:val="24"/>
          <w:szCs w:val="24"/>
        </w:rPr>
        <w:t>a</w:t>
      </w:r>
      <w:r w:rsidR="00FC35E9" w:rsidRPr="008E5EFD">
        <w:rPr>
          <w:rFonts w:ascii="Verdana" w:hAnsi="Verdana" w:cs="Arial"/>
          <w:bCs/>
          <w:sz w:val="24"/>
          <w:szCs w:val="24"/>
        </w:rPr>
        <w:t xml:space="preserve"> Multi-Disciplinary Team reviews the referrals and allocates the correct pathway. </w:t>
      </w:r>
      <w:r w:rsidRPr="008E5EFD">
        <w:rPr>
          <w:rFonts w:ascii="Verdana" w:hAnsi="Verdana" w:cs="Arial"/>
          <w:bCs/>
          <w:sz w:val="24"/>
          <w:szCs w:val="24"/>
        </w:rPr>
        <w:t xml:space="preserve">The Integrated Discharge Hub </w:t>
      </w:r>
      <w:r w:rsidR="00A95D97" w:rsidRPr="008E5EFD">
        <w:rPr>
          <w:rFonts w:ascii="Verdana" w:hAnsi="Verdana" w:cs="Arial"/>
          <w:bCs/>
          <w:sz w:val="24"/>
          <w:szCs w:val="24"/>
        </w:rPr>
        <w:t xml:space="preserve">manages a daily central process of </w:t>
      </w:r>
      <w:r w:rsidRPr="008E5EFD">
        <w:rPr>
          <w:rFonts w:ascii="Verdana" w:hAnsi="Verdana" w:cs="Arial"/>
          <w:bCs/>
          <w:sz w:val="24"/>
          <w:szCs w:val="24"/>
        </w:rPr>
        <w:t xml:space="preserve">providing a SITREP and central point for </w:t>
      </w:r>
      <w:r w:rsidR="00A95D97" w:rsidRPr="008E5EFD">
        <w:rPr>
          <w:rFonts w:ascii="Verdana" w:hAnsi="Verdana" w:cs="Arial"/>
          <w:bCs/>
          <w:sz w:val="24"/>
          <w:szCs w:val="24"/>
        </w:rPr>
        <w:t>escalation</w:t>
      </w:r>
      <w:r w:rsidRPr="008E5EFD">
        <w:rPr>
          <w:rFonts w:ascii="Verdana" w:hAnsi="Verdana" w:cs="Arial"/>
          <w:bCs/>
          <w:sz w:val="24"/>
          <w:szCs w:val="24"/>
        </w:rPr>
        <w:t xml:space="preserve">. The outcome of these improvements has been to </w:t>
      </w:r>
      <w:r w:rsidR="00A95D97" w:rsidRPr="008E5EFD">
        <w:rPr>
          <w:rFonts w:ascii="Verdana" w:hAnsi="Verdana" w:cs="Arial"/>
          <w:bCs/>
          <w:sz w:val="24"/>
          <w:szCs w:val="24"/>
        </w:rPr>
        <w:t>duplication and avoid prolonged delay</w:t>
      </w:r>
      <w:r w:rsidRPr="008E5EFD">
        <w:rPr>
          <w:rFonts w:ascii="Verdana" w:hAnsi="Verdana" w:cs="Arial"/>
          <w:bCs/>
          <w:sz w:val="24"/>
          <w:szCs w:val="24"/>
        </w:rPr>
        <w:t>s</w:t>
      </w:r>
      <w:r w:rsidR="00A95D97" w:rsidRPr="008E5EFD">
        <w:rPr>
          <w:rFonts w:ascii="Verdana" w:hAnsi="Verdana" w:cs="Arial"/>
          <w:bCs/>
          <w:sz w:val="24"/>
          <w:szCs w:val="24"/>
        </w:rPr>
        <w:t xml:space="preserve">. </w:t>
      </w:r>
    </w:p>
    <w:p w14:paraId="3D35B17F" w14:textId="4FE72D8D" w:rsidR="00D447CE" w:rsidRPr="008E5EFD" w:rsidRDefault="00D447CE" w:rsidP="00D447CE">
      <w:pPr>
        <w:spacing w:after="0" w:line="240" w:lineRule="auto"/>
        <w:jc w:val="both"/>
        <w:rPr>
          <w:rFonts w:ascii="Verdana" w:hAnsi="Verdana" w:cs="Arial"/>
          <w:bCs/>
          <w:sz w:val="24"/>
          <w:szCs w:val="24"/>
        </w:rPr>
      </w:pPr>
    </w:p>
    <w:p w14:paraId="0E02A176" w14:textId="000F2793" w:rsidR="006834BA" w:rsidRPr="008E5EFD" w:rsidRDefault="006834BA" w:rsidP="00D447CE">
      <w:pPr>
        <w:spacing w:after="0" w:line="240" w:lineRule="auto"/>
        <w:jc w:val="both"/>
        <w:rPr>
          <w:rFonts w:ascii="Verdana" w:hAnsi="Verdana" w:cs="Arial"/>
          <w:b/>
          <w:sz w:val="24"/>
          <w:szCs w:val="24"/>
          <w:u w:val="single"/>
        </w:rPr>
      </w:pPr>
      <w:r w:rsidRPr="008E5EFD">
        <w:rPr>
          <w:rFonts w:ascii="Verdana" w:hAnsi="Verdana" w:cs="Arial"/>
          <w:b/>
          <w:sz w:val="24"/>
          <w:szCs w:val="24"/>
          <w:u w:val="single"/>
        </w:rPr>
        <w:t>Pathways of Care Delay Action Plan</w:t>
      </w:r>
    </w:p>
    <w:p w14:paraId="09605057" w14:textId="77777777" w:rsidR="006834BA" w:rsidRPr="008E5EFD" w:rsidRDefault="006834BA" w:rsidP="00D447CE">
      <w:pPr>
        <w:spacing w:after="0" w:line="240" w:lineRule="auto"/>
        <w:jc w:val="both"/>
        <w:rPr>
          <w:rFonts w:ascii="Verdana" w:hAnsi="Verdana" w:cs="Arial"/>
          <w:bCs/>
          <w:sz w:val="24"/>
          <w:szCs w:val="24"/>
        </w:rPr>
      </w:pPr>
    </w:p>
    <w:p w14:paraId="72CB60F2" w14:textId="15F8EB1C" w:rsidR="00D447CE" w:rsidRPr="008E5EFD" w:rsidRDefault="00D447CE" w:rsidP="00D447CE">
      <w:pPr>
        <w:spacing w:after="0" w:line="240" w:lineRule="auto"/>
        <w:jc w:val="both"/>
        <w:rPr>
          <w:rFonts w:ascii="Verdana" w:hAnsi="Verdana" w:cs="Arial"/>
          <w:bCs/>
          <w:sz w:val="24"/>
          <w:szCs w:val="24"/>
        </w:rPr>
      </w:pPr>
      <w:r w:rsidRPr="008E5EFD">
        <w:rPr>
          <w:rFonts w:ascii="Verdana" w:hAnsi="Verdana" w:cs="Arial"/>
          <w:bCs/>
          <w:sz w:val="24"/>
          <w:szCs w:val="24"/>
        </w:rPr>
        <w:t>The plan is refreshed on a 3 monthly basis</w:t>
      </w:r>
      <w:r w:rsidR="00E40866" w:rsidRPr="008E5EFD">
        <w:rPr>
          <w:rFonts w:ascii="Verdana" w:hAnsi="Verdana" w:cs="Arial"/>
          <w:bCs/>
          <w:sz w:val="24"/>
          <w:szCs w:val="24"/>
        </w:rPr>
        <w:t>. The current priority actions within the plan are:</w:t>
      </w:r>
    </w:p>
    <w:p w14:paraId="59074AE6" w14:textId="7875B906" w:rsidR="00E40866" w:rsidRPr="008E5EFD" w:rsidRDefault="00E40866"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Board Round Refresh</w:t>
      </w:r>
    </w:p>
    <w:p w14:paraId="059421AA" w14:textId="704C9C1F" w:rsidR="00E40866" w:rsidRPr="008E5EFD" w:rsidRDefault="00E40866"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Mental Health 12-week improvement programme</w:t>
      </w:r>
      <w:r w:rsidR="00404F28" w:rsidRPr="008E5EFD">
        <w:rPr>
          <w:rFonts w:ascii="Verdana" w:hAnsi="Verdana" w:cs="Arial"/>
          <w:bCs/>
          <w:sz w:val="24"/>
          <w:szCs w:val="24"/>
        </w:rPr>
        <w:t xml:space="preserve"> (looking to replicate with LD)</w:t>
      </w:r>
    </w:p>
    <w:p w14:paraId="675746AF" w14:textId="032D09B2" w:rsidR="00E40866" w:rsidRPr="008E5EFD" w:rsidRDefault="00E40866"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 xml:space="preserve">Review of processes at Pathway 1/Pathway </w:t>
      </w:r>
      <w:r w:rsidR="00C16C7C" w:rsidRPr="008E5EFD">
        <w:rPr>
          <w:rFonts w:ascii="Verdana" w:hAnsi="Verdana" w:cs="Arial"/>
          <w:bCs/>
          <w:sz w:val="24"/>
          <w:szCs w:val="24"/>
        </w:rPr>
        <w:t>3</w:t>
      </w:r>
    </w:p>
    <w:p w14:paraId="46F72A68" w14:textId="61358CC8" w:rsidR="000C451E" w:rsidRPr="008E5EFD" w:rsidRDefault="000C451E"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Development of Integrated Discharge Hub</w:t>
      </w:r>
    </w:p>
    <w:p w14:paraId="0ED5545F" w14:textId="1D80C298" w:rsidR="005A2767" w:rsidRPr="008E5EFD" w:rsidRDefault="005A2767"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 xml:space="preserve">Demand and Capacity Review </w:t>
      </w:r>
    </w:p>
    <w:p w14:paraId="355EC0F9" w14:textId="37F5E5F6" w:rsidR="005A2767" w:rsidRPr="008E5EFD" w:rsidRDefault="005A2767" w:rsidP="00E40866">
      <w:pPr>
        <w:pStyle w:val="ListParagraph"/>
        <w:numPr>
          <w:ilvl w:val="0"/>
          <w:numId w:val="20"/>
        </w:numPr>
        <w:spacing w:after="0" w:line="240" w:lineRule="auto"/>
        <w:jc w:val="both"/>
        <w:rPr>
          <w:rFonts w:ascii="Verdana" w:hAnsi="Verdana" w:cs="Arial"/>
          <w:bCs/>
          <w:sz w:val="24"/>
          <w:szCs w:val="24"/>
        </w:rPr>
      </w:pPr>
      <w:r w:rsidRPr="008E5EFD">
        <w:rPr>
          <w:rFonts w:ascii="Verdana" w:hAnsi="Verdana" w:cs="Arial"/>
          <w:bCs/>
          <w:sz w:val="24"/>
          <w:szCs w:val="24"/>
        </w:rPr>
        <w:t>Improved data collection/Development of BI ‘Live’ Dashboard</w:t>
      </w:r>
    </w:p>
    <w:p w14:paraId="45CB92E2" w14:textId="77777777" w:rsidR="00D447CE" w:rsidRPr="008E5EFD" w:rsidRDefault="00D447CE" w:rsidP="00253EA5">
      <w:pPr>
        <w:spacing w:after="0" w:line="240" w:lineRule="auto"/>
        <w:jc w:val="both"/>
        <w:rPr>
          <w:rFonts w:ascii="Verdana" w:hAnsi="Verdana" w:cs="Arial"/>
          <w:bCs/>
          <w:sz w:val="24"/>
          <w:szCs w:val="24"/>
        </w:rPr>
      </w:pPr>
    </w:p>
    <w:p w14:paraId="640F394B" w14:textId="7C2850AF" w:rsidR="00C16C7C" w:rsidRPr="008E5EFD" w:rsidRDefault="00C16C7C" w:rsidP="00253EA5">
      <w:pPr>
        <w:spacing w:after="0" w:line="240" w:lineRule="auto"/>
        <w:jc w:val="both"/>
        <w:rPr>
          <w:rFonts w:ascii="Verdana" w:hAnsi="Verdana" w:cs="Arial"/>
          <w:bCs/>
          <w:sz w:val="24"/>
          <w:szCs w:val="24"/>
        </w:rPr>
      </w:pPr>
      <w:r w:rsidRPr="008E5EFD">
        <w:rPr>
          <w:rFonts w:ascii="Verdana" w:hAnsi="Verdana" w:cs="Arial"/>
          <w:bCs/>
          <w:sz w:val="24"/>
          <w:szCs w:val="24"/>
        </w:rPr>
        <w:t>Completed Activity includes</w:t>
      </w:r>
      <w:r w:rsidR="00F80EBA" w:rsidRPr="008E5EFD">
        <w:rPr>
          <w:rFonts w:ascii="Verdana" w:hAnsi="Verdana" w:cs="Arial"/>
          <w:bCs/>
          <w:sz w:val="24"/>
          <w:szCs w:val="24"/>
        </w:rPr>
        <w:t>:</w:t>
      </w:r>
    </w:p>
    <w:p w14:paraId="5FACD8CB" w14:textId="77777777" w:rsidR="00667467" w:rsidRPr="008E5EFD" w:rsidRDefault="00667467" w:rsidP="00C16C7C">
      <w:pPr>
        <w:pStyle w:val="ListParagraph"/>
        <w:numPr>
          <w:ilvl w:val="0"/>
          <w:numId w:val="21"/>
        </w:numPr>
        <w:spacing w:after="0" w:line="240" w:lineRule="auto"/>
        <w:jc w:val="both"/>
        <w:rPr>
          <w:rFonts w:ascii="Verdana" w:hAnsi="Verdana" w:cs="Arial"/>
          <w:bCs/>
          <w:sz w:val="24"/>
          <w:szCs w:val="24"/>
        </w:rPr>
      </w:pPr>
      <w:r w:rsidRPr="008E5EFD">
        <w:rPr>
          <w:rFonts w:ascii="Verdana" w:hAnsi="Verdana" w:cs="Arial"/>
          <w:bCs/>
          <w:sz w:val="24"/>
          <w:szCs w:val="24"/>
        </w:rPr>
        <w:t>Weekly COP &amp; Validation Meetings</w:t>
      </w:r>
    </w:p>
    <w:p w14:paraId="51A0C93C" w14:textId="0505DABC" w:rsidR="00C16C7C" w:rsidRPr="008E5EFD" w:rsidRDefault="00C16C7C" w:rsidP="00C16C7C">
      <w:pPr>
        <w:pStyle w:val="ListParagraph"/>
        <w:numPr>
          <w:ilvl w:val="0"/>
          <w:numId w:val="21"/>
        </w:numPr>
        <w:spacing w:after="0" w:line="240" w:lineRule="auto"/>
        <w:jc w:val="both"/>
        <w:rPr>
          <w:rFonts w:ascii="Verdana" w:hAnsi="Verdana" w:cs="Arial"/>
          <w:bCs/>
          <w:sz w:val="24"/>
          <w:szCs w:val="24"/>
        </w:rPr>
      </w:pPr>
      <w:r w:rsidRPr="008E5EFD">
        <w:rPr>
          <w:rFonts w:ascii="Verdana" w:hAnsi="Verdana" w:cs="Arial"/>
          <w:bCs/>
          <w:sz w:val="24"/>
          <w:szCs w:val="24"/>
        </w:rPr>
        <w:t>IDH SITREP and daily escalation process launched</w:t>
      </w:r>
    </w:p>
    <w:p w14:paraId="10AF3128" w14:textId="06475470" w:rsidR="00C16C7C" w:rsidRPr="008E5EFD" w:rsidRDefault="00C16C7C" w:rsidP="00C16C7C">
      <w:pPr>
        <w:pStyle w:val="ListParagraph"/>
        <w:numPr>
          <w:ilvl w:val="0"/>
          <w:numId w:val="21"/>
        </w:numPr>
        <w:spacing w:after="0" w:line="240" w:lineRule="auto"/>
        <w:jc w:val="both"/>
        <w:rPr>
          <w:rFonts w:ascii="Verdana" w:hAnsi="Verdana" w:cs="Arial"/>
          <w:bCs/>
          <w:sz w:val="24"/>
          <w:szCs w:val="24"/>
        </w:rPr>
      </w:pPr>
      <w:r w:rsidRPr="008E5EFD">
        <w:rPr>
          <w:rFonts w:ascii="Verdana" w:hAnsi="Verdana" w:cs="Arial"/>
          <w:bCs/>
          <w:sz w:val="24"/>
          <w:szCs w:val="24"/>
        </w:rPr>
        <w:t>Weekly meeting with Housing Colleagues in place to reduce delays on homelessness/unfit accommodation</w:t>
      </w:r>
    </w:p>
    <w:p w14:paraId="18DCD56E" w14:textId="4CB0739A" w:rsidR="00C16C7C" w:rsidRPr="008E5EFD" w:rsidRDefault="00C16C7C" w:rsidP="00C16C7C">
      <w:pPr>
        <w:pStyle w:val="ListParagraph"/>
        <w:numPr>
          <w:ilvl w:val="0"/>
          <w:numId w:val="21"/>
        </w:numPr>
        <w:spacing w:after="0" w:line="240" w:lineRule="auto"/>
        <w:jc w:val="both"/>
        <w:rPr>
          <w:rFonts w:ascii="Verdana" w:hAnsi="Verdana" w:cs="Arial"/>
          <w:bCs/>
          <w:sz w:val="24"/>
          <w:szCs w:val="24"/>
        </w:rPr>
      </w:pPr>
      <w:r w:rsidRPr="008E5EFD">
        <w:rPr>
          <w:rFonts w:ascii="Verdana" w:hAnsi="Verdana" w:cs="Arial"/>
          <w:bCs/>
          <w:sz w:val="24"/>
          <w:szCs w:val="24"/>
        </w:rPr>
        <w:lastRenderedPageBreak/>
        <w:t>M</w:t>
      </w:r>
      <w:r w:rsidR="00F80EBA" w:rsidRPr="008E5EFD">
        <w:rPr>
          <w:rFonts w:ascii="Verdana" w:hAnsi="Verdana" w:cs="Arial"/>
          <w:bCs/>
          <w:sz w:val="24"/>
          <w:szCs w:val="24"/>
        </w:rPr>
        <w:t>ental Capacity Assessment</w:t>
      </w:r>
      <w:r w:rsidRPr="008E5EFD">
        <w:rPr>
          <w:rFonts w:ascii="Verdana" w:hAnsi="Verdana" w:cs="Arial"/>
          <w:bCs/>
          <w:sz w:val="24"/>
          <w:szCs w:val="24"/>
        </w:rPr>
        <w:t xml:space="preserve"> Guidance re written and active partnership with H</w:t>
      </w:r>
      <w:r w:rsidR="00F80EBA" w:rsidRPr="008E5EFD">
        <w:rPr>
          <w:rFonts w:ascii="Verdana" w:hAnsi="Verdana" w:cs="Arial"/>
          <w:bCs/>
          <w:sz w:val="24"/>
          <w:szCs w:val="24"/>
        </w:rPr>
        <w:t>ywel Dda University Health Board</w:t>
      </w:r>
      <w:r w:rsidRPr="008E5EFD">
        <w:rPr>
          <w:rFonts w:ascii="Verdana" w:hAnsi="Verdana" w:cs="Arial"/>
          <w:bCs/>
          <w:sz w:val="24"/>
          <w:szCs w:val="24"/>
        </w:rPr>
        <w:t xml:space="preserve"> to adopt a T</w:t>
      </w:r>
      <w:r w:rsidR="00F80EBA" w:rsidRPr="008E5EFD">
        <w:rPr>
          <w:rFonts w:ascii="Verdana" w:hAnsi="Verdana" w:cs="Arial"/>
          <w:bCs/>
          <w:sz w:val="24"/>
          <w:szCs w:val="24"/>
        </w:rPr>
        <w:t>rusted Assessor</w:t>
      </w:r>
      <w:r w:rsidRPr="008E5EFD">
        <w:rPr>
          <w:rFonts w:ascii="Verdana" w:hAnsi="Verdana" w:cs="Arial"/>
          <w:bCs/>
          <w:sz w:val="24"/>
          <w:szCs w:val="24"/>
        </w:rPr>
        <w:t xml:space="preserve"> Model</w:t>
      </w:r>
    </w:p>
    <w:p w14:paraId="265F2EB9" w14:textId="1AC113FB" w:rsidR="00C16C7C" w:rsidRPr="008E5EFD" w:rsidRDefault="00C16C7C" w:rsidP="00C16C7C">
      <w:pPr>
        <w:pStyle w:val="ListParagraph"/>
        <w:numPr>
          <w:ilvl w:val="0"/>
          <w:numId w:val="21"/>
        </w:numPr>
        <w:spacing w:after="0" w:line="240" w:lineRule="auto"/>
        <w:jc w:val="both"/>
        <w:rPr>
          <w:rFonts w:ascii="Verdana" w:hAnsi="Verdana" w:cs="Arial"/>
          <w:bCs/>
          <w:sz w:val="24"/>
          <w:szCs w:val="24"/>
        </w:rPr>
      </w:pPr>
      <w:r w:rsidRPr="008E5EFD">
        <w:rPr>
          <w:rFonts w:ascii="Verdana" w:hAnsi="Verdana" w:cs="Arial"/>
          <w:bCs/>
          <w:sz w:val="24"/>
          <w:szCs w:val="24"/>
        </w:rPr>
        <w:t>Central B</w:t>
      </w:r>
      <w:r w:rsidR="00F80EBA" w:rsidRPr="008E5EFD">
        <w:rPr>
          <w:rFonts w:ascii="Verdana" w:hAnsi="Verdana" w:cs="Arial"/>
          <w:bCs/>
          <w:sz w:val="24"/>
          <w:szCs w:val="24"/>
        </w:rPr>
        <w:t xml:space="preserve">usiness </w:t>
      </w:r>
      <w:r w:rsidRPr="008E5EFD">
        <w:rPr>
          <w:rFonts w:ascii="Verdana" w:hAnsi="Verdana" w:cs="Arial"/>
          <w:bCs/>
          <w:sz w:val="24"/>
          <w:szCs w:val="24"/>
        </w:rPr>
        <w:t>I</w:t>
      </w:r>
      <w:r w:rsidR="00F80EBA" w:rsidRPr="008E5EFD">
        <w:rPr>
          <w:rFonts w:ascii="Verdana" w:hAnsi="Verdana" w:cs="Arial"/>
          <w:bCs/>
          <w:sz w:val="24"/>
          <w:szCs w:val="24"/>
        </w:rPr>
        <w:t>ntelligence</w:t>
      </w:r>
      <w:r w:rsidRPr="008E5EFD">
        <w:rPr>
          <w:rFonts w:ascii="Verdana" w:hAnsi="Verdana" w:cs="Arial"/>
          <w:bCs/>
          <w:sz w:val="24"/>
          <w:szCs w:val="24"/>
        </w:rPr>
        <w:t xml:space="preserve"> Dashboard developed to show live performance</w:t>
      </w:r>
    </w:p>
    <w:p w14:paraId="7CC06183" w14:textId="7B69E05D" w:rsidR="00D447CE" w:rsidRPr="008E5EFD" w:rsidRDefault="00D447CE" w:rsidP="00253EA5">
      <w:pPr>
        <w:spacing w:after="0" w:line="240" w:lineRule="auto"/>
        <w:jc w:val="both"/>
        <w:rPr>
          <w:rFonts w:ascii="Verdana" w:hAnsi="Verdana" w:cs="Arial"/>
          <w:b/>
          <w:sz w:val="24"/>
          <w:szCs w:val="24"/>
        </w:rPr>
      </w:pPr>
    </w:p>
    <w:p w14:paraId="2B971EF2" w14:textId="77777777" w:rsidR="006834BA" w:rsidRPr="008E5EFD" w:rsidRDefault="006834BA" w:rsidP="00253EA5">
      <w:pPr>
        <w:spacing w:after="0" w:line="240" w:lineRule="auto"/>
        <w:jc w:val="both"/>
        <w:rPr>
          <w:rFonts w:ascii="Verdana" w:hAnsi="Verdana" w:cs="Arial"/>
          <w:b/>
          <w:sz w:val="24"/>
          <w:szCs w:val="24"/>
          <w:u w:val="single"/>
        </w:rPr>
      </w:pPr>
    </w:p>
    <w:p w14:paraId="16FE99C4" w14:textId="4C533FA9" w:rsidR="006834BA" w:rsidRPr="008E5EFD" w:rsidRDefault="006834BA" w:rsidP="006834BA">
      <w:pPr>
        <w:spacing w:after="0" w:line="240" w:lineRule="auto"/>
        <w:jc w:val="both"/>
        <w:rPr>
          <w:rFonts w:ascii="Verdana" w:hAnsi="Verdana" w:cs="Arial"/>
          <w:b/>
          <w:sz w:val="24"/>
          <w:szCs w:val="24"/>
          <w:u w:val="single"/>
        </w:rPr>
      </w:pPr>
      <w:r w:rsidRPr="008E5EFD">
        <w:rPr>
          <w:rFonts w:ascii="Verdana" w:hAnsi="Verdana" w:cs="Arial"/>
          <w:b/>
          <w:sz w:val="24"/>
          <w:szCs w:val="24"/>
          <w:u w:val="single"/>
        </w:rPr>
        <w:t>Work strands</w:t>
      </w:r>
    </w:p>
    <w:p w14:paraId="73CBAAFC" w14:textId="77777777" w:rsidR="006834BA" w:rsidRPr="008E5EFD" w:rsidRDefault="006834BA" w:rsidP="006834BA">
      <w:pPr>
        <w:spacing w:after="0" w:line="240" w:lineRule="auto"/>
        <w:jc w:val="both"/>
        <w:rPr>
          <w:rFonts w:ascii="Verdana" w:hAnsi="Verdana" w:cs="Arial"/>
          <w:b/>
          <w:sz w:val="24"/>
          <w:szCs w:val="24"/>
          <w:u w:val="single"/>
        </w:rPr>
      </w:pPr>
    </w:p>
    <w:p w14:paraId="405DB6AA" w14:textId="77777777" w:rsidR="006834BA" w:rsidRPr="008E5EFD" w:rsidRDefault="006834BA" w:rsidP="006834BA">
      <w:pPr>
        <w:pStyle w:val="ListParagraph"/>
        <w:numPr>
          <w:ilvl w:val="0"/>
          <w:numId w:val="1"/>
        </w:numPr>
        <w:spacing w:after="0" w:line="240" w:lineRule="auto"/>
        <w:jc w:val="both"/>
        <w:rPr>
          <w:rFonts w:ascii="Verdana" w:hAnsi="Verdana" w:cs="Arial"/>
          <w:bCs/>
          <w:sz w:val="24"/>
          <w:szCs w:val="24"/>
        </w:rPr>
      </w:pPr>
      <w:r w:rsidRPr="008E5EFD">
        <w:rPr>
          <w:rFonts w:ascii="Verdana" w:hAnsi="Verdana" w:cs="Arial"/>
          <w:b/>
          <w:sz w:val="24"/>
          <w:szCs w:val="24"/>
        </w:rPr>
        <w:t>Improved Governance &amp; Accountability</w:t>
      </w:r>
      <w:r w:rsidRPr="008E5EFD">
        <w:rPr>
          <w:rFonts w:ascii="Verdana" w:hAnsi="Verdana" w:cs="Arial"/>
          <w:bCs/>
          <w:sz w:val="24"/>
          <w:szCs w:val="24"/>
        </w:rPr>
        <w:t>: A weekly Regional operational assurance group (ROAG) has been established. This meeting provides weekly assurance and effective risk management on the delivery of the plan. A weekly SITREP has been developed and is issued to Directors for assurance.</w:t>
      </w:r>
    </w:p>
    <w:p w14:paraId="66357604" w14:textId="77777777" w:rsidR="006834BA" w:rsidRPr="008E5EFD" w:rsidRDefault="006834BA" w:rsidP="006834BA">
      <w:pPr>
        <w:spacing w:after="0" w:line="240" w:lineRule="auto"/>
        <w:jc w:val="both"/>
        <w:rPr>
          <w:rFonts w:ascii="Verdana" w:hAnsi="Verdana" w:cs="Arial"/>
          <w:b/>
          <w:sz w:val="24"/>
          <w:szCs w:val="24"/>
        </w:rPr>
      </w:pPr>
    </w:p>
    <w:p w14:paraId="2BFD64A0" w14:textId="77777777" w:rsidR="006834BA" w:rsidRPr="008E5EFD" w:rsidRDefault="006834BA" w:rsidP="006834BA">
      <w:pPr>
        <w:pStyle w:val="ListParagraph"/>
        <w:numPr>
          <w:ilvl w:val="0"/>
          <w:numId w:val="1"/>
        </w:numPr>
        <w:spacing w:after="0" w:line="240" w:lineRule="auto"/>
        <w:jc w:val="both"/>
        <w:rPr>
          <w:rFonts w:ascii="Verdana" w:hAnsi="Verdana" w:cs="Arial"/>
          <w:bCs/>
          <w:sz w:val="24"/>
          <w:szCs w:val="24"/>
        </w:rPr>
      </w:pPr>
      <w:r w:rsidRPr="008E5EFD">
        <w:rPr>
          <w:rFonts w:ascii="Verdana" w:hAnsi="Verdana" w:cs="Arial"/>
          <w:b/>
          <w:sz w:val="24"/>
          <w:szCs w:val="24"/>
        </w:rPr>
        <w:t>Weekly Census:</w:t>
      </w:r>
      <w:r w:rsidRPr="008E5EFD">
        <w:rPr>
          <w:rFonts w:ascii="Verdana" w:hAnsi="Verdana" w:cs="Arial"/>
          <w:bCs/>
          <w:sz w:val="24"/>
          <w:szCs w:val="24"/>
        </w:rPr>
        <w:t xml:space="preserve"> SBUHB are the first health board in Wales to establish a weekly POCD Census. This requires weekly COP review and validation from all sites. This provides an accurate picture of the number of delays and the reasons for the delay, to enable effective mitigation and ownership. A weekly performance slide deck is issued to CEO and Exec Directors every Friday for both the Health Board and Swansea and Neath Councils.</w:t>
      </w:r>
    </w:p>
    <w:p w14:paraId="330A1A8E" w14:textId="77777777" w:rsidR="006834BA" w:rsidRPr="008E5EFD" w:rsidRDefault="006834BA" w:rsidP="006834BA">
      <w:pPr>
        <w:spacing w:after="0" w:line="240" w:lineRule="auto"/>
        <w:jc w:val="both"/>
        <w:rPr>
          <w:rFonts w:ascii="Verdana" w:hAnsi="Verdana" w:cs="Arial"/>
          <w:b/>
          <w:sz w:val="24"/>
          <w:szCs w:val="24"/>
        </w:rPr>
      </w:pPr>
    </w:p>
    <w:p w14:paraId="25A9778E" w14:textId="77777777" w:rsidR="006834BA" w:rsidRPr="008E5EFD" w:rsidRDefault="006834BA" w:rsidP="006834BA">
      <w:pPr>
        <w:pStyle w:val="ListParagraph"/>
        <w:numPr>
          <w:ilvl w:val="0"/>
          <w:numId w:val="1"/>
        </w:numPr>
        <w:spacing w:after="0" w:line="240" w:lineRule="auto"/>
        <w:jc w:val="both"/>
        <w:rPr>
          <w:rFonts w:ascii="Verdana" w:hAnsi="Verdana" w:cs="Arial"/>
          <w:bCs/>
          <w:sz w:val="24"/>
          <w:szCs w:val="24"/>
        </w:rPr>
      </w:pPr>
      <w:r w:rsidRPr="008E5EFD">
        <w:rPr>
          <w:rFonts w:ascii="Verdana" w:hAnsi="Verdana" w:cs="Arial"/>
          <w:b/>
          <w:sz w:val="24"/>
          <w:szCs w:val="24"/>
        </w:rPr>
        <w:t>Development of the Integrated D2RA Hub:</w:t>
      </w:r>
      <w:r w:rsidRPr="008E5EFD">
        <w:rPr>
          <w:rFonts w:ascii="Verdana" w:hAnsi="Verdana" w:cs="Arial"/>
          <w:bCs/>
          <w:sz w:val="24"/>
          <w:szCs w:val="24"/>
        </w:rPr>
        <w:t xml:space="preserve"> The Integrated Discharge Hub extended its remit to both front and back doors in April 2025 streamlining all D2RA discharge processes and workforce into one fully integrated Hub. This aligns with recent findings by Welsh Government in their Pathway of Care Delay Audit, noting that the IDH Model are creating greater efficiency and a single point of contact for the D2RA process. The IDH continues to need additional resource if it is to continue to develop into a central function for discharge management, and is part of a current community services review process. Additional therapies, patient flow and business support staff would enable IDH to increase its reach. Following the provision of additional funding to social care to reduce POCD, an enhanced social work presence is expected in the Hub from December 2025.</w:t>
      </w:r>
    </w:p>
    <w:p w14:paraId="715C3E60" w14:textId="77777777" w:rsidR="006834BA" w:rsidRPr="008E5EFD" w:rsidRDefault="006834BA" w:rsidP="006834BA">
      <w:pPr>
        <w:spacing w:after="0" w:line="240" w:lineRule="auto"/>
        <w:jc w:val="both"/>
        <w:rPr>
          <w:rFonts w:ascii="Verdana" w:hAnsi="Verdana" w:cs="Arial"/>
          <w:b/>
          <w:sz w:val="24"/>
          <w:szCs w:val="24"/>
        </w:rPr>
      </w:pPr>
    </w:p>
    <w:p w14:paraId="7AD1E720" w14:textId="77777777" w:rsidR="006834BA" w:rsidRPr="008E5EFD" w:rsidRDefault="006834BA" w:rsidP="006834BA">
      <w:pPr>
        <w:pStyle w:val="ListParagraph"/>
        <w:numPr>
          <w:ilvl w:val="0"/>
          <w:numId w:val="1"/>
        </w:numPr>
        <w:spacing w:after="0" w:line="240" w:lineRule="auto"/>
        <w:jc w:val="both"/>
        <w:rPr>
          <w:rFonts w:ascii="Verdana" w:hAnsi="Verdana" w:cs="Arial"/>
          <w:bCs/>
          <w:sz w:val="24"/>
          <w:szCs w:val="24"/>
        </w:rPr>
      </w:pPr>
      <w:r w:rsidRPr="008E5EFD">
        <w:rPr>
          <w:rFonts w:ascii="Verdana" w:hAnsi="Verdana" w:cs="Arial"/>
          <w:b/>
          <w:sz w:val="24"/>
          <w:szCs w:val="24"/>
        </w:rPr>
        <w:t>12 Week Mental Health Improvement Programme (Oct-Dec)</w:t>
      </w:r>
      <w:r w:rsidRPr="008E5EFD">
        <w:rPr>
          <w:rFonts w:ascii="Verdana" w:hAnsi="Verdana" w:cs="Arial"/>
          <w:bCs/>
          <w:sz w:val="24"/>
          <w:szCs w:val="24"/>
        </w:rPr>
        <w:t>: A Task and Finish group was established to diagnose the root causes of the longest patient and assessment delays in the Mental Health service group. This was done in partnership with local authority colleagues and a 12 programme of operational improvement identified, focusing on reducing assessment delays through streamlined operational process and improved discharge planning process- focusing on improved DST management, reducing Court of Protection delays, development of new SOP’s and focused work to streamline funding process.</w:t>
      </w:r>
    </w:p>
    <w:p w14:paraId="619CB960" w14:textId="77777777" w:rsidR="006834BA" w:rsidRPr="008E5EFD" w:rsidRDefault="006834BA" w:rsidP="006834BA">
      <w:pPr>
        <w:spacing w:after="0" w:line="240" w:lineRule="auto"/>
        <w:jc w:val="both"/>
        <w:rPr>
          <w:rFonts w:ascii="Verdana" w:hAnsi="Verdana" w:cs="Arial"/>
          <w:bCs/>
          <w:sz w:val="24"/>
          <w:szCs w:val="24"/>
        </w:rPr>
      </w:pPr>
    </w:p>
    <w:p w14:paraId="5E638D7B" w14:textId="77777777" w:rsidR="006834BA" w:rsidRPr="008E5EFD" w:rsidRDefault="006834BA" w:rsidP="006834BA">
      <w:pPr>
        <w:spacing w:after="0" w:line="240" w:lineRule="auto"/>
        <w:jc w:val="both"/>
        <w:rPr>
          <w:rFonts w:ascii="Verdana" w:hAnsi="Verdana" w:cs="Arial"/>
          <w:bCs/>
          <w:sz w:val="24"/>
          <w:szCs w:val="24"/>
        </w:rPr>
      </w:pPr>
    </w:p>
    <w:p w14:paraId="1ACE043F" w14:textId="03F1069D" w:rsidR="006834BA" w:rsidRPr="00BC0800" w:rsidRDefault="006834BA" w:rsidP="00253EA5">
      <w:pPr>
        <w:pStyle w:val="ListParagraph"/>
        <w:numPr>
          <w:ilvl w:val="0"/>
          <w:numId w:val="1"/>
        </w:numPr>
        <w:spacing w:after="0" w:line="240" w:lineRule="auto"/>
        <w:jc w:val="both"/>
        <w:rPr>
          <w:rFonts w:ascii="Verdana" w:hAnsi="Verdana" w:cs="Arial"/>
          <w:bCs/>
          <w:sz w:val="24"/>
          <w:szCs w:val="24"/>
        </w:rPr>
      </w:pPr>
      <w:r w:rsidRPr="008E5EFD">
        <w:rPr>
          <w:rFonts w:ascii="Verdana" w:hAnsi="Verdana" w:cs="Arial"/>
          <w:b/>
          <w:sz w:val="24"/>
          <w:szCs w:val="24"/>
        </w:rPr>
        <w:t>Operational Policies</w:t>
      </w:r>
      <w:r w:rsidRPr="008E5EFD">
        <w:rPr>
          <w:rFonts w:ascii="Verdana" w:hAnsi="Verdana" w:cs="Arial"/>
          <w:bCs/>
          <w:sz w:val="24"/>
          <w:szCs w:val="24"/>
        </w:rPr>
        <w:t>: Work has been undertaken to ensure up to date policy and procedures. This has included new Mental Capacity Assessment Guidance to reduce delays and improve confidence and understanding across staffing groups to deliver a Trusted Assessor approach. SBUHB are currently working with colleagues in Hywel Dda who have successfully developed a Trusted Assessor Model for Mental Capacity Assessment. An updated version of the reluctant discharge policy has also been completed and a communications and delivery programme is being established to support staff to work with patients and families to manage expectations and communicate the next stages of care available for patients. The objective is to reduce the delays in hospital where a patient or family are uncertain are uncomfortable about the next stage in the care journey. A workshop is scheduled for November 3</w:t>
      </w:r>
      <w:r w:rsidRPr="008E5EFD">
        <w:rPr>
          <w:rFonts w:ascii="Verdana" w:hAnsi="Verdana" w:cs="Arial"/>
          <w:bCs/>
          <w:sz w:val="24"/>
          <w:szCs w:val="24"/>
          <w:vertAlign w:val="superscript"/>
        </w:rPr>
        <w:t>rd</w:t>
      </w:r>
      <w:r w:rsidRPr="008E5EFD">
        <w:rPr>
          <w:rFonts w:ascii="Verdana" w:hAnsi="Verdana" w:cs="Arial"/>
          <w:bCs/>
          <w:sz w:val="24"/>
          <w:szCs w:val="24"/>
        </w:rPr>
        <w:t xml:space="preserve"> to review operational process at P1/P3 as there remain points of failure in each, leading to unnecessary delays.</w:t>
      </w:r>
    </w:p>
    <w:p w14:paraId="5FCDAFF1" w14:textId="77777777" w:rsidR="006834BA" w:rsidRPr="008E5EFD" w:rsidRDefault="006834BA" w:rsidP="00253EA5">
      <w:pPr>
        <w:spacing w:after="0" w:line="240" w:lineRule="auto"/>
        <w:jc w:val="both"/>
        <w:rPr>
          <w:rFonts w:ascii="Verdana" w:hAnsi="Verdana" w:cs="Arial"/>
          <w:b/>
          <w:sz w:val="24"/>
          <w:szCs w:val="24"/>
          <w:u w:val="single"/>
        </w:rPr>
      </w:pPr>
    </w:p>
    <w:p w14:paraId="5FE3A1B1" w14:textId="0C3B9000" w:rsidR="00D447CE" w:rsidRPr="008E5EFD" w:rsidRDefault="00D447CE" w:rsidP="00253EA5">
      <w:pPr>
        <w:spacing w:after="0" w:line="240" w:lineRule="auto"/>
        <w:jc w:val="both"/>
        <w:rPr>
          <w:rFonts w:ascii="Verdana" w:hAnsi="Verdana" w:cs="Arial"/>
          <w:b/>
          <w:sz w:val="24"/>
          <w:szCs w:val="24"/>
          <w:u w:val="single"/>
        </w:rPr>
      </w:pPr>
      <w:r w:rsidRPr="008E5EFD">
        <w:rPr>
          <w:rFonts w:ascii="Verdana" w:hAnsi="Verdana" w:cs="Arial"/>
          <w:b/>
          <w:sz w:val="24"/>
          <w:szCs w:val="24"/>
          <w:u w:val="single"/>
        </w:rPr>
        <w:t>Performance</w:t>
      </w:r>
    </w:p>
    <w:p w14:paraId="4792DB03" w14:textId="77777777" w:rsidR="005A2767" w:rsidRPr="008E5EFD" w:rsidRDefault="005A2767" w:rsidP="00253EA5">
      <w:pPr>
        <w:spacing w:after="0" w:line="240" w:lineRule="auto"/>
        <w:jc w:val="both"/>
        <w:rPr>
          <w:rFonts w:ascii="Verdana" w:hAnsi="Verdana" w:cs="Arial"/>
          <w:b/>
          <w:sz w:val="24"/>
          <w:szCs w:val="24"/>
          <w:u w:val="single"/>
        </w:rPr>
      </w:pPr>
    </w:p>
    <w:p w14:paraId="4E112588" w14:textId="305E5467" w:rsidR="00F80EBA" w:rsidRPr="008E5EFD" w:rsidRDefault="005A2767" w:rsidP="00253EA5">
      <w:pPr>
        <w:spacing w:after="0" w:line="240" w:lineRule="auto"/>
        <w:jc w:val="both"/>
        <w:rPr>
          <w:rFonts w:ascii="Verdana" w:hAnsi="Verdana" w:cs="Arial"/>
          <w:bCs/>
          <w:sz w:val="24"/>
          <w:szCs w:val="24"/>
        </w:rPr>
      </w:pPr>
      <w:r w:rsidRPr="008E5EFD">
        <w:rPr>
          <w:rFonts w:ascii="Verdana" w:hAnsi="Verdana" w:cs="Arial"/>
          <w:bCs/>
          <w:sz w:val="24"/>
          <w:szCs w:val="24"/>
        </w:rPr>
        <w:t xml:space="preserve">West Glamorgan region are on track to achieve the Welsh Government </w:t>
      </w:r>
      <w:r w:rsidR="00F80EBA" w:rsidRPr="008E5EFD">
        <w:rPr>
          <w:rFonts w:ascii="Verdana" w:hAnsi="Verdana" w:cs="Arial"/>
          <w:bCs/>
          <w:sz w:val="24"/>
          <w:szCs w:val="24"/>
        </w:rPr>
        <w:t>t</w:t>
      </w:r>
      <w:r w:rsidR="00020AAB" w:rsidRPr="008E5EFD">
        <w:rPr>
          <w:rFonts w:ascii="Verdana" w:hAnsi="Verdana" w:cs="Arial"/>
          <w:bCs/>
          <w:sz w:val="24"/>
          <w:szCs w:val="24"/>
        </w:rPr>
        <w:t>argets</w:t>
      </w:r>
      <w:r w:rsidRPr="008E5EFD">
        <w:rPr>
          <w:rFonts w:ascii="Verdana" w:hAnsi="Verdana" w:cs="Arial"/>
          <w:bCs/>
          <w:sz w:val="24"/>
          <w:szCs w:val="24"/>
        </w:rPr>
        <w:t xml:space="preserve">, </w:t>
      </w:r>
      <w:r w:rsidR="00F80EBA" w:rsidRPr="008E5EFD">
        <w:rPr>
          <w:rFonts w:ascii="Verdana" w:hAnsi="Verdana" w:cs="Arial"/>
          <w:bCs/>
          <w:sz w:val="24"/>
          <w:szCs w:val="24"/>
        </w:rPr>
        <w:t xml:space="preserve">required for November 2025, </w:t>
      </w:r>
      <w:r w:rsidRPr="008E5EFD">
        <w:rPr>
          <w:rFonts w:ascii="Verdana" w:hAnsi="Verdana" w:cs="Arial"/>
          <w:bCs/>
          <w:sz w:val="24"/>
          <w:szCs w:val="24"/>
        </w:rPr>
        <w:t xml:space="preserve">already meeting 2/3 </w:t>
      </w:r>
      <w:r w:rsidR="00F80EBA" w:rsidRPr="008E5EFD">
        <w:rPr>
          <w:rFonts w:ascii="Verdana" w:hAnsi="Verdana" w:cs="Arial"/>
          <w:bCs/>
          <w:sz w:val="24"/>
          <w:szCs w:val="24"/>
        </w:rPr>
        <w:t>t</w:t>
      </w:r>
      <w:r w:rsidRPr="008E5EFD">
        <w:rPr>
          <w:rFonts w:ascii="Verdana" w:hAnsi="Verdana" w:cs="Arial"/>
          <w:bCs/>
          <w:sz w:val="24"/>
          <w:szCs w:val="24"/>
        </w:rPr>
        <w:t>argets set.</w:t>
      </w:r>
      <w:r w:rsidR="00F80EBA" w:rsidRPr="008E5EFD">
        <w:rPr>
          <w:rFonts w:ascii="Verdana" w:hAnsi="Verdana" w:cs="Arial"/>
          <w:bCs/>
          <w:sz w:val="24"/>
          <w:szCs w:val="24"/>
        </w:rPr>
        <w:t xml:space="preserve"> The targets are:</w:t>
      </w:r>
    </w:p>
    <w:p w14:paraId="2DD8D1E7" w14:textId="71F966A1" w:rsidR="00F80EBA" w:rsidRPr="008E5EFD" w:rsidRDefault="00F80EBA" w:rsidP="00253EA5">
      <w:pPr>
        <w:spacing w:after="0" w:line="240" w:lineRule="auto"/>
        <w:jc w:val="both"/>
        <w:rPr>
          <w:rFonts w:ascii="Verdana" w:hAnsi="Verdana" w:cs="Arial"/>
          <w:bCs/>
          <w:sz w:val="24"/>
          <w:szCs w:val="24"/>
        </w:rPr>
      </w:pPr>
    </w:p>
    <w:p w14:paraId="07E314EB" w14:textId="46A75025" w:rsidR="00F80EBA" w:rsidRPr="008E5EFD" w:rsidRDefault="00F80EBA" w:rsidP="00253EA5">
      <w:pPr>
        <w:spacing w:after="0" w:line="240" w:lineRule="auto"/>
        <w:jc w:val="both"/>
        <w:rPr>
          <w:rFonts w:ascii="Verdana" w:hAnsi="Verdana" w:cs="Arial"/>
          <w:bCs/>
          <w:sz w:val="24"/>
          <w:szCs w:val="24"/>
        </w:rPr>
      </w:pPr>
      <w:r w:rsidRPr="008E5EFD">
        <w:rPr>
          <w:rFonts w:ascii="Verdana" w:hAnsi="Verdana" w:cs="Arial"/>
          <w:bCs/>
          <w:sz w:val="24"/>
          <w:szCs w:val="24"/>
        </w:rPr>
        <w:t>Reductions in:</w:t>
      </w:r>
    </w:p>
    <w:p w14:paraId="1BBA797B" w14:textId="05BE4BE4" w:rsidR="00F80EBA" w:rsidRPr="008E5EFD" w:rsidRDefault="00F80EBA" w:rsidP="00F80EBA">
      <w:pPr>
        <w:pStyle w:val="ListParagraph"/>
        <w:numPr>
          <w:ilvl w:val="0"/>
          <w:numId w:val="24"/>
        </w:numPr>
        <w:spacing w:after="0" w:line="240" w:lineRule="auto"/>
        <w:jc w:val="both"/>
        <w:rPr>
          <w:rFonts w:ascii="Verdana" w:hAnsi="Verdana" w:cs="Arial"/>
          <w:bCs/>
          <w:sz w:val="24"/>
          <w:szCs w:val="24"/>
        </w:rPr>
      </w:pPr>
      <w:r w:rsidRPr="008E5EFD">
        <w:rPr>
          <w:rFonts w:ascii="Verdana" w:hAnsi="Verdana" w:cs="Arial"/>
          <w:bCs/>
          <w:sz w:val="24"/>
          <w:szCs w:val="24"/>
        </w:rPr>
        <w:t>Total delays</w:t>
      </w:r>
    </w:p>
    <w:p w14:paraId="79250156" w14:textId="795A366D" w:rsidR="00F80EBA" w:rsidRPr="008E5EFD" w:rsidRDefault="00F80EBA" w:rsidP="00F80EBA">
      <w:pPr>
        <w:pStyle w:val="ListParagraph"/>
        <w:numPr>
          <w:ilvl w:val="0"/>
          <w:numId w:val="23"/>
        </w:numPr>
        <w:spacing w:after="0" w:line="240" w:lineRule="auto"/>
        <w:jc w:val="both"/>
        <w:rPr>
          <w:rFonts w:ascii="Verdana" w:hAnsi="Verdana" w:cs="Arial"/>
          <w:bCs/>
          <w:sz w:val="24"/>
          <w:szCs w:val="24"/>
        </w:rPr>
      </w:pPr>
      <w:r w:rsidRPr="008E5EFD">
        <w:rPr>
          <w:rFonts w:ascii="Verdana" w:hAnsi="Verdana" w:cs="Arial"/>
          <w:bCs/>
          <w:sz w:val="24"/>
          <w:szCs w:val="24"/>
        </w:rPr>
        <w:t>Total Days Delayed</w:t>
      </w:r>
    </w:p>
    <w:p w14:paraId="14E6F2FB" w14:textId="3081CA1A" w:rsidR="00F80EBA" w:rsidRPr="008E5EFD" w:rsidRDefault="00F80EBA" w:rsidP="00F80EBA">
      <w:pPr>
        <w:pStyle w:val="ListParagraph"/>
        <w:numPr>
          <w:ilvl w:val="0"/>
          <w:numId w:val="23"/>
        </w:numPr>
        <w:spacing w:after="0" w:line="240" w:lineRule="auto"/>
        <w:jc w:val="both"/>
        <w:rPr>
          <w:rFonts w:ascii="Verdana" w:hAnsi="Verdana" w:cs="Arial"/>
          <w:bCs/>
          <w:sz w:val="24"/>
          <w:szCs w:val="24"/>
        </w:rPr>
      </w:pPr>
      <w:r w:rsidRPr="008E5EFD">
        <w:rPr>
          <w:rFonts w:ascii="Verdana" w:hAnsi="Verdana" w:cs="Arial"/>
          <w:bCs/>
          <w:sz w:val="24"/>
          <w:szCs w:val="24"/>
        </w:rPr>
        <w:t>Total Assessment Delays</w:t>
      </w:r>
    </w:p>
    <w:p w14:paraId="74CB71E2" w14:textId="1CE063D4" w:rsidR="00F80EBA" w:rsidRPr="008E5EFD" w:rsidRDefault="00F80EBA" w:rsidP="00253EA5">
      <w:pPr>
        <w:spacing w:after="0" w:line="240" w:lineRule="auto"/>
        <w:jc w:val="both"/>
        <w:rPr>
          <w:rFonts w:ascii="Verdana" w:hAnsi="Verdana" w:cs="Arial"/>
          <w:bCs/>
          <w:sz w:val="24"/>
          <w:szCs w:val="24"/>
        </w:rPr>
      </w:pPr>
    </w:p>
    <w:p w14:paraId="7E8F8B59" w14:textId="222102BE" w:rsidR="00D447CE" w:rsidRPr="008E5EFD" w:rsidRDefault="00E4072B" w:rsidP="00253EA5">
      <w:pPr>
        <w:spacing w:after="0" w:line="240" w:lineRule="auto"/>
        <w:jc w:val="both"/>
        <w:rPr>
          <w:rFonts w:ascii="Verdana" w:hAnsi="Verdana" w:cs="Arial"/>
          <w:bCs/>
          <w:sz w:val="24"/>
          <w:szCs w:val="24"/>
          <w:u w:val="single"/>
        </w:rPr>
      </w:pPr>
      <w:r w:rsidRPr="008E5EFD">
        <w:rPr>
          <w:rFonts w:ascii="Verdana" w:hAnsi="Verdana" w:cs="Arial"/>
          <w:bCs/>
          <w:sz w:val="24"/>
          <w:szCs w:val="24"/>
          <w:u w:val="single"/>
        </w:rPr>
        <w:t xml:space="preserve">Figure 1: </w:t>
      </w:r>
      <w:r w:rsidR="00D447CE" w:rsidRPr="008E5EFD">
        <w:rPr>
          <w:rFonts w:ascii="Verdana" w:hAnsi="Verdana" w:cs="Arial"/>
          <w:bCs/>
          <w:sz w:val="24"/>
          <w:szCs w:val="24"/>
          <w:u w:val="single"/>
        </w:rPr>
        <w:t>Welsh Government Targets</w:t>
      </w:r>
    </w:p>
    <w:p w14:paraId="6772EF44" w14:textId="77777777" w:rsidR="00F80EBA" w:rsidRPr="008E5EFD" w:rsidRDefault="00F80EBA" w:rsidP="00253EA5">
      <w:pPr>
        <w:spacing w:after="0" w:line="240" w:lineRule="auto"/>
        <w:jc w:val="both"/>
        <w:rPr>
          <w:rFonts w:ascii="Verdana" w:hAnsi="Verdana" w:cs="Arial"/>
          <w:bCs/>
          <w:sz w:val="24"/>
          <w:szCs w:val="24"/>
          <w:u w:val="single"/>
        </w:rPr>
      </w:pPr>
    </w:p>
    <w:p w14:paraId="6CAC54D4" w14:textId="234570C3" w:rsidR="00D447CE" w:rsidRPr="008E5EFD" w:rsidRDefault="00F80EBA" w:rsidP="00253EA5">
      <w:pPr>
        <w:spacing w:after="0" w:line="240" w:lineRule="auto"/>
        <w:jc w:val="both"/>
        <w:rPr>
          <w:rFonts w:ascii="Verdana" w:hAnsi="Verdana" w:cs="Arial"/>
          <w:bCs/>
          <w:sz w:val="24"/>
          <w:szCs w:val="24"/>
        </w:rPr>
      </w:pPr>
      <w:r w:rsidRPr="008E5EFD">
        <w:rPr>
          <w:rFonts w:ascii="Verdana" w:hAnsi="Verdana"/>
          <w:noProof/>
          <w:sz w:val="24"/>
          <w:szCs w:val="24"/>
          <w:lang w:eastAsia="en-GB"/>
        </w:rPr>
        <w:drawing>
          <wp:inline distT="0" distB="0" distL="0" distR="0" wp14:anchorId="3A03BF15" wp14:editId="3CC66517">
            <wp:extent cx="5726862" cy="109220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8867" cy="1094490"/>
                    </a:xfrm>
                    <a:prstGeom prst="rect">
                      <a:avLst/>
                    </a:prstGeom>
                    <a:noFill/>
                    <a:ln>
                      <a:noFill/>
                    </a:ln>
                  </pic:spPr>
                </pic:pic>
              </a:graphicData>
            </a:graphic>
          </wp:inline>
        </w:drawing>
      </w:r>
    </w:p>
    <w:p w14:paraId="57BAE8BE" w14:textId="2686A66A" w:rsidR="00D447CE" w:rsidRPr="008E5EFD" w:rsidRDefault="00D447CE" w:rsidP="00253EA5">
      <w:pPr>
        <w:spacing w:after="0" w:line="240" w:lineRule="auto"/>
        <w:jc w:val="both"/>
        <w:rPr>
          <w:rFonts w:ascii="Verdana" w:hAnsi="Verdana" w:cs="Arial"/>
          <w:bCs/>
          <w:sz w:val="24"/>
          <w:szCs w:val="24"/>
        </w:rPr>
      </w:pPr>
    </w:p>
    <w:p w14:paraId="662F46FA" w14:textId="6D6A89F0" w:rsidR="00F80EBA" w:rsidRPr="008E5EFD" w:rsidRDefault="00F80EBA" w:rsidP="00F80EBA">
      <w:pPr>
        <w:spacing w:after="0" w:line="240" w:lineRule="auto"/>
        <w:jc w:val="both"/>
        <w:rPr>
          <w:rFonts w:ascii="Verdana" w:hAnsi="Verdana" w:cs="Arial"/>
          <w:bCs/>
          <w:sz w:val="24"/>
          <w:szCs w:val="24"/>
        </w:rPr>
      </w:pPr>
      <w:r w:rsidRPr="008E5EFD">
        <w:rPr>
          <w:rFonts w:ascii="Verdana" w:hAnsi="Verdana" w:cs="Arial"/>
          <w:bCs/>
          <w:sz w:val="24"/>
          <w:szCs w:val="24"/>
        </w:rPr>
        <w:t>The length of stay in hospital has been reduced as a result of improved referral and triage via the Integrated Discharge Hub. Adopting a Trusted Assessor approach for elements of the Pathways has also resulted in a reduction in assessment delays, and it is expected both trends will continue. Total delays have continued to reduce but the reduction has stabilised, with capacity challenges in Pathway 1 reablement and Pathway 2 due to higher acuity and longer length of stay. A full analysis of Pathway 1 cohort is currently underway.</w:t>
      </w:r>
    </w:p>
    <w:p w14:paraId="3EC2E0FA" w14:textId="77777777" w:rsidR="00F80EBA" w:rsidRPr="008E5EFD" w:rsidRDefault="00F80EBA" w:rsidP="00F80EBA">
      <w:pPr>
        <w:spacing w:after="0" w:line="240" w:lineRule="auto"/>
        <w:jc w:val="both"/>
        <w:rPr>
          <w:rFonts w:ascii="Verdana" w:hAnsi="Verdana" w:cs="Arial"/>
          <w:bCs/>
          <w:sz w:val="24"/>
          <w:szCs w:val="24"/>
        </w:rPr>
      </w:pPr>
    </w:p>
    <w:p w14:paraId="553DAFD6" w14:textId="47C60720" w:rsidR="00F80EBA" w:rsidRPr="008E5EFD" w:rsidRDefault="00F80EBA" w:rsidP="00F80EBA">
      <w:pPr>
        <w:spacing w:after="0" w:line="240" w:lineRule="auto"/>
        <w:jc w:val="both"/>
        <w:rPr>
          <w:rFonts w:ascii="Verdana" w:hAnsi="Verdana" w:cs="Arial"/>
          <w:bCs/>
          <w:sz w:val="24"/>
          <w:szCs w:val="24"/>
        </w:rPr>
      </w:pPr>
      <w:r w:rsidRPr="008E5EFD">
        <w:rPr>
          <w:rFonts w:ascii="Verdana" w:hAnsi="Verdana" w:cs="Arial"/>
          <w:bCs/>
          <w:sz w:val="24"/>
          <w:szCs w:val="24"/>
        </w:rPr>
        <w:t xml:space="preserve">The Demand and Capacity review, which will be supported by Deloitte will also provide evidence to determine if resources across the pathways need to be realigned. </w:t>
      </w:r>
    </w:p>
    <w:p w14:paraId="3A8F767D" w14:textId="77777777" w:rsidR="00F80EBA" w:rsidRPr="008E5EFD" w:rsidRDefault="00F80EBA" w:rsidP="00F80EBA">
      <w:pPr>
        <w:spacing w:after="0" w:line="240" w:lineRule="auto"/>
        <w:jc w:val="both"/>
        <w:rPr>
          <w:rFonts w:ascii="Verdana" w:hAnsi="Verdana" w:cs="Arial"/>
          <w:bCs/>
          <w:sz w:val="24"/>
          <w:szCs w:val="24"/>
        </w:rPr>
      </w:pPr>
    </w:p>
    <w:p w14:paraId="2CC179C5" w14:textId="130C405A" w:rsidR="00F80EBA" w:rsidRPr="008E5EFD" w:rsidRDefault="00F80EBA" w:rsidP="00F80EBA">
      <w:pPr>
        <w:spacing w:after="0" w:line="240" w:lineRule="auto"/>
        <w:jc w:val="both"/>
        <w:rPr>
          <w:rFonts w:ascii="Verdana" w:hAnsi="Verdana" w:cs="Arial"/>
          <w:bCs/>
          <w:sz w:val="24"/>
          <w:szCs w:val="24"/>
        </w:rPr>
      </w:pPr>
      <w:r w:rsidRPr="008E5EFD">
        <w:rPr>
          <w:rFonts w:ascii="Verdana" w:hAnsi="Verdana" w:cs="Arial"/>
          <w:bCs/>
          <w:sz w:val="24"/>
          <w:szCs w:val="24"/>
        </w:rPr>
        <w:t>The below tables demonstrate the performance trajectory against each of the 3 Ministerial targets, showing a positive downwards trend noted for the duration of 2025.</w:t>
      </w:r>
    </w:p>
    <w:p w14:paraId="2F39ECD7" w14:textId="5C3FB883" w:rsidR="00E4072B" w:rsidRPr="008E5EFD" w:rsidRDefault="00E4072B" w:rsidP="00253EA5">
      <w:pPr>
        <w:spacing w:after="0" w:line="240" w:lineRule="auto"/>
        <w:jc w:val="both"/>
        <w:rPr>
          <w:rFonts w:ascii="Verdana" w:hAnsi="Verdana" w:cs="Arial"/>
          <w:bCs/>
          <w:sz w:val="24"/>
          <w:szCs w:val="24"/>
        </w:rPr>
      </w:pPr>
    </w:p>
    <w:p w14:paraId="57AED2F1" w14:textId="77777777" w:rsidR="00F80EBA" w:rsidRPr="008E5EFD" w:rsidRDefault="00F80EBA" w:rsidP="00253EA5">
      <w:pPr>
        <w:spacing w:after="0" w:line="240" w:lineRule="auto"/>
        <w:jc w:val="both"/>
        <w:rPr>
          <w:rFonts w:ascii="Verdana" w:hAnsi="Verdana" w:cs="Arial"/>
          <w:bCs/>
          <w:sz w:val="24"/>
          <w:szCs w:val="24"/>
          <w:u w:val="single"/>
        </w:rPr>
      </w:pPr>
    </w:p>
    <w:p w14:paraId="5888E33D" w14:textId="77777777" w:rsidR="00F80EBA" w:rsidRPr="008E5EFD" w:rsidRDefault="00F80EBA" w:rsidP="00253EA5">
      <w:pPr>
        <w:spacing w:after="0" w:line="240" w:lineRule="auto"/>
        <w:jc w:val="both"/>
        <w:rPr>
          <w:rFonts w:ascii="Verdana" w:hAnsi="Verdana" w:cs="Arial"/>
          <w:bCs/>
          <w:sz w:val="24"/>
          <w:szCs w:val="24"/>
          <w:u w:val="single"/>
        </w:rPr>
      </w:pPr>
    </w:p>
    <w:p w14:paraId="13967393" w14:textId="68DF45E2" w:rsidR="00E4072B" w:rsidRPr="008E5EFD" w:rsidRDefault="00E4072B" w:rsidP="00253EA5">
      <w:pPr>
        <w:spacing w:after="0" w:line="240" w:lineRule="auto"/>
        <w:jc w:val="both"/>
        <w:rPr>
          <w:rFonts w:ascii="Verdana" w:hAnsi="Verdana" w:cs="Arial"/>
          <w:bCs/>
          <w:sz w:val="24"/>
          <w:szCs w:val="24"/>
          <w:u w:val="single"/>
        </w:rPr>
      </w:pPr>
      <w:r w:rsidRPr="008E5EFD">
        <w:rPr>
          <w:rFonts w:ascii="Verdana" w:hAnsi="Verdana" w:cs="Arial"/>
          <w:bCs/>
          <w:sz w:val="24"/>
          <w:szCs w:val="24"/>
          <w:u w:val="single"/>
        </w:rPr>
        <w:t>Figure 2: Summary of Performance at all targets</w:t>
      </w:r>
    </w:p>
    <w:p w14:paraId="7C807DA5" w14:textId="47601929" w:rsidR="00253EA5" w:rsidRPr="008E5EFD" w:rsidRDefault="00253EA5" w:rsidP="00253EA5">
      <w:pPr>
        <w:spacing w:after="0" w:line="240" w:lineRule="auto"/>
        <w:jc w:val="both"/>
        <w:rPr>
          <w:rFonts w:ascii="Verdana" w:hAnsi="Verdana" w:cs="Arial"/>
          <w:bCs/>
          <w:sz w:val="24"/>
          <w:szCs w:val="24"/>
        </w:rPr>
      </w:pPr>
    </w:p>
    <w:p w14:paraId="4CB20DAA" w14:textId="07951EBF" w:rsidR="00E4072B" w:rsidRPr="008E5EFD" w:rsidRDefault="00F80EBA" w:rsidP="00253EA5">
      <w:pPr>
        <w:spacing w:after="0" w:line="240" w:lineRule="auto"/>
        <w:jc w:val="both"/>
        <w:rPr>
          <w:rFonts w:ascii="Verdana" w:hAnsi="Verdana" w:cs="Arial"/>
          <w:bCs/>
          <w:sz w:val="24"/>
          <w:szCs w:val="24"/>
        </w:rPr>
      </w:pPr>
      <w:r w:rsidRPr="008E5EFD">
        <w:rPr>
          <w:rFonts w:ascii="Verdana" w:hAnsi="Verdana" w:cs="Arial"/>
          <w:bCs/>
          <w:noProof/>
          <w:sz w:val="24"/>
          <w:szCs w:val="24"/>
          <w:lang w:eastAsia="en-GB"/>
        </w:rPr>
        <w:drawing>
          <wp:inline distT="0" distB="0" distL="0" distR="0" wp14:anchorId="7EC9496B" wp14:editId="68B5B987">
            <wp:extent cx="5731226" cy="2165350"/>
            <wp:effectExtent l="0" t="0" r="3175"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6775" cy="2167447"/>
                    </a:xfrm>
                    <a:prstGeom prst="rect">
                      <a:avLst/>
                    </a:prstGeom>
                  </pic:spPr>
                </pic:pic>
              </a:graphicData>
            </a:graphic>
          </wp:inline>
        </w:drawing>
      </w:r>
    </w:p>
    <w:p w14:paraId="73EC6B9D" w14:textId="546D4419" w:rsidR="00E4072B" w:rsidRPr="008E5EFD" w:rsidRDefault="00E4072B" w:rsidP="00E73388">
      <w:pPr>
        <w:spacing w:after="0" w:line="240" w:lineRule="auto"/>
        <w:jc w:val="both"/>
        <w:rPr>
          <w:rFonts w:ascii="Verdana" w:hAnsi="Verdana" w:cs="Arial"/>
          <w:bCs/>
          <w:sz w:val="24"/>
          <w:szCs w:val="24"/>
          <w:u w:val="single"/>
        </w:rPr>
      </w:pPr>
      <w:r w:rsidRPr="008E5EFD">
        <w:rPr>
          <w:rFonts w:ascii="Verdana" w:hAnsi="Verdana" w:cs="Arial"/>
          <w:bCs/>
          <w:sz w:val="24"/>
          <w:szCs w:val="24"/>
          <w:u w:val="single"/>
        </w:rPr>
        <w:t>Figures 3</w:t>
      </w:r>
      <w:r w:rsidR="006834BA" w:rsidRPr="008E5EFD">
        <w:rPr>
          <w:rFonts w:ascii="Verdana" w:hAnsi="Verdana" w:cs="Arial"/>
          <w:bCs/>
          <w:sz w:val="24"/>
          <w:szCs w:val="24"/>
          <w:u w:val="single"/>
        </w:rPr>
        <w:t>: Total Days Delayed</w:t>
      </w:r>
    </w:p>
    <w:p w14:paraId="7EDA56A9" w14:textId="193B7A99" w:rsidR="006834BA" w:rsidRPr="008E5EFD" w:rsidRDefault="006834BA" w:rsidP="00E73388">
      <w:pPr>
        <w:spacing w:after="0" w:line="240" w:lineRule="auto"/>
        <w:jc w:val="both"/>
        <w:rPr>
          <w:rFonts w:ascii="Verdana" w:hAnsi="Verdana" w:cs="Arial"/>
          <w:bCs/>
          <w:sz w:val="24"/>
          <w:szCs w:val="24"/>
          <w:u w:val="single"/>
        </w:rPr>
      </w:pPr>
    </w:p>
    <w:p w14:paraId="19DAF3F6" w14:textId="669DE006" w:rsidR="006834BA" w:rsidRPr="008E5EFD" w:rsidRDefault="006834BA" w:rsidP="00E73388">
      <w:pPr>
        <w:spacing w:after="0" w:line="240" w:lineRule="auto"/>
        <w:jc w:val="both"/>
        <w:rPr>
          <w:rFonts w:ascii="Verdana" w:hAnsi="Verdana" w:cs="Arial"/>
          <w:bCs/>
          <w:sz w:val="24"/>
          <w:szCs w:val="24"/>
        </w:rPr>
      </w:pPr>
      <w:r w:rsidRPr="008E5EFD">
        <w:rPr>
          <w:rFonts w:ascii="Verdana" w:hAnsi="Verdana" w:cs="Arial"/>
          <w:bCs/>
          <w:sz w:val="24"/>
          <w:szCs w:val="24"/>
        </w:rPr>
        <w:t>Trajectory is the improvement required by Welsh Government</w:t>
      </w:r>
    </w:p>
    <w:p w14:paraId="51A826E9" w14:textId="3AE9A597" w:rsidR="006834BA" w:rsidRPr="008E5EFD" w:rsidRDefault="006834BA" w:rsidP="00E73388">
      <w:pPr>
        <w:spacing w:after="0" w:line="240" w:lineRule="auto"/>
        <w:jc w:val="both"/>
        <w:rPr>
          <w:rFonts w:ascii="Verdana" w:hAnsi="Verdana" w:cs="Arial"/>
          <w:bCs/>
          <w:sz w:val="24"/>
          <w:szCs w:val="24"/>
        </w:rPr>
      </w:pPr>
    </w:p>
    <w:p w14:paraId="164F124A" w14:textId="77777777" w:rsidR="00E4072B" w:rsidRPr="008E5EFD" w:rsidRDefault="00E4072B" w:rsidP="00E73388">
      <w:pPr>
        <w:spacing w:after="0" w:line="240" w:lineRule="auto"/>
        <w:jc w:val="both"/>
        <w:rPr>
          <w:rFonts w:ascii="Verdana" w:hAnsi="Verdana" w:cs="Arial"/>
          <w:bCs/>
          <w:sz w:val="24"/>
          <w:szCs w:val="24"/>
        </w:rPr>
      </w:pPr>
    </w:p>
    <w:p w14:paraId="6056E645" w14:textId="1705965B" w:rsidR="00B96C9F" w:rsidRPr="008E5EFD" w:rsidRDefault="00B96C9F" w:rsidP="00253EA5">
      <w:pPr>
        <w:spacing w:after="0" w:line="240" w:lineRule="auto"/>
        <w:jc w:val="both"/>
        <w:rPr>
          <w:rFonts w:ascii="Verdana" w:hAnsi="Verdana"/>
          <w:noProof/>
          <w:sz w:val="24"/>
          <w:szCs w:val="24"/>
        </w:rPr>
      </w:pPr>
      <w:r w:rsidRPr="008E5EFD">
        <w:rPr>
          <w:rFonts w:ascii="Verdana" w:hAnsi="Verdana" w:cs="Arial"/>
          <w:bCs/>
          <w:sz w:val="24"/>
          <w:szCs w:val="24"/>
        </w:rPr>
        <w:t>.</w:t>
      </w:r>
      <w:r w:rsidR="00D447CE" w:rsidRPr="008E5EFD">
        <w:rPr>
          <w:rFonts w:ascii="Verdana" w:hAnsi="Verdana"/>
          <w:noProof/>
          <w:sz w:val="24"/>
          <w:szCs w:val="24"/>
        </w:rPr>
        <w:t xml:space="preserve"> </w:t>
      </w:r>
      <w:r w:rsidR="00D447CE" w:rsidRPr="008E5EFD">
        <w:rPr>
          <w:rFonts w:ascii="Verdana" w:hAnsi="Verdana" w:cs="Arial"/>
          <w:bCs/>
          <w:noProof/>
          <w:sz w:val="24"/>
          <w:szCs w:val="24"/>
          <w:lang w:eastAsia="en-GB"/>
        </w:rPr>
        <w:drawing>
          <wp:inline distT="0" distB="0" distL="0" distR="0" wp14:anchorId="43E9641C" wp14:editId="6BB26135">
            <wp:extent cx="4057859" cy="2806844"/>
            <wp:effectExtent l="0" t="0" r="0" b="0"/>
            <wp:docPr id="13" name="Picture 12">
              <a:extLst xmlns:a="http://schemas.openxmlformats.org/drawingml/2006/main">
                <a:ext uri="{FF2B5EF4-FFF2-40B4-BE49-F238E27FC236}">
                  <a16:creationId xmlns:a16="http://schemas.microsoft.com/office/drawing/2014/main" id="{65641837-1140-4A61-B4EC-5EFCEB59E7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65641837-1140-4A61-B4EC-5EFCEB59E788}"/>
                        </a:ext>
                      </a:extLst>
                    </pic:cNvPr>
                    <pic:cNvPicPr>
                      <a:picLocks noChangeAspect="1"/>
                    </pic:cNvPicPr>
                  </pic:nvPicPr>
                  <pic:blipFill>
                    <a:blip r:embed="rId13"/>
                    <a:stretch>
                      <a:fillRect/>
                    </a:stretch>
                  </pic:blipFill>
                  <pic:spPr>
                    <a:xfrm>
                      <a:off x="0" y="0"/>
                      <a:ext cx="4057859" cy="2806844"/>
                    </a:xfrm>
                    <a:prstGeom prst="rect">
                      <a:avLst/>
                    </a:prstGeom>
                  </pic:spPr>
                </pic:pic>
              </a:graphicData>
            </a:graphic>
          </wp:inline>
        </w:drawing>
      </w:r>
    </w:p>
    <w:p w14:paraId="195046F2" w14:textId="77777777" w:rsidR="006834BA" w:rsidRPr="008E5EFD" w:rsidRDefault="006834BA" w:rsidP="006834BA">
      <w:pPr>
        <w:spacing w:after="0" w:line="240" w:lineRule="auto"/>
        <w:jc w:val="both"/>
        <w:rPr>
          <w:rFonts w:ascii="Verdana" w:hAnsi="Verdana" w:cs="Arial"/>
          <w:sz w:val="24"/>
          <w:szCs w:val="24"/>
        </w:rPr>
      </w:pPr>
    </w:p>
    <w:p w14:paraId="37BE7DD1" w14:textId="77777777" w:rsidR="006834BA" w:rsidRPr="008E5EFD" w:rsidRDefault="006834BA" w:rsidP="006834BA">
      <w:pPr>
        <w:spacing w:after="0" w:line="240" w:lineRule="auto"/>
        <w:jc w:val="both"/>
        <w:rPr>
          <w:rFonts w:ascii="Verdana" w:hAnsi="Verdana" w:cs="Arial"/>
          <w:sz w:val="24"/>
          <w:szCs w:val="24"/>
        </w:rPr>
      </w:pPr>
      <w:r w:rsidRPr="008E5EFD">
        <w:rPr>
          <w:rFonts w:ascii="Verdana" w:hAnsi="Verdana" w:cs="Arial"/>
          <w:sz w:val="24"/>
          <w:szCs w:val="24"/>
        </w:rPr>
        <w:lastRenderedPageBreak/>
        <w:t xml:space="preserve">The 3 leading causes of Total Days Delayed are Care Home placement arrangements, Assessment Issues, Disagreements /Legislation account for </w:t>
      </w:r>
    </w:p>
    <w:p w14:paraId="21ED94D8" w14:textId="77777777" w:rsidR="006834BA" w:rsidRPr="008E5EFD" w:rsidRDefault="006834BA" w:rsidP="006834BA">
      <w:pPr>
        <w:spacing w:after="0" w:line="240" w:lineRule="auto"/>
        <w:jc w:val="both"/>
        <w:rPr>
          <w:rFonts w:ascii="Verdana" w:hAnsi="Verdana" w:cs="Arial"/>
          <w:sz w:val="24"/>
          <w:szCs w:val="24"/>
        </w:rPr>
      </w:pPr>
    </w:p>
    <w:p w14:paraId="3273D4BF" w14:textId="56832F02" w:rsidR="006834BA" w:rsidRPr="008E5EFD" w:rsidRDefault="006834BA" w:rsidP="006834BA">
      <w:pPr>
        <w:spacing w:after="0" w:line="240" w:lineRule="auto"/>
        <w:jc w:val="both"/>
        <w:rPr>
          <w:rFonts w:ascii="Verdana" w:hAnsi="Verdana" w:cs="Arial"/>
          <w:sz w:val="24"/>
          <w:szCs w:val="24"/>
        </w:rPr>
      </w:pPr>
      <w:r w:rsidRPr="008E5EFD">
        <w:rPr>
          <w:rFonts w:ascii="Verdana" w:hAnsi="Verdana" w:cs="Arial"/>
          <w:sz w:val="24"/>
          <w:szCs w:val="24"/>
        </w:rPr>
        <w:t>Since February 2025, Total Days delayed have fallen every month, with the exception of July.</w:t>
      </w:r>
    </w:p>
    <w:p w14:paraId="01AF4290" w14:textId="77777777" w:rsidR="006834BA" w:rsidRPr="008E5EFD" w:rsidRDefault="006834BA" w:rsidP="006834BA">
      <w:pPr>
        <w:spacing w:after="0" w:line="240" w:lineRule="auto"/>
        <w:jc w:val="both"/>
        <w:rPr>
          <w:rFonts w:ascii="Verdana" w:hAnsi="Verdana" w:cs="Arial"/>
          <w:sz w:val="24"/>
          <w:szCs w:val="24"/>
        </w:rPr>
      </w:pPr>
    </w:p>
    <w:tbl>
      <w:tblPr>
        <w:tblW w:w="6820" w:type="dxa"/>
        <w:tblLook w:val="04A0" w:firstRow="1" w:lastRow="0" w:firstColumn="1" w:lastColumn="0" w:noHBand="0" w:noVBand="1"/>
      </w:tblPr>
      <w:tblGrid>
        <w:gridCol w:w="3780"/>
        <w:gridCol w:w="2080"/>
        <w:gridCol w:w="960"/>
      </w:tblGrid>
      <w:tr w:rsidR="006834BA" w:rsidRPr="008E5EFD" w14:paraId="44FB6933"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4472C4" w:fill="4472C4"/>
            <w:noWrap/>
            <w:vAlign w:val="bottom"/>
            <w:hideMark/>
          </w:tcPr>
          <w:p w14:paraId="1DCDB1EB" w14:textId="77777777" w:rsidR="006834BA" w:rsidRPr="008E5EFD" w:rsidRDefault="006834BA" w:rsidP="00582519">
            <w:pPr>
              <w:spacing w:after="0" w:line="240" w:lineRule="auto"/>
              <w:rPr>
                <w:rFonts w:ascii="Verdana" w:eastAsia="Times New Roman" w:hAnsi="Verdana" w:cs="Calibri"/>
                <w:b/>
                <w:bCs/>
                <w:color w:val="FFFFFF"/>
                <w:sz w:val="24"/>
                <w:szCs w:val="24"/>
                <w:lang w:eastAsia="en-GB"/>
              </w:rPr>
            </w:pPr>
            <w:r w:rsidRPr="008E5EFD">
              <w:rPr>
                <w:rFonts w:ascii="Verdana" w:eastAsia="Times New Roman" w:hAnsi="Verdana" w:cs="Calibri"/>
                <w:b/>
                <w:bCs/>
                <w:color w:val="FFFFFF"/>
                <w:sz w:val="24"/>
                <w:szCs w:val="24"/>
                <w:lang w:eastAsia="en-GB"/>
              </w:rPr>
              <w:t>Delay Reason Group</w:t>
            </w:r>
          </w:p>
        </w:tc>
        <w:tc>
          <w:tcPr>
            <w:tcW w:w="2080" w:type="dxa"/>
            <w:tcBorders>
              <w:top w:val="single" w:sz="4" w:space="0" w:color="8EA9DB"/>
              <w:left w:val="nil"/>
              <w:bottom w:val="single" w:sz="4" w:space="0" w:color="8EA9DB"/>
              <w:right w:val="nil"/>
            </w:tcBorders>
            <w:shd w:val="clear" w:color="4472C4" w:fill="4472C4"/>
            <w:noWrap/>
            <w:vAlign w:val="bottom"/>
            <w:hideMark/>
          </w:tcPr>
          <w:p w14:paraId="772F5358" w14:textId="77777777" w:rsidR="006834BA" w:rsidRPr="008E5EFD" w:rsidRDefault="006834BA" w:rsidP="00582519">
            <w:pPr>
              <w:spacing w:after="0" w:line="240" w:lineRule="auto"/>
              <w:rPr>
                <w:rFonts w:ascii="Verdana" w:eastAsia="Times New Roman" w:hAnsi="Verdana" w:cs="Calibri"/>
                <w:b/>
                <w:bCs/>
                <w:color w:val="FFFFFF"/>
                <w:sz w:val="24"/>
                <w:szCs w:val="24"/>
                <w:lang w:eastAsia="en-GB"/>
              </w:rPr>
            </w:pPr>
            <w:r w:rsidRPr="008E5EFD">
              <w:rPr>
                <w:rFonts w:ascii="Verdana" w:eastAsia="Times New Roman" w:hAnsi="Verdana" w:cs="Calibri"/>
                <w:b/>
                <w:bCs/>
                <w:color w:val="FFFFFF"/>
                <w:sz w:val="24"/>
                <w:szCs w:val="24"/>
                <w:lang w:eastAsia="en-GB"/>
              </w:rPr>
              <w:t>Total Days Delayed</w:t>
            </w:r>
          </w:p>
        </w:tc>
        <w:tc>
          <w:tcPr>
            <w:tcW w:w="960" w:type="dxa"/>
            <w:tcBorders>
              <w:top w:val="single" w:sz="4" w:space="0" w:color="8EA9DB"/>
              <w:left w:val="nil"/>
              <w:bottom w:val="single" w:sz="4" w:space="0" w:color="8EA9DB"/>
              <w:right w:val="single" w:sz="4" w:space="0" w:color="8EA9DB"/>
            </w:tcBorders>
            <w:shd w:val="clear" w:color="4472C4" w:fill="4472C4"/>
            <w:noWrap/>
            <w:vAlign w:val="bottom"/>
            <w:hideMark/>
          </w:tcPr>
          <w:p w14:paraId="6D9D420A" w14:textId="77777777" w:rsidR="006834BA" w:rsidRPr="008E5EFD" w:rsidRDefault="006834BA" w:rsidP="00582519">
            <w:pPr>
              <w:spacing w:after="0" w:line="240" w:lineRule="auto"/>
              <w:jc w:val="right"/>
              <w:rPr>
                <w:rFonts w:ascii="Verdana" w:eastAsia="Times New Roman" w:hAnsi="Verdana" w:cs="Calibri"/>
                <w:b/>
                <w:bCs/>
                <w:color w:val="FFFFFF"/>
                <w:sz w:val="24"/>
                <w:szCs w:val="24"/>
                <w:lang w:eastAsia="en-GB"/>
              </w:rPr>
            </w:pPr>
            <w:r w:rsidRPr="008E5EFD">
              <w:rPr>
                <w:rFonts w:ascii="Verdana" w:eastAsia="Times New Roman" w:hAnsi="Verdana" w:cs="Calibri"/>
                <w:b/>
                <w:bCs/>
                <w:color w:val="FFFFFF"/>
                <w:sz w:val="24"/>
                <w:szCs w:val="24"/>
                <w:lang w:eastAsia="en-GB"/>
              </w:rPr>
              <w:t>%</w:t>
            </w:r>
          </w:p>
        </w:tc>
      </w:tr>
      <w:tr w:rsidR="006834BA" w:rsidRPr="008E5EFD" w14:paraId="19396CB2"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D9E1F2" w:fill="D9E1F2"/>
            <w:noWrap/>
            <w:vAlign w:val="bottom"/>
            <w:hideMark/>
          </w:tcPr>
          <w:p w14:paraId="7BFFB532"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Care Home placement arrangements</w:t>
            </w:r>
          </w:p>
        </w:tc>
        <w:tc>
          <w:tcPr>
            <w:tcW w:w="2080" w:type="dxa"/>
            <w:tcBorders>
              <w:top w:val="single" w:sz="4" w:space="0" w:color="8EA9DB"/>
              <w:left w:val="nil"/>
              <w:bottom w:val="single" w:sz="4" w:space="0" w:color="8EA9DB"/>
              <w:right w:val="nil"/>
            </w:tcBorders>
            <w:shd w:val="clear" w:color="D9E1F2" w:fill="D9E1F2"/>
            <w:noWrap/>
            <w:vAlign w:val="bottom"/>
            <w:hideMark/>
          </w:tcPr>
          <w:p w14:paraId="1BD7400B"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2129</w:t>
            </w:r>
          </w:p>
        </w:tc>
        <w:tc>
          <w:tcPr>
            <w:tcW w:w="960" w:type="dxa"/>
            <w:tcBorders>
              <w:top w:val="single" w:sz="4" w:space="0" w:color="8EA9DB"/>
              <w:left w:val="nil"/>
              <w:bottom w:val="single" w:sz="4" w:space="0" w:color="8EA9DB"/>
              <w:right w:val="single" w:sz="4" w:space="0" w:color="8EA9DB"/>
            </w:tcBorders>
            <w:shd w:val="clear" w:color="D9E1F2" w:fill="D9E1F2"/>
            <w:noWrap/>
            <w:vAlign w:val="bottom"/>
            <w:hideMark/>
          </w:tcPr>
          <w:p w14:paraId="2BC0A9A8"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25%</w:t>
            </w:r>
          </w:p>
        </w:tc>
      </w:tr>
      <w:tr w:rsidR="006834BA" w:rsidRPr="008E5EFD" w14:paraId="6EE559D0"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auto" w:fill="auto"/>
            <w:noWrap/>
            <w:vAlign w:val="bottom"/>
            <w:hideMark/>
          </w:tcPr>
          <w:p w14:paraId="4B0BBA43"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Assessment Issues</w:t>
            </w:r>
          </w:p>
        </w:tc>
        <w:tc>
          <w:tcPr>
            <w:tcW w:w="2080" w:type="dxa"/>
            <w:tcBorders>
              <w:top w:val="single" w:sz="4" w:space="0" w:color="8EA9DB"/>
              <w:left w:val="nil"/>
              <w:bottom w:val="single" w:sz="4" w:space="0" w:color="8EA9DB"/>
              <w:right w:val="nil"/>
            </w:tcBorders>
            <w:shd w:val="clear" w:color="auto" w:fill="auto"/>
            <w:noWrap/>
            <w:vAlign w:val="bottom"/>
            <w:hideMark/>
          </w:tcPr>
          <w:p w14:paraId="1BF56EC3"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2059</w:t>
            </w:r>
          </w:p>
        </w:tc>
        <w:tc>
          <w:tcPr>
            <w:tcW w:w="960" w:type="dxa"/>
            <w:tcBorders>
              <w:top w:val="single" w:sz="4" w:space="0" w:color="8EA9DB"/>
              <w:left w:val="nil"/>
              <w:bottom w:val="single" w:sz="4" w:space="0" w:color="8EA9DB"/>
              <w:right w:val="single" w:sz="4" w:space="0" w:color="8EA9DB"/>
            </w:tcBorders>
            <w:shd w:val="clear" w:color="auto" w:fill="auto"/>
            <w:noWrap/>
            <w:vAlign w:val="bottom"/>
            <w:hideMark/>
          </w:tcPr>
          <w:p w14:paraId="31A70130"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25%</w:t>
            </w:r>
          </w:p>
        </w:tc>
      </w:tr>
      <w:tr w:rsidR="006834BA" w:rsidRPr="008E5EFD" w14:paraId="39F9ED35"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D9E1F2" w:fill="D9E1F2"/>
            <w:noWrap/>
            <w:vAlign w:val="bottom"/>
            <w:hideMark/>
          </w:tcPr>
          <w:p w14:paraId="6FB3766C"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Disagreements /Legislation</w:t>
            </w:r>
          </w:p>
        </w:tc>
        <w:tc>
          <w:tcPr>
            <w:tcW w:w="2080" w:type="dxa"/>
            <w:tcBorders>
              <w:top w:val="single" w:sz="4" w:space="0" w:color="8EA9DB"/>
              <w:left w:val="nil"/>
              <w:bottom w:val="single" w:sz="4" w:space="0" w:color="8EA9DB"/>
              <w:right w:val="nil"/>
            </w:tcBorders>
            <w:shd w:val="clear" w:color="D9E1F2" w:fill="D9E1F2"/>
            <w:noWrap/>
            <w:vAlign w:val="bottom"/>
            <w:hideMark/>
          </w:tcPr>
          <w:p w14:paraId="52D302CC"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1699</w:t>
            </w:r>
          </w:p>
        </w:tc>
        <w:tc>
          <w:tcPr>
            <w:tcW w:w="960" w:type="dxa"/>
            <w:tcBorders>
              <w:top w:val="single" w:sz="4" w:space="0" w:color="8EA9DB"/>
              <w:left w:val="nil"/>
              <w:bottom w:val="single" w:sz="4" w:space="0" w:color="8EA9DB"/>
              <w:right w:val="single" w:sz="4" w:space="0" w:color="8EA9DB"/>
            </w:tcBorders>
            <w:shd w:val="clear" w:color="D9E1F2" w:fill="D9E1F2"/>
            <w:noWrap/>
            <w:vAlign w:val="bottom"/>
            <w:hideMark/>
          </w:tcPr>
          <w:p w14:paraId="041F25CD"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20%</w:t>
            </w:r>
          </w:p>
        </w:tc>
      </w:tr>
      <w:tr w:rsidR="006834BA" w:rsidRPr="008E5EFD" w14:paraId="7B6E0527"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auto" w:fill="auto"/>
            <w:noWrap/>
            <w:vAlign w:val="bottom"/>
            <w:hideMark/>
          </w:tcPr>
          <w:p w14:paraId="440DEBE3"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Housing Related Issues</w:t>
            </w:r>
          </w:p>
        </w:tc>
        <w:tc>
          <w:tcPr>
            <w:tcW w:w="2080" w:type="dxa"/>
            <w:tcBorders>
              <w:top w:val="single" w:sz="4" w:space="0" w:color="8EA9DB"/>
              <w:left w:val="nil"/>
              <w:bottom w:val="single" w:sz="4" w:space="0" w:color="8EA9DB"/>
              <w:right w:val="nil"/>
            </w:tcBorders>
            <w:shd w:val="clear" w:color="auto" w:fill="auto"/>
            <w:noWrap/>
            <w:vAlign w:val="bottom"/>
            <w:hideMark/>
          </w:tcPr>
          <w:p w14:paraId="651F30F0"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786</w:t>
            </w:r>
          </w:p>
        </w:tc>
        <w:tc>
          <w:tcPr>
            <w:tcW w:w="960" w:type="dxa"/>
            <w:tcBorders>
              <w:top w:val="single" w:sz="4" w:space="0" w:color="8EA9DB"/>
              <w:left w:val="nil"/>
              <w:bottom w:val="single" w:sz="4" w:space="0" w:color="8EA9DB"/>
              <w:right w:val="single" w:sz="4" w:space="0" w:color="8EA9DB"/>
            </w:tcBorders>
            <w:shd w:val="clear" w:color="auto" w:fill="auto"/>
            <w:noWrap/>
            <w:vAlign w:val="bottom"/>
            <w:hideMark/>
          </w:tcPr>
          <w:p w14:paraId="78A56058"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9%</w:t>
            </w:r>
          </w:p>
        </w:tc>
      </w:tr>
      <w:tr w:rsidR="006834BA" w:rsidRPr="008E5EFD" w14:paraId="091BF546"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D9E1F2" w:fill="D9E1F2"/>
            <w:noWrap/>
            <w:vAlign w:val="bottom"/>
            <w:hideMark/>
          </w:tcPr>
          <w:p w14:paraId="46C8ACAB"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Funding issues</w:t>
            </w:r>
          </w:p>
        </w:tc>
        <w:tc>
          <w:tcPr>
            <w:tcW w:w="2080" w:type="dxa"/>
            <w:tcBorders>
              <w:top w:val="single" w:sz="4" w:space="0" w:color="8EA9DB"/>
              <w:left w:val="nil"/>
              <w:bottom w:val="single" w:sz="4" w:space="0" w:color="8EA9DB"/>
              <w:right w:val="nil"/>
            </w:tcBorders>
            <w:shd w:val="clear" w:color="D9E1F2" w:fill="D9E1F2"/>
            <w:noWrap/>
            <w:vAlign w:val="bottom"/>
            <w:hideMark/>
          </w:tcPr>
          <w:p w14:paraId="1B94ED92"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538</w:t>
            </w:r>
          </w:p>
        </w:tc>
        <w:tc>
          <w:tcPr>
            <w:tcW w:w="960" w:type="dxa"/>
            <w:tcBorders>
              <w:top w:val="single" w:sz="4" w:space="0" w:color="8EA9DB"/>
              <w:left w:val="nil"/>
              <w:bottom w:val="single" w:sz="4" w:space="0" w:color="8EA9DB"/>
              <w:right w:val="single" w:sz="4" w:space="0" w:color="8EA9DB"/>
            </w:tcBorders>
            <w:shd w:val="clear" w:color="D9E1F2" w:fill="D9E1F2"/>
            <w:noWrap/>
            <w:vAlign w:val="bottom"/>
            <w:hideMark/>
          </w:tcPr>
          <w:p w14:paraId="3B6ABE86"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6%</w:t>
            </w:r>
          </w:p>
        </w:tc>
      </w:tr>
      <w:tr w:rsidR="006834BA" w:rsidRPr="008E5EFD" w14:paraId="5CF0DC1E"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auto" w:fill="auto"/>
            <w:noWrap/>
            <w:vAlign w:val="bottom"/>
            <w:hideMark/>
          </w:tcPr>
          <w:p w14:paraId="109D22B3"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Home care related issues</w:t>
            </w:r>
          </w:p>
        </w:tc>
        <w:tc>
          <w:tcPr>
            <w:tcW w:w="2080" w:type="dxa"/>
            <w:tcBorders>
              <w:top w:val="single" w:sz="4" w:space="0" w:color="8EA9DB"/>
              <w:left w:val="nil"/>
              <w:bottom w:val="single" w:sz="4" w:space="0" w:color="8EA9DB"/>
              <w:right w:val="nil"/>
            </w:tcBorders>
            <w:shd w:val="clear" w:color="auto" w:fill="auto"/>
            <w:noWrap/>
            <w:vAlign w:val="bottom"/>
            <w:hideMark/>
          </w:tcPr>
          <w:p w14:paraId="7748DD34"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485</w:t>
            </w:r>
          </w:p>
        </w:tc>
        <w:tc>
          <w:tcPr>
            <w:tcW w:w="960" w:type="dxa"/>
            <w:tcBorders>
              <w:top w:val="single" w:sz="4" w:space="0" w:color="8EA9DB"/>
              <w:left w:val="nil"/>
              <w:bottom w:val="single" w:sz="4" w:space="0" w:color="8EA9DB"/>
              <w:right w:val="single" w:sz="4" w:space="0" w:color="8EA9DB"/>
            </w:tcBorders>
            <w:shd w:val="clear" w:color="auto" w:fill="auto"/>
            <w:noWrap/>
            <w:vAlign w:val="bottom"/>
            <w:hideMark/>
          </w:tcPr>
          <w:p w14:paraId="415B0C3A"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6%</w:t>
            </w:r>
          </w:p>
        </w:tc>
      </w:tr>
      <w:tr w:rsidR="006834BA" w:rsidRPr="008E5EFD" w14:paraId="5D0F6CC9"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D9E1F2" w:fill="D9E1F2"/>
            <w:noWrap/>
            <w:vAlign w:val="bottom"/>
            <w:hideMark/>
          </w:tcPr>
          <w:p w14:paraId="1F395CF1"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Home adaptation/equipment issues</w:t>
            </w:r>
          </w:p>
        </w:tc>
        <w:tc>
          <w:tcPr>
            <w:tcW w:w="2080" w:type="dxa"/>
            <w:tcBorders>
              <w:top w:val="single" w:sz="4" w:space="0" w:color="8EA9DB"/>
              <w:left w:val="nil"/>
              <w:bottom w:val="single" w:sz="4" w:space="0" w:color="8EA9DB"/>
              <w:right w:val="nil"/>
            </w:tcBorders>
            <w:shd w:val="clear" w:color="D9E1F2" w:fill="D9E1F2"/>
            <w:noWrap/>
            <w:vAlign w:val="bottom"/>
            <w:hideMark/>
          </w:tcPr>
          <w:p w14:paraId="76AF4E8F"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461</w:t>
            </w:r>
          </w:p>
        </w:tc>
        <w:tc>
          <w:tcPr>
            <w:tcW w:w="960" w:type="dxa"/>
            <w:tcBorders>
              <w:top w:val="single" w:sz="4" w:space="0" w:color="8EA9DB"/>
              <w:left w:val="nil"/>
              <w:bottom w:val="single" w:sz="4" w:space="0" w:color="8EA9DB"/>
              <w:right w:val="single" w:sz="4" w:space="0" w:color="8EA9DB"/>
            </w:tcBorders>
            <w:shd w:val="clear" w:color="D9E1F2" w:fill="D9E1F2"/>
            <w:noWrap/>
            <w:vAlign w:val="bottom"/>
            <w:hideMark/>
          </w:tcPr>
          <w:p w14:paraId="3E65A8F4"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5%</w:t>
            </w:r>
          </w:p>
        </w:tc>
      </w:tr>
      <w:tr w:rsidR="006834BA" w:rsidRPr="008E5EFD" w14:paraId="6E205212"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auto" w:fill="auto"/>
            <w:noWrap/>
            <w:vAlign w:val="bottom"/>
            <w:hideMark/>
          </w:tcPr>
          <w:p w14:paraId="33CD342F" w14:textId="77777777" w:rsidR="006834BA" w:rsidRPr="008E5EFD" w:rsidRDefault="006834BA" w:rsidP="00582519">
            <w:pPr>
              <w:spacing w:after="0" w:line="240" w:lineRule="auto"/>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Step down to recover and assess</w:t>
            </w:r>
          </w:p>
        </w:tc>
        <w:tc>
          <w:tcPr>
            <w:tcW w:w="2080" w:type="dxa"/>
            <w:tcBorders>
              <w:top w:val="single" w:sz="4" w:space="0" w:color="8EA9DB"/>
              <w:left w:val="nil"/>
              <w:bottom w:val="single" w:sz="4" w:space="0" w:color="8EA9DB"/>
              <w:right w:val="nil"/>
            </w:tcBorders>
            <w:shd w:val="clear" w:color="auto" w:fill="auto"/>
            <w:noWrap/>
            <w:vAlign w:val="bottom"/>
            <w:hideMark/>
          </w:tcPr>
          <w:p w14:paraId="6257CEC2"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230</w:t>
            </w:r>
          </w:p>
        </w:tc>
        <w:tc>
          <w:tcPr>
            <w:tcW w:w="960" w:type="dxa"/>
            <w:tcBorders>
              <w:top w:val="single" w:sz="4" w:space="0" w:color="8EA9DB"/>
              <w:left w:val="nil"/>
              <w:bottom w:val="single" w:sz="4" w:space="0" w:color="8EA9DB"/>
              <w:right w:val="single" w:sz="4" w:space="0" w:color="8EA9DB"/>
            </w:tcBorders>
            <w:shd w:val="clear" w:color="auto" w:fill="auto"/>
            <w:noWrap/>
            <w:vAlign w:val="bottom"/>
            <w:hideMark/>
          </w:tcPr>
          <w:p w14:paraId="5DA3C097" w14:textId="77777777" w:rsidR="006834BA" w:rsidRPr="008E5EFD" w:rsidRDefault="006834BA" w:rsidP="00582519">
            <w:pPr>
              <w:spacing w:after="0" w:line="240" w:lineRule="auto"/>
              <w:jc w:val="right"/>
              <w:rPr>
                <w:rFonts w:ascii="Verdana" w:eastAsia="Times New Roman" w:hAnsi="Verdana" w:cs="Calibri"/>
                <w:color w:val="000000"/>
                <w:sz w:val="24"/>
                <w:szCs w:val="24"/>
                <w:lang w:eastAsia="en-GB"/>
              </w:rPr>
            </w:pPr>
            <w:r w:rsidRPr="008E5EFD">
              <w:rPr>
                <w:rFonts w:ascii="Verdana" w:eastAsia="Times New Roman" w:hAnsi="Verdana" w:cs="Calibri"/>
                <w:color w:val="000000"/>
                <w:sz w:val="24"/>
                <w:szCs w:val="24"/>
                <w:lang w:eastAsia="en-GB"/>
              </w:rPr>
              <w:t>3%</w:t>
            </w:r>
          </w:p>
        </w:tc>
      </w:tr>
      <w:tr w:rsidR="006834BA" w:rsidRPr="008E5EFD" w14:paraId="501526ED" w14:textId="77777777" w:rsidTr="00582519">
        <w:trPr>
          <w:trHeight w:val="290"/>
        </w:trPr>
        <w:tc>
          <w:tcPr>
            <w:tcW w:w="3780" w:type="dxa"/>
            <w:tcBorders>
              <w:top w:val="single" w:sz="4" w:space="0" w:color="8EA9DB"/>
              <w:left w:val="single" w:sz="4" w:space="0" w:color="8EA9DB"/>
              <w:bottom w:val="single" w:sz="4" w:space="0" w:color="8EA9DB"/>
              <w:right w:val="nil"/>
            </w:tcBorders>
            <w:shd w:val="clear" w:color="D9E1F2" w:fill="D9E1F2"/>
            <w:noWrap/>
            <w:vAlign w:val="bottom"/>
            <w:hideMark/>
          </w:tcPr>
          <w:p w14:paraId="68F967FC" w14:textId="77777777" w:rsidR="006834BA" w:rsidRPr="008E5EFD" w:rsidRDefault="006834BA" w:rsidP="00582519">
            <w:pPr>
              <w:spacing w:after="0" w:line="240" w:lineRule="auto"/>
              <w:rPr>
                <w:rFonts w:ascii="Verdana" w:eastAsia="Times New Roman" w:hAnsi="Verdana" w:cs="Calibri"/>
                <w:b/>
                <w:bCs/>
                <w:color w:val="000000"/>
                <w:sz w:val="24"/>
                <w:szCs w:val="24"/>
                <w:lang w:eastAsia="en-GB"/>
              </w:rPr>
            </w:pPr>
            <w:r w:rsidRPr="008E5EFD">
              <w:rPr>
                <w:rFonts w:ascii="Verdana" w:eastAsia="Times New Roman" w:hAnsi="Verdana" w:cs="Calibri"/>
                <w:b/>
                <w:bCs/>
                <w:color w:val="000000"/>
                <w:sz w:val="24"/>
                <w:szCs w:val="24"/>
                <w:lang w:eastAsia="en-GB"/>
              </w:rPr>
              <w:t>Total</w:t>
            </w:r>
          </w:p>
        </w:tc>
        <w:tc>
          <w:tcPr>
            <w:tcW w:w="2080" w:type="dxa"/>
            <w:tcBorders>
              <w:top w:val="single" w:sz="4" w:space="0" w:color="8EA9DB"/>
              <w:left w:val="nil"/>
              <w:bottom w:val="single" w:sz="4" w:space="0" w:color="8EA9DB"/>
              <w:right w:val="nil"/>
            </w:tcBorders>
            <w:shd w:val="clear" w:color="D9E1F2" w:fill="D9E1F2"/>
            <w:noWrap/>
            <w:vAlign w:val="bottom"/>
            <w:hideMark/>
          </w:tcPr>
          <w:p w14:paraId="43171AAB" w14:textId="77777777" w:rsidR="006834BA" w:rsidRPr="008E5EFD" w:rsidRDefault="006834BA" w:rsidP="00582519">
            <w:pPr>
              <w:spacing w:after="0" w:line="240" w:lineRule="auto"/>
              <w:jc w:val="right"/>
              <w:rPr>
                <w:rFonts w:ascii="Verdana" w:eastAsia="Times New Roman" w:hAnsi="Verdana" w:cs="Calibri"/>
                <w:b/>
                <w:bCs/>
                <w:color w:val="000000"/>
                <w:sz w:val="24"/>
                <w:szCs w:val="24"/>
                <w:lang w:eastAsia="en-GB"/>
              </w:rPr>
            </w:pPr>
            <w:r w:rsidRPr="008E5EFD">
              <w:rPr>
                <w:rFonts w:ascii="Verdana" w:eastAsia="Times New Roman" w:hAnsi="Verdana" w:cs="Calibri"/>
                <w:b/>
                <w:bCs/>
                <w:color w:val="000000"/>
                <w:sz w:val="24"/>
                <w:szCs w:val="24"/>
                <w:lang w:eastAsia="en-GB"/>
              </w:rPr>
              <w:t>8387</w:t>
            </w:r>
          </w:p>
        </w:tc>
        <w:tc>
          <w:tcPr>
            <w:tcW w:w="960" w:type="dxa"/>
            <w:tcBorders>
              <w:top w:val="single" w:sz="4" w:space="0" w:color="8EA9DB"/>
              <w:left w:val="nil"/>
              <w:bottom w:val="single" w:sz="4" w:space="0" w:color="8EA9DB"/>
              <w:right w:val="single" w:sz="4" w:space="0" w:color="8EA9DB"/>
            </w:tcBorders>
            <w:shd w:val="clear" w:color="D9E1F2" w:fill="D9E1F2"/>
            <w:noWrap/>
            <w:vAlign w:val="bottom"/>
            <w:hideMark/>
          </w:tcPr>
          <w:p w14:paraId="6866F014" w14:textId="77777777" w:rsidR="006834BA" w:rsidRPr="008E5EFD" w:rsidRDefault="006834BA" w:rsidP="00582519">
            <w:pPr>
              <w:spacing w:after="0" w:line="240" w:lineRule="auto"/>
              <w:jc w:val="right"/>
              <w:rPr>
                <w:rFonts w:ascii="Verdana" w:eastAsia="Times New Roman" w:hAnsi="Verdana" w:cs="Calibri"/>
                <w:b/>
                <w:bCs/>
                <w:color w:val="000000"/>
                <w:sz w:val="24"/>
                <w:szCs w:val="24"/>
                <w:lang w:eastAsia="en-GB"/>
              </w:rPr>
            </w:pPr>
          </w:p>
        </w:tc>
      </w:tr>
    </w:tbl>
    <w:p w14:paraId="2AF0E24C" w14:textId="77777777" w:rsidR="006834BA" w:rsidRPr="008E5EFD" w:rsidRDefault="006834BA" w:rsidP="006834BA">
      <w:pPr>
        <w:spacing w:after="0" w:line="240" w:lineRule="auto"/>
        <w:jc w:val="both"/>
        <w:rPr>
          <w:rFonts w:ascii="Verdana" w:hAnsi="Verdana" w:cs="Arial"/>
          <w:sz w:val="24"/>
          <w:szCs w:val="24"/>
        </w:rPr>
      </w:pPr>
    </w:p>
    <w:p w14:paraId="13B280D5" w14:textId="77777777" w:rsidR="006834BA" w:rsidRPr="008E5EFD" w:rsidRDefault="006834BA" w:rsidP="00253EA5">
      <w:pPr>
        <w:spacing w:after="0" w:line="240" w:lineRule="auto"/>
        <w:jc w:val="both"/>
        <w:rPr>
          <w:rFonts w:ascii="Verdana" w:hAnsi="Verdana" w:cs="Arial"/>
          <w:noProof/>
          <w:sz w:val="24"/>
          <w:szCs w:val="24"/>
          <w:u w:val="single"/>
        </w:rPr>
      </w:pPr>
    </w:p>
    <w:p w14:paraId="04DBED15" w14:textId="1B5E821E" w:rsidR="006834BA" w:rsidRPr="008E5EFD" w:rsidRDefault="006834BA" w:rsidP="00253EA5">
      <w:pPr>
        <w:spacing w:after="0" w:line="240" w:lineRule="auto"/>
        <w:jc w:val="both"/>
        <w:rPr>
          <w:rFonts w:ascii="Verdana" w:hAnsi="Verdana" w:cs="Arial"/>
          <w:noProof/>
          <w:sz w:val="24"/>
          <w:szCs w:val="24"/>
          <w:u w:val="single"/>
        </w:rPr>
      </w:pPr>
      <w:r w:rsidRPr="008E5EFD">
        <w:rPr>
          <w:rFonts w:ascii="Verdana" w:hAnsi="Verdana" w:cs="Arial"/>
          <w:noProof/>
          <w:sz w:val="24"/>
          <w:szCs w:val="24"/>
          <w:u w:val="single"/>
        </w:rPr>
        <w:t>Figure 4 Assessment Delays &amp; Trajectory</w:t>
      </w:r>
    </w:p>
    <w:p w14:paraId="24A9C0A2" w14:textId="4877C69D" w:rsidR="00D447CE" w:rsidRPr="008E5EFD" w:rsidRDefault="00D447CE" w:rsidP="00253EA5">
      <w:pPr>
        <w:spacing w:after="0" w:line="240" w:lineRule="auto"/>
        <w:jc w:val="both"/>
        <w:rPr>
          <w:rFonts w:ascii="Verdana" w:hAnsi="Verdana"/>
          <w:noProof/>
          <w:sz w:val="24"/>
          <w:szCs w:val="24"/>
        </w:rPr>
      </w:pPr>
    </w:p>
    <w:p w14:paraId="360B5B2A" w14:textId="68418F8B" w:rsidR="00D447CE" w:rsidRPr="008E5EFD" w:rsidRDefault="00D447CE" w:rsidP="00253EA5">
      <w:pPr>
        <w:spacing w:after="0" w:line="240" w:lineRule="auto"/>
        <w:jc w:val="both"/>
        <w:rPr>
          <w:rFonts w:ascii="Verdana" w:hAnsi="Verdana" w:cs="Arial"/>
          <w:bCs/>
          <w:sz w:val="24"/>
          <w:szCs w:val="24"/>
        </w:rPr>
      </w:pPr>
      <w:r w:rsidRPr="008E5EFD">
        <w:rPr>
          <w:rFonts w:ascii="Verdana" w:hAnsi="Verdana" w:cs="Arial"/>
          <w:bCs/>
          <w:noProof/>
          <w:sz w:val="24"/>
          <w:szCs w:val="24"/>
          <w:lang w:eastAsia="en-GB"/>
        </w:rPr>
        <w:drawing>
          <wp:inline distT="0" distB="0" distL="0" distR="0" wp14:anchorId="362CB4D1" wp14:editId="6C219049">
            <wp:extent cx="4064209" cy="2844946"/>
            <wp:effectExtent l="0" t="0" r="0" b="0"/>
            <wp:docPr id="11" name="Picture 10">
              <a:extLst xmlns:a="http://schemas.openxmlformats.org/drawingml/2006/main">
                <a:ext uri="{FF2B5EF4-FFF2-40B4-BE49-F238E27FC236}">
                  <a16:creationId xmlns:a16="http://schemas.microsoft.com/office/drawing/2014/main" id="{5ACC87F5-8C0C-4BBC-9DE8-986960AD0C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5ACC87F5-8C0C-4BBC-9DE8-986960AD0C4C}"/>
                        </a:ext>
                      </a:extLst>
                    </pic:cNvPr>
                    <pic:cNvPicPr>
                      <a:picLocks noChangeAspect="1"/>
                    </pic:cNvPicPr>
                  </pic:nvPicPr>
                  <pic:blipFill>
                    <a:blip r:embed="rId14"/>
                    <a:stretch>
                      <a:fillRect/>
                    </a:stretch>
                  </pic:blipFill>
                  <pic:spPr>
                    <a:xfrm>
                      <a:off x="0" y="0"/>
                      <a:ext cx="4064209" cy="2844946"/>
                    </a:xfrm>
                    <a:prstGeom prst="rect">
                      <a:avLst/>
                    </a:prstGeom>
                  </pic:spPr>
                </pic:pic>
              </a:graphicData>
            </a:graphic>
          </wp:inline>
        </w:drawing>
      </w:r>
    </w:p>
    <w:p w14:paraId="73894CDF" w14:textId="77777777" w:rsidR="00D95D5F" w:rsidRPr="008E5EFD" w:rsidRDefault="00D95D5F" w:rsidP="002F6F2B">
      <w:pPr>
        <w:spacing w:after="0" w:line="240" w:lineRule="auto"/>
        <w:jc w:val="both"/>
        <w:rPr>
          <w:rFonts w:ascii="Verdana" w:hAnsi="Verdana" w:cs="Arial"/>
          <w:bCs/>
          <w:sz w:val="24"/>
          <w:szCs w:val="24"/>
        </w:rPr>
      </w:pPr>
    </w:p>
    <w:p w14:paraId="42192EBF" w14:textId="77777777" w:rsidR="006834BA" w:rsidRPr="008E5EFD" w:rsidRDefault="006834BA" w:rsidP="002F6F2B">
      <w:pPr>
        <w:spacing w:after="0" w:line="240" w:lineRule="auto"/>
        <w:jc w:val="both"/>
        <w:rPr>
          <w:rFonts w:ascii="Verdana" w:hAnsi="Verdana" w:cs="Arial"/>
          <w:bCs/>
          <w:sz w:val="24"/>
          <w:szCs w:val="24"/>
          <w:u w:val="single"/>
        </w:rPr>
      </w:pPr>
    </w:p>
    <w:p w14:paraId="5F6E2356" w14:textId="77777777" w:rsidR="006834BA" w:rsidRPr="008E5EFD" w:rsidRDefault="006834BA" w:rsidP="006834BA">
      <w:pPr>
        <w:spacing w:after="0" w:line="240" w:lineRule="auto"/>
        <w:jc w:val="both"/>
        <w:rPr>
          <w:rFonts w:ascii="Verdana" w:hAnsi="Verdana" w:cs="Arial"/>
          <w:bCs/>
          <w:sz w:val="24"/>
          <w:szCs w:val="24"/>
        </w:rPr>
      </w:pPr>
      <w:r w:rsidRPr="008E5EFD">
        <w:rPr>
          <w:rFonts w:ascii="Verdana" w:hAnsi="Verdana" w:cs="Arial"/>
          <w:sz w:val="24"/>
          <w:szCs w:val="24"/>
        </w:rPr>
        <w:t xml:space="preserve">Assessment delays have fallen to 76 in September, from 179 in January. July saw the lowest number of Assessment Delays (61) for 2025 year to date. </w:t>
      </w:r>
    </w:p>
    <w:p w14:paraId="1F4E87CA" w14:textId="77777777" w:rsidR="006834BA" w:rsidRPr="008E5EFD" w:rsidRDefault="006834BA" w:rsidP="006834BA">
      <w:pPr>
        <w:spacing w:after="0" w:line="240" w:lineRule="auto"/>
        <w:jc w:val="both"/>
        <w:rPr>
          <w:rFonts w:ascii="Verdana" w:hAnsi="Verdana" w:cs="Arial"/>
          <w:bCs/>
          <w:sz w:val="24"/>
          <w:szCs w:val="24"/>
        </w:rPr>
      </w:pPr>
    </w:p>
    <w:p w14:paraId="22BC194A" w14:textId="5CDD08E9" w:rsidR="006834BA" w:rsidRPr="008E5EFD" w:rsidRDefault="006834BA" w:rsidP="006834BA">
      <w:pPr>
        <w:spacing w:after="0" w:line="240" w:lineRule="auto"/>
        <w:jc w:val="both"/>
        <w:rPr>
          <w:rFonts w:ascii="Verdana" w:hAnsi="Verdana" w:cs="Arial"/>
          <w:bCs/>
          <w:sz w:val="24"/>
          <w:szCs w:val="24"/>
        </w:rPr>
      </w:pPr>
      <w:r w:rsidRPr="008E5EFD">
        <w:rPr>
          <w:rFonts w:ascii="Verdana" w:hAnsi="Verdana" w:cs="Arial"/>
          <w:bCs/>
          <w:sz w:val="24"/>
          <w:szCs w:val="24"/>
        </w:rPr>
        <w:lastRenderedPageBreak/>
        <w:t>Assessment Issues are the highest driver of delays, accounting for 40%- this will be mitigated when a full Trusted Assessor model is achieved</w:t>
      </w:r>
      <w:r w:rsidR="008B1397" w:rsidRPr="008E5EFD">
        <w:rPr>
          <w:rFonts w:ascii="Verdana" w:hAnsi="Verdana" w:cs="Arial"/>
          <w:bCs/>
          <w:sz w:val="24"/>
          <w:szCs w:val="24"/>
        </w:rPr>
        <w:t>.</w:t>
      </w:r>
    </w:p>
    <w:p w14:paraId="26ABAD32" w14:textId="23203188" w:rsidR="008B1397" w:rsidRPr="008E5EFD" w:rsidRDefault="008B1397" w:rsidP="006834BA">
      <w:pPr>
        <w:spacing w:after="0" w:line="240" w:lineRule="auto"/>
        <w:jc w:val="both"/>
        <w:rPr>
          <w:rFonts w:ascii="Verdana" w:hAnsi="Verdana" w:cs="Arial"/>
          <w:bCs/>
          <w:sz w:val="24"/>
          <w:szCs w:val="24"/>
        </w:rPr>
      </w:pPr>
    </w:p>
    <w:p w14:paraId="2518E422" w14:textId="4CDB8207" w:rsidR="008B1397" w:rsidRPr="008E5EFD" w:rsidRDefault="008B1397" w:rsidP="006834BA">
      <w:pPr>
        <w:spacing w:after="0" w:line="240" w:lineRule="auto"/>
        <w:jc w:val="both"/>
        <w:rPr>
          <w:rFonts w:ascii="Verdana" w:hAnsi="Verdana" w:cs="Arial"/>
          <w:bCs/>
          <w:sz w:val="24"/>
          <w:szCs w:val="24"/>
        </w:rPr>
      </w:pPr>
      <w:r w:rsidRPr="008E5EFD">
        <w:rPr>
          <w:rFonts w:ascii="Verdana" w:hAnsi="Verdana" w:cs="Arial"/>
          <w:bCs/>
          <w:sz w:val="24"/>
          <w:szCs w:val="24"/>
        </w:rPr>
        <w:t xml:space="preserve">A snapshot of reason in bed </w:t>
      </w:r>
      <w:r w:rsidR="008A4310" w:rsidRPr="008E5EFD">
        <w:rPr>
          <w:rFonts w:ascii="Verdana" w:hAnsi="Verdana" w:cs="Arial"/>
          <w:bCs/>
          <w:sz w:val="24"/>
          <w:szCs w:val="24"/>
        </w:rPr>
        <w:t xml:space="preserve">codes for October </w:t>
      </w:r>
      <w:r w:rsidRPr="008E5EFD">
        <w:rPr>
          <w:rFonts w:ascii="Verdana" w:hAnsi="Verdana" w:cs="Arial"/>
          <w:bCs/>
          <w:sz w:val="24"/>
          <w:szCs w:val="24"/>
        </w:rPr>
        <w:t>shows the delays at the assessment stage</w:t>
      </w:r>
    </w:p>
    <w:p w14:paraId="35E91FAE" w14:textId="4B711BAB" w:rsidR="008B1397" w:rsidRPr="008E5EFD" w:rsidRDefault="008B1397" w:rsidP="006834BA">
      <w:pPr>
        <w:spacing w:after="0" w:line="240" w:lineRule="auto"/>
        <w:jc w:val="both"/>
        <w:rPr>
          <w:rFonts w:ascii="Verdana" w:hAnsi="Verdana" w:cs="Arial"/>
          <w:bCs/>
          <w:sz w:val="24"/>
          <w:szCs w:val="24"/>
          <w:u w:val="single"/>
        </w:rPr>
      </w:pPr>
    </w:p>
    <w:p w14:paraId="4D3F5792" w14:textId="289D6949" w:rsidR="008B1397" w:rsidRPr="008E5EFD" w:rsidRDefault="008B1397" w:rsidP="006834BA">
      <w:pPr>
        <w:spacing w:after="0" w:line="240" w:lineRule="auto"/>
        <w:jc w:val="both"/>
        <w:rPr>
          <w:rFonts w:ascii="Verdana" w:hAnsi="Verdana" w:cs="Arial"/>
          <w:bCs/>
          <w:sz w:val="24"/>
          <w:szCs w:val="24"/>
          <w:u w:val="single"/>
        </w:rPr>
      </w:pPr>
      <w:r w:rsidRPr="008E5EFD">
        <w:rPr>
          <w:rFonts w:ascii="Verdana" w:hAnsi="Verdana" w:cs="Arial"/>
          <w:bCs/>
          <w:sz w:val="24"/>
          <w:szCs w:val="24"/>
          <w:u w:val="single"/>
        </w:rPr>
        <w:t>Figure 5</w:t>
      </w:r>
    </w:p>
    <w:p w14:paraId="788275CB" w14:textId="3FEDDE0A" w:rsidR="008B1397" w:rsidRPr="008E5EFD" w:rsidRDefault="008B1397" w:rsidP="006834BA">
      <w:pPr>
        <w:spacing w:after="0" w:line="240" w:lineRule="auto"/>
        <w:jc w:val="both"/>
        <w:rPr>
          <w:rFonts w:ascii="Verdana" w:hAnsi="Verdana" w:cs="Arial"/>
          <w:bCs/>
          <w:sz w:val="24"/>
          <w:szCs w:val="24"/>
        </w:rPr>
      </w:pPr>
    </w:p>
    <w:p w14:paraId="6CBCE8F9" w14:textId="47256953" w:rsidR="006834BA" w:rsidRPr="008E5EFD" w:rsidRDefault="008B1397" w:rsidP="002F6F2B">
      <w:pPr>
        <w:spacing w:after="0" w:line="240" w:lineRule="auto"/>
        <w:jc w:val="both"/>
        <w:rPr>
          <w:rFonts w:ascii="Verdana" w:hAnsi="Verdana"/>
          <w:noProof/>
          <w:sz w:val="24"/>
          <w:szCs w:val="24"/>
        </w:rPr>
      </w:pPr>
      <w:r w:rsidRPr="008E5EFD">
        <w:rPr>
          <w:rFonts w:ascii="Verdana" w:hAnsi="Verdana"/>
          <w:noProof/>
          <w:sz w:val="24"/>
          <w:szCs w:val="24"/>
          <w:lang w:eastAsia="en-GB"/>
        </w:rPr>
        <w:drawing>
          <wp:inline distT="0" distB="0" distL="0" distR="0" wp14:anchorId="12369FA2" wp14:editId="09EB337B">
            <wp:extent cx="5731510" cy="2872740"/>
            <wp:effectExtent l="0" t="0" r="2540" b="3810"/>
            <wp:docPr id="3" name="Picture 2">
              <a:extLst xmlns:a="http://schemas.openxmlformats.org/drawingml/2006/main">
                <a:ext uri="{FF2B5EF4-FFF2-40B4-BE49-F238E27FC236}">
                  <a16:creationId xmlns:a16="http://schemas.microsoft.com/office/drawing/2014/main" id="{FFA61129-8B0A-49BD-8706-454D4F02315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FFA61129-8B0A-49BD-8706-454D4F02315E}"/>
                        </a:ext>
                      </a:extLst>
                    </pic:cNvPr>
                    <pic:cNvPicPr>
                      <a:picLocks noChangeAspect="1"/>
                    </pic:cNvPicPr>
                  </pic:nvPicPr>
                  <pic:blipFill>
                    <a:blip r:embed="rId15"/>
                    <a:stretch>
                      <a:fillRect/>
                    </a:stretch>
                  </pic:blipFill>
                  <pic:spPr>
                    <a:xfrm>
                      <a:off x="0" y="0"/>
                      <a:ext cx="5731510" cy="2872740"/>
                    </a:xfrm>
                    <a:prstGeom prst="rect">
                      <a:avLst/>
                    </a:prstGeom>
                  </pic:spPr>
                </pic:pic>
              </a:graphicData>
            </a:graphic>
          </wp:inline>
        </w:drawing>
      </w:r>
    </w:p>
    <w:p w14:paraId="3EE438F0" w14:textId="77777777" w:rsidR="008B1397" w:rsidRPr="008E5EFD" w:rsidRDefault="008B1397" w:rsidP="002F6F2B">
      <w:pPr>
        <w:spacing w:after="0" w:line="240" w:lineRule="auto"/>
        <w:jc w:val="both"/>
        <w:rPr>
          <w:rFonts w:ascii="Verdana" w:hAnsi="Verdana" w:cs="Arial"/>
          <w:bCs/>
          <w:sz w:val="24"/>
          <w:szCs w:val="24"/>
          <w:u w:val="single"/>
        </w:rPr>
      </w:pPr>
    </w:p>
    <w:p w14:paraId="6393C97A" w14:textId="77777777" w:rsidR="008B1397" w:rsidRPr="008E5EFD" w:rsidRDefault="008B1397" w:rsidP="002F6F2B">
      <w:pPr>
        <w:spacing w:after="0" w:line="240" w:lineRule="auto"/>
        <w:jc w:val="both"/>
        <w:rPr>
          <w:rFonts w:ascii="Verdana" w:hAnsi="Verdana" w:cs="Arial"/>
          <w:bCs/>
          <w:sz w:val="24"/>
          <w:szCs w:val="24"/>
          <w:u w:val="single"/>
        </w:rPr>
      </w:pPr>
    </w:p>
    <w:p w14:paraId="595FD916" w14:textId="77777777" w:rsidR="008B1397" w:rsidRPr="008E5EFD" w:rsidRDefault="008B1397" w:rsidP="002F6F2B">
      <w:pPr>
        <w:spacing w:after="0" w:line="240" w:lineRule="auto"/>
        <w:jc w:val="both"/>
        <w:rPr>
          <w:rFonts w:ascii="Verdana" w:hAnsi="Verdana" w:cs="Arial"/>
          <w:bCs/>
          <w:sz w:val="24"/>
          <w:szCs w:val="24"/>
          <w:u w:val="single"/>
        </w:rPr>
      </w:pPr>
    </w:p>
    <w:p w14:paraId="0A88B2D0" w14:textId="2E1816DE" w:rsidR="002F6F2B" w:rsidRPr="008E5EFD" w:rsidRDefault="006834BA" w:rsidP="002F6F2B">
      <w:pPr>
        <w:spacing w:after="0" w:line="240" w:lineRule="auto"/>
        <w:jc w:val="both"/>
        <w:rPr>
          <w:rFonts w:ascii="Verdana" w:hAnsi="Verdana" w:cs="Arial"/>
          <w:bCs/>
          <w:sz w:val="24"/>
          <w:szCs w:val="24"/>
          <w:u w:val="single"/>
        </w:rPr>
      </w:pPr>
      <w:r w:rsidRPr="008E5EFD">
        <w:rPr>
          <w:rFonts w:ascii="Verdana" w:hAnsi="Verdana" w:cs="Arial"/>
          <w:bCs/>
          <w:sz w:val="24"/>
          <w:szCs w:val="24"/>
          <w:u w:val="single"/>
        </w:rPr>
        <w:t xml:space="preserve">Figure </w:t>
      </w:r>
      <w:r w:rsidR="008B1397" w:rsidRPr="008E5EFD">
        <w:rPr>
          <w:rFonts w:ascii="Verdana" w:hAnsi="Verdana" w:cs="Arial"/>
          <w:bCs/>
          <w:sz w:val="24"/>
          <w:szCs w:val="24"/>
          <w:u w:val="single"/>
        </w:rPr>
        <w:t>6</w:t>
      </w:r>
      <w:r w:rsidRPr="008E5EFD">
        <w:rPr>
          <w:rFonts w:ascii="Verdana" w:hAnsi="Verdana" w:cs="Arial"/>
          <w:bCs/>
          <w:sz w:val="24"/>
          <w:szCs w:val="24"/>
          <w:u w:val="single"/>
        </w:rPr>
        <w:t>: Total Days Delayed &amp; Trajectory</w:t>
      </w:r>
    </w:p>
    <w:p w14:paraId="619FD751" w14:textId="77777777" w:rsidR="006834BA" w:rsidRPr="008E5EFD" w:rsidRDefault="006834BA" w:rsidP="002F6F2B">
      <w:pPr>
        <w:spacing w:after="0" w:line="240" w:lineRule="auto"/>
        <w:jc w:val="both"/>
        <w:rPr>
          <w:rFonts w:ascii="Verdana" w:hAnsi="Verdana" w:cs="Arial"/>
          <w:bCs/>
          <w:sz w:val="24"/>
          <w:szCs w:val="24"/>
          <w:u w:val="single"/>
        </w:rPr>
      </w:pPr>
    </w:p>
    <w:p w14:paraId="410703A7" w14:textId="58FD02FF" w:rsidR="00253EA5" w:rsidRPr="008E5EFD" w:rsidRDefault="00D447CE" w:rsidP="00253EA5">
      <w:pPr>
        <w:spacing w:after="0" w:line="240" w:lineRule="auto"/>
        <w:jc w:val="both"/>
        <w:rPr>
          <w:rFonts w:ascii="Verdana" w:hAnsi="Verdana" w:cs="Arial"/>
          <w:bCs/>
          <w:sz w:val="24"/>
          <w:szCs w:val="24"/>
        </w:rPr>
      </w:pPr>
      <w:r w:rsidRPr="008E5EFD">
        <w:rPr>
          <w:rFonts w:ascii="Verdana" w:hAnsi="Verdana" w:cs="Arial"/>
          <w:bCs/>
          <w:noProof/>
          <w:sz w:val="24"/>
          <w:szCs w:val="24"/>
          <w:lang w:eastAsia="en-GB"/>
        </w:rPr>
        <w:drawing>
          <wp:inline distT="0" distB="0" distL="0" distR="0" wp14:anchorId="7D68E5F9" wp14:editId="3C4B6C88">
            <wp:extent cx="4026107" cy="2787793"/>
            <wp:effectExtent l="0" t="0" r="0" b="0"/>
            <wp:docPr id="15" name="Picture 14">
              <a:extLst xmlns:a="http://schemas.openxmlformats.org/drawingml/2006/main">
                <a:ext uri="{FF2B5EF4-FFF2-40B4-BE49-F238E27FC236}">
                  <a16:creationId xmlns:a16="http://schemas.microsoft.com/office/drawing/2014/main" id="{187E7EDE-D090-45C4-B555-33CE39E1DC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187E7EDE-D090-45C4-B555-33CE39E1DC34}"/>
                        </a:ext>
                      </a:extLst>
                    </pic:cNvPr>
                    <pic:cNvPicPr>
                      <a:picLocks noChangeAspect="1"/>
                    </pic:cNvPicPr>
                  </pic:nvPicPr>
                  <pic:blipFill>
                    <a:blip r:embed="rId16"/>
                    <a:stretch>
                      <a:fillRect/>
                    </a:stretch>
                  </pic:blipFill>
                  <pic:spPr>
                    <a:xfrm>
                      <a:off x="0" y="0"/>
                      <a:ext cx="4026107" cy="2787793"/>
                    </a:xfrm>
                    <a:prstGeom prst="rect">
                      <a:avLst/>
                    </a:prstGeom>
                  </pic:spPr>
                </pic:pic>
              </a:graphicData>
            </a:graphic>
          </wp:inline>
        </w:drawing>
      </w:r>
    </w:p>
    <w:p w14:paraId="7F29CE01" w14:textId="77777777" w:rsidR="00BE4582" w:rsidRPr="008E5EFD" w:rsidRDefault="00BE4582" w:rsidP="00E73388">
      <w:pPr>
        <w:spacing w:after="0" w:line="240" w:lineRule="auto"/>
        <w:jc w:val="both"/>
        <w:rPr>
          <w:rFonts w:ascii="Verdana" w:hAnsi="Verdana" w:cs="Arial"/>
          <w:bCs/>
          <w:sz w:val="24"/>
          <w:szCs w:val="24"/>
          <w:u w:val="single"/>
        </w:rPr>
      </w:pPr>
    </w:p>
    <w:p w14:paraId="0881420F" w14:textId="77777777" w:rsidR="00F80EBA" w:rsidRPr="008E5EFD" w:rsidRDefault="00F80EBA" w:rsidP="00F80EBA">
      <w:pPr>
        <w:spacing w:after="0" w:line="240" w:lineRule="auto"/>
        <w:jc w:val="both"/>
        <w:rPr>
          <w:rFonts w:ascii="Verdana" w:hAnsi="Verdana" w:cs="Arial"/>
          <w:bCs/>
          <w:sz w:val="24"/>
          <w:szCs w:val="24"/>
        </w:rPr>
      </w:pPr>
    </w:p>
    <w:p w14:paraId="2FF82DD8" w14:textId="3265DAA2" w:rsidR="00E4072B" w:rsidRPr="008E5EFD" w:rsidRDefault="00E4072B" w:rsidP="00F80EBA">
      <w:pPr>
        <w:spacing w:after="0" w:line="240" w:lineRule="auto"/>
        <w:jc w:val="both"/>
        <w:rPr>
          <w:rFonts w:ascii="Verdana" w:hAnsi="Verdana" w:cs="Arial"/>
          <w:bCs/>
          <w:sz w:val="24"/>
          <w:szCs w:val="24"/>
        </w:rPr>
      </w:pPr>
      <w:r w:rsidRPr="008E5EFD">
        <w:rPr>
          <w:rFonts w:ascii="Verdana" w:hAnsi="Verdana" w:cs="Arial"/>
          <w:bCs/>
          <w:sz w:val="24"/>
          <w:szCs w:val="24"/>
        </w:rPr>
        <w:lastRenderedPageBreak/>
        <w:t>Total Delays have been fallen from 269 in January to 181 in September, with August seeing the lowest number of Total Delays (168) year to date</w:t>
      </w:r>
      <w:r w:rsidR="007F3A21" w:rsidRPr="008E5EFD">
        <w:rPr>
          <w:rFonts w:ascii="Verdana" w:hAnsi="Verdana" w:cs="Arial"/>
          <w:bCs/>
          <w:sz w:val="24"/>
          <w:szCs w:val="24"/>
        </w:rPr>
        <w:t>, this is 12 below the target set for November</w:t>
      </w:r>
      <w:r w:rsidRPr="008E5EFD">
        <w:rPr>
          <w:rFonts w:ascii="Verdana" w:hAnsi="Verdana" w:cs="Arial"/>
          <w:bCs/>
          <w:sz w:val="24"/>
          <w:szCs w:val="24"/>
        </w:rPr>
        <w:t xml:space="preserve">. </w:t>
      </w:r>
    </w:p>
    <w:p w14:paraId="73AF4E7E" w14:textId="77777777" w:rsidR="00E73388" w:rsidRPr="008E5EFD" w:rsidRDefault="00E73388" w:rsidP="00E73388">
      <w:pPr>
        <w:pStyle w:val="ListParagraph"/>
        <w:spacing w:after="0" w:line="240" w:lineRule="auto"/>
        <w:jc w:val="both"/>
        <w:rPr>
          <w:rFonts w:ascii="Verdana" w:hAnsi="Verdana" w:cs="Arial"/>
          <w:sz w:val="24"/>
          <w:szCs w:val="24"/>
        </w:rPr>
      </w:pPr>
    </w:p>
    <w:p w14:paraId="2F5E227F" w14:textId="5625F1AD" w:rsidR="00E73388" w:rsidRPr="008E5EFD" w:rsidRDefault="00DD473E" w:rsidP="00F80EBA">
      <w:pPr>
        <w:spacing w:after="0" w:line="240" w:lineRule="auto"/>
        <w:rPr>
          <w:rFonts w:ascii="Verdana" w:hAnsi="Verdana" w:cs="Arial"/>
          <w:sz w:val="24"/>
          <w:szCs w:val="24"/>
        </w:rPr>
      </w:pPr>
      <w:r w:rsidRPr="008E5EFD">
        <w:rPr>
          <w:rFonts w:ascii="Verdana" w:hAnsi="Verdana"/>
          <w:noProof/>
          <w:sz w:val="24"/>
          <w:szCs w:val="24"/>
          <w:lang w:eastAsia="en-GB"/>
        </w:rPr>
        <w:drawing>
          <wp:inline distT="0" distB="0" distL="0" distR="0" wp14:anchorId="07E28586" wp14:editId="26FD1546">
            <wp:extent cx="3964940" cy="18510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64940" cy="1851025"/>
                    </a:xfrm>
                    <a:prstGeom prst="rect">
                      <a:avLst/>
                    </a:prstGeom>
                    <a:noFill/>
                    <a:ln>
                      <a:noFill/>
                    </a:ln>
                  </pic:spPr>
                </pic:pic>
              </a:graphicData>
            </a:graphic>
          </wp:inline>
        </w:drawing>
      </w:r>
    </w:p>
    <w:p w14:paraId="2E3605AC" w14:textId="5DF6F190" w:rsidR="00DD473E" w:rsidRPr="008E5EFD" w:rsidRDefault="00DD473E" w:rsidP="00E73388">
      <w:pPr>
        <w:spacing w:after="0" w:line="240" w:lineRule="auto"/>
        <w:jc w:val="both"/>
        <w:rPr>
          <w:rFonts w:ascii="Verdana" w:hAnsi="Verdana" w:cs="Arial"/>
          <w:sz w:val="24"/>
          <w:szCs w:val="24"/>
        </w:rPr>
      </w:pPr>
    </w:p>
    <w:p w14:paraId="659DFC20" w14:textId="77777777" w:rsidR="00E4072B" w:rsidRPr="008E5EFD" w:rsidRDefault="00E4072B" w:rsidP="00E73388">
      <w:pPr>
        <w:spacing w:after="0" w:line="240" w:lineRule="auto"/>
        <w:jc w:val="both"/>
        <w:rPr>
          <w:rFonts w:ascii="Verdana" w:hAnsi="Verdana" w:cs="Arial"/>
          <w:sz w:val="24"/>
          <w:szCs w:val="24"/>
        </w:rPr>
      </w:pPr>
    </w:p>
    <w:p w14:paraId="3AA98E4E" w14:textId="4C5EA99E" w:rsidR="00C81B25" w:rsidRPr="008E5EFD" w:rsidRDefault="00C81B25" w:rsidP="00F80EBA">
      <w:pPr>
        <w:spacing w:after="0" w:line="240" w:lineRule="auto"/>
        <w:jc w:val="both"/>
        <w:rPr>
          <w:rFonts w:ascii="Verdana" w:hAnsi="Verdana" w:cs="Arial"/>
          <w:bCs/>
          <w:sz w:val="24"/>
          <w:szCs w:val="24"/>
        </w:rPr>
      </w:pPr>
      <w:r w:rsidRPr="008E5EFD">
        <w:rPr>
          <w:rFonts w:ascii="Verdana" w:hAnsi="Verdana" w:cs="Arial"/>
          <w:bCs/>
          <w:sz w:val="24"/>
          <w:szCs w:val="24"/>
        </w:rPr>
        <w:t xml:space="preserve">. </w:t>
      </w:r>
    </w:p>
    <w:p w14:paraId="5CC9A77C" w14:textId="77777777" w:rsidR="00C81B25" w:rsidRPr="008E5EFD" w:rsidRDefault="00C81B25" w:rsidP="00C81B25">
      <w:pPr>
        <w:pStyle w:val="ListParagraph"/>
        <w:spacing w:after="0" w:line="240" w:lineRule="auto"/>
        <w:ind w:left="1080"/>
        <w:jc w:val="both"/>
        <w:rPr>
          <w:rFonts w:ascii="Verdana" w:hAnsi="Verdana" w:cs="Arial"/>
          <w:bCs/>
          <w:sz w:val="24"/>
          <w:szCs w:val="24"/>
        </w:rPr>
      </w:pPr>
    </w:p>
    <w:p w14:paraId="7F504C33" w14:textId="14A9A69B" w:rsidR="00DD473E" w:rsidRPr="008E5EFD" w:rsidRDefault="00DD473E" w:rsidP="00E73388">
      <w:pPr>
        <w:spacing w:after="0" w:line="240" w:lineRule="auto"/>
        <w:jc w:val="both"/>
        <w:rPr>
          <w:rFonts w:ascii="Verdana" w:hAnsi="Verdana" w:cs="Arial"/>
          <w:sz w:val="24"/>
          <w:szCs w:val="24"/>
        </w:rPr>
      </w:pPr>
    </w:p>
    <w:p w14:paraId="1FD0F810" w14:textId="77777777" w:rsidR="00DD473E" w:rsidRPr="008E5EFD" w:rsidRDefault="00DD473E" w:rsidP="00E73388">
      <w:pPr>
        <w:spacing w:after="0" w:line="240" w:lineRule="auto"/>
        <w:jc w:val="both"/>
        <w:rPr>
          <w:rFonts w:ascii="Verdana" w:hAnsi="Verdana" w:cs="Arial"/>
          <w:sz w:val="24"/>
          <w:szCs w:val="24"/>
        </w:rPr>
      </w:pPr>
    </w:p>
    <w:p w14:paraId="03BD6A74" w14:textId="77777777" w:rsidR="00DD473E" w:rsidRPr="008E5EFD" w:rsidRDefault="00DD473E" w:rsidP="00E73388">
      <w:pPr>
        <w:spacing w:after="0" w:line="240" w:lineRule="auto"/>
        <w:jc w:val="both"/>
        <w:rPr>
          <w:rFonts w:ascii="Verdana" w:hAnsi="Verdana" w:cs="Arial"/>
          <w:sz w:val="24"/>
          <w:szCs w:val="24"/>
        </w:rPr>
      </w:pPr>
    </w:p>
    <w:p w14:paraId="65ED7493" w14:textId="77777777" w:rsidR="00DD473E" w:rsidRPr="008E5EFD" w:rsidRDefault="00DD473E" w:rsidP="00E73388">
      <w:pPr>
        <w:spacing w:after="0" w:line="240" w:lineRule="auto"/>
        <w:jc w:val="both"/>
        <w:rPr>
          <w:rFonts w:ascii="Verdana" w:hAnsi="Verdana" w:cs="Arial"/>
          <w:sz w:val="24"/>
          <w:szCs w:val="24"/>
        </w:rPr>
      </w:pPr>
    </w:p>
    <w:p w14:paraId="472D16A0" w14:textId="77777777" w:rsidR="00FF07B2" w:rsidRPr="008E5EFD" w:rsidRDefault="00FF07B2" w:rsidP="00E4072B">
      <w:pPr>
        <w:spacing w:after="0" w:line="240" w:lineRule="auto"/>
        <w:jc w:val="both"/>
        <w:rPr>
          <w:rFonts w:ascii="Verdana" w:hAnsi="Verdana" w:cs="Arial"/>
          <w:bCs/>
          <w:sz w:val="24"/>
          <w:szCs w:val="24"/>
        </w:rPr>
      </w:pPr>
    </w:p>
    <w:p w14:paraId="2D9014C1" w14:textId="78DE3728" w:rsidR="00677104" w:rsidRPr="008E5EFD" w:rsidRDefault="00677104" w:rsidP="00677104">
      <w:pPr>
        <w:spacing w:after="0" w:line="240" w:lineRule="auto"/>
        <w:jc w:val="both"/>
        <w:rPr>
          <w:rFonts w:ascii="Verdana" w:hAnsi="Verdana" w:cs="Arial"/>
          <w:bCs/>
          <w:sz w:val="24"/>
          <w:szCs w:val="24"/>
        </w:rPr>
      </w:pPr>
    </w:p>
    <w:p w14:paraId="5603C3BA" w14:textId="26C896AA" w:rsidR="00E73388" w:rsidRPr="008E5EFD" w:rsidRDefault="00E73388" w:rsidP="00E73388">
      <w:pPr>
        <w:spacing w:after="0" w:line="240" w:lineRule="auto"/>
        <w:jc w:val="both"/>
        <w:rPr>
          <w:rFonts w:ascii="Verdana" w:hAnsi="Verdana" w:cs="Arial"/>
          <w:sz w:val="24"/>
          <w:szCs w:val="24"/>
          <w:u w:val="single"/>
        </w:rPr>
      </w:pPr>
    </w:p>
    <w:p w14:paraId="03CF198C" w14:textId="54A00A77" w:rsidR="00FC35E9" w:rsidRPr="008E5EFD" w:rsidRDefault="00FC35E9">
      <w:pPr>
        <w:rPr>
          <w:rFonts w:ascii="Verdana" w:hAnsi="Verdana" w:cs="Arial"/>
          <w:b/>
          <w:sz w:val="24"/>
          <w:szCs w:val="24"/>
        </w:rPr>
      </w:pPr>
      <w:r w:rsidRPr="008E5EFD">
        <w:rPr>
          <w:rFonts w:ascii="Verdana" w:hAnsi="Verdana" w:cs="Arial"/>
          <w:b/>
          <w:sz w:val="24"/>
          <w:szCs w:val="24"/>
        </w:rPr>
        <w:br w:type="page"/>
      </w:r>
    </w:p>
    <w:p w14:paraId="1ABE5066" w14:textId="77777777" w:rsidR="00E73388" w:rsidRPr="008E5EFD" w:rsidRDefault="00E73388" w:rsidP="00E73388">
      <w:pPr>
        <w:pStyle w:val="ListParagraph"/>
        <w:spacing w:after="0" w:line="240" w:lineRule="auto"/>
        <w:jc w:val="both"/>
        <w:rPr>
          <w:rFonts w:ascii="Verdana" w:hAnsi="Verdana" w:cs="Arial"/>
          <w:b/>
          <w:sz w:val="24"/>
          <w:szCs w:val="24"/>
        </w:rPr>
      </w:pPr>
    </w:p>
    <w:p w14:paraId="5A529191" w14:textId="77777777" w:rsidR="00FC35E9" w:rsidRPr="008E5EFD" w:rsidRDefault="00FC35E9" w:rsidP="00FC35E9">
      <w:pPr>
        <w:spacing w:after="0" w:line="240" w:lineRule="auto"/>
        <w:jc w:val="both"/>
        <w:rPr>
          <w:rFonts w:ascii="Verdana" w:hAnsi="Verdana" w:cs="Arial"/>
          <w:b/>
          <w:sz w:val="24"/>
          <w:szCs w:val="24"/>
        </w:rPr>
      </w:pPr>
    </w:p>
    <w:p w14:paraId="2CA75021" w14:textId="77777777" w:rsidR="00FC35E9" w:rsidRPr="008E5EFD" w:rsidRDefault="00FC35E9" w:rsidP="008A4310">
      <w:pPr>
        <w:spacing w:after="0" w:line="240" w:lineRule="auto"/>
        <w:jc w:val="both"/>
        <w:rPr>
          <w:rFonts w:ascii="Verdana" w:hAnsi="Verdana" w:cs="Arial"/>
          <w:b/>
          <w:sz w:val="24"/>
          <w:szCs w:val="24"/>
        </w:rPr>
      </w:pPr>
      <w:r w:rsidRPr="008E5EFD">
        <w:rPr>
          <w:rFonts w:ascii="Verdana" w:hAnsi="Verdana" w:cs="Arial"/>
          <w:b/>
          <w:sz w:val="24"/>
          <w:szCs w:val="24"/>
        </w:rPr>
        <w:t>GOVERNANCE &amp; RISK IMPLICATIONS</w:t>
      </w:r>
    </w:p>
    <w:p w14:paraId="29B9BD68" w14:textId="77777777" w:rsidR="00FC35E9" w:rsidRPr="008E5EFD" w:rsidRDefault="00FC35E9" w:rsidP="00FC35E9">
      <w:pPr>
        <w:spacing w:after="0" w:line="240" w:lineRule="auto"/>
        <w:jc w:val="both"/>
        <w:rPr>
          <w:rFonts w:ascii="Verdana" w:hAnsi="Verdana" w:cs="Arial"/>
          <w:bCs/>
          <w:sz w:val="24"/>
          <w:szCs w:val="24"/>
          <w:u w:val="single"/>
        </w:rPr>
      </w:pPr>
    </w:p>
    <w:p w14:paraId="55A41A31"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rPr>
        <w:t>Whilst progress has been made, the pace of reduction of delays has reduced with a number of themes identified and requiring mitigation. A face-to-face summit has been arranged for 3</w:t>
      </w:r>
      <w:r w:rsidRPr="008E5EFD">
        <w:rPr>
          <w:rFonts w:ascii="Verdana" w:hAnsi="Verdana" w:cs="Arial"/>
          <w:bCs/>
          <w:sz w:val="24"/>
          <w:szCs w:val="24"/>
          <w:vertAlign w:val="superscript"/>
        </w:rPr>
        <w:t>rd</w:t>
      </w:r>
      <w:r w:rsidRPr="008E5EFD">
        <w:rPr>
          <w:rFonts w:ascii="Verdana" w:hAnsi="Verdana" w:cs="Arial"/>
          <w:bCs/>
          <w:sz w:val="24"/>
          <w:szCs w:val="24"/>
        </w:rPr>
        <w:t xml:space="preserve"> November to consider the actions required that can be operationally changed and to identify any escalations to Older Person and Communities Board for Executive decision. The outcome of this will inform the next refresh of the POCD Action Plan and will also support the ability to deliver reductions during the winter period.</w:t>
      </w:r>
    </w:p>
    <w:p w14:paraId="138DBAB9" w14:textId="77777777" w:rsidR="00FC35E9" w:rsidRPr="008E5EFD" w:rsidRDefault="00FC35E9" w:rsidP="00FC35E9">
      <w:pPr>
        <w:spacing w:after="0" w:line="240" w:lineRule="auto"/>
        <w:jc w:val="both"/>
        <w:rPr>
          <w:rFonts w:ascii="Verdana" w:hAnsi="Verdana" w:cs="Arial"/>
          <w:bCs/>
          <w:sz w:val="24"/>
          <w:szCs w:val="24"/>
        </w:rPr>
      </w:pPr>
    </w:p>
    <w:p w14:paraId="3F40F46B"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rPr>
        <w:t>Identified risks include:</w:t>
      </w:r>
    </w:p>
    <w:p w14:paraId="39ED82F7" w14:textId="77777777" w:rsidR="00FC35E9" w:rsidRPr="008E5EFD" w:rsidRDefault="00FC35E9" w:rsidP="00FC35E9">
      <w:pPr>
        <w:spacing w:after="0" w:line="240" w:lineRule="auto"/>
        <w:jc w:val="both"/>
        <w:rPr>
          <w:rFonts w:ascii="Verdana" w:hAnsi="Verdana" w:cs="Arial"/>
          <w:bCs/>
          <w:sz w:val="24"/>
          <w:szCs w:val="24"/>
        </w:rPr>
      </w:pPr>
    </w:p>
    <w:p w14:paraId="67C60C41"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u w:val="single"/>
        </w:rPr>
        <w:t>Workforce:</w:t>
      </w:r>
      <w:r w:rsidRPr="008E5EFD">
        <w:rPr>
          <w:rFonts w:ascii="Verdana" w:hAnsi="Verdana" w:cs="Arial"/>
          <w:bCs/>
          <w:sz w:val="24"/>
          <w:szCs w:val="24"/>
        </w:rPr>
        <w:t xml:space="preserve"> Significant sickness and absence leave in the social care workforce has impacted flow during September and October, requiring a period of rapid recovery. Without resilience in the workforce the ability to maintain flow is limited.</w:t>
      </w:r>
    </w:p>
    <w:p w14:paraId="33D1013D" w14:textId="77777777" w:rsidR="00FC35E9" w:rsidRPr="008E5EFD" w:rsidRDefault="00FC35E9" w:rsidP="00FC35E9">
      <w:pPr>
        <w:spacing w:after="0" w:line="240" w:lineRule="auto"/>
        <w:jc w:val="both"/>
        <w:rPr>
          <w:rFonts w:ascii="Verdana" w:hAnsi="Verdana" w:cs="Arial"/>
          <w:bCs/>
          <w:sz w:val="24"/>
          <w:szCs w:val="24"/>
        </w:rPr>
      </w:pPr>
    </w:p>
    <w:p w14:paraId="74296303"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u w:val="single"/>
        </w:rPr>
        <w:t xml:space="preserve">Capacity: </w:t>
      </w:r>
      <w:r w:rsidRPr="008E5EFD">
        <w:rPr>
          <w:rFonts w:ascii="Verdana" w:hAnsi="Verdana" w:cs="Arial"/>
          <w:bCs/>
          <w:sz w:val="24"/>
          <w:szCs w:val="24"/>
        </w:rPr>
        <w:t>Recent changes within the Pathways has created additional demand for Pathway 1 during recent months, with higher acuity patients entering the pathway it has reduced flow and led to increased waits in the system which are impacting flow.</w:t>
      </w:r>
    </w:p>
    <w:p w14:paraId="72C872D5" w14:textId="77777777" w:rsidR="00FC35E9" w:rsidRPr="008E5EFD" w:rsidRDefault="00FC35E9" w:rsidP="00FC35E9">
      <w:pPr>
        <w:spacing w:after="0" w:line="240" w:lineRule="auto"/>
        <w:jc w:val="both"/>
        <w:rPr>
          <w:rFonts w:ascii="Verdana" w:hAnsi="Verdana" w:cs="Arial"/>
          <w:bCs/>
          <w:sz w:val="24"/>
          <w:szCs w:val="24"/>
          <w:u w:val="single"/>
        </w:rPr>
      </w:pPr>
    </w:p>
    <w:p w14:paraId="0EEA4241"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u w:val="single"/>
        </w:rPr>
        <w:t>Residential/Nursing Homes</w:t>
      </w:r>
      <w:r w:rsidRPr="008E5EFD">
        <w:rPr>
          <w:rFonts w:ascii="Verdana" w:hAnsi="Verdana" w:cs="Arial"/>
          <w:bCs/>
          <w:sz w:val="24"/>
          <w:szCs w:val="24"/>
        </w:rPr>
        <w:t>: Whilst the number of Pathway 3 patients has reduced in accordance with D2RA principles, delays continue to be incurred without a Trusted Assessor model for the sector, whilst staff from the homes attend hospitals to assess patients. This is a priority area for improvement.</w:t>
      </w:r>
    </w:p>
    <w:p w14:paraId="4BFC683E" w14:textId="77777777" w:rsidR="00FC35E9" w:rsidRPr="008E5EFD" w:rsidRDefault="00FC35E9" w:rsidP="00FC35E9">
      <w:pPr>
        <w:spacing w:after="0" w:line="240" w:lineRule="auto"/>
        <w:jc w:val="both"/>
        <w:rPr>
          <w:rFonts w:ascii="Verdana" w:hAnsi="Verdana" w:cs="Arial"/>
          <w:bCs/>
          <w:sz w:val="24"/>
          <w:szCs w:val="24"/>
        </w:rPr>
      </w:pPr>
    </w:p>
    <w:p w14:paraId="2D37E7F1" w14:textId="77777777" w:rsidR="00FC35E9" w:rsidRPr="008E5EFD" w:rsidRDefault="00FC35E9" w:rsidP="00FC35E9">
      <w:pPr>
        <w:spacing w:after="0" w:line="240" w:lineRule="auto"/>
        <w:jc w:val="both"/>
        <w:rPr>
          <w:rFonts w:ascii="Verdana" w:hAnsi="Verdana" w:cs="Arial"/>
          <w:bCs/>
          <w:sz w:val="24"/>
          <w:szCs w:val="24"/>
        </w:rPr>
      </w:pPr>
      <w:r w:rsidRPr="008E5EFD">
        <w:rPr>
          <w:rFonts w:ascii="Verdana" w:hAnsi="Verdana" w:cs="Arial"/>
          <w:bCs/>
          <w:sz w:val="24"/>
          <w:szCs w:val="24"/>
          <w:u w:val="single"/>
        </w:rPr>
        <w:t>Resource:</w:t>
      </w:r>
      <w:r w:rsidRPr="008E5EFD">
        <w:rPr>
          <w:rFonts w:ascii="Verdana" w:hAnsi="Verdana" w:cs="Arial"/>
          <w:bCs/>
          <w:sz w:val="24"/>
          <w:szCs w:val="24"/>
        </w:rPr>
        <w:t xml:space="preserve"> Resourcing the pathways and new service models such as IDH and Trusted Assessor remain a challenge. A full demand and capacity analysis is under development and will be supported by Deloitte. This work will be undertaken in tandem with the Community Services Review currently underway. The outcome is to enable service and resource reconfiguration to proceed, to match capacity with demand- utilising our existing resources more effectively. </w:t>
      </w:r>
    </w:p>
    <w:p w14:paraId="54C9E516" w14:textId="77777777" w:rsidR="00FC35E9" w:rsidRPr="008E5EFD" w:rsidRDefault="00FC35E9" w:rsidP="00FC35E9">
      <w:pPr>
        <w:spacing w:after="0" w:line="240" w:lineRule="auto"/>
        <w:jc w:val="both"/>
        <w:rPr>
          <w:rFonts w:ascii="Verdana" w:hAnsi="Verdana" w:cs="Arial"/>
          <w:bCs/>
          <w:sz w:val="24"/>
          <w:szCs w:val="24"/>
        </w:rPr>
      </w:pPr>
    </w:p>
    <w:p w14:paraId="60666358" w14:textId="77777777" w:rsidR="00FC35E9" w:rsidRPr="008E5EFD" w:rsidRDefault="00FC35E9" w:rsidP="00FC35E9">
      <w:pPr>
        <w:spacing w:after="0" w:line="240" w:lineRule="auto"/>
        <w:jc w:val="both"/>
        <w:rPr>
          <w:rFonts w:ascii="Verdana" w:hAnsi="Verdana" w:cs="Arial"/>
          <w:bCs/>
          <w:sz w:val="24"/>
          <w:szCs w:val="24"/>
          <w:u w:val="single"/>
        </w:rPr>
      </w:pPr>
      <w:r w:rsidRPr="008E5EFD">
        <w:rPr>
          <w:rFonts w:ascii="Verdana" w:hAnsi="Verdana" w:cs="Arial"/>
          <w:bCs/>
          <w:sz w:val="24"/>
          <w:szCs w:val="24"/>
        </w:rPr>
        <w:t xml:space="preserve"> </w:t>
      </w:r>
    </w:p>
    <w:p w14:paraId="52FE0574" w14:textId="77777777" w:rsidR="00FC35E9" w:rsidRPr="008E5EFD" w:rsidRDefault="00FC35E9" w:rsidP="00FC35E9">
      <w:pPr>
        <w:spacing w:after="0" w:line="240" w:lineRule="auto"/>
        <w:jc w:val="both"/>
        <w:rPr>
          <w:rFonts w:ascii="Verdana" w:hAnsi="Verdana" w:cs="Arial"/>
          <w:b/>
          <w:sz w:val="24"/>
          <w:szCs w:val="24"/>
        </w:rPr>
      </w:pPr>
    </w:p>
    <w:p w14:paraId="76240EDA" w14:textId="77777777" w:rsidR="00FC35E9" w:rsidRPr="008E5EFD" w:rsidRDefault="00FC35E9" w:rsidP="00FC35E9">
      <w:pPr>
        <w:pStyle w:val="ListParagraph"/>
        <w:spacing w:after="0" w:line="240" w:lineRule="auto"/>
        <w:jc w:val="both"/>
        <w:rPr>
          <w:rFonts w:ascii="Verdana" w:eastAsia="Arial" w:hAnsi="Verdana" w:cs="Arial"/>
          <w:color w:val="000000" w:themeColor="text1"/>
          <w:sz w:val="24"/>
          <w:szCs w:val="24"/>
        </w:rPr>
      </w:pPr>
    </w:p>
    <w:p w14:paraId="605AA79F" w14:textId="77777777" w:rsidR="00FC35E9" w:rsidRPr="008E5EFD" w:rsidRDefault="00FC35E9" w:rsidP="00FC35E9">
      <w:pPr>
        <w:pStyle w:val="ListParagraph"/>
        <w:spacing w:after="0" w:line="240" w:lineRule="auto"/>
        <w:jc w:val="both"/>
        <w:rPr>
          <w:rFonts w:ascii="Verdana" w:eastAsia="Arial" w:hAnsi="Verdana" w:cs="Arial"/>
          <w:color w:val="000000" w:themeColor="text1"/>
          <w:sz w:val="24"/>
          <w:szCs w:val="24"/>
        </w:rPr>
      </w:pPr>
    </w:p>
    <w:p w14:paraId="10DD644B" w14:textId="77777777" w:rsidR="00FC35E9" w:rsidRPr="008E5EFD" w:rsidRDefault="00FC35E9" w:rsidP="00FC35E9">
      <w:pPr>
        <w:pStyle w:val="ListParagraph"/>
        <w:spacing w:after="0" w:line="240" w:lineRule="auto"/>
        <w:ind w:left="360"/>
        <w:jc w:val="both"/>
        <w:rPr>
          <w:rFonts w:ascii="Verdana" w:hAnsi="Verdana" w:cs="Arial"/>
          <w:iCs/>
          <w:sz w:val="24"/>
          <w:szCs w:val="24"/>
        </w:rPr>
      </w:pPr>
    </w:p>
    <w:p w14:paraId="185D4972" w14:textId="77777777" w:rsidR="00FC35E9" w:rsidRPr="008E5EFD" w:rsidRDefault="00FC35E9" w:rsidP="00FC35E9">
      <w:pPr>
        <w:pStyle w:val="ListParagraph"/>
        <w:spacing w:after="0" w:line="240" w:lineRule="auto"/>
        <w:jc w:val="both"/>
        <w:rPr>
          <w:rFonts w:ascii="Verdana" w:hAnsi="Verdana" w:cs="Arial"/>
          <w:bCs/>
          <w:sz w:val="24"/>
          <w:szCs w:val="24"/>
        </w:rPr>
      </w:pPr>
      <w:r w:rsidRPr="008E5EFD">
        <w:rPr>
          <w:rFonts w:ascii="Verdana" w:eastAsia="Arial" w:hAnsi="Verdana" w:cs="Arial"/>
          <w:color w:val="000000" w:themeColor="text1"/>
          <w:sz w:val="24"/>
          <w:szCs w:val="24"/>
        </w:rPr>
        <w:t xml:space="preserve"> </w:t>
      </w:r>
    </w:p>
    <w:p w14:paraId="4DD756BB" w14:textId="77777777" w:rsidR="00FC35E9" w:rsidRPr="008E5EFD" w:rsidRDefault="00FC35E9" w:rsidP="00FC35E9">
      <w:pPr>
        <w:spacing w:after="0" w:line="240" w:lineRule="auto"/>
        <w:jc w:val="both"/>
        <w:rPr>
          <w:rFonts w:ascii="Verdana" w:hAnsi="Verdana" w:cs="Arial"/>
          <w:bCs/>
          <w:sz w:val="24"/>
          <w:szCs w:val="24"/>
        </w:rPr>
      </w:pPr>
    </w:p>
    <w:p w14:paraId="5927263D" w14:textId="77777777" w:rsidR="00FC35E9" w:rsidRPr="008E5EFD" w:rsidRDefault="00FC35E9" w:rsidP="00FC35E9">
      <w:pPr>
        <w:spacing w:after="0" w:line="240" w:lineRule="auto"/>
        <w:jc w:val="both"/>
        <w:rPr>
          <w:rFonts w:ascii="Verdana" w:hAnsi="Verdana" w:cs="Arial"/>
          <w:bCs/>
          <w:sz w:val="24"/>
          <w:szCs w:val="24"/>
          <w:u w:val="single"/>
        </w:rPr>
      </w:pPr>
    </w:p>
    <w:p w14:paraId="7FB33383" w14:textId="409CABE6" w:rsidR="00FC35E9" w:rsidRPr="00BC0800" w:rsidRDefault="00FC35E9" w:rsidP="00BC0800">
      <w:pPr>
        <w:spacing w:after="0" w:line="240" w:lineRule="auto"/>
        <w:jc w:val="both"/>
        <w:rPr>
          <w:rFonts w:ascii="Verdana" w:hAnsi="Verdana" w:cs="Arial"/>
          <w:b/>
          <w:sz w:val="24"/>
          <w:szCs w:val="24"/>
        </w:rPr>
      </w:pPr>
    </w:p>
    <w:p w14:paraId="18CC26C6" w14:textId="77777777" w:rsidR="00FC35E9" w:rsidRPr="008E5EFD" w:rsidRDefault="00FC35E9" w:rsidP="008A4310">
      <w:pPr>
        <w:spacing w:after="0" w:line="240" w:lineRule="auto"/>
        <w:jc w:val="both"/>
        <w:rPr>
          <w:rFonts w:ascii="Verdana" w:hAnsi="Verdana" w:cs="Arial"/>
          <w:b/>
          <w:sz w:val="24"/>
          <w:szCs w:val="24"/>
        </w:rPr>
      </w:pPr>
      <w:r w:rsidRPr="008E5EFD">
        <w:rPr>
          <w:rFonts w:ascii="Verdana" w:hAnsi="Verdana" w:cs="Arial"/>
          <w:b/>
          <w:sz w:val="24"/>
          <w:szCs w:val="24"/>
        </w:rPr>
        <w:lastRenderedPageBreak/>
        <w:t>FINANCIAL IMPLICATIONS</w:t>
      </w:r>
    </w:p>
    <w:p w14:paraId="6AF828E8" w14:textId="77777777" w:rsidR="00FC35E9" w:rsidRPr="008E5EFD" w:rsidRDefault="00FC35E9" w:rsidP="00FC35E9">
      <w:pPr>
        <w:spacing w:after="0" w:line="240" w:lineRule="auto"/>
        <w:jc w:val="both"/>
        <w:rPr>
          <w:rFonts w:ascii="Verdana" w:hAnsi="Verdana" w:cs="Arial"/>
          <w:b/>
          <w:sz w:val="24"/>
          <w:szCs w:val="24"/>
        </w:rPr>
      </w:pPr>
    </w:p>
    <w:p w14:paraId="4D464836" w14:textId="77777777" w:rsidR="00FC35E9" w:rsidRPr="008E5EFD" w:rsidRDefault="00FC35E9" w:rsidP="008A4310">
      <w:pPr>
        <w:spacing w:after="0" w:line="240" w:lineRule="auto"/>
        <w:jc w:val="both"/>
        <w:rPr>
          <w:rFonts w:ascii="Verdana" w:hAnsi="Verdana" w:cs="Arial"/>
          <w:bCs/>
          <w:sz w:val="24"/>
          <w:szCs w:val="24"/>
        </w:rPr>
      </w:pPr>
      <w:r w:rsidRPr="008E5EFD">
        <w:rPr>
          <w:rFonts w:ascii="Verdana" w:hAnsi="Verdana" w:cs="Arial"/>
          <w:bCs/>
          <w:sz w:val="24"/>
          <w:szCs w:val="24"/>
        </w:rPr>
        <w:t xml:space="preserve">All activity set out in this paper has been delivered within the envelope of existing resources. Whilst social services have received Welsh Government Grant funding to enhance reablement capacity in 2025, Health Boards have not received any D2RA/POCD specific funding. The Integrated Discharge Hub requires resourcing to deliver a stable workforce within the Hub, this risk has been noted on the PCT/Corporate risk registers and has been reported to Older People and Communities Board. </w:t>
      </w:r>
    </w:p>
    <w:p w14:paraId="1C4D2A3E" w14:textId="77777777" w:rsidR="00FC35E9" w:rsidRPr="008E5EFD" w:rsidRDefault="00FC35E9" w:rsidP="00FC35E9">
      <w:pPr>
        <w:spacing w:after="0" w:line="240" w:lineRule="auto"/>
        <w:ind w:left="720"/>
        <w:jc w:val="both"/>
        <w:rPr>
          <w:rFonts w:ascii="Verdana" w:hAnsi="Verdana" w:cs="Arial"/>
          <w:bCs/>
          <w:sz w:val="24"/>
          <w:szCs w:val="24"/>
        </w:rPr>
      </w:pPr>
    </w:p>
    <w:p w14:paraId="575A5235" w14:textId="77777777" w:rsidR="00FC35E9" w:rsidRPr="008E5EFD" w:rsidRDefault="00FC35E9" w:rsidP="008A4310">
      <w:pPr>
        <w:spacing w:after="0" w:line="240" w:lineRule="auto"/>
        <w:jc w:val="both"/>
        <w:rPr>
          <w:rFonts w:ascii="Verdana" w:hAnsi="Verdana" w:cs="Arial"/>
          <w:bCs/>
          <w:sz w:val="24"/>
          <w:szCs w:val="24"/>
        </w:rPr>
      </w:pPr>
      <w:r w:rsidRPr="008E5EFD">
        <w:rPr>
          <w:rFonts w:ascii="Verdana" w:hAnsi="Verdana" w:cs="Arial"/>
          <w:bCs/>
          <w:sz w:val="24"/>
          <w:szCs w:val="24"/>
        </w:rPr>
        <w:t>The demand and capacity review will also consider the demand for and capacity needed at each Pathway which have not received any additional funding since 2021. Anecdotal evidence suggests both demand and acuity are increasing. This review and the Community services review will provide an accurate overview of the resources available, what is needed to deliver efficient discharge pathways and will identify opportunities to realign within the current resource envelope, given the financial context.</w:t>
      </w:r>
    </w:p>
    <w:p w14:paraId="3F10923F" w14:textId="77777777" w:rsidR="00FC35E9" w:rsidRPr="008E5EFD" w:rsidRDefault="00FC35E9" w:rsidP="00FC35E9">
      <w:pPr>
        <w:spacing w:after="0" w:line="240" w:lineRule="auto"/>
        <w:jc w:val="both"/>
        <w:rPr>
          <w:rFonts w:ascii="Verdana" w:hAnsi="Verdana" w:cs="Arial"/>
          <w:b/>
          <w:sz w:val="24"/>
          <w:szCs w:val="24"/>
        </w:rPr>
      </w:pPr>
    </w:p>
    <w:p w14:paraId="79C7504D" w14:textId="77777777" w:rsidR="00FC35E9" w:rsidRPr="008E5EFD" w:rsidRDefault="00FC35E9" w:rsidP="00FC35E9">
      <w:pPr>
        <w:spacing w:after="0" w:line="240" w:lineRule="auto"/>
        <w:jc w:val="both"/>
        <w:rPr>
          <w:rFonts w:ascii="Verdana" w:hAnsi="Verdana" w:cs="Arial"/>
          <w:b/>
          <w:sz w:val="24"/>
          <w:szCs w:val="24"/>
        </w:rPr>
      </w:pPr>
    </w:p>
    <w:p w14:paraId="6E609CDF" w14:textId="77777777" w:rsidR="00FC35E9" w:rsidRPr="008E5EFD" w:rsidRDefault="00FC35E9" w:rsidP="008A4310">
      <w:pPr>
        <w:spacing w:after="0" w:line="240" w:lineRule="auto"/>
        <w:jc w:val="both"/>
        <w:rPr>
          <w:rFonts w:ascii="Verdana" w:hAnsi="Verdana" w:cs="Arial"/>
          <w:b/>
          <w:sz w:val="24"/>
          <w:szCs w:val="24"/>
        </w:rPr>
      </w:pPr>
      <w:r w:rsidRPr="008E5EFD">
        <w:rPr>
          <w:rFonts w:ascii="Verdana" w:hAnsi="Verdana" w:cs="Arial"/>
          <w:b/>
          <w:sz w:val="24"/>
          <w:szCs w:val="24"/>
        </w:rPr>
        <w:t>RECOMMENDATIONS</w:t>
      </w:r>
    </w:p>
    <w:p w14:paraId="0B6EFD71" w14:textId="77777777" w:rsidR="00FC35E9" w:rsidRPr="008E5EFD" w:rsidRDefault="00FC35E9" w:rsidP="00FC35E9">
      <w:pPr>
        <w:spacing w:after="0" w:line="240" w:lineRule="auto"/>
        <w:jc w:val="both"/>
        <w:rPr>
          <w:rFonts w:ascii="Verdana" w:hAnsi="Verdana"/>
          <w:sz w:val="24"/>
          <w:szCs w:val="24"/>
        </w:rPr>
      </w:pPr>
    </w:p>
    <w:p w14:paraId="3BFD9737" w14:textId="356AB40C" w:rsidR="00FC35E9" w:rsidRPr="008E5EFD" w:rsidRDefault="00FC35E9" w:rsidP="00FC35E9">
      <w:pPr>
        <w:pStyle w:val="ListParagraph"/>
        <w:numPr>
          <w:ilvl w:val="0"/>
          <w:numId w:val="3"/>
        </w:numPr>
        <w:spacing w:after="0" w:line="240" w:lineRule="auto"/>
        <w:jc w:val="both"/>
        <w:rPr>
          <w:rFonts w:ascii="Verdana" w:hAnsi="Verdana" w:cs="Arial"/>
          <w:sz w:val="24"/>
          <w:szCs w:val="24"/>
        </w:rPr>
      </w:pPr>
      <w:r w:rsidRPr="008E5EFD">
        <w:rPr>
          <w:rFonts w:ascii="Verdana" w:hAnsi="Verdana" w:cs="Arial"/>
          <w:sz w:val="24"/>
          <w:szCs w:val="24"/>
        </w:rPr>
        <w:t xml:space="preserve">To </w:t>
      </w:r>
      <w:r w:rsidR="00C2535A" w:rsidRPr="00BC0800">
        <w:rPr>
          <w:rFonts w:ascii="Verdana" w:hAnsi="Verdana" w:cs="Arial"/>
          <w:b/>
          <w:bCs/>
          <w:sz w:val="24"/>
          <w:szCs w:val="24"/>
        </w:rPr>
        <w:t>consider</w:t>
      </w:r>
      <w:r w:rsidR="00C2535A">
        <w:rPr>
          <w:rFonts w:ascii="Verdana" w:hAnsi="Verdana" w:cs="Arial"/>
          <w:sz w:val="24"/>
          <w:szCs w:val="24"/>
        </w:rPr>
        <w:t xml:space="preserve"> </w:t>
      </w:r>
      <w:r w:rsidRPr="008E5EFD">
        <w:rPr>
          <w:rFonts w:ascii="Verdana" w:hAnsi="Verdana" w:cs="Arial"/>
          <w:sz w:val="24"/>
          <w:szCs w:val="24"/>
        </w:rPr>
        <w:t>the progress made in delivering Pathways of Care Delay reductions</w:t>
      </w:r>
    </w:p>
    <w:p w14:paraId="0A9EF78B" w14:textId="68C900B1" w:rsidR="00FC35E9" w:rsidRPr="008E5EFD" w:rsidRDefault="00FC35E9" w:rsidP="00FC35E9">
      <w:pPr>
        <w:pStyle w:val="ListParagraph"/>
        <w:numPr>
          <w:ilvl w:val="0"/>
          <w:numId w:val="3"/>
        </w:numPr>
        <w:spacing w:after="0" w:line="240" w:lineRule="auto"/>
        <w:jc w:val="both"/>
        <w:rPr>
          <w:rFonts w:ascii="Verdana" w:hAnsi="Verdana" w:cs="Arial"/>
          <w:sz w:val="24"/>
          <w:szCs w:val="24"/>
        </w:rPr>
      </w:pPr>
      <w:r w:rsidRPr="008E5EFD">
        <w:rPr>
          <w:rFonts w:ascii="Verdana" w:hAnsi="Verdana" w:cs="Arial"/>
          <w:sz w:val="24"/>
          <w:szCs w:val="24"/>
        </w:rPr>
        <w:t xml:space="preserve">To </w:t>
      </w:r>
      <w:r w:rsidR="00C2535A" w:rsidRPr="00BC0800">
        <w:rPr>
          <w:rFonts w:ascii="Verdana" w:hAnsi="Verdana" w:cs="Arial"/>
          <w:b/>
          <w:bCs/>
          <w:sz w:val="24"/>
          <w:szCs w:val="24"/>
        </w:rPr>
        <w:t>consider</w:t>
      </w:r>
      <w:r w:rsidRPr="008E5EFD">
        <w:rPr>
          <w:rFonts w:ascii="Verdana" w:hAnsi="Verdana" w:cs="Arial"/>
          <w:sz w:val="24"/>
          <w:szCs w:val="24"/>
        </w:rPr>
        <w:t xml:space="preserve"> the current risk around the Integrated Discharge Hub </w:t>
      </w:r>
    </w:p>
    <w:p w14:paraId="0F8B4BD1" w14:textId="08EBBAD3" w:rsidR="00FC35E9" w:rsidRPr="008E5EFD" w:rsidRDefault="00FC35E9" w:rsidP="00FC35E9">
      <w:pPr>
        <w:pStyle w:val="ListParagraph"/>
        <w:numPr>
          <w:ilvl w:val="0"/>
          <w:numId w:val="3"/>
        </w:numPr>
        <w:spacing w:after="0" w:line="240" w:lineRule="auto"/>
        <w:jc w:val="both"/>
        <w:rPr>
          <w:rFonts w:ascii="Verdana" w:hAnsi="Verdana" w:cs="Arial"/>
          <w:sz w:val="24"/>
          <w:szCs w:val="24"/>
        </w:rPr>
      </w:pPr>
      <w:r w:rsidRPr="008E5EFD">
        <w:rPr>
          <w:rFonts w:ascii="Verdana" w:hAnsi="Verdana" w:cs="Arial"/>
          <w:sz w:val="24"/>
          <w:szCs w:val="24"/>
        </w:rPr>
        <w:t xml:space="preserve">To </w:t>
      </w:r>
      <w:r w:rsidR="00C2535A" w:rsidRPr="00BC0800">
        <w:rPr>
          <w:rFonts w:ascii="Verdana" w:hAnsi="Verdana" w:cs="Arial"/>
          <w:b/>
          <w:bCs/>
          <w:sz w:val="24"/>
          <w:szCs w:val="24"/>
        </w:rPr>
        <w:t>consider</w:t>
      </w:r>
      <w:r w:rsidRPr="008E5EFD">
        <w:rPr>
          <w:rFonts w:ascii="Verdana" w:hAnsi="Verdana" w:cs="Arial"/>
          <w:sz w:val="24"/>
          <w:szCs w:val="24"/>
        </w:rPr>
        <w:t xml:space="preserve"> the pace of progress is slowing and the mitigations required to support continued reductions to achieve a reduction to 150 and below in 2026</w:t>
      </w:r>
    </w:p>
    <w:p w14:paraId="6DE84CDE" w14:textId="77777777" w:rsidR="00FC35E9" w:rsidRPr="008E5EFD" w:rsidRDefault="00FC35E9" w:rsidP="00FC35E9">
      <w:pPr>
        <w:spacing w:after="0" w:line="240" w:lineRule="auto"/>
        <w:jc w:val="both"/>
        <w:rPr>
          <w:rFonts w:ascii="Verdana" w:hAnsi="Verdana" w:cs="Arial"/>
          <w:b/>
          <w:bCs/>
          <w:sz w:val="24"/>
          <w:szCs w:val="24"/>
        </w:rPr>
      </w:pPr>
    </w:p>
    <w:p w14:paraId="603213B7" w14:textId="562C7CF8" w:rsidR="00E73388" w:rsidRPr="008E5EFD" w:rsidRDefault="00E73388" w:rsidP="00E73388">
      <w:pPr>
        <w:rPr>
          <w:rFonts w:ascii="Verdana" w:hAnsi="Verdana" w:cs="Arial"/>
          <w:b/>
          <w:bCs/>
          <w:sz w:val="24"/>
          <w:szCs w:val="24"/>
        </w:rPr>
      </w:pPr>
      <w:r w:rsidRPr="008E5EFD">
        <w:rPr>
          <w:rFonts w:ascii="Verdana" w:hAnsi="Verdana" w:cs="Arial"/>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E73388" w:rsidRPr="008E5EFD" w14:paraId="411729FC" w14:textId="77777777" w:rsidTr="00FE238C">
        <w:tc>
          <w:tcPr>
            <w:tcW w:w="9245" w:type="dxa"/>
            <w:gridSpan w:val="4"/>
            <w:shd w:val="clear" w:color="auto" w:fill="D5DCE4" w:themeFill="text2" w:themeFillTint="33"/>
          </w:tcPr>
          <w:p w14:paraId="7C2B4A63"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lastRenderedPageBreak/>
              <w:t>Governance and Assurance</w:t>
            </w:r>
          </w:p>
          <w:p w14:paraId="23D1C249" w14:textId="77777777" w:rsidR="00E73388" w:rsidRPr="008E5EFD" w:rsidRDefault="00E73388" w:rsidP="00FE238C">
            <w:pPr>
              <w:jc w:val="both"/>
              <w:rPr>
                <w:rFonts w:ascii="Verdana" w:hAnsi="Verdana" w:cs="Arial"/>
                <w:sz w:val="24"/>
                <w:szCs w:val="24"/>
              </w:rPr>
            </w:pPr>
          </w:p>
        </w:tc>
      </w:tr>
      <w:tr w:rsidR="00E73388" w:rsidRPr="008E5EFD" w14:paraId="5D2BFFEB" w14:textId="77777777" w:rsidTr="00FE238C">
        <w:tc>
          <w:tcPr>
            <w:tcW w:w="1809" w:type="dxa"/>
            <w:vMerge w:val="restart"/>
          </w:tcPr>
          <w:p w14:paraId="30B27C9E"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Link to Enabling Objectives</w:t>
            </w:r>
          </w:p>
          <w:p w14:paraId="4A638B98" w14:textId="77777777" w:rsidR="00E73388" w:rsidRPr="008E5EFD" w:rsidRDefault="00E73388" w:rsidP="00FE238C">
            <w:pPr>
              <w:jc w:val="both"/>
              <w:rPr>
                <w:rFonts w:ascii="Verdana" w:hAnsi="Verdana" w:cs="Arial"/>
                <w:b/>
                <w:sz w:val="24"/>
                <w:szCs w:val="24"/>
              </w:rPr>
            </w:pPr>
            <w:r w:rsidRPr="008E5EFD">
              <w:rPr>
                <w:rFonts w:ascii="Verdana" w:hAnsi="Verdana" w:cs="Arial"/>
                <w:b/>
                <w:i/>
                <w:sz w:val="24"/>
                <w:szCs w:val="24"/>
              </w:rPr>
              <w:t>(please choose)</w:t>
            </w:r>
          </w:p>
        </w:tc>
        <w:tc>
          <w:tcPr>
            <w:tcW w:w="7436" w:type="dxa"/>
            <w:gridSpan w:val="3"/>
            <w:shd w:val="clear" w:color="auto" w:fill="B4C6E7" w:themeFill="accent1" w:themeFillTint="66"/>
          </w:tcPr>
          <w:p w14:paraId="67EF2A05"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Supporting better health and wellbeing by actively promoting and empowering people to live well in resilient communities</w:t>
            </w:r>
          </w:p>
        </w:tc>
      </w:tr>
      <w:tr w:rsidR="00E73388" w:rsidRPr="008E5EFD" w14:paraId="679D4951" w14:textId="77777777" w:rsidTr="00FE238C">
        <w:tc>
          <w:tcPr>
            <w:tcW w:w="1809" w:type="dxa"/>
            <w:vMerge/>
          </w:tcPr>
          <w:p w14:paraId="7C05CF1B" w14:textId="77777777" w:rsidR="00E73388" w:rsidRPr="008E5EFD" w:rsidRDefault="00E73388" w:rsidP="00FE238C">
            <w:pPr>
              <w:jc w:val="both"/>
              <w:rPr>
                <w:rFonts w:ascii="Verdana" w:hAnsi="Verdana" w:cs="Arial"/>
                <w:b/>
                <w:sz w:val="24"/>
                <w:szCs w:val="24"/>
              </w:rPr>
            </w:pPr>
          </w:p>
        </w:tc>
        <w:tc>
          <w:tcPr>
            <w:tcW w:w="5812" w:type="dxa"/>
            <w:gridSpan w:val="2"/>
          </w:tcPr>
          <w:p w14:paraId="05E73EDD"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13636819"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15666224" w14:textId="77777777" w:rsidTr="00FE238C">
        <w:tc>
          <w:tcPr>
            <w:tcW w:w="1809" w:type="dxa"/>
            <w:vMerge/>
          </w:tcPr>
          <w:p w14:paraId="18129826" w14:textId="77777777" w:rsidR="00E73388" w:rsidRPr="008E5EFD" w:rsidRDefault="00E73388" w:rsidP="00FE238C">
            <w:pPr>
              <w:jc w:val="both"/>
              <w:rPr>
                <w:rFonts w:ascii="Verdana" w:hAnsi="Verdana" w:cs="Arial"/>
                <w:b/>
                <w:sz w:val="24"/>
                <w:szCs w:val="24"/>
              </w:rPr>
            </w:pPr>
          </w:p>
        </w:tc>
        <w:tc>
          <w:tcPr>
            <w:tcW w:w="5812" w:type="dxa"/>
            <w:gridSpan w:val="2"/>
          </w:tcPr>
          <w:p w14:paraId="1C63969D"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3395D057"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2D891688" w14:textId="77777777" w:rsidTr="00FE238C">
        <w:tc>
          <w:tcPr>
            <w:tcW w:w="1809" w:type="dxa"/>
            <w:vMerge/>
          </w:tcPr>
          <w:p w14:paraId="13CFABF7" w14:textId="77777777" w:rsidR="00E73388" w:rsidRPr="008E5EFD" w:rsidRDefault="00E73388" w:rsidP="00FE238C">
            <w:pPr>
              <w:jc w:val="both"/>
              <w:rPr>
                <w:rFonts w:ascii="Verdana" w:hAnsi="Verdana" w:cs="Arial"/>
                <w:b/>
                <w:sz w:val="24"/>
                <w:szCs w:val="24"/>
              </w:rPr>
            </w:pPr>
          </w:p>
        </w:tc>
        <w:tc>
          <w:tcPr>
            <w:tcW w:w="5812" w:type="dxa"/>
            <w:gridSpan w:val="2"/>
          </w:tcPr>
          <w:p w14:paraId="2104CEA4"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50782DFD"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78D2CAAB" w14:textId="77777777" w:rsidTr="00FE238C">
        <w:tc>
          <w:tcPr>
            <w:tcW w:w="1809" w:type="dxa"/>
            <w:vMerge/>
          </w:tcPr>
          <w:p w14:paraId="7F322E27" w14:textId="77777777" w:rsidR="00E73388" w:rsidRPr="008E5EFD" w:rsidRDefault="00E73388" w:rsidP="00FE238C">
            <w:pPr>
              <w:jc w:val="both"/>
              <w:rPr>
                <w:rFonts w:ascii="Verdana" w:hAnsi="Verdana" w:cs="Arial"/>
                <w:b/>
                <w:sz w:val="24"/>
                <w:szCs w:val="24"/>
              </w:rPr>
            </w:pPr>
          </w:p>
        </w:tc>
        <w:tc>
          <w:tcPr>
            <w:tcW w:w="7436" w:type="dxa"/>
            <w:gridSpan w:val="3"/>
            <w:shd w:val="clear" w:color="auto" w:fill="B4C6E7" w:themeFill="accent1" w:themeFillTint="66"/>
          </w:tcPr>
          <w:p w14:paraId="43218AB3"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 xml:space="preserve">Deliver better care through excellent health and care services achieving the outcomes that matter most to people </w:t>
            </w:r>
          </w:p>
        </w:tc>
      </w:tr>
      <w:tr w:rsidR="00E73388" w:rsidRPr="008E5EFD" w14:paraId="19C83B0F" w14:textId="77777777" w:rsidTr="00FE238C">
        <w:tc>
          <w:tcPr>
            <w:tcW w:w="1809" w:type="dxa"/>
            <w:vMerge/>
          </w:tcPr>
          <w:p w14:paraId="49B5F390" w14:textId="77777777" w:rsidR="00E73388" w:rsidRPr="008E5EFD" w:rsidRDefault="00E73388" w:rsidP="00FE238C">
            <w:pPr>
              <w:jc w:val="both"/>
              <w:rPr>
                <w:rFonts w:ascii="Verdana" w:hAnsi="Verdana" w:cs="Arial"/>
                <w:b/>
                <w:sz w:val="24"/>
                <w:szCs w:val="24"/>
              </w:rPr>
            </w:pPr>
          </w:p>
        </w:tc>
        <w:tc>
          <w:tcPr>
            <w:tcW w:w="5812" w:type="dxa"/>
            <w:gridSpan w:val="2"/>
          </w:tcPr>
          <w:p w14:paraId="644DB573"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1436EA53"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382F69AC" w14:textId="77777777" w:rsidTr="00FE238C">
        <w:tc>
          <w:tcPr>
            <w:tcW w:w="1809" w:type="dxa"/>
            <w:vMerge/>
          </w:tcPr>
          <w:p w14:paraId="318E7E2D" w14:textId="77777777" w:rsidR="00E73388" w:rsidRPr="008E5EFD" w:rsidRDefault="00E73388" w:rsidP="00FE238C">
            <w:pPr>
              <w:jc w:val="both"/>
              <w:rPr>
                <w:rFonts w:ascii="Verdana" w:hAnsi="Verdana" w:cs="Arial"/>
                <w:b/>
                <w:sz w:val="24"/>
                <w:szCs w:val="24"/>
              </w:rPr>
            </w:pPr>
          </w:p>
        </w:tc>
        <w:tc>
          <w:tcPr>
            <w:tcW w:w="5812" w:type="dxa"/>
            <w:gridSpan w:val="2"/>
          </w:tcPr>
          <w:p w14:paraId="428B4204"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737059BC"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53B8510F" w14:textId="77777777" w:rsidTr="00FE238C">
        <w:tc>
          <w:tcPr>
            <w:tcW w:w="1809" w:type="dxa"/>
            <w:vMerge/>
          </w:tcPr>
          <w:p w14:paraId="0DF5C660" w14:textId="77777777" w:rsidR="00E73388" w:rsidRPr="008E5EFD" w:rsidRDefault="00E73388" w:rsidP="00FE238C">
            <w:pPr>
              <w:jc w:val="both"/>
              <w:rPr>
                <w:rFonts w:ascii="Verdana" w:hAnsi="Verdana" w:cs="Arial"/>
                <w:b/>
                <w:sz w:val="24"/>
                <w:szCs w:val="24"/>
              </w:rPr>
            </w:pPr>
          </w:p>
        </w:tc>
        <w:tc>
          <w:tcPr>
            <w:tcW w:w="5812" w:type="dxa"/>
            <w:gridSpan w:val="2"/>
          </w:tcPr>
          <w:p w14:paraId="28C81104"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1E418C83"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66596F36" w14:textId="77777777" w:rsidTr="00FE238C">
        <w:tc>
          <w:tcPr>
            <w:tcW w:w="1809" w:type="dxa"/>
            <w:vMerge/>
          </w:tcPr>
          <w:p w14:paraId="610A93A0" w14:textId="77777777" w:rsidR="00E73388" w:rsidRPr="008E5EFD" w:rsidRDefault="00E73388" w:rsidP="00FE238C">
            <w:pPr>
              <w:jc w:val="both"/>
              <w:rPr>
                <w:rFonts w:ascii="Verdana" w:hAnsi="Verdana" w:cs="Arial"/>
                <w:b/>
                <w:sz w:val="24"/>
                <w:szCs w:val="24"/>
              </w:rPr>
            </w:pPr>
          </w:p>
        </w:tc>
        <w:tc>
          <w:tcPr>
            <w:tcW w:w="5812" w:type="dxa"/>
            <w:gridSpan w:val="2"/>
          </w:tcPr>
          <w:p w14:paraId="6DCE3F88"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1C683F84"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45C51B28" w14:textId="77777777" w:rsidTr="00FE238C">
        <w:tc>
          <w:tcPr>
            <w:tcW w:w="1809" w:type="dxa"/>
            <w:vMerge/>
          </w:tcPr>
          <w:p w14:paraId="100C56AB" w14:textId="77777777" w:rsidR="00E73388" w:rsidRPr="008E5EFD" w:rsidRDefault="00E73388" w:rsidP="00FE238C">
            <w:pPr>
              <w:jc w:val="both"/>
              <w:rPr>
                <w:rFonts w:ascii="Verdana" w:hAnsi="Verdana" w:cs="Arial"/>
                <w:b/>
                <w:sz w:val="24"/>
                <w:szCs w:val="24"/>
              </w:rPr>
            </w:pPr>
          </w:p>
        </w:tc>
        <w:tc>
          <w:tcPr>
            <w:tcW w:w="5812" w:type="dxa"/>
            <w:gridSpan w:val="2"/>
          </w:tcPr>
          <w:p w14:paraId="44658EC0"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722312C"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3094C396" w14:textId="77777777" w:rsidTr="00FE238C">
        <w:tc>
          <w:tcPr>
            <w:tcW w:w="9245" w:type="dxa"/>
            <w:gridSpan w:val="4"/>
            <w:shd w:val="clear" w:color="auto" w:fill="D5DCE4" w:themeFill="text2" w:themeFillTint="33"/>
          </w:tcPr>
          <w:p w14:paraId="35AFB3E2"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Health and Care Standards</w:t>
            </w:r>
          </w:p>
        </w:tc>
      </w:tr>
      <w:tr w:rsidR="00E73388" w:rsidRPr="008E5EFD" w14:paraId="2C2B5155" w14:textId="77777777" w:rsidTr="00FE238C">
        <w:tc>
          <w:tcPr>
            <w:tcW w:w="1809" w:type="dxa"/>
            <w:vMerge w:val="restart"/>
          </w:tcPr>
          <w:p w14:paraId="56202D34" w14:textId="77777777" w:rsidR="00E73388" w:rsidRPr="008E5EFD" w:rsidRDefault="00E73388" w:rsidP="00FE238C">
            <w:pPr>
              <w:jc w:val="both"/>
              <w:rPr>
                <w:rFonts w:ascii="Verdana" w:hAnsi="Verdana" w:cs="Arial"/>
                <w:sz w:val="24"/>
                <w:szCs w:val="24"/>
              </w:rPr>
            </w:pPr>
            <w:r w:rsidRPr="008E5EFD">
              <w:rPr>
                <w:rFonts w:ascii="Verdana" w:hAnsi="Verdana" w:cs="Arial"/>
                <w:b/>
                <w:i/>
                <w:sz w:val="24"/>
                <w:szCs w:val="24"/>
              </w:rPr>
              <w:t>(please choose)</w:t>
            </w:r>
          </w:p>
        </w:tc>
        <w:tc>
          <w:tcPr>
            <w:tcW w:w="5812" w:type="dxa"/>
            <w:gridSpan w:val="2"/>
          </w:tcPr>
          <w:p w14:paraId="2B730A52" w14:textId="77777777" w:rsidR="00E73388" w:rsidRPr="008E5EFD" w:rsidRDefault="00E73388" w:rsidP="00FE238C">
            <w:pPr>
              <w:jc w:val="both"/>
              <w:rPr>
                <w:rFonts w:ascii="Verdana" w:hAnsi="Verdana" w:cs="Arial"/>
                <w:sz w:val="24"/>
                <w:szCs w:val="24"/>
              </w:rPr>
            </w:pPr>
            <w:r w:rsidRPr="008E5EFD">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775FAAE0" w14:textId="77777777" w:rsidR="00E73388" w:rsidRPr="008E5EFD" w:rsidRDefault="00E73388" w:rsidP="00FE238C">
                <w:pPr>
                  <w:jc w:val="both"/>
                  <w:rPr>
                    <w:rFonts w:ascii="Verdana" w:hAnsi="Verdana" w:cs="Arial"/>
                    <w:sz w:val="24"/>
                    <w:szCs w:val="24"/>
                  </w:rPr>
                </w:pPr>
                <w:r w:rsidRPr="008E5EFD">
                  <w:rPr>
                    <w:rFonts w:ascii="Segoe UI Symbol" w:eastAsia="MS Gothic" w:hAnsi="Segoe UI Symbol" w:cs="Segoe UI Symbol"/>
                    <w:sz w:val="24"/>
                    <w:szCs w:val="24"/>
                  </w:rPr>
                  <w:t>☒</w:t>
                </w:r>
              </w:p>
            </w:tc>
          </w:sdtContent>
        </w:sdt>
      </w:tr>
      <w:tr w:rsidR="00E73388" w:rsidRPr="008E5EFD" w14:paraId="774729A8" w14:textId="77777777" w:rsidTr="00FE238C">
        <w:tc>
          <w:tcPr>
            <w:tcW w:w="1809" w:type="dxa"/>
            <w:vMerge/>
          </w:tcPr>
          <w:p w14:paraId="14DBEA65" w14:textId="77777777" w:rsidR="00E73388" w:rsidRPr="008E5EFD" w:rsidRDefault="00E73388" w:rsidP="00FE238C">
            <w:pPr>
              <w:jc w:val="both"/>
              <w:rPr>
                <w:rFonts w:ascii="Verdana" w:hAnsi="Verdana" w:cs="Arial"/>
                <w:b/>
                <w:sz w:val="24"/>
                <w:szCs w:val="24"/>
              </w:rPr>
            </w:pPr>
          </w:p>
        </w:tc>
        <w:tc>
          <w:tcPr>
            <w:tcW w:w="5812" w:type="dxa"/>
            <w:gridSpan w:val="2"/>
          </w:tcPr>
          <w:p w14:paraId="53BBE73A"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AA2814C"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1CB66B05" w14:textId="77777777" w:rsidTr="00FE238C">
        <w:tc>
          <w:tcPr>
            <w:tcW w:w="1809" w:type="dxa"/>
            <w:vMerge/>
          </w:tcPr>
          <w:p w14:paraId="00160533" w14:textId="77777777" w:rsidR="00E73388" w:rsidRPr="008E5EFD" w:rsidRDefault="00E73388" w:rsidP="00FE238C">
            <w:pPr>
              <w:jc w:val="both"/>
              <w:rPr>
                <w:rFonts w:ascii="Verdana" w:hAnsi="Verdana" w:cs="Arial"/>
                <w:b/>
                <w:sz w:val="24"/>
                <w:szCs w:val="24"/>
              </w:rPr>
            </w:pPr>
          </w:p>
        </w:tc>
        <w:tc>
          <w:tcPr>
            <w:tcW w:w="5812" w:type="dxa"/>
            <w:gridSpan w:val="2"/>
          </w:tcPr>
          <w:p w14:paraId="67D2300B"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058A10E2"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1226852C" w14:textId="77777777" w:rsidTr="00FE238C">
        <w:tc>
          <w:tcPr>
            <w:tcW w:w="1809" w:type="dxa"/>
            <w:vMerge/>
          </w:tcPr>
          <w:p w14:paraId="1D346C25" w14:textId="77777777" w:rsidR="00E73388" w:rsidRPr="008E5EFD" w:rsidRDefault="00E73388" w:rsidP="00FE238C">
            <w:pPr>
              <w:jc w:val="both"/>
              <w:rPr>
                <w:rFonts w:ascii="Verdana" w:hAnsi="Verdana" w:cs="Arial"/>
                <w:b/>
                <w:sz w:val="24"/>
                <w:szCs w:val="24"/>
              </w:rPr>
            </w:pPr>
          </w:p>
        </w:tc>
        <w:tc>
          <w:tcPr>
            <w:tcW w:w="5812" w:type="dxa"/>
            <w:gridSpan w:val="2"/>
          </w:tcPr>
          <w:p w14:paraId="7F258C4C"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5E843D0A"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4284ABA3" w14:textId="77777777" w:rsidTr="00FE238C">
        <w:tc>
          <w:tcPr>
            <w:tcW w:w="1809" w:type="dxa"/>
            <w:vMerge/>
          </w:tcPr>
          <w:p w14:paraId="6ACFA8F9" w14:textId="77777777" w:rsidR="00E73388" w:rsidRPr="008E5EFD" w:rsidRDefault="00E73388" w:rsidP="00FE238C">
            <w:pPr>
              <w:jc w:val="both"/>
              <w:rPr>
                <w:rFonts w:ascii="Verdana" w:hAnsi="Verdana" w:cs="Arial"/>
                <w:b/>
                <w:sz w:val="24"/>
                <w:szCs w:val="24"/>
              </w:rPr>
            </w:pPr>
          </w:p>
        </w:tc>
        <w:tc>
          <w:tcPr>
            <w:tcW w:w="5812" w:type="dxa"/>
            <w:gridSpan w:val="2"/>
          </w:tcPr>
          <w:p w14:paraId="3B9236F1"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3529756"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0EE63DE5" w14:textId="77777777" w:rsidTr="00FE238C">
        <w:tc>
          <w:tcPr>
            <w:tcW w:w="1809" w:type="dxa"/>
            <w:vMerge/>
          </w:tcPr>
          <w:p w14:paraId="76B96D8B" w14:textId="77777777" w:rsidR="00E73388" w:rsidRPr="008E5EFD" w:rsidRDefault="00E73388" w:rsidP="00FE238C">
            <w:pPr>
              <w:jc w:val="both"/>
              <w:rPr>
                <w:rFonts w:ascii="Verdana" w:hAnsi="Verdana" w:cs="Arial"/>
                <w:b/>
                <w:sz w:val="24"/>
                <w:szCs w:val="24"/>
              </w:rPr>
            </w:pPr>
          </w:p>
        </w:tc>
        <w:tc>
          <w:tcPr>
            <w:tcW w:w="5812" w:type="dxa"/>
            <w:gridSpan w:val="2"/>
          </w:tcPr>
          <w:p w14:paraId="42AC6BD3"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BB16114"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7C289114" w14:textId="77777777" w:rsidTr="00FE238C">
        <w:tc>
          <w:tcPr>
            <w:tcW w:w="1809" w:type="dxa"/>
            <w:vMerge/>
          </w:tcPr>
          <w:p w14:paraId="31E136F6" w14:textId="77777777" w:rsidR="00E73388" w:rsidRPr="008E5EFD" w:rsidRDefault="00E73388" w:rsidP="00FE238C">
            <w:pPr>
              <w:jc w:val="both"/>
              <w:rPr>
                <w:rFonts w:ascii="Verdana" w:hAnsi="Verdana" w:cs="Arial"/>
                <w:b/>
                <w:sz w:val="24"/>
                <w:szCs w:val="24"/>
              </w:rPr>
            </w:pPr>
          </w:p>
        </w:tc>
        <w:tc>
          <w:tcPr>
            <w:tcW w:w="5812" w:type="dxa"/>
            <w:gridSpan w:val="2"/>
          </w:tcPr>
          <w:p w14:paraId="28063AC2" w14:textId="77777777" w:rsidR="00E73388" w:rsidRPr="008E5EFD" w:rsidRDefault="00E73388" w:rsidP="00FE238C">
            <w:pPr>
              <w:jc w:val="both"/>
              <w:rPr>
                <w:rFonts w:ascii="Verdana" w:hAnsi="Verdana" w:cs="Arial"/>
                <w:b/>
                <w:sz w:val="24"/>
                <w:szCs w:val="24"/>
              </w:rPr>
            </w:pPr>
            <w:r w:rsidRPr="008E5EF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1208F195" w14:textId="77777777" w:rsidR="00E73388" w:rsidRPr="008E5EFD" w:rsidRDefault="00E73388" w:rsidP="00FE238C">
                <w:pPr>
                  <w:jc w:val="both"/>
                  <w:rPr>
                    <w:rFonts w:ascii="Verdana" w:hAnsi="Verdana" w:cs="Arial"/>
                    <w:b/>
                    <w:sz w:val="24"/>
                    <w:szCs w:val="24"/>
                  </w:rPr>
                </w:pPr>
                <w:r w:rsidRPr="008E5EFD">
                  <w:rPr>
                    <w:rFonts w:ascii="Segoe UI Symbol" w:eastAsia="MS Gothic" w:hAnsi="Segoe UI Symbol" w:cs="Segoe UI Symbol"/>
                    <w:sz w:val="24"/>
                    <w:szCs w:val="24"/>
                  </w:rPr>
                  <w:t>☒</w:t>
                </w:r>
              </w:p>
            </w:tc>
          </w:sdtContent>
        </w:sdt>
      </w:tr>
      <w:tr w:rsidR="00E73388" w:rsidRPr="008E5EFD" w14:paraId="6F1F38C9" w14:textId="77777777" w:rsidTr="00FE238C">
        <w:tc>
          <w:tcPr>
            <w:tcW w:w="9245" w:type="dxa"/>
            <w:gridSpan w:val="4"/>
            <w:shd w:val="clear" w:color="auto" w:fill="D5DCE4" w:themeFill="text2" w:themeFillTint="33"/>
          </w:tcPr>
          <w:p w14:paraId="3B52B60F"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Quality, Safety and Patient Experience</w:t>
            </w:r>
          </w:p>
        </w:tc>
      </w:tr>
      <w:tr w:rsidR="00E73388" w:rsidRPr="008E5EFD" w14:paraId="70DEDDF0" w14:textId="77777777" w:rsidTr="00FE238C">
        <w:tc>
          <w:tcPr>
            <w:tcW w:w="9245" w:type="dxa"/>
            <w:gridSpan w:val="4"/>
          </w:tcPr>
          <w:p w14:paraId="1BD260F8"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Focused on reducing POCD and improving patient experience</w:t>
            </w:r>
          </w:p>
        </w:tc>
      </w:tr>
      <w:tr w:rsidR="00E73388" w:rsidRPr="008E5EFD" w14:paraId="476CDF6C" w14:textId="77777777" w:rsidTr="00FE238C">
        <w:tc>
          <w:tcPr>
            <w:tcW w:w="9245" w:type="dxa"/>
            <w:gridSpan w:val="4"/>
            <w:shd w:val="clear" w:color="auto" w:fill="D5DCE4" w:themeFill="text2" w:themeFillTint="33"/>
          </w:tcPr>
          <w:p w14:paraId="30F523D8" w14:textId="77777777" w:rsidR="00E73388" w:rsidRPr="008E5EFD" w:rsidRDefault="00E73388" w:rsidP="00FE238C">
            <w:pPr>
              <w:jc w:val="both"/>
              <w:rPr>
                <w:rFonts w:ascii="Verdana" w:hAnsi="Verdana" w:cs="Arial"/>
                <w:b/>
                <w:sz w:val="24"/>
                <w:szCs w:val="24"/>
              </w:rPr>
            </w:pPr>
            <w:r w:rsidRPr="008E5EFD">
              <w:rPr>
                <w:rFonts w:ascii="Verdana" w:hAnsi="Verdana" w:cs="Arial"/>
                <w:b/>
                <w:sz w:val="24"/>
                <w:szCs w:val="24"/>
              </w:rPr>
              <w:t>Financial Implications</w:t>
            </w:r>
          </w:p>
        </w:tc>
      </w:tr>
      <w:tr w:rsidR="00E73388" w:rsidRPr="008E5EFD" w14:paraId="1BAB1415" w14:textId="77777777" w:rsidTr="00FE238C">
        <w:tc>
          <w:tcPr>
            <w:tcW w:w="9245" w:type="dxa"/>
            <w:gridSpan w:val="4"/>
          </w:tcPr>
          <w:p w14:paraId="36C416CA" w14:textId="77777777" w:rsidR="00E73388" w:rsidRPr="008E5EFD" w:rsidRDefault="00E73388" w:rsidP="00FE238C">
            <w:pPr>
              <w:ind w:right="96"/>
              <w:jc w:val="both"/>
              <w:rPr>
                <w:rFonts w:ascii="Verdana" w:hAnsi="Verdana" w:cs="Arial"/>
                <w:sz w:val="24"/>
                <w:szCs w:val="24"/>
              </w:rPr>
            </w:pPr>
            <w:r w:rsidRPr="008E5EFD">
              <w:rPr>
                <w:rFonts w:ascii="Verdana" w:hAnsi="Verdana" w:cs="Arial"/>
                <w:sz w:val="24"/>
                <w:szCs w:val="24"/>
              </w:rPr>
              <w:t>As set out in the document</w:t>
            </w:r>
          </w:p>
        </w:tc>
      </w:tr>
      <w:tr w:rsidR="00E73388" w:rsidRPr="008E5EFD" w14:paraId="40BA1CF8" w14:textId="77777777" w:rsidTr="00FE238C">
        <w:tc>
          <w:tcPr>
            <w:tcW w:w="9245" w:type="dxa"/>
            <w:gridSpan w:val="4"/>
            <w:shd w:val="clear" w:color="auto" w:fill="D5DCE4" w:themeFill="text2" w:themeFillTint="33"/>
          </w:tcPr>
          <w:p w14:paraId="0D2E3529" w14:textId="77777777" w:rsidR="00E73388" w:rsidRPr="008E5EFD" w:rsidRDefault="00E73388" w:rsidP="00FE238C">
            <w:pPr>
              <w:keepNext/>
              <w:keepLines/>
              <w:ind w:right="96"/>
              <w:jc w:val="both"/>
              <w:rPr>
                <w:rFonts w:ascii="Verdana" w:hAnsi="Verdana" w:cs="Arial"/>
                <w:b/>
                <w:sz w:val="24"/>
                <w:szCs w:val="24"/>
              </w:rPr>
            </w:pPr>
            <w:r w:rsidRPr="008E5EFD">
              <w:rPr>
                <w:rFonts w:ascii="Verdana" w:hAnsi="Verdana" w:cs="Arial"/>
                <w:b/>
                <w:sz w:val="24"/>
                <w:szCs w:val="24"/>
              </w:rPr>
              <w:t>Legal Implications (including equality and diversity assessment)</w:t>
            </w:r>
          </w:p>
        </w:tc>
      </w:tr>
      <w:tr w:rsidR="00E73388" w:rsidRPr="008E5EFD" w14:paraId="02C27638" w14:textId="77777777" w:rsidTr="00FE238C">
        <w:tc>
          <w:tcPr>
            <w:tcW w:w="9245" w:type="dxa"/>
            <w:gridSpan w:val="4"/>
          </w:tcPr>
          <w:p w14:paraId="3EF61CFA" w14:textId="77777777" w:rsidR="00E73388" w:rsidRPr="008E5EFD" w:rsidRDefault="00E73388" w:rsidP="00FE238C">
            <w:pPr>
              <w:ind w:right="96"/>
              <w:jc w:val="both"/>
              <w:rPr>
                <w:rFonts w:ascii="Verdana" w:hAnsi="Verdana" w:cs="Arial"/>
                <w:sz w:val="24"/>
                <w:szCs w:val="24"/>
              </w:rPr>
            </w:pPr>
            <w:r w:rsidRPr="008E5EFD">
              <w:rPr>
                <w:rFonts w:ascii="Verdana" w:hAnsi="Verdana" w:cs="Arial"/>
                <w:sz w:val="24"/>
                <w:szCs w:val="24"/>
              </w:rPr>
              <w:t>None</w:t>
            </w:r>
          </w:p>
        </w:tc>
      </w:tr>
      <w:tr w:rsidR="00E73388" w:rsidRPr="008E5EFD" w14:paraId="5A009FF8" w14:textId="77777777" w:rsidTr="00FE238C">
        <w:tc>
          <w:tcPr>
            <w:tcW w:w="9245" w:type="dxa"/>
            <w:gridSpan w:val="4"/>
            <w:shd w:val="clear" w:color="auto" w:fill="D5DCE4" w:themeFill="text2" w:themeFillTint="33"/>
          </w:tcPr>
          <w:p w14:paraId="793DFC2F" w14:textId="77777777" w:rsidR="00E73388" w:rsidRPr="008E5EFD" w:rsidRDefault="00E73388" w:rsidP="00FE238C">
            <w:pPr>
              <w:ind w:right="96"/>
              <w:jc w:val="both"/>
              <w:rPr>
                <w:rFonts w:ascii="Verdana" w:hAnsi="Verdana" w:cs="Arial"/>
                <w:b/>
                <w:sz w:val="24"/>
                <w:szCs w:val="24"/>
              </w:rPr>
            </w:pPr>
            <w:r w:rsidRPr="008E5EFD">
              <w:rPr>
                <w:rFonts w:ascii="Verdana" w:hAnsi="Verdana" w:cs="Arial"/>
                <w:b/>
                <w:sz w:val="24"/>
                <w:szCs w:val="24"/>
              </w:rPr>
              <w:t>Staffing Implications</w:t>
            </w:r>
          </w:p>
        </w:tc>
      </w:tr>
      <w:tr w:rsidR="00E73388" w:rsidRPr="008E5EFD" w14:paraId="2C4E323C" w14:textId="77777777" w:rsidTr="00FE238C">
        <w:tc>
          <w:tcPr>
            <w:tcW w:w="9245" w:type="dxa"/>
            <w:gridSpan w:val="4"/>
          </w:tcPr>
          <w:p w14:paraId="6505D877" w14:textId="77777777" w:rsidR="00E73388" w:rsidRPr="008E5EFD" w:rsidRDefault="00E73388" w:rsidP="00FE238C">
            <w:pPr>
              <w:ind w:right="96"/>
              <w:jc w:val="both"/>
              <w:rPr>
                <w:rFonts w:ascii="Verdana" w:hAnsi="Verdana" w:cs="Arial"/>
                <w:sz w:val="24"/>
                <w:szCs w:val="24"/>
              </w:rPr>
            </w:pPr>
            <w:r w:rsidRPr="008E5EFD">
              <w:rPr>
                <w:rFonts w:ascii="Verdana" w:hAnsi="Verdana" w:cs="Arial"/>
                <w:sz w:val="24"/>
                <w:szCs w:val="24"/>
              </w:rPr>
              <w:t xml:space="preserve">As set out in document, consistent staffing is required to manage the IDH and support expanded HB wide function </w:t>
            </w:r>
          </w:p>
        </w:tc>
      </w:tr>
      <w:tr w:rsidR="00E73388" w:rsidRPr="008E5EFD" w14:paraId="017325B8" w14:textId="77777777" w:rsidTr="00FE238C">
        <w:tc>
          <w:tcPr>
            <w:tcW w:w="9245" w:type="dxa"/>
            <w:gridSpan w:val="4"/>
            <w:shd w:val="clear" w:color="auto" w:fill="D5DCE4" w:themeFill="text2" w:themeFillTint="33"/>
          </w:tcPr>
          <w:p w14:paraId="4EE9FBF1" w14:textId="77777777" w:rsidR="00E73388" w:rsidRPr="008E5EFD" w:rsidRDefault="00E73388" w:rsidP="00FE238C">
            <w:pPr>
              <w:ind w:right="96"/>
              <w:jc w:val="both"/>
              <w:rPr>
                <w:rFonts w:ascii="Verdana" w:hAnsi="Verdana" w:cs="Arial"/>
                <w:b/>
                <w:sz w:val="24"/>
                <w:szCs w:val="24"/>
              </w:rPr>
            </w:pPr>
            <w:r w:rsidRPr="008E5EFD">
              <w:rPr>
                <w:rFonts w:ascii="Verdana" w:hAnsi="Verdana" w:cs="Arial"/>
                <w:b/>
                <w:sz w:val="24"/>
                <w:szCs w:val="24"/>
              </w:rPr>
              <w:t>Long Term Implications (including the impact of the Well-being of Future Generations (Wales) Act 2015)</w:t>
            </w:r>
          </w:p>
        </w:tc>
      </w:tr>
      <w:tr w:rsidR="00E73388" w:rsidRPr="008E5EFD" w14:paraId="34B7CC60" w14:textId="77777777" w:rsidTr="00FE238C">
        <w:tc>
          <w:tcPr>
            <w:tcW w:w="9245" w:type="dxa"/>
            <w:gridSpan w:val="4"/>
          </w:tcPr>
          <w:p w14:paraId="397ABD2A" w14:textId="77777777" w:rsidR="00E73388" w:rsidRPr="008E5EFD" w:rsidRDefault="00E73388" w:rsidP="00FE238C">
            <w:pPr>
              <w:ind w:right="96"/>
              <w:jc w:val="both"/>
              <w:rPr>
                <w:rFonts w:ascii="Verdana" w:hAnsi="Verdana" w:cs="Arial"/>
                <w:sz w:val="24"/>
                <w:szCs w:val="24"/>
              </w:rPr>
            </w:pPr>
            <w:r w:rsidRPr="008E5EFD">
              <w:rPr>
                <w:rFonts w:ascii="Verdana" w:hAnsi="Verdana" w:cs="Arial"/>
                <w:sz w:val="24"/>
                <w:szCs w:val="24"/>
              </w:rPr>
              <w:t>None</w:t>
            </w:r>
          </w:p>
        </w:tc>
      </w:tr>
      <w:tr w:rsidR="00E73388" w:rsidRPr="008E5EFD" w14:paraId="1D9CDEB3" w14:textId="77777777" w:rsidTr="00FE238C">
        <w:tc>
          <w:tcPr>
            <w:tcW w:w="2470" w:type="dxa"/>
            <w:gridSpan w:val="2"/>
          </w:tcPr>
          <w:p w14:paraId="0A285532" w14:textId="77777777" w:rsidR="00E73388" w:rsidRPr="008E5EFD" w:rsidRDefault="00E73388" w:rsidP="00FE238C">
            <w:pPr>
              <w:ind w:right="96"/>
              <w:jc w:val="both"/>
              <w:rPr>
                <w:rFonts w:ascii="Verdana" w:hAnsi="Verdana" w:cs="Arial"/>
                <w:color w:val="FF0000"/>
                <w:sz w:val="24"/>
                <w:szCs w:val="24"/>
              </w:rPr>
            </w:pPr>
            <w:r w:rsidRPr="008E5EFD">
              <w:rPr>
                <w:rFonts w:ascii="Verdana" w:hAnsi="Verdana" w:cs="Arial"/>
                <w:b/>
                <w:color w:val="000000" w:themeColor="text1"/>
                <w:sz w:val="24"/>
                <w:szCs w:val="24"/>
              </w:rPr>
              <w:t>Report History</w:t>
            </w:r>
          </w:p>
        </w:tc>
        <w:tc>
          <w:tcPr>
            <w:tcW w:w="6775" w:type="dxa"/>
            <w:gridSpan w:val="2"/>
          </w:tcPr>
          <w:p w14:paraId="48591C3B" w14:textId="144E5EED" w:rsidR="00E73388" w:rsidRPr="008E5EFD" w:rsidRDefault="00E73388" w:rsidP="00FE238C">
            <w:pPr>
              <w:ind w:right="96"/>
              <w:jc w:val="both"/>
              <w:rPr>
                <w:rFonts w:ascii="Verdana" w:hAnsi="Verdana" w:cs="Arial"/>
                <w:sz w:val="24"/>
                <w:szCs w:val="24"/>
              </w:rPr>
            </w:pPr>
          </w:p>
        </w:tc>
      </w:tr>
      <w:tr w:rsidR="00E73388" w:rsidRPr="008E5EFD" w14:paraId="5E7831D1" w14:textId="77777777" w:rsidTr="00FE238C">
        <w:tc>
          <w:tcPr>
            <w:tcW w:w="2470" w:type="dxa"/>
            <w:gridSpan w:val="2"/>
          </w:tcPr>
          <w:p w14:paraId="261835A5" w14:textId="77777777" w:rsidR="00E73388" w:rsidRPr="008E5EFD" w:rsidRDefault="00E73388" w:rsidP="00FE238C">
            <w:pPr>
              <w:ind w:right="96"/>
              <w:jc w:val="both"/>
              <w:rPr>
                <w:rFonts w:ascii="Verdana" w:hAnsi="Verdana" w:cs="Arial"/>
                <w:b/>
                <w:color w:val="000000" w:themeColor="text1"/>
                <w:sz w:val="24"/>
                <w:szCs w:val="24"/>
              </w:rPr>
            </w:pPr>
            <w:r w:rsidRPr="008E5EFD">
              <w:rPr>
                <w:rFonts w:ascii="Verdana" w:hAnsi="Verdana" w:cs="Arial"/>
                <w:b/>
                <w:color w:val="000000" w:themeColor="text1"/>
                <w:sz w:val="24"/>
                <w:szCs w:val="24"/>
              </w:rPr>
              <w:t>Appendices</w:t>
            </w:r>
          </w:p>
        </w:tc>
        <w:tc>
          <w:tcPr>
            <w:tcW w:w="6775" w:type="dxa"/>
            <w:gridSpan w:val="2"/>
          </w:tcPr>
          <w:p w14:paraId="2FC57445" w14:textId="77777777" w:rsidR="00C2535A" w:rsidRDefault="00C2535A" w:rsidP="00FE238C">
            <w:pPr>
              <w:ind w:right="96"/>
              <w:jc w:val="both"/>
              <w:rPr>
                <w:rFonts w:ascii="Verdana" w:hAnsi="Verdana" w:cs="Arial"/>
                <w:sz w:val="24"/>
                <w:szCs w:val="24"/>
              </w:rPr>
            </w:pPr>
            <w:r>
              <w:rPr>
                <w:rFonts w:ascii="Verdana" w:hAnsi="Verdana" w:cs="Arial"/>
                <w:sz w:val="24"/>
                <w:szCs w:val="24"/>
              </w:rPr>
              <w:t xml:space="preserve">Appendix 1 </w:t>
            </w:r>
            <w:r w:rsidR="00041FB7" w:rsidRPr="008E5EFD">
              <w:rPr>
                <w:rFonts w:ascii="Verdana" w:hAnsi="Verdana" w:cs="Arial"/>
                <w:sz w:val="24"/>
                <w:szCs w:val="24"/>
              </w:rPr>
              <w:t>POCD SITREP</w:t>
            </w:r>
          </w:p>
          <w:p w14:paraId="09CED2C3" w14:textId="77C1A835" w:rsidR="00E73388" w:rsidRPr="008E5EFD" w:rsidRDefault="00C2535A" w:rsidP="00FE238C">
            <w:pPr>
              <w:ind w:right="96"/>
              <w:jc w:val="both"/>
              <w:rPr>
                <w:rFonts w:ascii="Verdana" w:hAnsi="Verdana" w:cs="Arial"/>
                <w:sz w:val="24"/>
                <w:szCs w:val="24"/>
              </w:rPr>
            </w:pPr>
            <w:r>
              <w:rPr>
                <w:rFonts w:ascii="Verdana" w:hAnsi="Verdana" w:cs="Arial"/>
                <w:sz w:val="24"/>
                <w:szCs w:val="24"/>
              </w:rPr>
              <w:t xml:space="preserve">Appendix 2 </w:t>
            </w:r>
            <w:r w:rsidR="00041FB7" w:rsidRPr="008E5EFD">
              <w:rPr>
                <w:rFonts w:ascii="Verdana" w:hAnsi="Verdana" w:cs="Arial"/>
                <w:sz w:val="24"/>
                <w:szCs w:val="24"/>
              </w:rPr>
              <w:t xml:space="preserve">POCD Summary </w:t>
            </w:r>
          </w:p>
        </w:tc>
      </w:tr>
    </w:tbl>
    <w:p w14:paraId="441C1ADB" w14:textId="77777777" w:rsidR="00E73388" w:rsidRPr="008E5EFD" w:rsidRDefault="00E73388" w:rsidP="00E73388">
      <w:pPr>
        <w:jc w:val="both"/>
        <w:rPr>
          <w:rFonts w:ascii="Verdana" w:hAnsi="Verdana"/>
          <w:sz w:val="24"/>
          <w:szCs w:val="24"/>
        </w:rPr>
      </w:pPr>
    </w:p>
    <w:p w14:paraId="29FCD6B5" w14:textId="77777777" w:rsidR="00E73388" w:rsidRPr="008E5EFD" w:rsidRDefault="00E73388">
      <w:pPr>
        <w:rPr>
          <w:rFonts w:ascii="Verdana" w:hAnsi="Verdana"/>
          <w:sz w:val="24"/>
          <w:szCs w:val="24"/>
        </w:rPr>
      </w:pPr>
    </w:p>
    <w:sectPr w:rsidR="00E73388" w:rsidRPr="008E5EFD">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850BAD" w14:textId="77777777" w:rsidR="008E5EFD" w:rsidRDefault="008E5EFD" w:rsidP="008E5EFD">
      <w:pPr>
        <w:spacing w:after="0" w:line="240" w:lineRule="auto"/>
      </w:pPr>
      <w:r>
        <w:separator/>
      </w:r>
    </w:p>
  </w:endnote>
  <w:endnote w:type="continuationSeparator" w:id="0">
    <w:p w14:paraId="7D0A5A8B" w14:textId="77777777" w:rsidR="008E5EFD" w:rsidRDefault="008E5EFD" w:rsidP="008E5E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635491"/>
      <w:docPartObj>
        <w:docPartGallery w:val="Page Numbers (Bottom of Page)"/>
        <w:docPartUnique/>
      </w:docPartObj>
    </w:sdtPr>
    <w:sdtEndPr>
      <w:rPr>
        <w:color w:val="7F7F7F" w:themeColor="background1" w:themeShade="7F"/>
        <w:spacing w:val="60"/>
      </w:rPr>
    </w:sdtEndPr>
    <w:sdtContent>
      <w:p w14:paraId="582CF486" w14:textId="77777777" w:rsidR="008E5EFD" w:rsidRDefault="008E5EFD">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53042062" w14:textId="279F02AB" w:rsidR="008E5EFD" w:rsidRDefault="008E5EFD">
        <w:pPr>
          <w:pStyle w:val="Footer"/>
          <w:pBdr>
            <w:top w:val="single" w:sz="4" w:space="1" w:color="D9D9D9" w:themeColor="background1" w:themeShade="D9"/>
          </w:pBdr>
          <w:jc w:val="right"/>
        </w:pPr>
        <w:r>
          <w:rPr>
            <w:color w:val="7F7F7F" w:themeColor="background1" w:themeShade="7F"/>
            <w:spacing w:val="60"/>
          </w:rPr>
          <w:t xml:space="preserve">Quality and Safety Committee </w:t>
        </w:r>
        <w:r w:rsidR="00C2535A">
          <w:rPr>
            <w:color w:val="7F7F7F" w:themeColor="background1" w:themeShade="7F"/>
            <w:spacing w:val="60"/>
          </w:rPr>
          <w:t>–</w:t>
        </w:r>
        <w:r>
          <w:rPr>
            <w:color w:val="7F7F7F" w:themeColor="background1" w:themeShade="7F"/>
            <w:spacing w:val="60"/>
          </w:rPr>
          <w:t xml:space="preserve"> </w:t>
        </w:r>
        <w:r w:rsidR="00C2535A">
          <w:rPr>
            <w:color w:val="7F7F7F" w:themeColor="background1" w:themeShade="7F"/>
            <w:spacing w:val="60"/>
          </w:rPr>
          <w:t>November 2025</w:t>
        </w:r>
      </w:p>
    </w:sdtContent>
  </w:sdt>
  <w:p w14:paraId="2FB214BF" w14:textId="77777777" w:rsidR="008E5EFD" w:rsidRDefault="008E5E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70DE7E" w14:textId="77777777" w:rsidR="008E5EFD" w:rsidRDefault="008E5EFD" w:rsidP="008E5EFD">
      <w:pPr>
        <w:spacing w:after="0" w:line="240" w:lineRule="auto"/>
      </w:pPr>
      <w:r>
        <w:separator/>
      </w:r>
    </w:p>
  </w:footnote>
  <w:footnote w:type="continuationSeparator" w:id="0">
    <w:p w14:paraId="569118B3" w14:textId="77777777" w:rsidR="008E5EFD" w:rsidRDefault="008E5EFD" w:rsidP="008E5E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A23A2"/>
    <w:multiLevelType w:val="hybridMultilevel"/>
    <w:tmpl w:val="6C1CC99E"/>
    <w:lvl w:ilvl="0" w:tplc="50EAADF4">
      <w:start w:val="1"/>
      <w:numFmt w:val="bullet"/>
      <w:lvlText w:val=""/>
      <w:lvlJc w:val="left"/>
      <w:pPr>
        <w:ind w:left="360" w:hanging="360"/>
      </w:pPr>
      <w:rPr>
        <w:rFonts w:ascii="Symbol" w:hAnsi="Symbol" w:hint="default"/>
      </w:rPr>
    </w:lvl>
    <w:lvl w:ilvl="1" w:tplc="DEB454A6">
      <w:start w:val="1"/>
      <w:numFmt w:val="bullet"/>
      <w:lvlText w:val="o"/>
      <w:lvlJc w:val="left"/>
      <w:pPr>
        <w:ind w:left="1080" w:hanging="360"/>
      </w:pPr>
      <w:rPr>
        <w:rFonts w:ascii="Courier New" w:hAnsi="Courier New" w:hint="default"/>
      </w:rPr>
    </w:lvl>
    <w:lvl w:ilvl="2" w:tplc="D09217E2" w:tentative="1">
      <w:start w:val="1"/>
      <w:numFmt w:val="bullet"/>
      <w:lvlText w:val=""/>
      <w:lvlJc w:val="left"/>
      <w:pPr>
        <w:ind w:left="1800" w:hanging="360"/>
      </w:pPr>
      <w:rPr>
        <w:rFonts w:ascii="Wingdings" w:hAnsi="Wingdings" w:hint="default"/>
      </w:rPr>
    </w:lvl>
    <w:lvl w:ilvl="3" w:tplc="82768F72" w:tentative="1">
      <w:start w:val="1"/>
      <w:numFmt w:val="bullet"/>
      <w:lvlText w:val=""/>
      <w:lvlJc w:val="left"/>
      <w:pPr>
        <w:ind w:left="2520" w:hanging="360"/>
      </w:pPr>
      <w:rPr>
        <w:rFonts w:ascii="Symbol" w:hAnsi="Symbol" w:hint="default"/>
      </w:rPr>
    </w:lvl>
    <w:lvl w:ilvl="4" w:tplc="785E3368" w:tentative="1">
      <w:start w:val="1"/>
      <w:numFmt w:val="bullet"/>
      <w:lvlText w:val="o"/>
      <w:lvlJc w:val="left"/>
      <w:pPr>
        <w:ind w:left="3240" w:hanging="360"/>
      </w:pPr>
      <w:rPr>
        <w:rFonts w:ascii="Courier New" w:hAnsi="Courier New" w:hint="default"/>
      </w:rPr>
    </w:lvl>
    <w:lvl w:ilvl="5" w:tplc="9314E9C8" w:tentative="1">
      <w:start w:val="1"/>
      <w:numFmt w:val="bullet"/>
      <w:lvlText w:val=""/>
      <w:lvlJc w:val="left"/>
      <w:pPr>
        <w:ind w:left="3960" w:hanging="360"/>
      </w:pPr>
      <w:rPr>
        <w:rFonts w:ascii="Wingdings" w:hAnsi="Wingdings" w:hint="default"/>
      </w:rPr>
    </w:lvl>
    <w:lvl w:ilvl="6" w:tplc="2984F02C" w:tentative="1">
      <w:start w:val="1"/>
      <w:numFmt w:val="bullet"/>
      <w:lvlText w:val=""/>
      <w:lvlJc w:val="left"/>
      <w:pPr>
        <w:ind w:left="4680" w:hanging="360"/>
      </w:pPr>
      <w:rPr>
        <w:rFonts w:ascii="Symbol" w:hAnsi="Symbol" w:hint="default"/>
      </w:rPr>
    </w:lvl>
    <w:lvl w:ilvl="7" w:tplc="7654F464" w:tentative="1">
      <w:start w:val="1"/>
      <w:numFmt w:val="bullet"/>
      <w:lvlText w:val="o"/>
      <w:lvlJc w:val="left"/>
      <w:pPr>
        <w:ind w:left="5400" w:hanging="360"/>
      </w:pPr>
      <w:rPr>
        <w:rFonts w:ascii="Courier New" w:hAnsi="Courier New" w:hint="default"/>
      </w:rPr>
    </w:lvl>
    <w:lvl w:ilvl="8" w:tplc="5F5CA5B6" w:tentative="1">
      <w:start w:val="1"/>
      <w:numFmt w:val="bullet"/>
      <w:lvlText w:val=""/>
      <w:lvlJc w:val="left"/>
      <w:pPr>
        <w:ind w:left="6120" w:hanging="360"/>
      </w:pPr>
      <w:rPr>
        <w:rFonts w:ascii="Wingdings" w:hAnsi="Wingdings" w:hint="default"/>
      </w:rPr>
    </w:lvl>
  </w:abstractNum>
  <w:abstractNum w:abstractNumId="1" w15:restartNumberingAfterBreak="0">
    <w:nsid w:val="06644D8F"/>
    <w:multiLevelType w:val="hybridMultilevel"/>
    <w:tmpl w:val="5478F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94F856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F437BC"/>
    <w:multiLevelType w:val="hybridMultilevel"/>
    <w:tmpl w:val="B296AFE8"/>
    <w:lvl w:ilvl="0" w:tplc="C6F07B84">
      <w:start w:val="1"/>
      <w:numFmt w:val="bullet"/>
      <w:lvlText w:val=""/>
      <w:lvlJc w:val="left"/>
      <w:pPr>
        <w:ind w:left="360" w:hanging="360"/>
      </w:pPr>
      <w:rPr>
        <w:rFonts w:ascii="Symbol" w:hAnsi="Symbol" w:hint="default"/>
      </w:rPr>
    </w:lvl>
    <w:lvl w:ilvl="1" w:tplc="0F98AE98" w:tentative="1">
      <w:start w:val="1"/>
      <w:numFmt w:val="bullet"/>
      <w:lvlText w:val="o"/>
      <w:lvlJc w:val="left"/>
      <w:pPr>
        <w:ind w:left="1080" w:hanging="360"/>
      </w:pPr>
      <w:rPr>
        <w:rFonts w:ascii="Courier New" w:hAnsi="Courier New" w:hint="default"/>
      </w:rPr>
    </w:lvl>
    <w:lvl w:ilvl="2" w:tplc="9B80E270" w:tentative="1">
      <w:start w:val="1"/>
      <w:numFmt w:val="bullet"/>
      <w:lvlText w:val=""/>
      <w:lvlJc w:val="left"/>
      <w:pPr>
        <w:ind w:left="1800" w:hanging="360"/>
      </w:pPr>
      <w:rPr>
        <w:rFonts w:ascii="Wingdings" w:hAnsi="Wingdings" w:hint="default"/>
      </w:rPr>
    </w:lvl>
    <w:lvl w:ilvl="3" w:tplc="7B7E1778" w:tentative="1">
      <w:start w:val="1"/>
      <w:numFmt w:val="bullet"/>
      <w:lvlText w:val=""/>
      <w:lvlJc w:val="left"/>
      <w:pPr>
        <w:ind w:left="2520" w:hanging="360"/>
      </w:pPr>
      <w:rPr>
        <w:rFonts w:ascii="Symbol" w:hAnsi="Symbol" w:hint="default"/>
      </w:rPr>
    </w:lvl>
    <w:lvl w:ilvl="4" w:tplc="9C144CB2" w:tentative="1">
      <w:start w:val="1"/>
      <w:numFmt w:val="bullet"/>
      <w:lvlText w:val="o"/>
      <w:lvlJc w:val="left"/>
      <w:pPr>
        <w:ind w:left="3240" w:hanging="360"/>
      </w:pPr>
      <w:rPr>
        <w:rFonts w:ascii="Courier New" w:hAnsi="Courier New" w:hint="default"/>
      </w:rPr>
    </w:lvl>
    <w:lvl w:ilvl="5" w:tplc="BF18B3A0" w:tentative="1">
      <w:start w:val="1"/>
      <w:numFmt w:val="bullet"/>
      <w:lvlText w:val=""/>
      <w:lvlJc w:val="left"/>
      <w:pPr>
        <w:ind w:left="3960" w:hanging="360"/>
      </w:pPr>
      <w:rPr>
        <w:rFonts w:ascii="Wingdings" w:hAnsi="Wingdings" w:hint="default"/>
      </w:rPr>
    </w:lvl>
    <w:lvl w:ilvl="6" w:tplc="6EA408E0" w:tentative="1">
      <w:start w:val="1"/>
      <w:numFmt w:val="bullet"/>
      <w:lvlText w:val=""/>
      <w:lvlJc w:val="left"/>
      <w:pPr>
        <w:ind w:left="4680" w:hanging="360"/>
      </w:pPr>
      <w:rPr>
        <w:rFonts w:ascii="Symbol" w:hAnsi="Symbol" w:hint="default"/>
      </w:rPr>
    </w:lvl>
    <w:lvl w:ilvl="7" w:tplc="B7A4AAA2" w:tentative="1">
      <w:start w:val="1"/>
      <w:numFmt w:val="bullet"/>
      <w:lvlText w:val="o"/>
      <w:lvlJc w:val="left"/>
      <w:pPr>
        <w:ind w:left="5400" w:hanging="360"/>
      </w:pPr>
      <w:rPr>
        <w:rFonts w:ascii="Courier New" w:hAnsi="Courier New" w:hint="default"/>
      </w:rPr>
    </w:lvl>
    <w:lvl w:ilvl="8" w:tplc="8DE8879A" w:tentative="1">
      <w:start w:val="1"/>
      <w:numFmt w:val="bullet"/>
      <w:lvlText w:val=""/>
      <w:lvlJc w:val="left"/>
      <w:pPr>
        <w:ind w:left="6120" w:hanging="360"/>
      </w:pPr>
      <w:rPr>
        <w:rFonts w:ascii="Wingdings" w:hAnsi="Wingdings" w:hint="default"/>
      </w:rPr>
    </w:lvl>
  </w:abstractNum>
  <w:abstractNum w:abstractNumId="4" w15:restartNumberingAfterBreak="0">
    <w:nsid w:val="20547557"/>
    <w:multiLevelType w:val="hybridMultilevel"/>
    <w:tmpl w:val="D50CC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74815"/>
    <w:multiLevelType w:val="hybridMultilevel"/>
    <w:tmpl w:val="EB2EF014"/>
    <w:lvl w:ilvl="0" w:tplc="46C69B78">
      <w:numFmt w:val="bullet"/>
      <w:lvlText w:val="-"/>
      <w:lvlJc w:val="left"/>
      <w:pPr>
        <w:ind w:left="720" w:hanging="360"/>
      </w:pPr>
      <w:rPr>
        <w:rFonts w:ascii="Arial" w:hAnsi="Arial" w:hint="default"/>
      </w:rPr>
    </w:lvl>
    <w:lvl w:ilvl="1" w:tplc="B4D8739C" w:tentative="1">
      <w:start w:val="1"/>
      <w:numFmt w:val="bullet"/>
      <w:lvlText w:val="o"/>
      <w:lvlJc w:val="left"/>
      <w:pPr>
        <w:ind w:left="1440" w:hanging="360"/>
      </w:pPr>
      <w:rPr>
        <w:rFonts w:ascii="Courier New" w:hAnsi="Courier New" w:hint="default"/>
      </w:rPr>
    </w:lvl>
    <w:lvl w:ilvl="2" w:tplc="C3820E80" w:tentative="1">
      <w:start w:val="1"/>
      <w:numFmt w:val="bullet"/>
      <w:lvlText w:val=""/>
      <w:lvlJc w:val="left"/>
      <w:pPr>
        <w:ind w:left="2160" w:hanging="360"/>
      </w:pPr>
      <w:rPr>
        <w:rFonts w:ascii="Wingdings" w:hAnsi="Wingdings" w:hint="default"/>
      </w:rPr>
    </w:lvl>
    <w:lvl w:ilvl="3" w:tplc="C2364506" w:tentative="1">
      <w:start w:val="1"/>
      <w:numFmt w:val="bullet"/>
      <w:lvlText w:val=""/>
      <w:lvlJc w:val="left"/>
      <w:pPr>
        <w:ind w:left="2880" w:hanging="360"/>
      </w:pPr>
      <w:rPr>
        <w:rFonts w:ascii="Symbol" w:hAnsi="Symbol" w:hint="default"/>
      </w:rPr>
    </w:lvl>
    <w:lvl w:ilvl="4" w:tplc="45E82D86" w:tentative="1">
      <w:start w:val="1"/>
      <w:numFmt w:val="bullet"/>
      <w:lvlText w:val="o"/>
      <w:lvlJc w:val="left"/>
      <w:pPr>
        <w:ind w:left="3600" w:hanging="360"/>
      </w:pPr>
      <w:rPr>
        <w:rFonts w:ascii="Courier New" w:hAnsi="Courier New" w:hint="default"/>
      </w:rPr>
    </w:lvl>
    <w:lvl w:ilvl="5" w:tplc="B78AA7A2" w:tentative="1">
      <w:start w:val="1"/>
      <w:numFmt w:val="bullet"/>
      <w:lvlText w:val=""/>
      <w:lvlJc w:val="left"/>
      <w:pPr>
        <w:ind w:left="4320" w:hanging="360"/>
      </w:pPr>
      <w:rPr>
        <w:rFonts w:ascii="Wingdings" w:hAnsi="Wingdings" w:hint="default"/>
      </w:rPr>
    </w:lvl>
    <w:lvl w:ilvl="6" w:tplc="96920470" w:tentative="1">
      <w:start w:val="1"/>
      <w:numFmt w:val="bullet"/>
      <w:lvlText w:val=""/>
      <w:lvlJc w:val="left"/>
      <w:pPr>
        <w:ind w:left="5040" w:hanging="360"/>
      </w:pPr>
      <w:rPr>
        <w:rFonts w:ascii="Symbol" w:hAnsi="Symbol" w:hint="default"/>
      </w:rPr>
    </w:lvl>
    <w:lvl w:ilvl="7" w:tplc="BED8FA46" w:tentative="1">
      <w:start w:val="1"/>
      <w:numFmt w:val="bullet"/>
      <w:lvlText w:val="o"/>
      <w:lvlJc w:val="left"/>
      <w:pPr>
        <w:ind w:left="5760" w:hanging="360"/>
      </w:pPr>
      <w:rPr>
        <w:rFonts w:ascii="Courier New" w:hAnsi="Courier New" w:hint="default"/>
      </w:rPr>
    </w:lvl>
    <w:lvl w:ilvl="8" w:tplc="16F2A71C" w:tentative="1">
      <w:start w:val="1"/>
      <w:numFmt w:val="bullet"/>
      <w:lvlText w:val=""/>
      <w:lvlJc w:val="left"/>
      <w:pPr>
        <w:ind w:left="6480" w:hanging="360"/>
      </w:pPr>
      <w:rPr>
        <w:rFonts w:ascii="Wingdings" w:hAnsi="Wingdings" w:hint="default"/>
      </w:rPr>
    </w:lvl>
  </w:abstractNum>
  <w:abstractNum w:abstractNumId="6" w15:restartNumberingAfterBreak="0">
    <w:nsid w:val="249E0CE9"/>
    <w:multiLevelType w:val="hybridMultilevel"/>
    <w:tmpl w:val="1234C5D4"/>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7" w15:restartNumberingAfterBreak="0">
    <w:nsid w:val="26C6BE6F"/>
    <w:multiLevelType w:val="hybridMultilevel"/>
    <w:tmpl w:val="FFFFFFFF"/>
    <w:lvl w:ilvl="0" w:tplc="58E6CDD4">
      <w:start w:val="1"/>
      <w:numFmt w:val="bullet"/>
      <w:lvlText w:val=""/>
      <w:lvlJc w:val="left"/>
      <w:pPr>
        <w:ind w:left="720" w:hanging="360"/>
      </w:pPr>
      <w:rPr>
        <w:rFonts w:ascii="Symbol" w:hAnsi="Symbol" w:hint="default"/>
      </w:rPr>
    </w:lvl>
    <w:lvl w:ilvl="1" w:tplc="E75AE6E0">
      <w:start w:val="1"/>
      <w:numFmt w:val="bullet"/>
      <w:lvlText w:val="o"/>
      <w:lvlJc w:val="left"/>
      <w:pPr>
        <w:ind w:left="1440" w:hanging="360"/>
      </w:pPr>
      <w:rPr>
        <w:rFonts w:ascii="Courier New" w:hAnsi="Courier New" w:hint="default"/>
      </w:rPr>
    </w:lvl>
    <w:lvl w:ilvl="2" w:tplc="AEB03724">
      <w:start w:val="1"/>
      <w:numFmt w:val="bullet"/>
      <w:lvlText w:val=""/>
      <w:lvlJc w:val="left"/>
      <w:pPr>
        <w:ind w:left="2160" w:hanging="360"/>
      </w:pPr>
      <w:rPr>
        <w:rFonts w:ascii="Wingdings" w:hAnsi="Wingdings" w:hint="default"/>
      </w:rPr>
    </w:lvl>
    <w:lvl w:ilvl="3" w:tplc="AE36DC1E">
      <w:start w:val="1"/>
      <w:numFmt w:val="bullet"/>
      <w:lvlText w:val=""/>
      <w:lvlJc w:val="left"/>
      <w:pPr>
        <w:ind w:left="2880" w:hanging="360"/>
      </w:pPr>
      <w:rPr>
        <w:rFonts w:ascii="Symbol" w:hAnsi="Symbol" w:hint="default"/>
      </w:rPr>
    </w:lvl>
    <w:lvl w:ilvl="4" w:tplc="2DFA1D48">
      <w:start w:val="1"/>
      <w:numFmt w:val="bullet"/>
      <w:lvlText w:val="o"/>
      <w:lvlJc w:val="left"/>
      <w:pPr>
        <w:ind w:left="3600" w:hanging="360"/>
      </w:pPr>
      <w:rPr>
        <w:rFonts w:ascii="Courier New" w:hAnsi="Courier New" w:hint="default"/>
      </w:rPr>
    </w:lvl>
    <w:lvl w:ilvl="5" w:tplc="B964A51C">
      <w:start w:val="1"/>
      <w:numFmt w:val="bullet"/>
      <w:lvlText w:val=""/>
      <w:lvlJc w:val="left"/>
      <w:pPr>
        <w:ind w:left="4320" w:hanging="360"/>
      </w:pPr>
      <w:rPr>
        <w:rFonts w:ascii="Wingdings" w:hAnsi="Wingdings" w:hint="default"/>
      </w:rPr>
    </w:lvl>
    <w:lvl w:ilvl="6" w:tplc="A5761C3C">
      <w:start w:val="1"/>
      <w:numFmt w:val="bullet"/>
      <w:lvlText w:val=""/>
      <w:lvlJc w:val="left"/>
      <w:pPr>
        <w:ind w:left="5040" w:hanging="360"/>
      </w:pPr>
      <w:rPr>
        <w:rFonts w:ascii="Symbol" w:hAnsi="Symbol" w:hint="default"/>
      </w:rPr>
    </w:lvl>
    <w:lvl w:ilvl="7" w:tplc="86525F7E">
      <w:start w:val="1"/>
      <w:numFmt w:val="bullet"/>
      <w:lvlText w:val="o"/>
      <w:lvlJc w:val="left"/>
      <w:pPr>
        <w:ind w:left="5760" w:hanging="360"/>
      </w:pPr>
      <w:rPr>
        <w:rFonts w:ascii="Courier New" w:hAnsi="Courier New" w:hint="default"/>
      </w:rPr>
    </w:lvl>
    <w:lvl w:ilvl="8" w:tplc="F52AF476">
      <w:start w:val="1"/>
      <w:numFmt w:val="bullet"/>
      <w:lvlText w:val=""/>
      <w:lvlJc w:val="left"/>
      <w:pPr>
        <w:ind w:left="6480" w:hanging="360"/>
      </w:pPr>
      <w:rPr>
        <w:rFonts w:ascii="Wingdings" w:hAnsi="Wingdings" w:hint="default"/>
      </w:rPr>
    </w:lvl>
  </w:abstractNum>
  <w:abstractNum w:abstractNumId="8" w15:restartNumberingAfterBreak="0">
    <w:nsid w:val="28DB121A"/>
    <w:multiLevelType w:val="hybridMultilevel"/>
    <w:tmpl w:val="28583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662E64"/>
    <w:multiLevelType w:val="hybridMultilevel"/>
    <w:tmpl w:val="B9E65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5D45F2"/>
    <w:multiLevelType w:val="hybridMultilevel"/>
    <w:tmpl w:val="14DA6312"/>
    <w:lvl w:ilvl="0" w:tplc="289C613C">
      <w:start w:val="1"/>
      <w:numFmt w:val="bullet"/>
      <w:lvlText w:val=""/>
      <w:lvlJc w:val="left"/>
      <w:pPr>
        <w:ind w:left="360" w:hanging="360"/>
      </w:pPr>
      <w:rPr>
        <w:rFonts w:ascii="Symbol" w:hAnsi="Symbol" w:hint="default"/>
      </w:rPr>
    </w:lvl>
    <w:lvl w:ilvl="1" w:tplc="B0A8AA4E" w:tentative="1">
      <w:start w:val="1"/>
      <w:numFmt w:val="bullet"/>
      <w:lvlText w:val="o"/>
      <w:lvlJc w:val="left"/>
      <w:pPr>
        <w:ind w:left="1080" w:hanging="360"/>
      </w:pPr>
      <w:rPr>
        <w:rFonts w:ascii="Courier New" w:hAnsi="Courier New" w:hint="default"/>
      </w:rPr>
    </w:lvl>
    <w:lvl w:ilvl="2" w:tplc="1612F91C" w:tentative="1">
      <w:start w:val="1"/>
      <w:numFmt w:val="bullet"/>
      <w:lvlText w:val=""/>
      <w:lvlJc w:val="left"/>
      <w:pPr>
        <w:ind w:left="1800" w:hanging="360"/>
      </w:pPr>
      <w:rPr>
        <w:rFonts w:ascii="Wingdings" w:hAnsi="Wingdings" w:hint="default"/>
      </w:rPr>
    </w:lvl>
    <w:lvl w:ilvl="3" w:tplc="5E28A452" w:tentative="1">
      <w:start w:val="1"/>
      <w:numFmt w:val="bullet"/>
      <w:lvlText w:val=""/>
      <w:lvlJc w:val="left"/>
      <w:pPr>
        <w:ind w:left="2520" w:hanging="360"/>
      </w:pPr>
      <w:rPr>
        <w:rFonts w:ascii="Symbol" w:hAnsi="Symbol" w:hint="default"/>
      </w:rPr>
    </w:lvl>
    <w:lvl w:ilvl="4" w:tplc="7A626EE4" w:tentative="1">
      <w:start w:val="1"/>
      <w:numFmt w:val="bullet"/>
      <w:lvlText w:val="o"/>
      <w:lvlJc w:val="left"/>
      <w:pPr>
        <w:ind w:left="3240" w:hanging="360"/>
      </w:pPr>
      <w:rPr>
        <w:rFonts w:ascii="Courier New" w:hAnsi="Courier New" w:hint="default"/>
      </w:rPr>
    </w:lvl>
    <w:lvl w:ilvl="5" w:tplc="89DAE29E" w:tentative="1">
      <w:start w:val="1"/>
      <w:numFmt w:val="bullet"/>
      <w:lvlText w:val=""/>
      <w:lvlJc w:val="left"/>
      <w:pPr>
        <w:ind w:left="3960" w:hanging="360"/>
      </w:pPr>
      <w:rPr>
        <w:rFonts w:ascii="Wingdings" w:hAnsi="Wingdings" w:hint="default"/>
      </w:rPr>
    </w:lvl>
    <w:lvl w:ilvl="6" w:tplc="77BCE686" w:tentative="1">
      <w:start w:val="1"/>
      <w:numFmt w:val="bullet"/>
      <w:lvlText w:val=""/>
      <w:lvlJc w:val="left"/>
      <w:pPr>
        <w:ind w:left="4680" w:hanging="360"/>
      </w:pPr>
      <w:rPr>
        <w:rFonts w:ascii="Symbol" w:hAnsi="Symbol" w:hint="default"/>
      </w:rPr>
    </w:lvl>
    <w:lvl w:ilvl="7" w:tplc="32983C84" w:tentative="1">
      <w:start w:val="1"/>
      <w:numFmt w:val="bullet"/>
      <w:lvlText w:val="o"/>
      <w:lvlJc w:val="left"/>
      <w:pPr>
        <w:ind w:left="5400" w:hanging="360"/>
      </w:pPr>
      <w:rPr>
        <w:rFonts w:ascii="Courier New" w:hAnsi="Courier New" w:hint="default"/>
      </w:rPr>
    </w:lvl>
    <w:lvl w:ilvl="8" w:tplc="01403D36" w:tentative="1">
      <w:start w:val="1"/>
      <w:numFmt w:val="bullet"/>
      <w:lvlText w:val=""/>
      <w:lvlJc w:val="left"/>
      <w:pPr>
        <w:ind w:left="6120" w:hanging="360"/>
      </w:pPr>
      <w:rPr>
        <w:rFonts w:ascii="Wingdings" w:hAnsi="Wingdings" w:hint="default"/>
      </w:rPr>
    </w:lvl>
  </w:abstractNum>
  <w:abstractNum w:abstractNumId="11" w15:restartNumberingAfterBreak="0">
    <w:nsid w:val="36A46FDF"/>
    <w:multiLevelType w:val="hybridMultilevel"/>
    <w:tmpl w:val="0C5C8DA2"/>
    <w:lvl w:ilvl="0" w:tplc="9AC60B5E">
      <w:start w:val="1"/>
      <w:numFmt w:val="bullet"/>
      <w:lvlText w:val=""/>
      <w:lvlJc w:val="left"/>
      <w:pPr>
        <w:ind w:left="780" w:hanging="360"/>
      </w:pPr>
      <w:rPr>
        <w:rFonts w:ascii="Symbol" w:hAnsi="Symbol" w:hint="default"/>
      </w:rPr>
    </w:lvl>
    <w:lvl w:ilvl="1" w:tplc="617C4C42" w:tentative="1">
      <w:start w:val="1"/>
      <w:numFmt w:val="bullet"/>
      <w:lvlText w:val="o"/>
      <w:lvlJc w:val="left"/>
      <w:pPr>
        <w:ind w:left="1500" w:hanging="360"/>
      </w:pPr>
      <w:rPr>
        <w:rFonts w:ascii="Courier New" w:hAnsi="Courier New" w:hint="default"/>
      </w:rPr>
    </w:lvl>
    <w:lvl w:ilvl="2" w:tplc="DE32B8DE" w:tentative="1">
      <w:start w:val="1"/>
      <w:numFmt w:val="bullet"/>
      <w:lvlText w:val=""/>
      <w:lvlJc w:val="left"/>
      <w:pPr>
        <w:ind w:left="2220" w:hanging="360"/>
      </w:pPr>
      <w:rPr>
        <w:rFonts w:ascii="Wingdings" w:hAnsi="Wingdings" w:hint="default"/>
      </w:rPr>
    </w:lvl>
    <w:lvl w:ilvl="3" w:tplc="95C67842" w:tentative="1">
      <w:start w:val="1"/>
      <w:numFmt w:val="bullet"/>
      <w:lvlText w:val=""/>
      <w:lvlJc w:val="left"/>
      <w:pPr>
        <w:ind w:left="2940" w:hanging="360"/>
      </w:pPr>
      <w:rPr>
        <w:rFonts w:ascii="Symbol" w:hAnsi="Symbol" w:hint="default"/>
      </w:rPr>
    </w:lvl>
    <w:lvl w:ilvl="4" w:tplc="E4DA2B20" w:tentative="1">
      <w:start w:val="1"/>
      <w:numFmt w:val="bullet"/>
      <w:lvlText w:val="o"/>
      <w:lvlJc w:val="left"/>
      <w:pPr>
        <w:ind w:left="3660" w:hanging="360"/>
      </w:pPr>
      <w:rPr>
        <w:rFonts w:ascii="Courier New" w:hAnsi="Courier New" w:hint="default"/>
      </w:rPr>
    </w:lvl>
    <w:lvl w:ilvl="5" w:tplc="C4ACB45E" w:tentative="1">
      <w:start w:val="1"/>
      <w:numFmt w:val="bullet"/>
      <w:lvlText w:val=""/>
      <w:lvlJc w:val="left"/>
      <w:pPr>
        <w:ind w:left="4380" w:hanging="360"/>
      </w:pPr>
      <w:rPr>
        <w:rFonts w:ascii="Wingdings" w:hAnsi="Wingdings" w:hint="default"/>
      </w:rPr>
    </w:lvl>
    <w:lvl w:ilvl="6" w:tplc="F0FC8522" w:tentative="1">
      <w:start w:val="1"/>
      <w:numFmt w:val="bullet"/>
      <w:lvlText w:val=""/>
      <w:lvlJc w:val="left"/>
      <w:pPr>
        <w:ind w:left="5100" w:hanging="360"/>
      </w:pPr>
      <w:rPr>
        <w:rFonts w:ascii="Symbol" w:hAnsi="Symbol" w:hint="default"/>
      </w:rPr>
    </w:lvl>
    <w:lvl w:ilvl="7" w:tplc="FC18A76E" w:tentative="1">
      <w:start w:val="1"/>
      <w:numFmt w:val="bullet"/>
      <w:lvlText w:val="o"/>
      <w:lvlJc w:val="left"/>
      <w:pPr>
        <w:ind w:left="5820" w:hanging="360"/>
      </w:pPr>
      <w:rPr>
        <w:rFonts w:ascii="Courier New" w:hAnsi="Courier New" w:hint="default"/>
      </w:rPr>
    </w:lvl>
    <w:lvl w:ilvl="8" w:tplc="AC9C797C" w:tentative="1">
      <w:start w:val="1"/>
      <w:numFmt w:val="bullet"/>
      <w:lvlText w:val=""/>
      <w:lvlJc w:val="left"/>
      <w:pPr>
        <w:ind w:left="6540" w:hanging="360"/>
      </w:pPr>
      <w:rPr>
        <w:rFonts w:ascii="Wingdings" w:hAnsi="Wingdings" w:hint="default"/>
      </w:rPr>
    </w:lvl>
  </w:abstractNum>
  <w:abstractNum w:abstractNumId="12" w15:restartNumberingAfterBreak="0">
    <w:nsid w:val="36C71F25"/>
    <w:multiLevelType w:val="hybridMultilevel"/>
    <w:tmpl w:val="3AC857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9802F0A"/>
    <w:multiLevelType w:val="hybridMultilevel"/>
    <w:tmpl w:val="EF122B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D250CD"/>
    <w:multiLevelType w:val="hybridMultilevel"/>
    <w:tmpl w:val="23F4A4AE"/>
    <w:lvl w:ilvl="0" w:tplc="8D380AD0">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4675751"/>
    <w:multiLevelType w:val="hybridMultilevel"/>
    <w:tmpl w:val="0FB26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BC7280"/>
    <w:multiLevelType w:val="hybridMultilevel"/>
    <w:tmpl w:val="FFFFFFFF"/>
    <w:lvl w:ilvl="0" w:tplc="D182FF22">
      <w:start w:val="1"/>
      <w:numFmt w:val="bullet"/>
      <w:lvlText w:val=""/>
      <w:lvlJc w:val="left"/>
      <w:pPr>
        <w:ind w:left="720" w:hanging="360"/>
      </w:pPr>
      <w:rPr>
        <w:rFonts w:ascii="Symbol" w:hAnsi="Symbol" w:hint="default"/>
      </w:rPr>
    </w:lvl>
    <w:lvl w:ilvl="1" w:tplc="6D72459A">
      <w:start w:val="1"/>
      <w:numFmt w:val="bullet"/>
      <w:lvlText w:val="o"/>
      <w:lvlJc w:val="left"/>
      <w:pPr>
        <w:ind w:left="1440" w:hanging="360"/>
      </w:pPr>
      <w:rPr>
        <w:rFonts w:ascii="Courier New" w:hAnsi="Courier New" w:hint="default"/>
      </w:rPr>
    </w:lvl>
    <w:lvl w:ilvl="2" w:tplc="AA3AED46">
      <w:start w:val="1"/>
      <w:numFmt w:val="bullet"/>
      <w:lvlText w:val=""/>
      <w:lvlJc w:val="left"/>
      <w:pPr>
        <w:ind w:left="2160" w:hanging="360"/>
      </w:pPr>
      <w:rPr>
        <w:rFonts w:ascii="Wingdings" w:hAnsi="Wingdings" w:hint="default"/>
      </w:rPr>
    </w:lvl>
    <w:lvl w:ilvl="3" w:tplc="52447242">
      <w:start w:val="1"/>
      <w:numFmt w:val="bullet"/>
      <w:lvlText w:val=""/>
      <w:lvlJc w:val="left"/>
      <w:pPr>
        <w:ind w:left="2880" w:hanging="360"/>
      </w:pPr>
      <w:rPr>
        <w:rFonts w:ascii="Symbol" w:hAnsi="Symbol" w:hint="default"/>
      </w:rPr>
    </w:lvl>
    <w:lvl w:ilvl="4" w:tplc="CB3C4914">
      <w:start w:val="1"/>
      <w:numFmt w:val="bullet"/>
      <w:lvlText w:val="o"/>
      <w:lvlJc w:val="left"/>
      <w:pPr>
        <w:ind w:left="3600" w:hanging="360"/>
      </w:pPr>
      <w:rPr>
        <w:rFonts w:ascii="Courier New" w:hAnsi="Courier New" w:hint="default"/>
      </w:rPr>
    </w:lvl>
    <w:lvl w:ilvl="5" w:tplc="DBA4D804">
      <w:start w:val="1"/>
      <w:numFmt w:val="bullet"/>
      <w:lvlText w:val=""/>
      <w:lvlJc w:val="left"/>
      <w:pPr>
        <w:ind w:left="4320" w:hanging="360"/>
      </w:pPr>
      <w:rPr>
        <w:rFonts w:ascii="Wingdings" w:hAnsi="Wingdings" w:hint="default"/>
      </w:rPr>
    </w:lvl>
    <w:lvl w:ilvl="6" w:tplc="C3029A22">
      <w:start w:val="1"/>
      <w:numFmt w:val="bullet"/>
      <w:lvlText w:val=""/>
      <w:lvlJc w:val="left"/>
      <w:pPr>
        <w:ind w:left="5040" w:hanging="360"/>
      </w:pPr>
      <w:rPr>
        <w:rFonts w:ascii="Symbol" w:hAnsi="Symbol" w:hint="default"/>
      </w:rPr>
    </w:lvl>
    <w:lvl w:ilvl="7" w:tplc="B2A4DD48">
      <w:start w:val="1"/>
      <w:numFmt w:val="bullet"/>
      <w:lvlText w:val="o"/>
      <w:lvlJc w:val="left"/>
      <w:pPr>
        <w:ind w:left="5760" w:hanging="360"/>
      </w:pPr>
      <w:rPr>
        <w:rFonts w:ascii="Courier New" w:hAnsi="Courier New" w:hint="default"/>
      </w:rPr>
    </w:lvl>
    <w:lvl w:ilvl="8" w:tplc="CCCC3A86">
      <w:start w:val="1"/>
      <w:numFmt w:val="bullet"/>
      <w:lvlText w:val=""/>
      <w:lvlJc w:val="left"/>
      <w:pPr>
        <w:ind w:left="6480" w:hanging="360"/>
      </w:pPr>
      <w:rPr>
        <w:rFonts w:ascii="Wingdings" w:hAnsi="Wingdings" w:hint="default"/>
      </w:rPr>
    </w:lvl>
  </w:abstractNum>
  <w:abstractNum w:abstractNumId="17" w15:restartNumberingAfterBreak="0">
    <w:nsid w:val="5E1F2205"/>
    <w:multiLevelType w:val="hybridMultilevel"/>
    <w:tmpl w:val="B3705B6E"/>
    <w:lvl w:ilvl="0" w:tplc="F562491E">
      <w:start w:val="1"/>
      <w:numFmt w:val="bullet"/>
      <w:lvlText w:val=""/>
      <w:lvlJc w:val="left"/>
      <w:pPr>
        <w:ind w:left="720" w:hanging="360"/>
      </w:pPr>
      <w:rPr>
        <w:rFonts w:ascii="Symbol" w:hAnsi="Symbol" w:hint="default"/>
      </w:rPr>
    </w:lvl>
    <w:lvl w:ilvl="1" w:tplc="763AF6AC" w:tentative="1">
      <w:start w:val="1"/>
      <w:numFmt w:val="bullet"/>
      <w:lvlText w:val="o"/>
      <w:lvlJc w:val="left"/>
      <w:pPr>
        <w:ind w:left="1440" w:hanging="360"/>
      </w:pPr>
      <w:rPr>
        <w:rFonts w:ascii="Courier New" w:hAnsi="Courier New" w:hint="default"/>
      </w:rPr>
    </w:lvl>
    <w:lvl w:ilvl="2" w:tplc="AB3EDA78" w:tentative="1">
      <w:start w:val="1"/>
      <w:numFmt w:val="bullet"/>
      <w:lvlText w:val=""/>
      <w:lvlJc w:val="left"/>
      <w:pPr>
        <w:ind w:left="2160" w:hanging="360"/>
      </w:pPr>
      <w:rPr>
        <w:rFonts w:ascii="Wingdings" w:hAnsi="Wingdings" w:hint="default"/>
      </w:rPr>
    </w:lvl>
    <w:lvl w:ilvl="3" w:tplc="B922CFB6" w:tentative="1">
      <w:start w:val="1"/>
      <w:numFmt w:val="bullet"/>
      <w:lvlText w:val=""/>
      <w:lvlJc w:val="left"/>
      <w:pPr>
        <w:ind w:left="2880" w:hanging="360"/>
      </w:pPr>
      <w:rPr>
        <w:rFonts w:ascii="Symbol" w:hAnsi="Symbol" w:hint="default"/>
      </w:rPr>
    </w:lvl>
    <w:lvl w:ilvl="4" w:tplc="25383330" w:tentative="1">
      <w:start w:val="1"/>
      <w:numFmt w:val="bullet"/>
      <w:lvlText w:val="o"/>
      <w:lvlJc w:val="left"/>
      <w:pPr>
        <w:ind w:left="3600" w:hanging="360"/>
      </w:pPr>
      <w:rPr>
        <w:rFonts w:ascii="Courier New" w:hAnsi="Courier New" w:hint="default"/>
      </w:rPr>
    </w:lvl>
    <w:lvl w:ilvl="5" w:tplc="3464488C" w:tentative="1">
      <w:start w:val="1"/>
      <w:numFmt w:val="bullet"/>
      <w:lvlText w:val=""/>
      <w:lvlJc w:val="left"/>
      <w:pPr>
        <w:ind w:left="4320" w:hanging="360"/>
      </w:pPr>
      <w:rPr>
        <w:rFonts w:ascii="Wingdings" w:hAnsi="Wingdings" w:hint="default"/>
      </w:rPr>
    </w:lvl>
    <w:lvl w:ilvl="6" w:tplc="9172252E" w:tentative="1">
      <w:start w:val="1"/>
      <w:numFmt w:val="bullet"/>
      <w:lvlText w:val=""/>
      <w:lvlJc w:val="left"/>
      <w:pPr>
        <w:ind w:left="5040" w:hanging="360"/>
      </w:pPr>
      <w:rPr>
        <w:rFonts w:ascii="Symbol" w:hAnsi="Symbol" w:hint="default"/>
      </w:rPr>
    </w:lvl>
    <w:lvl w:ilvl="7" w:tplc="C82E0EBA" w:tentative="1">
      <w:start w:val="1"/>
      <w:numFmt w:val="bullet"/>
      <w:lvlText w:val="o"/>
      <w:lvlJc w:val="left"/>
      <w:pPr>
        <w:ind w:left="5760" w:hanging="360"/>
      </w:pPr>
      <w:rPr>
        <w:rFonts w:ascii="Courier New" w:hAnsi="Courier New" w:hint="default"/>
      </w:rPr>
    </w:lvl>
    <w:lvl w:ilvl="8" w:tplc="797ADC36" w:tentative="1">
      <w:start w:val="1"/>
      <w:numFmt w:val="bullet"/>
      <w:lvlText w:val=""/>
      <w:lvlJc w:val="left"/>
      <w:pPr>
        <w:ind w:left="6480" w:hanging="360"/>
      </w:pPr>
      <w:rPr>
        <w:rFonts w:ascii="Wingdings" w:hAnsi="Wingdings" w:hint="default"/>
      </w:rPr>
    </w:lvl>
  </w:abstractNum>
  <w:abstractNum w:abstractNumId="18" w15:restartNumberingAfterBreak="0">
    <w:nsid w:val="63515971"/>
    <w:multiLevelType w:val="hybridMultilevel"/>
    <w:tmpl w:val="0496447A"/>
    <w:lvl w:ilvl="0" w:tplc="8E62F05E">
      <w:start w:val="1"/>
      <w:numFmt w:val="bullet"/>
      <w:lvlText w:val=""/>
      <w:lvlJc w:val="left"/>
      <w:pPr>
        <w:ind w:left="720" w:hanging="360"/>
      </w:pPr>
      <w:rPr>
        <w:rFonts w:ascii="Symbol" w:hAnsi="Symbol" w:hint="default"/>
      </w:rPr>
    </w:lvl>
    <w:lvl w:ilvl="1" w:tplc="C966C48A" w:tentative="1">
      <w:start w:val="1"/>
      <w:numFmt w:val="bullet"/>
      <w:lvlText w:val="o"/>
      <w:lvlJc w:val="left"/>
      <w:pPr>
        <w:ind w:left="1440" w:hanging="360"/>
      </w:pPr>
      <w:rPr>
        <w:rFonts w:ascii="Courier New" w:hAnsi="Courier New" w:hint="default"/>
      </w:rPr>
    </w:lvl>
    <w:lvl w:ilvl="2" w:tplc="5858BD70" w:tentative="1">
      <w:start w:val="1"/>
      <w:numFmt w:val="bullet"/>
      <w:lvlText w:val=""/>
      <w:lvlJc w:val="left"/>
      <w:pPr>
        <w:ind w:left="2160" w:hanging="360"/>
      </w:pPr>
      <w:rPr>
        <w:rFonts w:ascii="Wingdings" w:hAnsi="Wingdings" w:hint="default"/>
      </w:rPr>
    </w:lvl>
    <w:lvl w:ilvl="3" w:tplc="209C5700" w:tentative="1">
      <w:start w:val="1"/>
      <w:numFmt w:val="bullet"/>
      <w:lvlText w:val=""/>
      <w:lvlJc w:val="left"/>
      <w:pPr>
        <w:ind w:left="2880" w:hanging="360"/>
      </w:pPr>
      <w:rPr>
        <w:rFonts w:ascii="Symbol" w:hAnsi="Symbol" w:hint="default"/>
      </w:rPr>
    </w:lvl>
    <w:lvl w:ilvl="4" w:tplc="0A48A99C" w:tentative="1">
      <w:start w:val="1"/>
      <w:numFmt w:val="bullet"/>
      <w:lvlText w:val="o"/>
      <w:lvlJc w:val="left"/>
      <w:pPr>
        <w:ind w:left="3600" w:hanging="360"/>
      </w:pPr>
      <w:rPr>
        <w:rFonts w:ascii="Courier New" w:hAnsi="Courier New" w:hint="default"/>
      </w:rPr>
    </w:lvl>
    <w:lvl w:ilvl="5" w:tplc="4976B31E" w:tentative="1">
      <w:start w:val="1"/>
      <w:numFmt w:val="bullet"/>
      <w:lvlText w:val=""/>
      <w:lvlJc w:val="left"/>
      <w:pPr>
        <w:ind w:left="4320" w:hanging="360"/>
      </w:pPr>
      <w:rPr>
        <w:rFonts w:ascii="Wingdings" w:hAnsi="Wingdings" w:hint="default"/>
      </w:rPr>
    </w:lvl>
    <w:lvl w:ilvl="6" w:tplc="32844AC6" w:tentative="1">
      <w:start w:val="1"/>
      <w:numFmt w:val="bullet"/>
      <w:lvlText w:val=""/>
      <w:lvlJc w:val="left"/>
      <w:pPr>
        <w:ind w:left="5040" w:hanging="360"/>
      </w:pPr>
      <w:rPr>
        <w:rFonts w:ascii="Symbol" w:hAnsi="Symbol" w:hint="default"/>
      </w:rPr>
    </w:lvl>
    <w:lvl w:ilvl="7" w:tplc="19063B14" w:tentative="1">
      <w:start w:val="1"/>
      <w:numFmt w:val="bullet"/>
      <w:lvlText w:val="o"/>
      <w:lvlJc w:val="left"/>
      <w:pPr>
        <w:ind w:left="5760" w:hanging="360"/>
      </w:pPr>
      <w:rPr>
        <w:rFonts w:ascii="Courier New" w:hAnsi="Courier New" w:hint="default"/>
      </w:rPr>
    </w:lvl>
    <w:lvl w:ilvl="8" w:tplc="D7545FEC" w:tentative="1">
      <w:start w:val="1"/>
      <w:numFmt w:val="bullet"/>
      <w:lvlText w:val=""/>
      <w:lvlJc w:val="left"/>
      <w:pPr>
        <w:ind w:left="6480" w:hanging="360"/>
      </w:pPr>
      <w:rPr>
        <w:rFonts w:ascii="Wingdings" w:hAnsi="Wingdings" w:hint="default"/>
      </w:rPr>
    </w:lvl>
  </w:abstractNum>
  <w:abstractNum w:abstractNumId="19" w15:restartNumberingAfterBreak="0">
    <w:nsid w:val="680852B3"/>
    <w:multiLevelType w:val="hybridMultilevel"/>
    <w:tmpl w:val="B0565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2CA09B3"/>
    <w:multiLevelType w:val="hybridMultilevel"/>
    <w:tmpl w:val="70166F12"/>
    <w:lvl w:ilvl="0" w:tplc="CBB42C2C">
      <w:start w:val="1"/>
      <w:numFmt w:val="bullet"/>
      <w:lvlText w:val=""/>
      <w:lvlJc w:val="left"/>
      <w:pPr>
        <w:ind w:left="360" w:hanging="360"/>
      </w:pPr>
      <w:rPr>
        <w:rFonts w:ascii="Symbol" w:hAnsi="Symbol" w:hint="default"/>
      </w:rPr>
    </w:lvl>
    <w:lvl w:ilvl="1" w:tplc="FE326A14" w:tentative="1">
      <w:start w:val="1"/>
      <w:numFmt w:val="bullet"/>
      <w:lvlText w:val="o"/>
      <w:lvlJc w:val="left"/>
      <w:pPr>
        <w:ind w:left="1080" w:hanging="360"/>
      </w:pPr>
      <w:rPr>
        <w:rFonts w:ascii="Courier New" w:hAnsi="Courier New" w:hint="default"/>
      </w:rPr>
    </w:lvl>
    <w:lvl w:ilvl="2" w:tplc="0A829088" w:tentative="1">
      <w:start w:val="1"/>
      <w:numFmt w:val="bullet"/>
      <w:lvlText w:val=""/>
      <w:lvlJc w:val="left"/>
      <w:pPr>
        <w:ind w:left="1800" w:hanging="360"/>
      </w:pPr>
      <w:rPr>
        <w:rFonts w:ascii="Wingdings" w:hAnsi="Wingdings" w:hint="default"/>
      </w:rPr>
    </w:lvl>
    <w:lvl w:ilvl="3" w:tplc="43185DD6" w:tentative="1">
      <w:start w:val="1"/>
      <w:numFmt w:val="bullet"/>
      <w:lvlText w:val=""/>
      <w:lvlJc w:val="left"/>
      <w:pPr>
        <w:ind w:left="2520" w:hanging="360"/>
      </w:pPr>
      <w:rPr>
        <w:rFonts w:ascii="Symbol" w:hAnsi="Symbol" w:hint="default"/>
      </w:rPr>
    </w:lvl>
    <w:lvl w:ilvl="4" w:tplc="7178AC38" w:tentative="1">
      <w:start w:val="1"/>
      <w:numFmt w:val="bullet"/>
      <w:lvlText w:val="o"/>
      <w:lvlJc w:val="left"/>
      <w:pPr>
        <w:ind w:left="3240" w:hanging="360"/>
      </w:pPr>
      <w:rPr>
        <w:rFonts w:ascii="Courier New" w:hAnsi="Courier New" w:hint="default"/>
      </w:rPr>
    </w:lvl>
    <w:lvl w:ilvl="5" w:tplc="8C80A874" w:tentative="1">
      <w:start w:val="1"/>
      <w:numFmt w:val="bullet"/>
      <w:lvlText w:val=""/>
      <w:lvlJc w:val="left"/>
      <w:pPr>
        <w:ind w:left="3960" w:hanging="360"/>
      </w:pPr>
      <w:rPr>
        <w:rFonts w:ascii="Wingdings" w:hAnsi="Wingdings" w:hint="default"/>
      </w:rPr>
    </w:lvl>
    <w:lvl w:ilvl="6" w:tplc="EDD4677C" w:tentative="1">
      <w:start w:val="1"/>
      <w:numFmt w:val="bullet"/>
      <w:lvlText w:val=""/>
      <w:lvlJc w:val="left"/>
      <w:pPr>
        <w:ind w:left="4680" w:hanging="360"/>
      </w:pPr>
      <w:rPr>
        <w:rFonts w:ascii="Symbol" w:hAnsi="Symbol" w:hint="default"/>
      </w:rPr>
    </w:lvl>
    <w:lvl w:ilvl="7" w:tplc="798089B8" w:tentative="1">
      <w:start w:val="1"/>
      <w:numFmt w:val="bullet"/>
      <w:lvlText w:val="o"/>
      <w:lvlJc w:val="left"/>
      <w:pPr>
        <w:ind w:left="5400" w:hanging="360"/>
      </w:pPr>
      <w:rPr>
        <w:rFonts w:ascii="Courier New" w:hAnsi="Courier New" w:hint="default"/>
      </w:rPr>
    </w:lvl>
    <w:lvl w:ilvl="8" w:tplc="EBE66A2E" w:tentative="1">
      <w:start w:val="1"/>
      <w:numFmt w:val="bullet"/>
      <w:lvlText w:val=""/>
      <w:lvlJc w:val="left"/>
      <w:pPr>
        <w:ind w:left="6120" w:hanging="360"/>
      </w:pPr>
      <w:rPr>
        <w:rFonts w:ascii="Wingdings" w:hAnsi="Wingdings" w:hint="default"/>
      </w:rPr>
    </w:lvl>
  </w:abstractNum>
  <w:abstractNum w:abstractNumId="21" w15:restartNumberingAfterBreak="0">
    <w:nsid w:val="72CA7AEA"/>
    <w:multiLevelType w:val="hybridMultilevel"/>
    <w:tmpl w:val="47CA6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4F94188"/>
    <w:multiLevelType w:val="hybridMultilevel"/>
    <w:tmpl w:val="89F63C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596CF41C"/>
    <w:lvl w:ilvl="0" w:tplc="BC1E8188">
      <w:start w:val="1"/>
      <w:numFmt w:val="bullet"/>
      <w:lvlText w:val=""/>
      <w:lvlJc w:val="left"/>
      <w:pPr>
        <w:ind w:left="720" w:hanging="360"/>
      </w:pPr>
      <w:rPr>
        <w:rFonts w:ascii="Symbol" w:hAnsi="Symbol" w:hint="default"/>
      </w:rPr>
    </w:lvl>
    <w:lvl w:ilvl="1" w:tplc="C6B0CC16" w:tentative="1">
      <w:start w:val="1"/>
      <w:numFmt w:val="bullet"/>
      <w:lvlText w:val="o"/>
      <w:lvlJc w:val="left"/>
      <w:pPr>
        <w:ind w:left="1440" w:hanging="360"/>
      </w:pPr>
      <w:rPr>
        <w:rFonts w:ascii="Courier New" w:hAnsi="Courier New" w:hint="default"/>
      </w:rPr>
    </w:lvl>
    <w:lvl w:ilvl="2" w:tplc="F430823C" w:tentative="1">
      <w:start w:val="1"/>
      <w:numFmt w:val="bullet"/>
      <w:lvlText w:val=""/>
      <w:lvlJc w:val="left"/>
      <w:pPr>
        <w:ind w:left="2160" w:hanging="360"/>
      </w:pPr>
      <w:rPr>
        <w:rFonts w:ascii="Wingdings" w:hAnsi="Wingdings" w:hint="default"/>
      </w:rPr>
    </w:lvl>
    <w:lvl w:ilvl="3" w:tplc="C23ACE0C" w:tentative="1">
      <w:start w:val="1"/>
      <w:numFmt w:val="bullet"/>
      <w:lvlText w:val=""/>
      <w:lvlJc w:val="left"/>
      <w:pPr>
        <w:ind w:left="2880" w:hanging="360"/>
      </w:pPr>
      <w:rPr>
        <w:rFonts w:ascii="Symbol" w:hAnsi="Symbol" w:hint="default"/>
      </w:rPr>
    </w:lvl>
    <w:lvl w:ilvl="4" w:tplc="26BAF758" w:tentative="1">
      <w:start w:val="1"/>
      <w:numFmt w:val="bullet"/>
      <w:lvlText w:val="o"/>
      <w:lvlJc w:val="left"/>
      <w:pPr>
        <w:ind w:left="3600" w:hanging="360"/>
      </w:pPr>
      <w:rPr>
        <w:rFonts w:ascii="Courier New" w:hAnsi="Courier New" w:hint="default"/>
      </w:rPr>
    </w:lvl>
    <w:lvl w:ilvl="5" w:tplc="793A381C" w:tentative="1">
      <w:start w:val="1"/>
      <w:numFmt w:val="bullet"/>
      <w:lvlText w:val=""/>
      <w:lvlJc w:val="left"/>
      <w:pPr>
        <w:ind w:left="4320" w:hanging="360"/>
      </w:pPr>
      <w:rPr>
        <w:rFonts w:ascii="Wingdings" w:hAnsi="Wingdings" w:hint="default"/>
      </w:rPr>
    </w:lvl>
    <w:lvl w:ilvl="6" w:tplc="198EACE2" w:tentative="1">
      <w:start w:val="1"/>
      <w:numFmt w:val="bullet"/>
      <w:lvlText w:val=""/>
      <w:lvlJc w:val="left"/>
      <w:pPr>
        <w:ind w:left="5040" w:hanging="360"/>
      </w:pPr>
      <w:rPr>
        <w:rFonts w:ascii="Symbol" w:hAnsi="Symbol" w:hint="default"/>
      </w:rPr>
    </w:lvl>
    <w:lvl w:ilvl="7" w:tplc="EE1AF088" w:tentative="1">
      <w:start w:val="1"/>
      <w:numFmt w:val="bullet"/>
      <w:lvlText w:val="o"/>
      <w:lvlJc w:val="left"/>
      <w:pPr>
        <w:ind w:left="5760" w:hanging="360"/>
      </w:pPr>
      <w:rPr>
        <w:rFonts w:ascii="Courier New" w:hAnsi="Courier New" w:hint="default"/>
      </w:rPr>
    </w:lvl>
    <w:lvl w:ilvl="8" w:tplc="301AA718" w:tentative="1">
      <w:start w:val="1"/>
      <w:numFmt w:val="bullet"/>
      <w:lvlText w:val=""/>
      <w:lvlJc w:val="left"/>
      <w:pPr>
        <w:ind w:left="6480" w:hanging="360"/>
      </w:pPr>
      <w:rPr>
        <w:rFonts w:ascii="Wingdings" w:hAnsi="Wingdings" w:hint="default"/>
      </w:rPr>
    </w:lvl>
  </w:abstractNum>
  <w:num w:numId="1">
    <w:abstractNumId w:val="2"/>
  </w:num>
  <w:num w:numId="2">
    <w:abstractNumId w:val="23"/>
  </w:num>
  <w:num w:numId="3">
    <w:abstractNumId w:val="17"/>
  </w:num>
  <w:num w:numId="4">
    <w:abstractNumId w:val="5"/>
  </w:num>
  <w:num w:numId="5">
    <w:abstractNumId w:val="0"/>
  </w:num>
  <w:num w:numId="6">
    <w:abstractNumId w:val="19"/>
  </w:num>
  <w:num w:numId="7">
    <w:abstractNumId w:val="16"/>
  </w:num>
  <w:num w:numId="8">
    <w:abstractNumId w:val="11"/>
  </w:num>
  <w:num w:numId="9">
    <w:abstractNumId w:val="3"/>
  </w:num>
  <w:num w:numId="10">
    <w:abstractNumId w:val="10"/>
  </w:num>
  <w:num w:numId="11">
    <w:abstractNumId w:val="20"/>
  </w:num>
  <w:num w:numId="12">
    <w:abstractNumId w:val="18"/>
  </w:num>
  <w:num w:numId="13">
    <w:abstractNumId w:val="7"/>
  </w:num>
  <w:num w:numId="14">
    <w:abstractNumId w:val="13"/>
  </w:num>
  <w:num w:numId="15">
    <w:abstractNumId w:val="1"/>
  </w:num>
  <w:num w:numId="16">
    <w:abstractNumId w:val="6"/>
  </w:num>
  <w:num w:numId="17">
    <w:abstractNumId w:val="8"/>
  </w:num>
  <w:num w:numId="18">
    <w:abstractNumId w:val="14"/>
  </w:num>
  <w:num w:numId="19">
    <w:abstractNumId w:val="15"/>
  </w:num>
  <w:num w:numId="20">
    <w:abstractNumId w:val="21"/>
  </w:num>
  <w:num w:numId="21">
    <w:abstractNumId w:val="4"/>
  </w:num>
  <w:num w:numId="22">
    <w:abstractNumId w:val="12"/>
  </w:num>
  <w:num w:numId="23">
    <w:abstractNumId w:val="22"/>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3388"/>
    <w:rsid w:val="00020AAB"/>
    <w:rsid w:val="00041E10"/>
    <w:rsid w:val="00041FB7"/>
    <w:rsid w:val="000430A8"/>
    <w:rsid w:val="000A4BE4"/>
    <w:rsid w:val="000C451E"/>
    <w:rsid w:val="000D4F06"/>
    <w:rsid w:val="000D730D"/>
    <w:rsid w:val="000D776A"/>
    <w:rsid w:val="00133EA1"/>
    <w:rsid w:val="00180E96"/>
    <w:rsid w:val="001812CD"/>
    <w:rsid w:val="001C11F7"/>
    <w:rsid w:val="001E6752"/>
    <w:rsid w:val="00207A03"/>
    <w:rsid w:val="00226046"/>
    <w:rsid w:val="002450D3"/>
    <w:rsid w:val="00253EA5"/>
    <w:rsid w:val="0029061F"/>
    <w:rsid w:val="002E0E5A"/>
    <w:rsid w:val="002F51FB"/>
    <w:rsid w:val="002F6F2B"/>
    <w:rsid w:val="00345E59"/>
    <w:rsid w:val="00353E00"/>
    <w:rsid w:val="00355434"/>
    <w:rsid w:val="00404F28"/>
    <w:rsid w:val="00425320"/>
    <w:rsid w:val="004A34B2"/>
    <w:rsid w:val="004C71B4"/>
    <w:rsid w:val="00550292"/>
    <w:rsid w:val="0057704A"/>
    <w:rsid w:val="005856EE"/>
    <w:rsid w:val="005944F8"/>
    <w:rsid w:val="005A2767"/>
    <w:rsid w:val="005D27E4"/>
    <w:rsid w:val="0062414A"/>
    <w:rsid w:val="0066291A"/>
    <w:rsid w:val="00667467"/>
    <w:rsid w:val="00677104"/>
    <w:rsid w:val="006834BA"/>
    <w:rsid w:val="00693FF0"/>
    <w:rsid w:val="006D02E3"/>
    <w:rsid w:val="007111F4"/>
    <w:rsid w:val="007862FC"/>
    <w:rsid w:val="00791040"/>
    <w:rsid w:val="007F3A21"/>
    <w:rsid w:val="0082050E"/>
    <w:rsid w:val="00884244"/>
    <w:rsid w:val="008A4310"/>
    <w:rsid w:val="008B1397"/>
    <w:rsid w:val="008D5521"/>
    <w:rsid w:val="008E5EFD"/>
    <w:rsid w:val="008F22D5"/>
    <w:rsid w:val="008F3C65"/>
    <w:rsid w:val="009648FD"/>
    <w:rsid w:val="00964BF9"/>
    <w:rsid w:val="009C477F"/>
    <w:rsid w:val="009E3F55"/>
    <w:rsid w:val="00A06035"/>
    <w:rsid w:val="00A26959"/>
    <w:rsid w:val="00A57C56"/>
    <w:rsid w:val="00A70368"/>
    <w:rsid w:val="00A71FBB"/>
    <w:rsid w:val="00A9496E"/>
    <w:rsid w:val="00A95D97"/>
    <w:rsid w:val="00AF56B4"/>
    <w:rsid w:val="00B1289E"/>
    <w:rsid w:val="00B33C9E"/>
    <w:rsid w:val="00B363F1"/>
    <w:rsid w:val="00B93562"/>
    <w:rsid w:val="00B96C9F"/>
    <w:rsid w:val="00BA17D3"/>
    <w:rsid w:val="00BC0800"/>
    <w:rsid w:val="00BE4582"/>
    <w:rsid w:val="00BF4949"/>
    <w:rsid w:val="00C05FCC"/>
    <w:rsid w:val="00C16C7C"/>
    <w:rsid w:val="00C2535A"/>
    <w:rsid w:val="00C40B62"/>
    <w:rsid w:val="00C81B25"/>
    <w:rsid w:val="00C82D60"/>
    <w:rsid w:val="00CD3427"/>
    <w:rsid w:val="00CD3A4D"/>
    <w:rsid w:val="00CE6C3F"/>
    <w:rsid w:val="00CF769F"/>
    <w:rsid w:val="00D1388F"/>
    <w:rsid w:val="00D2405C"/>
    <w:rsid w:val="00D34658"/>
    <w:rsid w:val="00D447CE"/>
    <w:rsid w:val="00D767DC"/>
    <w:rsid w:val="00D87A74"/>
    <w:rsid w:val="00D95BF1"/>
    <w:rsid w:val="00D95D5F"/>
    <w:rsid w:val="00DA5A25"/>
    <w:rsid w:val="00DC4FB3"/>
    <w:rsid w:val="00DD473E"/>
    <w:rsid w:val="00E21623"/>
    <w:rsid w:val="00E21DAB"/>
    <w:rsid w:val="00E236F6"/>
    <w:rsid w:val="00E31955"/>
    <w:rsid w:val="00E4072B"/>
    <w:rsid w:val="00E40866"/>
    <w:rsid w:val="00E73388"/>
    <w:rsid w:val="00E94F33"/>
    <w:rsid w:val="00ED2EA9"/>
    <w:rsid w:val="00F10449"/>
    <w:rsid w:val="00F5650A"/>
    <w:rsid w:val="00F672B0"/>
    <w:rsid w:val="00F80EBA"/>
    <w:rsid w:val="00F94D9E"/>
    <w:rsid w:val="00FC35E9"/>
    <w:rsid w:val="00FC6F7A"/>
    <w:rsid w:val="00FF07B2"/>
    <w:rsid w:val="00FF0F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4C729"/>
  <w15:chartTrackingRefBased/>
  <w15:docId w15:val="{2EFF7BF4-27AE-4592-9D61-C14BFD7A7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33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73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E73388"/>
    <w:pPr>
      <w:ind w:left="720"/>
      <w:contextualSpacing/>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locked/>
    <w:rsid w:val="00E73388"/>
  </w:style>
  <w:style w:type="paragraph" w:styleId="Caption">
    <w:name w:val="caption"/>
    <w:basedOn w:val="Normal"/>
    <w:next w:val="Normal"/>
    <w:uiPriority w:val="35"/>
    <w:unhideWhenUsed/>
    <w:qFormat/>
    <w:rsid w:val="002F6F2B"/>
    <w:pPr>
      <w:spacing w:after="200" w:line="240" w:lineRule="auto"/>
    </w:pPr>
    <w:rPr>
      <w:i/>
      <w:iCs/>
      <w:color w:val="44546A" w:themeColor="text2"/>
      <w:sz w:val="18"/>
      <w:szCs w:val="18"/>
    </w:rPr>
  </w:style>
  <w:style w:type="paragraph" w:styleId="Header">
    <w:name w:val="header"/>
    <w:basedOn w:val="Normal"/>
    <w:link w:val="HeaderChar"/>
    <w:uiPriority w:val="99"/>
    <w:unhideWhenUsed/>
    <w:rsid w:val="008E5E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E5EFD"/>
  </w:style>
  <w:style w:type="paragraph" w:styleId="Footer">
    <w:name w:val="footer"/>
    <w:basedOn w:val="Normal"/>
    <w:link w:val="FooterChar"/>
    <w:uiPriority w:val="99"/>
    <w:unhideWhenUsed/>
    <w:rsid w:val="008E5E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E5E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118466">
      <w:bodyDiv w:val="1"/>
      <w:marLeft w:val="0"/>
      <w:marRight w:val="0"/>
      <w:marTop w:val="0"/>
      <w:marBottom w:val="0"/>
      <w:divBdr>
        <w:top w:val="none" w:sz="0" w:space="0" w:color="auto"/>
        <w:left w:val="none" w:sz="0" w:space="0" w:color="auto"/>
        <w:bottom w:val="none" w:sz="0" w:space="0" w:color="auto"/>
        <w:right w:val="none" w:sz="0" w:space="0" w:color="auto"/>
      </w:divBdr>
    </w:div>
    <w:div w:id="1159737608">
      <w:bodyDiv w:val="1"/>
      <w:marLeft w:val="0"/>
      <w:marRight w:val="0"/>
      <w:marTop w:val="0"/>
      <w:marBottom w:val="0"/>
      <w:divBdr>
        <w:top w:val="none" w:sz="0" w:space="0" w:color="auto"/>
        <w:left w:val="none" w:sz="0" w:space="0" w:color="auto"/>
        <w:bottom w:val="none" w:sz="0" w:space="0" w:color="auto"/>
        <w:right w:val="none" w:sz="0" w:space="0" w:color="auto"/>
      </w:divBdr>
    </w:div>
    <w:div w:id="157759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5C30744916E44CA9519E0A56F83B50B"/>
        <w:category>
          <w:name w:val="General"/>
          <w:gallery w:val="placeholder"/>
        </w:category>
        <w:types>
          <w:type w:val="bbPlcHdr"/>
        </w:types>
        <w:behaviors>
          <w:behavior w:val="content"/>
        </w:behaviors>
        <w:guid w:val="{7F8F1FD9-E628-4700-B0B2-DBF005ACDD78}"/>
      </w:docPartPr>
      <w:docPartBody>
        <w:p w:rsidR="0078027E" w:rsidRDefault="00C62806" w:rsidP="00C62806">
          <w:pPr>
            <w:pStyle w:val="75C30744916E44CA9519E0A56F83B50B"/>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806"/>
    <w:rsid w:val="000D776A"/>
    <w:rsid w:val="004F3787"/>
    <w:rsid w:val="005539D6"/>
    <w:rsid w:val="0078027E"/>
    <w:rsid w:val="00C62806"/>
    <w:rsid w:val="00CC44AB"/>
    <w:rsid w:val="00D038E0"/>
    <w:rsid w:val="00E222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2806"/>
    <w:rPr>
      <w:color w:val="808080"/>
    </w:rPr>
  </w:style>
  <w:style w:type="paragraph" w:customStyle="1" w:styleId="75C30744916E44CA9519E0A56F83B50B">
    <w:name w:val="75C30744916E44CA9519E0A56F83B50B"/>
    <w:rsid w:val="00C6280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0E67954-AB26-4599-A569-EB66F695A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A96634-8341-4DF9-A600-216C7A5CA7C8}">
  <ds:schemaRefs>
    <ds:schemaRef ds:uri="http://schemas.microsoft.com/sharepoint/v3/contenttype/forms"/>
  </ds:schemaRefs>
</ds:datastoreItem>
</file>

<file path=customXml/itemProps3.xml><?xml version="1.0" encoding="utf-8"?>
<ds:datastoreItem xmlns:ds="http://schemas.openxmlformats.org/officeDocument/2006/customXml" ds:itemID="{BDDC2792-F28A-45BD-B5C9-8561AC8A411E}">
  <ds:schemaRefs>
    <ds:schemaRef ds:uri="http://www.w3.org/XML/1998/namespace"/>
    <ds:schemaRef ds:uri="http://purl.org/dc/dcmitype/"/>
    <ds:schemaRef ds:uri="http://purl.org/dc/elements/1.1/"/>
    <ds:schemaRef ds:uri="b39b4313-5568-4e0c-9cec-84ca146a7537"/>
    <ds:schemaRef ds:uri="http://schemas.microsoft.com/sharepoint/v3"/>
    <ds:schemaRef ds:uri="http://schemas.microsoft.com/office/2006/documentManagement/types"/>
    <ds:schemaRef ds:uri="http://schemas.openxmlformats.org/package/2006/metadata/core-properties"/>
    <ds:schemaRef ds:uri="http://schemas.microsoft.com/office/infopath/2007/PartnerControls"/>
    <ds:schemaRef ds:uri="5317fc8a-3ddd-4790-b07b-5cf65c5bc2e6"/>
    <ds:schemaRef ds:uri="http://schemas.microsoft.com/office/2006/metadata/properties"/>
    <ds:schemaRef ds:uri="http://purl.org/dc/terms/"/>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2462</Words>
  <Characters>14039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16469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Warren (Swansea Bay UHB - Primary Community and Therapies)</dc:creator>
  <cp:keywords/>
  <dc:description/>
  <cp:lastModifiedBy>Claire Mulcahy (Swansea Bay UHB - Corporate Governance )</cp:lastModifiedBy>
  <cp:revision>6</cp:revision>
  <dcterms:created xsi:type="dcterms:W3CDTF">2025-10-24T11:11:00Z</dcterms:created>
  <dcterms:modified xsi:type="dcterms:W3CDTF">2025-10-29T14:59:00Z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