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1F1816C9">
      <w:pPr>
        <w:pStyle w:val="BodyText"/>
        <w:jc w:val="center"/>
        <w:rPr>
          <w:rFonts w:ascii="Verdana" w:eastAsia="Verdana" w:hAnsi="Verdana" w:cs="Verdana"/>
          <w:sz w:val="20"/>
          <w:szCs w:val="20"/>
        </w:rPr>
      </w:pPr>
      <w:r>
        <w:rPr>
          <w:noProof/>
        </w:rPr>
        <w:drawing>
          <wp:inline distT="0" distB="0" distL="0" distR="0" wp14:anchorId="32404BBB" wp14:editId="668ED7FD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1F1816C9">
      <w:pPr>
        <w:ind w:left="864" w:right="188"/>
        <w:jc w:val="center"/>
        <w:rPr>
          <w:rFonts w:ascii="Verdana" w:eastAsia="Verdana" w:hAnsi="Verdana" w:cs="Verdana"/>
          <w:color w:val="FF0000"/>
          <w:sz w:val="24"/>
          <w:szCs w:val="24"/>
        </w:rPr>
      </w:pPr>
    </w:p>
    <w:p w14:paraId="3815E56B" w14:textId="3C0FA4BE" w:rsidR="00E30F9C" w:rsidRPr="007578F8" w:rsidRDefault="00C72DEB" w:rsidP="1F1816C9">
      <w:pPr>
        <w:ind w:left="864" w:right="188"/>
        <w:jc w:val="center"/>
        <w:rPr>
          <w:rFonts w:ascii="Verdana" w:eastAsia="Verdana" w:hAnsi="Verdana" w:cs="Verdana"/>
          <w:b/>
          <w:bCs/>
          <w:sz w:val="40"/>
          <w:szCs w:val="40"/>
        </w:rPr>
      </w:pPr>
      <w:r>
        <w:rPr>
          <w:rFonts w:ascii="Verdana" w:eastAsia="Verdana" w:hAnsi="Verdana" w:cs="Verdana"/>
          <w:b/>
          <w:bCs/>
          <w:color w:val="FF0000"/>
          <w:sz w:val="40"/>
          <w:szCs w:val="40"/>
        </w:rPr>
        <w:t>QUALITY AND SAFETY COMMITTEE</w:t>
      </w:r>
      <w:r w:rsidR="00E30F9C" w:rsidRPr="46102977">
        <w:rPr>
          <w:rFonts w:ascii="Verdana" w:eastAsia="Verdana" w:hAnsi="Verdana" w:cs="Verdana"/>
          <w:b/>
          <w:bCs/>
          <w:sz w:val="40"/>
          <w:szCs w:val="40"/>
        </w:rPr>
        <w:t>:</w:t>
      </w:r>
      <w:r w:rsidR="00E30F9C" w:rsidRPr="46102977">
        <w:rPr>
          <w:rFonts w:ascii="Verdana" w:eastAsia="Verdana" w:hAnsi="Verdana" w:cs="Verdana"/>
          <w:b/>
          <w:bCs/>
          <w:color w:val="ABABAB"/>
          <w:sz w:val="40"/>
          <w:szCs w:val="40"/>
        </w:rPr>
        <w:t xml:space="preserve"> </w:t>
      </w:r>
      <w:r w:rsidR="2F1D08B8" w:rsidRPr="46102977">
        <w:rPr>
          <w:rFonts w:ascii="Verdana" w:eastAsia="Verdana" w:hAnsi="Verdana" w:cs="Verdana"/>
          <w:b/>
          <w:bCs/>
          <w:color w:val="ABABAB"/>
          <w:sz w:val="40"/>
          <w:szCs w:val="40"/>
        </w:rPr>
        <w:t>Bi-</w:t>
      </w:r>
      <w:r w:rsidR="00E30F9C" w:rsidRPr="46102977">
        <w:rPr>
          <w:rFonts w:ascii="Verdana" w:eastAsia="Verdana" w:hAnsi="Verdana" w:cs="Verdana"/>
          <w:b/>
          <w:bCs/>
          <w:sz w:val="40"/>
          <w:szCs w:val="40"/>
        </w:rPr>
        <w:t>Ann</w:t>
      </w:r>
      <w:r w:rsidR="0078387E" w:rsidRPr="46102977">
        <w:rPr>
          <w:rFonts w:ascii="Verdana" w:eastAsia="Verdana" w:hAnsi="Verdana" w:cs="Verdana"/>
          <w:b/>
          <w:bCs/>
          <w:sz w:val="40"/>
          <w:szCs w:val="40"/>
        </w:rPr>
        <w:t>ual Committee Effectiveness 202</w:t>
      </w:r>
      <w:r w:rsidR="1C1FDC6A" w:rsidRPr="46102977">
        <w:rPr>
          <w:rFonts w:ascii="Verdana" w:eastAsia="Verdana" w:hAnsi="Verdana" w:cs="Verdana"/>
          <w:b/>
          <w:bCs/>
          <w:sz w:val="40"/>
          <w:szCs w:val="40"/>
        </w:rPr>
        <w:t>5</w:t>
      </w:r>
      <w:r w:rsidR="0078387E" w:rsidRPr="46102977">
        <w:rPr>
          <w:rFonts w:ascii="Verdana" w:eastAsia="Verdana" w:hAnsi="Verdana" w:cs="Verdana"/>
          <w:b/>
          <w:bCs/>
          <w:sz w:val="40"/>
          <w:szCs w:val="40"/>
        </w:rPr>
        <w:t>-202</w:t>
      </w:r>
      <w:r w:rsidR="53CAB570" w:rsidRPr="46102977">
        <w:rPr>
          <w:rFonts w:ascii="Verdana" w:eastAsia="Verdana" w:hAnsi="Verdana" w:cs="Verdana"/>
          <w:b/>
          <w:bCs/>
          <w:sz w:val="40"/>
          <w:szCs w:val="40"/>
        </w:rPr>
        <w:t>6</w:t>
      </w:r>
    </w:p>
    <w:p w14:paraId="3B0F02B4" w14:textId="77777777" w:rsidR="00E30F9C" w:rsidRPr="00C13156" w:rsidRDefault="00E30F9C" w:rsidP="1F1816C9">
      <w:pPr>
        <w:ind w:left="864" w:right="188"/>
        <w:jc w:val="center"/>
        <w:rPr>
          <w:rFonts w:ascii="Verdana" w:eastAsia="Verdana" w:hAnsi="Verdana" w:cs="Verdana"/>
          <w:sz w:val="24"/>
          <w:szCs w:val="24"/>
        </w:rPr>
      </w:pPr>
    </w:p>
    <w:p w14:paraId="49E77C25" w14:textId="77777777" w:rsidR="00E30F9C" w:rsidRPr="00C13156" w:rsidRDefault="00E30F9C" w:rsidP="1F1816C9">
      <w:pPr>
        <w:ind w:left="864" w:right="996"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1F1816C9">
      <w:pPr>
        <w:rPr>
          <w:rFonts w:ascii="Verdana" w:eastAsia="Verdana" w:hAnsi="Verdana" w:cs="Verdana"/>
          <w:sz w:val="24"/>
          <w:szCs w:val="24"/>
        </w:rPr>
      </w:pPr>
    </w:p>
    <w:p w14:paraId="1F35B021" w14:textId="77777777" w:rsidR="00E30F9C" w:rsidRPr="00E30F9C" w:rsidRDefault="00E30F9C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05D188BD" w14:textId="77777777" w:rsidR="00E30F9C" w:rsidRDefault="00C72DEB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Independent Member</w:t>
      </w:r>
    </w:p>
    <w:p w14:paraId="527771F5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4B5B9FCA" w14:textId="77777777" w:rsidR="00E30F9C" w:rsidRDefault="00C72DEB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Executive Team Member</w:t>
      </w:r>
    </w:p>
    <w:p w14:paraId="150DF5C8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539AB4A0" w14:textId="77777777" w:rsidR="00E30F9C" w:rsidRDefault="00C72DEB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Other </w:t>
      </w:r>
    </w:p>
    <w:p w14:paraId="71103617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15F7F3A3" w14:textId="77777777" w:rsidR="00E30F9C" w:rsidRDefault="00E30F9C" w:rsidP="1F1816C9">
      <w:pPr>
        <w:widowControl/>
        <w:autoSpaceDE/>
        <w:autoSpaceDN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644A819D" w14:textId="77777777" w:rsidR="00E30F9C" w:rsidRPr="00110A5F" w:rsidRDefault="007B5516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1F1816C9">
      <w:pPr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1F1816C9">
        <w:tc>
          <w:tcPr>
            <w:tcW w:w="2528" w:type="dxa"/>
          </w:tcPr>
          <w:p w14:paraId="6007C204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5516" w14:paraId="0E9DC8E2" w14:textId="77777777" w:rsidTr="1F1816C9">
        <w:tc>
          <w:tcPr>
            <w:tcW w:w="2528" w:type="dxa"/>
          </w:tcPr>
          <w:p w14:paraId="316AE8CA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Verdana" w:eastAsia="Verdana" w:hAnsi="Verdana" w:cs="Verdana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086C799" w14:textId="77777777" w:rsidTr="1F1816C9">
        <w:tc>
          <w:tcPr>
            <w:tcW w:w="2528" w:type="dxa"/>
          </w:tcPr>
          <w:p w14:paraId="56303382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It has made a conscious decision about the information it would like to receive</w:t>
            </w:r>
          </w:p>
        </w:tc>
        <w:sdt>
          <w:sdtPr>
            <w:rPr>
              <w:rFonts w:ascii="Verdana" w:eastAsia="Verdana" w:hAnsi="Verdana" w:cs="Verdana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23ECE70B" w14:textId="77777777" w:rsidTr="1F1816C9">
        <w:tc>
          <w:tcPr>
            <w:tcW w:w="2528" w:type="dxa"/>
          </w:tcPr>
          <w:p w14:paraId="2DA41B30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Verdana" w:eastAsia="Verdana" w:hAnsi="Verdana" w:cs="Verdana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4CC42B3B" w14:textId="77777777" w:rsidTr="1F1816C9">
        <w:tc>
          <w:tcPr>
            <w:tcW w:w="2528" w:type="dxa"/>
          </w:tcPr>
          <w:p w14:paraId="526866DD" w14:textId="77777777" w:rsidR="007B5516" w:rsidRPr="007B5516" w:rsidRDefault="007B5516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Verdana" w:eastAsia="Verdana" w:hAnsi="Verdana" w:cs="Verdana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AE930C6" w14:textId="77777777" w:rsidTr="1F1816C9">
        <w:tc>
          <w:tcPr>
            <w:tcW w:w="2528" w:type="dxa"/>
          </w:tcPr>
          <w:p w14:paraId="1CBB4EB4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Verdana" w:eastAsia="Verdana" w:hAnsi="Verdana" w:cs="Verdana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F0033AC" w14:textId="77777777" w:rsidTr="1F1816C9">
        <w:tc>
          <w:tcPr>
            <w:tcW w:w="2528" w:type="dxa"/>
          </w:tcPr>
          <w:p w14:paraId="0F00FBD7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committee’s remit is appropriate </w:t>
            </w:r>
          </w:p>
        </w:tc>
        <w:sdt>
          <w:sdtPr>
            <w:rPr>
              <w:rFonts w:ascii="Verdana" w:eastAsia="Verdana" w:hAnsi="Verdana" w:cs="Verdana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1F1816C9">
      <w:pPr>
        <w:rPr>
          <w:rFonts w:ascii="Verdana" w:eastAsia="Verdana" w:hAnsi="Verdana" w:cs="Verdana"/>
          <w:sz w:val="24"/>
          <w:szCs w:val="24"/>
        </w:rPr>
      </w:pPr>
    </w:p>
    <w:p w14:paraId="139E289E" w14:textId="77777777" w:rsidR="00110A5F" w:rsidRPr="00110A5F" w:rsidRDefault="00110A5F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1E96BD29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783EF4C6" w14:textId="0C3F4E0C" w:rsidR="00110A5F" w:rsidRPr="00110A5F" w:rsidRDefault="00110A5F" w:rsidP="1F1816C9">
      <w:pPr>
        <w:pStyle w:val="ListParagraph"/>
        <w:widowControl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Committee Engagement</w:t>
      </w:r>
    </w:p>
    <w:p w14:paraId="2241372F" w14:textId="77777777" w:rsidR="00110A5F" w:rsidRDefault="00110A5F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1F1816C9">
        <w:tc>
          <w:tcPr>
            <w:tcW w:w="2528" w:type="dxa"/>
          </w:tcPr>
          <w:p w14:paraId="3AEEC53D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Disa</w:t>
            </w:r>
            <w:r w:rsidR="00110A5F"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110A5F" w14:paraId="3193BF06" w14:textId="77777777" w:rsidTr="1F1816C9">
        <w:tc>
          <w:tcPr>
            <w:tcW w:w="2528" w:type="dxa"/>
          </w:tcPr>
          <w:p w14:paraId="2A181F51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The committee is clear about its role </w:t>
            </w:r>
            <w:r w:rsidRPr="1F1816C9">
              <w:rPr>
                <w:rFonts w:ascii="Verdana" w:eastAsia="Verdana" w:hAnsi="Verdana" w:cs="Verdana"/>
                <w:color w:val="202020"/>
              </w:rPr>
              <w:lastRenderedPageBreak/>
              <w:t>in-line with other committees</w:t>
            </w:r>
          </w:p>
        </w:tc>
        <w:sdt>
          <w:sdtPr>
            <w:rPr>
              <w:rFonts w:ascii="Verdana" w:eastAsia="Verdana" w:hAnsi="Verdana" w:cs="Verdana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110A5F" w14:paraId="3B9EF55B" w14:textId="77777777" w:rsidTr="1F1816C9">
        <w:tc>
          <w:tcPr>
            <w:tcW w:w="2528" w:type="dxa"/>
          </w:tcPr>
          <w:p w14:paraId="0C140DD1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Verdana" w:eastAsia="Verdana" w:hAnsi="Verdana" w:cs="Verdana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58E86696" w14:textId="77777777" w:rsidR="00110A5F" w:rsidRPr="00110A5F" w:rsidRDefault="00110A5F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66B46E9E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3049358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6977F083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952C19C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6DA465A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6EC9CBE0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E9F40C4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E848ABA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DCACE26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785353B4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2FBF20AB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525518C3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25A3C61C" w14:textId="77777777" w:rsidR="00110A5F" w:rsidRDefault="00110A5F" w:rsidP="1F1816C9">
      <w:pPr>
        <w:widowControl/>
        <w:autoSpaceDE/>
        <w:autoSpaceDN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16F3EEC6" w14:textId="77777777" w:rsidR="00110A5F" w:rsidRPr="007578F8" w:rsidRDefault="007B6C25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1F1816C9">
        <w:tc>
          <w:tcPr>
            <w:tcW w:w="2528" w:type="dxa"/>
          </w:tcPr>
          <w:p w14:paraId="74F304A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6C25" w14:paraId="4F0D3FF9" w14:textId="77777777" w:rsidTr="1F1816C9">
        <w:tc>
          <w:tcPr>
            <w:tcW w:w="2528" w:type="dxa"/>
          </w:tcPr>
          <w:p w14:paraId="474B916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has the right balance of experience, knowledge and skills to fulfill its role</w:t>
            </w:r>
          </w:p>
        </w:tc>
        <w:sdt>
          <w:sdtPr>
            <w:rPr>
              <w:rFonts w:ascii="Verdana" w:eastAsia="Verdana" w:hAnsi="Verdana" w:cs="Verdana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F4B2074" w14:textId="77777777" w:rsidTr="1F1816C9">
        <w:tc>
          <w:tcPr>
            <w:tcW w:w="2528" w:type="dxa"/>
          </w:tcPr>
          <w:p w14:paraId="4A5C0068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Verdana" w:eastAsia="Verdana" w:hAnsi="Verdana" w:cs="Verdana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C5CA80C" w14:textId="77777777" w:rsidTr="1F1816C9">
        <w:tc>
          <w:tcPr>
            <w:tcW w:w="2528" w:type="dxa"/>
          </w:tcPr>
          <w:p w14:paraId="0029111C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Key risks are discussed at each meeting</w:t>
            </w:r>
          </w:p>
        </w:tc>
        <w:sdt>
          <w:sdtPr>
            <w:rPr>
              <w:rFonts w:ascii="Verdana" w:eastAsia="Verdana" w:hAnsi="Verdana" w:cs="Verdana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B0E0D7D" w14:textId="77777777" w:rsidTr="1F1816C9">
        <w:tc>
          <w:tcPr>
            <w:tcW w:w="2528" w:type="dxa"/>
          </w:tcPr>
          <w:p w14:paraId="09A7C834" w14:textId="77777777" w:rsidR="007B6C25" w:rsidRPr="007B5516" w:rsidRDefault="007B6C25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values and behaviours are reflected in the way in which committee is conducted</w:t>
            </w:r>
          </w:p>
        </w:tc>
        <w:sdt>
          <w:sdtPr>
            <w:rPr>
              <w:rFonts w:ascii="Verdana" w:eastAsia="Verdana" w:hAnsi="Verdana" w:cs="Verdana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0933F391" w14:textId="77777777" w:rsidTr="1F1816C9">
        <w:tc>
          <w:tcPr>
            <w:tcW w:w="2528" w:type="dxa"/>
          </w:tcPr>
          <w:p w14:paraId="652876A2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>The strategic objectives are reflected in the committees remit</w:t>
            </w:r>
          </w:p>
        </w:tc>
        <w:sdt>
          <w:sdtPr>
            <w:rPr>
              <w:rFonts w:ascii="Verdana" w:eastAsia="Verdana" w:hAnsi="Verdana" w:cs="Verdana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54A08AC5" w14:textId="77777777" w:rsidTr="1F1816C9">
        <w:tc>
          <w:tcPr>
            <w:tcW w:w="2528" w:type="dxa"/>
          </w:tcPr>
          <w:p w14:paraId="2913C59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>Officers are held to account for late or non-delivery of assurance items</w:t>
            </w:r>
          </w:p>
        </w:tc>
        <w:sdt>
          <w:sdtPr>
            <w:rPr>
              <w:rFonts w:ascii="Verdana" w:eastAsia="Verdana" w:hAnsi="Verdana" w:cs="Verdana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114927BA" w14:textId="77777777" w:rsidTr="1F1816C9">
        <w:tc>
          <w:tcPr>
            <w:tcW w:w="2528" w:type="dxa"/>
          </w:tcPr>
          <w:p w14:paraId="2DF88A9F" w14:textId="77777777" w:rsidR="007B6C25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Verdana" w:eastAsia="Verdana" w:hAnsi="Verdana" w:cs="Verdana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D5F9272" w14:textId="77777777" w:rsidR="007B6C25" w:rsidRPr="00110A5F" w:rsidRDefault="007B6C25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4681E16D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7FB1ED68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5394178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0914C4C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0128BFD4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1353CEAF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50330B70" w14:textId="58CF9D1C" w:rsidR="1F1816C9" w:rsidRDefault="1F1816C9" w:rsidP="1F1816C9">
      <w:pPr>
        <w:rPr>
          <w:rFonts w:ascii="Arial" w:hAnsi="Arial" w:cs="Arial"/>
          <w:b/>
          <w:bCs/>
          <w:sz w:val="24"/>
          <w:szCs w:val="24"/>
        </w:rPr>
      </w:pPr>
    </w:p>
    <w:p w14:paraId="789D19FF" w14:textId="0B587847" w:rsidR="007B6C25" w:rsidRPr="007578F8" w:rsidRDefault="00BB2CDE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Committee Effectiveness</w:t>
      </w:r>
    </w:p>
    <w:p w14:paraId="3DFB4FF6" w14:textId="77777777" w:rsidR="00BB2CDE" w:rsidRDefault="00BB2CDE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1F1816C9">
        <w:tc>
          <w:tcPr>
            <w:tcW w:w="2528" w:type="dxa"/>
          </w:tcPr>
          <w:p w14:paraId="6D3761D0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BB2CDE" w14:paraId="0BCE6134" w14:textId="77777777" w:rsidTr="1F1816C9">
        <w:tc>
          <w:tcPr>
            <w:tcW w:w="2528" w:type="dxa"/>
          </w:tcPr>
          <w:p w14:paraId="19780304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lastRenderedPageBreak/>
              <w:t>The quality of committee papers enables members to perform their roles effectively</w:t>
            </w:r>
          </w:p>
        </w:tc>
        <w:sdt>
          <w:sdtPr>
            <w:rPr>
              <w:rFonts w:ascii="Verdana" w:eastAsia="Verdana" w:hAnsi="Verdana" w:cs="Verdana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1C4AD1A" w14:textId="77777777" w:rsidTr="1F1816C9">
        <w:tc>
          <w:tcPr>
            <w:tcW w:w="2528" w:type="dxa"/>
          </w:tcPr>
          <w:p w14:paraId="0773CEB4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Verdana" w:eastAsia="Verdana" w:hAnsi="Verdana" w:cs="Verdana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1D6DCF07" w14:textId="77777777" w:rsidTr="1F1816C9">
        <w:tc>
          <w:tcPr>
            <w:tcW w:w="2528" w:type="dxa"/>
          </w:tcPr>
          <w:p w14:paraId="2131A58D" w14:textId="77777777" w:rsidR="00BB2CDE" w:rsidRPr="007B5516" w:rsidRDefault="0078387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Verdana" w:eastAsia="Verdana" w:hAnsi="Verdana" w:cs="Verdana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0E622A10" w14:textId="77777777" w:rsidTr="1F1816C9">
        <w:tc>
          <w:tcPr>
            <w:tcW w:w="2528" w:type="dxa"/>
          </w:tcPr>
          <w:p w14:paraId="18AC12B7" w14:textId="77777777" w:rsidR="00BB2CDE" w:rsidRPr="007B5516" w:rsidRDefault="00BB2CDE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Verdana" w:eastAsia="Verdana" w:hAnsi="Verdana" w:cs="Verdana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DC31F46" w14:textId="77777777" w:rsidTr="1F1816C9">
        <w:tc>
          <w:tcPr>
            <w:tcW w:w="2528" w:type="dxa"/>
          </w:tcPr>
          <w:p w14:paraId="66F45511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board understands and challenges </w:t>
            </w:r>
            <w:r w:rsidR="0078387E" w:rsidRPr="1F1816C9">
              <w:rPr>
                <w:rFonts w:ascii="Verdana" w:eastAsia="Verdana" w:hAnsi="Verdana" w:cs="Verdana"/>
              </w:rPr>
              <w:t>in the report from the Committee to the Board.</w:t>
            </w:r>
            <w:r w:rsidRPr="1F1816C9">
              <w:rPr>
                <w:rFonts w:ascii="Verdana" w:eastAsia="Verdana" w:hAnsi="Verdana" w:cs="Verdana"/>
              </w:rPr>
              <w:t xml:space="preserve"> </w:t>
            </w:r>
          </w:p>
        </w:tc>
        <w:sdt>
          <w:sdtPr>
            <w:rPr>
              <w:rFonts w:ascii="Verdana" w:eastAsia="Verdana" w:hAnsi="Verdana" w:cs="Verdana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1F1816C9">
      <w:pPr>
        <w:rPr>
          <w:rFonts w:ascii="Verdana" w:eastAsia="Verdana" w:hAnsi="Verdana" w:cs="Verdana"/>
          <w:sz w:val="24"/>
          <w:szCs w:val="24"/>
        </w:rPr>
      </w:pPr>
    </w:p>
    <w:p w14:paraId="5D127002" w14:textId="77777777" w:rsidR="00BB2CDE" w:rsidRPr="00110A5F" w:rsidRDefault="00BB2CDE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055D0BD9" w14:textId="77777777" w:rsidR="00BB2CDE" w:rsidRPr="007578F8" w:rsidRDefault="00F652F4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1F1816C9">
        <w:tc>
          <w:tcPr>
            <w:tcW w:w="2528" w:type="dxa"/>
          </w:tcPr>
          <w:p w14:paraId="4ED16E8D" w14:textId="77777777" w:rsidR="00F652F4" w:rsidRPr="007B5516" w:rsidRDefault="00F652F4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</w:t>
            </w: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F652F4" w14:paraId="1B4155C0" w14:textId="77777777" w:rsidTr="1F1816C9">
        <w:tc>
          <w:tcPr>
            <w:tcW w:w="2528" w:type="dxa"/>
          </w:tcPr>
          <w:p w14:paraId="402DD8A8" w14:textId="77777777" w:rsidR="00F652F4" w:rsidRPr="007B5516" w:rsidRDefault="00F652F4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</w:t>
            </w:r>
            <w:r w:rsidR="007578F8" w:rsidRPr="1F1816C9">
              <w:rPr>
                <w:rFonts w:ascii="Verdana" w:eastAsia="Verdana" w:hAnsi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Verdana" w:eastAsia="Verdana" w:hAnsi="Verdana" w:cs="Verdana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6D3E22E" w14:textId="77777777" w:rsidTr="1F1816C9">
        <w:tc>
          <w:tcPr>
            <w:tcW w:w="2528" w:type="dxa"/>
          </w:tcPr>
          <w:p w14:paraId="34837846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Meetings are chaired effectively</w:t>
            </w:r>
          </w:p>
        </w:tc>
        <w:sdt>
          <w:sdtPr>
            <w:rPr>
              <w:rFonts w:ascii="Verdana" w:eastAsia="Verdana" w:hAnsi="Verdana" w:cs="Verdana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FEA2C1B" w14:textId="77777777" w:rsidTr="1F1816C9">
        <w:tc>
          <w:tcPr>
            <w:tcW w:w="2528" w:type="dxa"/>
          </w:tcPr>
          <w:p w14:paraId="6998F5D8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Verdana" w:eastAsia="Verdana" w:hAnsi="Verdana" w:cs="Verdana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26F9E8D5" w14:textId="77777777" w:rsidTr="1F1816C9">
        <w:tc>
          <w:tcPr>
            <w:tcW w:w="2528" w:type="dxa"/>
          </w:tcPr>
          <w:p w14:paraId="05AAFA27" w14:textId="77777777" w:rsidR="00F652F4" w:rsidRPr="007B5516" w:rsidRDefault="00F652F4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The committee </w:t>
            </w:r>
            <w:r w:rsidR="007578F8" w:rsidRPr="1F1816C9">
              <w:rPr>
                <w:rFonts w:ascii="Verdana" w:eastAsia="Verdana" w:hAnsi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Verdana" w:eastAsia="Verdana" w:hAnsi="Verdana" w:cs="Verdana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48AC92F9" w14:textId="77777777" w:rsidTr="1F1816C9">
        <w:tc>
          <w:tcPr>
            <w:tcW w:w="2528" w:type="dxa"/>
          </w:tcPr>
          <w:p w14:paraId="5C65E9C7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Verdana" w:eastAsia="Verdana" w:hAnsi="Verdana" w:cs="Verdana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CE6FF0" w14:paraId="4300924D" w14:textId="77777777" w:rsidTr="1F1816C9">
        <w:tc>
          <w:tcPr>
            <w:tcW w:w="2528" w:type="dxa"/>
          </w:tcPr>
          <w:p w14:paraId="1F8F338D" w14:textId="77777777" w:rsidR="00CE6FF0" w:rsidRDefault="00237F24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Verdana" w:eastAsia="Verdana" w:hAnsi="Verdana" w:cs="Verdana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05362A6A" w14:textId="77777777" w:rsidR="00F652F4" w:rsidRPr="00110A5F" w:rsidRDefault="00F652F4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0A05CE3F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1BC60109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40FA992A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8D2A97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74BBFF7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B444BC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361BD92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5666822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24B5DEAF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702C9C7D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072F77AE" w14:textId="4B3C8AB5" w:rsidR="00F652F4" w:rsidRPr="007578F8" w:rsidRDefault="007578F8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What should the committee start, stop and/or continue to do?</w:t>
      </w:r>
    </w:p>
    <w:p w14:paraId="430EFC24" w14:textId="77777777" w:rsid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p w14:paraId="30EBD82E" w14:textId="77777777" w:rsidR="007578F8" w:rsidRDefault="007578F8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0ECA9509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0CC43E15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F8E6DDD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619A70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128A488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1F3CE73A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7F4C2C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49A2559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897C0CA" w14:textId="77777777" w:rsidR="007578F8" w:rsidRPr="007578F8" w:rsidRDefault="007578F8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p w14:paraId="3AC90227" w14:textId="77777777" w:rsidR="007578F8" w:rsidRDefault="007578F8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1E6ED8A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3339CA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0C89A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208C7B8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65E2BCC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670FD74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7B818D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6C9DD7CE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6CE2A8" w14:textId="77777777" w:rsidR="007578F8" w:rsidRP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D39CC"/>
    <w:rsid w:val="001F6857"/>
    <w:rsid w:val="00237F24"/>
    <w:rsid w:val="0025642D"/>
    <w:rsid w:val="002851BF"/>
    <w:rsid w:val="003C247A"/>
    <w:rsid w:val="004A1386"/>
    <w:rsid w:val="004D68BA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72DEB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107B6CFE"/>
    <w:rsid w:val="15CCEAA4"/>
    <w:rsid w:val="1C1FDC6A"/>
    <w:rsid w:val="1F1816C9"/>
    <w:rsid w:val="2F1D08B8"/>
    <w:rsid w:val="46102977"/>
    <w:rsid w:val="4F1F51B6"/>
    <w:rsid w:val="53CAB570"/>
    <w:rsid w:val="5C4A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932A0B-5262-4CF2-86AE-B4182C625725}"/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543</Words>
  <Characters>3096</Characters>
  <Application>Microsoft Office Word</Application>
  <DocSecurity>0</DocSecurity>
  <Lines>25</Lines>
  <Paragraphs>7</Paragraphs>
  <ScaleCrop>false</ScaleCrop>
  <Company>ABM LHB</Company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10</cp:revision>
  <dcterms:created xsi:type="dcterms:W3CDTF">2024-05-24T18:19:00Z</dcterms:created>
  <dcterms:modified xsi:type="dcterms:W3CDTF">2025-10-29T10:47:00Z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12652800</vt:r8>
  </property>
  <property fmtid="{D5CDD505-2E9C-101B-9397-08002B2CF9AE}" pid="4" name="MediaServiceImageTags">
    <vt:lpwstr/>
  </property>
</Properties>
</file>