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jpg" ContentType="image/jpeg"/>
  <Default Extension="png" ContentType="image/png"/>
  <Default Extension="pptx" ContentType="application/vnd.openxmlformats-officedocument.presentationml.presentation"/>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1B45C1" w14:textId="23189238" w:rsidR="00AD064D" w:rsidRPr="004119F8" w:rsidRDefault="006E2A34" w:rsidP="00D608DA">
      <w:pPr>
        <w:adjustRightInd w:val="0"/>
        <w:spacing w:before="100" w:beforeAutospacing="1" w:after="100" w:afterAutospacing="1" w:line="240" w:lineRule="auto"/>
        <w:jc w:val="both"/>
        <w:rPr>
          <w:rFonts w:ascii="Verdana" w:eastAsia="Times New Roman" w:hAnsi="Verdana" w:cs="Arial"/>
          <w:sz w:val="24"/>
          <w:szCs w:val="24"/>
          <w:lang w:eastAsia="en-GB"/>
        </w:rPr>
      </w:pPr>
      <w:r w:rsidRPr="004119F8">
        <w:rPr>
          <w:rFonts w:ascii="Verdana" w:hAnsi="Verdana" w:cs="Arial"/>
          <w:noProof/>
          <w:lang w:eastAsia="en-GB"/>
        </w:rPr>
        <w:t xml:space="preserve"> </w:t>
      </w:r>
      <w:r w:rsidR="00C107F2" w:rsidRPr="004119F8">
        <w:rPr>
          <w:rFonts w:ascii="Verdana" w:hAnsi="Verdana" w:cs="Arial"/>
          <w:noProof/>
          <w:lang w:eastAsia="en-GB"/>
        </w:rPr>
        <w:tab/>
      </w:r>
      <w:r w:rsidR="00C107F2" w:rsidRPr="004119F8">
        <w:rPr>
          <w:rFonts w:ascii="Verdana" w:hAnsi="Verdana" w:cs="Arial"/>
          <w:noProof/>
          <w:lang w:eastAsia="en-GB"/>
        </w:rPr>
        <w:tab/>
      </w:r>
      <w:r w:rsidR="00C107F2" w:rsidRPr="004119F8">
        <w:rPr>
          <w:rFonts w:ascii="Verdana" w:hAnsi="Verdana" w:cs="Arial"/>
          <w:noProof/>
          <w:lang w:eastAsia="en-GB"/>
        </w:rPr>
        <w:tab/>
      </w:r>
      <w:r w:rsidR="00C107F2" w:rsidRPr="004119F8">
        <w:rPr>
          <w:rFonts w:ascii="Verdana" w:hAnsi="Verdana" w:cs="Arial"/>
          <w:noProof/>
          <w:lang w:eastAsia="en-GB"/>
        </w:rPr>
        <w:tab/>
      </w:r>
      <w:r w:rsidR="00C107F2" w:rsidRPr="004119F8">
        <w:rPr>
          <w:rFonts w:ascii="Verdana" w:hAnsi="Verdana" w:cs="Arial"/>
          <w:noProof/>
          <w:lang w:eastAsia="en-GB"/>
        </w:rPr>
        <w:tab/>
      </w:r>
      <w:r w:rsidR="00C107F2" w:rsidRPr="004119F8">
        <w:rPr>
          <w:rFonts w:ascii="Verdana" w:hAnsi="Verdana" w:cs="Arial"/>
          <w:noProof/>
          <w:lang w:eastAsia="en-GB"/>
        </w:rPr>
        <w:tab/>
      </w:r>
      <w:r w:rsidR="00C107F2" w:rsidRPr="004119F8">
        <w:rPr>
          <w:rFonts w:ascii="Verdana" w:hAnsi="Verdana" w:cs="Arial"/>
          <w:noProof/>
          <w:lang w:eastAsia="en-GB"/>
        </w:rPr>
        <w:tab/>
      </w:r>
      <w:r w:rsidR="00C107F2" w:rsidRPr="004119F8">
        <w:rPr>
          <w:rFonts w:ascii="Verdana" w:hAnsi="Verdana" w:cs="Arial"/>
          <w:noProof/>
          <w:lang w:eastAsia="en-GB"/>
        </w:rPr>
        <w:tab/>
      </w:r>
      <w:r w:rsidR="00B61686" w:rsidRPr="004119F8">
        <w:rPr>
          <w:rFonts w:ascii="Verdana" w:hAnsi="Verdana" w:cs="Arial"/>
          <w:noProof/>
          <w:lang w:eastAsia="en-GB"/>
        </w:rPr>
        <w:t xml:space="preserve">  </w:t>
      </w:r>
    </w:p>
    <w:tbl>
      <w:tblPr>
        <w:tblStyle w:val="TableGrid"/>
        <w:tblW w:w="9209" w:type="dxa"/>
        <w:tblLayout w:type="fixed"/>
        <w:tblLook w:val="04A0" w:firstRow="1" w:lastRow="0" w:firstColumn="1" w:lastColumn="0" w:noHBand="0" w:noVBand="1"/>
      </w:tblPr>
      <w:tblGrid>
        <w:gridCol w:w="2547"/>
        <w:gridCol w:w="1569"/>
        <w:gridCol w:w="1691"/>
        <w:gridCol w:w="32"/>
        <w:gridCol w:w="1661"/>
        <w:gridCol w:w="675"/>
        <w:gridCol w:w="1034"/>
      </w:tblGrid>
      <w:tr w:rsidR="00083FC0" w:rsidRPr="004119F8" w14:paraId="4C2C1740" w14:textId="77777777" w:rsidTr="00995262">
        <w:tc>
          <w:tcPr>
            <w:tcW w:w="2547" w:type="dxa"/>
          </w:tcPr>
          <w:p w14:paraId="484FB742" w14:textId="77777777" w:rsidR="00F5082D" w:rsidRPr="004119F8" w:rsidRDefault="00F5082D" w:rsidP="00FA0CA9">
            <w:pPr>
              <w:rPr>
                <w:rFonts w:ascii="Verdana" w:hAnsi="Verdana" w:cs="Arial"/>
                <w:b/>
                <w:sz w:val="24"/>
                <w:szCs w:val="24"/>
              </w:rPr>
            </w:pPr>
            <w:r w:rsidRPr="004119F8">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1-26T00:00:00Z">
              <w:dateFormat w:val="dd MMMM yyyy"/>
              <w:lid w:val="en-GB"/>
              <w:storeMappedDataAs w:val="dateTime"/>
              <w:calendar w:val="gregorian"/>
            </w:date>
          </w:sdtPr>
          <w:sdtEndPr/>
          <w:sdtContent>
            <w:tc>
              <w:tcPr>
                <w:tcW w:w="3260" w:type="dxa"/>
                <w:gridSpan w:val="2"/>
              </w:tcPr>
              <w:p w14:paraId="35363705" w14:textId="77C08C61" w:rsidR="00F5082D" w:rsidRPr="004119F8" w:rsidRDefault="00852054" w:rsidP="00FA0CA9">
                <w:pPr>
                  <w:rPr>
                    <w:rFonts w:ascii="Verdana" w:hAnsi="Verdana" w:cs="Arial"/>
                    <w:b/>
                    <w:sz w:val="24"/>
                    <w:szCs w:val="24"/>
                  </w:rPr>
                </w:pPr>
                <w:r w:rsidRPr="004119F8">
                  <w:rPr>
                    <w:rFonts w:ascii="Verdana" w:hAnsi="Verdana" w:cs="Arial"/>
                    <w:b/>
                    <w:sz w:val="24"/>
                    <w:szCs w:val="24"/>
                  </w:rPr>
                  <w:t>2</w:t>
                </w:r>
                <w:r w:rsidR="00563F7E">
                  <w:rPr>
                    <w:rFonts w:ascii="Verdana" w:hAnsi="Verdana" w:cs="Arial"/>
                    <w:b/>
                    <w:sz w:val="24"/>
                    <w:szCs w:val="24"/>
                  </w:rPr>
                  <w:t>6</w:t>
                </w:r>
                <w:r w:rsidRPr="004119F8">
                  <w:rPr>
                    <w:rFonts w:ascii="Verdana" w:hAnsi="Verdana" w:cs="Arial"/>
                    <w:b/>
                    <w:sz w:val="24"/>
                    <w:szCs w:val="24"/>
                  </w:rPr>
                  <w:t xml:space="preserve"> November 2024</w:t>
                </w:r>
              </w:p>
            </w:tc>
          </w:sdtContent>
        </w:sdt>
        <w:tc>
          <w:tcPr>
            <w:tcW w:w="2368" w:type="dxa"/>
            <w:gridSpan w:val="3"/>
          </w:tcPr>
          <w:p w14:paraId="7BE995B3" w14:textId="77777777" w:rsidR="00F5082D" w:rsidRPr="004119F8" w:rsidRDefault="00F5082D" w:rsidP="00FA0CA9">
            <w:pPr>
              <w:rPr>
                <w:rFonts w:ascii="Verdana" w:hAnsi="Verdana" w:cs="Arial"/>
                <w:b/>
                <w:sz w:val="24"/>
                <w:szCs w:val="24"/>
              </w:rPr>
            </w:pPr>
            <w:r w:rsidRPr="004119F8">
              <w:rPr>
                <w:rFonts w:ascii="Verdana" w:hAnsi="Verdana" w:cs="Arial"/>
                <w:b/>
                <w:sz w:val="24"/>
                <w:szCs w:val="24"/>
              </w:rPr>
              <w:t>Agenda Item</w:t>
            </w:r>
          </w:p>
        </w:tc>
        <w:tc>
          <w:tcPr>
            <w:tcW w:w="1034" w:type="dxa"/>
          </w:tcPr>
          <w:p w14:paraId="4B2100E4" w14:textId="77777777" w:rsidR="00F5082D" w:rsidRPr="004119F8" w:rsidRDefault="00F5082D" w:rsidP="00FA0CA9">
            <w:pPr>
              <w:rPr>
                <w:rFonts w:ascii="Verdana" w:hAnsi="Verdana" w:cs="Arial"/>
                <w:b/>
                <w:sz w:val="24"/>
                <w:szCs w:val="24"/>
              </w:rPr>
            </w:pPr>
          </w:p>
        </w:tc>
      </w:tr>
      <w:tr w:rsidR="00083FC0" w:rsidRPr="004119F8" w14:paraId="458D9D3A" w14:textId="77777777" w:rsidTr="00995262">
        <w:tc>
          <w:tcPr>
            <w:tcW w:w="2547" w:type="dxa"/>
          </w:tcPr>
          <w:p w14:paraId="5284C5B8" w14:textId="77777777" w:rsidR="00034194" w:rsidRPr="004119F8" w:rsidRDefault="00034194" w:rsidP="00FA0CA9">
            <w:pPr>
              <w:rPr>
                <w:rFonts w:ascii="Verdana" w:hAnsi="Verdana" w:cs="Arial"/>
                <w:b/>
                <w:sz w:val="24"/>
                <w:szCs w:val="24"/>
              </w:rPr>
            </w:pPr>
            <w:r w:rsidRPr="004119F8">
              <w:rPr>
                <w:rFonts w:ascii="Verdana" w:hAnsi="Verdana" w:cs="Arial"/>
                <w:b/>
                <w:sz w:val="24"/>
                <w:szCs w:val="24"/>
              </w:rPr>
              <w:t>Report Title</w:t>
            </w:r>
          </w:p>
        </w:tc>
        <w:tc>
          <w:tcPr>
            <w:tcW w:w="6662" w:type="dxa"/>
            <w:gridSpan w:val="6"/>
          </w:tcPr>
          <w:p w14:paraId="4AA20B05" w14:textId="5CAE651B" w:rsidR="00034194" w:rsidRPr="004119F8" w:rsidRDefault="006A7D92" w:rsidP="00FA0CA9">
            <w:pPr>
              <w:rPr>
                <w:rFonts w:ascii="Verdana" w:hAnsi="Verdana" w:cs="Arial"/>
                <w:b/>
                <w:sz w:val="24"/>
                <w:szCs w:val="24"/>
              </w:rPr>
            </w:pPr>
            <w:r w:rsidRPr="004119F8">
              <w:rPr>
                <w:rFonts w:ascii="Verdana" w:hAnsi="Verdana" w:cs="Arial"/>
                <w:b/>
                <w:sz w:val="24"/>
                <w:szCs w:val="24"/>
              </w:rPr>
              <w:t xml:space="preserve">Winter </w:t>
            </w:r>
            <w:r w:rsidR="00E42E52" w:rsidRPr="004119F8">
              <w:rPr>
                <w:rFonts w:ascii="Verdana" w:hAnsi="Verdana" w:cs="Arial"/>
                <w:b/>
                <w:sz w:val="24"/>
                <w:szCs w:val="24"/>
              </w:rPr>
              <w:t>Preparedness</w:t>
            </w:r>
            <w:r w:rsidRPr="004119F8">
              <w:rPr>
                <w:rFonts w:ascii="Verdana" w:hAnsi="Verdana" w:cs="Arial"/>
                <w:b/>
                <w:sz w:val="24"/>
                <w:szCs w:val="24"/>
              </w:rPr>
              <w:t xml:space="preserve"> and 50</w:t>
            </w:r>
            <w:r w:rsidR="00995262" w:rsidRPr="004119F8">
              <w:rPr>
                <w:rFonts w:ascii="Verdana" w:hAnsi="Verdana" w:cs="Arial"/>
                <w:b/>
                <w:sz w:val="24"/>
                <w:szCs w:val="24"/>
              </w:rPr>
              <w:t>-</w:t>
            </w:r>
            <w:r w:rsidRPr="004119F8">
              <w:rPr>
                <w:rFonts w:ascii="Verdana" w:hAnsi="Verdana" w:cs="Arial"/>
                <w:b/>
                <w:sz w:val="24"/>
                <w:szCs w:val="24"/>
              </w:rPr>
              <w:t xml:space="preserve">Day Integrated Care Winter Challenge. </w:t>
            </w:r>
            <w:r w:rsidR="009B61FE" w:rsidRPr="004119F8">
              <w:rPr>
                <w:rFonts w:ascii="Verdana" w:hAnsi="Verdana" w:cs="Arial"/>
                <w:b/>
                <w:sz w:val="24"/>
                <w:szCs w:val="24"/>
              </w:rPr>
              <w:t xml:space="preserve"> </w:t>
            </w:r>
          </w:p>
        </w:tc>
      </w:tr>
      <w:tr w:rsidR="00083FC0" w:rsidRPr="004119F8" w14:paraId="1EACD971" w14:textId="77777777" w:rsidTr="00995262">
        <w:tc>
          <w:tcPr>
            <w:tcW w:w="2547" w:type="dxa"/>
          </w:tcPr>
          <w:p w14:paraId="64D58ED0" w14:textId="77777777" w:rsidR="00034194" w:rsidRPr="004119F8" w:rsidRDefault="00034194" w:rsidP="00FA0CA9">
            <w:pPr>
              <w:rPr>
                <w:rFonts w:ascii="Verdana" w:hAnsi="Verdana" w:cs="Arial"/>
                <w:b/>
                <w:sz w:val="24"/>
                <w:szCs w:val="24"/>
              </w:rPr>
            </w:pPr>
            <w:r w:rsidRPr="004119F8">
              <w:rPr>
                <w:rFonts w:ascii="Verdana" w:hAnsi="Verdana" w:cs="Arial"/>
                <w:b/>
                <w:sz w:val="24"/>
                <w:szCs w:val="24"/>
              </w:rPr>
              <w:t>Report Author</w:t>
            </w:r>
          </w:p>
        </w:tc>
        <w:tc>
          <w:tcPr>
            <w:tcW w:w="6662" w:type="dxa"/>
            <w:gridSpan w:val="6"/>
          </w:tcPr>
          <w:p w14:paraId="4CDB9340" w14:textId="3E86DBB0" w:rsidR="0018726C" w:rsidRPr="004119F8" w:rsidRDefault="00563F7E" w:rsidP="00FA0CA9">
            <w:pPr>
              <w:rPr>
                <w:rFonts w:ascii="Verdana" w:hAnsi="Verdana" w:cs="Arial"/>
                <w:sz w:val="24"/>
                <w:szCs w:val="24"/>
              </w:rPr>
            </w:pPr>
            <w:r w:rsidRPr="004119F8">
              <w:rPr>
                <w:rFonts w:ascii="Verdana" w:hAnsi="Verdana" w:cs="Arial"/>
                <w:sz w:val="24"/>
                <w:szCs w:val="24"/>
              </w:rPr>
              <w:t>Deb Lewis, Chief Operating Officer / Executive Director of Primary Care &amp; Mental Health</w:t>
            </w:r>
          </w:p>
        </w:tc>
      </w:tr>
      <w:tr w:rsidR="00762BBE" w:rsidRPr="004119F8" w14:paraId="62B20FB3" w14:textId="77777777" w:rsidTr="00995262">
        <w:tc>
          <w:tcPr>
            <w:tcW w:w="2547" w:type="dxa"/>
          </w:tcPr>
          <w:p w14:paraId="681E79B3" w14:textId="77777777" w:rsidR="00762BBE" w:rsidRPr="004119F8" w:rsidRDefault="00762BBE" w:rsidP="00762BBE">
            <w:pPr>
              <w:rPr>
                <w:rFonts w:ascii="Verdana" w:hAnsi="Verdana" w:cs="Arial"/>
                <w:b/>
                <w:sz w:val="24"/>
                <w:szCs w:val="24"/>
              </w:rPr>
            </w:pPr>
            <w:r w:rsidRPr="004119F8">
              <w:rPr>
                <w:rFonts w:ascii="Verdana" w:hAnsi="Verdana" w:cs="Arial"/>
                <w:b/>
                <w:sz w:val="24"/>
                <w:szCs w:val="24"/>
              </w:rPr>
              <w:t>Report Sponsor</w:t>
            </w:r>
          </w:p>
        </w:tc>
        <w:tc>
          <w:tcPr>
            <w:tcW w:w="6662" w:type="dxa"/>
            <w:gridSpan w:val="6"/>
          </w:tcPr>
          <w:p w14:paraId="742FA3F6" w14:textId="01B871AD" w:rsidR="00762BBE" w:rsidRPr="004119F8" w:rsidRDefault="00AD0B44" w:rsidP="00762BBE">
            <w:pPr>
              <w:rPr>
                <w:rFonts w:ascii="Verdana" w:hAnsi="Verdana" w:cs="Arial"/>
                <w:sz w:val="24"/>
                <w:szCs w:val="24"/>
              </w:rPr>
            </w:pPr>
            <w:r w:rsidRPr="004119F8">
              <w:rPr>
                <w:rFonts w:ascii="Verdana" w:hAnsi="Verdana" w:cs="Arial"/>
                <w:sz w:val="24"/>
                <w:szCs w:val="24"/>
              </w:rPr>
              <w:t>Deb Lewis</w:t>
            </w:r>
            <w:r w:rsidR="00995262" w:rsidRPr="004119F8">
              <w:rPr>
                <w:rFonts w:ascii="Verdana" w:hAnsi="Verdana" w:cs="Arial"/>
                <w:sz w:val="24"/>
                <w:szCs w:val="24"/>
              </w:rPr>
              <w:t>, Chief Operating Officer / Executive Director of Primary Care &amp; Mental Health</w:t>
            </w:r>
          </w:p>
        </w:tc>
      </w:tr>
      <w:tr w:rsidR="00762BBE" w:rsidRPr="004119F8" w14:paraId="363C290E" w14:textId="77777777" w:rsidTr="00995262">
        <w:tc>
          <w:tcPr>
            <w:tcW w:w="2547" w:type="dxa"/>
          </w:tcPr>
          <w:p w14:paraId="64111F44" w14:textId="77777777" w:rsidR="00762BBE" w:rsidRPr="004119F8" w:rsidRDefault="00762BBE" w:rsidP="00762BBE">
            <w:pPr>
              <w:rPr>
                <w:rFonts w:ascii="Verdana" w:hAnsi="Verdana" w:cs="Arial"/>
                <w:b/>
                <w:sz w:val="24"/>
                <w:szCs w:val="24"/>
              </w:rPr>
            </w:pPr>
            <w:r w:rsidRPr="004119F8">
              <w:rPr>
                <w:rFonts w:ascii="Verdana" w:hAnsi="Verdana" w:cs="Arial"/>
                <w:b/>
                <w:sz w:val="24"/>
                <w:szCs w:val="24"/>
              </w:rPr>
              <w:t>Presented by</w:t>
            </w:r>
          </w:p>
        </w:tc>
        <w:tc>
          <w:tcPr>
            <w:tcW w:w="6662" w:type="dxa"/>
            <w:gridSpan w:val="6"/>
          </w:tcPr>
          <w:p w14:paraId="7FE95A5A" w14:textId="29F1A88E" w:rsidR="00762BBE" w:rsidRPr="004119F8" w:rsidRDefault="00995262" w:rsidP="00762BBE">
            <w:pPr>
              <w:rPr>
                <w:rFonts w:ascii="Verdana" w:hAnsi="Verdana" w:cs="Arial"/>
                <w:sz w:val="24"/>
                <w:szCs w:val="24"/>
              </w:rPr>
            </w:pPr>
            <w:r w:rsidRPr="004119F8">
              <w:rPr>
                <w:rFonts w:ascii="Verdana" w:hAnsi="Verdana" w:cs="Arial"/>
                <w:sz w:val="24"/>
                <w:szCs w:val="24"/>
              </w:rPr>
              <w:t>Deb Lewis, Chief Operating Officer / Executive Director of Primary Care &amp; Mental Health</w:t>
            </w:r>
          </w:p>
        </w:tc>
      </w:tr>
      <w:tr w:rsidR="00653AEC" w:rsidRPr="004119F8" w14:paraId="4695D02B" w14:textId="77777777" w:rsidTr="00995262">
        <w:tc>
          <w:tcPr>
            <w:tcW w:w="2547" w:type="dxa"/>
          </w:tcPr>
          <w:p w14:paraId="3CFFC964" w14:textId="77777777" w:rsidR="00653AEC" w:rsidRPr="004119F8" w:rsidRDefault="00653AEC" w:rsidP="00653AEC">
            <w:pPr>
              <w:rPr>
                <w:rFonts w:ascii="Verdana" w:hAnsi="Verdana" w:cs="Arial"/>
                <w:b/>
                <w:sz w:val="24"/>
                <w:szCs w:val="24"/>
              </w:rPr>
            </w:pPr>
            <w:r w:rsidRPr="004119F8">
              <w:rPr>
                <w:rFonts w:ascii="Verdana" w:hAnsi="Verdana" w:cs="Arial"/>
                <w:b/>
                <w:sz w:val="24"/>
                <w:szCs w:val="24"/>
              </w:rPr>
              <w:t xml:space="preserve">Freedom of Information </w:t>
            </w:r>
          </w:p>
        </w:tc>
        <w:tc>
          <w:tcPr>
            <w:tcW w:w="6662" w:type="dxa"/>
            <w:gridSpan w:val="6"/>
          </w:tcPr>
          <w:p w14:paraId="3BDDC9DC" w14:textId="77777777" w:rsidR="00653AEC" w:rsidRPr="004119F8" w:rsidRDefault="00A65BCC" w:rsidP="00653AEC">
            <w:pPr>
              <w:rPr>
                <w:rFonts w:ascii="Verdana" w:hAnsi="Verdana" w:cs="Arial"/>
                <w:sz w:val="24"/>
                <w:szCs w:val="24"/>
              </w:rPr>
            </w:pPr>
            <w:r w:rsidRPr="004119F8">
              <w:rPr>
                <w:rFonts w:ascii="Verdana" w:hAnsi="Verdana" w:cs="Arial"/>
                <w:sz w:val="24"/>
                <w:szCs w:val="24"/>
              </w:rPr>
              <w:t xml:space="preserve">Open </w:t>
            </w:r>
          </w:p>
        </w:tc>
      </w:tr>
      <w:tr w:rsidR="00653AEC" w:rsidRPr="004119F8" w14:paraId="7DDF2C31" w14:textId="77777777" w:rsidTr="00995262">
        <w:tc>
          <w:tcPr>
            <w:tcW w:w="2547" w:type="dxa"/>
          </w:tcPr>
          <w:p w14:paraId="7C5FD3E4" w14:textId="77777777" w:rsidR="00653AEC" w:rsidRPr="004119F8" w:rsidRDefault="00653AEC" w:rsidP="00653AEC">
            <w:pPr>
              <w:rPr>
                <w:rFonts w:ascii="Verdana" w:hAnsi="Verdana" w:cs="Arial"/>
                <w:b/>
                <w:sz w:val="24"/>
                <w:szCs w:val="24"/>
              </w:rPr>
            </w:pPr>
            <w:r w:rsidRPr="004119F8">
              <w:rPr>
                <w:rFonts w:ascii="Verdana" w:hAnsi="Verdana" w:cs="Arial"/>
                <w:b/>
                <w:sz w:val="24"/>
                <w:szCs w:val="24"/>
              </w:rPr>
              <w:t>Purpose of the Report</w:t>
            </w:r>
          </w:p>
        </w:tc>
        <w:tc>
          <w:tcPr>
            <w:tcW w:w="6662" w:type="dxa"/>
            <w:gridSpan w:val="6"/>
          </w:tcPr>
          <w:p w14:paraId="755E58DB" w14:textId="3E98BAB1" w:rsidR="00AD0B44" w:rsidRPr="004119F8" w:rsidRDefault="00AD0B44" w:rsidP="00392F46">
            <w:pPr>
              <w:jc w:val="both"/>
              <w:rPr>
                <w:rFonts w:ascii="Verdana" w:hAnsi="Verdana" w:cs="Arial"/>
                <w:sz w:val="24"/>
                <w:szCs w:val="24"/>
              </w:rPr>
            </w:pPr>
            <w:r w:rsidRPr="004119F8">
              <w:rPr>
                <w:rFonts w:ascii="Verdana" w:hAnsi="Verdana" w:cs="Arial"/>
                <w:sz w:val="24"/>
                <w:szCs w:val="24"/>
              </w:rPr>
              <w:t xml:space="preserve">This report presents to the </w:t>
            </w:r>
            <w:r w:rsidR="00563F7E">
              <w:rPr>
                <w:rFonts w:ascii="Verdana" w:hAnsi="Verdana" w:cs="Arial"/>
                <w:sz w:val="24"/>
                <w:szCs w:val="24"/>
              </w:rPr>
              <w:t>Quality and Safety Committee,</w:t>
            </w:r>
            <w:r w:rsidRPr="004119F8">
              <w:rPr>
                <w:rFonts w:ascii="Verdana" w:hAnsi="Verdana" w:cs="Arial"/>
                <w:sz w:val="24"/>
                <w:szCs w:val="24"/>
              </w:rPr>
              <w:t xml:space="preserve"> the </w:t>
            </w:r>
            <w:r w:rsidR="00E42E52" w:rsidRPr="004119F8">
              <w:rPr>
                <w:rFonts w:ascii="Verdana" w:hAnsi="Verdana" w:cs="Arial"/>
                <w:sz w:val="24"/>
                <w:szCs w:val="24"/>
              </w:rPr>
              <w:t xml:space="preserve">West Glamorgan </w:t>
            </w:r>
            <w:r w:rsidR="00563F7E">
              <w:rPr>
                <w:rFonts w:ascii="Verdana" w:hAnsi="Verdana" w:cs="Arial"/>
                <w:sz w:val="24"/>
                <w:szCs w:val="24"/>
              </w:rPr>
              <w:t>response to the Care Action Committee’s 50- day Challenge.</w:t>
            </w:r>
            <w:r w:rsidR="00BC3B25" w:rsidRPr="004119F8">
              <w:rPr>
                <w:rFonts w:ascii="Verdana" w:hAnsi="Verdana" w:cs="Arial"/>
                <w:sz w:val="24"/>
                <w:szCs w:val="24"/>
              </w:rPr>
              <w:t xml:space="preserve"> </w:t>
            </w:r>
          </w:p>
          <w:p w14:paraId="3B8D0A48" w14:textId="77777777" w:rsidR="00AD0B44" w:rsidRPr="004119F8" w:rsidRDefault="00AD0B44" w:rsidP="00392F46">
            <w:pPr>
              <w:jc w:val="both"/>
              <w:rPr>
                <w:rFonts w:ascii="Verdana" w:hAnsi="Verdana" w:cs="Arial"/>
                <w:sz w:val="24"/>
                <w:szCs w:val="24"/>
              </w:rPr>
            </w:pPr>
          </w:p>
          <w:p w14:paraId="169F5A1D" w14:textId="61681565" w:rsidR="00AD0B44" w:rsidRPr="004119F8" w:rsidRDefault="00AD0B44" w:rsidP="00392F46">
            <w:pPr>
              <w:jc w:val="both"/>
              <w:rPr>
                <w:rFonts w:ascii="Verdana" w:hAnsi="Verdana" w:cs="Arial"/>
                <w:bCs/>
                <w:sz w:val="24"/>
                <w:szCs w:val="24"/>
              </w:rPr>
            </w:pPr>
            <w:bookmarkStart w:id="0" w:name="_Hlk182479071"/>
            <w:r w:rsidRPr="004119F8">
              <w:rPr>
                <w:rFonts w:ascii="Verdana" w:hAnsi="Verdana" w:cs="Arial"/>
                <w:bCs/>
                <w:sz w:val="24"/>
                <w:szCs w:val="24"/>
              </w:rPr>
              <w:t xml:space="preserve">The </w:t>
            </w:r>
            <w:r w:rsidR="00BC3B25" w:rsidRPr="004119F8">
              <w:rPr>
                <w:rFonts w:ascii="Verdana" w:hAnsi="Verdana" w:cs="Arial"/>
                <w:bCs/>
                <w:sz w:val="24"/>
                <w:szCs w:val="24"/>
              </w:rPr>
              <w:t>50</w:t>
            </w:r>
            <w:r w:rsidR="00995262" w:rsidRPr="004119F8">
              <w:rPr>
                <w:rFonts w:ascii="Verdana" w:hAnsi="Verdana" w:cs="Arial"/>
                <w:bCs/>
                <w:sz w:val="24"/>
                <w:szCs w:val="24"/>
              </w:rPr>
              <w:t>-</w:t>
            </w:r>
            <w:r w:rsidR="0023271D" w:rsidRPr="004119F8">
              <w:rPr>
                <w:rFonts w:ascii="Verdana" w:hAnsi="Verdana" w:cs="Arial"/>
                <w:bCs/>
                <w:sz w:val="24"/>
                <w:szCs w:val="24"/>
              </w:rPr>
              <w:t xml:space="preserve">Day Integrated Care Winter Challenge </w:t>
            </w:r>
            <w:r w:rsidR="00563F7E">
              <w:rPr>
                <w:rFonts w:ascii="Verdana" w:hAnsi="Verdana" w:cs="Arial"/>
                <w:bCs/>
                <w:sz w:val="24"/>
                <w:szCs w:val="24"/>
              </w:rPr>
              <w:t xml:space="preserve">and the subsequent </w:t>
            </w:r>
            <w:r w:rsidR="00563F7E" w:rsidRPr="004119F8">
              <w:rPr>
                <w:rFonts w:ascii="Verdana" w:hAnsi="Verdana" w:cs="Arial"/>
                <w:bCs/>
                <w:sz w:val="24"/>
                <w:szCs w:val="24"/>
              </w:rPr>
              <w:t>Winter Plan</w:t>
            </w:r>
            <w:r w:rsidR="00563F7E">
              <w:rPr>
                <w:rFonts w:ascii="Verdana" w:hAnsi="Verdana" w:cs="Arial"/>
                <w:bCs/>
                <w:sz w:val="24"/>
                <w:szCs w:val="24"/>
              </w:rPr>
              <w:t xml:space="preserve">, </w:t>
            </w:r>
            <w:r w:rsidRPr="004119F8">
              <w:rPr>
                <w:rFonts w:ascii="Verdana" w:hAnsi="Verdana" w:cs="Arial"/>
                <w:bCs/>
                <w:sz w:val="24"/>
                <w:szCs w:val="24"/>
              </w:rPr>
              <w:t xml:space="preserve">set out actions that Swansea Bay UHB along with </w:t>
            </w:r>
            <w:r w:rsidR="0026188E" w:rsidRPr="004119F8">
              <w:rPr>
                <w:rFonts w:ascii="Verdana" w:hAnsi="Verdana" w:cs="Arial"/>
                <w:bCs/>
                <w:sz w:val="24"/>
                <w:szCs w:val="24"/>
              </w:rPr>
              <w:t>our Regional</w:t>
            </w:r>
            <w:r w:rsidRPr="004119F8">
              <w:rPr>
                <w:rFonts w:ascii="Verdana" w:hAnsi="Verdana" w:cs="Arial"/>
                <w:bCs/>
                <w:sz w:val="24"/>
                <w:szCs w:val="24"/>
              </w:rPr>
              <w:t xml:space="preserve"> Partners will take to maintain system resilience and delivery of </w:t>
            </w:r>
            <w:r w:rsidR="0026188E" w:rsidRPr="004119F8">
              <w:rPr>
                <w:rFonts w:ascii="Verdana" w:hAnsi="Verdana" w:cs="Arial"/>
                <w:bCs/>
                <w:sz w:val="24"/>
                <w:szCs w:val="24"/>
              </w:rPr>
              <w:t>high-quality</w:t>
            </w:r>
            <w:r w:rsidRPr="004119F8">
              <w:rPr>
                <w:rFonts w:ascii="Verdana" w:hAnsi="Verdana" w:cs="Arial"/>
                <w:bCs/>
                <w:sz w:val="24"/>
                <w:szCs w:val="24"/>
              </w:rPr>
              <w:t xml:space="preserve"> Health and Social Care services during the winter of 2024/25.</w:t>
            </w:r>
          </w:p>
          <w:bookmarkEnd w:id="0"/>
          <w:p w14:paraId="46747CA9" w14:textId="7A50C427" w:rsidR="00AD0B44" w:rsidRPr="004119F8" w:rsidRDefault="00AD0B44" w:rsidP="00AD0B44">
            <w:pPr>
              <w:jc w:val="both"/>
              <w:rPr>
                <w:rFonts w:ascii="Verdana" w:hAnsi="Verdana" w:cs="Arial"/>
                <w:sz w:val="24"/>
                <w:szCs w:val="24"/>
              </w:rPr>
            </w:pPr>
          </w:p>
        </w:tc>
      </w:tr>
      <w:tr w:rsidR="007745FD" w:rsidRPr="004119F8" w14:paraId="3C83D42D" w14:textId="77777777" w:rsidTr="00995262">
        <w:tc>
          <w:tcPr>
            <w:tcW w:w="2547" w:type="dxa"/>
          </w:tcPr>
          <w:p w14:paraId="75AF5AF8" w14:textId="77777777" w:rsidR="007745FD" w:rsidRPr="004119F8" w:rsidRDefault="007745FD" w:rsidP="007745FD">
            <w:pPr>
              <w:rPr>
                <w:rFonts w:ascii="Verdana" w:hAnsi="Verdana" w:cs="Arial"/>
                <w:b/>
                <w:sz w:val="24"/>
                <w:szCs w:val="24"/>
              </w:rPr>
            </w:pPr>
            <w:r w:rsidRPr="004119F8">
              <w:rPr>
                <w:rFonts w:ascii="Verdana" w:hAnsi="Verdana" w:cs="Arial"/>
                <w:b/>
                <w:sz w:val="24"/>
                <w:szCs w:val="24"/>
              </w:rPr>
              <w:t>Key Issues</w:t>
            </w:r>
          </w:p>
          <w:p w14:paraId="6341D002" w14:textId="77777777" w:rsidR="007745FD" w:rsidRPr="004119F8" w:rsidRDefault="007745FD" w:rsidP="007745FD">
            <w:pPr>
              <w:rPr>
                <w:rFonts w:ascii="Verdana" w:hAnsi="Verdana" w:cs="Arial"/>
                <w:b/>
                <w:sz w:val="24"/>
                <w:szCs w:val="24"/>
              </w:rPr>
            </w:pPr>
          </w:p>
          <w:p w14:paraId="6ED5B690" w14:textId="77777777" w:rsidR="007745FD" w:rsidRPr="004119F8" w:rsidRDefault="007745FD" w:rsidP="007745FD">
            <w:pPr>
              <w:rPr>
                <w:rFonts w:ascii="Verdana" w:hAnsi="Verdana" w:cs="Arial"/>
                <w:b/>
                <w:sz w:val="24"/>
                <w:szCs w:val="24"/>
              </w:rPr>
            </w:pPr>
          </w:p>
          <w:p w14:paraId="17C9AA5A" w14:textId="77777777" w:rsidR="007745FD" w:rsidRPr="004119F8" w:rsidRDefault="007745FD" w:rsidP="007745FD">
            <w:pPr>
              <w:rPr>
                <w:rFonts w:ascii="Verdana" w:hAnsi="Verdana" w:cs="Arial"/>
                <w:b/>
                <w:sz w:val="24"/>
                <w:szCs w:val="24"/>
              </w:rPr>
            </w:pPr>
          </w:p>
        </w:tc>
        <w:tc>
          <w:tcPr>
            <w:tcW w:w="6662" w:type="dxa"/>
            <w:gridSpan w:val="6"/>
          </w:tcPr>
          <w:p w14:paraId="292B2D94" w14:textId="2C2D7A23" w:rsidR="000157E3" w:rsidRPr="004119F8" w:rsidRDefault="00645CB5" w:rsidP="00AD0B44">
            <w:pPr>
              <w:jc w:val="both"/>
              <w:rPr>
                <w:rFonts w:ascii="Verdana" w:hAnsi="Verdana" w:cs="Arial"/>
                <w:sz w:val="24"/>
                <w:szCs w:val="24"/>
              </w:rPr>
            </w:pPr>
            <w:r w:rsidRPr="004119F8">
              <w:rPr>
                <w:rFonts w:ascii="Verdana" w:hAnsi="Verdana" w:cs="Arial"/>
                <w:sz w:val="24"/>
                <w:szCs w:val="24"/>
              </w:rPr>
              <w:t>In line with Welsh Government requirements</w:t>
            </w:r>
            <w:r w:rsidR="00771AE2" w:rsidRPr="004119F8">
              <w:rPr>
                <w:rFonts w:ascii="Verdana" w:hAnsi="Verdana" w:cs="Arial"/>
                <w:sz w:val="24"/>
                <w:szCs w:val="24"/>
              </w:rPr>
              <w:t>,</w:t>
            </w:r>
            <w:r w:rsidRPr="004119F8">
              <w:rPr>
                <w:rFonts w:ascii="Verdana" w:hAnsi="Verdana" w:cs="Arial"/>
                <w:sz w:val="24"/>
                <w:szCs w:val="24"/>
              </w:rPr>
              <w:t xml:space="preserve"> a regional partnerships approach to winter planning </w:t>
            </w:r>
            <w:r w:rsidR="00477117" w:rsidRPr="004119F8">
              <w:rPr>
                <w:rFonts w:ascii="Verdana" w:hAnsi="Verdana" w:cs="Arial"/>
                <w:sz w:val="24"/>
                <w:szCs w:val="24"/>
              </w:rPr>
              <w:t>has been established</w:t>
            </w:r>
            <w:r w:rsidR="00771AE2" w:rsidRPr="004119F8">
              <w:rPr>
                <w:rFonts w:ascii="Verdana" w:hAnsi="Verdana" w:cs="Arial"/>
                <w:sz w:val="24"/>
                <w:szCs w:val="24"/>
              </w:rPr>
              <w:t xml:space="preserve"> within the West Glamorgan re</w:t>
            </w:r>
            <w:r w:rsidR="00D171D1" w:rsidRPr="004119F8">
              <w:rPr>
                <w:rFonts w:ascii="Verdana" w:hAnsi="Verdana" w:cs="Arial"/>
                <w:sz w:val="24"/>
                <w:szCs w:val="24"/>
              </w:rPr>
              <w:t>gion</w:t>
            </w:r>
            <w:r w:rsidR="00477117" w:rsidRPr="004119F8">
              <w:rPr>
                <w:rFonts w:ascii="Verdana" w:hAnsi="Verdana" w:cs="Arial"/>
                <w:sz w:val="24"/>
                <w:szCs w:val="24"/>
              </w:rPr>
              <w:t xml:space="preserve"> to lead the development of</w:t>
            </w:r>
            <w:r w:rsidR="000157E3" w:rsidRPr="004119F8">
              <w:rPr>
                <w:rFonts w:ascii="Verdana" w:hAnsi="Verdana" w:cs="Arial"/>
                <w:sz w:val="24"/>
                <w:szCs w:val="24"/>
              </w:rPr>
              <w:t xml:space="preserve"> integrated plans and arrangements. </w:t>
            </w:r>
          </w:p>
          <w:p w14:paraId="292E1865" w14:textId="3C4F2C75" w:rsidR="000157E3" w:rsidRPr="004119F8" w:rsidRDefault="000157E3" w:rsidP="00AD0B44">
            <w:pPr>
              <w:jc w:val="both"/>
              <w:rPr>
                <w:rFonts w:ascii="Verdana" w:hAnsi="Verdana" w:cs="Arial"/>
                <w:sz w:val="24"/>
                <w:szCs w:val="24"/>
              </w:rPr>
            </w:pPr>
          </w:p>
          <w:p w14:paraId="17D9B8B7" w14:textId="601BC779" w:rsidR="006F6E1C" w:rsidRPr="004119F8" w:rsidRDefault="006F6E1C" w:rsidP="00AD0B44">
            <w:pPr>
              <w:jc w:val="both"/>
              <w:rPr>
                <w:rFonts w:ascii="Verdana" w:hAnsi="Verdana" w:cs="Arial"/>
                <w:sz w:val="24"/>
                <w:szCs w:val="24"/>
              </w:rPr>
            </w:pPr>
            <w:r w:rsidRPr="004119F8">
              <w:rPr>
                <w:rFonts w:ascii="Verdana" w:hAnsi="Verdana" w:cs="Arial"/>
                <w:sz w:val="24"/>
                <w:szCs w:val="24"/>
              </w:rPr>
              <w:t>Within</w:t>
            </w:r>
            <w:r w:rsidR="00823191" w:rsidRPr="004119F8">
              <w:rPr>
                <w:rFonts w:ascii="Verdana" w:hAnsi="Verdana" w:cs="Arial"/>
                <w:sz w:val="24"/>
                <w:szCs w:val="24"/>
              </w:rPr>
              <w:t xml:space="preserve"> the</w:t>
            </w:r>
            <w:r w:rsidRPr="004119F8">
              <w:rPr>
                <w:rFonts w:ascii="Verdana" w:hAnsi="Verdana" w:cs="Arial"/>
                <w:sz w:val="24"/>
                <w:szCs w:val="24"/>
              </w:rPr>
              <w:t xml:space="preserve"> current climate</w:t>
            </w:r>
            <w:r w:rsidR="005441F4" w:rsidRPr="004119F8">
              <w:rPr>
                <w:rFonts w:ascii="Verdana" w:hAnsi="Verdana" w:cs="Arial"/>
                <w:sz w:val="24"/>
                <w:szCs w:val="24"/>
              </w:rPr>
              <w:t>,</w:t>
            </w:r>
            <w:r w:rsidR="00007546" w:rsidRPr="004119F8">
              <w:rPr>
                <w:rFonts w:ascii="Verdana" w:hAnsi="Verdana" w:cs="Arial"/>
                <w:sz w:val="24"/>
                <w:szCs w:val="24"/>
              </w:rPr>
              <w:t xml:space="preserve"> maintaining system flow and resilience remains a challenge across health and social care, particular</w:t>
            </w:r>
            <w:r w:rsidR="00400BB0" w:rsidRPr="004119F8">
              <w:rPr>
                <w:rFonts w:ascii="Verdana" w:hAnsi="Verdana" w:cs="Arial"/>
                <w:sz w:val="24"/>
                <w:szCs w:val="24"/>
              </w:rPr>
              <w:t>ly</w:t>
            </w:r>
            <w:r w:rsidR="00007546" w:rsidRPr="004119F8">
              <w:rPr>
                <w:rFonts w:ascii="Verdana" w:hAnsi="Verdana" w:cs="Arial"/>
                <w:sz w:val="24"/>
                <w:szCs w:val="24"/>
              </w:rPr>
              <w:t xml:space="preserve"> in relation to finance, demand and workforce. </w:t>
            </w:r>
          </w:p>
          <w:p w14:paraId="4690B1EE" w14:textId="77777777" w:rsidR="00400BB0" w:rsidRPr="004119F8" w:rsidRDefault="00400BB0" w:rsidP="00AD0B44">
            <w:pPr>
              <w:jc w:val="both"/>
              <w:rPr>
                <w:rFonts w:ascii="Verdana" w:hAnsi="Verdana" w:cs="Arial"/>
                <w:sz w:val="24"/>
                <w:szCs w:val="24"/>
              </w:rPr>
            </w:pPr>
          </w:p>
          <w:p w14:paraId="4927BCE0" w14:textId="7813CD3D" w:rsidR="00A22697" w:rsidRPr="004119F8" w:rsidRDefault="00400BB0" w:rsidP="00AD0B44">
            <w:pPr>
              <w:jc w:val="both"/>
              <w:rPr>
                <w:rFonts w:ascii="Verdana" w:hAnsi="Verdana" w:cs="Arial"/>
                <w:sz w:val="24"/>
                <w:szCs w:val="24"/>
              </w:rPr>
            </w:pPr>
            <w:r w:rsidRPr="004119F8">
              <w:rPr>
                <w:rFonts w:ascii="Verdana" w:hAnsi="Verdana" w:cs="Arial"/>
                <w:sz w:val="24"/>
                <w:szCs w:val="24"/>
              </w:rPr>
              <w:t>The</w:t>
            </w:r>
            <w:r w:rsidR="00BD466D" w:rsidRPr="004119F8">
              <w:rPr>
                <w:rFonts w:ascii="Verdana" w:hAnsi="Verdana" w:cs="Arial"/>
                <w:sz w:val="24"/>
                <w:szCs w:val="24"/>
              </w:rPr>
              <w:t xml:space="preserve"> </w:t>
            </w:r>
            <w:r w:rsidR="005441F4" w:rsidRPr="004119F8">
              <w:rPr>
                <w:rFonts w:ascii="Verdana" w:hAnsi="Verdana" w:cs="Arial"/>
                <w:sz w:val="24"/>
                <w:szCs w:val="24"/>
              </w:rPr>
              <w:t>W</w:t>
            </w:r>
            <w:r w:rsidR="00BD466D" w:rsidRPr="004119F8">
              <w:rPr>
                <w:rFonts w:ascii="Verdana" w:hAnsi="Verdana" w:cs="Arial"/>
                <w:sz w:val="24"/>
                <w:szCs w:val="24"/>
              </w:rPr>
              <w:t>inter</w:t>
            </w:r>
            <w:r w:rsidRPr="004119F8">
              <w:rPr>
                <w:rFonts w:ascii="Verdana" w:hAnsi="Verdana" w:cs="Arial"/>
                <w:sz w:val="24"/>
                <w:szCs w:val="24"/>
              </w:rPr>
              <w:t xml:space="preserve"> </w:t>
            </w:r>
            <w:r w:rsidR="006D26C1" w:rsidRPr="004119F8">
              <w:rPr>
                <w:rFonts w:ascii="Verdana" w:hAnsi="Verdana" w:cs="Arial"/>
                <w:sz w:val="24"/>
                <w:szCs w:val="24"/>
              </w:rPr>
              <w:t>P</w:t>
            </w:r>
            <w:r w:rsidRPr="004119F8">
              <w:rPr>
                <w:rFonts w:ascii="Verdana" w:hAnsi="Verdana" w:cs="Arial"/>
                <w:sz w:val="24"/>
                <w:szCs w:val="24"/>
              </w:rPr>
              <w:t>lan outline</w:t>
            </w:r>
            <w:r w:rsidR="00995262" w:rsidRPr="004119F8">
              <w:rPr>
                <w:rFonts w:ascii="Verdana" w:hAnsi="Verdana" w:cs="Arial"/>
                <w:sz w:val="24"/>
                <w:szCs w:val="24"/>
              </w:rPr>
              <w:t>s</w:t>
            </w:r>
            <w:r w:rsidRPr="004119F8">
              <w:rPr>
                <w:rFonts w:ascii="Verdana" w:hAnsi="Verdana" w:cs="Arial"/>
                <w:sz w:val="24"/>
                <w:szCs w:val="24"/>
              </w:rPr>
              <w:t xml:space="preserve"> the arrangements partner organisations have in place</w:t>
            </w:r>
            <w:r w:rsidR="00BD466D" w:rsidRPr="004119F8">
              <w:rPr>
                <w:rFonts w:ascii="Verdana" w:hAnsi="Verdana" w:cs="Arial"/>
                <w:sz w:val="24"/>
                <w:szCs w:val="24"/>
              </w:rPr>
              <w:t xml:space="preserve"> </w:t>
            </w:r>
            <w:r w:rsidR="00E90AEA" w:rsidRPr="004119F8">
              <w:rPr>
                <w:rFonts w:ascii="Verdana" w:hAnsi="Verdana" w:cs="Arial"/>
                <w:sz w:val="24"/>
                <w:szCs w:val="24"/>
              </w:rPr>
              <w:t>to</w:t>
            </w:r>
            <w:r w:rsidR="00BD466D" w:rsidRPr="004119F8">
              <w:rPr>
                <w:rFonts w:ascii="Verdana" w:hAnsi="Verdana" w:cs="Arial"/>
                <w:sz w:val="24"/>
                <w:szCs w:val="24"/>
              </w:rPr>
              <w:t xml:space="preserve"> </w:t>
            </w:r>
            <w:r w:rsidR="0026188E" w:rsidRPr="004119F8">
              <w:rPr>
                <w:rFonts w:ascii="Verdana" w:hAnsi="Verdana" w:cs="Arial"/>
                <w:sz w:val="24"/>
                <w:szCs w:val="24"/>
              </w:rPr>
              <w:t>maximise current</w:t>
            </w:r>
            <w:r w:rsidR="00FA248D" w:rsidRPr="004119F8">
              <w:rPr>
                <w:rFonts w:ascii="Verdana" w:hAnsi="Verdana" w:cs="Arial"/>
                <w:sz w:val="24"/>
                <w:szCs w:val="24"/>
              </w:rPr>
              <w:t xml:space="preserve"> </w:t>
            </w:r>
            <w:r w:rsidR="00A22697" w:rsidRPr="004119F8">
              <w:rPr>
                <w:rFonts w:ascii="Verdana" w:hAnsi="Verdana" w:cs="Arial"/>
                <w:sz w:val="24"/>
                <w:szCs w:val="24"/>
              </w:rPr>
              <w:t>organisational</w:t>
            </w:r>
            <w:r w:rsidR="00FA248D" w:rsidRPr="004119F8">
              <w:rPr>
                <w:rFonts w:ascii="Verdana" w:hAnsi="Verdana" w:cs="Arial"/>
                <w:sz w:val="24"/>
                <w:szCs w:val="24"/>
              </w:rPr>
              <w:t xml:space="preserve"> and regional resources</w:t>
            </w:r>
            <w:r w:rsidRPr="004119F8">
              <w:rPr>
                <w:rFonts w:ascii="Verdana" w:hAnsi="Verdana" w:cs="Arial"/>
                <w:sz w:val="24"/>
                <w:szCs w:val="24"/>
              </w:rPr>
              <w:t xml:space="preserve"> to </w:t>
            </w:r>
            <w:r w:rsidR="00B62FEC" w:rsidRPr="004119F8">
              <w:rPr>
                <w:rFonts w:ascii="Verdana" w:hAnsi="Verdana" w:cs="Arial"/>
                <w:sz w:val="24"/>
                <w:szCs w:val="24"/>
              </w:rPr>
              <w:t xml:space="preserve">meet </w:t>
            </w:r>
            <w:r w:rsidR="00204C94" w:rsidRPr="004119F8">
              <w:rPr>
                <w:rFonts w:ascii="Verdana" w:hAnsi="Verdana" w:cs="Arial"/>
                <w:sz w:val="24"/>
                <w:szCs w:val="24"/>
              </w:rPr>
              <w:t>Welsh Government priority actions</w:t>
            </w:r>
            <w:r w:rsidR="00A22697" w:rsidRPr="004119F8">
              <w:rPr>
                <w:rFonts w:ascii="Verdana" w:hAnsi="Verdana" w:cs="Arial"/>
                <w:sz w:val="24"/>
                <w:szCs w:val="24"/>
              </w:rPr>
              <w:t xml:space="preserve">. </w:t>
            </w:r>
          </w:p>
          <w:p w14:paraId="7AA930D8" w14:textId="6535BD81" w:rsidR="00400BB0" w:rsidRPr="004119F8" w:rsidRDefault="00400BB0" w:rsidP="00AD0B44">
            <w:pPr>
              <w:jc w:val="both"/>
              <w:rPr>
                <w:rFonts w:ascii="Verdana" w:hAnsi="Verdana" w:cs="Arial"/>
                <w:sz w:val="24"/>
                <w:szCs w:val="24"/>
              </w:rPr>
            </w:pPr>
          </w:p>
          <w:p w14:paraId="2E98F1DF" w14:textId="77B1025B" w:rsidR="007745FD" w:rsidRPr="004119F8" w:rsidRDefault="00A97662" w:rsidP="007F0E19">
            <w:pPr>
              <w:jc w:val="both"/>
              <w:rPr>
                <w:rFonts w:ascii="Verdana" w:hAnsi="Verdana" w:cs="Arial"/>
                <w:sz w:val="24"/>
                <w:szCs w:val="24"/>
              </w:rPr>
            </w:pPr>
            <w:r w:rsidRPr="004119F8">
              <w:rPr>
                <w:rFonts w:ascii="Verdana" w:hAnsi="Verdana" w:cs="Arial"/>
                <w:sz w:val="24"/>
                <w:szCs w:val="24"/>
              </w:rPr>
              <w:t xml:space="preserve">Opportunities to increase </w:t>
            </w:r>
            <w:r w:rsidR="00E65C12" w:rsidRPr="004119F8">
              <w:rPr>
                <w:rFonts w:ascii="Verdana" w:hAnsi="Verdana" w:cs="Arial"/>
                <w:sz w:val="24"/>
                <w:szCs w:val="24"/>
              </w:rPr>
              <w:t>system capacity and flow</w:t>
            </w:r>
            <w:r w:rsidR="00D864A8" w:rsidRPr="004119F8">
              <w:rPr>
                <w:rFonts w:ascii="Verdana" w:hAnsi="Verdana" w:cs="Arial"/>
                <w:sz w:val="24"/>
                <w:szCs w:val="24"/>
              </w:rPr>
              <w:t xml:space="preserve"> are outlined </w:t>
            </w:r>
            <w:r w:rsidR="00F459F2" w:rsidRPr="004119F8">
              <w:rPr>
                <w:rFonts w:ascii="Verdana" w:hAnsi="Verdana" w:cs="Arial"/>
                <w:sz w:val="24"/>
                <w:szCs w:val="24"/>
              </w:rPr>
              <w:t>in</w:t>
            </w:r>
            <w:r w:rsidR="00D864A8" w:rsidRPr="004119F8">
              <w:rPr>
                <w:rFonts w:ascii="Verdana" w:hAnsi="Verdana" w:cs="Arial"/>
                <w:sz w:val="24"/>
                <w:szCs w:val="24"/>
              </w:rPr>
              <w:t xml:space="preserve"> the plan</w:t>
            </w:r>
            <w:r w:rsidR="00F459F2" w:rsidRPr="004119F8">
              <w:rPr>
                <w:rFonts w:ascii="Verdana" w:hAnsi="Verdana" w:cs="Arial"/>
                <w:sz w:val="24"/>
                <w:szCs w:val="24"/>
              </w:rPr>
              <w:t xml:space="preserve">. </w:t>
            </w:r>
            <w:r w:rsidR="00E653A5" w:rsidRPr="004119F8">
              <w:rPr>
                <w:rFonts w:ascii="Verdana" w:hAnsi="Verdana" w:cs="Arial"/>
                <w:sz w:val="24"/>
                <w:szCs w:val="24"/>
              </w:rPr>
              <w:t xml:space="preserve"> </w:t>
            </w:r>
            <w:r w:rsidR="00675A7B" w:rsidRPr="004119F8">
              <w:rPr>
                <w:rFonts w:ascii="Verdana" w:hAnsi="Verdana" w:cs="Arial"/>
                <w:sz w:val="24"/>
                <w:szCs w:val="24"/>
              </w:rPr>
              <w:t>Funding</w:t>
            </w:r>
            <w:r w:rsidR="00E90AEA" w:rsidRPr="004119F8">
              <w:rPr>
                <w:rFonts w:ascii="Verdana" w:hAnsi="Verdana" w:cs="Arial"/>
                <w:sz w:val="24"/>
                <w:szCs w:val="24"/>
              </w:rPr>
              <w:t xml:space="preserve"> </w:t>
            </w:r>
            <w:r w:rsidR="00675A7B" w:rsidRPr="004119F8">
              <w:rPr>
                <w:rFonts w:ascii="Verdana" w:hAnsi="Verdana" w:cs="Arial"/>
                <w:sz w:val="24"/>
                <w:szCs w:val="24"/>
              </w:rPr>
              <w:t>is</w:t>
            </w:r>
            <w:r w:rsidR="007F0E19" w:rsidRPr="004119F8">
              <w:rPr>
                <w:rFonts w:ascii="Verdana" w:hAnsi="Verdana" w:cs="Arial"/>
                <w:sz w:val="24"/>
                <w:szCs w:val="24"/>
              </w:rPr>
              <w:t xml:space="preserve"> dependent on </w:t>
            </w:r>
            <w:proofErr w:type="gramStart"/>
            <w:r w:rsidR="002F1816" w:rsidRPr="004119F8">
              <w:rPr>
                <w:rFonts w:ascii="Verdana" w:hAnsi="Verdana" w:cs="Arial"/>
                <w:sz w:val="24"/>
                <w:szCs w:val="24"/>
              </w:rPr>
              <w:t>a number of</w:t>
            </w:r>
            <w:proofErr w:type="gramEnd"/>
            <w:r w:rsidR="002F1816" w:rsidRPr="004119F8">
              <w:rPr>
                <w:rFonts w:ascii="Verdana" w:hAnsi="Verdana" w:cs="Arial"/>
                <w:sz w:val="24"/>
                <w:szCs w:val="24"/>
              </w:rPr>
              <w:t xml:space="preserve"> factor</w:t>
            </w:r>
            <w:r w:rsidR="00E90AEA" w:rsidRPr="004119F8">
              <w:rPr>
                <w:rFonts w:ascii="Verdana" w:hAnsi="Verdana" w:cs="Arial"/>
                <w:sz w:val="24"/>
                <w:szCs w:val="24"/>
              </w:rPr>
              <w:t>s</w:t>
            </w:r>
            <w:r w:rsidR="002F1816" w:rsidRPr="004119F8">
              <w:rPr>
                <w:rFonts w:ascii="Verdana" w:hAnsi="Verdana" w:cs="Arial"/>
                <w:sz w:val="24"/>
                <w:szCs w:val="24"/>
              </w:rPr>
              <w:t xml:space="preserve">, including the </w:t>
            </w:r>
            <w:r w:rsidR="00EB270E" w:rsidRPr="004119F8">
              <w:rPr>
                <w:rFonts w:ascii="Verdana" w:hAnsi="Verdana" w:cs="Arial"/>
                <w:sz w:val="24"/>
                <w:szCs w:val="24"/>
              </w:rPr>
              <w:t>availability</w:t>
            </w:r>
            <w:r w:rsidR="002F1816" w:rsidRPr="004119F8">
              <w:rPr>
                <w:rFonts w:ascii="Verdana" w:hAnsi="Verdana" w:cs="Arial"/>
                <w:sz w:val="24"/>
                <w:szCs w:val="24"/>
              </w:rPr>
              <w:t xml:space="preserve"> of additional central funds. Further</w:t>
            </w:r>
            <w:r w:rsidR="00E653A5" w:rsidRPr="004119F8">
              <w:rPr>
                <w:rFonts w:ascii="Verdana" w:hAnsi="Verdana" w:cs="Arial"/>
                <w:sz w:val="24"/>
                <w:szCs w:val="24"/>
              </w:rPr>
              <w:t xml:space="preserve"> discussion</w:t>
            </w:r>
            <w:r w:rsidR="00F459F2" w:rsidRPr="004119F8">
              <w:rPr>
                <w:rFonts w:ascii="Verdana" w:hAnsi="Verdana" w:cs="Arial"/>
                <w:sz w:val="24"/>
                <w:szCs w:val="24"/>
              </w:rPr>
              <w:t xml:space="preserve"> at an organisational and partner </w:t>
            </w:r>
            <w:r w:rsidR="007F0E19" w:rsidRPr="004119F8">
              <w:rPr>
                <w:rFonts w:ascii="Verdana" w:hAnsi="Verdana" w:cs="Arial"/>
                <w:sz w:val="24"/>
                <w:szCs w:val="24"/>
              </w:rPr>
              <w:t>level</w:t>
            </w:r>
            <w:r w:rsidR="00E653A5" w:rsidRPr="004119F8">
              <w:rPr>
                <w:rFonts w:ascii="Verdana" w:hAnsi="Verdana" w:cs="Arial"/>
                <w:sz w:val="24"/>
                <w:szCs w:val="24"/>
              </w:rPr>
              <w:t xml:space="preserve"> </w:t>
            </w:r>
            <w:r w:rsidR="002F1816" w:rsidRPr="004119F8">
              <w:rPr>
                <w:rFonts w:ascii="Verdana" w:hAnsi="Verdana" w:cs="Arial"/>
                <w:sz w:val="24"/>
                <w:szCs w:val="24"/>
              </w:rPr>
              <w:t xml:space="preserve">is required. </w:t>
            </w:r>
          </w:p>
        </w:tc>
      </w:tr>
      <w:tr w:rsidR="007745FD" w:rsidRPr="004119F8" w14:paraId="6C6B7AD9" w14:textId="77777777" w:rsidTr="00995262">
        <w:trPr>
          <w:trHeight w:val="97"/>
        </w:trPr>
        <w:tc>
          <w:tcPr>
            <w:tcW w:w="2547" w:type="dxa"/>
            <w:vMerge w:val="restart"/>
          </w:tcPr>
          <w:p w14:paraId="286F85DC" w14:textId="77777777" w:rsidR="007745FD" w:rsidRPr="004119F8" w:rsidRDefault="007745FD" w:rsidP="007745FD">
            <w:pPr>
              <w:rPr>
                <w:rFonts w:ascii="Verdana" w:hAnsi="Verdana" w:cs="Arial"/>
                <w:b/>
                <w:sz w:val="24"/>
                <w:szCs w:val="24"/>
              </w:rPr>
            </w:pPr>
            <w:r w:rsidRPr="004119F8">
              <w:rPr>
                <w:rFonts w:ascii="Verdana" w:hAnsi="Verdana" w:cs="Arial"/>
                <w:b/>
                <w:sz w:val="24"/>
                <w:szCs w:val="24"/>
              </w:rPr>
              <w:t xml:space="preserve">Specific Action Required </w:t>
            </w:r>
          </w:p>
          <w:p w14:paraId="596F15A6" w14:textId="77777777" w:rsidR="007745FD" w:rsidRPr="004119F8" w:rsidRDefault="007745FD" w:rsidP="007745FD">
            <w:pPr>
              <w:rPr>
                <w:rFonts w:ascii="Verdana" w:hAnsi="Verdana" w:cs="Arial"/>
                <w:b/>
                <w:i/>
                <w:sz w:val="24"/>
                <w:szCs w:val="24"/>
              </w:rPr>
            </w:pPr>
            <w:r w:rsidRPr="004119F8">
              <w:rPr>
                <w:rFonts w:ascii="Verdana" w:hAnsi="Verdana" w:cs="Arial"/>
                <w:b/>
                <w:i/>
                <w:sz w:val="24"/>
                <w:szCs w:val="24"/>
              </w:rPr>
              <w:t>(please choose one only)</w:t>
            </w:r>
          </w:p>
        </w:tc>
        <w:tc>
          <w:tcPr>
            <w:tcW w:w="1569" w:type="dxa"/>
            <w:shd w:val="clear" w:color="auto" w:fill="D5DCE4" w:themeFill="text2" w:themeFillTint="33"/>
          </w:tcPr>
          <w:p w14:paraId="159E5B26" w14:textId="77777777" w:rsidR="007745FD" w:rsidRPr="004119F8" w:rsidRDefault="007745FD" w:rsidP="007745FD">
            <w:pPr>
              <w:rPr>
                <w:rFonts w:ascii="Verdana" w:hAnsi="Verdana" w:cs="Arial"/>
                <w:b/>
                <w:sz w:val="24"/>
                <w:szCs w:val="24"/>
              </w:rPr>
            </w:pPr>
            <w:r w:rsidRPr="004119F8">
              <w:rPr>
                <w:rFonts w:ascii="Verdana" w:hAnsi="Verdana" w:cs="Arial"/>
                <w:b/>
                <w:sz w:val="24"/>
                <w:szCs w:val="24"/>
              </w:rPr>
              <w:t>Information</w:t>
            </w:r>
          </w:p>
        </w:tc>
        <w:tc>
          <w:tcPr>
            <w:tcW w:w="1723" w:type="dxa"/>
            <w:gridSpan w:val="2"/>
            <w:shd w:val="clear" w:color="auto" w:fill="D5DCE4" w:themeFill="text2" w:themeFillTint="33"/>
          </w:tcPr>
          <w:p w14:paraId="771B6C1C" w14:textId="77777777" w:rsidR="007745FD" w:rsidRPr="004119F8" w:rsidRDefault="007745FD" w:rsidP="007745FD">
            <w:pPr>
              <w:rPr>
                <w:rFonts w:ascii="Verdana" w:hAnsi="Verdana" w:cs="Arial"/>
                <w:b/>
                <w:sz w:val="24"/>
                <w:szCs w:val="24"/>
              </w:rPr>
            </w:pPr>
            <w:r w:rsidRPr="004119F8">
              <w:rPr>
                <w:rFonts w:ascii="Verdana" w:hAnsi="Verdana" w:cs="Arial"/>
                <w:b/>
                <w:sz w:val="24"/>
                <w:szCs w:val="24"/>
              </w:rPr>
              <w:t>Discussion</w:t>
            </w:r>
          </w:p>
        </w:tc>
        <w:tc>
          <w:tcPr>
            <w:tcW w:w="1661" w:type="dxa"/>
            <w:shd w:val="clear" w:color="auto" w:fill="D5DCE4" w:themeFill="text2" w:themeFillTint="33"/>
          </w:tcPr>
          <w:p w14:paraId="720F6DEC" w14:textId="77777777" w:rsidR="007745FD" w:rsidRPr="004119F8" w:rsidRDefault="007745FD" w:rsidP="007745FD">
            <w:pPr>
              <w:rPr>
                <w:rFonts w:ascii="Verdana" w:hAnsi="Verdana" w:cs="Arial"/>
                <w:b/>
                <w:sz w:val="24"/>
                <w:szCs w:val="24"/>
              </w:rPr>
            </w:pPr>
            <w:r w:rsidRPr="004119F8">
              <w:rPr>
                <w:rFonts w:ascii="Verdana" w:hAnsi="Verdana" w:cs="Arial"/>
                <w:b/>
                <w:sz w:val="24"/>
                <w:szCs w:val="24"/>
              </w:rPr>
              <w:t>Assurance</w:t>
            </w:r>
          </w:p>
        </w:tc>
        <w:tc>
          <w:tcPr>
            <w:tcW w:w="1709" w:type="dxa"/>
            <w:gridSpan w:val="2"/>
            <w:shd w:val="clear" w:color="auto" w:fill="D5DCE4" w:themeFill="text2" w:themeFillTint="33"/>
          </w:tcPr>
          <w:p w14:paraId="54F8EB66" w14:textId="77777777" w:rsidR="007745FD" w:rsidRPr="004119F8" w:rsidRDefault="007745FD" w:rsidP="007745FD">
            <w:pPr>
              <w:rPr>
                <w:rFonts w:ascii="Verdana" w:hAnsi="Verdana" w:cs="Arial"/>
                <w:b/>
                <w:sz w:val="24"/>
                <w:szCs w:val="24"/>
              </w:rPr>
            </w:pPr>
            <w:r w:rsidRPr="004119F8">
              <w:rPr>
                <w:rFonts w:ascii="Verdana" w:hAnsi="Verdana" w:cs="Arial"/>
                <w:b/>
                <w:sz w:val="24"/>
                <w:szCs w:val="24"/>
              </w:rPr>
              <w:t>Approval</w:t>
            </w:r>
          </w:p>
        </w:tc>
      </w:tr>
      <w:tr w:rsidR="007745FD" w:rsidRPr="004119F8" w14:paraId="6583894A" w14:textId="77777777" w:rsidTr="00995262">
        <w:trPr>
          <w:trHeight w:val="96"/>
        </w:trPr>
        <w:tc>
          <w:tcPr>
            <w:tcW w:w="2547" w:type="dxa"/>
            <w:vMerge/>
          </w:tcPr>
          <w:p w14:paraId="7254CC04" w14:textId="77777777" w:rsidR="007745FD" w:rsidRPr="004119F8" w:rsidRDefault="007745FD" w:rsidP="007745FD">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3A23B8F4" w14:textId="77777777" w:rsidR="007745FD" w:rsidRPr="004119F8" w:rsidRDefault="007745FD" w:rsidP="007745FD">
                <w:pPr>
                  <w:ind w:right="96"/>
                  <w:jc w:val="center"/>
                  <w:rPr>
                    <w:rFonts w:ascii="Verdana" w:hAnsi="Verdana" w:cs="Arial"/>
                    <w:sz w:val="24"/>
                    <w:szCs w:val="24"/>
                  </w:rPr>
                </w:pPr>
                <w:r w:rsidRPr="004119F8">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077B3A17" w14:textId="3189E8A1" w:rsidR="007745FD" w:rsidRPr="004119F8" w:rsidRDefault="00675A7B" w:rsidP="007745FD">
                <w:pPr>
                  <w:ind w:right="96"/>
                  <w:jc w:val="center"/>
                  <w:rPr>
                    <w:rFonts w:ascii="Verdana" w:hAnsi="Verdana" w:cs="Arial"/>
                    <w:sz w:val="24"/>
                    <w:szCs w:val="24"/>
                  </w:rPr>
                </w:pPr>
                <w:r w:rsidRPr="004119F8">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1D7048D8" w14:textId="77777777" w:rsidR="007745FD" w:rsidRPr="004119F8" w:rsidRDefault="007745FD" w:rsidP="007745FD">
                <w:pPr>
                  <w:ind w:right="96"/>
                  <w:jc w:val="center"/>
                  <w:rPr>
                    <w:rFonts w:ascii="Verdana" w:hAnsi="Verdana" w:cs="Arial"/>
                    <w:sz w:val="24"/>
                    <w:szCs w:val="24"/>
                  </w:rPr>
                </w:pPr>
                <w:r w:rsidRPr="004119F8">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709" w:type="dxa"/>
                <w:gridSpan w:val="2"/>
              </w:tcPr>
              <w:p w14:paraId="77A73AB1" w14:textId="77777777" w:rsidR="007745FD" w:rsidRPr="004119F8" w:rsidRDefault="007745FD" w:rsidP="007745FD">
                <w:pPr>
                  <w:ind w:right="96"/>
                  <w:jc w:val="center"/>
                  <w:rPr>
                    <w:rFonts w:ascii="Verdana" w:hAnsi="Verdana" w:cs="Arial"/>
                    <w:sz w:val="24"/>
                    <w:szCs w:val="24"/>
                  </w:rPr>
                </w:pPr>
                <w:r w:rsidRPr="004119F8">
                  <w:rPr>
                    <w:rFonts w:ascii="Segoe UI Symbol" w:eastAsia="MS Gothic" w:hAnsi="Segoe UI Symbol" w:cs="Segoe UI Symbol"/>
                    <w:sz w:val="20"/>
                    <w:szCs w:val="20"/>
                  </w:rPr>
                  <w:t>☒</w:t>
                </w:r>
              </w:p>
            </w:tc>
          </w:sdtContent>
        </w:sdt>
      </w:tr>
      <w:tr w:rsidR="007745FD" w:rsidRPr="004119F8" w14:paraId="69E58502" w14:textId="77777777" w:rsidTr="00995262">
        <w:tc>
          <w:tcPr>
            <w:tcW w:w="2547" w:type="dxa"/>
          </w:tcPr>
          <w:p w14:paraId="0236D8CB" w14:textId="77777777" w:rsidR="007745FD" w:rsidRPr="004119F8" w:rsidRDefault="007745FD" w:rsidP="007745FD">
            <w:pPr>
              <w:rPr>
                <w:rFonts w:ascii="Verdana" w:hAnsi="Verdana" w:cs="Arial"/>
                <w:b/>
                <w:sz w:val="24"/>
                <w:szCs w:val="24"/>
              </w:rPr>
            </w:pPr>
            <w:r w:rsidRPr="004119F8">
              <w:rPr>
                <w:rFonts w:ascii="Verdana" w:hAnsi="Verdana" w:cs="Arial"/>
                <w:b/>
                <w:sz w:val="24"/>
                <w:szCs w:val="24"/>
              </w:rPr>
              <w:t>Recommendations</w:t>
            </w:r>
          </w:p>
          <w:p w14:paraId="0D278F5C" w14:textId="77777777" w:rsidR="007745FD" w:rsidRPr="004119F8" w:rsidRDefault="007745FD" w:rsidP="007745FD">
            <w:pPr>
              <w:rPr>
                <w:rFonts w:ascii="Verdana" w:hAnsi="Verdana" w:cs="Arial"/>
                <w:b/>
                <w:sz w:val="24"/>
                <w:szCs w:val="24"/>
              </w:rPr>
            </w:pPr>
          </w:p>
        </w:tc>
        <w:tc>
          <w:tcPr>
            <w:tcW w:w="6662" w:type="dxa"/>
            <w:gridSpan w:val="6"/>
          </w:tcPr>
          <w:p w14:paraId="1DC3BD5B" w14:textId="77777777" w:rsidR="00433480" w:rsidRPr="004119F8" w:rsidRDefault="00433480" w:rsidP="00433480">
            <w:pPr>
              <w:ind w:right="96"/>
              <w:jc w:val="both"/>
              <w:rPr>
                <w:rFonts w:ascii="Verdana" w:hAnsi="Verdana" w:cs="Arial"/>
                <w:sz w:val="24"/>
                <w:szCs w:val="24"/>
              </w:rPr>
            </w:pPr>
            <w:bookmarkStart w:id="1" w:name="_Hlk182836059"/>
            <w:r w:rsidRPr="004119F8">
              <w:rPr>
                <w:rFonts w:ascii="Verdana" w:hAnsi="Verdana" w:cs="Arial"/>
                <w:sz w:val="24"/>
                <w:szCs w:val="24"/>
              </w:rPr>
              <w:t>Members are asked to:</w:t>
            </w:r>
          </w:p>
          <w:p w14:paraId="48896834" w14:textId="548EA54F" w:rsidR="00433480" w:rsidRPr="004119F8" w:rsidRDefault="00563F7E" w:rsidP="00433480">
            <w:pPr>
              <w:pStyle w:val="Default"/>
              <w:numPr>
                <w:ilvl w:val="0"/>
                <w:numId w:val="2"/>
              </w:numPr>
              <w:jc w:val="both"/>
              <w:rPr>
                <w:rFonts w:ascii="Verdana" w:hAnsi="Verdana" w:cs="Arial"/>
                <w:color w:val="auto"/>
              </w:rPr>
            </w:pPr>
            <w:r>
              <w:rPr>
                <w:rFonts w:ascii="Verdana" w:hAnsi="Verdana" w:cs="Arial"/>
                <w:bCs/>
                <w:color w:val="auto"/>
              </w:rPr>
              <w:t xml:space="preserve">To be </w:t>
            </w:r>
            <w:r>
              <w:rPr>
                <w:rFonts w:ascii="Verdana" w:hAnsi="Verdana" w:cs="Arial"/>
                <w:b/>
                <w:color w:val="auto"/>
              </w:rPr>
              <w:t xml:space="preserve">assured </w:t>
            </w:r>
            <w:r>
              <w:rPr>
                <w:rFonts w:ascii="Verdana" w:hAnsi="Verdana" w:cs="Arial"/>
                <w:bCs/>
                <w:color w:val="auto"/>
              </w:rPr>
              <w:t xml:space="preserve">on the response provided to </w:t>
            </w:r>
            <w:r w:rsidR="00433480" w:rsidRPr="004119F8">
              <w:rPr>
                <w:rFonts w:ascii="Verdana" w:hAnsi="Verdana" w:cs="Arial"/>
                <w:bCs/>
                <w:color w:val="auto"/>
              </w:rPr>
              <w:t>50</w:t>
            </w:r>
            <w:r w:rsidR="00995262" w:rsidRPr="004119F8">
              <w:rPr>
                <w:rFonts w:ascii="Verdana" w:hAnsi="Verdana" w:cs="Arial"/>
                <w:bCs/>
                <w:color w:val="auto"/>
              </w:rPr>
              <w:t>-</w:t>
            </w:r>
            <w:r w:rsidR="00433480" w:rsidRPr="004119F8">
              <w:rPr>
                <w:rFonts w:ascii="Verdana" w:hAnsi="Verdana" w:cs="Arial"/>
                <w:bCs/>
                <w:color w:val="auto"/>
              </w:rPr>
              <w:t>Day Integrated Care Winter Challenge</w:t>
            </w:r>
          </w:p>
          <w:p w14:paraId="7DB40A3C" w14:textId="1C931381" w:rsidR="00433480" w:rsidRPr="004119F8" w:rsidRDefault="00A80EB6" w:rsidP="00433480">
            <w:pPr>
              <w:pStyle w:val="Default"/>
              <w:numPr>
                <w:ilvl w:val="0"/>
                <w:numId w:val="2"/>
              </w:numPr>
              <w:jc w:val="both"/>
              <w:rPr>
                <w:rFonts w:ascii="Verdana" w:hAnsi="Verdana" w:cs="Arial"/>
                <w:color w:val="auto"/>
              </w:rPr>
            </w:pPr>
            <w:r w:rsidRPr="004119F8">
              <w:rPr>
                <w:rFonts w:ascii="Verdana" w:hAnsi="Verdana" w:cs="Arial"/>
                <w:bCs/>
              </w:rPr>
              <w:t>To be</w:t>
            </w:r>
            <w:r w:rsidRPr="004119F8">
              <w:rPr>
                <w:rFonts w:ascii="Verdana" w:hAnsi="Verdana" w:cs="Arial"/>
                <w:b/>
              </w:rPr>
              <w:t xml:space="preserve"> assured </w:t>
            </w:r>
            <w:r w:rsidRPr="004119F8">
              <w:rPr>
                <w:rFonts w:ascii="Verdana" w:hAnsi="Verdana" w:cs="Arial"/>
                <w:bCs/>
              </w:rPr>
              <w:t>on</w:t>
            </w:r>
            <w:r w:rsidR="00433480" w:rsidRPr="004119F8">
              <w:rPr>
                <w:rFonts w:ascii="Verdana" w:hAnsi="Verdana" w:cs="Arial"/>
                <w:b/>
              </w:rPr>
              <w:t xml:space="preserve"> </w:t>
            </w:r>
            <w:r w:rsidR="00433480" w:rsidRPr="004119F8">
              <w:rPr>
                <w:rFonts w:ascii="Verdana" w:hAnsi="Verdana" w:cs="Arial"/>
              </w:rPr>
              <w:t>the monitoring and governance arrangements.</w:t>
            </w:r>
          </w:p>
          <w:bookmarkEnd w:id="1"/>
          <w:p w14:paraId="0F4BCC33" w14:textId="0BD5A265" w:rsidR="007745FD" w:rsidRPr="004119F8" w:rsidRDefault="007745FD" w:rsidP="00433480">
            <w:pPr>
              <w:pStyle w:val="Default"/>
              <w:jc w:val="both"/>
              <w:rPr>
                <w:rFonts w:ascii="Verdana" w:hAnsi="Verdana" w:cs="Arial"/>
                <w:color w:val="auto"/>
              </w:rPr>
            </w:pPr>
          </w:p>
        </w:tc>
      </w:tr>
    </w:tbl>
    <w:p w14:paraId="252C9EAE" w14:textId="77777777" w:rsidR="0020539A" w:rsidRPr="004119F8" w:rsidRDefault="0020539A">
      <w:pPr>
        <w:rPr>
          <w:rFonts w:ascii="Verdana" w:hAnsi="Verdana" w:cs="Arial"/>
        </w:rPr>
      </w:pPr>
    </w:p>
    <w:p w14:paraId="285590D1" w14:textId="77777777" w:rsidR="00995262" w:rsidRPr="004119F8" w:rsidRDefault="00995262">
      <w:pPr>
        <w:rPr>
          <w:rFonts w:ascii="Verdana" w:hAnsi="Verdana" w:cs="Arial"/>
          <w:b/>
          <w:sz w:val="24"/>
          <w:szCs w:val="24"/>
        </w:rPr>
      </w:pPr>
      <w:r w:rsidRPr="004119F8">
        <w:rPr>
          <w:rFonts w:ascii="Verdana" w:hAnsi="Verdana" w:cs="Arial"/>
          <w:b/>
          <w:sz w:val="24"/>
          <w:szCs w:val="24"/>
        </w:rPr>
        <w:br w:type="page"/>
      </w:r>
    </w:p>
    <w:p w14:paraId="3BD043D7" w14:textId="4ECE031C" w:rsidR="00653AEC" w:rsidRPr="004119F8" w:rsidRDefault="00433480" w:rsidP="0019357E">
      <w:pPr>
        <w:spacing w:after="0" w:line="240" w:lineRule="auto"/>
        <w:rPr>
          <w:rFonts w:ascii="Verdana" w:hAnsi="Verdana" w:cs="Arial"/>
          <w:b/>
          <w:caps/>
          <w:sz w:val="24"/>
          <w:szCs w:val="24"/>
        </w:rPr>
      </w:pPr>
      <w:r w:rsidRPr="004119F8">
        <w:rPr>
          <w:rFonts w:ascii="Verdana" w:hAnsi="Verdana" w:cs="Arial"/>
          <w:b/>
          <w:sz w:val="24"/>
          <w:szCs w:val="24"/>
        </w:rPr>
        <w:t>Regional Winter Plan – Winter Preparedness and 50</w:t>
      </w:r>
      <w:r w:rsidR="00995262" w:rsidRPr="004119F8">
        <w:rPr>
          <w:rFonts w:ascii="Verdana" w:hAnsi="Verdana" w:cs="Arial"/>
          <w:b/>
          <w:sz w:val="24"/>
          <w:szCs w:val="24"/>
        </w:rPr>
        <w:t>-</w:t>
      </w:r>
      <w:r w:rsidRPr="004119F8">
        <w:rPr>
          <w:rFonts w:ascii="Verdana" w:hAnsi="Verdana" w:cs="Arial"/>
          <w:b/>
          <w:sz w:val="24"/>
          <w:szCs w:val="24"/>
        </w:rPr>
        <w:t xml:space="preserve">Day Integrated Care Winter Challenge.  </w:t>
      </w:r>
    </w:p>
    <w:p w14:paraId="3FC765A6" w14:textId="77777777" w:rsidR="00653AEC" w:rsidRPr="004119F8" w:rsidRDefault="00653AEC" w:rsidP="00653AEC">
      <w:pPr>
        <w:spacing w:after="0" w:line="240" w:lineRule="auto"/>
        <w:jc w:val="center"/>
        <w:rPr>
          <w:rFonts w:ascii="Verdana" w:hAnsi="Verdana" w:cs="Arial"/>
          <w:b/>
          <w:sz w:val="24"/>
          <w:szCs w:val="24"/>
        </w:rPr>
      </w:pPr>
    </w:p>
    <w:p w14:paraId="5F936346" w14:textId="2A63B4FF" w:rsidR="00653AEC" w:rsidRPr="004119F8" w:rsidRDefault="00653AEC" w:rsidP="00653AEC">
      <w:pPr>
        <w:pStyle w:val="ListParagraph"/>
        <w:numPr>
          <w:ilvl w:val="0"/>
          <w:numId w:val="1"/>
        </w:numPr>
        <w:spacing w:after="0" w:line="240" w:lineRule="auto"/>
        <w:rPr>
          <w:rFonts w:ascii="Verdana" w:hAnsi="Verdana" w:cs="Arial"/>
          <w:b/>
          <w:sz w:val="24"/>
          <w:szCs w:val="24"/>
        </w:rPr>
      </w:pPr>
      <w:r w:rsidRPr="004119F8">
        <w:rPr>
          <w:rFonts w:ascii="Verdana" w:hAnsi="Verdana" w:cs="Arial"/>
          <w:b/>
          <w:sz w:val="24"/>
          <w:szCs w:val="24"/>
        </w:rPr>
        <w:t>INTRODUCTION</w:t>
      </w:r>
    </w:p>
    <w:p w14:paraId="4E2357ED" w14:textId="77777777" w:rsidR="00AD0B44" w:rsidRPr="004119F8" w:rsidRDefault="00AD0B44" w:rsidP="00995262">
      <w:pPr>
        <w:pStyle w:val="ListParagraph"/>
        <w:spacing w:after="0" w:line="240" w:lineRule="auto"/>
        <w:jc w:val="both"/>
        <w:rPr>
          <w:rFonts w:ascii="Verdana" w:hAnsi="Verdana" w:cs="Arial"/>
          <w:b/>
          <w:sz w:val="24"/>
          <w:szCs w:val="24"/>
        </w:rPr>
      </w:pPr>
    </w:p>
    <w:p w14:paraId="240D71F7" w14:textId="375004E8" w:rsidR="000F0DF9" w:rsidRPr="004119F8" w:rsidRDefault="000F0DF9" w:rsidP="00995262">
      <w:pPr>
        <w:spacing w:after="0" w:line="240" w:lineRule="auto"/>
        <w:jc w:val="both"/>
        <w:rPr>
          <w:rFonts w:ascii="Verdana" w:hAnsi="Verdana" w:cs="Arial"/>
          <w:bCs/>
          <w:sz w:val="24"/>
          <w:szCs w:val="24"/>
        </w:rPr>
      </w:pPr>
      <w:r w:rsidRPr="004119F8">
        <w:rPr>
          <w:rFonts w:ascii="Verdana" w:hAnsi="Verdana" w:cs="Arial"/>
          <w:bCs/>
          <w:sz w:val="24"/>
          <w:szCs w:val="24"/>
        </w:rPr>
        <w:t>The 50</w:t>
      </w:r>
      <w:r w:rsidR="00BB4E05" w:rsidRPr="004119F8">
        <w:rPr>
          <w:rFonts w:ascii="Verdana" w:hAnsi="Verdana" w:cs="Arial"/>
          <w:bCs/>
          <w:sz w:val="24"/>
          <w:szCs w:val="24"/>
        </w:rPr>
        <w:t>-</w:t>
      </w:r>
      <w:r w:rsidRPr="004119F8">
        <w:rPr>
          <w:rFonts w:ascii="Verdana" w:hAnsi="Verdana" w:cs="Arial"/>
          <w:bCs/>
          <w:sz w:val="24"/>
          <w:szCs w:val="24"/>
        </w:rPr>
        <w:t xml:space="preserve">Day Integrated Care Winter Challenge </w:t>
      </w:r>
      <w:r w:rsidR="00563F7E">
        <w:rPr>
          <w:rFonts w:ascii="Verdana" w:hAnsi="Verdana" w:cs="Arial"/>
          <w:bCs/>
          <w:sz w:val="24"/>
          <w:szCs w:val="24"/>
        </w:rPr>
        <w:t xml:space="preserve">and the subsequent Winter Plan, </w:t>
      </w:r>
      <w:r w:rsidR="00AD0B44" w:rsidRPr="004119F8">
        <w:rPr>
          <w:rFonts w:ascii="Verdana" w:hAnsi="Verdana" w:cs="Arial"/>
          <w:bCs/>
          <w:sz w:val="24"/>
          <w:szCs w:val="24"/>
        </w:rPr>
        <w:t xml:space="preserve">set out actions that </w:t>
      </w:r>
      <w:r w:rsidRPr="004119F8">
        <w:rPr>
          <w:rFonts w:ascii="Verdana" w:hAnsi="Verdana" w:cs="Arial"/>
          <w:bCs/>
          <w:sz w:val="24"/>
          <w:szCs w:val="24"/>
        </w:rPr>
        <w:t xml:space="preserve">Swansea Bay UHB along with </w:t>
      </w:r>
      <w:r w:rsidR="00DA1390" w:rsidRPr="004119F8">
        <w:rPr>
          <w:rFonts w:ascii="Verdana" w:hAnsi="Verdana" w:cs="Arial"/>
          <w:bCs/>
          <w:sz w:val="24"/>
          <w:szCs w:val="24"/>
        </w:rPr>
        <w:t>our Regional</w:t>
      </w:r>
      <w:r w:rsidR="00AD0B44" w:rsidRPr="004119F8">
        <w:rPr>
          <w:rFonts w:ascii="Verdana" w:hAnsi="Verdana" w:cs="Arial"/>
          <w:bCs/>
          <w:sz w:val="24"/>
          <w:szCs w:val="24"/>
        </w:rPr>
        <w:t xml:space="preserve"> Partners will take to maintain</w:t>
      </w:r>
      <w:r w:rsidRPr="004119F8">
        <w:rPr>
          <w:rFonts w:ascii="Verdana" w:hAnsi="Verdana" w:cs="Arial"/>
          <w:bCs/>
          <w:sz w:val="24"/>
          <w:szCs w:val="24"/>
        </w:rPr>
        <w:t xml:space="preserve"> system resilience </w:t>
      </w:r>
      <w:r w:rsidR="00AD0B44" w:rsidRPr="004119F8">
        <w:rPr>
          <w:rFonts w:ascii="Verdana" w:hAnsi="Verdana" w:cs="Arial"/>
          <w:bCs/>
          <w:sz w:val="24"/>
          <w:szCs w:val="24"/>
        </w:rPr>
        <w:t xml:space="preserve">and delivery of </w:t>
      </w:r>
      <w:r w:rsidR="00DA1390" w:rsidRPr="004119F8">
        <w:rPr>
          <w:rFonts w:ascii="Verdana" w:hAnsi="Verdana" w:cs="Arial"/>
          <w:bCs/>
          <w:sz w:val="24"/>
          <w:szCs w:val="24"/>
        </w:rPr>
        <w:t>high-quality</w:t>
      </w:r>
      <w:r w:rsidRPr="004119F8">
        <w:rPr>
          <w:rFonts w:ascii="Verdana" w:hAnsi="Verdana" w:cs="Arial"/>
          <w:bCs/>
          <w:sz w:val="24"/>
          <w:szCs w:val="24"/>
        </w:rPr>
        <w:t xml:space="preserve"> </w:t>
      </w:r>
      <w:r w:rsidR="00AD0B44" w:rsidRPr="004119F8">
        <w:rPr>
          <w:rFonts w:ascii="Verdana" w:hAnsi="Verdana" w:cs="Arial"/>
          <w:bCs/>
          <w:sz w:val="24"/>
          <w:szCs w:val="24"/>
        </w:rPr>
        <w:t>Health and Social Care services during the winter of 2024/25.</w:t>
      </w:r>
    </w:p>
    <w:p w14:paraId="7C61C9D9" w14:textId="77777777" w:rsidR="00AD0B44" w:rsidRPr="004119F8" w:rsidRDefault="00AD0B44" w:rsidP="00995262">
      <w:pPr>
        <w:spacing w:after="0" w:line="240" w:lineRule="auto"/>
        <w:jc w:val="both"/>
        <w:rPr>
          <w:rFonts w:ascii="Verdana" w:hAnsi="Verdana" w:cs="Arial"/>
          <w:b/>
          <w:sz w:val="24"/>
          <w:szCs w:val="24"/>
        </w:rPr>
      </w:pPr>
    </w:p>
    <w:p w14:paraId="28EB1E00" w14:textId="77777777" w:rsidR="00653AEC" w:rsidRPr="004119F8" w:rsidRDefault="00653AEC" w:rsidP="00995262">
      <w:pPr>
        <w:pStyle w:val="ListParagraph"/>
        <w:numPr>
          <w:ilvl w:val="0"/>
          <w:numId w:val="1"/>
        </w:numPr>
        <w:spacing w:after="0" w:line="240" w:lineRule="auto"/>
        <w:jc w:val="both"/>
        <w:rPr>
          <w:rFonts w:ascii="Verdana" w:hAnsi="Verdana" w:cs="Arial"/>
          <w:b/>
          <w:sz w:val="24"/>
          <w:szCs w:val="24"/>
        </w:rPr>
      </w:pPr>
      <w:r w:rsidRPr="004119F8">
        <w:rPr>
          <w:rFonts w:ascii="Verdana" w:hAnsi="Verdana" w:cs="Arial"/>
          <w:b/>
          <w:sz w:val="24"/>
          <w:szCs w:val="24"/>
        </w:rPr>
        <w:t>BACKGROUND</w:t>
      </w:r>
    </w:p>
    <w:p w14:paraId="5EEA9FB1" w14:textId="77777777" w:rsidR="0004112D" w:rsidRPr="004119F8" w:rsidRDefault="0004112D" w:rsidP="00995262">
      <w:pPr>
        <w:pStyle w:val="ListParagraph"/>
        <w:spacing w:after="0" w:line="240" w:lineRule="auto"/>
        <w:jc w:val="both"/>
        <w:rPr>
          <w:rFonts w:ascii="Verdana" w:hAnsi="Verdana" w:cs="Arial"/>
          <w:b/>
          <w:sz w:val="24"/>
          <w:szCs w:val="24"/>
        </w:rPr>
      </w:pPr>
    </w:p>
    <w:p w14:paraId="737C3DAF" w14:textId="55922098" w:rsidR="00AD0B44" w:rsidRPr="004119F8" w:rsidRDefault="00AD0B44" w:rsidP="00995262">
      <w:pPr>
        <w:spacing w:after="0" w:line="240" w:lineRule="auto"/>
        <w:jc w:val="both"/>
        <w:rPr>
          <w:rFonts w:ascii="Verdana" w:hAnsi="Verdana" w:cs="Arial"/>
          <w:sz w:val="24"/>
          <w:szCs w:val="24"/>
        </w:rPr>
      </w:pPr>
      <w:r w:rsidRPr="004119F8">
        <w:rPr>
          <w:rFonts w:ascii="Verdana" w:hAnsi="Verdana" w:cs="Arial"/>
          <w:sz w:val="24"/>
          <w:szCs w:val="24"/>
        </w:rPr>
        <w:t xml:space="preserve">West Glamorgan has had strong partnership and governance arrangements in place </w:t>
      </w:r>
      <w:r w:rsidR="00FE3EB7" w:rsidRPr="004119F8">
        <w:rPr>
          <w:rFonts w:ascii="Verdana" w:hAnsi="Verdana" w:cs="Arial"/>
          <w:sz w:val="24"/>
          <w:szCs w:val="24"/>
        </w:rPr>
        <w:t xml:space="preserve">and has led on the development of </w:t>
      </w:r>
      <w:r w:rsidR="00AF5CCC" w:rsidRPr="004119F8">
        <w:rPr>
          <w:rFonts w:ascii="Verdana" w:hAnsi="Verdana" w:cs="Arial"/>
          <w:sz w:val="24"/>
          <w:szCs w:val="24"/>
        </w:rPr>
        <w:t xml:space="preserve">the </w:t>
      </w:r>
      <w:r w:rsidR="00BB4E05" w:rsidRPr="004119F8">
        <w:rPr>
          <w:rFonts w:ascii="Verdana" w:hAnsi="Verdana" w:cs="Arial"/>
          <w:sz w:val="24"/>
          <w:szCs w:val="24"/>
        </w:rPr>
        <w:t>R</w:t>
      </w:r>
      <w:r w:rsidR="00AF5CCC" w:rsidRPr="004119F8">
        <w:rPr>
          <w:rFonts w:ascii="Verdana" w:hAnsi="Verdana" w:cs="Arial"/>
          <w:sz w:val="24"/>
          <w:szCs w:val="24"/>
        </w:rPr>
        <w:t xml:space="preserve">egional </w:t>
      </w:r>
      <w:r w:rsidR="00BB4E05" w:rsidRPr="004119F8">
        <w:rPr>
          <w:rFonts w:ascii="Verdana" w:hAnsi="Verdana" w:cs="Arial"/>
          <w:sz w:val="24"/>
          <w:szCs w:val="24"/>
        </w:rPr>
        <w:t>W</w:t>
      </w:r>
      <w:r w:rsidR="00AF5CCC" w:rsidRPr="004119F8">
        <w:rPr>
          <w:rFonts w:ascii="Verdana" w:hAnsi="Verdana" w:cs="Arial"/>
          <w:sz w:val="24"/>
          <w:szCs w:val="24"/>
        </w:rPr>
        <w:t xml:space="preserve">inter </w:t>
      </w:r>
      <w:r w:rsidR="00BB4E05" w:rsidRPr="004119F8">
        <w:rPr>
          <w:rFonts w:ascii="Verdana" w:hAnsi="Verdana" w:cs="Arial"/>
          <w:sz w:val="24"/>
          <w:szCs w:val="24"/>
        </w:rPr>
        <w:t>P</w:t>
      </w:r>
      <w:r w:rsidR="00AF5CCC" w:rsidRPr="004119F8">
        <w:rPr>
          <w:rFonts w:ascii="Verdana" w:hAnsi="Verdana" w:cs="Arial"/>
          <w:sz w:val="24"/>
          <w:szCs w:val="24"/>
        </w:rPr>
        <w:t xml:space="preserve">lan for </w:t>
      </w:r>
      <w:proofErr w:type="gramStart"/>
      <w:r w:rsidR="00AF5CCC" w:rsidRPr="004119F8">
        <w:rPr>
          <w:rFonts w:ascii="Verdana" w:hAnsi="Verdana" w:cs="Arial"/>
          <w:sz w:val="24"/>
          <w:szCs w:val="24"/>
        </w:rPr>
        <w:t>a number of</w:t>
      </w:r>
      <w:proofErr w:type="gramEnd"/>
      <w:r w:rsidR="00AF5CCC" w:rsidRPr="004119F8">
        <w:rPr>
          <w:rFonts w:ascii="Verdana" w:hAnsi="Verdana" w:cs="Arial"/>
          <w:sz w:val="24"/>
          <w:szCs w:val="24"/>
        </w:rPr>
        <w:t xml:space="preserve"> years.</w:t>
      </w:r>
    </w:p>
    <w:p w14:paraId="3136198C" w14:textId="77777777" w:rsidR="00AD0B44" w:rsidRPr="004119F8" w:rsidRDefault="00AD0B44" w:rsidP="00995262">
      <w:pPr>
        <w:spacing w:after="0" w:line="240" w:lineRule="auto"/>
        <w:jc w:val="both"/>
        <w:rPr>
          <w:rFonts w:ascii="Verdana" w:hAnsi="Verdana" w:cs="Arial"/>
          <w:sz w:val="24"/>
          <w:szCs w:val="24"/>
        </w:rPr>
      </w:pPr>
    </w:p>
    <w:p w14:paraId="263B5289" w14:textId="09ACB9BD" w:rsidR="00AD0B44" w:rsidRPr="004119F8" w:rsidRDefault="008D0880" w:rsidP="00995262">
      <w:pPr>
        <w:spacing w:after="0" w:line="240" w:lineRule="auto"/>
        <w:jc w:val="both"/>
        <w:rPr>
          <w:rFonts w:ascii="Verdana" w:eastAsia="Times New Roman" w:hAnsi="Verdana" w:cs="Arial"/>
          <w:sz w:val="24"/>
          <w:szCs w:val="24"/>
          <w:lang w:eastAsia="en-GB"/>
        </w:rPr>
      </w:pPr>
      <w:r w:rsidRPr="004119F8">
        <w:rPr>
          <w:rFonts w:ascii="Verdana" w:hAnsi="Verdana" w:cs="Arial"/>
          <w:sz w:val="24"/>
          <w:szCs w:val="24"/>
        </w:rPr>
        <w:t xml:space="preserve">In 2024/25 </w:t>
      </w:r>
      <w:r w:rsidR="00AC0AE0" w:rsidRPr="004119F8">
        <w:rPr>
          <w:rFonts w:ascii="Verdana" w:hAnsi="Verdana" w:cs="Arial"/>
          <w:sz w:val="24"/>
          <w:szCs w:val="24"/>
        </w:rPr>
        <w:t>W</w:t>
      </w:r>
      <w:r w:rsidRPr="004119F8">
        <w:rPr>
          <w:rFonts w:ascii="Verdana" w:hAnsi="Verdana" w:cs="Arial"/>
          <w:sz w:val="24"/>
          <w:szCs w:val="24"/>
        </w:rPr>
        <w:t>elsh Government</w:t>
      </w:r>
      <w:r w:rsidR="00AC0AE0" w:rsidRPr="004119F8">
        <w:rPr>
          <w:rFonts w:ascii="Verdana" w:hAnsi="Verdana" w:cs="Arial"/>
          <w:sz w:val="24"/>
          <w:szCs w:val="24"/>
        </w:rPr>
        <w:t xml:space="preserve"> set an</w:t>
      </w:r>
      <w:r w:rsidR="00AD0B44" w:rsidRPr="004119F8">
        <w:rPr>
          <w:rFonts w:ascii="Verdana" w:hAnsi="Verdana" w:cs="Arial"/>
          <w:sz w:val="24"/>
          <w:szCs w:val="24"/>
        </w:rPr>
        <w:t xml:space="preserve"> </w:t>
      </w:r>
      <w:r w:rsidRPr="004119F8">
        <w:rPr>
          <w:rFonts w:ascii="Verdana" w:hAnsi="Verdana" w:cs="Arial"/>
          <w:sz w:val="24"/>
          <w:szCs w:val="24"/>
        </w:rPr>
        <w:t>additional</w:t>
      </w:r>
      <w:r w:rsidR="00AD0B44" w:rsidRPr="004119F8">
        <w:rPr>
          <w:rFonts w:ascii="Verdana" w:hAnsi="Verdana" w:cs="Arial"/>
          <w:sz w:val="24"/>
          <w:szCs w:val="24"/>
        </w:rPr>
        <w:t xml:space="preserve"> requirement for regional </w:t>
      </w:r>
      <w:r w:rsidRPr="004119F8">
        <w:rPr>
          <w:rFonts w:ascii="Verdana" w:hAnsi="Verdana" w:cs="Arial"/>
          <w:sz w:val="24"/>
          <w:szCs w:val="24"/>
        </w:rPr>
        <w:t>partners</w:t>
      </w:r>
      <w:r w:rsidR="00AD0B44" w:rsidRPr="004119F8">
        <w:rPr>
          <w:rFonts w:ascii="Verdana" w:hAnsi="Verdana" w:cs="Arial"/>
          <w:sz w:val="24"/>
          <w:szCs w:val="24"/>
        </w:rPr>
        <w:t xml:space="preserve"> to </w:t>
      </w:r>
      <w:r w:rsidR="00AD0B44" w:rsidRPr="004119F8">
        <w:rPr>
          <w:rFonts w:ascii="Verdana" w:eastAsia="Times New Roman" w:hAnsi="Verdana" w:cs="Arial"/>
          <w:sz w:val="24"/>
          <w:szCs w:val="24"/>
          <w:lang w:eastAsia="en-GB"/>
        </w:rPr>
        <w:t xml:space="preserve">submit </w:t>
      </w:r>
      <w:r w:rsidR="00000DAC" w:rsidRPr="004119F8">
        <w:rPr>
          <w:rFonts w:ascii="Verdana" w:eastAsia="Times New Roman" w:hAnsi="Verdana" w:cs="Arial"/>
          <w:sz w:val="24"/>
          <w:szCs w:val="24"/>
          <w:lang w:eastAsia="en-GB"/>
        </w:rPr>
        <w:t>a</w:t>
      </w:r>
      <w:r w:rsidR="00995262" w:rsidRPr="004119F8">
        <w:rPr>
          <w:rFonts w:ascii="Verdana" w:eastAsia="Times New Roman" w:hAnsi="Verdana" w:cs="Arial"/>
          <w:sz w:val="24"/>
          <w:szCs w:val="24"/>
          <w:lang w:eastAsia="en-GB"/>
        </w:rPr>
        <w:t xml:space="preserve"> response to the</w:t>
      </w:r>
      <w:r w:rsidR="00000DAC" w:rsidRPr="004119F8">
        <w:rPr>
          <w:rFonts w:ascii="Verdana" w:eastAsia="Times New Roman" w:hAnsi="Verdana" w:cs="Arial"/>
          <w:sz w:val="24"/>
          <w:szCs w:val="24"/>
          <w:lang w:eastAsia="en-GB"/>
        </w:rPr>
        <w:t xml:space="preserve"> 50</w:t>
      </w:r>
      <w:r w:rsidR="00995262" w:rsidRPr="004119F8">
        <w:rPr>
          <w:rFonts w:ascii="Verdana" w:eastAsia="Times New Roman" w:hAnsi="Verdana" w:cs="Arial"/>
          <w:sz w:val="24"/>
          <w:szCs w:val="24"/>
          <w:lang w:eastAsia="en-GB"/>
        </w:rPr>
        <w:t>-</w:t>
      </w:r>
      <w:r w:rsidR="00AD0B44" w:rsidRPr="004119F8">
        <w:rPr>
          <w:rFonts w:ascii="Verdana" w:eastAsia="Times New Roman" w:hAnsi="Verdana" w:cs="Arial"/>
          <w:sz w:val="24"/>
          <w:szCs w:val="24"/>
          <w:lang w:eastAsia="en-GB"/>
        </w:rPr>
        <w:t xml:space="preserve">Day Integrated Care winter challenge to Welsh Government. </w:t>
      </w:r>
      <w:r w:rsidR="00EE08FB" w:rsidRPr="004119F8">
        <w:rPr>
          <w:rFonts w:ascii="Verdana" w:eastAsia="Times New Roman" w:hAnsi="Verdana" w:cs="Arial"/>
          <w:sz w:val="24"/>
          <w:szCs w:val="24"/>
          <w:lang w:eastAsia="en-GB"/>
        </w:rPr>
        <w:t>The 50</w:t>
      </w:r>
      <w:r w:rsidR="00995262" w:rsidRPr="004119F8">
        <w:rPr>
          <w:rFonts w:ascii="Verdana" w:eastAsia="Times New Roman" w:hAnsi="Verdana" w:cs="Arial"/>
          <w:sz w:val="24"/>
          <w:szCs w:val="24"/>
          <w:lang w:eastAsia="en-GB"/>
        </w:rPr>
        <w:t>-</w:t>
      </w:r>
      <w:r w:rsidR="00EE08FB" w:rsidRPr="004119F8">
        <w:rPr>
          <w:rFonts w:ascii="Verdana" w:eastAsia="Times New Roman" w:hAnsi="Verdana" w:cs="Arial"/>
          <w:sz w:val="24"/>
          <w:szCs w:val="24"/>
          <w:lang w:eastAsia="en-GB"/>
        </w:rPr>
        <w:t>Day Challenge supports the delivery of the Winter Plan</w:t>
      </w:r>
      <w:r w:rsidR="00995262" w:rsidRPr="004119F8">
        <w:rPr>
          <w:rFonts w:ascii="Verdana" w:eastAsia="Times New Roman" w:hAnsi="Verdana" w:cs="Arial"/>
          <w:sz w:val="24"/>
          <w:szCs w:val="24"/>
          <w:lang w:eastAsia="en-GB"/>
        </w:rPr>
        <w:t>,</w:t>
      </w:r>
      <w:r w:rsidR="002813C5" w:rsidRPr="004119F8">
        <w:rPr>
          <w:rFonts w:ascii="Verdana" w:eastAsia="Times New Roman" w:hAnsi="Verdana" w:cs="Arial"/>
          <w:sz w:val="24"/>
          <w:szCs w:val="24"/>
          <w:lang w:eastAsia="en-GB"/>
        </w:rPr>
        <w:t xml:space="preserve"> </w:t>
      </w:r>
      <w:r w:rsidR="0003540B" w:rsidRPr="004119F8">
        <w:rPr>
          <w:rFonts w:ascii="Verdana" w:eastAsia="Times New Roman" w:hAnsi="Verdana" w:cs="Arial"/>
          <w:sz w:val="24"/>
          <w:szCs w:val="24"/>
          <w:lang w:eastAsia="en-GB"/>
        </w:rPr>
        <w:t>accelerati</w:t>
      </w:r>
      <w:r w:rsidR="00AF42B8" w:rsidRPr="004119F8">
        <w:rPr>
          <w:rFonts w:ascii="Verdana" w:eastAsia="Times New Roman" w:hAnsi="Verdana" w:cs="Arial"/>
          <w:sz w:val="24"/>
          <w:szCs w:val="24"/>
          <w:lang w:eastAsia="en-GB"/>
        </w:rPr>
        <w:t>ng</w:t>
      </w:r>
      <w:r w:rsidRPr="004119F8">
        <w:rPr>
          <w:rFonts w:ascii="Verdana" w:eastAsia="Times New Roman" w:hAnsi="Verdana" w:cs="Arial"/>
          <w:sz w:val="24"/>
          <w:szCs w:val="24"/>
          <w:lang w:eastAsia="en-GB"/>
        </w:rPr>
        <w:t xml:space="preserve"> </w:t>
      </w:r>
      <w:r w:rsidR="00AF42B8" w:rsidRPr="004119F8">
        <w:rPr>
          <w:rFonts w:ascii="Verdana" w:eastAsia="Times New Roman" w:hAnsi="Verdana" w:cs="Arial"/>
          <w:sz w:val="24"/>
          <w:szCs w:val="24"/>
          <w:lang w:eastAsia="en-GB"/>
        </w:rPr>
        <w:t>the</w:t>
      </w:r>
      <w:r w:rsidRPr="004119F8">
        <w:rPr>
          <w:rFonts w:ascii="Verdana" w:eastAsia="Times New Roman" w:hAnsi="Verdana" w:cs="Arial"/>
          <w:sz w:val="24"/>
          <w:szCs w:val="24"/>
          <w:lang w:eastAsia="en-GB"/>
        </w:rPr>
        <w:t xml:space="preserve"> </w:t>
      </w:r>
      <w:r w:rsidR="004767D8" w:rsidRPr="004119F8">
        <w:rPr>
          <w:rFonts w:ascii="Verdana" w:eastAsia="Times New Roman" w:hAnsi="Verdana" w:cs="Arial"/>
          <w:sz w:val="24"/>
          <w:szCs w:val="24"/>
          <w:lang w:eastAsia="en-GB"/>
        </w:rPr>
        <w:t>implementation</w:t>
      </w:r>
      <w:r w:rsidR="00AF42B8" w:rsidRPr="004119F8">
        <w:rPr>
          <w:rFonts w:ascii="Verdana" w:eastAsia="Times New Roman" w:hAnsi="Verdana" w:cs="Arial"/>
          <w:sz w:val="24"/>
          <w:szCs w:val="24"/>
          <w:lang w:eastAsia="en-GB"/>
        </w:rPr>
        <w:t xml:space="preserve"> of</w:t>
      </w:r>
      <w:r w:rsidR="00AD0B44" w:rsidRPr="004119F8">
        <w:rPr>
          <w:rFonts w:ascii="Verdana" w:eastAsia="Times New Roman" w:hAnsi="Verdana" w:cs="Arial"/>
          <w:sz w:val="24"/>
          <w:szCs w:val="24"/>
          <w:lang w:eastAsia="en-GB"/>
        </w:rPr>
        <w:t xml:space="preserve"> </w:t>
      </w:r>
      <w:r w:rsidRPr="004119F8">
        <w:rPr>
          <w:rFonts w:ascii="Verdana" w:eastAsia="Times New Roman" w:hAnsi="Verdana" w:cs="Arial"/>
          <w:sz w:val="24"/>
          <w:szCs w:val="24"/>
          <w:lang w:eastAsia="en-GB"/>
        </w:rPr>
        <w:t xml:space="preserve">10 </w:t>
      </w:r>
      <w:r w:rsidR="00AD0B44" w:rsidRPr="004119F8">
        <w:rPr>
          <w:rFonts w:ascii="Verdana" w:eastAsia="Times New Roman" w:hAnsi="Verdana" w:cs="Arial"/>
          <w:sz w:val="24"/>
          <w:szCs w:val="24"/>
          <w:lang w:eastAsia="en-GB"/>
        </w:rPr>
        <w:t>high impact actions</w:t>
      </w:r>
      <w:r w:rsidR="007F67B7" w:rsidRPr="004119F8">
        <w:rPr>
          <w:rFonts w:ascii="Verdana" w:eastAsia="Times New Roman" w:hAnsi="Verdana" w:cs="Arial"/>
          <w:sz w:val="24"/>
          <w:szCs w:val="24"/>
          <w:lang w:eastAsia="en-GB"/>
        </w:rPr>
        <w:t xml:space="preserve"> focussed on </w:t>
      </w:r>
      <w:r w:rsidR="00742831" w:rsidRPr="004119F8">
        <w:rPr>
          <w:rFonts w:ascii="Verdana" w:eastAsia="Times New Roman" w:hAnsi="Verdana" w:cs="Arial"/>
          <w:sz w:val="24"/>
          <w:szCs w:val="24"/>
          <w:lang w:eastAsia="en-GB"/>
        </w:rPr>
        <w:t>urgent</w:t>
      </w:r>
      <w:r w:rsidR="004A099C" w:rsidRPr="004119F8">
        <w:rPr>
          <w:rFonts w:ascii="Verdana" w:eastAsia="Times New Roman" w:hAnsi="Verdana" w:cs="Arial"/>
          <w:sz w:val="24"/>
          <w:szCs w:val="24"/>
          <w:lang w:eastAsia="en-GB"/>
        </w:rPr>
        <w:t xml:space="preserve"> and emergency </w:t>
      </w:r>
      <w:r w:rsidR="00000DAC" w:rsidRPr="004119F8">
        <w:rPr>
          <w:rFonts w:ascii="Verdana" w:eastAsia="Times New Roman" w:hAnsi="Verdana" w:cs="Arial"/>
          <w:sz w:val="24"/>
          <w:szCs w:val="24"/>
          <w:lang w:eastAsia="en-GB"/>
        </w:rPr>
        <w:t>care. (</w:t>
      </w:r>
      <w:r w:rsidR="00355DD1" w:rsidRPr="004119F8">
        <w:rPr>
          <w:rFonts w:ascii="Verdana" w:eastAsia="Times New Roman" w:hAnsi="Verdana" w:cs="Arial"/>
          <w:sz w:val="24"/>
          <w:szCs w:val="24"/>
          <w:lang w:eastAsia="en-GB"/>
        </w:rPr>
        <w:t>Appendix</w:t>
      </w:r>
      <w:r w:rsidR="004A099C" w:rsidRPr="004119F8">
        <w:rPr>
          <w:rFonts w:ascii="Verdana" w:eastAsia="Times New Roman" w:hAnsi="Verdana" w:cs="Arial"/>
          <w:sz w:val="24"/>
          <w:szCs w:val="24"/>
          <w:lang w:eastAsia="en-GB"/>
        </w:rPr>
        <w:t xml:space="preserve"> 2)</w:t>
      </w:r>
    </w:p>
    <w:p w14:paraId="3631D6CF" w14:textId="77777777" w:rsidR="00AD0B44" w:rsidRPr="004119F8" w:rsidRDefault="00AD0B44" w:rsidP="00995262">
      <w:pPr>
        <w:spacing w:after="0" w:line="240" w:lineRule="auto"/>
        <w:jc w:val="both"/>
        <w:rPr>
          <w:rFonts w:ascii="Verdana" w:eastAsia="Times New Roman" w:hAnsi="Verdana" w:cs="Arial"/>
          <w:sz w:val="24"/>
          <w:szCs w:val="24"/>
          <w:lang w:eastAsia="en-GB"/>
        </w:rPr>
      </w:pPr>
    </w:p>
    <w:p w14:paraId="2610C2A9" w14:textId="77D08CD6" w:rsidR="00AD0B44" w:rsidRPr="004119F8" w:rsidRDefault="00AD0B44" w:rsidP="00995262">
      <w:pPr>
        <w:spacing w:after="0" w:line="240" w:lineRule="auto"/>
        <w:jc w:val="both"/>
        <w:rPr>
          <w:rFonts w:ascii="Verdana" w:hAnsi="Verdana" w:cs="Arial"/>
          <w:bCs/>
          <w:sz w:val="24"/>
          <w:szCs w:val="24"/>
        </w:rPr>
      </w:pPr>
      <w:r w:rsidRPr="004119F8">
        <w:rPr>
          <w:rFonts w:ascii="Verdana" w:hAnsi="Verdana" w:cs="Arial"/>
          <w:bCs/>
          <w:sz w:val="24"/>
          <w:szCs w:val="24"/>
        </w:rPr>
        <w:t xml:space="preserve">The </w:t>
      </w:r>
      <w:r w:rsidR="0024458D" w:rsidRPr="004119F8">
        <w:rPr>
          <w:rFonts w:ascii="Verdana" w:hAnsi="Verdana" w:cs="Arial"/>
          <w:bCs/>
          <w:sz w:val="24"/>
          <w:szCs w:val="24"/>
        </w:rPr>
        <w:t>backdrop</w:t>
      </w:r>
      <w:r w:rsidRPr="004119F8">
        <w:rPr>
          <w:rFonts w:ascii="Verdana" w:hAnsi="Verdana" w:cs="Arial"/>
          <w:bCs/>
          <w:sz w:val="24"/>
          <w:szCs w:val="24"/>
        </w:rPr>
        <w:t xml:space="preserve"> to this winter remains challenging, </w:t>
      </w:r>
      <w:r w:rsidR="00995262" w:rsidRPr="004119F8">
        <w:rPr>
          <w:rFonts w:ascii="Verdana" w:hAnsi="Verdana" w:cs="Arial"/>
          <w:bCs/>
          <w:sz w:val="24"/>
          <w:szCs w:val="24"/>
        </w:rPr>
        <w:t xml:space="preserve">both </w:t>
      </w:r>
      <w:r w:rsidR="00052BF2" w:rsidRPr="004119F8">
        <w:rPr>
          <w:rFonts w:ascii="Verdana" w:hAnsi="Verdana" w:cs="Arial"/>
          <w:bCs/>
          <w:sz w:val="24"/>
          <w:szCs w:val="24"/>
        </w:rPr>
        <w:t>f</w:t>
      </w:r>
      <w:r w:rsidRPr="004119F8">
        <w:rPr>
          <w:rFonts w:ascii="Verdana" w:hAnsi="Verdana" w:cs="Arial"/>
          <w:bCs/>
          <w:sz w:val="24"/>
          <w:szCs w:val="24"/>
        </w:rPr>
        <w:t>rom a financial point of view and the</w:t>
      </w:r>
      <w:r w:rsidR="00995262" w:rsidRPr="004119F8">
        <w:rPr>
          <w:rFonts w:ascii="Verdana" w:hAnsi="Verdana" w:cs="Arial"/>
          <w:bCs/>
          <w:sz w:val="24"/>
          <w:szCs w:val="24"/>
        </w:rPr>
        <w:t xml:space="preserve"> continued</w:t>
      </w:r>
      <w:r w:rsidRPr="004119F8">
        <w:rPr>
          <w:rFonts w:ascii="Verdana" w:hAnsi="Verdana" w:cs="Arial"/>
          <w:bCs/>
          <w:sz w:val="24"/>
          <w:szCs w:val="24"/>
        </w:rPr>
        <w:t xml:space="preserve"> pressures within the system aligned to flow and capacity.</w:t>
      </w:r>
      <w:r w:rsidRPr="004119F8">
        <w:rPr>
          <w:rFonts w:ascii="Verdana" w:hAnsi="Verdana" w:cs="Arial"/>
          <w:b/>
          <w:sz w:val="24"/>
          <w:szCs w:val="24"/>
        </w:rPr>
        <w:t xml:space="preserve"> </w:t>
      </w:r>
    </w:p>
    <w:p w14:paraId="6C0894F3" w14:textId="77777777" w:rsidR="00AD0B44" w:rsidRPr="004119F8" w:rsidRDefault="00AD0B44" w:rsidP="00995262">
      <w:pPr>
        <w:spacing w:after="0" w:line="240" w:lineRule="auto"/>
        <w:jc w:val="both"/>
        <w:rPr>
          <w:rFonts w:ascii="Verdana" w:hAnsi="Verdana" w:cs="Arial"/>
          <w:bCs/>
          <w:sz w:val="24"/>
          <w:szCs w:val="24"/>
        </w:rPr>
      </w:pPr>
    </w:p>
    <w:p w14:paraId="20471A07" w14:textId="566C6853" w:rsidR="00AD0B44" w:rsidRPr="004119F8" w:rsidRDefault="00AD0B44" w:rsidP="00995262">
      <w:pPr>
        <w:spacing w:after="0" w:line="240" w:lineRule="auto"/>
        <w:jc w:val="both"/>
        <w:rPr>
          <w:rFonts w:ascii="Verdana" w:hAnsi="Verdana" w:cs="Arial"/>
          <w:bCs/>
          <w:sz w:val="24"/>
          <w:szCs w:val="24"/>
        </w:rPr>
      </w:pPr>
      <w:proofErr w:type="gramStart"/>
      <w:r w:rsidRPr="004119F8">
        <w:rPr>
          <w:rFonts w:ascii="Verdana" w:hAnsi="Verdana" w:cs="Arial"/>
          <w:bCs/>
          <w:sz w:val="24"/>
          <w:szCs w:val="24"/>
        </w:rPr>
        <w:t>The majority of</w:t>
      </w:r>
      <w:proofErr w:type="gramEnd"/>
      <w:r w:rsidRPr="004119F8">
        <w:rPr>
          <w:rFonts w:ascii="Verdana" w:hAnsi="Verdana" w:cs="Arial"/>
          <w:bCs/>
          <w:sz w:val="24"/>
          <w:szCs w:val="24"/>
        </w:rPr>
        <w:t xml:space="preserve"> initiatives developed over </w:t>
      </w:r>
      <w:r w:rsidR="00995262" w:rsidRPr="004119F8">
        <w:rPr>
          <w:rFonts w:ascii="Verdana" w:hAnsi="Verdana" w:cs="Arial"/>
          <w:bCs/>
          <w:sz w:val="24"/>
          <w:szCs w:val="24"/>
        </w:rPr>
        <w:t xml:space="preserve">the </w:t>
      </w:r>
      <w:r w:rsidRPr="004119F8">
        <w:rPr>
          <w:rFonts w:ascii="Verdana" w:hAnsi="Verdana" w:cs="Arial"/>
          <w:bCs/>
          <w:sz w:val="24"/>
          <w:szCs w:val="24"/>
        </w:rPr>
        <w:t>previous winter</w:t>
      </w:r>
      <w:r w:rsidR="00995262" w:rsidRPr="004119F8">
        <w:rPr>
          <w:rFonts w:ascii="Verdana" w:hAnsi="Verdana" w:cs="Arial"/>
          <w:bCs/>
          <w:sz w:val="24"/>
          <w:szCs w:val="24"/>
        </w:rPr>
        <w:t xml:space="preserve"> period</w:t>
      </w:r>
      <w:r w:rsidRPr="004119F8">
        <w:rPr>
          <w:rFonts w:ascii="Verdana" w:hAnsi="Verdana" w:cs="Arial"/>
          <w:bCs/>
          <w:sz w:val="24"/>
          <w:szCs w:val="24"/>
        </w:rPr>
        <w:t xml:space="preserve"> are still operational and outlined within our </w:t>
      </w:r>
      <w:r w:rsidR="00BB4E05" w:rsidRPr="004119F8">
        <w:rPr>
          <w:rFonts w:ascii="Verdana" w:hAnsi="Verdana" w:cs="Arial"/>
          <w:bCs/>
          <w:sz w:val="24"/>
          <w:szCs w:val="24"/>
        </w:rPr>
        <w:t>A</w:t>
      </w:r>
      <w:r w:rsidRPr="004119F8">
        <w:rPr>
          <w:rFonts w:ascii="Verdana" w:hAnsi="Verdana" w:cs="Arial"/>
          <w:bCs/>
          <w:sz w:val="24"/>
          <w:szCs w:val="24"/>
        </w:rPr>
        <w:t xml:space="preserve">nnual </w:t>
      </w:r>
      <w:r w:rsidR="00BB4E05" w:rsidRPr="004119F8">
        <w:rPr>
          <w:rFonts w:ascii="Verdana" w:hAnsi="Verdana" w:cs="Arial"/>
          <w:bCs/>
          <w:sz w:val="24"/>
          <w:szCs w:val="24"/>
        </w:rPr>
        <w:t>P</w:t>
      </w:r>
      <w:r w:rsidRPr="004119F8">
        <w:rPr>
          <w:rFonts w:ascii="Verdana" w:hAnsi="Verdana" w:cs="Arial"/>
          <w:bCs/>
          <w:sz w:val="24"/>
          <w:szCs w:val="24"/>
        </w:rPr>
        <w:t xml:space="preserve">lan and regional plans. </w:t>
      </w:r>
      <w:r w:rsidR="007B5D49" w:rsidRPr="004119F8">
        <w:rPr>
          <w:rFonts w:ascii="Verdana" w:hAnsi="Verdana" w:cs="Arial"/>
          <w:bCs/>
          <w:sz w:val="24"/>
          <w:szCs w:val="24"/>
        </w:rPr>
        <w:t xml:space="preserve">With </w:t>
      </w:r>
      <w:r w:rsidRPr="004119F8">
        <w:rPr>
          <w:rFonts w:ascii="Verdana" w:hAnsi="Verdana" w:cs="Arial"/>
          <w:bCs/>
          <w:sz w:val="24"/>
          <w:szCs w:val="24"/>
        </w:rPr>
        <w:t xml:space="preserve">continued pressure on services, these are supporting flow all year around. </w:t>
      </w:r>
    </w:p>
    <w:p w14:paraId="62BE39CF" w14:textId="77777777" w:rsidR="00AD0B44" w:rsidRPr="004119F8" w:rsidRDefault="00AD0B44" w:rsidP="00995262">
      <w:pPr>
        <w:spacing w:after="0" w:line="240" w:lineRule="auto"/>
        <w:jc w:val="both"/>
        <w:rPr>
          <w:rFonts w:ascii="Verdana" w:hAnsi="Verdana" w:cs="Arial"/>
          <w:bCs/>
          <w:sz w:val="24"/>
          <w:szCs w:val="24"/>
        </w:rPr>
      </w:pPr>
    </w:p>
    <w:p w14:paraId="1D8C2AAC" w14:textId="2944D1E1" w:rsidR="00FC771C" w:rsidRPr="004119F8" w:rsidRDefault="00AD0B44" w:rsidP="00995262">
      <w:pPr>
        <w:spacing w:after="0" w:line="240" w:lineRule="auto"/>
        <w:jc w:val="both"/>
        <w:rPr>
          <w:rFonts w:ascii="Verdana" w:hAnsi="Verdana" w:cs="Arial"/>
          <w:bCs/>
          <w:sz w:val="24"/>
          <w:szCs w:val="24"/>
        </w:rPr>
      </w:pPr>
      <w:r w:rsidRPr="004119F8">
        <w:rPr>
          <w:rFonts w:ascii="Verdana" w:hAnsi="Verdana" w:cs="Arial"/>
          <w:bCs/>
          <w:sz w:val="24"/>
          <w:szCs w:val="24"/>
        </w:rPr>
        <w:t xml:space="preserve">The region aims to deliver the </w:t>
      </w:r>
      <w:r w:rsidR="00FB479C" w:rsidRPr="004119F8">
        <w:rPr>
          <w:rFonts w:ascii="Verdana" w:hAnsi="Verdana" w:cs="Arial"/>
          <w:bCs/>
          <w:sz w:val="24"/>
          <w:szCs w:val="24"/>
        </w:rPr>
        <w:t>W</w:t>
      </w:r>
      <w:r w:rsidR="00660DDD" w:rsidRPr="004119F8">
        <w:rPr>
          <w:rFonts w:ascii="Verdana" w:hAnsi="Verdana" w:cs="Arial"/>
          <w:bCs/>
          <w:sz w:val="24"/>
          <w:szCs w:val="24"/>
        </w:rPr>
        <w:t xml:space="preserve">inter </w:t>
      </w:r>
      <w:r w:rsidR="00FB479C" w:rsidRPr="004119F8">
        <w:rPr>
          <w:rFonts w:ascii="Verdana" w:hAnsi="Verdana" w:cs="Arial"/>
          <w:bCs/>
          <w:sz w:val="24"/>
          <w:szCs w:val="24"/>
        </w:rPr>
        <w:t>P</w:t>
      </w:r>
      <w:r w:rsidRPr="004119F8">
        <w:rPr>
          <w:rFonts w:ascii="Verdana" w:hAnsi="Verdana" w:cs="Arial"/>
          <w:bCs/>
          <w:sz w:val="24"/>
          <w:szCs w:val="24"/>
        </w:rPr>
        <w:t xml:space="preserve">lan within current resources whilst seeking opportunities to improve efficiencies, utilise capacity effectively and flex resources as required. </w:t>
      </w:r>
      <w:r w:rsidR="00995262" w:rsidRPr="004119F8">
        <w:rPr>
          <w:rFonts w:ascii="Verdana" w:hAnsi="Verdana" w:cs="Arial"/>
          <w:bCs/>
          <w:sz w:val="24"/>
          <w:szCs w:val="24"/>
        </w:rPr>
        <w:t xml:space="preserve"> However, solutions that meet this aim are limited and therefore the plan also contains potential supportive solutions that could be implemented if additional funding is made available. </w:t>
      </w:r>
      <w:r w:rsidR="00CC5CC9" w:rsidRPr="004119F8">
        <w:rPr>
          <w:rFonts w:ascii="Verdana" w:hAnsi="Verdana" w:cs="Arial"/>
          <w:bCs/>
          <w:sz w:val="24"/>
          <w:szCs w:val="24"/>
        </w:rPr>
        <w:t xml:space="preserve"> </w:t>
      </w:r>
      <w:r w:rsidR="00FC771C" w:rsidRPr="004119F8">
        <w:rPr>
          <w:rFonts w:ascii="Verdana" w:hAnsi="Verdana" w:cs="Arial"/>
          <w:bCs/>
          <w:sz w:val="24"/>
          <w:szCs w:val="24"/>
        </w:rPr>
        <w:t xml:space="preserve">The detail in the plan should not be seen in isolation to the delivery </w:t>
      </w:r>
      <w:r w:rsidR="00450E27" w:rsidRPr="004119F8">
        <w:rPr>
          <w:rFonts w:ascii="Verdana" w:hAnsi="Verdana" w:cs="Arial"/>
          <w:bCs/>
          <w:sz w:val="24"/>
          <w:szCs w:val="24"/>
        </w:rPr>
        <w:t>the</w:t>
      </w:r>
      <w:r w:rsidR="00FC771C" w:rsidRPr="004119F8">
        <w:rPr>
          <w:rFonts w:ascii="Verdana" w:hAnsi="Verdana" w:cs="Arial"/>
          <w:bCs/>
          <w:sz w:val="24"/>
          <w:szCs w:val="24"/>
        </w:rPr>
        <w:t xml:space="preserve"> GMOs within our </w:t>
      </w:r>
      <w:r w:rsidR="00FB479C" w:rsidRPr="004119F8">
        <w:rPr>
          <w:rFonts w:ascii="Verdana" w:hAnsi="Verdana" w:cs="Arial"/>
          <w:bCs/>
          <w:sz w:val="24"/>
          <w:szCs w:val="24"/>
        </w:rPr>
        <w:t>A</w:t>
      </w:r>
      <w:r w:rsidR="00FC771C" w:rsidRPr="004119F8">
        <w:rPr>
          <w:rFonts w:ascii="Verdana" w:hAnsi="Verdana" w:cs="Arial"/>
          <w:bCs/>
          <w:sz w:val="24"/>
          <w:szCs w:val="24"/>
        </w:rPr>
        <w:t xml:space="preserve">nnual </w:t>
      </w:r>
      <w:r w:rsidR="00FB479C" w:rsidRPr="004119F8">
        <w:rPr>
          <w:rFonts w:ascii="Verdana" w:hAnsi="Verdana" w:cs="Arial"/>
          <w:bCs/>
          <w:sz w:val="24"/>
          <w:szCs w:val="24"/>
        </w:rPr>
        <w:t>P</w:t>
      </w:r>
      <w:r w:rsidR="00FC771C" w:rsidRPr="004119F8">
        <w:rPr>
          <w:rFonts w:ascii="Verdana" w:hAnsi="Verdana" w:cs="Arial"/>
          <w:bCs/>
          <w:sz w:val="24"/>
          <w:szCs w:val="24"/>
        </w:rPr>
        <w:t xml:space="preserve">lan. </w:t>
      </w:r>
    </w:p>
    <w:p w14:paraId="0F77118E" w14:textId="77777777" w:rsidR="00FC771C" w:rsidRPr="004119F8" w:rsidRDefault="00FC771C" w:rsidP="00995262">
      <w:pPr>
        <w:pStyle w:val="ListParagraph"/>
        <w:suppressAutoHyphens/>
        <w:autoSpaceDN w:val="0"/>
        <w:spacing w:after="0" w:line="240" w:lineRule="auto"/>
        <w:ind w:left="0"/>
        <w:jc w:val="both"/>
        <w:rPr>
          <w:rFonts w:ascii="Verdana" w:hAnsi="Verdana" w:cs="Arial"/>
          <w:bCs/>
          <w:sz w:val="24"/>
          <w:szCs w:val="24"/>
        </w:rPr>
      </w:pPr>
    </w:p>
    <w:p w14:paraId="36BCAE0A" w14:textId="5DCFFC79" w:rsidR="00AD0B44" w:rsidRPr="004119F8" w:rsidRDefault="00FE2025" w:rsidP="00995262">
      <w:pPr>
        <w:spacing w:after="0" w:line="240" w:lineRule="auto"/>
        <w:jc w:val="both"/>
        <w:rPr>
          <w:rFonts w:ascii="Verdana" w:hAnsi="Verdana" w:cs="Arial"/>
          <w:bCs/>
          <w:sz w:val="24"/>
          <w:szCs w:val="24"/>
        </w:rPr>
      </w:pPr>
      <w:r w:rsidRPr="004119F8">
        <w:rPr>
          <w:rFonts w:ascii="Verdana" w:hAnsi="Verdana" w:cs="Arial"/>
          <w:bCs/>
          <w:sz w:val="24"/>
          <w:szCs w:val="24"/>
        </w:rPr>
        <w:t>The</w:t>
      </w:r>
      <w:r w:rsidR="00AD0B44" w:rsidRPr="004119F8">
        <w:rPr>
          <w:rFonts w:ascii="Verdana" w:hAnsi="Verdana" w:cs="Arial"/>
          <w:bCs/>
          <w:sz w:val="24"/>
          <w:szCs w:val="24"/>
        </w:rPr>
        <w:t xml:space="preserve"> key </w:t>
      </w:r>
      <w:proofErr w:type="gramStart"/>
      <w:r w:rsidR="00AD0B44" w:rsidRPr="004119F8">
        <w:rPr>
          <w:rFonts w:ascii="Verdana" w:hAnsi="Verdana" w:cs="Arial"/>
          <w:bCs/>
          <w:sz w:val="24"/>
          <w:szCs w:val="24"/>
        </w:rPr>
        <w:t>focus</w:t>
      </w:r>
      <w:proofErr w:type="gramEnd"/>
      <w:r w:rsidR="00AD0B44" w:rsidRPr="004119F8">
        <w:rPr>
          <w:rFonts w:ascii="Verdana" w:hAnsi="Verdana" w:cs="Arial"/>
          <w:bCs/>
          <w:sz w:val="24"/>
          <w:szCs w:val="24"/>
        </w:rPr>
        <w:t xml:space="preserve"> this winter will be on ensuring that we have robust </w:t>
      </w:r>
      <w:r w:rsidR="003056EA" w:rsidRPr="004119F8">
        <w:rPr>
          <w:rFonts w:ascii="Verdana" w:hAnsi="Verdana" w:cs="Arial"/>
          <w:bCs/>
          <w:sz w:val="24"/>
          <w:szCs w:val="24"/>
        </w:rPr>
        <w:t>B</w:t>
      </w:r>
      <w:r w:rsidR="00AD0B44" w:rsidRPr="004119F8">
        <w:rPr>
          <w:rFonts w:ascii="Verdana" w:hAnsi="Verdana" w:cs="Arial"/>
          <w:bCs/>
          <w:sz w:val="24"/>
          <w:szCs w:val="24"/>
        </w:rPr>
        <w:t xml:space="preserve">usiness </w:t>
      </w:r>
      <w:r w:rsidR="003056EA" w:rsidRPr="004119F8">
        <w:rPr>
          <w:rFonts w:ascii="Verdana" w:hAnsi="Verdana" w:cs="Arial"/>
          <w:bCs/>
          <w:sz w:val="24"/>
          <w:szCs w:val="24"/>
        </w:rPr>
        <w:t>C</w:t>
      </w:r>
      <w:r w:rsidR="00AD0B44" w:rsidRPr="004119F8">
        <w:rPr>
          <w:rFonts w:ascii="Verdana" w:hAnsi="Verdana" w:cs="Arial"/>
          <w:bCs/>
          <w:sz w:val="24"/>
          <w:szCs w:val="24"/>
        </w:rPr>
        <w:t xml:space="preserve">ontinuity </w:t>
      </w:r>
      <w:r w:rsidR="003056EA" w:rsidRPr="004119F8">
        <w:rPr>
          <w:rFonts w:ascii="Verdana" w:hAnsi="Verdana" w:cs="Arial"/>
          <w:bCs/>
          <w:sz w:val="24"/>
          <w:szCs w:val="24"/>
        </w:rPr>
        <w:t>P</w:t>
      </w:r>
      <w:r w:rsidR="00AD0B44" w:rsidRPr="004119F8">
        <w:rPr>
          <w:rFonts w:ascii="Verdana" w:hAnsi="Verdana" w:cs="Arial"/>
          <w:bCs/>
          <w:sz w:val="24"/>
          <w:szCs w:val="24"/>
        </w:rPr>
        <w:t xml:space="preserve">lans in </w:t>
      </w:r>
      <w:r w:rsidR="003F0466" w:rsidRPr="004119F8">
        <w:rPr>
          <w:rFonts w:ascii="Verdana" w:hAnsi="Verdana" w:cs="Arial"/>
          <w:bCs/>
          <w:sz w:val="24"/>
          <w:szCs w:val="24"/>
        </w:rPr>
        <w:t>place, that</w:t>
      </w:r>
      <w:r w:rsidR="005C6F3B" w:rsidRPr="004119F8">
        <w:rPr>
          <w:rFonts w:ascii="Verdana" w:hAnsi="Verdana" w:cs="Arial"/>
          <w:bCs/>
          <w:sz w:val="24"/>
          <w:szCs w:val="24"/>
        </w:rPr>
        <w:t xml:space="preserve"> we are </w:t>
      </w:r>
      <w:r w:rsidR="00AD0B44" w:rsidRPr="004119F8">
        <w:rPr>
          <w:rFonts w:ascii="Verdana" w:hAnsi="Verdana" w:cs="Arial"/>
          <w:bCs/>
          <w:sz w:val="24"/>
          <w:szCs w:val="24"/>
        </w:rPr>
        <w:t xml:space="preserve">maintaining the wellbeing of our </w:t>
      </w:r>
      <w:r w:rsidRPr="004119F8">
        <w:rPr>
          <w:rFonts w:ascii="Verdana" w:hAnsi="Verdana" w:cs="Arial"/>
          <w:bCs/>
          <w:sz w:val="24"/>
          <w:szCs w:val="24"/>
        </w:rPr>
        <w:t>population</w:t>
      </w:r>
      <w:r w:rsidR="00AD0B44" w:rsidRPr="004119F8">
        <w:rPr>
          <w:rFonts w:ascii="Verdana" w:hAnsi="Verdana" w:cs="Arial"/>
          <w:bCs/>
          <w:sz w:val="24"/>
          <w:szCs w:val="24"/>
        </w:rPr>
        <w:t xml:space="preserve"> and workforce through the delivery of our vaccination programme and robust IPC processes and </w:t>
      </w:r>
      <w:r w:rsidR="008F4AC7" w:rsidRPr="004119F8">
        <w:rPr>
          <w:rFonts w:ascii="Verdana" w:hAnsi="Verdana" w:cs="Arial"/>
          <w:bCs/>
          <w:sz w:val="24"/>
          <w:szCs w:val="24"/>
        </w:rPr>
        <w:t xml:space="preserve">that we are </w:t>
      </w:r>
      <w:r w:rsidR="00AD0B44" w:rsidRPr="004119F8">
        <w:rPr>
          <w:rFonts w:ascii="Verdana" w:hAnsi="Verdana" w:cs="Arial"/>
          <w:bCs/>
          <w:sz w:val="24"/>
          <w:szCs w:val="24"/>
        </w:rPr>
        <w:t xml:space="preserve">maximising planned developments and delivery across critical programmes such as the 6 Goals for Emergency Care, Further Faster and Care Action Committee priorities. This approach will support the system to remain resilient, flexible and sustainable over winter.  </w:t>
      </w:r>
    </w:p>
    <w:p w14:paraId="5D0BE010" w14:textId="77777777" w:rsidR="008F4AC7" w:rsidRPr="004119F8" w:rsidRDefault="008F4AC7" w:rsidP="00AD0B44">
      <w:pPr>
        <w:spacing w:after="0" w:line="240" w:lineRule="auto"/>
        <w:rPr>
          <w:rFonts w:ascii="Verdana" w:hAnsi="Verdana" w:cs="Arial"/>
          <w:bCs/>
          <w:sz w:val="24"/>
          <w:szCs w:val="24"/>
        </w:rPr>
      </w:pPr>
    </w:p>
    <w:p w14:paraId="7D966B75" w14:textId="7817E495" w:rsidR="00AD0B44" w:rsidRPr="004119F8" w:rsidRDefault="00AD0B44" w:rsidP="00F849AF">
      <w:pPr>
        <w:pStyle w:val="ListParagraph"/>
        <w:numPr>
          <w:ilvl w:val="1"/>
          <w:numId w:val="1"/>
        </w:numPr>
        <w:suppressAutoHyphens/>
        <w:autoSpaceDN w:val="0"/>
        <w:spacing w:after="0" w:line="240" w:lineRule="auto"/>
        <w:jc w:val="both"/>
        <w:rPr>
          <w:rFonts w:ascii="Verdana" w:hAnsi="Verdana" w:cs="Arial"/>
          <w:b/>
          <w:sz w:val="24"/>
          <w:szCs w:val="24"/>
        </w:rPr>
      </w:pPr>
      <w:r w:rsidRPr="004119F8">
        <w:rPr>
          <w:rFonts w:ascii="Verdana" w:hAnsi="Verdana" w:cs="Arial"/>
          <w:b/>
          <w:sz w:val="24"/>
          <w:szCs w:val="24"/>
        </w:rPr>
        <w:t xml:space="preserve">Focus of the </w:t>
      </w:r>
      <w:r w:rsidR="00563F7E">
        <w:rPr>
          <w:rFonts w:ascii="Verdana" w:hAnsi="Verdana" w:cs="Arial"/>
          <w:b/>
          <w:sz w:val="24"/>
          <w:szCs w:val="24"/>
        </w:rPr>
        <w:t>Challenge</w:t>
      </w:r>
      <w:r w:rsidRPr="004119F8">
        <w:rPr>
          <w:rFonts w:ascii="Verdana" w:hAnsi="Verdana" w:cs="Arial"/>
          <w:b/>
          <w:sz w:val="24"/>
          <w:szCs w:val="24"/>
        </w:rPr>
        <w:t xml:space="preserve"> </w:t>
      </w:r>
    </w:p>
    <w:p w14:paraId="7E941E75" w14:textId="77777777" w:rsidR="00AD0B44" w:rsidRPr="004119F8" w:rsidRDefault="00AD0B44" w:rsidP="00AD0B44">
      <w:pPr>
        <w:pStyle w:val="ListParagraph"/>
        <w:suppressAutoHyphens/>
        <w:autoSpaceDN w:val="0"/>
        <w:spacing w:after="0" w:line="240" w:lineRule="auto"/>
        <w:ind w:left="0"/>
        <w:jc w:val="both"/>
        <w:rPr>
          <w:rFonts w:ascii="Verdana" w:hAnsi="Verdana" w:cs="Arial"/>
          <w:b/>
          <w:sz w:val="24"/>
          <w:szCs w:val="24"/>
        </w:rPr>
      </w:pPr>
    </w:p>
    <w:p w14:paraId="2A3E02DD" w14:textId="0128F56C" w:rsidR="00AD0B44" w:rsidRDefault="00AD0B44" w:rsidP="00AD0B44">
      <w:pPr>
        <w:spacing w:after="0" w:line="240" w:lineRule="auto"/>
        <w:jc w:val="both"/>
        <w:rPr>
          <w:rFonts w:ascii="Verdana" w:hAnsi="Verdana" w:cs="Arial"/>
          <w:bCs/>
          <w:sz w:val="24"/>
          <w:szCs w:val="24"/>
        </w:rPr>
      </w:pPr>
      <w:r w:rsidRPr="004119F8">
        <w:rPr>
          <w:rFonts w:ascii="Verdana" w:hAnsi="Verdana" w:cs="Arial"/>
          <w:bCs/>
          <w:sz w:val="24"/>
          <w:szCs w:val="24"/>
        </w:rPr>
        <w:t>The</w:t>
      </w:r>
      <w:r w:rsidR="00387152" w:rsidRPr="004119F8">
        <w:rPr>
          <w:rFonts w:ascii="Verdana" w:hAnsi="Verdana" w:cs="Arial"/>
          <w:bCs/>
          <w:sz w:val="24"/>
          <w:szCs w:val="24"/>
        </w:rPr>
        <w:t xml:space="preserve"> </w:t>
      </w:r>
      <w:r w:rsidR="00F434A5">
        <w:rPr>
          <w:rFonts w:ascii="Verdana" w:hAnsi="Verdana" w:cs="Arial"/>
          <w:bCs/>
          <w:sz w:val="24"/>
          <w:szCs w:val="24"/>
        </w:rPr>
        <w:t>ask in respect of the 50-day challenge is specifically to consider acceleration of evidence based, high-impact</w:t>
      </w:r>
      <w:r w:rsidR="009E48D4">
        <w:rPr>
          <w:rFonts w:ascii="Verdana" w:hAnsi="Verdana" w:cs="Arial"/>
          <w:bCs/>
          <w:sz w:val="24"/>
          <w:szCs w:val="24"/>
        </w:rPr>
        <w:t xml:space="preserve"> actions that are proven to work but not standardised across Wales, to further bolster system resilience in the lead up to the turn of the year.</w:t>
      </w:r>
      <w:r w:rsidRPr="004119F8">
        <w:rPr>
          <w:rFonts w:ascii="Verdana" w:hAnsi="Verdana" w:cs="Arial"/>
          <w:bCs/>
          <w:sz w:val="24"/>
          <w:szCs w:val="24"/>
        </w:rPr>
        <w:t xml:space="preserve"> </w:t>
      </w:r>
      <w:r w:rsidR="009E48D4">
        <w:rPr>
          <w:rFonts w:ascii="Verdana" w:hAnsi="Verdana" w:cs="Arial"/>
          <w:bCs/>
          <w:sz w:val="24"/>
          <w:szCs w:val="24"/>
        </w:rPr>
        <w:t xml:space="preserve">  These actions are outlined below:</w:t>
      </w:r>
    </w:p>
    <w:p w14:paraId="1618FF51" w14:textId="77777777" w:rsidR="00D608DA" w:rsidRDefault="00D608DA" w:rsidP="00AD0B44">
      <w:pPr>
        <w:spacing w:after="0" w:line="240" w:lineRule="auto"/>
        <w:jc w:val="both"/>
        <w:rPr>
          <w:rFonts w:ascii="Verdana" w:hAnsi="Verdana" w:cs="Arial"/>
          <w:bCs/>
          <w:sz w:val="24"/>
          <w:szCs w:val="24"/>
        </w:rPr>
      </w:pPr>
    </w:p>
    <w:p w14:paraId="32AB5B48" w14:textId="492484C6" w:rsidR="00D608DA" w:rsidRPr="004119F8" w:rsidRDefault="00D608DA" w:rsidP="00AD0B44">
      <w:pPr>
        <w:spacing w:after="0" w:line="240" w:lineRule="auto"/>
        <w:jc w:val="both"/>
        <w:rPr>
          <w:rFonts w:ascii="Verdana" w:hAnsi="Verdana" w:cs="Arial"/>
          <w:bCs/>
          <w:sz w:val="24"/>
          <w:szCs w:val="24"/>
        </w:rPr>
      </w:pPr>
      <w:r w:rsidRPr="00D608DA">
        <w:rPr>
          <w:rFonts w:ascii="Verdana" w:hAnsi="Verdana" w:cs="Arial"/>
          <w:bCs/>
          <w:noProof/>
          <w:sz w:val="24"/>
          <w:szCs w:val="24"/>
        </w:rPr>
        <w:drawing>
          <wp:inline distT="0" distB="0" distL="0" distR="0" wp14:anchorId="190677E6" wp14:editId="00B0D3BA">
            <wp:extent cx="5731510" cy="5116830"/>
            <wp:effectExtent l="0" t="0" r="2540" b="7620"/>
            <wp:docPr id="1734640908" name="Picture 1" descr="A white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640908" name="Picture 1" descr="A white text on a black background&#10;&#10;Description automatically generated"/>
                    <pic:cNvPicPr/>
                  </pic:nvPicPr>
                  <pic:blipFill>
                    <a:blip r:embed="rId11"/>
                    <a:stretch>
                      <a:fillRect/>
                    </a:stretch>
                  </pic:blipFill>
                  <pic:spPr>
                    <a:xfrm>
                      <a:off x="0" y="0"/>
                      <a:ext cx="5731510" cy="5116830"/>
                    </a:xfrm>
                    <a:prstGeom prst="rect">
                      <a:avLst/>
                    </a:prstGeom>
                  </pic:spPr>
                </pic:pic>
              </a:graphicData>
            </a:graphic>
          </wp:inline>
        </w:drawing>
      </w:r>
    </w:p>
    <w:p w14:paraId="2E0F4006" w14:textId="77777777" w:rsidR="00AD0B44" w:rsidRPr="004119F8" w:rsidRDefault="00AD0B44" w:rsidP="00AD0B44">
      <w:pPr>
        <w:spacing w:after="0" w:line="240" w:lineRule="auto"/>
        <w:jc w:val="both"/>
        <w:rPr>
          <w:rFonts w:ascii="Verdana" w:hAnsi="Verdana" w:cs="Arial"/>
          <w:bCs/>
          <w:sz w:val="24"/>
          <w:szCs w:val="24"/>
        </w:rPr>
      </w:pPr>
    </w:p>
    <w:p w14:paraId="741A7942" w14:textId="60E2413A" w:rsidR="000C2874" w:rsidRDefault="00C466DB" w:rsidP="0019357E">
      <w:pPr>
        <w:spacing w:after="0" w:line="240" w:lineRule="auto"/>
        <w:contextualSpacing/>
        <w:jc w:val="both"/>
        <w:rPr>
          <w:rFonts w:ascii="Verdana" w:eastAsia="Times New Roman" w:hAnsi="Verdana" w:cs="Arial"/>
          <w:sz w:val="24"/>
          <w:szCs w:val="24"/>
          <w:lang w:eastAsia="en-GB"/>
        </w:rPr>
      </w:pPr>
      <w:r>
        <w:rPr>
          <w:rFonts w:ascii="Verdana" w:eastAsia="Times New Roman" w:hAnsi="Verdana" w:cs="Arial"/>
          <w:sz w:val="24"/>
          <w:szCs w:val="24"/>
          <w:lang w:eastAsia="en-GB"/>
        </w:rPr>
        <w:t>The HB response to the Challenge was submitted on Monday 11</w:t>
      </w:r>
      <w:r w:rsidRPr="00C466DB">
        <w:rPr>
          <w:rFonts w:ascii="Verdana" w:eastAsia="Times New Roman" w:hAnsi="Verdana" w:cs="Arial"/>
          <w:sz w:val="24"/>
          <w:szCs w:val="24"/>
          <w:vertAlign w:val="superscript"/>
          <w:lang w:eastAsia="en-GB"/>
        </w:rPr>
        <w:t>th</w:t>
      </w:r>
      <w:r>
        <w:rPr>
          <w:rFonts w:ascii="Verdana" w:eastAsia="Times New Roman" w:hAnsi="Verdana" w:cs="Arial"/>
          <w:sz w:val="24"/>
          <w:szCs w:val="24"/>
          <w:lang w:eastAsia="en-GB"/>
        </w:rPr>
        <w:t xml:space="preserve"> November and weekly updates are required to be submitted.  </w:t>
      </w:r>
      <w:r w:rsidR="00762338">
        <w:rPr>
          <w:rFonts w:ascii="Verdana" w:eastAsia="Times New Roman" w:hAnsi="Verdana" w:cs="Arial"/>
          <w:sz w:val="24"/>
          <w:szCs w:val="24"/>
          <w:lang w:eastAsia="en-GB"/>
        </w:rPr>
        <w:t>The return is included in Appendix 1.</w:t>
      </w:r>
    </w:p>
    <w:p w14:paraId="7AD5402D" w14:textId="77777777" w:rsidR="00C466DB" w:rsidRDefault="00C466DB" w:rsidP="0019357E">
      <w:pPr>
        <w:spacing w:after="0" w:line="240" w:lineRule="auto"/>
        <w:contextualSpacing/>
        <w:jc w:val="both"/>
        <w:rPr>
          <w:rFonts w:ascii="Verdana" w:eastAsia="Times New Roman" w:hAnsi="Verdana" w:cs="Arial"/>
          <w:sz w:val="24"/>
          <w:szCs w:val="24"/>
          <w:lang w:eastAsia="en-GB"/>
        </w:rPr>
      </w:pPr>
    </w:p>
    <w:p w14:paraId="7F512E7D" w14:textId="07EB75A7" w:rsidR="00C466DB" w:rsidRDefault="00762338" w:rsidP="0019357E">
      <w:pPr>
        <w:spacing w:after="0" w:line="240" w:lineRule="auto"/>
        <w:contextualSpacing/>
        <w:jc w:val="both"/>
        <w:rPr>
          <w:rFonts w:ascii="Verdana" w:eastAsia="Times New Roman" w:hAnsi="Verdana" w:cs="Arial"/>
          <w:sz w:val="24"/>
          <w:szCs w:val="24"/>
          <w:lang w:eastAsia="en-GB"/>
        </w:rPr>
      </w:pPr>
      <w:r>
        <w:rPr>
          <w:rFonts w:ascii="Verdana" w:eastAsia="Times New Roman" w:hAnsi="Verdana" w:cs="Arial"/>
          <w:sz w:val="24"/>
          <w:szCs w:val="24"/>
          <w:lang w:eastAsia="en-GB"/>
        </w:rPr>
        <w:t>It should</w:t>
      </w:r>
      <w:r w:rsidR="00BF5322">
        <w:rPr>
          <w:rFonts w:ascii="Verdana" w:eastAsia="Times New Roman" w:hAnsi="Verdana" w:cs="Arial"/>
          <w:sz w:val="24"/>
          <w:szCs w:val="24"/>
          <w:lang w:eastAsia="en-GB"/>
        </w:rPr>
        <w:t xml:space="preserve"> be noted that </w:t>
      </w:r>
      <w:proofErr w:type="gramStart"/>
      <w:r w:rsidR="00BF5322">
        <w:rPr>
          <w:rFonts w:ascii="Verdana" w:eastAsia="Times New Roman" w:hAnsi="Verdana" w:cs="Arial"/>
          <w:sz w:val="24"/>
          <w:szCs w:val="24"/>
          <w:lang w:eastAsia="en-GB"/>
        </w:rPr>
        <w:t>the majority of</w:t>
      </w:r>
      <w:proofErr w:type="gramEnd"/>
      <w:r w:rsidR="00BF5322">
        <w:rPr>
          <w:rFonts w:ascii="Verdana" w:eastAsia="Times New Roman" w:hAnsi="Verdana" w:cs="Arial"/>
          <w:sz w:val="24"/>
          <w:szCs w:val="24"/>
          <w:lang w:eastAsia="en-GB"/>
        </w:rPr>
        <w:t xml:space="preserve"> actions are considered to be “business as usual” responses to winter pressures but th</w:t>
      </w:r>
      <w:r w:rsidR="00326743">
        <w:rPr>
          <w:rFonts w:ascii="Verdana" w:eastAsia="Times New Roman" w:hAnsi="Verdana" w:cs="Arial"/>
          <w:sz w:val="24"/>
          <w:szCs w:val="24"/>
          <w:lang w:eastAsia="en-GB"/>
        </w:rPr>
        <w:t>e added scrutiny of the Care Action Committee serves to reinforce these across the boundaries of Health, Social Care and Third Sector services.</w:t>
      </w:r>
    </w:p>
    <w:p w14:paraId="698BCD25" w14:textId="77777777" w:rsidR="00326743" w:rsidRDefault="00326743" w:rsidP="0019357E">
      <w:pPr>
        <w:spacing w:after="0" w:line="240" w:lineRule="auto"/>
        <w:contextualSpacing/>
        <w:jc w:val="both"/>
        <w:rPr>
          <w:rFonts w:ascii="Verdana" w:eastAsia="Times New Roman" w:hAnsi="Verdana" w:cs="Arial"/>
          <w:sz w:val="24"/>
          <w:szCs w:val="24"/>
          <w:lang w:eastAsia="en-GB"/>
        </w:rPr>
      </w:pPr>
    </w:p>
    <w:p w14:paraId="38C68971" w14:textId="3A41B003" w:rsidR="00326743" w:rsidRDefault="00326743" w:rsidP="0019357E">
      <w:pPr>
        <w:spacing w:after="0" w:line="240" w:lineRule="auto"/>
        <w:contextualSpacing/>
        <w:jc w:val="both"/>
        <w:rPr>
          <w:rFonts w:ascii="Verdana" w:eastAsia="Times New Roman" w:hAnsi="Verdana" w:cs="Arial"/>
          <w:sz w:val="24"/>
          <w:szCs w:val="24"/>
          <w:lang w:eastAsia="en-GB"/>
        </w:rPr>
      </w:pPr>
      <w:r>
        <w:rPr>
          <w:rFonts w:ascii="Verdana" w:eastAsia="Times New Roman" w:hAnsi="Verdana" w:cs="Arial"/>
          <w:sz w:val="24"/>
          <w:szCs w:val="24"/>
          <w:lang w:eastAsia="en-GB"/>
        </w:rPr>
        <w:t>However, the</w:t>
      </w:r>
      <w:r w:rsidR="00C95DCF">
        <w:rPr>
          <w:rFonts w:ascii="Verdana" w:eastAsia="Times New Roman" w:hAnsi="Verdana" w:cs="Arial"/>
          <w:sz w:val="24"/>
          <w:szCs w:val="24"/>
          <w:lang w:eastAsia="en-GB"/>
        </w:rPr>
        <w:t>re are</w:t>
      </w:r>
      <w:r>
        <w:rPr>
          <w:rFonts w:ascii="Verdana" w:eastAsia="Times New Roman" w:hAnsi="Verdana" w:cs="Arial"/>
          <w:sz w:val="24"/>
          <w:szCs w:val="24"/>
          <w:lang w:eastAsia="en-GB"/>
        </w:rPr>
        <w:t xml:space="preserve"> two actions</w:t>
      </w:r>
      <w:r w:rsidR="00C95DCF">
        <w:rPr>
          <w:rFonts w:ascii="Verdana" w:eastAsia="Times New Roman" w:hAnsi="Verdana" w:cs="Arial"/>
          <w:sz w:val="24"/>
          <w:szCs w:val="24"/>
          <w:lang w:eastAsia="en-GB"/>
        </w:rPr>
        <w:t>,</w:t>
      </w:r>
      <w:r>
        <w:rPr>
          <w:rFonts w:ascii="Verdana" w:eastAsia="Times New Roman" w:hAnsi="Verdana" w:cs="Arial"/>
          <w:sz w:val="24"/>
          <w:szCs w:val="24"/>
          <w:lang w:eastAsia="en-GB"/>
        </w:rPr>
        <w:t xml:space="preserve"> considered by the majority of HBs</w:t>
      </w:r>
      <w:r w:rsidR="00C95DCF">
        <w:rPr>
          <w:rFonts w:ascii="Verdana" w:eastAsia="Times New Roman" w:hAnsi="Verdana" w:cs="Arial"/>
          <w:sz w:val="24"/>
          <w:szCs w:val="24"/>
          <w:lang w:eastAsia="en-GB"/>
        </w:rPr>
        <w:t>,</w:t>
      </w:r>
      <w:r>
        <w:rPr>
          <w:rFonts w:ascii="Verdana" w:eastAsia="Times New Roman" w:hAnsi="Verdana" w:cs="Arial"/>
          <w:sz w:val="24"/>
          <w:szCs w:val="24"/>
          <w:lang w:eastAsia="en-GB"/>
        </w:rPr>
        <w:t xml:space="preserve"> that will have the biggest positive impact on services this winter</w:t>
      </w:r>
      <w:r w:rsidR="00C95DCF">
        <w:rPr>
          <w:rFonts w:ascii="Verdana" w:eastAsia="Times New Roman" w:hAnsi="Verdana" w:cs="Arial"/>
          <w:sz w:val="24"/>
          <w:szCs w:val="24"/>
          <w:lang w:eastAsia="en-GB"/>
        </w:rPr>
        <w:t>:</w:t>
      </w:r>
    </w:p>
    <w:p w14:paraId="719FECDC" w14:textId="5961F4F9" w:rsidR="00C95DCF" w:rsidRDefault="00C95DCF" w:rsidP="00C95DCF">
      <w:pPr>
        <w:pStyle w:val="ListParagraph"/>
        <w:numPr>
          <w:ilvl w:val="0"/>
          <w:numId w:val="23"/>
        </w:numPr>
        <w:spacing w:after="0" w:line="240" w:lineRule="auto"/>
        <w:jc w:val="both"/>
        <w:rPr>
          <w:rFonts w:ascii="Verdana" w:eastAsia="Times New Roman" w:hAnsi="Verdana" w:cs="Arial"/>
          <w:sz w:val="24"/>
          <w:szCs w:val="24"/>
          <w:lang w:eastAsia="en-GB"/>
        </w:rPr>
      </w:pPr>
      <w:r>
        <w:rPr>
          <w:rFonts w:ascii="Verdana" w:eastAsia="Times New Roman" w:hAnsi="Verdana" w:cs="Arial"/>
          <w:sz w:val="24"/>
          <w:szCs w:val="24"/>
          <w:lang w:eastAsia="en-GB"/>
        </w:rPr>
        <w:t>7-day working</w:t>
      </w:r>
    </w:p>
    <w:p w14:paraId="7A04667E" w14:textId="53947BCA" w:rsidR="00C95DCF" w:rsidRDefault="00C95DCF" w:rsidP="00C95DCF">
      <w:pPr>
        <w:pStyle w:val="ListParagraph"/>
        <w:numPr>
          <w:ilvl w:val="0"/>
          <w:numId w:val="23"/>
        </w:numPr>
        <w:spacing w:after="0" w:line="240" w:lineRule="auto"/>
        <w:jc w:val="both"/>
        <w:rPr>
          <w:rFonts w:ascii="Verdana" w:eastAsia="Times New Roman" w:hAnsi="Verdana" w:cs="Arial"/>
          <w:sz w:val="24"/>
          <w:szCs w:val="24"/>
          <w:lang w:eastAsia="en-GB"/>
        </w:rPr>
      </w:pPr>
      <w:r>
        <w:rPr>
          <w:rFonts w:ascii="Verdana" w:eastAsia="Times New Roman" w:hAnsi="Verdana" w:cs="Arial"/>
          <w:sz w:val="24"/>
          <w:szCs w:val="24"/>
          <w:lang w:eastAsia="en-GB"/>
        </w:rPr>
        <w:t>Increased capacity for domiciliary / bridging care</w:t>
      </w:r>
    </w:p>
    <w:p w14:paraId="377E8E66" w14:textId="77777777" w:rsidR="00F277A5" w:rsidRDefault="00F277A5" w:rsidP="00F277A5">
      <w:pPr>
        <w:spacing w:after="0" w:line="240" w:lineRule="auto"/>
        <w:jc w:val="both"/>
        <w:rPr>
          <w:rFonts w:ascii="Verdana" w:eastAsia="Times New Roman" w:hAnsi="Verdana" w:cs="Arial"/>
          <w:sz w:val="24"/>
          <w:szCs w:val="24"/>
          <w:lang w:eastAsia="en-GB"/>
        </w:rPr>
      </w:pPr>
    </w:p>
    <w:p w14:paraId="165D577E" w14:textId="492C9421" w:rsidR="00F277A5" w:rsidRDefault="00F277A5" w:rsidP="00F277A5">
      <w:pPr>
        <w:spacing w:after="0" w:line="240" w:lineRule="auto"/>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The first action is noted within the 10 actions (#2) and the second is a major factor in systems being able to implement </w:t>
      </w:r>
      <w:r w:rsidR="0032074A">
        <w:rPr>
          <w:rFonts w:ascii="Verdana" w:eastAsia="Times New Roman" w:hAnsi="Verdana" w:cs="Arial"/>
          <w:sz w:val="24"/>
          <w:szCs w:val="24"/>
          <w:lang w:eastAsia="en-GB"/>
        </w:rPr>
        <w:t xml:space="preserve">at least six of the remaining.  </w:t>
      </w:r>
    </w:p>
    <w:p w14:paraId="60D2699D" w14:textId="77777777" w:rsidR="0032074A" w:rsidRDefault="0032074A" w:rsidP="00F277A5">
      <w:pPr>
        <w:spacing w:after="0" w:line="240" w:lineRule="auto"/>
        <w:jc w:val="both"/>
        <w:rPr>
          <w:rFonts w:ascii="Verdana" w:eastAsia="Times New Roman" w:hAnsi="Verdana" w:cs="Arial"/>
          <w:sz w:val="24"/>
          <w:szCs w:val="24"/>
          <w:lang w:eastAsia="en-GB"/>
        </w:rPr>
      </w:pPr>
    </w:p>
    <w:p w14:paraId="135E5D08" w14:textId="1CAE8FC1" w:rsidR="0032074A" w:rsidRDefault="0032074A" w:rsidP="00F277A5">
      <w:pPr>
        <w:spacing w:after="0" w:line="240" w:lineRule="auto"/>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However, neither </w:t>
      </w:r>
      <w:proofErr w:type="gramStart"/>
      <w:r>
        <w:rPr>
          <w:rFonts w:ascii="Verdana" w:eastAsia="Times New Roman" w:hAnsi="Verdana" w:cs="Arial"/>
          <w:sz w:val="24"/>
          <w:szCs w:val="24"/>
          <w:lang w:eastAsia="en-GB"/>
        </w:rPr>
        <w:t>is able to</w:t>
      </w:r>
      <w:proofErr w:type="gramEnd"/>
      <w:r>
        <w:rPr>
          <w:rFonts w:ascii="Verdana" w:eastAsia="Times New Roman" w:hAnsi="Verdana" w:cs="Arial"/>
          <w:sz w:val="24"/>
          <w:szCs w:val="24"/>
          <w:lang w:eastAsia="en-GB"/>
        </w:rPr>
        <w:t xml:space="preserve"> be implemented on a sustainable basis in advance of winter and </w:t>
      </w:r>
      <w:r w:rsidR="00824ECF">
        <w:rPr>
          <w:rFonts w:ascii="Verdana" w:eastAsia="Times New Roman" w:hAnsi="Verdana" w:cs="Arial"/>
          <w:sz w:val="24"/>
          <w:szCs w:val="24"/>
          <w:lang w:eastAsia="en-GB"/>
        </w:rPr>
        <w:t>“short-term” support for this can only be achieved with additional resource and with a work-force willing to undertake the additional work.</w:t>
      </w:r>
    </w:p>
    <w:p w14:paraId="48F9C3E9" w14:textId="77777777" w:rsidR="009F66BB" w:rsidRDefault="009F66BB" w:rsidP="00F277A5">
      <w:pPr>
        <w:spacing w:after="0" w:line="240" w:lineRule="auto"/>
        <w:jc w:val="both"/>
        <w:rPr>
          <w:rFonts w:ascii="Verdana" w:eastAsia="Times New Roman" w:hAnsi="Verdana" w:cs="Arial"/>
          <w:sz w:val="24"/>
          <w:szCs w:val="24"/>
          <w:lang w:eastAsia="en-GB"/>
        </w:rPr>
      </w:pPr>
    </w:p>
    <w:p w14:paraId="43715563" w14:textId="74438EA3" w:rsidR="009F66BB" w:rsidRPr="00F277A5" w:rsidRDefault="009F66BB" w:rsidP="00F277A5">
      <w:pPr>
        <w:spacing w:after="0" w:line="240" w:lineRule="auto"/>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It is anticipated that additional, non-recurrent funding maybe available to support these winter initiatives but at the time of writing this report, this </w:t>
      </w:r>
      <w:r w:rsidR="00832590">
        <w:rPr>
          <w:rFonts w:ascii="Verdana" w:eastAsia="Times New Roman" w:hAnsi="Verdana" w:cs="Arial"/>
          <w:sz w:val="24"/>
          <w:szCs w:val="24"/>
          <w:lang w:eastAsia="en-GB"/>
        </w:rPr>
        <w:t>has not been confirmed.</w:t>
      </w:r>
    </w:p>
    <w:p w14:paraId="62B60AA4" w14:textId="77777777" w:rsidR="00C466DB" w:rsidRPr="004119F8" w:rsidRDefault="00C466DB" w:rsidP="0019357E">
      <w:pPr>
        <w:spacing w:after="0" w:line="240" w:lineRule="auto"/>
        <w:contextualSpacing/>
        <w:jc w:val="both"/>
        <w:rPr>
          <w:rFonts w:ascii="Verdana" w:eastAsia="Times New Roman" w:hAnsi="Verdana" w:cs="Arial"/>
          <w:sz w:val="24"/>
          <w:szCs w:val="24"/>
          <w:lang w:eastAsia="en-GB"/>
        </w:rPr>
      </w:pPr>
    </w:p>
    <w:p w14:paraId="36AAD788" w14:textId="77777777" w:rsidR="00653AEC" w:rsidRPr="004119F8" w:rsidRDefault="00653AEC" w:rsidP="0019357E">
      <w:pPr>
        <w:pStyle w:val="ListParagraph"/>
        <w:numPr>
          <w:ilvl w:val="0"/>
          <w:numId w:val="1"/>
        </w:numPr>
        <w:spacing w:after="0" w:line="240" w:lineRule="auto"/>
        <w:jc w:val="both"/>
        <w:rPr>
          <w:rFonts w:ascii="Verdana" w:hAnsi="Verdana" w:cs="Arial"/>
          <w:b/>
          <w:sz w:val="24"/>
          <w:szCs w:val="24"/>
        </w:rPr>
      </w:pPr>
      <w:r w:rsidRPr="004119F8">
        <w:rPr>
          <w:rFonts w:ascii="Verdana" w:hAnsi="Verdana" w:cs="Arial"/>
          <w:b/>
          <w:sz w:val="24"/>
          <w:szCs w:val="24"/>
        </w:rPr>
        <w:t>GOVERNANCE AND RISK ISSUES</w:t>
      </w:r>
    </w:p>
    <w:p w14:paraId="0F1A84CC" w14:textId="77777777" w:rsidR="009E6B6D" w:rsidRPr="004119F8" w:rsidRDefault="009E6B6D" w:rsidP="009E6B6D">
      <w:pPr>
        <w:spacing w:after="0" w:line="240" w:lineRule="auto"/>
        <w:jc w:val="both"/>
        <w:rPr>
          <w:rFonts w:ascii="Verdana" w:hAnsi="Verdana" w:cs="Arial"/>
          <w:b/>
          <w:sz w:val="24"/>
          <w:szCs w:val="24"/>
        </w:rPr>
      </w:pPr>
    </w:p>
    <w:p w14:paraId="6504A126" w14:textId="08E74B45" w:rsidR="009E6B6D" w:rsidRPr="004119F8" w:rsidRDefault="009E6B6D" w:rsidP="009E6B6D">
      <w:pPr>
        <w:pStyle w:val="ListParagraph"/>
        <w:numPr>
          <w:ilvl w:val="1"/>
          <w:numId w:val="1"/>
        </w:numPr>
        <w:spacing w:after="0" w:line="240" w:lineRule="auto"/>
        <w:jc w:val="both"/>
        <w:rPr>
          <w:rFonts w:ascii="Verdana" w:hAnsi="Verdana" w:cs="Arial"/>
          <w:b/>
          <w:sz w:val="24"/>
          <w:szCs w:val="24"/>
        </w:rPr>
      </w:pPr>
      <w:r w:rsidRPr="004119F8">
        <w:rPr>
          <w:rFonts w:ascii="Verdana" w:hAnsi="Verdana" w:cs="Arial"/>
          <w:b/>
          <w:sz w:val="24"/>
          <w:szCs w:val="24"/>
        </w:rPr>
        <w:t>Governance</w:t>
      </w:r>
    </w:p>
    <w:p w14:paraId="24771EDA" w14:textId="77777777" w:rsidR="009E6B6D" w:rsidRPr="004119F8" w:rsidRDefault="009E6B6D" w:rsidP="009E6B6D">
      <w:pPr>
        <w:spacing w:after="0" w:line="240" w:lineRule="auto"/>
        <w:ind w:left="284"/>
        <w:jc w:val="both"/>
        <w:rPr>
          <w:rFonts w:ascii="Verdana" w:hAnsi="Verdana" w:cs="Arial"/>
          <w:b/>
          <w:sz w:val="24"/>
          <w:szCs w:val="24"/>
        </w:rPr>
      </w:pPr>
    </w:p>
    <w:p w14:paraId="77271B57" w14:textId="5F14E4C5" w:rsidR="009E6B6D" w:rsidRPr="004119F8" w:rsidRDefault="009E6B6D" w:rsidP="00995262">
      <w:pPr>
        <w:spacing w:after="0" w:line="240" w:lineRule="auto"/>
        <w:jc w:val="both"/>
        <w:rPr>
          <w:rFonts w:ascii="Verdana" w:hAnsi="Verdana" w:cs="Arial"/>
          <w:bCs/>
          <w:sz w:val="24"/>
          <w:szCs w:val="24"/>
        </w:rPr>
      </w:pPr>
      <w:r w:rsidRPr="004119F8">
        <w:rPr>
          <w:rFonts w:ascii="Verdana" w:hAnsi="Verdana" w:cs="Arial"/>
          <w:bCs/>
          <w:sz w:val="24"/>
          <w:szCs w:val="24"/>
        </w:rPr>
        <w:t xml:space="preserve">Monitoring and reporting of the Winter </w:t>
      </w:r>
      <w:r w:rsidR="006F3506" w:rsidRPr="004119F8">
        <w:rPr>
          <w:rFonts w:ascii="Verdana" w:hAnsi="Verdana" w:cs="Arial"/>
          <w:bCs/>
          <w:sz w:val="24"/>
          <w:szCs w:val="24"/>
        </w:rPr>
        <w:t>Pl</w:t>
      </w:r>
      <w:r w:rsidRPr="004119F8">
        <w:rPr>
          <w:rFonts w:ascii="Verdana" w:hAnsi="Verdana" w:cs="Arial"/>
          <w:bCs/>
          <w:sz w:val="24"/>
          <w:szCs w:val="24"/>
        </w:rPr>
        <w:t xml:space="preserve">an and </w:t>
      </w:r>
      <w:r w:rsidR="002E4843" w:rsidRPr="004119F8">
        <w:rPr>
          <w:rFonts w:ascii="Verdana" w:hAnsi="Verdana" w:cs="Arial"/>
          <w:bCs/>
          <w:sz w:val="24"/>
          <w:szCs w:val="24"/>
        </w:rPr>
        <w:t>50-day</w:t>
      </w:r>
      <w:r w:rsidRPr="004119F8">
        <w:rPr>
          <w:rFonts w:ascii="Verdana" w:hAnsi="Verdana" w:cs="Arial"/>
          <w:bCs/>
          <w:sz w:val="24"/>
          <w:szCs w:val="24"/>
        </w:rPr>
        <w:t xml:space="preserve"> challenge </w:t>
      </w:r>
      <w:r w:rsidR="003734B8" w:rsidRPr="004119F8">
        <w:rPr>
          <w:rFonts w:ascii="Verdana" w:hAnsi="Verdana" w:cs="Arial"/>
          <w:bCs/>
          <w:sz w:val="24"/>
          <w:szCs w:val="24"/>
        </w:rPr>
        <w:t xml:space="preserve">will be led by The West Glamorgan Team. </w:t>
      </w:r>
    </w:p>
    <w:p w14:paraId="71483605" w14:textId="77777777" w:rsidR="00852059" w:rsidRPr="004119F8" w:rsidRDefault="00852059" w:rsidP="009E6B6D">
      <w:pPr>
        <w:spacing w:after="0" w:line="240" w:lineRule="auto"/>
        <w:ind w:left="284"/>
        <w:jc w:val="both"/>
        <w:rPr>
          <w:rFonts w:ascii="Verdana" w:hAnsi="Verdana" w:cs="Arial"/>
          <w:bCs/>
          <w:sz w:val="24"/>
          <w:szCs w:val="24"/>
        </w:rPr>
      </w:pPr>
    </w:p>
    <w:p w14:paraId="02E0B13A" w14:textId="0C5148AF" w:rsidR="00852059" w:rsidRPr="004119F8" w:rsidRDefault="00852059" w:rsidP="00995262">
      <w:pPr>
        <w:spacing w:after="0" w:line="240" w:lineRule="auto"/>
        <w:jc w:val="both"/>
        <w:rPr>
          <w:rFonts w:ascii="Verdana" w:hAnsi="Verdana" w:cs="Arial"/>
          <w:bCs/>
          <w:sz w:val="24"/>
          <w:szCs w:val="24"/>
        </w:rPr>
      </w:pPr>
      <w:r w:rsidRPr="004119F8">
        <w:rPr>
          <w:rFonts w:ascii="Verdana" w:hAnsi="Verdana" w:cs="Arial"/>
          <w:bCs/>
          <w:sz w:val="24"/>
          <w:szCs w:val="24"/>
        </w:rPr>
        <w:t xml:space="preserve">Within the Health Board the COO has executive oversight of the delivery of the plan. </w:t>
      </w:r>
    </w:p>
    <w:p w14:paraId="5CC1B976" w14:textId="77777777" w:rsidR="00852059" w:rsidRPr="004119F8" w:rsidRDefault="00852059" w:rsidP="002E4843">
      <w:pPr>
        <w:spacing w:after="0" w:line="240" w:lineRule="auto"/>
        <w:jc w:val="both"/>
        <w:rPr>
          <w:rFonts w:ascii="Verdana" w:hAnsi="Verdana" w:cs="Arial"/>
          <w:b/>
          <w:sz w:val="24"/>
          <w:szCs w:val="24"/>
        </w:rPr>
      </w:pPr>
    </w:p>
    <w:p w14:paraId="60A27D75" w14:textId="77875F3A" w:rsidR="00852059" w:rsidRPr="004119F8" w:rsidRDefault="00852059" w:rsidP="00995262">
      <w:pPr>
        <w:spacing w:after="0" w:line="240" w:lineRule="auto"/>
        <w:jc w:val="both"/>
        <w:rPr>
          <w:rFonts w:ascii="Verdana" w:hAnsi="Verdana" w:cs="Arial"/>
          <w:b/>
          <w:sz w:val="24"/>
          <w:szCs w:val="24"/>
        </w:rPr>
      </w:pPr>
      <w:r w:rsidRPr="004119F8">
        <w:rPr>
          <w:rFonts w:ascii="Verdana" w:hAnsi="Verdana" w:cs="Arial"/>
          <w:b/>
          <w:sz w:val="24"/>
          <w:szCs w:val="24"/>
        </w:rPr>
        <w:t xml:space="preserve">Monitoring and Reporting arrangements: </w:t>
      </w:r>
    </w:p>
    <w:p w14:paraId="7EF269AE" w14:textId="77777777" w:rsidR="00A80586" w:rsidRPr="004119F8" w:rsidRDefault="00A80586" w:rsidP="00A80586">
      <w:pPr>
        <w:spacing w:after="0" w:line="240" w:lineRule="auto"/>
        <w:jc w:val="both"/>
        <w:rPr>
          <w:rStyle w:val="normaltextrun"/>
          <w:rFonts w:ascii="Verdana" w:hAnsi="Verdana" w:cs="Arial"/>
          <w:b/>
          <w:sz w:val="24"/>
          <w:szCs w:val="24"/>
        </w:rPr>
      </w:pPr>
    </w:p>
    <w:p w14:paraId="44C3ECB0" w14:textId="5FEE71DB" w:rsidR="00A80586" w:rsidRPr="004119F8" w:rsidRDefault="00A80586" w:rsidP="002E4843">
      <w:pPr>
        <w:pStyle w:val="ListParagraph"/>
        <w:numPr>
          <w:ilvl w:val="0"/>
          <w:numId w:val="13"/>
        </w:numPr>
        <w:spacing w:after="0" w:line="240" w:lineRule="auto"/>
        <w:jc w:val="both"/>
        <w:rPr>
          <w:rStyle w:val="normaltextrun"/>
          <w:rFonts w:ascii="Verdana" w:hAnsi="Verdana" w:cs="Arial"/>
          <w:bCs/>
          <w:sz w:val="24"/>
          <w:szCs w:val="24"/>
        </w:rPr>
      </w:pPr>
      <w:r w:rsidRPr="004119F8">
        <w:rPr>
          <w:rStyle w:val="normaltextrun"/>
          <w:rFonts w:ascii="Verdana" w:hAnsi="Verdana" w:cs="Arial"/>
          <w:b/>
          <w:sz w:val="24"/>
          <w:szCs w:val="24"/>
        </w:rPr>
        <w:t xml:space="preserve">Daily Huddle meetings: </w:t>
      </w:r>
      <w:r w:rsidRPr="004119F8">
        <w:rPr>
          <w:rStyle w:val="normaltextrun"/>
          <w:rFonts w:ascii="Verdana" w:hAnsi="Verdana" w:cs="Arial"/>
          <w:bCs/>
          <w:sz w:val="24"/>
          <w:szCs w:val="24"/>
        </w:rPr>
        <w:t>Health and Care staff review the position and risks across the region</w:t>
      </w:r>
      <w:r w:rsidR="003E09D8" w:rsidRPr="004119F8">
        <w:rPr>
          <w:rStyle w:val="normaltextrun"/>
          <w:rFonts w:ascii="Verdana" w:hAnsi="Verdana" w:cs="Arial"/>
          <w:bCs/>
          <w:sz w:val="24"/>
          <w:szCs w:val="24"/>
        </w:rPr>
        <w:t>,</w:t>
      </w:r>
    </w:p>
    <w:p w14:paraId="08004FC6" w14:textId="6F343625" w:rsidR="009B4810" w:rsidRPr="004119F8" w:rsidRDefault="00A80586" w:rsidP="002E4843">
      <w:pPr>
        <w:pStyle w:val="ListParagraph"/>
        <w:numPr>
          <w:ilvl w:val="0"/>
          <w:numId w:val="13"/>
        </w:numPr>
        <w:spacing w:after="0" w:line="240" w:lineRule="auto"/>
        <w:jc w:val="both"/>
        <w:rPr>
          <w:rStyle w:val="normaltextrun"/>
          <w:rFonts w:ascii="Verdana" w:hAnsi="Verdana" w:cs="Arial"/>
          <w:bCs/>
          <w:sz w:val="24"/>
          <w:szCs w:val="24"/>
        </w:rPr>
      </w:pPr>
      <w:r w:rsidRPr="004119F8">
        <w:rPr>
          <w:rStyle w:val="normaltextrun"/>
          <w:rFonts w:ascii="Verdana" w:hAnsi="Verdana" w:cs="Arial"/>
          <w:b/>
          <w:sz w:val="24"/>
          <w:szCs w:val="24"/>
        </w:rPr>
        <w:t xml:space="preserve">Weekly Regional Operational Assurance Group meetings: </w:t>
      </w:r>
      <w:r w:rsidRPr="004119F8">
        <w:rPr>
          <w:rStyle w:val="normaltextrun"/>
          <w:rFonts w:ascii="Verdana" w:hAnsi="Verdana" w:cs="Arial"/>
          <w:bCs/>
          <w:sz w:val="24"/>
          <w:szCs w:val="24"/>
        </w:rPr>
        <w:t xml:space="preserve">Review activity and performance including reviewing the </w:t>
      </w:r>
      <w:r w:rsidR="009B4810" w:rsidRPr="004119F8">
        <w:rPr>
          <w:rStyle w:val="normaltextrun"/>
          <w:rFonts w:ascii="Verdana" w:hAnsi="Verdana" w:cs="Arial"/>
          <w:bCs/>
          <w:sz w:val="24"/>
          <w:szCs w:val="24"/>
        </w:rPr>
        <w:t>Pathways of Care Delays and Action Plan</w:t>
      </w:r>
      <w:r w:rsidR="003E09D8" w:rsidRPr="004119F8">
        <w:rPr>
          <w:rStyle w:val="normaltextrun"/>
          <w:rFonts w:ascii="Verdana" w:hAnsi="Verdana" w:cs="Arial"/>
          <w:bCs/>
          <w:sz w:val="24"/>
          <w:szCs w:val="24"/>
        </w:rPr>
        <w:t>,</w:t>
      </w:r>
    </w:p>
    <w:p w14:paraId="2E4BF418" w14:textId="58FA02DA" w:rsidR="002E4843" w:rsidRPr="004119F8" w:rsidRDefault="009B4810" w:rsidP="002E4843">
      <w:pPr>
        <w:pStyle w:val="ListParagraph"/>
        <w:numPr>
          <w:ilvl w:val="0"/>
          <w:numId w:val="13"/>
        </w:numPr>
        <w:spacing w:after="0" w:line="240" w:lineRule="auto"/>
        <w:jc w:val="both"/>
        <w:rPr>
          <w:rStyle w:val="normaltextrun"/>
          <w:rFonts w:ascii="Verdana" w:hAnsi="Verdana" w:cs="Arial"/>
          <w:bCs/>
          <w:sz w:val="24"/>
          <w:szCs w:val="24"/>
        </w:rPr>
      </w:pPr>
      <w:r w:rsidRPr="004119F8">
        <w:rPr>
          <w:rStyle w:val="normaltextrun"/>
          <w:rFonts w:ascii="Verdana" w:hAnsi="Verdana" w:cs="Arial"/>
          <w:bCs/>
          <w:sz w:val="24"/>
          <w:szCs w:val="24"/>
        </w:rPr>
        <w:t>Bi</w:t>
      </w:r>
      <w:r w:rsidR="0051378B" w:rsidRPr="004119F8">
        <w:rPr>
          <w:rStyle w:val="normaltextrun"/>
          <w:rFonts w:ascii="Verdana" w:hAnsi="Verdana" w:cs="Arial"/>
          <w:bCs/>
          <w:sz w:val="24"/>
          <w:szCs w:val="24"/>
        </w:rPr>
        <w:t>-</w:t>
      </w:r>
      <w:r w:rsidRPr="004119F8">
        <w:rPr>
          <w:rStyle w:val="normaltextrun"/>
          <w:rFonts w:ascii="Verdana" w:hAnsi="Verdana" w:cs="Arial"/>
          <w:bCs/>
          <w:sz w:val="24"/>
          <w:szCs w:val="24"/>
        </w:rPr>
        <w:t>monthly reports to the</w:t>
      </w:r>
      <w:r w:rsidRPr="004119F8">
        <w:rPr>
          <w:rStyle w:val="normaltextrun"/>
          <w:rFonts w:ascii="Verdana" w:hAnsi="Verdana" w:cs="Arial"/>
          <w:b/>
          <w:sz w:val="24"/>
          <w:szCs w:val="24"/>
        </w:rPr>
        <w:t xml:space="preserve"> </w:t>
      </w:r>
      <w:r w:rsidR="002E4843" w:rsidRPr="004119F8">
        <w:rPr>
          <w:rStyle w:val="normaltextrun"/>
          <w:rFonts w:ascii="Verdana" w:hAnsi="Verdana" w:cs="Arial"/>
          <w:b/>
          <w:sz w:val="24"/>
          <w:szCs w:val="24"/>
        </w:rPr>
        <w:t>Reginal</w:t>
      </w:r>
      <w:r w:rsidRPr="004119F8">
        <w:rPr>
          <w:rStyle w:val="normaltextrun"/>
          <w:rFonts w:ascii="Verdana" w:hAnsi="Verdana" w:cs="Arial"/>
          <w:b/>
          <w:sz w:val="24"/>
          <w:szCs w:val="24"/>
        </w:rPr>
        <w:t xml:space="preserve"> Communities and Older People’s </w:t>
      </w:r>
      <w:r w:rsidR="003E09D8" w:rsidRPr="004119F8">
        <w:rPr>
          <w:rStyle w:val="normaltextrun"/>
          <w:rFonts w:ascii="Verdana" w:hAnsi="Verdana" w:cs="Arial"/>
          <w:b/>
          <w:sz w:val="24"/>
          <w:szCs w:val="24"/>
        </w:rPr>
        <w:t>Programme,</w:t>
      </w:r>
      <w:r w:rsidRPr="004119F8">
        <w:rPr>
          <w:rStyle w:val="normaltextrun"/>
          <w:rFonts w:ascii="Verdana" w:hAnsi="Verdana" w:cs="Arial"/>
          <w:b/>
          <w:sz w:val="24"/>
          <w:szCs w:val="24"/>
        </w:rPr>
        <w:t xml:space="preserve"> </w:t>
      </w:r>
      <w:r w:rsidR="00A60984" w:rsidRPr="004119F8">
        <w:rPr>
          <w:rStyle w:val="normaltextrun"/>
          <w:rFonts w:ascii="Verdana" w:hAnsi="Verdana" w:cs="Arial"/>
          <w:bCs/>
          <w:sz w:val="24"/>
          <w:szCs w:val="24"/>
        </w:rPr>
        <w:t>within the Regional Partnership Board. This is c</w:t>
      </w:r>
      <w:r w:rsidRPr="004119F8">
        <w:rPr>
          <w:rStyle w:val="normaltextrun"/>
          <w:rFonts w:ascii="Verdana" w:hAnsi="Verdana" w:cs="Arial"/>
          <w:bCs/>
          <w:sz w:val="24"/>
          <w:szCs w:val="24"/>
        </w:rPr>
        <w:t xml:space="preserve">haired by </w:t>
      </w:r>
      <w:proofErr w:type="spellStart"/>
      <w:r w:rsidRPr="004119F8">
        <w:rPr>
          <w:rStyle w:val="normaltextrun"/>
          <w:rFonts w:ascii="Verdana" w:hAnsi="Verdana" w:cs="Arial"/>
          <w:bCs/>
          <w:sz w:val="24"/>
          <w:szCs w:val="24"/>
        </w:rPr>
        <w:t>Dr.</w:t>
      </w:r>
      <w:proofErr w:type="spellEnd"/>
      <w:r w:rsidRPr="004119F8">
        <w:rPr>
          <w:rStyle w:val="normaltextrun"/>
          <w:rFonts w:ascii="Verdana" w:hAnsi="Verdana" w:cs="Arial"/>
          <w:bCs/>
          <w:sz w:val="24"/>
          <w:szCs w:val="24"/>
        </w:rPr>
        <w:t xml:space="preserve"> Anjula Mehta</w:t>
      </w:r>
      <w:r w:rsidR="003E09D8" w:rsidRPr="004119F8">
        <w:rPr>
          <w:rStyle w:val="normaltextrun"/>
          <w:rFonts w:ascii="Verdana" w:hAnsi="Verdana" w:cs="Arial"/>
          <w:bCs/>
          <w:sz w:val="24"/>
          <w:szCs w:val="24"/>
        </w:rPr>
        <w:t>,</w:t>
      </w:r>
    </w:p>
    <w:p w14:paraId="571DD39C" w14:textId="644C8A23" w:rsidR="002E4843" w:rsidRPr="004119F8" w:rsidRDefault="002E4843" w:rsidP="00A80586">
      <w:pPr>
        <w:pStyle w:val="ListParagraph"/>
        <w:numPr>
          <w:ilvl w:val="0"/>
          <w:numId w:val="13"/>
        </w:numPr>
        <w:spacing w:after="0" w:line="240" w:lineRule="auto"/>
        <w:jc w:val="both"/>
        <w:rPr>
          <w:rStyle w:val="normaltextrun"/>
          <w:rFonts w:ascii="Verdana" w:hAnsi="Verdana" w:cs="Arial"/>
          <w:b/>
          <w:sz w:val="24"/>
          <w:szCs w:val="24"/>
        </w:rPr>
      </w:pPr>
      <w:r w:rsidRPr="004119F8">
        <w:rPr>
          <w:rStyle w:val="normaltextrun"/>
          <w:rFonts w:ascii="Verdana" w:hAnsi="Verdana" w:cs="Arial"/>
          <w:bCs/>
          <w:sz w:val="24"/>
          <w:szCs w:val="24"/>
        </w:rPr>
        <w:t>Monthly reports to the</w:t>
      </w:r>
      <w:r w:rsidRPr="004119F8">
        <w:rPr>
          <w:rStyle w:val="normaltextrun"/>
          <w:rFonts w:ascii="Verdana" w:hAnsi="Verdana" w:cs="Arial"/>
          <w:b/>
          <w:sz w:val="24"/>
          <w:szCs w:val="24"/>
        </w:rPr>
        <w:t xml:space="preserve"> Health Board’s Urgent and Emergency Care Board/ Management Board</w:t>
      </w:r>
      <w:r w:rsidR="0051378B" w:rsidRPr="004119F8">
        <w:rPr>
          <w:rStyle w:val="normaltextrun"/>
          <w:rFonts w:ascii="Verdana" w:hAnsi="Verdana" w:cs="Arial"/>
          <w:b/>
          <w:sz w:val="24"/>
          <w:szCs w:val="24"/>
        </w:rPr>
        <w:t xml:space="preserve">. </w:t>
      </w:r>
    </w:p>
    <w:p w14:paraId="53496EAC" w14:textId="77777777" w:rsidR="00D87464" w:rsidRPr="004119F8" w:rsidRDefault="00D87464" w:rsidP="00D87464">
      <w:pPr>
        <w:spacing w:after="0" w:line="240" w:lineRule="auto"/>
        <w:jc w:val="both"/>
        <w:rPr>
          <w:rFonts w:ascii="Verdana" w:hAnsi="Verdana" w:cs="Arial"/>
          <w:bCs/>
          <w:sz w:val="24"/>
          <w:szCs w:val="24"/>
        </w:rPr>
      </w:pPr>
    </w:p>
    <w:p w14:paraId="1E5415AF" w14:textId="1F969833" w:rsidR="0052217B" w:rsidRPr="004119F8" w:rsidRDefault="00852059" w:rsidP="00852059">
      <w:pPr>
        <w:pStyle w:val="ListParagraph"/>
        <w:numPr>
          <w:ilvl w:val="1"/>
          <w:numId w:val="1"/>
        </w:numPr>
        <w:spacing w:after="0" w:line="240" w:lineRule="auto"/>
        <w:jc w:val="both"/>
        <w:rPr>
          <w:rFonts w:ascii="Verdana" w:hAnsi="Verdana" w:cs="Arial"/>
          <w:b/>
          <w:sz w:val="24"/>
          <w:szCs w:val="24"/>
        </w:rPr>
      </w:pPr>
      <w:r w:rsidRPr="004119F8">
        <w:rPr>
          <w:rFonts w:ascii="Verdana" w:hAnsi="Verdana" w:cs="Arial"/>
          <w:b/>
          <w:sz w:val="24"/>
          <w:szCs w:val="24"/>
        </w:rPr>
        <w:t>Risks</w:t>
      </w:r>
    </w:p>
    <w:p w14:paraId="5E51B54D" w14:textId="77777777" w:rsidR="00852059" w:rsidRPr="004119F8" w:rsidRDefault="00852059" w:rsidP="00852059">
      <w:pPr>
        <w:spacing w:after="0" w:line="240" w:lineRule="auto"/>
        <w:jc w:val="both"/>
        <w:rPr>
          <w:rFonts w:ascii="Verdana" w:hAnsi="Verdana" w:cs="Arial"/>
          <w:bCs/>
          <w:sz w:val="24"/>
          <w:szCs w:val="24"/>
        </w:rPr>
      </w:pPr>
    </w:p>
    <w:p w14:paraId="4988C912" w14:textId="3C6759EB" w:rsidR="00852059" w:rsidRPr="004119F8" w:rsidRDefault="00AB13BD" w:rsidP="00852059">
      <w:pPr>
        <w:spacing w:after="0" w:line="240" w:lineRule="auto"/>
        <w:jc w:val="both"/>
        <w:rPr>
          <w:rFonts w:ascii="Verdana" w:hAnsi="Verdana" w:cs="Arial"/>
          <w:bCs/>
          <w:sz w:val="24"/>
          <w:szCs w:val="24"/>
        </w:rPr>
      </w:pPr>
      <w:r w:rsidRPr="004119F8">
        <w:rPr>
          <w:rFonts w:ascii="Verdana" w:hAnsi="Verdana" w:cs="Arial"/>
          <w:bCs/>
          <w:sz w:val="24"/>
          <w:szCs w:val="24"/>
        </w:rPr>
        <w:t xml:space="preserve">Local risks to delivery </w:t>
      </w:r>
      <w:r w:rsidR="00857712">
        <w:rPr>
          <w:rFonts w:ascii="Verdana" w:hAnsi="Verdana" w:cs="Arial"/>
          <w:bCs/>
          <w:sz w:val="24"/>
          <w:szCs w:val="24"/>
        </w:rPr>
        <w:t xml:space="preserve">of the 50-day Challenge, dovetail with those associated with the delivery of the overall winter plan.  </w:t>
      </w:r>
      <w:r w:rsidR="00DF674D" w:rsidRPr="004119F8">
        <w:rPr>
          <w:rFonts w:ascii="Verdana" w:hAnsi="Verdana" w:cs="Arial"/>
          <w:bCs/>
          <w:sz w:val="24"/>
          <w:szCs w:val="24"/>
        </w:rPr>
        <w:t xml:space="preserve">These have been assessed in the context of the </w:t>
      </w:r>
      <w:r w:rsidR="00C53C98" w:rsidRPr="004119F8">
        <w:rPr>
          <w:rFonts w:ascii="Verdana" w:hAnsi="Verdana" w:cs="Arial"/>
          <w:bCs/>
          <w:sz w:val="24"/>
          <w:szCs w:val="24"/>
        </w:rPr>
        <w:t>National</w:t>
      </w:r>
      <w:r w:rsidR="00DF674D" w:rsidRPr="004119F8">
        <w:rPr>
          <w:rFonts w:ascii="Verdana" w:hAnsi="Verdana" w:cs="Arial"/>
          <w:bCs/>
          <w:sz w:val="24"/>
          <w:szCs w:val="24"/>
        </w:rPr>
        <w:t xml:space="preserve"> Risks </w:t>
      </w:r>
      <w:r w:rsidR="00C53C98" w:rsidRPr="004119F8">
        <w:rPr>
          <w:rFonts w:ascii="Verdana" w:hAnsi="Verdana" w:cs="Arial"/>
          <w:bCs/>
          <w:sz w:val="24"/>
          <w:szCs w:val="24"/>
        </w:rPr>
        <w:t>–</w:t>
      </w:r>
      <w:r w:rsidR="00DF674D" w:rsidRPr="004119F8">
        <w:rPr>
          <w:rFonts w:ascii="Verdana" w:hAnsi="Verdana" w:cs="Arial"/>
          <w:bCs/>
          <w:sz w:val="24"/>
          <w:szCs w:val="24"/>
        </w:rPr>
        <w:t xml:space="preserve"> </w:t>
      </w:r>
      <w:r w:rsidR="00C53C98" w:rsidRPr="004119F8">
        <w:rPr>
          <w:rFonts w:ascii="Verdana" w:hAnsi="Verdana" w:cs="Arial"/>
          <w:bCs/>
          <w:sz w:val="24"/>
          <w:szCs w:val="24"/>
        </w:rPr>
        <w:t xml:space="preserve">overseen by the </w:t>
      </w:r>
      <w:r w:rsidR="007C218A" w:rsidRPr="004119F8">
        <w:rPr>
          <w:rFonts w:ascii="Verdana" w:hAnsi="Verdana" w:cs="Arial"/>
          <w:bCs/>
          <w:sz w:val="24"/>
          <w:szCs w:val="24"/>
        </w:rPr>
        <w:t>National</w:t>
      </w:r>
      <w:r w:rsidR="00C53C98" w:rsidRPr="004119F8">
        <w:rPr>
          <w:rFonts w:ascii="Verdana" w:hAnsi="Verdana" w:cs="Arial"/>
          <w:bCs/>
          <w:sz w:val="24"/>
          <w:szCs w:val="24"/>
        </w:rPr>
        <w:t xml:space="preserve"> Health and Social Care Winter </w:t>
      </w:r>
      <w:r w:rsidR="007C218A" w:rsidRPr="004119F8">
        <w:rPr>
          <w:rFonts w:ascii="Verdana" w:hAnsi="Verdana" w:cs="Arial"/>
          <w:bCs/>
          <w:sz w:val="24"/>
          <w:szCs w:val="24"/>
        </w:rPr>
        <w:t>Resilience</w:t>
      </w:r>
      <w:r w:rsidR="00185350" w:rsidRPr="004119F8">
        <w:rPr>
          <w:rFonts w:ascii="Verdana" w:hAnsi="Verdana" w:cs="Arial"/>
          <w:bCs/>
          <w:sz w:val="24"/>
          <w:szCs w:val="24"/>
        </w:rPr>
        <w:t xml:space="preserve"> </w:t>
      </w:r>
      <w:r w:rsidR="00C53C98" w:rsidRPr="004119F8">
        <w:rPr>
          <w:rFonts w:ascii="Verdana" w:hAnsi="Verdana" w:cs="Arial"/>
          <w:bCs/>
          <w:sz w:val="24"/>
          <w:szCs w:val="24"/>
        </w:rPr>
        <w:t xml:space="preserve">Group. </w:t>
      </w:r>
      <w:r w:rsidR="00583653" w:rsidRPr="004119F8">
        <w:rPr>
          <w:rFonts w:ascii="Verdana" w:hAnsi="Verdana" w:cs="Arial"/>
          <w:bCs/>
          <w:sz w:val="24"/>
          <w:szCs w:val="24"/>
        </w:rPr>
        <w:t xml:space="preserve">Key risks to delivery are </w:t>
      </w:r>
      <w:r w:rsidR="007C218A" w:rsidRPr="004119F8">
        <w:rPr>
          <w:rFonts w:ascii="Verdana" w:hAnsi="Verdana" w:cs="Arial"/>
          <w:bCs/>
          <w:sz w:val="24"/>
          <w:szCs w:val="24"/>
        </w:rPr>
        <w:t>summarised</w:t>
      </w:r>
      <w:r w:rsidR="00583653" w:rsidRPr="004119F8">
        <w:rPr>
          <w:rFonts w:ascii="Verdana" w:hAnsi="Verdana" w:cs="Arial"/>
          <w:bCs/>
          <w:sz w:val="24"/>
          <w:szCs w:val="24"/>
        </w:rPr>
        <w:t xml:space="preserve"> below: </w:t>
      </w:r>
    </w:p>
    <w:p w14:paraId="337EE023" w14:textId="77777777" w:rsidR="00852059" w:rsidRPr="004119F8" w:rsidRDefault="00852059" w:rsidP="00852059">
      <w:pPr>
        <w:spacing w:after="0" w:line="240" w:lineRule="auto"/>
        <w:jc w:val="both"/>
        <w:rPr>
          <w:rFonts w:ascii="Verdana" w:hAnsi="Verdana" w:cs="Arial"/>
          <w:bCs/>
          <w:sz w:val="24"/>
          <w:szCs w:val="24"/>
        </w:rPr>
      </w:pPr>
    </w:p>
    <w:p w14:paraId="0BE72182" w14:textId="35C5ED9D" w:rsidR="006A16B1" w:rsidRPr="004119F8" w:rsidRDefault="0052217B" w:rsidP="0052217B">
      <w:pPr>
        <w:pStyle w:val="ListParagraph"/>
        <w:numPr>
          <w:ilvl w:val="0"/>
          <w:numId w:val="5"/>
        </w:numPr>
        <w:suppressAutoHyphens/>
        <w:autoSpaceDN w:val="0"/>
        <w:spacing w:after="0" w:line="240" w:lineRule="auto"/>
        <w:jc w:val="both"/>
        <w:rPr>
          <w:rFonts w:ascii="Verdana" w:hAnsi="Verdana" w:cs="Arial"/>
          <w:bCs/>
          <w:sz w:val="24"/>
          <w:szCs w:val="24"/>
        </w:rPr>
      </w:pPr>
      <w:r w:rsidRPr="004119F8">
        <w:rPr>
          <w:rFonts w:ascii="Verdana" w:hAnsi="Verdana" w:cs="Arial"/>
          <w:b/>
          <w:sz w:val="24"/>
          <w:szCs w:val="24"/>
        </w:rPr>
        <w:t>Workforce</w:t>
      </w:r>
      <w:r w:rsidR="00945381" w:rsidRPr="004119F8">
        <w:rPr>
          <w:rFonts w:ascii="Verdana" w:hAnsi="Verdana" w:cs="Arial"/>
          <w:bCs/>
          <w:sz w:val="24"/>
          <w:szCs w:val="24"/>
        </w:rPr>
        <w:t xml:space="preserve">: </w:t>
      </w:r>
      <w:r w:rsidRPr="004119F8">
        <w:rPr>
          <w:rFonts w:ascii="Verdana" w:hAnsi="Verdana" w:cs="Arial"/>
          <w:bCs/>
          <w:sz w:val="24"/>
          <w:szCs w:val="24"/>
        </w:rPr>
        <w:t xml:space="preserve">challenges with the retention and recruitment of care staff across </w:t>
      </w:r>
      <w:r w:rsidR="0062140D" w:rsidRPr="004119F8">
        <w:rPr>
          <w:rFonts w:ascii="Verdana" w:hAnsi="Verdana" w:cs="Arial"/>
          <w:bCs/>
          <w:sz w:val="24"/>
          <w:szCs w:val="24"/>
        </w:rPr>
        <w:t>all settings</w:t>
      </w:r>
      <w:r w:rsidRPr="004119F8">
        <w:rPr>
          <w:rFonts w:ascii="Verdana" w:hAnsi="Verdana" w:cs="Arial"/>
          <w:bCs/>
          <w:sz w:val="24"/>
          <w:szCs w:val="24"/>
        </w:rPr>
        <w:t xml:space="preserve">. </w:t>
      </w:r>
      <w:r w:rsidR="0053220E" w:rsidRPr="004119F8">
        <w:rPr>
          <w:rFonts w:ascii="Verdana" w:hAnsi="Verdana" w:cs="Arial"/>
          <w:bCs/>
          <w:sz w:val="24"/>
          <w:szCs w:val="24"/>
        </w:rPr>
        <w:t xml:space="preserve">Sickness levels remain high and there are extremely high pressures and demands across health and social care services, which will be compounded by </w:t>
      </w:r>
      <w:r w:rsidR="006A16B1" w:rsidRPr="004119F8">
        <w:rPr>
          <w:rFonts w:ascii="Verdana" w:hAnsi="Verdana" w:cs="Arial"/>
          <w:bCs/>
          <w:sz w:val="24"/>
          <w:szCs w:val="24"/>
        </w:rPr>
        <w:t>the winter period</w:t>
      </w:r>
      <w:r w:rsidR="0051378B" w:rsidRPr="004119F8">
        <w:rPr>
          <w:rFonts w:ascii="Verdana" w:hAnsi="Verdana" w:cs="Arial"/>
          <w:bCs/>
          <w:sz w:val="24"/>
          <w:szCs w:val="24"/>
        </w:rPr>
        <w:t>,</w:t>
      </w:r>
    </w:p>
    <w:p w14:paraId="1AD09FF6" w14:textId="5E8DB50E" w:rsidR="0052217B" w:rsidRPr="004119F8" w:rsidRDefault="006A16B1" w:rsidP="0052217B">
      <w:pPr>
        <w:pStyle w:val="ListParagraph"/>
        <w:numPr>
          <w:ilvl w:val="0"/>
          <w:numId w:val="5"/>
        </w:numPr>
        <w:suppressAutoHyphens/>
        <w:autoSpaceDN w:val="0"/>
        <w:spacing w:after="0" w:line="240" w:lineRule="auto"/>
        <w:jc w:val="both"/>
        <w:rPr>
          <w:rFonts w:ascii="Verdana" w:hAnsi="Verdana" w:cs="Arial"/>
          <w:bCs/>
          <w:sz w:val="24"/>
          <w:szCs w:val="24"/>
        </w:rPr>
      </w:pPr>
      <w:r w:rsidRPr="004119F8">
        <w:rPr>
          <w:rFonts w:ascii="Verdana" w:hAnsi="Verdana" w:cs="Arial"/>
          <w:b/>
          <w:sz w:val="24"/>
          <w:szCs w:val="24"/>
        </w:rPr>
        <w:t>Financial constraints</w:t>
      </w:r>
      <w:r w:rsidRPr="004119F8">
        <w:rPr>
          <w:rFonts w:ascii="Verdana" w:hAnsi="Verdana" w:cs="Arial"/>
          <w:bCs/>
          <w:sz w:val="24"/>
          <w:szCs w:val="24"/>
        </w:rPr>
        <w:t xml:space="preserve">: </w:t>
      </w:r>
      <w:r w:rsidR="00FC035F" w:rsidRPr="004119F8">
        <w:rPr>
          <w:rFonts w:ascii="Verdana" w:hAnsi="Verdana" w:cs="Arial"/>
          <w:bCs/>
          <w:sz w:val="24"/>
          <w:szCs w:val="24"/>
        </w:rPr>
        <w:t>Reducing our deficit will require difficult choices to be made</w:t>
      </w:r>
      <w:r w:rsidR="000C6306" w:rsidRPr="004119F8">
        <w:rPr>
          <w:rFonts w:ascii="Verdana" w:hAnsi="Verdana" w:cs="Arial"/>
          <w:bCs/>
          <w:sz w:val="24"/>
          <w:szCs w:val="24"/>
        </w:rPr>
        <w:t xml:space="preserve"> – balancing the range of options to increase system capacity </w:t>
      </w:r>
      <w:r w:rsidR="00472732" w:rsidRPr="004119F8">
        <w:rPr>
          <w:rFonts w:ascii="Verdana" w:hAnsi="Verdana" w:cs="Arial"/>
          <w:bCs/>
          <w:sz w:val="24"/>
          <w:szCs w:val="24"/>
        </w:rPr>
        <w:t>and reduce risk with partner financial positions</w:t>
      </w:r>
      <w:r w:rsidR="0051378B" w:rsidRPr="004119F8">
        <w:rPr>
          <w:rFonts w:ascii="Verdana" w:hAnsi="Verdana" w:cs="Arial"/>
          <w:bCs/>
          <w:sz w:val="24"/>
          <w:szCs w:val="24"/>
        </w:rPr>
        <w:t>,</w:t>
      </w:r>
      <w:r w:rsidR="0052217B" w:rsidRPr="004119F8">
        <w:rPr>
          <w:rFonts w:ascii="Verdana" w:hAnsi="Verdana" w:cs="Arial"/>
          <w:bCs/>
          <w:sz w:val="24"/>
          <w:szCs w:val="24"/>
        </w:rPr>
        <w:t xml:space="preserve"> </w:t>
      </w:r>
    </w:p>
    <w:p w14:paraId="0CE389F4" w14:textId="07C9EF66" w:rsidR="0052217B" w:rsidRPr="004119F8" w:rsidRDefault="0052217B" w:rsidP="007C26EB">
      <w:pPr>
        <w:pStyle w:val="ListParagraph"/>
        <w:numPr>
          <w:ilvl w:val="0"/>
          <w:numId w:val="5"/>
        </w:numPr>
        <w:suppressAutoHyphens/>
        <w:autoSpaceDN w:val="0"/>
        <w:spacing w:after="0" w:line="240" w:lineRule="auto"/>
        <w:jc w:val="both"/>
        <w:rPr>
          <w:rFonts w:ascii="Verdana" w:hAnsi="Verdana" w:cs="Arial"/>
          <w:bCs/>
          <w:sz w:val="24"/>
          <w:szCs w:val="24"/>
        </w:rPr>
      </w:pPr>
      <w:r w:rsidRPr="004119F8">
        <w:rPr>
          <w:rFonts w:ascii="Verdana" w:hAnsi="Verdana" w:cs="Arial"/>
          <w:b/>
          <w:sz w:val="24"/>
          <w:szCs w:val="24"/>
        </w:rPr>
        <w:t>Care home</w:t>
      </w:r>
      <w:r w:rsidRPr="004119F8">
        <w:rPr>
          <w:rFonts w:ascii="Verdana" w:hAnsi="Verdana" w:cs="Arial"/>
          <w:bCs/>
          <w:sz w:val="24"/>
          <w:szCs w:val="24"/>
        </w:rPr>
        <w:t xml:space="preserve"> capacity</w:t>
      </w:r>
      <w:r w:rsidR="00985634" w:rsidRPr="004119F8">
        <w:rPr>
          <w:rFonts w:ascii="Verdana" w:hAnsi="Verdana" w:cs="Arial"/>
          <w:bCs/>
          <w:sz w:val="24"/>
          <w:szCs w:val="24"/>
        </w:rPr>
        <w:t xml:space="preserve">: </w:t>
      </w:r>
      <w:r w:rsidRPr="004119F8">
        <w:rPr>
          <w:rFonts w:ascii="Verdana" w:hAnsi="Verdana" w:cs="Arial"/>
          <w:bCs/>
          <w:sz w:val="24"/>
          <w:szCs w:val="24"/>
        </w:rPr>
        <w:t>Maintaining flow of patients out of acute care; known fragilities in care home and domiciliary care sector</w:t>
      </w:r>
      <w:r w:rsidR="0051378B" w:rsidRPr="004119F8">
        <w:rPr>
          <w:rFonts w:ascii="Verdana" w:hAnsi="Verdana" w:cs="Arial"/>
          <w:bCs/>
          <w:sz w:val="24"/>
          <w:szCs w:val="24"/>
        </w:rPr>
        <w:t>,</w:t>
      </w:r>
      <w:r w:rsidRPr="004119F8">
        <w:rPr>
          <w:rFonts w:ascii="Verdana" w:hAnsi="Verdana" w:cs="Arial"/>
          <w:bCs/>
          <w:sz w:val="24"/>
          <w:szCs w:val="24"/>
        </w:rPr>
        <w:t xml:space="preserve"> </w:t>
      </w:r>
    </w:p>
    <w:p w14:paraId="10300A52" w14:textId="35F72570" w:rsidR="0052217B" w:rsidRPr="004119F8" w:rsidRDefault="007C26EB" w:rsidP="0052217B">
      <w:pPr>
        <w:pStyle w:val="ListParagraph"/>
        <w:numPr>
          <w:ilvl w:val="0"/>
          <w:numId w:val="5"/>
        </w:numPr>
        <w:suppressAutoHyphens/>
        <w:autoSpaceDN w:val="0"/>
        <w:spacing w:after="0" w:line="240" w:lineRule="auto"/>
        <w:jc w:val="both"/>
        <w:rPr>
          <w:rFonts w:ascii="Verdana" w:hAnsi="Verdana" w:cs="Arial"/>
          <w:bCs/>
          <w:sz w:val="24"/>
          <w:szCs w:val="24"/>
        </w:rPr>
      </w:pPr>
      <w:r w:rsidRPr="004119F8">
        <w:rPr>
          <w:rFonts w:ascii="Verdana" w:hAnsi="Verdana" w:cs="Arial"/>
          <w:bCs/>
          <w:sz w:val="24"/>
          <w:szCs w:val="24"/>
        </w:rPr>
        <w:t xml:space="preserve">Maintaining </w:t>
      </w:r>
      <w:r w:rsidR="0052217B" w:rsidRPr="004119F8">
        <w:rPr>
          <w:rFonts w:ascii="Verdana" w:hAnsi="Verdana" w:cs="Arial"/>
          <w:b/>
          <w:sz w:val="24"/>
          <w:szCs w:val="24"/>
        </w:rPr>
        <w:t>Third sector capacity</w:t>
      </w:r>
      <w:r w:rsidR="0052217B" w:rsidRPr="004119F8">
        <w:rPr>
          <w:rFonts w:ascii="Verdana" w:hAnsi="Verdana" w:cs="Arial"/>
          <w:bCs/>
          <w:sz w:val="24"/>
          <w:szCs w:val="24"/>
        </w:rPr>
        <w:t>, especially with increased demand over the festive period</w:t>
      </w:r>
      <w:r w:rsidRPr="004119F8">
        <w:rPr>
          <w:rFonts w:ascii="Verdana" w:hAnsi="Verdana" w:cs="Arial"/>
          <w:bCs/>
          <w:sz w:val="24"/>
          <w:szCs w:val="24"/>
        </w:rPr>
        <w:t xml:space="preserve"> and potential financial </w:t>
      </w:r>
      <w:r w:rsidR="0014125F" w:rsidRPr="004119F8">
        <w:rPr>
          <w:rFonts w:ascii="Verdana" w:hAnsi="Verdana" w:cs="Arial"/>
          <w:bCs/>
          <w:sz w:val="24"/>
          <w:szCs w:val="24"/>
        </w:rPr>
        <w:t>implications</w:t>
      </w:r>
      <w:r w:rsidRPr="004119F8">
        <w:rPr>
          <w:rFonts w:ascii="Verdana" w:hAnsi="Verdana" w:cs="Arial"/>
          <w:bCs/>
          <w:sz w:val="24"/>
          <w:szCs w:val="24"/>
        </w:rPr>
        <w:t xml:space="preserve"> </w:t>
      </w:r>
      <w:r w:rsidR="0014125F" w:rsidRPr="004119F8">
        <w:rPr>
          <w:rFonts w:ascii="Verdana" w:hAnsi="Verdana" w:cs="Arial"/>
          <w:bCs/>
          <w:sz w:val="24"/>
          <w:szCs w:val="24"/>
        </w:rPr>
        <w:t>budget changes to employer contributions</w:t>
      </w:r>
      <w:r w:rsidR="0051378B" w:rsidRPr="004119F8">
        <w:rPr>
          <w:rFonts w:ascii="Verdana" w:hAnsi="Verdana" w:cs="Arial"/>
          <w:bCs/>
          <w:sz w:val="24"/>
          <w:szCs w:val="24"/>
        </w:rPr>
        <w:t>,</w:t>
      </w:r>
    </w:p>
    <w:p w14:paraId="1E089381" w14:textId="65640ECE" w:rsidR="0052217B" w:rsidRPr="004119F8" w:rsidRDefault="007C218A" w:rsidP="007B601B">
      <w:pPr>
        <w:pStyle w:val="ListParagraph"/>
        <w:numPr>
          <w:ilvl w:val="0"/>
          <w:numId w:val="5"/>
        </w:numPr>
        <w:suppressAutoHyphens/>
        <w:autoSpaceDN w:val="0"/>
        <w:spacing w:after="0" w:line="240" w:lineRule="auto"/>
        <w:jc w:val="both"/>
        <w:rPr>
          <w:rFonts w:ascii="Verdana" w:hAnsi="Verdana" w:cs="Arial"/>
          <w:bCs/>
          <w:sz w:val="24"/>
          <w:szCs w:val="24"/>
        </w:rPr>
      </w:pPr>
      <w:r w:rsidRPr="004119F8">
        <w:rPr>
          <w:rFonts w:ascii="Verdana" w:hAnsi="Verdana" w:cs="Arial"/>
          <w:bCs/>
          <w:sz w:val="24"/>
          <w:szCs w:val="24"/>
        </w:rPr>
        <w:t>U</w:t>
      </w:r>
      <w:r w:rsidR="00690163" w:rsidRPr="004119F8">
        <w:rPr>
          <w:rFonts w:ascii="Verdana" w:hAnsi="Verdana" w:cs="Arial"/>
          <w:bCs/>
          <w:sz w:val="24"/>
          <w:szCs w:val="24"/>
        </w:rPr>
        <w:t xml:space="preserve">ptake of </w:t>
      </w:r>
      <w:r w:rsidR="00690163" w:rsidRPr="004119F8">
        <w:rPr>
          <w:rFonts w:ascii="Verdana" w:hAnsi="Verdana" w:cs="Arial"/>
          <w:b/>
          <w:sz w:val="24"/>
          <w:szCs w:val="24"/>
        </w:rPr>
        <w:t>Vaccinations</w:t>
      </w:r>
      <w:r w:rsidR="00690163" w:rsidRPr="004119F8">
        <w:rPr>
          <w:rFonts w:ascii="Verdana" w:hAnsi="Verdana" w:cs="Arial"/>
          <w:bCs/>
          <w:sz w:val="24"/>
          <w:szCs w:val="24"/>
        </w:rPr>
        <w:t xml:space="preserve"> especially within </w:t>
      </w:r>
      <w:r w:rsidR="007B601B" w:rsidRPr="004119F8">
        <w:rPr>
          <w:rFonts w:ascii="Verdana" w:hAnsi="Verdana" w:cs="Arial"/>
          <w:bCs/>
          <w:sz w:val="24"/>
          <w:szCs w:val="24"/>
        </w:rPr>
        <w:t>vulnerable</w:t>
      </w:r>
      <w:r w:rsidR="00690163" w:rsidRPr="004119F8">
        <w:rPr>
          <w:rFonts w:ascii="Verdana" w:hAnsi="Verdana" w:cs="Arial"/>
          <w:bCs/>
          <w:sz w:val="24"/>
          <w:szCs w:val="24"/>
        </w:rPr>
        <w:t xml:space="preserve"> </w:t>
      </w:r>
      <w:r w:rsidR="007B601B" w:rsidRPr="004119F8">
        <w:rPr>
          <w:rFonts w:ascii="Verdana" w:hAnsi="Verdana" w:cs="Arial"/>
          <w:bCs/>
          <w:sz w:val="24"/>
          <w:szCs w:val="24"/>
        </w:rPr>
        <w:t>groups</w:t>
      </w:r>
      <w:r w:rsidR="0051378B" w:rsidRPr="004119F8">
        <w:rPr>
          <w:rFonts w:ascii="Verdana" w:hAnsi="Verdana" w:cs="Arial"/>
          <w:bCs/>
          <w:sz w:val="24"/>
          <w:szCs w:val="24"/>
        </w:rPr>
        <w:t>,</w:t>
      </w:r>
    </w:p>
    <w:p w14:paraId="28759359" w14:textId="4A98DBDD" w:rsidR="007C218A" w:rsidRPr="004119F8" w:rsidRDefault="008E2FFD" w:rsidP="008D38A9">
      <w:pPr>
        <w:pStyle w:val="ListParagraph"/>
        <w:numPr>
          <w:ilvl w:val="0"/>
          <w:numId w:val="5"/>
        </w:numPr>
        <w:suppressAutoHyphens/>
        <w:autoSpaceDN w:val="0"/>
        <w:spacing w:after="0" w:line="240" w:lineRule="auto"/>
        <w:jc w:val="both"/>
        <w:rPr>
          <w:rFonts w:ascii="Verdana" w:hAnsi="Verdana" w:cs="Arial"/>
          <w:b/>
          <w:sz w:val="24"/>
          <w:szCs w:val="24"/>
        </w:rPr>
      </w:pPr>
      <w:r w:rsidRPr="004119F8">
        <w:rPr>
          <w:rFonts w:ascii="Verdana" w:hAnsi="Verdana" w:cs="Arial"/>
          <w:bCs/>
          <w:sz w:val="24"/>
          <w:szCs w:val="24"/>
        </w:rPr>
        <w:t xml:space="preserve">Impact of proposed </w:t>
      </w:r>
      <w:r w:rsidR="00A13575" w:rsidRPr="004119F8">
        <w:rPr>
          <w:rFonts w:ascii="Verdana" w:hAnsi="Verdana" w:cs="Arial"/>
          <w:b/>
          <w:sz w:val="24"/>
          <w:szCs w:val="24"/>
        </w:rPr>
        <w:t>Industrial</w:t>
      </w:r>
      <w:r w:rsidRPr="004119F8">
        <w:rPr>
          <w:rFonts w:ascii="Verdana" w:hAnsi="Verdana" w:cs="Arial"/>
          <w:b/>
          <w:sz w:val="24"/>
          <w:szCs w:val="24"/>
        </w:rPr>
        <w:t xml:space="preserve"> action</w:t>
      </w:r>
      <w:r w:rsidRPr="004119F8">
        <w:rPr>
          <w:rFonts w:ascii="Verdana" w:hAnsi="Verdana" w:cs="Arial"/>
          <w:bCs/>
          <w:sz w:val="24"/>
          <w:szCs w:val="24"/>
        </w:rPr>
        <w:t xml:space="preserve"> of Band 2 HCSW</w:t>
      </w:r>
      <w:r w:rsidR="0051378B" w:rsidRPr="004119F8">
        <w:rPr>
          <w:rFonts w:ascii="Verdana" w:hAnsi="Verdana" w:cs="Arial"/>
          <w:bCs/>
          <w:sz w:val="24"/>
          <w:szCs w:val="24"/>
        </w:rPr>
        <w:t>,</w:t>
      </w:r>
    </w:p>
    <w:p w14:paraId="531B4E4D" w14:textId="2F5EC390" w:rsidR="0054143B" w:rsidRPr="004119F8" w:rsidRDefault="007C218A" w:rsidP="008D38A9">
      <w:pPr>
        <w:pStyle w:val="ListParagraph"/>
        <w:numPr>
          <w:ilvl w:val="0"/>
          <w:numId w:val="5"/>
        </w:numPr>
        <w:suppressAutoHyphens/>
        <w:autoSpaceDN w:val="0"/>
        <w:spacing w:after="0" w:line="240" w:lineRule="auto"/>
        <w:jc w:val="both"/>
        <w:rPr>
          <w:rFonts w:ascii="Verdana" w:hAnsi="Verdana" w:cs="Arial"/>
          <w:b/>
          <w:sz w:val="24"/>
          <w:szCs w:val="24"/>
        </w:rPr>
      </w:pPr>
      <w:r w:rsidRPr="004119F8">
        <w:rPr>
          <w:rFonts w:ascii="Verdana" w:hAnsi="Verdana" w:cs="Arial"/>
          <w:bCs/>
          <w:sz w:val="24"/>
          <w:szCs w:val="24"/>
        </w:rPr>
        <w:t xml:space="preserve">Impact of </w:t>
      </w:r>
      <w:r w:rsidRPr="004119F8">
        <w:rPr>
          <w:rFonts w:ascii="Verdana" w:hAnsi="Verdana" w:cs="Arial"/>
          <w:b/>
          <w:sz w:val="24"/>
          <w:szCs w:val="24"/>
        </w:rPr>
        <w:t>Princess of Wales service closures</w:t>
      </w:r>
      <w:r w:rsidRPr="004119F8">
        <w:rPr>
          <w:rFonts w:ascii="Verdana" w:hAnsi="Verdana" w:cs="Arial"/>
          <w:bCs/>
          <w:sz w:val="24"/>
          <w:szCs w:val="24"/>
        </w:rPr>
        <w:t xml:space="preserve"> due to the critical state of the estate. </w:t>
      </w:r>
      <w:r w:rsidR="008E2FFD" w:rsidRPr="004119F8">
        <w:rPr>
          <w:rFonts w:ascii="Verdana" w:hAnsi="Verdana" w:cs="Arial"/>
          <w:bCs/>
          <w:sz w:val="24"/>
          <w:szCs w:val="24"/>
        </w:rPr>
        <w:t xml:space="preserve"> </w:t>
      </w:r>
    </w:p>
    <w:p w14:paraId="4B5B114C" w14:textId="77777777" w:rsidR="00AD0B44" w:rsidRPr="004119F8" w:rsidRDefault="00AD0B44" w:rsidP="0019357E">
      <w:pPr>
        <w:spacing w:after="0" w:line="240" w:lineRule="auto"/>
        <w:jc w:val="both"/>
        <w:rPr>
          <w:rFonts w:ascii="Verdana" w:hAnsi="Verdana" w:cs="Arial"/>
          <w:sz w:val="24"/>
          <w:szCs w:val="24"/>
        </w:rPr>
      </w:pPr>
    </w:p>
    <w:p w14:paraId="3142DFEF" w14:textId="4E0AE570" w:rsidR="002D0243" w:rsidRPr="004119F8" w:rsidRDefault="00653AEC" w:rsidP="0019357E">
      <w:pPr>
        <w:pStyle w:val="ListParagraph"/>
        <w:numPr>
          <w:ilvl w:val="0"/>
          <w:numId w:val="1"/>
        </w:numPr>
        <w:spacing w:after="0" w:line="240" w:lineRule="auto"/>
        <w:jc w:val="both"/>
        <w:rPr>
          <w:rFonts w:ascii="Verdana" w:hAnsi="Verdana" w:cs="Arial"/>
          <w:b/>
          <w:sz w:val="24"/>
          <w:szCs w:val="24"/>
        </w:rPr>
      </w:pPr>
      <w:r w:rsidRPr="004119F8">
        <w:rPr>
          <w:rFonts w:ascii="Verdana" w:hAnsi="Verdana" w:cs="Arial"/>
          <w:b/>
          <w:sz w:val="24"/>
          <w:szCs w:val="24"/>
        </w:rPr>
        <w:t>FINANCIAL IMPLICATIONS</w:t>
      </w:r>
      <w:r w:rsidR="002D0243" w:rsidRPr="004119F8">
        <w:rPr>
          <w:rFonts w:ascii="Verdana" w:hAnsi="Verdana" w:cs="Arial"/>
          <w:b/>
          <w:color w:val="FF0000"/>
          <w:sz w:val="24"/>
          <w:szCs w:val="24"/>
        </w:rPr>
        <w:t xml:space="preserve"> </w:t>
      </w:r>
    </w:p>
    <w:p w14:paraId="2312B7EA" w14:textId="20265045" w:rsidR="00AD0B44" w:rsidRPr="004119F8" w:rsidRDefault="00AD0B44" w:rsidP="00AD0B44">
      <w:pPr>
        <w:kinsoku w:val="0"/>
        <w:overflowPunct w:val="0"/>
        <w:spacing w:after="120" w:line="240" w:lineRule="auto"/>
        <w:contextualSpacing/>
        <w:textAlignment w:val="baseline"/>
        <w:rPr>
          <w:rFonts w:ascii="Verdana" w:eastAsiaTheme="minorEastAsia" w:hAnsi="Verdana" w:cs="Arial"/>
          <w:color w:val="323130"/>
          <w:kern w:val="24"/>
          <w:sz w:val="24"/>
          <w:szCs w:val="24"/>
          <w:lang w:val="en-US" w:eastAsia="en-GB"/>
        </w:rPr>
      </w:pPr>
    </w:p>
    <w:p w14:paraId="5F858E57" w14:textId="3F992FCF" w:rsidR="00F564C3" w:rsidRPr="004119F8" w:rsidRDefault="00F564C3" w:rsidP="00F564C3">
      <w:pPr>
        <w:jc w:val="both"/>
        <w:rPr>
          <w:rFonts w:ascii="Verdana" w:hAnsi="Verdana" w:cs="Arial"/>
          <w:sz w:val="24"/>
          <w:szCs w:val="24"/>
        </w:rPr>
      </w:pPr>
      <w:r w:rsidRPr="004119F8">
        <w:rPr>
          <w:rFonts w:ascii="Verdana" w:hAnsi="Verdana" w:cs="Arial"/>
          <w:sz w:val="24"/>
          <w:szCs w:val="24"/>
        </w:rPr>
        <w:t>Within the current climate</w:t>
      </w:r>
      <w:r w:rsidR="006F3506" w:rsidRPr="004119F8">
        <w:rPr>
          <w:rFonts w:ascii="Verdana" w:hAnsi="Verdana" w:cs="Arial"/>
          <w:sz w:val="24"/>
          <w:szCs w:val="24"/>
        </w:rPr>
        <w:t>,</w:t>
      </w:r>
      <w:r w:rsidRPr="004119F8">
        <w:rPr>
          <w:rFonts w:ascii="Verdana" w:hAnsi="Verdana" w:cs="Arial"/>
          <w:sz w:val="24"/>
          <w:szCs w:val="24"/>
        </w:rPr>
        <w:t xml:space="preserve"> maintaining system flow and resilience remains a challenge across health and social care, particularly in relation to finance, demand and workforce. </w:t>
      </w:r>
    </w:p>
    <w:p w14:paraId="5995FD4E" w14:textId="55D5BAFC" w:rsidR="00F564C3" w:rsidRPr="004119F8" w:rsidRDefault="00F564C3" w:rsidP="00F564C3">
      <w:pPr>
        <w:jc w:val="both"/>
        <w:rPr>
          <w:rFonts w:ascii="Verdana" w:hAnsi="Verdana" w:cs="Arial"/>
          <w:sz w:val="24"/>
          <w:szCs w:val="24"/>
        </w:rPr>
      </w:pPr>
      <w:r w:rsidRPr="004119F8">
        <w:rPr>
          <w:rFonts w:ascii="Verdana" w:hAnsi="Verdana" w:cs="Arial"/>
          <w:sz w:val="24"/>
          <w:szCs w:val="24"/>
        </w:rPr>
        <w:t xml:space="preserve">The winter plans outline the arrangements partner organisations have in place to </w:t>
      </w:r>
      <w:r w:rsidR="00AF2CB9" w:rsidRPr="004119F8">
        <w:rPr>
          <w:rFonts w:ascii="Verdana" w:hAnsi="Verdana" w:cs="Arial"/>
          <w:sz w:val="24"/>
          <w:szCs w:val="24"/>
        </w:rPr>
        <w:t>maximise current</w:t>
      </w:r>
      <w:r w:rsidRPr="004119F8">
        <w:rPr>
          <w:rFonts w:ascii="Verdana" w:hAnsi="Verdana" w:cs="Arial"/>
          <w:sz w:val="24"/>
          <w:szCs w:val="24"/>
        </w:rPr>
        <w:t xml:space="preserve"> organisational and regional resources to meet Welsh Government priority actions. </w:t>
      </w:r>
    </w:p>
    <w:p w14:paraId="5DEEECE6" w14:textId="03329804" w:rsidR="00AD0B44" w:rsidRPr="0024458D" w:rsidRDefault="00F564C3" w:rsidP="0024458D">
      <w:pPr>
        <w:jc w:val="both"/>
        <w:rPr>
          <w:rFonts w:ascii="Verdana" w:hAnsi="Verdana" w:cs="Arial"/>
        </w:rPr>
      </w:pPr>
      <w:r w:rsidRPr="004119F8">
        <w:rPr>
          <w:rFonts w:ascii="Verdana" w:hAnsi="Verdana" w:cs="Arial"/>
          <w:sz w:val="24"/>
          <w:szCs w:val="24"/>
        </w:rPr>
        <w:t xml:space="preserve">Opportunities to increase system capacity and flow are outlined in the </w:t>
      </w:r>
      <w:r w:rsidR="006F3506" w:rsidRPr="004119F8">
        <w:rPr>
          <w:rFonts w:ascii="Verdana" w:hAnsi="Verdana" w:cs="Arial"/>
          <w:sz w:val="24"/>
          <w:szCs w:val="24"/>
        </w:rPr>
        <w:t>W</w:t>
      </w:r>
      <w:r w:rsidRPr="004119F8">
        <w:rPr>
          <w:rFonts w:ascii="Verdana" w:hAnsi="Verdana" w:cs="Arial"/>
          <w:sz w:val="24"/>
          <w:szCs w:val="24"/>
        </w:rPr>
        <w:t xml:space="preserve">inter </w:t>
      </w:r>
      <w:r w:rsidR="006F3506" w:rsidRPr="004119F8">
        <w:rPr>
          <w:rFonts w:ascii="Verdana" w:hAnsi="Verdana" w:cs="Arial"/>
          <w:sz w:val="24"/>
          <w:szCs w:val="24"/>
        </w:rPr>
        <w:t>P</w:t>
      </w:r>
      <w:r w:rsidRPr="004119F8">
        <w:rPr>
          <w:rFonts w:ascii="Verdana" w:hAnsi="Verdana" w:cs="Arial"/>
          <w:sz w:val="24"/>
          <w:szCs w:val="24"/>
        </w:rPr>
        <w:t xml:space="preserve">lan.  </w:t>
      </w:r>
      <w:r w:rsidR="00995262" w:rsidRPr="004119F8">
        <w:rPr>
          <w:rFonts w:ascii="Verdana" w:hAnsi="Verdana" w:cs="Arial"/>
          <w:sz w:val="24"/>
          <w:szCs w:val="24"/>
        </w:rPr>
        <w:t>Resourc</w:t>
      </w:r>
      <w:r w:rsidR="00675A7B" w:rsidRPr="004119F8">
        <w:rPr>
          <w:rFonts w:ascii="Verdana" w:hAnsi="Verdana" w:cs="Arial"/>
          <w:sz w:val="24"/>
          <w:szCs w:val="24"/>
        </w:rPr>
        <w:t>ing</w:t>
      </w:r>
      <w:r w:rsidR="00995262" w:rsidRPr="004119F8">
        <w:rPr>
          <w:rFonts w:ascii="Verdana" w:hAnsi="Verdana" w:cs="Arial"/>
          <w:sz w:val="24"/>
          <w:szCs w:val="24"/>
        </w:rPr>
        <w:t xml:space="preserve"> these solutions</w:t>
      </w:r>
      <w:r w:rsidR="00675A7B" w:rsidRPr="004119F8">
        <w:rPr>
          <w:rFonts w:ascii="Verdana" w:hAnsi="Verdana" w:cs="Arial"/>
          <w:sz w:val="24"/>
          <w:szCs w:val="24"/>
        </w:rPr>
        <w:t xml:space="preserve"> is</w:t>
      </w:r>
      <w:r w:rsidRPr="004119F8">
        <w:rPr>
          <w:rFonts w:ascii="Verdana" w:hAnsi="Verdana" w:cs="Arial"/>
          <w:sz w:val="24"/>
          <w:szCs w:val="24"/>
        </w:rPr>
        <w:t xml:space="preserve"> dependent on </w:t>
      </w:r>
      <w:proofErr w:type="gramStart"/>
      <w:r w:rsidRPr="004119F8">
        <w:rPr>
          <w:rFonts w:ascii="Verdana" w:hAnsi="Verdana" w:cs="Arial"/>
          <w:sz w:val="24"/>
          <w:szCs w:val="24"/>
        </w:rPr>
        <w:t>a number of</w:t>
      </w:r>
      <w:proofErr w:type="gramEnd"/>
      <w:r w:rsidRPr="004119F8">
        <w:rPr>
          <w:rFonts w:ascii="Verdana" w:hAnsi="Verdana" w:cs="Arial"/>
          <w:sz w:val="24"/>
          <w:szCs w:val="24"/>
        </w:rPr>
        <w:t xml:space="preserve"> factors, including the </w:t>
      </w:r>
      <w:r w:rsidR="00AF2CB9" w:rsidRPr="004119F8">
        <w:rPr>
          <w:rFonts w:ascii="Verdana" w:hAnsi="Verdana" w:cs="Arial"/>
          <w:sz w:val="24"/>
          <w:szCs w:val="24"/>
        </w:rPr>
        <w:t>availability</w:t>
      </w:r>
      <w:r w:rsidRPr="004119F8">
        <w:rPr>
          <w:rFonts w:ascii="Verdana" w:hAnsi="Verdana" w:cs="Arial"/>
          <w:sz w:val="24"/>
          <w:szCs w:val="24"/>
        </w:rPr>
        <w:t xml:space="preserve"> of additional central funds. Further discussion at an organisational and partner level is require</w:t>
      </w:r>
      <w:r w:rsidR="00AF5A4D" w:rsidRPr="004119F8">
        <w:rPr>
          <w:rFonts w:ascii="Verdana" w:hAnsi="Verdana" w:cs="Arial"/>
          <w:sz w:val="24"/>
          <w:szCs w:val="24"/>
        </w:rPr>
        <w:t xml:space="preserve">d. </w:t>
      </w:r>
      <w:r w:rsidR="00486961">
        <w:rPr>
          <w:rFonts w:ascii="Verdana" w:hAnsi="Verdana" w:cs="Arial"/>
          <w:sz w:val="24"/>
          <w:szCs w:val="24"/>
        </w:rPr>
        <w:t>Confirmation on additional resource being made to RPBs to support winter initiatives is anticipated within the next few weeks.  No additional financial commitment is being made prior to this confirmation.</w:t>
      </w:r>
    </w:p>
    <w:p w14:paraId="1C7CCB4E" w14:textId="77777777" w:rsidR="00653AEC" w:rsidRPr="004119F8" w:rsidRDefault="00653AEC" w:rsidP="00433480">
      <w:pPr>
        <w:spacing w:after="0" w:line="240" w:lineRule="auto"/>
        <w:jc w:val="both"/>
        <w:rPr>
          <w:rFonts w:ascii="Verdana" w:hAnsi="Verdana" w:cs="Arial"/>
          <w:b/>
          <w:sz w:val="24"/>
          <w:szCs w:val="24"/>
        </w:rPr>
      </w:pPr>
    </w:p>
    <w:p w14:paraId="7A903FCE" w14:textId="2DC74B58" w:rsidR="00653AEC" w:rsidRPr="004119F8" w:rsidRDefault="00653AEC" w:rsidP="0019357E">
      <w:pPr>
        <w:pStyle w:val="ListParagraph"/>
        <w:numPr>
          <w:ilvl w:val="0"/>
          <w:numId w:val="1"/>
        </w:numPr>
        <w:spacing w:after="0" w:line="240" w:lineRule="auto"/>
        <w:jc w:val="both"/>
        <w:rPr>
          <w:rFonts w:ascii="Verdana" w:hAnsi="Verdana" w:cs="Arial"/>
          <w:b/>
          <w:sz w:val="24"/>
          <w:szCs w:val="24"/>
        </w:rPr>
      </w:pPr>
      <w:r w:rsidRPr="004119F8">
        <w:rPr>
          <w:rFonts w:ascii="Verdana" w:hAnsi="Verdana" w:cs="Arial"/>
          <w:b/>
          <w:sz w:val="24"/>
          <w:szCs w:val="24"/>
        </w:rPr>
        <w:t>RECOMMENDATION</w:t>
      </w:r>
      <w:r w:rsidR="0019357E" w:rsidRPr="004119F8">
        <w:rPr>
          <w:rFonts w:ascii="Verdana" w:hAnsi="Verdana" w:cs="Arial"/>
          <w:b/>
          <w:sz w:val="24"/>
          <w:szCs w:val="24"/>
        </w:rPr>
        <w:t>S</w:t>
      </w:r>
    </w:p>
    <w:p w14:paraId="0AECC530" w14:textId="77777777" w:rsidR="00B61686" w:rsidRPr="004119F8" w:rsidRDefault="00B61686" w:rsidP="0019357E">
      <w:pPr>
        <w:pStyle w:val="Default"/>
        <w:jc w:val="both"/>
        <w:rPr>
          <w:rFonts w:ascii="Verdana" w:hAnsi="Verdana" w:cs="Arial"/>
          <w:color w:val="FF0000"/>
        </w:rPr>
      </w:pPr>
    </w:p>
    <w:p w14:paraId="3516905F" w14:textId="77777777" w:rsidR="00A80EB6" w:rsidRPr="004119F8" w:rsidRDefault="00A80EB6" w:rsidP="00A80EB6">
      <w:pPr>
        <w:ind w:right="96"/>
        <w:jc w:val="both"/>
        <w:rPr>
          <w:rFonts w:ascii="Verdana" w:hAnsi="Verdana" w:cs="Arial"/>
          <w:sz w:val="24"/>
          <w:szCs w:val="24"/>
        </w:rPr>
      </w:pPr>
      <w:r w:rsidRPr="004119F8">
        <w:rPr>
          <w:rFonts w:ascii="Verdana" w:hAnsi="Verdana" w:cs="Arial"/>
          <w:sz w:val="24"/>
          <w:szCs w:val="24"/>
        </w:rPr>
        <w:t>Members are asked to:</w:t>
      </w:r>
    </w:p>
    <w:p w14:paraId="3DAD5485" w14:textId="77777777" w:rsidR="00A80EB6" w:rsidRPr="004119F8" w:rsidRDefault="00A80EB6" w:rsidP="00A80EB6">
      <w:pPr>
        <w:pStyle w:val="Default"/>
        <w:numPr>
          <w:ilvl w:val="0"/>
          <w:numId w:val="2"/>
        </w:numPr>
        <w:jc w:val="both"/>
        <w:rPr>
          <w:rFonts w:ascii="Verdana" w:hAnsi="Verdana" w:cs="Arial"/>
          <w:color w:val="auto"/>
        </w:rPr>
      </w:pPr>
      <w:r w:rsidRPr="004119F8">
        <w:rPr>
          <w:rFonts w:ascii="Verdana" w:hAnsi="Verdana" w:cs="Arial"/>
          <w:bCs/>
          <w:color w:val="auto"/>
        </w:rPr>
        <w:t>To be</w:t>
      </w:r>
      <w:r w:rsidRPr="004119F8">
        <w:rPr>
          <w:rFonts w:ascii="Verdana" w:hAnsi="Verdana" w:cs="Arial"/>
          <w:b/>
          <w:color w:val="auto"/>
        </w:rPr>
        <w:t xml:space="preserve"> assured </w:t>
      </w:r>
      <w:r w:rsidRPr="004119F8">
        <w:rPr>
          <w:rFonts w:ascii="Verdana" w:hAnsi="Verdana" w:cs="Arial"/>
          <w:bCs/>
          <w:color w:val="auto"/>
        </w:rPr>
        <w:t>on</w:t>
      </w:r>
      <w:r w:rsidRPr="004119F8">
        <w:rPr>
          <w:rFonts w:ascii="Verdana" w:hAnsi="Verdana" w:cs="Arial"/>
          <w:color w:val="auto"/>
        </w:rPr>
        <w:t xml:space="preserve"> the content of the report </w:t>
      </w:r>
    </w:p>
    <w:p w14:paraId="3D903B26" w14:textId="1203E9D4" w:rsidR="00A80EB6" w:rsidRPr="004119F8" w:rsidRDefault="00A80EB6" w:rsidP="00A80EB6">
      <w:pPr>
        <w:pStyle w:val="Default"/>
        <w:numPr>
          <w:ilvl w:val="0"/>
          <w:numId w:val="2"/>
        </w:numPr>
        <w:jc w:val="both"/>
        <w:rPr>
          <w:rFonts w:ascii="Verdana" w:hAnsi="Verdana" w:cs="Arial"/>
          <w:color w:val="auto"/>
        </w:rPr>
      </w:pPr>
      <w:r w:rsidRPr="004119F8">
        <w:rPr>
          <w:rFonts w:ascii="Verdana" w:hAnsi="Verdana" w:cs="Arial"/>
          <w:b/>
          <w:color w:val="auto"/>
        </w:rPr>
        <w:t>Approve</w:t>
      </w:r>
      <w:r w:rsidRPr="004119F8">
        <w:rPr>
          <w:rFonts w:ascii="Verdana" w:hAnsi="Verdana" w:cs="Arial"/>
          <w:color w:val="auto"/>
        </w:rPr>
        <w:t xml:space="preserve"> the Regional Winter Plan</w:t>
      </w:r>
      <w:r w:rsidR="00392F46">
        <w:rPr>
          <w:rFonts w:ascii="Verdana" w:hAnsi="Verdana" w:cs="Arial"/>
          <w:color w:val="auto"/>
        </w:rPr>
        <w:t xml:space="preserve"> for submission</w:t>
      </w:r>
    </w:p>
    <w:p w14:paraId="6139E98F" w14:textId="77777777" w:rsidR="00A80EB6" w:rsidRPr="004119F8" w:rsidRDefault="00A80EB6" w:rsidP="00A80EB6">
      <w:pPr>
        <w:pStyle w:val="Default"/>
        <w:numPr>
          <w:ilvl w:val="0"/>
          <w:numId w:val="2"/>
        </w:numPr>
        <w:jc w:val="both"/>
        <w:rPr>
          <w:rFonts w:ascii="Verdana" w:hAnsi="Verdana" w:cs="Arial"/>
          <w:color w:val="auto"/>
        </w:rPr>
      </w:pPr>
      <w:r w:rsidRPr="004119F8">
        <w:rPr>
          <w:rFonts w:ascii="Verdana" w:hAnsi="Verdana" w:cs="Arial"/>
          <w:b/>
          <w:color w:val="auto"/>
        </w:rPr>
        <w:t xml:space="preserve">Approve </w:t>
      </w:r>
      <w:r w:rsidRPr="004119F8">
        <w:rPr>
          <w:rFonts w:ascii="Verdana" w:hAnsi="Verdana" w:cs="Arial"/>
          <w:bCs/>
          <w:color w:val="auto"/>
        </w:rPr>
        <w:t>the 50-Day Integrated Care Winter Challenge</w:t>
      </w:r>
    </w:p>
    <w:p w14:paraId="05C1FB1A" w14:textId="77777777" w:rsidR="00A80EB6" w:rsidRPr="004119F8" w:rsidRDefault="00A80EB6" w:rsidP="00A80EB6">
      <w:pPr>
        <w:pStyle w:val="Default"/>
        <w:numPr>
          <w:ilvl w:val="0"/>
          <w:numId w:val="2"/>
        </w:numPr>
        <w:jc w:val="both"/>
        <w:rPr>
          <w:rFonts w:ascii="Verdana" w:hAnsi="Verdana" w:cs="Arial"/>
          <w:color w:val="auto"/>
        </w:rPr>
      </w:pPr>
      <w:r w:rsidRPr="004119F8">
        <w:rPr>
          <w:rFonts w:ascii="Verdana" w:hAnsi="Verdana" w:cs="Arial"/>
          <w:bCs/>
          <w:color w:val="auto"/>
        </w:rPr>
        <w:t>To be</w:t>
      </w:r>
      <w:r w:rsidRPr="004119F8">
        <w:rPr>
          <w:rFonts w:ascii="Verdana" w:hAnsi="Verdana" w:cs="Arial"/>
          <w:b/>
          <w:color w:val="auto"/>
        </w:rPr>
        <w:t xml:space="preserve"> assured </w:t>
      </w:r>
      <w:r w:rsidRPr="004119F8">
        <w:rPr>
          <w:rFonts w:ascii="Verdana" w:hAnsi="Verdana" w:cs="Arial"/>
          <w:bCs/>
          <w:color w:val="auto"/>
        </w:rPr>
        <w:t>on t</w:t>
      </w:r>
      <w:r w:rsidRPr="004119F8">
        <w:rPr>
          <w:rFonts w:ascii="Verdana" w:hAnsi="Verdana" w:cs="Arial"/>
          <w:color w:val="auto"/>
        </w:rPr>
        <w:t>he options outlined in this paper and requirement for further discussion</w:t>
      </w:r>
    </w:p>
    <w:p w14:paraId="7DCADA5A" w14:textId="77777777" w:rsidR="00A80EB6" w:rsidRPr="0024458D" w:rsidRDefault="00A80EB6" w:rsidP="00A80EB6">
      <w:pPr>
        <w:pStyle w:val="Default"/>
        <w:numPr>
          <w:ilvl w:val="0"/>
          <w:numId w:val="2"/>
        </w:numPr>
        <w:jc w:val="both"/>
        <w:rPr>
          <w:rFonts w:ascii="Verdana" w:hAnsi="Verdana" w:cs="Arial"/>
          <w:color w:val="auto"/>
        </w:rPr>
      </w:pPr>
      <w:r w:rsidRPr="004119F8">
        <w:rPr>
          <w:rFonts w:ascii="Verdana" w:hAnsi="Verdana" w:cs="Arial"/>
          <w:bCs/>
        </w:rPr>
        <w:t>To be</w:t>
      </w:r>
      <w:r w:rsidRPr="004119F8">
        <w:rPr>
          <w:rFonts w:ascii="Verdana" w:hAnsi="Verdana" w:cs="Arial"/>
          <w:b/>
        </w:rPr>
        <w:t xml:space="preserve"> assured </w:t>
      </w:r>
      <w:r w:rsidRPr="004119F8">
        <w:rPr>
          <w:rFonts w:ascii="Verdana" w:hAnsi="Verdana" w:cs="Arial"/>
          <w:bCs/>
        </w:rPr>
        <w:t>on</w:t>
      </w:r>
      <w:r w:rsidRPr="004119F8">
        <w:rPr>
          <w:rFonts w:ascii="Verdana" w:hAnsi="Verdana" w:cs="Arial"/>
          <w:b/>
        </w:rPr>
        <w:t xml:space="preserve"> </w:t>
      </w:r>
      <w:r w:rsidRPr="004119F8">
        <w:rPr>
          <w:rFonts w:ascii="Verdana" w:hAnsi="Verdana" w:cs="Arial"/>
        </w:rPr>
        <w:t>the monitoring and governance arrangements.</w:t>
      </w:r>
    </w:p>
    <w:p w14:paraId="40277562" w14:textId="77777777" w:rsidR="0024458D" w:rsidRPr="004119F8" w:rsidRDefault="0024458D" w:rsidP="00486961">
      <w:pPr>
        <w:pStyle w:val="Default"/>
        <w:ind w:left="360"/>
        <w:jc w:val="both"/>
        <w:rPr>
          <w:rFonts w:ascii="Verdana" w:hAnsi="Verdana" w:cs="Arial"/>
          <w:color w:val="auto"/>
        </w:rPr>
      </w:pPr>
    </w:p>
    <w:p w14:paraId="5496D335" w14:textId="77777777" w:rsidR="00355DD1" w:rsidRPr="004119F8" w:rsidRDefault="00355DD1" w:rsidP="00355DD1">
      <w:pPr>
        <w:pStyle w:val="Default"/>
        <w:jc w:val="both"/>
        <w:rPr>
          <w:rFonts w:ascii="Verdana" w:hAnsi="Verdana"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119F8" w14:paraId="06709D26" w14:textId="77777777" w:rsidTr="00C95B3C">
        <w:tc>
          <w:tcPr>
            <w:tcW w:w="9245" w:type="dxa"/>
            <w:gridSpan w:val="4"/>
            <w:shd w:val="clear" w:color="auto" w:fill="D5DCE4" w:themeFill="text2" w:themeFillTint="33"/>
          </w:tcPr>
          <w:p w14:paraId="5B99E49D" w14:textId="1EC4A697" w:rsidR="00034194" w:rsidRPr="004119F8" w:rsidRDefault="00392F46">
            <w:pPr>
              <w:rPr>
                <w:rFonts w:ascii="Verdana" w:hAnsi="Verdana" w:cs="Arial"/>
                <w:b/>
                <w:sz w:val="20"/>
                <w:szCs w:val="20"/>
              </w:rPr>
            </w:pPr>
            <w:r>
              <w:rPr>
                <w:rFonts w:ascii="Verdana" w:hAnsi="Verdana" w:cs="Arial"/>
              </w:rPr>
              <w:br w:type="page"/>
            </w:r>
            <w:r w:rsidR="0020539A" w:rsidRPr="004119F8">
              <w:rPr>
                <w:rFonts w:ascii="Verdana" w:hAnsi="Verdana" w:cs="Arial"/>
                <w:b/>
                <w:sz w:val="20"/>
                <w:szCs w:val="20"/>
              </w:rPr>
              <w:t>Governance and Assurance</w:t>
            </w:r>
          </w:p>
          <w:p w14:paraId="39E44D27" w14:textId="77777777" w:rsidR="00034194" w:rsidRPr="004119F8" w:rsidRDefault="00034194">
            <w:pPr>
              <w:rPr>
                <w:rFonts w:ascii="Verdana" w:hAnsi="Verdana" w:cs="Arial"/>
                <w:sz w:val="20"/>
                <w:szCs w:val="20"/>
              </w:rPr>
            </w:pPr>
          </w:p>
        </w:tc>
      </w:tr>
      <w:tr w:rsidR="00F5324A" w:rsidRPr="004119F8" w14:paraId="7E221611" w14:textId="77777777" w:rsidTr="00F5324A">
        <w:tc>
          <w:tcPr>
            <w:tcW w:w="1809" w:type="dxa"/>
            <w:vMerge w:val="restart"/>
          </w:tcPr>
          <w:p w14:paraId="29497553" w14:textId="77777777" w:rsidR="00F5324A" w:rsidRPr="004119F8" w:rsidRDefault="00F5324A">
            <w:pPr>
              <w:rPr>
                <w:rFonts w:ascii="Verdana" w:hAnsi="Verdana" w:cs="Arial"/>
                <w:b/>
                <w:sz w:val="20"/>
                <w:szCs w:val="20"/>
              </w:rPr>
            </w:pPr>
            <w:r w:rsidRPr="004119F8">
              <w:rPr>
                <w:rFonts w:ascii="Verdana" w:hAnsi="Verdana" w:cs="Arial"/>
                <w:b/>
                <w:sz w:val="20"/>
                <w:szCs w:val="20"/>
              </w:rPr>
              <w:t>Link to Enabling Objectives</w:t>
            </w:r>
          </w:p>
          <w:p w14:paraId="0226C5AD" w14:textId="77777777" w:rsidR="00F5324A" w:rsidRPr="004119F8" w:rsidRDefault="00F5324A" w:rsidP="00133EA1">
            <w:pPr>
              <w:rPr>
                <w:rFonts w:ascii="Verdana" w:hAnsi="Verdana" w:cs="Arial"/>
                <w:b/>
                <w:sz w:val="20"/>
                <w:szCs w:val="20"/>
              </w:rPr>
            </w:pPr>
            <w:r w:rsidRPr="004119F8">
              <w:rPr>
                <w:rFonts w:ascii="Verdana" w:hAnsi="Verdana" w:cs="Arial"/>
                <w:b/>
                <w:i/>
                <w:sz w:val="20"/>
                <w:szCs w:val="20"/>
              </w:rPr>
              <w:t xml:space="preserve">(please </w:t>
            </w:r>
            <w:r w:rsidR="00133EA1" w:rsidRPr="004119F8">
              <w:rPr>
                <w:rFonts w:ascii="Verdana" w:hAnsi="Verdana" w:cs="Arial"/>
                <w:b/>
                <w:i/>
                <w:sz w:val="20"/>
                <w:szCs w:val="20"/>
              </w:rPr>
              <w:t>choose</w:t>
            </w:r>
            <w:r w:rsidRPr="004119F8">
              <w:rPr>
                <w:rFonts w:ascii="Verdana" w:hAnsi="Verdana" w:cs="Arial"/>
                <w:b/>
                <w:i/>
                <w:sz w:val="20"/>
                <w:szCs w:val="20"/>
              </w:rPr>
              <w:t>)</w:t>
            </w:r>
          </w:p>
        </w:tc>
        <w:tc>
          <w:tcPr>
            <w:tcW w:w="7436" w:type="dxa"/>
            <w:gridSpan w:val="3"/>
            <w:shd w:val="clear" w:color="auto" w:fill="BDD6EE" w:themeFill="accent1" w:themeFillTint="66"/>
          </w:tcPr>
          <w:p w14:paraId="247A2D21" w14:textId="77777777" w:rsidR="00F5324A" w:rsidRPr="004119F8" w:rsidRDefault="00F5324A" w:rsidP="00F5324A">
            <w:pPr>
              <w:jc w:val="both"/>
              <w:rPr>
                <w:rFonts w:ascii="Verdana" w:hAnsi="Verdana" w:cs="Arial"/>
                <w:b/>
                <w:sz w:val="20"/>
                <w:szCs w:val="20"/>
              </w:rPr>
            </w:pPr>
            <w:r w:rsidRPr="004119F8">
              <w:rPr>
                <w:rFonts w:ascii="Verdana" w:hAnsi="Verdana" w:cs="Arial"/>
                <w:b/>
                <w:sz w:val="20"/>
                <w:szCs w:val="20"/>
              </w:rPr>
              <w:t>Supporting better health and wellbeing by actively promoting and empowering people to live well in resilient communities</w:t>
            </w:r>
          </w:p>
        </w:tc>
      </w:tr>
      <w:tr w:rsidR="00F5324A" w:rsidRPr="004119F8" w14:paraId="1646FE35" w14:textId="77777777" w:rsidTr="00F5324A">
        <w:tc>
          <w:tcPr>
            <w:tcW w:w="1809" w:type="dxa"/>
            <w:vMerge/>
          </w:tcPr>
          <w:p w14:paraId="7CB57B2A" w14:textId="77777777" w:rsidR="00F5324A" w:rsidRPr="004119F8" w:rsidRDefault="00F5324A">
            <w:pPr>
              <w:rPr>
                <w:rFonts w:ascii="Verdana" w:hAnsi="Verdana" w:cs="Arial"/>
                <w:b/>
                <w:sz w:val="20"/>
                <w:szCs w:val="20"/>
              </w:rPr>
            </w:pPr>
          </w:p>
        </w:tc>
        <w:tc>
          <w:tcPr>
            <w:tcW w:w="5812" w:type="dxa"/>
            <w:gridSpan w:val="2"/>
          </w:tcPr>
          <w:p w14:paraId="5942F729" w14:textId="77777777" w:rsidR="00F5324A" w:rsidRPr="004119F8" w:rsidRDefault="00F5324A" w:rsidP="00F5324A">
            <w:pPr>
              <w:rPr>
                <w:rFonts w:ascii="Verdana" w:hAnsi="Verdana" w:cs="Arial"/>
                <w:sz w:val="20"/>
                <w:szCs w:val="20"/>
              </w:rPr>
            </w:pPr>
            <w:r w:rsidRPr="004119F8">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7910D84D" w14:textId="77777777" w:rsidR="00F5324A" w:rsidRPr="004119F8" w:rsidRDefault="00307B3C" w:rsidP="0020539A">
                <w:pPr>
                  <w:jc w:val="center"/>
                  <w:rPr>
                    <w:rFonts w:ascii="Verdana" w:hAnsi="Verdana" w:cs="Arial"/>
                    <w:sz w:val="20"/>
                    <w:szCs w:val="20"/>
                  </w:rPr>
                </w:pPr>
                <w:r w:rsidRPr="004119F8">
                  <w:rPr>
                    <w:rFonts w:ascii="Segoe UI Symbol" w:eastAsia="MS Gothic" w:hAnsi="Segoe UI Symbol" w:cs="Segoe UI Symbol"/>
                    <w:sz w:val="20"/>
                    <w:szCs w:val="20"/>
                  </w:rPr>
                  <w:t>☒</w:t>
                </w:r>
              </w:p>
            </w:tc>
          </w:sdtContent>
        </w:sdt>
      </w:tr>
      <w:tr w:rsidR="00F5324A" w:rsidRPr="004119F8" w14:paraId="1D993A5D" w14:textId="77777777" w:rsidTr="00F5324A">
        <w:tc>
          <w:tcPr>
            <w:tcW w:w="1809" w:type="dxa"/>
            <w:vMerge/>
          </w:tcPr>
          <w:p w14:paraId="3C92F106" w14:textId="77777777" w:rsidR="00F5324A" w:rsidRPr="004119F8" w:rsidRDefault="00F5324A">
            <w:pPr>
              <w:rPr>
                <w:rFonts w:ascii="Verdana" w:hAnsi="Verdana" w:cs="Arial"/>
                <w:b/>
                <w:sz w:val="20"/>
                <w:szCs w:val="20"/>
              </w:rPr>
            </w:pPr>
          </w:p>
        </w:tc>
        <w:tc>
          <w:tcPr>
            <w:tcW w:w="5812" w:type="dxa"/>
            <w:gridSpan w:val="2"/>
          </w:tcPr>
          <w:p w14:paraId="6C354EBD" w14:textId="77777777" w:rsidR="00F5324A" w:rsidRPr="004119F8" w:rsidRDefault="00F5324A" w:rsidP="00F5324A">
            <w:pPr>
              <w:rPr>
                <w:rFonts w:ascii="Verdana" w:hAnsi="Verdana" w:cs="Arial"/>
                <w:sz w:val="20"/>
                <w:szCs w:val="20"/>
              </w:rPr>
            </w:pPr>
            <w:r w:rsidRPr="004119F8">
              <w:rPr>
                <w:rFonts w:ascii="Verdana" w:hAnsi="Verdana" w:cs="Arial"/>
                <w:sz w:val="20"/>
                <w:szCs w:val="20"/>
              </w:rPr>
              <w:t>Co-Production and Health Literacy</w:t>
            </w:r>
          </w:p>
        </w:tc>
        <w:sdt>
          <w:sdtPr>
            <w:rPr>
              <w:rFonts w:ascii="Verdana" w:hAnsi="Verdana" w:cs="Arial"/>
              <w:sz w:val="20"/>
              <w:szCs w:val="20"/>
            </w:rPr>
            <w:id w:val="1151252969"/>
            <w14:checkbox>
              <w14:checked w14:val="1"/>
              <w14:checkedState w14:val="2612" w14:font="MS Gothic"/>
              <w14:uncheckedState w14:val="2610" w14:font="MS Gothic"/>
            </w14:checkbox>
          </w:sdtPr>
          <w:sdtEndPr/>
          <w:sdtContent>
            <w:tc>
              <w:tcPr>
                <w:tcW w:w="1624" w:type="dxa"/>
              </w:tcPr>
              <w:p w14:paraId="541AA783" w14:textId="77777777" w:rsidR="00F5324A" w:rsidRPr="004119F8" w:rsidRDefault="00307B3C" w:rsidP="0020539A">
                <w:pPr>
                  <w:jc w:val="center"/>
                  <w:rPr>
                    <w:rFonts w:ascii="Verdana" w:hAnsi="Verdana" w:cs="Arial"/>
                    <w:sz w:val="20"/>
                    <w:szCs w:val="20"/>
                  </w:rPr>
                </w:pPr>
                <w:r w:rsidRPr="004119F8">
                  <w:rPr>
                    <w:rFonts w:ascii="Segoe UI Symbol" w:eastAsia="MS Gothic" w:hAnsi="Segoe UI Symbol" w:cs="Segoe UI Symbol"/>
                    <w:sz w:val="20"/>
                    <w:szCs w:val="20"/>
                  </w:rPr>
                  <w:t>☒</w:t>
                </w:r>
              </w:p>
            </w:tc>
          </w:sdtContent>
        </w:sdt>
      </w:tr>
      <w:tr w:rsidR="00F5324A" w:rsidRPr="004119F8" w14:paraId="20B2B8A8" w14:textId="77777777" w:rsidTr="00F5324A">
        <w:tc>
          <w:tcPr>
            <w:tcW w:w="1809" w:type="dxa"/>
            <w:vMerge/>
          </w:tcPr>
          <w:p w14:paraId="1A60B93C" w14:textId="77777777" w:rsidR="00F5324A" w:rsidRPr="004119F8" w:rsidRDefault="00F5324A">
            <w:pPr>
              <w:rPr>
                <w:rFonts w:ascii="Verdana" w:hAnsi="Verdana" w:cs="Arial"/>
                <w:b/>
                <w:sz w:val="20"/>
                <w:szCs w:val="20"/>
              </w:rPr>
            </w:pPr>
          </w:p>
        </w:tc>
        <w:tc>
          <w:tcPr>
            <w:tcW w:w="5812" w:type="dxa"/>
            <w:gridSpan w:val="2"/>
          </w:tcPr>
          <w:p w14:paraId="0BAEF629" w14:textId="77777777" w:rsidR="00F5324A" w:rsidRPr="004119F8" w:rsidRDefault="00F5324A" w:rsidP="00F5324A">
            <w:pPr>
              <w:jc w:val="both"/>
              <w:rPr>
                <w:rFonts w:ascii="Verdana" w:hAnsi="Verdana" w:cs="Arial"/>
                <w:sz w:val="20"/>
                <w:szCs w:val="20"/>
              </w:rPr>
            </w:pPr>
            <w:r w:rsidRPr="004119F8">
              <w:rPr>
                <w:rFonts w:ascii="Verdana" w:hAnsi="Verdana" w:cs="Arial"/>
                <w:sz w:val="20"/>
                <w:szCs w:val="20"/>
              </w:rPr>
              <w:t>Digitally Enabled Health and Wellbeing</w:t>
            </w:r>
          </w:p>
        </w:tc>
        <w:sdt>
          <w:sdtPr>
            <w:rPr>
              <w:rFonts w:ascii="Verdana" w:hAnsi="Verdana" w:cs="Arial"/>
              <w:sz w:val="20"/>
              <w:szCs w:val="20"/>
            </w:rPr>
            <w:id w:val="-1773847484"/>
            <w14:checkbox>
              <w14:checked w14:val="1"/>
              <w14:checkedState w14:val="2612" w14:font="MS Gothic"/>
              <w14:uncheckedState w14:val="2610" w14:font="MS Gothic"/>
            </w14:checkbox>
          </w:sdtPr>
          <w:sdtEndPr/>
          <w:sdtContent>
            <w:tc>
              <w:tcPr>
                <w:tcW w:w="1624" w:type="dxa"/>
              </w:tcPr>
              <w:p w14:paraId="522641AF" w14:textId="77777777" w:rsidR="00F5324A" w:rsidRPr="004119F8" w:rsidRDefault="00307B3C" w:rsidP="0020539A">
                <w:pPr>
                  <w:jc w:val="center"/>
                  <w:rPr>
                    <w:rFonts w:ascii="Verdana" w:hAnsi="Verdana" w:cs="Arial"/>
                    <w:sz w:val="20"/>
                    <w:szCs w:val="20"/>
                  </w:rPr>
                </w:pPr>
                <w:r w:rsidRPr="004119F8">
                  <w:rPr>
                    <w:rFonts w:ascii="Segoe UI Symbol" w:eastAsia="MS Gothic" w:hAnsi="Segoe UI Symbol" w:cs="Segoe UI Symbol"/>
                    <w:sz w:val="20"/>
                    <w:szCs w:val="20"/>
                  </w:rPr>
                  <w:t>☒</w:t>
                </w:r>
              </w:p>
            </w:tc>
          </w:sdtContent>
        </w:sdt>
      </w:tr>
      <w:tr w:rsidR="00F5324A" w:rsidRPr="004119F8" w14:paraId="5DA5F3F9" w14:textId="77777777" w:rsidTr="00F5324A">
        <w:tc>
          <w:tcPr>
            <w:tcW w:w="1809" w:type="dxa"/>
            <w:vMerge/>
          </w:tcPr>
          <w:p w14:paraId="0362D5F5" w14:textId="77777777" w:rsidR="00F5324A" w:rsidRPr="004119F8" w:rsidRDefault="00F5324A" w:rsidP="00C107F2">
            <w:pPr>
              <w:rPr>
                <w:rFonts w:ascii="Verdana" w:hAnsi="Verdana" w:cs="Arial"/>
                <w:b/>
                <w:sz w:val="20"/>
                <w:szCs w:val="20"/>
              </w:rPr>
            </w:pPr>
          </w:p>
        </w:tc>
        <w:tc>
          <w:tcPr>
            <w:tcW w:w="7436" w:type="dxa"/>
            <w:gridSpan w:val="3"/>
            <w:shd w:val="clear" w:color="auto" w:fill="BDD6EE" w:themeFill="accent1" w:themeFillTint="66"/>
          </w:tcPr>
          <w:p w14:paraId="01B6D214" w14:textId="77777777" w:rsidR="00F5324A" w:rsidRPr="004119F8" w:rsidRDefault="00F5324A" w:rsidP="00C107F2">
            <w:pPr>
              <w:rPr>
                <w:rFonts w:ascii="Verdana" w:hAnsi="Verdana" w:cs="Arial"/>
                <w:b/>
                <w:sz w:val="20"/>
                <w:szCs w:val="20"/>
              </w:rPr>
            </w:pPr>
            <w:r w:rsidRPr="004119F8">
              <w:rPr>
                <w:rFonts w:ascii="Verdana" w:hAnsi="Verdana" w:cs="Arial"/>
                <w:b/>
                <w:sz w:val="20"/>
                <w:szCs w:val="20"/>
              </w:rPr>
              <w:t xml:space="preserve">Deliver better care through excellent health and care services achieving the outcomes that matter most to people </w:t>
            </w:r>
          </w:p>
        </w:tc>
      </w:tr>
      <w:tr w:rsidR="00F5324A" w:rsidRPr="004119F8" w14:paraId="5B36A613" w14:textId="77777777" w:rsidTr="00F5324A">
        <w:tc>
          <w:tcPr>
            <w:tcW w:w="1809" w:type="dxa"/>
            <w:vMerge/>
          </w:tcPr>
          <w:p w14:paraId="428D85D4" w14:textId="77777777" w:rsidR="00F5324A" w:rsidRPr="004119F8" w:rsidRDefault="00F5324A" w:rsidP="00C107F2">
            <w:pPr>
              <w:rPr>
                <w:rFonts w:ascii="Verdana" w:hAnsi="Verdana" w:cs="Arial"/>
                <w:b/>
                <w:sz w:val="20"/>
                <w:szCs w:val="20"/>
              </w:rPr>
            </w:pPr>
          </w:p>
        </w:tc>
        <w:tc>
          <w:tcPr>
            <w:tcW w:w="5812" w:type="dxa"/>
            <w:gridSpan w:val="2"/>
          </w:tcPr>
          <w:p w14:paraId="4A53F5D9" w14:textId="77777777" w:rsidR="00F5324A" w:rsidRPr="004119F8" w:rsidRDefault="00F5324A" w:rsidP="00F5324A">
            <w:pPr>
              <w:rPr>
                <w:rFonts w:ascii="Verdana" w:hAnsi="Verdana" w:cs="Arial"/>
                <w:sz w:val="20"/>
                <w:szCs w:val="20"/>
              </w:rPr>
            </w:pPr>
            <w:r w:rsidRPr="004119F8">
              <w:rPr>
                <w:rFonts w:ascii="Verdana" w:hAnsi="Verdana" w:cs="Arial"/>
                <w:sz w:val="20"/>
                <w:szCs w:val="20"/>
              </w:rPr>
              <w:t xml:space="preserve">Best Value Outcomes and </w:t>
            </w:r>
            <w:proofErr w:type="gramStart"/>
            <w:r w:rsidRPr="004119F8">
              <w:rPr>
                <w:rFonts w:ascii="Verdana" w:hAnsi="Verdana" w:cs="Arial"/>
                <w:sz w:val="20"/>
                <w:szCs w:val="20"/>
              </w:rPr>
              <w:t>High Quality</w:t>
            </w:r>
            <w:proofErr w:type="gramEnd"/>
            <w:r w:rsidRPr="004119F8">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120B6BE3" w14:textId="77777777" w:rsidR="00F5324A" w:rsidRPr="004119F8" w:rsidRDefault="00307B3C" w:rsidP="00133EA1">
                <w:pPr>
                  <w:jc w:val="center"/>
                  <w:rPr>
                    <w:rFonts w:ascii="Verdana" w:hAnsi="Verdana" w:cs="Arial"/>
                    <w:sz w:val="20"/>
                    <w:szCs w:val="20"/>
                  </w:rPr>
                </w:pPr>
                <w:r w:rsidRPr="004119F8">
                  <w:rPr>
                    <w:rFonts w:ascii="Segoe UI Symbol" w:eastAsia="MS Gothic" w:hAnsi="Segoe UI Symbol" w:cs="Segoe UI Symbol"/>
                    <w:sz w:val="20"/>
                    <w:szCs w:val="20"/>
                  </w:rPr>
                  <w:t>☒</w:t>
                </w:r>
              </w:p>
            </w:tc>
          </w:sdtContent>
        </w:sdt>
      </w:tr>
      <w:tr w:rsidR="00F5324A" w:rsidRPr="004119F8" w14:paraId="382A70FD" w14:textId="77777777" w:rsidTr="00F5324A">
        <w:tc>
          <w:tcPr>
            <w:tcW w:w="1809" w:type="dxa"/>
            <w:vMerge/>
          </w:tcPr>
          <w:p w14:paraId="5A8E1319" w14:textId="77777777" w:rsidR="00F5324A" w:rsidRPr="004119F8" w:rsidRDefault="00F5324A" w:rsidP="00C107F2">
            <w:pPr>
              <w:rPr>
                <w:rFonts w:ascii="Verdana" w:hAnsi="Verdana" w:cs="Arial"/>
                <w:b/>
                <w:sz w:val="20"/>
                <w:szCs w:val="20"/>
              </w:rPr>
            </w:pPr>
          </w:p>
        </w:tc>
        <w:tc>
          <w:tcPr>
            <w:tcW w:w="5812" w:type="dxa"/>
            <w:gridSpan w:val="2"/>
          </w:tcPr>
          <w:p w14:paraId="177F8B03" w14:textId="77777777" w:rsidR="00F5324A" w:rsidRPr="004119F8" w:rsidRDefault="00F5324A" w:rsidP="00F5324A">
            <w:pPr>
              <w:rPr>
                <w:rFonts w:ascii="Verdana" w:hAnsi="Verdana" w:cs="Arial"/>
                <w:sz w:val="20"/>
                <w:szCs w:val="20"/>
              </w:rPr>
            </w:pPr>
            <w:r w:rsidRPr="004119F8">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1304BF45" w14:textId="77777777" w:rsidR="00F5324A" w:rsidRPr="004119F8" w:rsidRDefault="00307B3C" w:rsidP="00133EA1">
                <w:pPr>
                  <w:jc w:val="center"/>
                  <w:rPr>
                    <w:rFonts w:ascii="Verdana" w:hAnsi="Verdana" w:cs="Arial"/>
                    <w:sz w:val="20"/>
                    <w:szCs w:val="20"/>
                  </w:rPr>
                </w:pPr>
                <w:r w:rsidRPr="004119F8">
                  <w:rPr>
                    <w:rFonts w:ascii="Segoe UI Symbol" w:eastAsia="MS Gothic" w:hAnsi="Segoe UI Symbol" w:cs="Segoe UI Symbol"/>
                    <w:sz w:val="20"/>
                    <w:szCs w:val="20"/>
                  </w:rPr>
                  <w:t>☒</w:t>
                </w:r>
              </w:p>
            </w:tc>
          </w:sdtContent>
        </w:sdt>
      </w:tr>
      <w:tr w:rsidR="00F5324A" w:rsidRPr="004119F8" w14:paraId="3CD15D27" w14:textId="77777777" w:rsidTr="00F5324A">
        <w:tc>
          <w:tcPr>
            <w:tcW w:w="1809" w:type="dxa"/>
            <w:vMerge/>
          </w:tcPr>
          <w:p w14:paraId="4F3D7938" w14:textId="77777777" w:rsidR="00F5324A" w:rsidRPr="004119F8" w:rsidRDefault="00F5324A" w:rsidP="00C107F2">
            <w:pPr>
              <w:rPr>
                <w:rFonts w:ascii="Verdana" w:hAnsi="Verdana" w:cs="Arial"/>
                <w:b/>
                <w:sz w:val="20"/>
                <w:szCs w:val="20"/>
              </w:rPr>
            </w:pPr>
          </w:p>
        </w:tc>
        <w:tc>
          <w:tcPr>
            <w:tcW w:w="5812" w:type="dxa"/>
            <w:gridSpan w:val="2"/>
          </w:tcPr>
          <w:p w14:paraId="046034FC" w14:textId="77777777" w:rsidR="00F5324A" w:rsidRPr="004119F8" w:rsidRDefault="00F5324A" w:rsidP="00F5324A">
            <w:pPr>
              <w:rPr>
                <w:rFonts w:ascii="Verdana" w:hAnsi="Verdana" w:cs="Arial"/>
                <w:b/>
                <w:sz w:val="20"/>
                <w:szCs w:val="20"/>
              </w:rPr>
            </w:pPr>
            <w:r w:rsidRPr="004119F8">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79DD60A4" w14:textId="77777777" w:rsidR="00F5324A" w:rsidRPr="004119F8" w:rsidRDefault="00307B3C" w:rsidP="00133EA1">
                <w:pPr>
                  <w:jc w:val="center"/>
                  <w:rPr>
                    <w:rFonts w:ascii="Verdana" w:hAnsi="Verdana" w:cs="Arial"/>
                    <w:b/>
                    <w:sz w:val="20"/>
                    <w:szCs w:val="20"/>
                  </w:rPr>
                </w:pPr>
                <w:r w:rsidRPr="004119F8">
                  <w:rPr>
                    <w:rFonts w:ascii="Segoe UI Symbol" w:eastAsia="MS Gothic" w:hAnsi="Segoe UI Symbol" w:cs="Segoe UI Symbol"/>
                    <w:sz w:val="20"/>
                    <w:szCs w:val="20"/>
                  </w:rPr>
                  <w:t>☒</w:t>
                </w:r>
              </w:p>
            </w:tc>
          </w:sdtContent>
        </w:sdt>
      </w:tr>
      <w:tr w:rsidR="00F5324A" w:rsidRPr="004119F8" w14:paraId="5B778BD2" w14:textId="77777777" w:rsidTr="00F5324A">
        <w:tc>
          <w:tcPr>
            <w:tcW w:w="1809" w:type="dxa"/>
            <w:vMerge/>
          </w:tcPr>
          <w:p w14:paraId="46EF7876" w14:textId="77777777" w:rsidR="00F5324A" w:rsidRPr="004119F8" w:rsidRDefault="00F5324A" w:rsidP="00C107F2">
            <w:pPr>
              <w:rPr>
                <w:rFonts w:ascii="Verdana" w:hAnsi="Verdana" w:cs="Arial"/>
                <w:b/>
                <w:sz w:val="20"/>
                <w:szCs w:val="20"/>
              </w:rPr>
            </w:pPr>
          </w:p>
        </w:tc>
        <w:tc>
          <w:tcPr>
            <w:tcW w:w="5812" w:type="dxa"/>
            <w:gridSpan w:val="2"/>
          </w:tcPr>
          <w:p w14:paraId="6BED11CB" w14:textId="77777777" w:rsidR="00F5324A" w:rsidRPr="004119F8" w:rsidRDefault="00F5324A" w:rsidP="00F5324A">
            <w:pPr>
              <w:rPr>
                <w:rFonts w:ascii="Verdana" w:hAnsi="Verdana" w:cs="Arial"/>
                <w:b/>
                <w:sz w:val="20"/>
                <w:szCs w:val="20"/>
              </w:rPr>
            </w:pPr>
            <w:r w:rsidRPr="004119F8">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EndPr/>
          <w:sdtContent>
            <w:tc>
              <w:tcPr>
                <w:tcW w:w="1624" w:type="dxa"/>
              </w:tcPr>
              <w:p w14:paraId="00D08B2A" w14:textId="77777777" w:rsidR="00F5324A" w:rsidRPr="004119F8" w:rsidRDefault="00307B3C" w:rsidP="00133EA1">
                <w:pPr>
                  <w:jc w:val="center"/>
                  <w:rPr>
                    <w:rFonts w:ascii="Verdana" w:hAnsi="Verdana" w:cs="Arial"/>
                    <w:b/>
                    <w:sz w:val="20"/>
                    <w:szCs w:val="20"/>
                  </w:rPr>
                </w:pPr>
                <w:r w:rsidRPr="004119F8">
                  <w:rPr>
                    <w:rFonts w:ascii="Segoe UI Symbol" w:eastAsia="MS Gothic" w:hAnsi="Segoe UI Symbol" w:cs="Segoe UI Symbol"/>
                    <w:sz w:val="20"/>
                    <w:szCs w:val="20"/>
                  </w:rPr>
                  <w:t>☒</w:t>
                </w:r>
              </w:p>
            </w:tc>
          </w:sdtContent>
        </w:sdt>
      </w:tr>
      <w:tr w:rsidR="00F5324A" w:rsidRPr="004119F8" w14:paraId="5C2C0BD3" w14:textId="77777777" w:rsidTr="00F5324A">
        <w:tc>
          <w:tcPr>
            <w:tcW w:w="1809" w:type="dxa"/>
            <w:vMerge/>
          </w:tcPr>
          <w:p w14:paraId="143BCEA9" w14:textId="77777777" w:rsidR="00F5324A" w:rsidRPr="004119F8" w:rsidRDefault="00F5324A" w:rsidP="00C107F2">
            <w:pPr>
              <w:rPr>
                <w:rFonts w:ascii="Verdana" w:hAnsi="Verdana" w:cs="Arial"/>
                <w:b/>
                <w:sz w:val="20"/>
                <w:szCs w:val="20"/>
              </w:rPr>
            </w:pPr>
          </w:p>
        </w:tc>
        <w:tc>
          <w:tcPr>
            <w:tcW w:w="5812" w:type="dxa"/>
            <w:gridSpan w:val="2"/>
          </w:tcPr>
          <w:p w14:paraId="5573E064" w14:textId="77777777" w:rsidR="00F5324A" w:rsidRPr="004119F8" w:rsidRDefault="00F5324A" w:rsidP="00F5324A">
            <w:pPr>
              <w:rPr>
                <w:rFonts w:ascii="Verdana" w:hAnsi="Verdana" w:cs="Arial"/>
                <w:b/>
                <w:sz w:val="20"/>
                <w:szCs w:val="20"/>
              </w:rPr>
            </w:pPr>
            <w:r w:rsidRPr="004119F8">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1624" w:type="dxa"/>
              </w:tcPr>
              <w:p w14:paraId="5974429B" w14:textId="77777777" w:rsidR="00F5324A" w:rsidRPr="004119F8" w:rsidRDefault="00307B3C" w:rsidP="00133EA1">
                <w:pPr>
                  <w:jc w:val="center"/>
                  <w:rPr>
                    <w:rFonts w:ascii="Verdana" w:hAnsi="Verdana" w:cs="Arial"/>
                    <w:b/>
                    <w:sz w:val="20"/>
                    <w:szCs w:val="20"/>
                  </w:rPr>
                </w:pPr>
                <w:r w:rsidRPr="004119F8">
                  <w:rPr>
                    <w:rFonts w:ascii="Segoe UI Symbol" w:eastAsia="MS Gothic" w:hAnsi="Segoe UI Symbol" w:cs="Segoe UI Symbol"/>
                    <w:sz w:val="20"/>
                    <w:szCs w:val="20"/>
                  </w:rPr>
                  <w:t>☒</w:t>
                </w:r>
              </w:p>
            </w:tc>
          </w:sdtContent>
        </w:sdt>
      </w:tr>
      <w:tr w:rsidR="00F5324A" w:rsidRPr="004119F8" w14:paraId="2CB0E41A" w14:textId="77777777" w:rsidTr="00CD7AA5">
        <w:tc>
          <w:tcPr>
            <w:tcW w:w="9245" w:type="dxa"/>
            <w:gridSpan w:val="4"/>
            <w:shd w:val="clear" w:color="auto" w:fill="D5DCE4" w:themeFill="text2" w:themeFillTint="33"/>
          </w:tcPr>
          <w:p w14:paraId="20CE7D7D" w14:textId="77777777" w:rsidR="00F5324A" w:rsidRPr="004119F8" w:rsidRDefault="00F5324A" w:rsidP="00C107F2">
            <w:pPr>
              <w:rPr>
                <w:rFonts w:ascii="Verdana" w:hAnsi="Verdana" w:cs="Arial"/>
                <w:b/>
                <w:sz w:val="20"/>
                <w:szCs w:val="20"/>
              </w:rPr>
            </w:pPr>
            <w:r w:rsidRPr="004119F8">
              <w:rPr>
                <w:rFonts w:ascii="Verdana" w:hAnsi="Verdana" w:cs="Arial"/>
                <w:b/>
                <w:sz w:val="20"/>
                <w:szCs w:val="20"/>
              </w:rPr>
              <w:t>Health and Care Standards</w:t>
            </w:r>
          </w:p>
        </w:tc>
      </w:tr>
      <w:tr w:rsidR="00F5324A" w:rsidRPr="004119F8" w14:paraId="31DA052B" w14:textId="77777777" w:rsidTr="00F5324A">
        <w:tc>
          <w:tcPr>
            <w:tcW w:w="1809" w:type="dxa"/>
            <w:vMerge w:val="restart"/>
          </w:tcPr>
          <w:p w14:paraId="192B7C0F" w14:textId="77777777" w:rsidR="00F5324A" w:rsidRPr="004119F8" w:rsidRDefault="00133EA1" w:rsidP="00F5324A">
            <w:pPr>
              <w:rPr>
                <w:rFonts w:ascii="Verdana" w:hAnsi="Verdana" w:cs="Arial"/>
                <w:sz w:val="20"/>
                <w:szCs w:val="20"/>
              </w:rPr>
            </w:pPr>
            <w:r w:rsidRPr="004119F8">
              <w:rPr>
                <w:rFonts w:ascii="Verdana" w:hAnsi="Verdana" w:cs="Arial"/>
                <w:b/>
                <w:i/>
                <w:sz w:val="20"/>
                <w:szCs w:val="20"/>
              </w:rPr>
              <w:t>(please choose)</w:t>
            </w:r>
          </w:p>
        </w:tc>
        <w:tc>
          <w:tcPr>
            <w:tcW w:w="5812" w:type="dxa"/>
            <w:gridSpan w:val="2"/>
          </w:tcPr>
          <w:p w14:paraId="34431149" w14:textId="77777777" w:rsidR="00F5324A" w:rsidRPr="004119F8" w:rsidRDefault="00F5324A" w:rsidP="00C107F2">
            <w:pPr>
              <w:rPr>
                <w:rFonts w:ascii="Verdana" w:hAnsi="Verdana" w:cs="Arial"/>
                <w:sz w:val="20"/>
                <w:szCs w:val="20"/>
              </w:rPr>
            </w:pPr>
            <w:r w:rsidRPr="004119F8">
              <w:rPr>
                <w:rFonts w:ascii="Verdana" w:hAnsi="Verdana" w:cs="Arial"/>
                <w:sz w:val="20"/>
                <w:szCs w:val="20"/>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EndPr/>
          <w:sdtContent>
            <w:tc>
              <w:tcPr>
                <w:tcW w:w="1624" w:type="dxa"/>
              </w:tcPr>
              <w:p w14:paraId="0BFADC17" w14:textId="77777777" w:rsidR="00F5324A" w:rsidRPr="004119F8" w:rsidRDefault="00307B3C" w:rsidP="00133EA1">
                <w:pPr>
                  <w:jc w:val="center"/>
                  <w:rPr>
                    <w:rFonts w:ascii="Verdana" w:hAnsi="Verdana" w:cs="Arial"/>
                    <w:sz w:val="20"/>
                    <w:szCs w:val="20"/>
                  </w:rPr>
                </w:pPr>
                <w:r w:rsidRPr="004119F8">
                  <w:rPr>
                    <w:rFonts w:ascii="Segoe UI Symbol" w:eastAsia="MS Gothic" w:hAnsi="Segoe UI Symbol" w:cs="Segoe UI Symbol"/>
                    <w:sz w:val="20"/>
                    <w:szCs w:val="20"/>
                  </w:rPr>
                  <w:t>☒</w:t>
                </w:r>
              </w:p>
            </w:tc>
          </w:sdtContent>
        </w:sdt>
      </w:tr>
      <w:tr w:rsidR="00F5324A" w:rsidRPr="004119F8" w14:paraId="4D7B633B" w14:textId="77777777" w:rsidTr="00F5324A">
        <w:tc>
          <w:tcPr>
            <w:tcW w:w="1809" w:type="dxa"/>
            <w:vMerge/>
          </w:tcPr>
          <w:p w14:paraId="14051FE9" w14:textId="77777777" w:rsidR="00F5324A" w:rsidRPr="004119F8" w:rsidRDefault="00F5324A" w:rsidP="00F5324A">
            <w:pPr>
              <w:rPr>
                <w:rFonts w:ascii="Verdana" w:hAnsi="Verdana" w:cs="Arial"/>
                <w:b/>
                <w:sz w:val="20"/>
                <w:szCs w:val="20"/>
              </w:rPr>
            </w:pPr>
          </w:p>
        </w:tc>
        <w:tc>
          <w:tcPr>
            <w:tcW w:w="5812" w:type="dxa"/>
            <w:gridSpan w:val="2"/>
          </w:tcPr>
          <w:p w14:paraId="23A5E698" w14:textId="77777777" w:rsidR="00F5324A" w:rsidRPr="004119F8" w:rsidRDefault="00F5324A" w:rsidP="00F5324A">
            <w:pPr>
              <w:rPr>
                <w:rFonts w:ascii="Verdana" w:hAnsi="Verdana" w:cs="Arial"/>
                <w:b/>
                <w:sz w:val="20"/>
                <w:szCs w:val="20"/>
              </w:rPr>
            </w:pPr>
            <w:r w:rsidRPr="004119F8">
              <w:rPr>
                <w:rFonts w:ascii="Verdana" w:hAnsi="Verdana" w:cs="Arial"/>
                <w:sz w:val="20"/>
                <w:szCs w:val="20"/>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2E8C0A7F" w14:textId="77777777" w:rsidR="00F5324A" w:rsidRPr="004119F8" w:rsidRDefault="00307B3C" w:rsidP="00133EA1">
                <w:pPr>
                  <w:jc w:val="center"/>
                  <w:rPr>
                    <w:rFonts w:ascii="Verdana" w:hAnsi="Verdana" w:cs="Arial"/>
                    <w:b/>
                    <w:sz w:val="20"/>
                    <w:szCs w:val="20"/>
                  </w:rPr>
                </w:pPr>
                <w:r w:rsidRPr="004119F8">
                  <w:rPr>
                    <w:rFonts w:ascii="Segoe UI Symbol" w:eastAsia="MS Gothic" w:hAnsi="Segoe UI Symbol" w:cs="Segoe UI Symbol"/>
                    <w:sz w:val="20"/>
                    <w:szCs w:val="20"/>
                  </w:rPr>
                  <w:t>☒</w:t>
                </w:r>
              </w:p>
            </w:tc>
          </w:sdtContent>
        </w:sdt>
      </w:tr>
      <w:tr w:rsidR="00F5324A" w:rsidRPr="004119F8" w14:paraId="2FF4FFA0" w14:textId="77777777" w:rsidTr="00F5324A">
        <w:tc>
          <w:tcPr>
            <w:tcW w:w="1809" w:type="dxa"/>
            <w:vMerge/>
          </w:tcPr>
          <w:p w14:paraId="119AB803" w14:textId="77777777" w:rsidR="00F5324A" w:rsidRPr="004119F8" w:rsidRDefault="00F5324A" w:rsidP="00F5324A">
            <w:pPr>
              <w:rPr>
                <w:rFonts w:ascii="Verdana" w:hAnsi="Verdana" w:cs="Arial"/>
                <w:b/>
                <w:sz w:val="20"/>
                <w:szCs w:val="20"/>
              </w:rPr>
            </w:pPr>
          </w:p>
        </w:tc>
        <w:tc>
          <w:tcPr>
            <w:tcW w:w="5812" w:type="dxa"/>
            <w:gridSpan w:val="2"/>
          </w:tcPr>
          <w:p w14:paraId="7791FBF1" w14:textId="77777777" w:rsidR="00F5324A" w:rsidRPr="004119F8" w:rsidRDefault="00F5324A" w:rsidP="00F5324A">
            <w:pPr>
              <w:rPr>
                <w:rFonts w:ascii="Verdana" w:hAnsi="Verdana" w:cs="Arial"/>
                <w:b/>
                <w:sz w:val="20"/>
                <w:szCs w:val="20"/>
              </w:rPr>
            </w:pPr>
            <w:proofErr w:type="gramStart"/>
            <w:r w:rsidRPr="004119F8">
              <w:rPr>
                <w:rFonts w:ascii="Verdana" w:hAnsi="Verdana" w:cs="Arial"/>
                <w:sz w:val="20"/>
                <w:szCs w:val="20"/>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367B36E0" w14:textId="77777777" w:rsidR="00F5324A" w:rsidRPr="004119F8" w:rsidRDefault="00307B3C" w:rsidP="00133EA1">
                <w:pPr>
                  <w:jc w:val="center"/>
                  <w:rPr>
                    <w:rFonts w:ascii="Verdana" w:hAnsi="Verdana" w:cs="Arial"/>
                    <w:b/>
                    <w:sz w:val="20"/>
                    <w:szCs w:val="20"/>
                  </w:rPr>
                </w:pPr>
                <w:r w:rsidRPr="004119F8">
                  <w:rPr>
                    <w:rFonts w:ascii="Segoe UI Symbol" w:eastAsia="MS Gothic" w:hAnsi="Segoe UI Symbol" w:cs="Segoe UI Symbol"/>
                    <w:sz w:val="20"/>
                    <w:szCs w:val="20"/>
                  </w:rPr>
                  <w:t>☒</w:t>
                </w:r>
              </w:p>
            </w:tc>
          </w:sdtContent>
        </w:sdt>
      </w:tr>
      <w:tr w:rsidR="00F5324A" w:rsidRPr="004119F8" w14:paraId="780A465E" w14:textId="77777777" w:rsidTr="00F5324A">
        <w:tc>
          <w:tcPr>
            <w:tcW w:w="1809" w:type="dxa"/>
            <w:vMerge/>
          </w:tcPr>
          <w:p w14:paraId="64FF6534" w14:textId="77777777" w:rsidR="00F5324A" w:rsidRPr="004119F8" w:rsidRDefault="00F5324A" w:rsidP="00F5324A">
            <w:pPr>
              <w:rPr>
                <w:rFonts w:ascii="Verdana" w:hAnsi="Verdana" w:cs="Arial"/>
                <w:b/>
                <w:sz w:val="20"/>
                <w:szCs w:val="20"/>
              </w:rPr>
            </w:pPr>
          </w:p>
        </w:tc>
        <w:tc>
          <w:tcPr>
            <w:tcW w:w="5812" w:type="dxa"/>
            <w:gridSpan w:val="2"/>
          </w:tcPr>
          <w:p w14:paraId="34DA720E" w14:textId="77777777" w:rsidR="00F5324A" w:rsidRPr="004119F8" w:rsidRDefault="00F5324A" w:rsidP="00F5324A">
            <w:pPr>
              <w:rPr>
                <w:rFonts w:ascii="Verdana" w:hAnsi="Verdana" w:cs="Arial"/>
                <w:b/>
                <w:sz w:val="20"/>
                <w:szCs w:val="20"/>
              </w:rPr>
            </w:pPr>
            <w:r w:rsidRPr="004119F8">
              <w:rPr>
                <w:rFonts w:ascii="Verdana" w:hAnsi="Verdana" w:cs="Arial"/>
                <w:sz w:val="20"/>
                <w:szCs w:val="20"/>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1624" w:type="dxa"/>
              </w:tcPr>
              <w:p w14:paraId="3B5647B9" w14:textId="77777777" w:rsidR="00F5324A" w:rsidRPr="004119F8" w:rsidRDefault="00307B3C" w:rsidP="00133EA1">
                <w:pPr>
                  <w:jc w:val="center"/>
                  <w:rPr>
                    <w:rFonts w:ascii="Verdana" w:hAnsi="Verdana" w:cs="Arial"/>
                    <w:b/>
                    <w:sz w:val="20"/>
                    <w:szCs w:val="20"/>
                  </w:rPr>
                </w:pPr>
                <w:r w:rsidRPr="004119F8">
                  <w:rPr>
                    <w:rFonts w:ascii="Segoe UI Symbol" w:eastAsia="MS Gothic" w:hAnsi="Segoe UI Symbol" w:cs="Segoe UI Symbol"/>
                    <w:sz w:val="20"/>
                    <w:szCs w:val="20"/>
                  </w:rPr>
                  <w:t>☒</w:t>
                </w:r>
              </w:p>
            </w:tc>
          </w:sdtContent>
        </w:sdt>
      </w:tr>
      <w:tr w:rsidR="00F5324A" w:rsidRPr="004119F8" w14:paraId="6224E5AC" w14:textId="77777777" w:rsidTr="00F5324A">
        <w:tc>
          <w:tcPr>
            <w:tcW w:w="1809" w:type="dxa"/>
            <w:vMerge/>
          </w:tcPr>
          <w:p w14:paraId="3D3A6CE6" w14:textId="77777777" w:rsidR="00F5324A" w:rsidRPr="004119F8" w:rsidRDefault="00F5324A" w:rsidP="00F5324A">
            <w:pPr>
              <w:rPr>
                <w:rFonts w:ascii="Verdana" w:hAnsi="Verdana" w:cs="Arial"/>
                <w:b/>
                <w:sz w:val="20"/>
                <w:szCs w:val="20"/>
              </w:rPr>
            </w:pPr>
          </w:p>
        </w:tc>
        <w:tc>
          <w:tcPr>
            <w:tcW w:w="5812" w:type="dxa"/>
            <w:gridSpan w:val="2"/>
          </w:tcPr>
          <w:p w14:paraId="05708B00" w14:textId="77777777" w:rsidR="00F5324A" w:rsidRPr="004119F8" w:rsidRDefault="00F5324A" w:rsidP="00F5324A">
            <w:pPr>
              <w:rPr>
                <w:rFonts w:ascii="Verdana" w:hAnsi="Verdana" w:cs="Arial"/>
                <w:b/>
                <w:sz w:val="20"/>
                <w:szCs w:val="20"/>
              </w:rPr>
            </w:pPr>
            <w:r w:rsidRPr="004119F8">
              <w:rPr>
                <w:rFonts w:ascii="Verdana" w:hAnsi="Verdana" w:cs="Arial"/>
                <w:sz w:val="20"/>
                <w:szCs w:val="20"/>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49913180" w14:textId="77777777" w:rsidR="00F5324A" w:rsidRPr="004119F8" w:rsidRDefault="00307B3C" w:rsidP="00133EA1">
                <w:pPr>
                  <w:jc w:val="center"/>
                  <w:rPr>
                    <w:rFonts w:ascii="Verdana" w:hAnsi="Verdana" w:cs="Arial"/>
                    <w:b/>
                    <w:sz w:val="20"/>
                    <w:szCs w:val="20"/>
                  </w:rPr>
                </w:pPr>
                <w:r w:rsidRPr="004119F8">
                  <w:rPr>
                    <w:rFonts w:ascii="Segoe UI Symbol" w:eastAsia="MS Gothic" w:hAnsi="Segoe UI Symbol" w:cs="Segoe UI Symbol"/>
                    <w:sz w:val="20"/>
                    <w:szCs w:val="20"/>
                  </w:rPr>
                  <w:t>☒</w:t>
                </w:r>
              </w:p>
            </w:tc>
          </w:sdtContent>
        </w:sdt>
      </w:tr>
      <w:tr w:rsidR="00F5324A" w:rsidRPr="004119F8" w14:paraId="3593E22B" w14:textId="77777777" w:rsidTr="00F5324A">
        <w:tc>
          <w:tcPr>
            <w:tcW w:w="1809" w:type="dxa"/>
            <w:vMerge/>
          </w:tcPr>
          <w:p w14:paraId="3C8BE016" w14:textId="77777777" w:rsidR="00F5324A" w:rsidRPr="004119F8" w:rsidRDefault="00F5324A" w:rsidP="00F5324A">
            <w:pPr>
              <w:rPr>
                <w:rFonts w:ascii="Verdana" w:hAnsi="Verdana" w:cs="Arial"/>
                <w:b/>
                <w:sz w:val="20"/>
                <w:szCs w:val="20"/>
              </w:rPr>
            </w:pPr>
          </w:p>
        </w:tc>
        <w:tc>
          <w:tcPr>
            <w:tcW w:w="5812" w:type="dxa"/>
            <w:gridSpan w:val="2"/>
          </w:tcPr>
          <w:p w14:paraId="5D207558" w14:textId="77777777" w:rsidR="00F5324A" w:rsidRPr="004119F8" w:rsidRDefault="00F5324A" w:rsidP="00F5324A">
            <w:pPr>
              <w:rPr>
                <w:rFonts w:ascii="Verdana" w:hAnsi="Verdana" w:cs="Arial"/>
                <w:b/>
                <w:sz w:val="20"/>
                <w:szCs w:val="20"/>
              </w:rPr>
            </w:pPr>
            <w:r w:rsidRPr="004119F8">
              <w:rPr>
                <w:rFonts w:ascii="Verdana" w:hAnsi="Verdana" w:cs="Arial"/>
                <w:sz w:val="20"/>
                <w:szCs w:val="20"/>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1624" w:type="dxa"/>
              </w:tcPr>
              <w:p w14:paraId="4142AA81" w14:textId="77777777" w:rsidR="00F5324A" w:rsidRPr="004119F8" w:rsidRDefault="00307B3C" w:rsidP="00133EA1">
                <w:pPr>
                  <w:jc w:val="center"/>
                  <w:rPr>
                    <w:rFonts w:ascii="Verdana" w:hAnsi="Verdana" w:cs="Arial"/>
                    <w:b/>
                    <w:sz w:val="20"/>
                    <w:szCs w:val="20"/>
                  </w:rPr>
                </w:pPr>
                <w:r w:rsidRPr="004119F8">
                  <w:rPr>
                    <w:rFonts w:ascii="Segoe UI Symbol" w:eastAsia="MS Gothic" w:hAnsi="Segoe UI Symbol" w:cs="Segoe UI Symbol"/>
                    <w:sz w:val="20"/>
                    <w:szCs w:val="20"/>
                  </w:rPr>
                  <w:t>☒</w:t>
                </w:r>
              </w:p>
            </w:tc>
          </w:sdtContent>
        </w:sdt>
      </w:tr>
      <w:tr w:rsidR="00F5324A" w:rsidRPr="004119F8" w14:paraId="2E910811" w14:textId="77777777" w:rsidTr="00F5324A">
        <w:tc>
          <w:tcPr>
            <w:tcW w:w="1809" w:type="dxa"/>
            <w:vMerge/>
          </w:tcPr>
          <w:p w14:paraId="05585428" w14:textId="77777777" w:rsidR="00F5324A" w:rsidRPr="004119F8" w:rsidRDefault="00F5324A" w:rsidP="00F5324A">
            <w:pPr>
              <w:rPr>
                <w:rFonts w:ascii="Verdana" w:hAnsi="Verdana" w:cs="Arial"/>
                <w:b/>
                <w:sz w:val="20"/>
                <w:szCs w:val="20"/>
              </w:rPr>
            </w:pPr>
          </w:p>
        </w:tc>
        <w:tc>
          <w:tcPr>
            <w:tcW w:w="5812" w:type="dxa"/>
            <w:gridSpan w:val="2"/>
          </w:tcPr>
          <w:p w14:paraId="28A12F6A" w14:textId="77777777" w:rsidR="00F5324A" w:rsidRPr="004119F8" w:rsidRDefault="00F5324A" w:rsidP="00F5324A">
            <w:pPr>
              <w:rPr>
                <w:rFonts w:ascii="Verdana" w:hAnsi="Verdana" w:cs="Arial"/>
                <w:b/>
                <w:sz w:val="20"/>
                <w:szCs w:val="20"/>
              </w:rPr>
            </w:pPr>
            <w:r w:rsidRPr="004119F8">
              <w:rPr>
                <w:rFonts w:ascii="Verdana" w:hAnsi="Verdana" w:cs="Arial"/>
                <w:sz w:val="20"/>
                <w:szCs w:val="20"/>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4AA4C7C7" w14:textId="77777777" w:rsidR="00F5324A" w:rsidRPr="004119F8" w:rsidRDefault="00307B3C" w:rsidP="00133EA1">
                <w:pPr>
                  <w:jc w:val="center"/>
                  <w:rPr>
                    <w:rFonts w:ascii="Verdana" w:hAnsi="Verdana" w:cs="Arial"/>
                    <w:b/>
                    <w:sz w:val="20"/>
                    <w:szCs w:val="20"/>
                  </w:rPr>
                </w:pPr>
                <w:r w:rsidRPr="004119F8">
                  <w:rPr>
                    <w:rFonts w:ascii="Segoe UI Symbol" w:eastAsia="MS Gothic" w:hAnsi="Segoe UI Symbol" w:cs="Segoe UI Symbol"/>
                    <w:sz w:val="20"/>
                    <w:szCs w:val="20"/>
                  </w:rPr>
                  <w:t>☒</w:t>
                </w:r>
              </w:p>
            </w:tc>
          </w:sdtContent>
        </w:sdt>
      </w:tr>
      <w:tr w:rsidR="00F5324A" w:rsidRPr="004119F8" w14:paraId="52A22BDC" w14:textId="77777777" w:rsidTr="00CD7AA5">
        <w:tc>
          <w:tcPr>
            <w:tcW w:w="9245" w:type="dxa"/>
            <w:gridSpan w:val="4"/>
            <w:shd w:val="clear" w:color="auto" w:fill="D5DCE4" w:themeFill="text2" w:themeFillTint="33"/>
          </w:tcPr>
          <w:p w14:paraId="0CEF47CD" w14:textId="77777777" w:rsidR="00F5324A" w:rsidRPr="004119F8" w:rsidRDefault="00F5324A" w:rsidP="00F5324A">
            <w:pPr>
              <w:rPr>
                <w:rFonts w:ascii="Verdana" w:hAnsi="Verdana" w:cs="Arial"/>
                <w:b/>
                <w:sz w:val="20"/>
                <w:szCs w:val="20"/>
              </w:rPr>
            </w:pPr>
            <w:r w:rsidRPr="004119F8">
              <w:rPr>
                <w:rFonts w:ascii="Verdana" w:hAnsi="Verdana" w:cs="Arial"/>
                <w:b/>
                <w:sz w:val="20"/>
                <w:szCs w:val="20"/>
              </w:rPr>
              <w:t>Quality, Safety and Patient Experience</w:t>
            </w:r>
          </w:p>
        </w:tc>
      </w:tr>
      <w:tr w:rsidR="00F5324A" w:rsidRPr="004119F8" w14:paraId="775AE0D8" w14:textId="77777777" w:rsidTr="00C95B3C">
        <w:tc>
          <w:tcPr>
            <w:tcW w:w="9245" w:type="dxa"/>
            <w:gridSpan w:val="4"/>
          </w:tcPr>
          <w:p w14:paraId="32796D17" w14:textId="1310DB06" w:rsidR="00F5324A" w:rsidRPr="004119F8" w:rsidRDefault="005D5BF1" w:rsidP="005D5BF1">
            <w:pPr>
              <w:rPr>
                <w:rFonts w:ascii="Verdana" w:hAnsi="Verdana" w:cs="Arial"/>
                <w:b/>
                <w:sz w:val="20"/>
                <w:szCs w:val="20"/>
              </w:rPr>
            </w:pPr>
            <w:r w:rsidRPr="004119F8">
              <w:rPr>
                <w:rFonts w:ascii="Verdana" w:hAnsi="Verdana" w:cs="Arial"/>
                <w:sz w:val="20"/>
                <w:szCs w:val="20"/>
              </w:rPr>
              <w:t xml:space="preserve">Quality, Safety and Patient Experience agenda is central to support the implementation of and delivery of our strategic objectives - both internally and across the partnership space. </w:t>
            </w:r>
          </w:p>
        </w:tc>
      </w:tr>
      <w:tr w:rsidR="00F5324A" w:rsidRPr="004119F8" w14:paraId="25C26D7A" w14:textId="77777777" w:rsidTr="00CD7AA5">
        <w:tc>
          <w:tcPr>
            <w:tcW w:w="9245" w:type="dxa"/>
            <w:gridSpan w:val="4"/>
            <w:shd w:val="clear" w:color="auto" w:fill="D5DCE4" w:themeFill="text2" w:themeFillTint="33"/>
          </w:tcPr>
          <w:p w14:paraId="7470C855" w14:textId="77777777" w:rsidR="00F5324A" w:rsidRPr="004119F8" w:rsidRDefault="00F5324A" w:rsidP="00F5324A">
            <w:pPr>
              <w:rPr>
                <w:rFonts w:ascii="Verdana" w:hAnsi="Verdana" w:cs="Arial"/>
                <w:b/>
                <w:sz w:val="20"/>
                <w:szCs w:val="20"/>
              </w:rPr>
            </w:pPr>
            <w:r w:rsidRPr="004119F8">
              <w:rPr>
                <w:rFonts w:ascii="Verdana" w:hAnsi="Verdana" w:cs="Arial"/>
                <w:b/>
                <w:sz w:val="20"/>
                <w:szCs w:val="20"/>
              </w:rPr>
              <w:t>Financial Implications</w:t>
            </w:r>
          </w:p>
        </w:tc>
      </w:tr>
      <w:tr w:rsidR="00F5324A" w:rsidRPr="004119F8" w14:paraId="12929EFD" w14:textId="77777777" w:rsidTr="00C95B3C">
        <w:tc>
          <w:tcPr>
            <w:tcW w:w="9245" w:type="dxa"/>
            <w:gridSpan w:val="4"/>
          </w:tcPr>
          <w:p w14:paraId="2EEE99E4" w14:textId="328278F6" w:rsidR="00F5324A" w:rsidRPr="004119F8" w:rsidRDefault="00AD0B44" w:rsidP="00676C21">
            <w:pPr>
              <w:ind w:right="96"/>
              <w:rPr>
                <w:rFonts w:ascii="Verdana" w:hAnsi="Verdana" w:cs="Arial"/>
                <w:color w:val="FF0000"/>
                <w:sz w:val="20"/>
                <w:szCs w:val="20"/>
              </w:rPr>
            </w:pPr>
            <w:r w:rsidRPr="004119F8">
              <w:rPr>
                <w:rFonts w:ascii="Verdana" w:hAnsi="Verdana" w:cs="Arial"/>
                <w:sz w:val="20"/>
                <w:szCs w:val="20"/>
              </w:rPr>
              <w:t xml:space="preserve">Financial Implications are outlined within the body of the report. </w:t>
            </w:r>
            <w:r w:rsidR="0054143B" w:rsidRPr="004119F8">
              <w:rPr>
                <w:rFonts w:ascii="Verdana" w:hAnsi="Verdana" w:cs="Arial"/>
                <w:sz w:val="20"/>
                <w:szCs w:val="20"/>
              </w:rPr>
              <w:t xml:space="preserve"> Recommendations and action plan developed with align to current work priorities – internally and across the partnership space</w:t>
            </w:r>
          </w:p>
        </w:tc>
      </w:tr>
      <w:tr w:rsidR="00F5324A" w:rsidRPr="004119F8" w14:paraId="397ED160" w14:textId="77777777" w:rsidTr="00CD7AA5">
        <w:tc>
          <w:tcPr>
            <w:tcW w:w="9245" w:type="dxa"/>
            <w:gridSpan w:val="4"/>
            <w:shd w:val="clear" w:color="auto" w:fill="D5DCE4" w:themeFill="text2" w:themeFillTint="33"/>
          </w:tcPr>
          <w:p w14:paraId="1DEA1D9D" w14:textId="77777777" w:rsidR="00F5324A" w:rsidRPr="004119F8" w:rsidRDefault="00F5324A" w:rsidP="00F5324A">
            <w:pPr>
              <w:keepNext/>
              <w:keepLines/>
              <w:ind w:right="96"/>
              <w:rPr>
                <w:rFonts w:ascii="Verdana" w:hAnsi="Verdana" w:cs="Arial"/>
                <w:b/>
                <w:sz w:val="20"/>
                <w:szCs w:val="20"/>
              </w:rPr>
            </w:pPr>
            <w:r w:rsidRPr="004119F8">
              <w:rPr>
                <w:rFonts w:ascii="Verdana" w:hAnsi="Verdana" w:cs="Arial"/>
                <w:b/>
                <w:sz w:val="20"/>
                <w:szCs w:val="20"/>
              </w:rPr>
              <w:t>Legal Implications (including equality and diversity assessment)</w:t>
            </w:r>
          </w:p>
        </w:tc>
      </w:tr>
      <w:tr w:rsidR="00F5324A" w:rsidRPr="004119F8" w14:paraId="2F534B81" w14:textId="77777777" w:rsidTr="00C95B3C">
        <w:tc>
          <w:tcPr>
            <w:tcW w:w="9245" w:type="dxa"/>
            <w:gridSpan w:val="4"/>
          </w:tcPr>
          <w:p w14:paraId="51331256" w14:textId="770BE80F" w:rsidR="00F5324A" w:rsidRPr="004119F8" w:rsidRDefault="0054143B" w:rsidP="00F5324A">
            <w:pPr>
              <w:ind w:right="96"/>
              <w:rPr>
                <w:rFonts w:ascii="Verdana" w:hAnsi="Verdana" w:cs="Arial"/>
                <w:color w:val="FF0000"/>
                <w:sz w:val="20"/>
                <w:szCs w:val="20"/>
              </w:rPr>
            </w:pPr>
            <w:proofErr w:type="gramStart"/>
            <w:r w:rsidRPr="004119F8">
              <w:rPr>
                <w:rFonts w:ascii="Verdana" w:hAnsi="Verdana" w:cs="Arial"/>
                <w:color w:val="FF0000"/>
                <w:sz w:val="20"/>
                <w:szCs w:val="20"/>
              </w:rPr>
              <w:t>.</w:t>
            </w:r>
            <w:r w:rsidR="00AD0B44" w:rsidRPr="004119F8">
              <w:rPr>
                <w:rFonts w:ascii="Verdana" w:hAnsi="Verdana" w:cs="Arial"/>
                <w:sz w:val="20"/>
                <w:szCs w:val="20"/>
              </w:rPr>
              <w:t>There</w:t>
            </w:r>
            <w:proofErr w:type="gramEnd"/>
            <w:r w:rsidR="00AD0B44" w:rsidRPr="004119F8">
              <w:rPr>
                <w:rFonts w:ascii="Verdana" w:hAnsi="Verdana" w:cs="Arial"/>
                <w:sz w:val="20"/>
                <w:szCs w:val="20"/>
              </w:rPr>
              <w:t xml:space="preserve"> are no known legal implications </w:t>
            </w:r>
            <w:r w:rsidRPr="004119F8">
              <w:rPr>
                <w:rFonts w:ascii="Verdana" w:hAnsi="Verdana" w:cs="Arial"/>
                <w:sz w:val="20"/>
                <w:szCs w:val="20"/>
              </w:rPr>
              <w:t xml:space="preserve"> </w:t>
            </w:r>
          </w:p>
        </w:tc>
      </w:tr>
      <w:tr w:rsidR="00F5324A" w:rsidRPr="004119F8" w14:paraId="559744E9" w14:textId="77777777" w:rsidTr="00CD7AA5">
        <w:tc>
          <w:tcPr>
            <w:tcW w:w="9245" w:type="dxa"/>
            <w:gridSpan w:val="4"/>
            <w:shd w:val="clear" w:color="auto" w:fill="D5DCE4" w:themeFill="text2" w:themeFillTint="33"/>
          </w:tcPr>
          <w:p w14:paraId="29845AAC" w14:textId="77777777" w:rsidR="00F5324A" w:rsidRPr="004119F8" w:rsidRDefault="00F5324A" w:rsidP="00F5324A">
            <w:pPr>
              <w:ind w:right="96"/>
              <w:rPr>
                <w:rFonts w:ascii="Verdana" w:hAnsi="Verdana" w:cs="Arial"/>
                <w:b/>
                <w:color w:val="FF0000"/>
                <w:sz w:val="20"/>
                <w:szCs w:val="20"/>
              </w:rPr>
            </w:pPr>
            <w:r w:rsidRPr="004119F8">
              <w:rPr>
                <w:rFonts w:ascii="Verdana" w:hAnsi="Verdana" w:cs="Arial"/>
                <w:b/>
                <w:sz w:val="20"/>
                <w:szCs w:val="20"/>
              </w:rPr>
              <w:t>Staffing Implications</w:t>
            </w:r>
          </w:p>
        </w:tc>
      </w:tr>
      <w:tr w:rsidR="00F5324A" w:rsidRPr="004119F8" w14:paraId="311C6C9D" w14:textId="77777777" w:rsidTr="00C95B3C">
        <w:tc>
          <w:tcPr>
            <w:tcW w:w="9245" w:type="dxa"/>
            <w:gridSpan w:val="4"/>
          </w:tcPr>
          <w:p w14:paraId="273B82FA" w14:textId="19D1584F" w:rsidR="00F5324A" w:rsidRPr="004119F8" w:rsidRDefault="00AD0B44" w:rsidP="00676C21">
            <w:pPr>
              <w:ind w:right="96"/>
              <w:rPr>
                <w:rFonts w:ascii="Verdana" w:hAnsi="Verdana" w:cs="Arial"/>
                <w:sz w:val="20"/>
                <w:szCs w:val="20"/>
              </w:rPr>
            </w:pPr>
            <w:r w:rsidRPr="004119F8">
              <w:rPr>
                <w:rFonts w:ascii="Verdana" w:hAnsi="Verdana" w:cs="Arial"/>
                <w:sz w:val="20"/>
                <w:szCs w:val="20"/>
              </w:rPr>
              <w:t>Workforce implications are outlined within the body of the report</w:t>
            </w:r>
            <w:r w:rsidR="00887622" w:rsidRPr="004119F8">
              <w:rPr>
                <w:rFonts w:ascii="Verdana" w:hAnsi="Verdana" w:cs="Arial"/>
                <w:sz w:val="20"/>
                <w:szCs w:val="20"/>
              </w:rPr>
              <w:t xml:space="preserve"> </w:t>
            </w:r>
          </w:p>
        </w:tc>
      </w:tr>
      <w:tr w:rsidR="00F5324A" w:rsidRPr="004119F8" w14:paraId="7C675268" w14:textId="77777777" w:rsidTr="00CD7AA5">
        <w:tc>
          <w:tcPr>
            <w:tcW w:w="9245" w:type="dxa"/>
            <w:gridSpan w:val="4"/>
            <w:shd w:val="clear" w:color="auto" w:fill="D5DCE4" w:themeFill="text2" w:themeFillTint="33"/>
          </w:tcPr>
          <w:p w14:paraId="2A7F9AED" w14:textId="77777777" w:rsidR="00F5324A" w:rsidRPr="004119F8" w:rsidRDefault="00296CD9" w:rsidP="00F5324A">
            <w:pPr>
              <w:ind w:right="96"/>
              <w:rPr>
                <w:rFonts w:ascii="Verdana" w:hAnsi="Verdana" w:cs="Arial"/>
                <w:b/>
                <w:color w:val="FF0000"/>
                <w:sz w:val="20"/>
                <w:szCs w:val="20"/>
              </w:rPr>
            </w:pPr>
            <w:r w:rsidRPr="004119F8">
              <w:rPr>
                <w:rFonts w:ascii="Verdana" w:hAnsi="Verdana" w:cs="Arial"/>
                <w:b/>
                <w:sz w:val="20"/>
                <w:szCs w:val="20"/>
              </w:rPr>
              <w:t>Long Term Implications (including the impact of the Well-being of Future Generations (Wales) Act 2015)</w:t>
            </w:r>
          </w:p>
        </w:tc>
      </w:tr>
      <w:tr w:rsidR="00A80EB6" w:rsidRPr="004119F8" w14:paraId="541A26C7" w14:textId="77777777" w:rsidTr="00C95B3C">
        <w:tc>
          <w:tcPr>
            <w:tcW w:w="9245" w:type="dxa"/>
            <w:gridSpan w:val="4"/>
          </w:tcPr>
          <w:p w14:paraId="22D15798" w14:textId="05AA9A96" w:rsidR="00A80EB6" w:rsidRPr="004119F8" w:rsidRDefault="00A80EB6" w:rsidP="00A80EB6">
            <w:pPr>
              <w:ind w:right="96"/>
              <w:rPr>
                <w:rFonts w:ascii="Verdana" w:hAnsi="Verdana" w:cs="Arial"/>
                <w:b/>
                <w:bCs/>
                <w:sz w:val="20"/>
                <w:szCs w:val="20"/>
              </w:rPr>
            </w:pPr>
            <w:r w:rsidRPr="004119F8">
              <w:rPr>
                <w:rFonts w:ascii="Verdana" w:hAnsi="Verdana" w:cs="Arial"/>
                <w:sz w:val="20"/>
                <w:szCs w:val="20"/>
              </w:rPr>
              <w:t xml:space="preserve">The detail within the report aligns to the 5 Ways of working and the delivery of integrated services and collaboration across the region. </w:t>
            </w:r>
          </w:p>
        </w:tc>
      </w:tr>
      <w:tr w:rsidR="00A80EB6" w:rsidRPr="004119F8" w14:paraId="05502650" w14:textId="77777777" w:rsidTr="00C95B3C">
        <w:tc>
          <w:tcPr>
            <w:tcW w:w="2470" w:type="dxa"/>
            <w:gridSpan w:val="2"/>
          </w:tcPr>
          <w:p w14:paraId="0A4E81DA" w14:textId="77777777" w:rsidR="00A80EB6" w:rsidRPr="004119F8" w:rsidRDefault="00A80EB6" w:rsidP="00A80EB6">
            <w:pPr>
              <w:ind w:right="96"/>
              <w:rPr>
                <w:rFonts w:ascii="Verdana" w:hAnsi="Verdana" w:cs="Arial"/>
                <w:color w:val="FF0000"/>
                <w:sz w:val="20"/>
                <w:szCs w:val="20"/>
              </w:rPr>
            </w:pPr>
            <w:r w:rsidRPr="004119F8">
              <w:rPr>
                <w:rFonts w:ascii="Verdana" w:hAnsi="Verdana" w:cs="Arial"/>
                <w:b/>
                <w:color w:val="000000" w:themeColor="text1"/>
                <w:sz w:val="20"/>
                <w:szCs w:val="20"/>
              </w:rPr>
              <w:t>Report History</w:t>
            </w:r>
          </w:p>
        </w:tc>
        <w:tc>
          <w:tcPr>
            <w:tcW w:w="6775" w:type="dxa"/>
            <w:gridSpan w:val="2"/>
          </w:tcPr>
          <w:p w14:paraId="00D84EB5" w14:textId="15C6A7E1" w:rsidR="00A80EB6" w:rsidRPr="004119F8" w:rsidRDefault="00A80EB6" w:rsidP="00A80EB6">
            <w:pPr>
              <w:ind w:right="96"/>
              <w:rPr>
                <w:rFonts w:ascii="Verdana" w:hAnsi="Verdana" w:cs="Arial"/>
                <w:color w:val="FF0000"/>
                <w:sz w:val="20"/>
                <w:szCs w:val="20"/>
              </w:rPr>
            </w:pPr>
          </w:p>
        </w:tc>
      </w:tr>
      <w:tr w:rsidR="00A80EB6" w:rsidRPr="004119F8" w14:paraId="14E2967B" w14:textId="77777777" w:rsidTr="00C95B3C">
        <w:tc>
          <w:tcPr>
            <w:tcW w:w="2470" w:type="dxa"/>
            <w:gridSpan w:val="2"/>
          </w:tcPr>
          <w:p w14:paraId="6EDA7326" w14:textId="77777777" w:rsidR="00A80EB6" w:rsidRPr="004119F8" w:rsidRDefault="00A80EB6" w:rsidP="00A80EB6">
            <w:pPr>
              <w:ind w:right="96"/>
              <w:rPr>
                <w:rFonts w:ascii="Verdana" w:hAnsi="Verdana" w:cs="Arial"/>
                <w:b/>
                <w:color w:val="000000" w:themeColor="text1"/>
                <w:sz w:val="20"/>
                <w:szCs w:val="20"/>
              </w:rPr>
            </w:pPr>
            <w:r w:rsidRPr="004119F8">
              <w:rPr>
                <w:rFonts w:ascii="Verdana" w:hAnsi="Verdana" w:cs="Arial"/>
                <w:b/>
                <w:color w:val="000000" w:themeColor="text1"/>
                <w:sz w:val="20"/>
                <w:szCs w:val="20"/>
              </w:rPr>
              <w:t>Appendices</w:t>
            </w:r>
          </w:p>
        </w:tc>
        <w:tc>
          <w:tcPr>
            <w:tcW w:w="6775" w:type="dxa"/>
            <w:gridSpan w:val="2"/>
          </w:tcPr>
          <w:p w14:paraId="0285E363" w14:textId="77777777" w:rsidR="00CE41BB" w:rsidRPr="004119F8" w:rsidRDefault="00A80EB6" w:rsidP="00CE41BB">
            <w:pPr>
              <w:ind w:right="96"/>
              <w:rPr>
                <w:rFonts w:ascii="Verdana" w:hAnsi="Verdana" w:cs="Arial"/>
                <w:sz w:val="20"/>
                <w:szCs w:val="20"/>
              </w:rPr>
            </w:pPr>
            <w:r w:rsidRPr="004119F8">
              <w:rPr>
                <w:rFonts w:ascii="Verdana" w:hAnsi="Verdana" w:cs="Arial"/>
                <w:sz w:val="20"/>
                <w:szCs w:val="20"/>
              </w:rPr>
              <w:t xml:space="preserve">Appendix 1: </w:t>
            </w:r>
            <w:r w:rsidR="00CE41BB" w:rsidRPr="004119F8">
              <w:rPr>
                <w:rFonts w:ascii="Verdana" w:hAnsi="Verdana" w:cs="Arial"/>
                <w:sz w:val="20"/>
                <w:szCs w:val="20"/>
              </w:rPr>
              <w:t>50 Day Integrated Care Winter Challenge</w:t>
            </w:r>
          </w:p>
          <w:p w14:paraId="4BD573D1" w14:textId="77777777" w:rsidR="00A80EB6" w:rsidRPr="004119F8" w:rsidRDefault="00A80EB6" w:rsidP="00A80EB6">
            <w:pPr>
              <w:ind w:right="96"/>
              <w:rPr>
                <w:rFonts w:ascii="Verdana" w:hAnsi="Verdana" w:cs="Arial"/>
                <w:sz w:val="20"/>
                <w:szCs w:val="20"/>
              </w:rPr>
            </w:pPr>
          </w:p>
          <w:p w14:paraId="1A10E309" w14:textId="5DD68946" w:rsidR="00A80EB6" w:rsidRPr="004119F8" w:rsidRDefault="00A80EB6" w:rsidP="00A80EB6">
            <w:pPr>
              <w:ind w:right="96"/>
              <w:rPr>
                <w:rFonts w:ascii="Verdana" w:hAnsi="Verdana" w:cs="Arial"/>
                <w:color w:val="FF0000"/>
                <w:sz w:val="20"/>
                <w:szCs w:val="20"/>
              </w:rPr>
            </w:pPr>
          </w:p>
        </w:tc>
      </w:tr>
    </w:tbl>
    <w:p w14:paraId="53B3A7BA" w14:textId="4C78B51F" w:rsidR="00B84170" w:rsidRDefault="00B84170">
      <w:pPr>
        <w:rPr>
          <w:rFonts w:ascii="Verdana" w:hAnsi="Verdana" w:cs="Arial"/>
        </w:rPr>
      </w:pPr>
    </w:p>
    <w:p w14:paraId="4DC94858" w14:textId="77777777" w:rsidR="00B84170" w:rsidRDefault="00B84170">
      <w:pPr>
        <w:rPr>
          <w:rFonts w:ascii="Verdana" w:hAnsi="Verdana" w:cs="Arial"/>
        </w:rPr>
      </w:pPr>
      <w:r>
        <w:rPr>
          <w:rFonts w:ascii="Verdana" w:hAnsi="Verdana" w:cs="Arial"/>
        </w:rPr>
        <w:br w:type="page"/>
      </w:r>
    </w:p>
    <w:p w14:paraId="34D29343" w14:textId="77777777" w:rsidR="00B84170" w:rsidRDefault="00B84170">
      <w:pPr>
        <w:rPr>
          <w:rFonts w:ascii="Verdana" w:hAnsi="Verdana" w:cs="Arial"/>
        </w:rPr>
        <w:sectPr w:rsidR="00B84170" w:rsidSect="00021C60">
          <w:headerReference w:type="default" r:id="rId12"/>
          <w:footerReference w:type="default" r:id="rId13"/>
          <w:pgSz w:w="11906" w:h="16838"/>
          <w:pgMar w:top="1440" w:right="1440" w:bottom="1440" w:left="1440" w:header="708" w:footer="708" w:gutter="0"/>
          <w:cols w:space="708"/>
          <w:docGrid w:linePitch="360"/>
        </w:sectPr>
      </w:pPr>
    </w:p>
    <w:p w14:paraId="3BC2C12D" w14:textId="77777777" w:rsidR="00B84170" w:rsidRDefault="00B84170" w:rsidP="00B84170">
      <w:pPr>
        <w:ind w:right="-1180"/>
      </w:pPr>
      <w:r>
        <w:rPr>
          <w:noProof/>
        </w:rPr>
        <w:tab/>
      </w:r>
      <w:r>
        <w:rPr>
          <w:noProof/>
        </w:rPr>
        <w:tab/>
      </w:r>
      <w:r>
        <w:rPr>
          <w:noProof/>
        </w:rPr>
        <w:drawing>
          <wp:inline distT="0" distB="0" distL="0" distR="0" wp14:anchorId="784848E4" wp14:editId="0821585B">
            <wp:extent cx="893629" cy="858121"/>
            <wp:effectExtent l="0" t="0" r="1905" b="0"/>
            <wp:docPr id="7" name="Picture 6" descr="A black and white logo with a dragon&#10;&#10;Description automatically generated">
              <a:extLst xmlns:a="http://schemas.openxmlformats.org/drawingml/2006/main">
                <a:ext uri="{FF2B5EF4-FFF2-40B4-BE49-F238E27FC236}">
                  <a16:creationId xmlns:a16="http://schemas.microsoft.com/office/drawing/2014/main" id="{530E4B98-9A73-14E2-EF50-1A2DB4D7A2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black and white logo with a dragon&#10;&#10;Description automatically generated">
                      <a:extLst>
                        <a:ext uri="{FF2B5EF4-FFF2-40B4-BE49-F238E27FC236}">
                          <a16:creationId xmlns:a16="http://schemas.microsoft.com/office/drawing/2014/main" id="{530E4B98-9A73-14E2-EF50-1A2DB4D7A246}"/>
                        </a:ext>
                      </a:extLst>
                    </pic:cNvPr>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93629" cy="858121"/>
                    </a:xfrm>
                    <a:prstGeom prst="rect">
                      <a:avLst/>
                    </a:prstGeom>
                    <a:noFill/>
                    <a:ln>
                      <a:noFill/>
                    </a:ln>
                  </pic:spPr>
                </pic:pic>
              </a:graphicData>
            </a:graphic>
          </wp:inline>
        </w:drawing>
      </w:r>
      <w:r>
        <w:rPr>
          <w:noProof/>
        </w:rPr>
        <w:tab/>
      </w:r>
      <w:r>
        <w:rPr>
          <w:noProof/>
        </w:rPr>
        <w:tab/>
      </w:r>
      <w:r>
        <w:rPr>
          <w:noProof/>
        </w:rPr>
        <w:tab/>
        <w:t xml:space="preserve">                             </w:t>
      </w:r>
      <w:r w:rsidRPr="0079536B">
        <w:rPr>
          <w:noProof/>
        </w:rPr>
        <w:t xml:space="preserve"> </w:t>
      </w:r>
      <w:r>
        <w:rPr>
          <w:noProof/>
        </w:rPr>
        <w:drawing>
          <wp:inline distT="0" distB="0" distL="0" distR="0" wp14:anchorId="0247428D" wp14:editId="44CF06B2">
            <wp:extent cx="2884378" cy="960120"/>
            <wp:effectExtent l="0" t="0" r="0" b="0"/>
            <wp:docPr id="4" name="Picture 3" descr="A person with a pink shirt&#10;&#10;Description automatically generated with medium confidence">
              <a:extLst xmlns:a="http://schemas.openxmlformats.org/drawingml/2006/main">
                <a:ext uri="{FF2B5EF4-FFF2-40B4-BE49-F238E27FC236}">
                  <a16:creationId xmlns:a16="http://schemas.microsoft.com/office/drawing/2014/main" id="{EB07FF4E-716C-8EBC-C502-DF728E932F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person with a pink shirt&#10;&#10;Description automatically generated with medium confidence">
                      <a:extLst>
                        <a:ext uri="{FF2B5EF4-FFF2-40B4-BE49-F238E27FC236}">
                          <a16:creationId xmlns:a16="http://schemas.microsoft.com/office/drawing/2014/main" id="{EB07FF4E-716C-8EBC-C502-DF728E932F9A}"/>
                        </a:ext>
                      </a:extLst>
                    </pic:cNvPr>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87162" cy="961047"/>
                    </a:xfrm>
                    <a:prstGeom prst="rect">
                      <a:avLst/>
                    </a:prstGeom>
                    <a:noFill/>
                    <a:ln>
                      <a:noFill/>
                    </a:ln>
                  </pic:spPr>
                </pic:pic>
              </a:graphicData>
            </a:graphic>
          </wp:inline>
        </w:drawing>
      </w:r>
      <w:r>
        <w:rPr>
          <w:noProof/>
        </w:rPr>
        <w:t xml:space="preserve">                                              </w:t>
      </w:r>
      <w:r>
        <w:rPr>
          <w:noProof/>
        </w:rPr>
        <w:drawing>
          <wp:inline distT="0" distB="0" distL="0" distR="0" wp14:anchorId="1E012CF0" wp14:editId="2E25C2D5">
            <wp:extent cx="1115737" cy="1088472"/>
            <wp:effectExtent l="0" t="0" r="8255" b="0"/>
            <wp:docPr id="1998062218"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6">
                      <a:extLst>
                        <a:ext uri="{FF2B5EF4-FFF2-40B4-BE49-F238E27FC236}">
                          <a16:creationId xmlns:arto="http://schemas.microsoft.com/office/word/2006/arto" xmlns:a16="http://schemas.microsoft.com/office/drawing/2014/main" xmlns:a14="http://schemas.microsoft.com/office/drawing/2010/main" xmlns:w="http://schemas.openxmlformats.org/wordprocessingml/2006/main" xmlns:w10="urn:schemas-microsoft-com:office:word" xmlns:v="urn:schemas-microsoft-com:vml" xmlns:o="urn:schemas-microsoft-com:office:office" xmlns="" id="{1DF177D6-643C-938E-DCFF-D1353E04E48F}"/>
                        </a:ext>
                      </a:extLst>
                    </a:blip>
                    <a:srcRect l="31169" t="34128" r="59679" b="50000"/>
                    <a:stretch>
                      <a:fillRect/>
                    </a:stretch>
                  </pic:blipFill>
                  <pic:spPr>
                    <a:xfrm>
                      <a:off x="0" y="0"/>
                      <a:ext cx="1115737" cy="1088472"/>
                    </a:xfrm>
                    <a:prstGeom prst="rect">
                      <a:avLst/>
                    </a:prstGeom>
                  </pic:spPr>
                </pic:pic>
              </a:graphicData>
            </a:graphic>
          </wp:inline>
        </w:drawing>
      </w:r>
      <w:r>
        <w:rPr>
          <w:noProof/>
        </w:rPr>
        <w:t xml:space="preserve">                           </w:t>
      </w:r>
    </w:p>
    <w:p w14:paraId="3979B7F6" w14:textId="77777777" w:rsidR="00B84170" w:rsidRDefault="00B84170" w:rsidP="00B84170">
      <w:r>
        <w:rPr>
          <w:noProof/>
        </w:rPr>
        <mc:AlternateContent>
          <mc:Choice Requires="wps">
            <w:drawing>
              <wp:anchor distT="0" distB="0" distL="114300" distR="114300" simplePos="0" relativeHeight="251659264" behindDoc="0" locked="0" layoutInCell="1" allowOverlap="1" wp14:anchorId="79B03ACB" wp14:editId="78CC80A5">
                <wp:simplePos x="0" y="0"/>
                <wp:positionH relativeFrom="margin">
                  <wp:align>center</wp:align>
                </wp:positionH>
                <wp:positionV relativeFrom="paragraph">
                  <wp:posOffset>87630</wp:posOffset>
                </wp:positionV>
                <wp:extent cx="6614160" cy="640080"/>
                <wp:effectExtent l="0" t="0" r="0" b="0"/>
                <wp:wrapNone/>
                <wp:docPr id="8" name="TextBox 7">
                  <a:extLst xmlns:a="http://schemas.openxmlformats.org/drawingml/2006/main">
                    <a:ext uri="{FF2B5EF4-FFF2-40B4-BE49-F238E27FC236}">
                      <a16:creationId xmlns:a16="http://schemas.microsoft.com/office/drawing/2014/main" id="{DED97A3E-0A1C-C66F-1DD7-1D89BEB5D22C}"/>
                    </a:ext>
                  </a:extLst>
                </wp:docPr>
                <wp:cNvGraphicFramePr/>
                <a:graphic xmlns:a="http://schemas.openxmlformats.org/drawingml/2006/main">
                  <a:graphicData uri="http://schemas.microsoft.com/office/word/2010/wordprocessingShape">
                    <wps:wsp>
                      <wps:cNvSpPr txBox="1"/>
                      <wps:spPr>
                        <a:xfrm>
                          <a:off x="0" y="0"/>
                          <a:ext cx="6614160" cy="640080"/>
                        </a:xfrm>
                        <a:prstGeom prst="rect">
                          <a:avLst/>
                        </a:prstGeom>
                        <a:noFill/>
                      </wps:spPr>
                      <wps:txbx>
                        <w:txbxContent>
                          <w:p w14:paraId="3B49CD12" w14:textId="77777777" w:rsidR="00B84170" w:rsidRDefault="00B84170" w:rsidP="00B84170">
                            <w:pPr>
                              <w:rPr>
                                <w:rFonts w:hAnsi="Aptos"/>
                                <w:color w:val="C00000"/>
                                <w:kern w:val="24"/>
                                <w:sz w:val="56"/>
                                <w:szCs w:val="56"/>
                              </w:rPr>
                            </w:pPr>
                            <w:r w:rsidRPr="0079536B">
                              <w:rPr>
                                <w:rFonts w:hAnsi="Aptos"/>
                                <w:color w:val="C00000"/>
                                <w:kern w:val="24"/>
                                <w:sz w:val="52"/>
                                <w:szCs w:val="52"/>
                              </w:rPr>
                              <w:t>50 Day Integrated Care</w:t>
                            </w:r>
                            <w:r>
                              <w:rPr>
                                <w:rFonts w:hAnsi="Aptos"/>
                                <w:color w:val="C00000"/>
                                <w:kern w:val="24"/>
                                <w:sz w:val="56"/>
                                <w:szCs w:val="56"/>
                              </w:rPr>
                              <w:t xml:space="preserve"> Winter Challenge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79B03ACB" id="_x0000_t202" coordsize="21600,21600" o:spt="202" path="m,l,21600r21600,l21600,xe">
                <v:stroke joinstyle="miter"/>
                <v:path gradientshapeok="t" o:connecttype="rect"/>
              </v:shapetype>
              <v:shape id="TextBox 7" o:spid="_x0000_s1026" type="#_x0000_t202" style="position:absolute;margin-left:0;margin-top:6.9pt;width:520.8pt;height:50.4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" filled="f" stroked="f">
                <v:textbox>
                  <w:txbxContent>
                    <w:p w14:paraId="3B49CD12" w14:textId="77777777" w:rsidR="00B84170" w:rsidRDefault="00B84170" w:rsidP="00B84170">
                      <w:pPr>
                        <w:rPr>
                          <w:rFonts w:hAnsi="Aptos"/>
                          <w:color w:val="C00000"/>
                          <w:kern w:val="24"/>
                          <w:sz w:val="56"/>
                          <w:szCs w:val="56"/>
                        </w:rPr>
                      </w:pPr>
                      <w:r w:rsidRPr="0079536B">
                        <w:rPr>
                          <w:rFonts w:hAnsi="Aptos"/>
                          <w:color w:val="C00000"/>
                          <w:kern w:val="24"/>
                          <w:sz w:val="52"/>
                          <w:szCs w:val="52"/>
                        </w:rPr>
                        <w:t>50 Day Integrated Care</w:t>
                      </w:r>
                      <w:r>
                        <w:rPr>
                          <w:rFonts w:hAnsi="Aptos"/>
                          <w:color w:val="C00000"/>
                          <w:kern w:val="24"/>
                          <w:sz w:val="56"/>
                          <w:szCs w:val="56"/>
                        </w:rPr>
                        <w:t xml:space="preserve"> Winter Challenge</w:t>
                      </w:r>
                    </w:p>
                  </w:txbxContent>
                </v:textbox>
                <w10:wrap anchorx="margin"/>
              </v:shape>
            </w:pict>
          </mc:Fallback>
        </mc:AlternateContent>
      </w:r>
    </w:p>
    <w:p w14:paraId="0D931F54" w14:textId="49D5F97F" w:rsidR="00B84170" w:rsidRPr="00CE41BB" w:rsidRDefault="00CE41BB" w:rsidP="00B84170">
      <w:pPr>
        <w:rPr>
          <w:b/>
          <w:bCs/>
        </w:rPr>
      </w:pPr>
      <w:r>
        <w:rPr>
          <w:b/>
          <w:bCs/>
        </w:rPr>
        <w:t>APPENDIX 1</w:t>
      </w:r>
    </w:p>
    <w:p w14:paraId="60258D84" w14:textId="77777777" w:rsidR="00B84170" w:rsidRDefault="00B84170" w:rsidP="00B84170"/>
    <w:p w14:paraId="1BB2DD0B" w14:textId="77777777" w:rsidR="00B84170" w:rsidRPr="00C67CEF" w:rsidRDefault="00B84170" w:rsidP="00B84170">
      <w:pPr>
        <w:jc w:val="center"/>
        <w:rPr>
          <w:sz w:val="44"/>
          <w:szCs w:val="44"/>
        </w:rPr>
      </w:pPr>
      <w:r w:rsidRPr="0079536B">
        <w:rPr>
          <w:sz w:val="44"/>
          <w:szCs w:val="44"/>
        </w:rPr>
        <w:t>System assurance readiness template</w:t>
      </w:r>
    </w:p>
    <w:tbl>
      <w:tblPr>
        <w:tblStyle w:val="TableGrid"/>
        <w:tblW w:w="15694" w:type="dxa"/>
        <w:tblLook w:val="04A0" w:firstRow="1" w:lastRow="0" w:firstColumn="1" w:lastColumn="0" w:noHBand="0" w:noVBand="1"/>
      </w:tblPr>
      <w:tblGrid>
        <w:gridCol w:w="4709"/>
        <w:gridCol w:w="10985"/>
      </w:tblGrid>
      <w:tr w:rsidR="00B84170" w:rsidRPr="00AE5EEF" w14:paraId="57DC7FA6" w14:textId="77777777" w:rsidTr="003F199A">
        <w:trPr>
          <w:trHeight w:val="20"/>
        </w:trPr>
        <w:tc>
          <w:tcPr>
            <w:tcW w:w="4709" w:type="dxa"/>
          </w:tcPr>
          <w:p w14:paraId="37D6AB8A"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Region</w:t>
            </w:r>
          </w:p>
        </w:tc>
        <w:tc>
          <w:tcPr>
            <w:tcW w:w="10985" w:type="dxa"/>
          </w:tcPr>
          <w:p w14:paraId="417F9DFB"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West Glamorgan</w:t>
            </w:r>
          </w:p>
        </w:tc>
      </w:tr>
      <w:tr w:rsidR="00B84170" w:rsidRPr="00AE5EEF" w14:paraId="17936E22" w14:textId="77777777" w:rsidTr="003F199A">
        <w:trPr>
          <w:trHeight w:val="20"/>
        </w:trPr>
        <w:tc>
          <w:tcPr>
            <w:tcW w:w="15694" w:type="dxa"/>
            <w:gridSpan w:val="2"/>
            <w:shd w:val="clear" w:color="auto" w:fill="D9D9D9" w:themeFill="background1" w:themeFillShade="D9"/>
          </w:tcPr>
          <w:p w14:paraId="4119D880" w14:textId="77777777" w:rsidR="00B84170" w:rsidRPr="00AE5EEF" w:rsidRDefault="00B84170" w:rsidP="003F199A">
            <w:pPr>
              <w:spacing w:before="120" w:after="120"/>
              <w:rPr>
                <w:rFonts w:ascii="Arial" w:hAnsi="Arial" w:cs="Arial"/>
                <w:sz w:val="24"/>
                <w:szCs w:val="24"/>
              </w:rPr>
            </w:pPr>
          </w:p>
        </w:tc>
      </w:tr>
      <w:tr w:rsidR="00B84170" w:rsidRPr="00AE5EEF" w14:paraId="42979407" w14:textId="77777777" w:rsidTr="003F199A">
        <w:trPr>
          <w:trHeight w:val="20"/>
        </w:trPr>
        <w:tc>
          <w:tcPr>
            <w:tcW w:w="4709" w:type="dxa"/>
          </w:tcPr>
          <w:p w14:paraId="0DF4DAB5"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Regional Partnership Board Chair</w:t>
            </w:r>
          </w:p>
        </w:tc>
        <w:tc>
          <w:tcPr>
            <w:tcW w:w="10985" w:type="dxa"/>
          </w:tcPr>
          <w:p w14:paraId="057708C1"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Cllr Steve Hunt (Chair), Steve Spill (Vice Chair)</w:t>
            </w:r>
          </w:p>
        </w:tc>
      </w:tr>
      <w:tr w:rsidR="00B84170" w:rsidRPr="00AE5EEF" w14:paraId="1C3A2749" w14:textId="77777777" w:rsidTr="003F199A">
        <w:trPr>
          <w:trHeight w:val="20"/>
        </w:trPr>
        <w:tc>
          <w:tcPr>
            <w:tcW w:w="15694" w:type="dxa"/>
            <w:gridSpan w:val="2"/>
            <w:shd w:val="clear" w:color="auto" w:fill="D9D9D9" w:themeFill="background1" w:themeFillShade="D9"/>
          </w:tcPr>
          <w:p w14:paraId="4C16A80F" w14:textId="77777777" w:rsidR="00B84170" w:rsidRPr="00AE5EEF" w:rsidRDefault="00B84170" w:rsidP="003F199A">
            <w:pPr>
              <w:spacing w:before="120" w:after="120"/>
              <w:rPr>
                <w:rFonts w:ascii="Arial" w:hAnsi="Arial" w:cs="Arial"/>
                <w:sz w:val="24"/>
                <w:szCs w:val="24"/>
              </w:rPr>
            </w:pPr>
          </w:p>
        </w:tc>
      </w:tr>
      <w:tr w:rsidR="00B84170" w:rsidRPr="00AE5EEF" w14:paraId="2843693B" w14:textId="77777777" w:rsidTr="003F199A">
        <w:trPr>
          <w:trHeight w:val="20"/>
        </w:trPr>
        <w:tc>
          <w:tcPr>
            <w:tcW w:w="15694" w:type="dxa"/>
            <w:gridSpan w:val="2"/>
          </w:tcPr>
          <w:p w14:paraId="7E01DB35" w14:textId="77777777" w:rsidR="00B84170" w:rsidRPr="00AE5EEF" w:rsidRDefault="00B84170" w:rsidP="003F199A">
            <w:pPr>
              <w:spacing w:before="120" w:after="120"/>
              <w:jc w:val="center"/>
              <w:rPr>
                <w:rFonts w:ascii="Arial" w:hAnsi="Arial" w:cs="Arial"/>
                <w:b/>
                <w:bCs/>
                <w:color w:val="C00000"/>
                <w:sz w:val="24"/>
                <w:szCs w:val="24"/>
              </w:rPr>
            </w:pPr>
            <w:r>
              <w:br w:type="page"/>
            </w:r>
            <w:r w:rsidRPr="00AE5EEF">
              <w:rPr>
                <w:rFonts w:ascii="Arial" w:hAnsi="Arial" w:cs="Arial"/>
                <w:b/>
                <w:bCs/>
                <w:color w:val="C00000"/>
                <w:sz w:val="24"/>
                <w:szCs w:val="24"/>
              </w:rPr>
              <w:t>10 best practice interventions</w:t>
            </w:r>
          </w:p>
        </w:tc>
      </w:tr>
    </w:tbl>
    <w:p w14:paraId="3D28C258" w14:textId="77777777" w:rsidR="00B84170" w:rsidRDefault="00B84170" w:rsidP="00B84170"/>
    <w:tbl>
      <w:tblPr>
        <w:tblStyle w:val="TableGrid"/>
        <w:tblW w:w="15694" w:type="dxa"/>
        <w:tblLook w:val="04A0" w:firstRow="1" w:lastRow="0" w:firstColumn="1" w:lastColumn="0" w:noHBand="0" w:noVBand="1"/>
      </w:tblPr>
      <w:tblGrid>
        <w:gridCol w:w="1123"/>
        <w:gridCol w:w="2694"/>
        <w:gridCol w:w="8286"/>
        <w:gridCol w:w="1561"/>
        <w:gridCol w:w="2030"/>
      </w:tblGrid>
      <w:tr w:rsidR="00B84170" w:rsidRPr="00AE5EEF" w14:paraId="09B72C00" w14:textId="77777777" w:rsidTr="003F199A">
        <w:trPr>
          <w:trHeight w:val="20"/>
          <w:tblHeader/>
        </w:trPr>
        <w:tc>
          <w:tcPr>
            <w:tcW w:w="1123" w:type="dxa"/>
          </w:tcPr>
          <w:p w14:paraId="5FB46F80"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Number</w:t>
            </w:r>
          </w:p>
        </w:tc>
        <w:tc>
          <w:tcPr>
            <w:tcW w:w="2694" w:type="dxa"/>
          </w:tcPr>
          <w:p w14:paraId="282670EC" w14:textId="77777777" w:rsidR="00B84170" w:rsidRPr="00AE5EEF" w:rsidRDefault="00B84170" w:rsidP="003F199A">
            <w:pPr>
              <w:spacing w:before="120" w:after="120"/>
              <w:jc w:val="center"/>
              <w:rPr>
                <w:rFonts w:ascii="Arial" w:hAnsi="Arial" w:cs="Arial"/>
                <w:b/>
                <w:bCs/>
                <w:sz w:val="24"/>
                <w:szCs w:val="24"/>
              </w:rPr>
            </w:pPr>
            <w:r w:rsidRPr="00AE5EEF">
              <w:rPr>
                <w:rFonts w:ascii="Arial" w:hAnsi="Arial" w:cs="Arial"/>
                <w:b/>
                <w:bCs/>
                <w:sz w:val="24"/>
                <w:szCs w:val="24"/>
              </w:rPr>
              <w:t>Intervention</w:t>
            </w:r>
          </w:p>
        </w:tc>
        <w:tc>
          <w:tcPr>
            <w:tcW w:w="8286" w:type="dxa"/>
          </w:tcPr>
          <w:p w14:paraId="65C6C508" w14:textId="77777777" w:rsidR="00B84170" w:rsidRPr="00AE5EEF" w:rsidRDefault="00B84170" w:rsidP="003F199A">
            <w:pPr>
              <w:spacing w:before="120" w:after="120"/>
              <w:jc w:val="center"/>
              <w:rPr>
                <w:rFonts w:ascii="Arial" w:hAnsi="Arial" w:cs="Arial"/>
                <w:b/>
                <w:bCs/>
                <w:sz w:val="24"/>
                <w:szCs w:val="24"/>
              </w:rPr>
            </w:pPr>
            <w:r w:rsidRPr="00AE5EEF">
              <w:rPr>
                <w:rFonts w:ascii="Arial" w:hAnsi="Arial" w:cs="Arial"/>
                <w:b/>
                <w:bCs/>
                <w:sz w:val="24"/>
                <w:szCs w:val="24"/>
              </w:rPr>
              <w:t xml:space="preserve">Planned additional action </w:t>
            </w:r>
          </w:p>
        </w:tc>
        <w:tc>
          <w:tcPr>
            <w:tcW w:w="1561" w:type="dxa"/>
          </w:tcPr>
          <w:p w14:paraId="15819FB2" w14:textId="77777777" w:rsidR="00B84170" w:rsidRPr="00AE5EEF" w:rsidRDefault="00B84170" w:rsidP="003F199A">
            <w:pPr>
              <w:spacing w:before="120" w:after="120"/>
              <w:jc w:val="center"/>
              <w:rPr>
                <w:rFonts w:ascii="Arial" w:hAnsi="Arial" w:cs="Arial"/>
                <w:b/>
                <w:bCs/>
                <w:sz w:val="24"/>
                <w:szCs w:val="24"/>
              </w:rPr>
            </w:pPr>
            <w:r w:rsidRPr="00AE5EEF">
              <w:rPr>
                <w:rFonts w:ascii="Arial" w:hAnsi="Arial" w:cs="Arial"/>
                <w:b/>
                <w:bCs/>
                <w:sz w:val="24"/>
                <w:szCs w:val="24"/>
              </w:rPr>
              <w:t>Executive lead / sponsor</w:t>
            </w:r>
          </w:p>
        </w:tc>
        <w:tc>
          <w:tcPr>
            <w:tcW w:w="2030" w:type="dxa"/>
          </w:tcPr>
          <w:p w14:paraId="28D836B3" w14:textId="77777777" w:rsidR="00B84170" w:rsidRPr="00AE5EEF" w:rsidRDefault="00B84170" w:rsidP="003F199A">
            <w:pPr>
              <w:spacing w:before="120" w:after="120"/>
              <w:jc w:val="center"/>
              <w:rPr>
                <w:rFonts w:ascii="Arial" w:hAnsi="Arial" w:cs="Arial"/>
                <w:b/>
                <w:bCs/>
                <w:sz w:val="24"/>
                <w:szCs w:val="24"/>
              </w:rPr>
            </w:pPr>
            <w:r w:rsidRPr="00AE5EEF">
              <w:rPr>
                <w:rFonts w:ascii="Arial" w:hAnsi="Arial" w:cs="Arial"/>
                <w:b/>
                <w:bCs/>
                <w:sz w:val="24"/>
                <w:szCs w:val="24"/>
              </w:rPr>
              <w:t>Link to existing plan (provide copy)</w:t>
            </w:r>
          </w:p>
        </w:tc>
      </w:tr>
      <w:tr w:rsidR="00B84170" w:rsidRPr="00AE5EEF" w14:paraId="756C4E31" w14:textId="77777777" w:rsidTr="003F199A">
        <w:trPr>
          <w:trHeight w:val="20"/>
        </w:trPr>
        <w:tc>
          <w:tcPr>
            <w:tcW w:w="1123" w:type="dxa"/>
          </w:tcPr>
          <w:p w14:paraId="531FAD9A"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1</w:t>
            </w:r>
          </w:p>
        </w:tc>
        <w:tc>
          <w:tcPr>
            <w:tcW w:w="2694" w:type="dxa"/>
          </w:tcPr>
          <w:p w14:paraId="0153D03B"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Refresh focus on embedding the Optimal Hospital Flow Framework to include a proactive emphasis on rehabilitation and reablement across the H&amp;SC system</w:t>
            </w:r>
          </w:p>
        </w:tc>
        <w:tc>
          <w:tcPr>
            <w:tcW w:w="8286" w:type="dxa"/>
          </w:tcPr>
          <w:p w14:paraId="07680E66"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 xml:space="preserve">There is an ongoing focus on the delivery of actions to reduce Pathways of Care Delays (POCD), including the rolling out of SAFER/ Red2Green within Board Rounds, COP deep dives and the recording of D2RA pathways on our SIGNAL digital system to enable increased understanding of bottlenecks within the system. </w:t>
            </w:r>
          </w:p>
          <w:p w14:paraId="3DFD23EA"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The roll out of the Integrated Discharge Hub (IDH) also assisting in facilitating timely discharge.</w:t>
            </w:r>
          </w:p>
          <w:p w14:paraId="3357AA94"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The SIGNAL system and is used across all SBUHB Sites by HB and Local Authority Staff.  A system is also in place to refer to the 3</w:t>
            </w:r>
            <w:r w:rsidRPr="00AE5EEF">
              <w:rPr>
                <w:rFonts w:ascii="Arial" w:eastAsia="Arial" w:hAnsi="Arial" w:cs="Arial"/>
                <w:sz w:val="24"/>
                <w:szCs w:val="24"/>
                <w:vertAlign w:val="superscript"/>
              </w:rPr>
              <w:t>rd</w:t>
            </w:r>
            <w:r w:rsidRPr="00AE5EEF">
              <w:rPr>
                <w:rFonts w:ascii="Arial" w:eastAsia="Arial" w:hAnsi="Arial" w:cs="Arial"/>
                <w:sz w:val="24"/>
                <w:szCs w:val="24"/>
              </w:rPr>
              <w:t xml:space="preserve"> Sector Community Wellbeing Service.</w:t>
            </w:r>
          </w:p>
          <w:p w14:paraId="4537B466"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 xml:space="preserve">As part of the SAFER/ Red2Green (R2G) roll-out there was an initial focus on medical wards and SAFER compliance is recorded/ reported via SBUHB’s SAFER dashboard. Board rounds and huddles have been implemented via an MDT approach. SIGNAL being used as the ‘engine’ for Board Rounds to record SAFER, D2RA and R2G status either in real time or shortly after Board Rounds have been completed. </w:t>
            </w:r>
          </w:p>
          <w:p w14:paraId="05109595"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 xml:space="preserve">The 4 questions of: What is wrong with </w:t>
            </w:r>
            <w:proofErr w:type="gramStart"/>
            <w:r w:rsidRPr="00AE5EEF">
              <w:rPr>
                <w:rFonts w:ascii="Arial" w:eastAsia="Arial" w:hAnsi="Arial" w:cs="Arial"/>
                <w:sz w:val="24"/>
                <w:szCs w:val="24"/>
              </w:rPr>
              <w:t>me?;</w:t>
            </w:r>
            <w:proofErr w:type="gramEnd"/>
            <w:r w:rsidRPr="00AE5EEF">
              <w:rPr>
                <w:rFonts w:ascii="Arial" w:eastAsia="Arial" w:hAnsi="Arial" w:cs="Arial"/>
                <w:sz w:val="24"/>
                <w:szCs w:val="24"/>
              </w:rPr>
              <w:t xml:space="preserve"> What is going to happen to me today?; What needs to happen to get me home and what can I do to speed things up?; When can I go home?; being utilised to drive said Board Rounds. </w:t>
            </w:r>
          </w:p>
          <w:p w14:paraId="68473783"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 xml:space="preserve">This data (gathered via Board Rounds) then used in daily operational meetings to drive daily activity and improve overall grip and control re; patient flow e.g. how many patients are listed as COP and have </w:t>
            </w:r>
            <w:proofErr w:type="gramStart"/>
            <w:r w:rsidRPr="00AE5EEF">
              <w:rPr>
                <w:rFonts w:ascii="Arial" w:eastAsia="Arial" w:hAnsi="Arial" w:cs="Arial"/>
                <w:sz w:val="24"/>
                <w:szCs w:val="24"/>
              </w:rPr>
              <w:t>a</w:t>
            </w:r>
            <w:proofErr w:type="gramEnd"/>
            <w:r w:rsidRPr="00AE5EEF">
              <w:rPr>
                <w:rFonts w:ascii="Arial" w:eastAsia="Arial" w:hAnsi="Arial" w:cs="Arial"/>
                <w:sz w:val="24"/>
                <w:szCs w:val="24"/>
              </w:rPr>
              <w:t xml:space="preserve"> EDD occurring on that day – this then driving activity by Ward Matrons/ staff to encourage discharge on that day.    </w:t>
            </w:r>
          </w:p>
          <w:p w14:paraId="0F299A3F" w14:textId="77777777" w:rsidR="00B84170" w:rsidRPr="00AE5EEF" w:rsidRDefault="00B84170" w:rsidP="003F199A">
            <w:pPr>
              <w:spacing w:before="120" w:after="120"/>
              <w:rPr>
                <w:rFonts w:ascii="Arial" w:hAnsi="Arial" w:cs="Arial"/>
                <w:sz w:val="24"/>
                <w:szCs w:val="24"/>
                <w:highlight w:val="yellow"/>
              </w:rPr>
            </w:pPr>
          </w:p>
        </w:tc>
        <w:tc>
          <w:tcPr>
            <w:tcW w:w="1561" w:type="dxa"/>
            <w:vMerge w:val="restart"/>
          </w:tcPr>
          <w:p w14:paraId="4A0F2DD1" w14:textId="77777777" w:rsidR="00B84170" w:rsidRPr="00AE5EEF" w:rsidRDefault="00B84170" w:rsidP="003F199A">
            <w:pPr>
              <w:spacing w:before="120" w:after="120"/>
              <w:jc w:val="center"/>
              <w:rPr>
                <w:rFonts w:ascii="Arial" w:hAnsi="Arial" w:cs="Arial"/>
                <w:sz w:val="24"/>
                <w:szCs w:val="24"/>
              </w:rPr>
            </w:pPr>
            <w:r w:rsidRPr="00AE5EEF">
              <w:rPr>
                <w:rFonts w:ascii="Arial" w:hAnsi="Arial" w:cs="Arial"/>
                <w:sz w:val="24"/>
                <w:szCs w:val="24"/>
              </w:rPr>
              <w:t>Deb Lewis</w:t>
            </w:r>
          </w:p>
          <w:p w14:paraId="435D76FA" w14:textId="77777777" w:rsidR="00B84170" w:rsidRPr="00AE5EEF" w:rsidRDefault="00B84170" w:rsidP="003F199A">
            <w:pPr>
              <w:spacing w:before="120" w:after="120"/>
              <w:jc w:val="center"/>
              <w:rPr>
                <w:rFonts w:ascii="Arial" w:hAnsi="Arial" w:cs="Arial"/>
                <w:sz w:val="24"/>
                <w:szCs w:val="24"/>
              </w:rPr>
            </w:pPr>
            <w:r w:rsidRPr="00AE5EEF">
              <w:rPr>
                <w:rFonts w:ascii="Arial" w:hAnsi="Arial" w:cs="Arial"/>
                <w:sz w:val="24"/>
                <w:szCs w:val="24"/>
              </w:rPr>
              <w:t>Andrew Jarrett</w:t>
            </w:r>
          </w:p>
          <w:p w14:paraId="73AA3CAB" w14:textId="77777777" w:rsidR="00B84170" w:rsidRPr="00AE5EEF" w:rsidRDefault="00B84170" w:rsidP="003F199A">
            <w:pPr>
              <w:spacing w:before="120" w:after="120"/>
              <w:jc w:val="center"/>
              <w:rPr>
                <w:rFonts w:ascii="Arial" w:hAnsi="Arial" w:cs="Arial"/>
                <w:sz w:val="24"/>
                <w:szCs w:val="24"/>
              </w:rPr>
            </w:pPr>
            <w:r w:rsidRPr="00AE5EEF">
              <w:rPr>
                <w:rFonts w:ascii="Arial" w:hAnsi="Arial" w:cs="Arial"/>
                <w:sz w:val="24"/>
                <w:szCs w:val="24"/>
              </w:rPr>
              <w:t>Dave Howes</w:t>
            </w:r>
          </w:p>
        </w:tc>
        <w:tc>
          <w:tcPr>
            <w:tcW w:w="2030" w:type="dxa"/>
          </w:tcPr>
          <w:p w14:paraId="64E662E1" w14:textId="77777777" w:rsidR="00B84170" w:rsidRPr="00AE5EEF" w:rsidRDefault="00B84170" w:rsidP="003F199A">
            <w:pPr>
              <w:spacing w:before="120" w:after="120"/>
              <w:jc w:val="center"/>
              <w:rPr>
                <w:rFonts w:ascii="Arial" w:hAnsi="Arial" w:cs="Arial"/>
                <w:sz w:val="24"/>
                <w:szCs w:val="24"/>
              </w:rPr>
            </w:pPr>
            <w:r w:rsidRPr="00AE5EEF">
              <w:rPr>
                <w:rFonts w:ascii="Arial" w:hAnsi="Arial" w:cs="Arial"/>
                <w:sz w:val="24"/>
                <w:szCs w:val="24"/>
              </w:rPr>
              <w:t>POCD Action Plan</w:t>
            </w:r>
            <w:r>
              <w:rPr>
                <w:rFonts w:ascii="Arial" w:hAnsi="Arial" w:cs="Arial"/>
                <w:sz w:val="24"/>
                <w:szCs w:val="24"/>
              </w:rPr>
              <w:object w:dxaOrig="1520" w:dyaOrig="988" w14:anchorId="1F08D1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8pt;height:49.25pt" o:ole="">
                  <v:imagedata r:id="rId17" o:title=""/>
                </v:shape>
                <o:OLEObject Type="Embed" ProgID="Excel.Sheet.12" ShapeID="_x0000_i1025" DrawAspect="Icon" ObjectID="_1793537991" r:id="rId18"/>
              </w:object>
            </w:r>
          </w:p>
        </w:tc>
      </w:tr>
      <w:tr w:rsidR="00B84170" w:rsidRPr="00AE5EEF" w14:paraId="3FAB86C7" w14:textId="77777777" w:rsidTr="003F199A">
        <w:trPr>
          <w:trHeight w:val="20"/>
        </w:trPr>
        <w:tc>
          <w:tcPr>
            <w:tcW w:w="1123" w:type="dxa"/>
          </w:tcPr>
          <w:p w14:paraId="5700A2B0"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2</w:t>
            </w:r>
          </w:p>
        </w:tc>
        <w:tc>
          <w:tcPr>
            <w:tcW w:w="2694" w:type="dxa"/>
          </w:tcPr>
          <w:p w14:paraId="4E6E2190"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Apply 7-day H&amp;SC working to enable discharge of patients during the weekend</w:t>
            </w:r>
          </w:p>
        </w:tc>
        <w:tc>
          <w:tcPr>
            <w:tcW w:w="8286" w:type="dxa"/>
          </w:tcPr>
          <w:p w14:paraId="720A732B" w14:textId="77777777" w:rsidR="00B84170" w:rsidRDefault="00B84170" w:rsidP="003F199A">
            <w:pPr>
              <w:spacing w:before="120" w:after="120"/>
              <w:rPr>
                <w:rFonts w:ascii="Arial" w:hAnsi="Arial" w:cs="Arial"/>
                <w:sz w:val="24"/>
                <w:szCs w:val="24"/>
              </w:rPr>
            </w:pPr>
            <w:r w:rsidRPr="00AE5EEF">
              <w:rPr>
                <w:rFonts w:ascii="Arial" w:hAnsi="Arial" w:cs="Arial"/>
                <w:sz w:val="24"/>
                <w:szCs w:val="24"/>
              </w:rPr>
              <w:t>A range of services to support flow currently operate across a 7-day working week, where resources and contractual arrangements permit.  For example:  ACT, District nursing, Domiciliary Care, Community Reablement Teams.  Any further enhancements to this would require funding.</w:t>
            </w:r>
          </w:p>
          <w:p w14:paraId="15F11B01" w14:textId="77777777" w:rsidR="00B84170" w:rsidRPr="00AE5EEF" w:rsidRDefault="00B84170" w:rsidP="003F199A">
            <w:pPr>
              <w:spacing w:before="120" w:after="120"/>
              <w:rPr>
                <w:rFonts w:ascii="Arial" w:hAnsi="Arial" w:cs="Arial"/>
                <w:sz w:val="24"/>
                <w:szCs w:val="24"/>
              </w:rPr>
            </w:pPr>
            <w:r>
              <w:rPr>
                <w:rFonts w:ascii="Arial" w:hAnsi="Arial" w:cs="Arial"/>
                <w:sz w:val="24"/>
                <w:szCs w:val="24"/>
              </w:rPr>
              <w:t xml:space="preserve">Current contractual arrangement </w:t>
            </w:r>
            <w:proofErr w:type="gramStart"/>
            <w:r>
              <w:rPr>
                <w:rFonts w:ascii="Arial" w:hAnsi="Arial" w:cs="Arial"/>
                <w:sz w:val="24"/>
                <w:szCs w:val="24"/>
              </w:rPr>
              <w:t>do</w:t>
            </w:r>
            <w:proofErr w:type="gramEnd"/>
            <w:r>
              <w:rPr>
                <w:rFonts w:ascii="Arial" w:hAnsi="Arial" w:cs="Arial"/>
                <w:sz w:val="24"/>
                <w:szCs w:val="24"/>
              </w:rPr>
              <w:t xml:space="preserve"> not require Social Workers to work 7 days a week.</w:t>
            </w:r>
          </w:p>
          <w:p w14:paraId="5DA5BBDF" w14:textId="77777777" w:rsidR="00B84170" w:rsidRPr="00B90683" w:rsidRDefault="00B84170" w:rsidP="003F199A">
            <w:pPr>
              <w:spacing w:before="120" w:after="120"/>
              <w:rPr>
                <w:rFonts w:ascii="Arial" w:hAnsi="Arial" w:cs="Arial"/>
                <w:sz w:val="24"/>
                <w:szCs w:val="24"/>
              </w:rPr>
            </w:pPr>
            <w:r w:rsidRPr="00B90683">
              <w:rPr>
                <w:rFonts w:ascii="Arial" w:hAnsi="Arial" w:cs="Arial"/>
                <w:sz w:val="24"/>
                <w:szCs w:val="24"/>
              </w:rPr>
              <w:t>Health Board and Local Authorities have senior decision makers available on call to support discharge.   In addition, we have senior operational staff who also support the weekend rota.</w:t>
            </w:r>
          </w:p>
          <w:p w14:paraId="3A2530EE" w14:textId="77777777" w:rsidR="00B84170" w:rsidRDefault="00B84170" w:rsidP="003F199A">
            <w:pPr>
              <w:spacing w:before="120" w:after="120"/>
              <w:rPr>
                <w:rFonts w:ascii="Arial" w:hAnsi="Arial" w:cs="Arial"/>
                <w:sz w:val="24"/>
                <w:szCs w:val="24"/>
              </w:rPr>
            </w:pPr>
            <w:r w:rsidRPr="00DB5B75">
              <w:rPr>
                <w:rFonts w:ascii="Arial" w:hAnsi="Arial" w:cs="Arial"/>
                <w:sz w:val="24"/>
                <w:szCs w:val="24"/>
              </w:rPr>
              <w:t>In the community we have 7</w:t>
            </w:r>
            <w:r>
              <w:rPr>
                <w:rFonts w:ascii="Arial" w:hAnsi="Arial" w:cs="Arial"/>
                <w:sz w:val="24"/>
                <w:szCs w:val="24"/>
              </w:rPr>
              <w:t>-</w:t>
            </w:r>
            <w:r w:rsidRPr="00DB5B75">
              <w:rPr>
                <w:rFonts w:ascii="Arial" w:hAnsi="Arial" w:cs="Arial"/>
                <w:sz w:val="24"/>
                <w:szCs w:val="24"/>
              </w:rPr>
              <w:t>day working in community therapies with a speci</w:t>
            </w:r>
            <w:r>
              <w:rPr>
                <w:rFonts w:ascii="Arial" w:hAnsi="Arial" w:cs="Arial"/>
                <w:sz w:val="24"/>
                <w:szCs w:val="24"/>
              </w:rPr>
              <w:t xml:space="preserve">fic </w:t>
            </w:r>
            <w:r w:rsidRPr="00DB5B75">
              <w:rPr>
                <w:rFonts w:ascii="Arial" w:hAnsi="Arial" w:cs="Arial"/>
                <w:sz w:val="24"/>
                <w:szCs w:val="24"/>
              </w:rPr>
              <w:t>focus on supporting flow over the weekend.</w:t>
            </w:r>
            <w:r>
              <w:rPr>
                <w:rFonts w:ascii="Arial" w:hAnsi="Arial" w:cs="Arial"/>
                <w:sz w:val="24"/>
                <w:szCs w:val="24"/>
              </w:rPr>
              <w:t xml:space="preserve">  Additionally secondary care therapists also support an on call and weekend working rota.</w:t>
            </w:r>
          </w:p>
          <w:p w14:paraId="3FD2E8E9" w14:textId="77777777" w:rsidR="00B84170" w:rsidRDefault="00B84170" w:rsidP="003F199A">
            <w:pPr>
              <w:spacing w:before="120" w:after="120"/>
              <w:rPr>
                <w:rFonts w:ascii="Arial" w:hAnsi="Arial" w:cs="Arial"/>
                <w:sz w:val="24"/>
                <w:szCs w:val="24"/>
              </w:rPr>
            </w:pPr>
            <w:r w:rsidRPr="00E15A28">
              <w:rPr>
                <w:rFonts w:ascii="Arial" w:hAnsi="Arial" w:cs="Arial"/>
                <w:sz w:val="24"/>
                <w:szCs w:val="24"/>
              </w:rPr>
              <w:t>The community equipment store has satellite equipment pods across the region where equipment can be accessed 7 days a week</w:t>
            </w:r>
            <w:r>
              <w:rPr>
                <w:rFonts w:ascii="Arial" w:hAnsi="Arial" w:cs="Arial"/>
                <w:sz w:val="24"/>
                <w:szCs w:val="24"/>
              </w:rPr>
              <w:t>.</w:t>
            </w:r>
          </w:p>
          <w:p w14:paraId="193E134E" w14:textId="77777777" w:rsidR="00B84170" w:rsidRDefault="00B84170" w:rsidP="003F199A">
            <w:pPr>
              <w:spacing w:before="120" w:after="120"/>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Intergrated</w:t>
            </w:r>
            <w:proofErr w:type="spellEnd"/>
            <w:r>
              <w:rPr>
                <w:rFonts w:ascii="Arial" w:hAnsi="Arial" w:cs="Arial"/>
                <w:sz w:val="24"/>
                <w:szCs w:val="24"/>
              </w:rPr>
              <w:t xml:space="preserve"> Discharge Hub pilot commenced July 24 has been delivered with no additional resource – currently functions Monday to Friday as a discharge backdoor service.  As part of the seasonal planning a business case is being written to support sustainable embedding of this model across 7 days.</w:t>
            </w:r>
          </w:p>
          <w:p w14:paraId="7D7756F2" w14:textId="77777777" w:rsidR="00B84170" w:rsidRPr="00206669" w:rsidRDefault="00B84170" w:rsidP="003F199A">
            <w:pPr>
              <w:spacing w:before="120" w:after="120"/>
              <w:rPr>
                <w:rFonts w:ascii="Arial" w:hAnsi="Arial" w:cs="Arial"/>
                <w:sz w:val="24"/>
                <w:szCs w:val="24"/>
              </w:rPr>
            </w:pPr>
            <w:r w:rsidRPr="00206669">
              <w:rPr>
                <w:rFonts w:ascii="Arial" w:hAnsi="Arial" w:cs="Arial"/>
                <w:sz w:val="24"/>
                <w:szCs w:val="24"/>
              </w:rPr>
              <w:t>Our trusteed assess model works across 7 days.</w:t>
            </w:r>
          </w:p>
          <w:p w14:paraId="664F8A48" w14:textId="77777777" w:rsidR="00B84170" w:rsidRPr="00294F75" w:rsidRDefault="00B84170" w:rsidP="003F199A">
            <w:pPr>
              <w:spacing w:before="120" w:after="120"/>
              <w:rPr>
                <w:rFonts w:ascii="Arial" w:hAnsi="Arial" w:cs="Arial"/>
                <w:sz w:val="24"/>
                <w:szCs w:val="24"/>
              </w:rPr>
            </w:pPr>
            <w:r w:rsidRPr="00294F75">
              <w:rPr>
                <w:rFonts w:ascii="Arial" w:hAnsi="Arial" w:cs="Arial"/>
                <w:sz w:val="24"/>
                <w:szCs w:val="24"/>
              </w:rPr>
              <w:t xml:space="preserve">Reablement is available with senior care assistant </w:t>
            </w:r>
            <w:proofErr w:type="spellStart"/>
            <w:r w:rsidRPr="00294F75">
              <w:rPr>
                <w:rFonts w:ascii="Arial" w:hAnsi="Arial" w:cs="Arial"/>
                <w:sz w:val="24"/>
                <w:szCs w:val="24"/>
              </w:rPr>
              <w:t>rota’d</w:t>
            </w:r>
            <w:proofErr w:type="spellEnd"/>
            <w:r w:rsidRPr="00294F75">
              <w:rPr>
                <w:rFonts w:ascii="Arial" w:hAnsi="Arial" w:cs="Arial"/>
                <w:sz w:val="24"/>
                <w:szCs w:val="24"/>
              </w:rPr>
              <w:t xml:space="preserve"> to commence reablement packaged 7 days a week. </w:t>
            </w:r>
          </w:p>
          <w:p w14:paraId="1478DC7A" w14:textId="77777777" w:rsidR="00B84170" w:rsidRPr="00E57F8C" w:rsidRDefault="00B84170" w:rsidP="003F199A">
            <w:pPr>
              <w:spacing w:before="120" w:after="120"/>
              <w:rPr>
                <w:rFonts w:ascii="Arial" w:hAnsi="Arial" w:cs="Arial"/>
                <w:sz w:val="24"/>
                <w:szCs w:val="24"/>
              </w:rPr>
            </w:pPr>
            <w:r w:rsidRPr="00754EDE">
              <w:rPr>
                <w:rFonts w:ascii="Arial" w:hAnsi="Arial" w:cs="Arial"/>
                <w:sz w:val="24"/>
                <w:szCs w:val="24"/>
              </w:rPr>
              <w:t xml:space="preserve">The Inhouse Services for Domically Care is available 7 days a week.  Commissioners to discuss with external </w:t>
            </w:r>
            <w:proofErr w:type="spellStart"/>
            <w:r w:rsidRPr="00754EDE">
              <w:rPr>
                <w:rFonts w:ascii="Arial" w:hAnsi="Arial" w:cs="Arial"/>
                <w:sz w:val="24"/>
                <w:szCs w:val="24"/>
              </w:rPr>
              <w:t>dom</w:t>
            </w:r>
            <w:proofErr w:type="spellEnd"/>
            <w:r w:rsidRPr="00754EDE">
              <w:rPr>
                <w:rFonts w:ascii="Arial" w:hAnsi="Arial" w:cs="Arial"/>
                <w:sz w:val="24"/>
                <w:szCs w:val="24"/>
              </w:rPr>
              <w:t xml:space="preserve"> care providers to continue discharges over the holiday /surge period to ensure continued flow</w:t>
            </w:r>
          </w:p>
          <w:p w14:paraId="7BAEF282" w14:textId="77777777" w:rsidR="00B84170" w:rsidRDefault="00B84170" w:rsidP="003F199A">
            <w:pPr>
              <w:spacing w:before="120" w:after="120"/>
              <w:rPr>
                <w:rFonts w:ascii="Arial" w:hAnsi="Arial" w:cs="Arial"/>
                <w:sz w:val="24"/>
                <w:szCs w:val="24"/>
              </w:rPr>
            </w:pPr>
            <w:r w:rsidRPr="6D9E74BF">
              <w:rPr>
                <w:rFonts w:ascii="Arial" w:hAnsi="Arial" w:cs="Arial"/>
                <w:sz w:val="24"/>
                <w:szCs w:val="24"/>
              </w:rPr>
              <w:t>We</w:t>
            </w:r>
            <w:r w:rsidRPr="00E57F8C">
              <w:rPr>
                <w:rFonts w:ascii="Arial" w:hAnsi="Arial" w:cs="Arial"/>
                <w:sz w:val="24"/>
                <w:szCs w:val="24"/>
              </w:rPr>
              <w:t xml:space="preserve"> have clear leadership and collaborative escalation throughout the week and robust planning for weekend discharged for services that are available</w:t>
            </w:r>
            <w:r>
              <w:rPr>
                <w:rFonts w:ascii="Arial" w:hAnsi="Arial" w:cs="Arial"/>
                <w:sz w:val="24"/>
                <w:szCs w:val="24"/>
              </w:rPr>
              <w:t xml:space="preserve"> as the scale of service available over a weekend is less than Monday to Friday and robust planning is essential to support successful flow</w:t>
            </w:r>
            <w:r w:rsidRPr="00E57F8C">
              <w:rPr>
                <w:rFonts w:ascii="Arial" w:hAnsi="Arial" w:cs="Arial"/>
                <w:sz w:val="24"/>
                <w:szCs w:val="24"/>
              </w:rPr>
              <w:t>.</w:t>
            </w:r>
          </w:p>
          <w:p w14:paraId="019A5C4B" w14:textId="77777777" w:rsidR="00B84170" w:rsidRDefault="00B84170" w:rsidP="003F199A">
            <w:pPr>
              <w:spacing w:before="120" w:after="120"/>
              <w:rPr>
                <w:rFonts w:ascii="Arial" w:hAnsi="Arial" w:cs="Arial"/>
                <w:sz w:val="24"/>
                <w:szCs w:val="24"/>
              </w:rPr>
            </w:pPr>
            <w:r>
              <w:rPr>
                <w:rFonts w:ascii="Arial" w:hAnsi="Arial" w:cs="Arial"/>
                <w:sz w:val="24"/>
                <w:szCs w:val="24"/>
              </w:rPr>
              <w:t>Transport is available to support discharge over 7 days.</w:t>
            </w:r>
          </w:p>
          <w:p w14:paraId="19D34E7D" w14:textId="77777777" w:rsidR="00B84170" w:rsidRPr="00AE5EEF" w:rsidRDefault="00B84170" w:rsidP="003F199A">
            <w:pPr>
              <w:spacing w:before="120" w:after="120"/>
              <w:rPr>
                <w:rFonts w:ascii="Arial" w:hAnsi="Arial" w:cs="Arial"/>
                <w:sz w:val="24"/>
                <w:szCs w:val="24"/>
              </w:rPr>
            </w:pPr>
            <w:r>
              <w:rPr>
                <w:rFonts w:ascii="Arial" w:hAnsi="Arial" w:cs="Arial"/>
                <w:sz w:val="24"/>
                <w:szCs w:val="24"/>
              </w:rPr>
              <w:t xml:space="preserve">Pharmacy is available over a </w:t>
            </w:r>
            <w:proofErr w:type="gramStart"/>
            <w:r>
              <w:rPr>
                <w:rFonts w:ascii="Arial" w:hAnsi="Arial" w:cs="Arial"/>
                <w:sz w:val="24"/>
                <w:szCs w:val="24"/>
              </w:rPr>
              <w:t>7 day</w:t>
            </w:r>
            <w:proofErr w:type="gramEnd"/>
            <w:r>
              <w:rPr>
                <w:rFonts w:ascii="Arial" w:hAnsi="Arial" w:cs="Arial"/>
                <w:sz w:val="24"/>
                <w:szCs w:val="24"/>
              </w:rPr>
              <w:t xml:space="preserve"> period but is scaled back on a weekend for out of hours there is access to a WP10 in the admission area to facilitate discharge and flow, in addition there are pre pack available for any </w:t>
            </w:r>
            <w:proofErr w:type="spellStart"/>
            <w:r>
              <w:rPr>
                <w:rFonts w:ascii="Arial" w:hAnsi="Arial" w:cs="Arial"/>
                <w:sz w:val="24"/>
                <w:szCs w:val="24"/>
              </w:rPr>
              <w:t>indivuals</w:t>
            </w:r>
            <w:proofErr w:type="spellEnd"/>
            <w:r>
              <w:rPr>
                <w:rFonts w:ascii="Arial" w:hAnsi="Arial" w:cs="Arial"/>
                <w:sz w:val="24"/>
                <w:szCs w:val="24"/>
              </w:rPr>
              <w:t xml:space="preserve"> that have had surgery.  </w:t>
            </w:r>
            <w:proofErr w:type="gramStart"/>
            <w:r>
              <w:rPr>
                <w:rFonts w:ascii="Arial" w:hAnsi="Arial" w:cs="Arial"/>
                <w:sz w:val="24"/>
                <w:szCs w:val="24"/>
              </w:rPr>
              <w:t>Finally</w:t>
            </w:r>
            <w:proofErr w:type="gramEnd"/>
            <w:r>
              <w:rPr>
                <w:rFonts w:ascii="Arial" w:hAnsi="Arial" w:cs="Arial"/>
                <w:sz w:val="24"/>
                <w:szCs w:val="24"/>
              </w:rPr>
              <w:t xml:space="preserve"> there is also a pharmacist on call for out of hours.</w:t>
            </w:r>
          </w:p>
          <w:p w14:paraId="5A76CF73" w14:textId="77777777" w:rsidR="00B84170" w:rsidRPr="00AE5EEF" w:rsidRDefault="00B84170" w:rsidP="003F199A">
            <w:pPr>
              <w:spacing w:before="120" w:after="120"/>
              <w:rPr>
                <w:rFonts w:ascii="Arial" w:hAnsi="Arial" w:cs="Arial"/>
                <w:sz w:val="24"/>
                <w:szCs w:val="24"/>
              </w:rPr>
            </w:pPr>
          </w:p>
        </w:tc>
        <w:tc>
          <w:tcPr>
            <w:tcW w:w="1561" w:type="dxa"/>
            <w:vMerge/>
          </w:tcPr>
          <w:p w14:paraId="1B016368" w14:textId="77777777" w:rsidR="00B84170" w:rsidRPr="00AE5EEF" w:rsidRDefault="00B84170" w:rsidP="003F199A">
            <w:pPr>
              <w:spacing w:before="120" w:after="120"/>
              <w:jc w:val="center"/>
              <w:rPr>
                <w:rFonts w:ascii="Arial" w:hAnsi="Arial" w:cs="Arial"/>
                <w:sz w:val="24"/>
                <w:szCs w:val="24"/>
              </w:rPr>
            </w:pPr>
          </w:p>
        </w:tc>
        <w:tc>
          <w:tcPr>
            <w:tcW w:w="2030" w:type="dxa"/>
          </w:tcPr>
          <w:p w14:paraId="1F4F48E0" w14:textId="77777777" w:rsidR="00B84170" w:rsidRPr="00AE5EEF" w:rsidRDefault="00B84170" w:rsidP="003F199A">
            <w:pPr>
              <w:spacing w:before="120" w:after="120"/>
              <w:jc w:val="center"/>
              <w:rPr>
                <w:rFonts w:ascii="Arial" w:hAnsi="Arial" w:cs="Arial"/>
                <w:sz w:val="24"/>
                <w:szCs w:val="24"/>
              </w:rPr>
            </w:pPr>
            <w:r w:rsidRPr="00AE5EEF">
              <w:rPr>
                <w:rFonts w:ascii="Arial" w:hAnsi="Arial" w:cs="Arial"/>
                <w:sz w:val="24"/>
                <w:szCs w:val="24"/>
              </w:rPr>
              <w:t>Seasonal Plan being drafted</w:t>
            </w:r>
          </w:p>
        </w:tc>
      </w:tr>
      <w:tr w:rsidR="00B84170" w:rsidRPr="00AE5EEF" w14:paraId="2A536D30" w14:textId="77777777" w:rsidTr="003F199A">
        <w:trPr>
          <w:trHeight w:val="20"/>
        </w:trPr>
        <w:tc>
          <w:tcPr>
            <w:tcW w:w="1123" w:type="dxa"/>
          </w:tcPr>
          <w:p w14:paraId="325E4C1F"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3</w:t>
            </w:r>
          </w:p>
        </w:tc>
        <w:tc>
          <w:tcPr>
            <w:tcW w:w="2694" w:type="dxa"/>
          </w:tcPr>
          <w:p w14:paraId="669B1435"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Undertake Decision Support Tool (DST)/CHC process in the community</w:t>
            </w:r>
          </w:p>
        </w:tc>
        <w:tc>
          <w:tcPr>
            <w:tcW w:w="8286" w:type="dxa"/>
          </w:tcPr>
          <w:p w14:paraId="66631203"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 xml:space="preserve">West Glamorgan recognises the importance of providing suitable step-down provision and facilitates DST (Decision Support Tool) and CHC (Continuing Healthcare) assessments in the community. </w:t>
            </w:r>
          </w:p>
          <w:p w14:paraId="01B6F85A"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During the COVID-19 pandemic, West Glamorgan created a funding agreement for older people, which remains operational. Under this agreement, partners have committed to 50/50 funding for individuals while a DST (Decision Support Tool) is undertaken at the individual’s home within an agreed two-week period. This ensures there are no delays in individuals receiving their assessments.</w:t>
            </w:r>
          </w:p>
          <w:p w14:paraId="63624074"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Ensuring the availability of community professionals who are suitably skilled and trained to undertake the DST/CHC assessments is crucial. West Glamorgan has had integrated teams since 2012. These teams are skilled, trained, and experienced in conducting DST/CHC assessments, ensuring a high standard of care and support.  Nurses and Social workers undertake CHC training which is jointly delivered by the Long-Term Care Team for nurses and social workers.</w:t>
            </w:r>
          </w:p>
          <w:p w14:paraId="4B4F7EFB"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Discussions always include individuals and their representatives and kept informed throughout.  In addition, we employ translators where necessary to ensure that we support individuals in the language of their choice.</w:t>
            </w:r>
          </w:p>
          <w:p w14:paraId="43C72FAF"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To support discharge West Glamorgan does not currently have any commissioned step-down beds in care homes due to these challenges presented in previous years. However, we are actively investigating other opportunities to address the need for appropriate discharge options.  The lessons learned and challenges include:</w:t>
            </w:r>
          </w:p>
          <w:p w14:paraId="4B7D37DF" w14:textId="77777777" w:rsidR="00B84170" w:rsidRPr="00AE5EEF" w:rsidRDefault="00B84170" w:rsidP="00B84170">
            <w:pPr>
              <w:numPr>
                <w:ilvl w:val="0"/>
                <w:numId w:val="22"/>
              </w:numPr>
              <w:tabs>
                <w:tab w:val="clear" w:pos="720"/>
                <w:tab w:val="num" w:pos="360"/>
              </w:tabs>
              <w:spacing w:before="120" w:after="120"/>
              <w:ind w:left="322"/>
              <w:rPr>
                <w:rFonts w:ascii="Arial" w:hAnsi="Arial" w:cs="Arial"/>
                <w:sz w:val="24"/>
                <w:szCs w:val="24"/>
              </w:rPr>
            </w:pPr>
            <w:r w:rsidRPr="00AE5EEF">
              <w:rPr>
                <w:rFonts w:ascii="Arial" w:hAnsi="Arial" w:cs="Arial"/>
                <w:sz w:val="24"/>
                <w:szCs w:val="24"/>
              </w:rPr>
              <w:t xml:space="preserve">Availability of Beds: Ensuring </w:t>
            </w:r>
            <w:proofErr w:type="gramStart"/>
            <w:r w:rsidRPr="00AE5EEF">
              <w:rPr>
                <w:rFonts w:ascii="Arial" w:hAnsi="Arial" w:cs="Arial"/>
                <w:sz w:val="24"/>
                <w:szCs w:val="24"/>
              </w:rPr>
              <w:t>a sufficient number of</w:t>
            </w:r>
            <w:proofErr w:type="gramEnd"/>
            <w:r w:rsidRPr="00AE5EEF">
              <w:rPr>
                <w:rFonts w:ascii="Arial" w:hAnsi="Arial" w:cs="Arial"/>
                <w:sz w:val="24"/>
                <w:szCs w:val="24"/>
              </w:rPr>
              <w:t xml:space="preserve"> suitable beds were available when needed.</w:t>
            </w:r>
          </w:p>
          <w:p w14:paraId="1DD5440D" w14:textId="77777777" w:rsidR="00B84170" w:rsidRPr="00AE5EEF" w:rsidRDefault="00B84170" w:rsidP="00B84170">
            <w:pPr>
              <w:numPr>
                <w:ilvl w:val="0"/>
                <w:numId w:val="22"/>
              </w:numPr>
              <w:tabs>
                <w:tab w:val="clear" w:pos="720"/>
                <w:tab w:val="num" w:pos="360"/>
              </w:tabs>
              <w:spacing w:before="120" w:after="120"/>
              <w:ind w:left="322"/>
              <w:rPr>
                <w:rFonts w:ascii="Arial" w:hAnsi="Arial" w:cs="Arial"/>
                <w:sz w:val="24"/>
                <w:szCs w:val="24"/>
              </w:rPr>
            </w:pPr>
            <w:r w:rsidRPr="00AE5EEF">
              <w:rPr>
                <w:rFonts w:ascii="Arial" w:hAnsi="Arial" w:cs="Arial"/>
                <w:sz w:val="24"/>
                <w:szCs w:val="24"/>
              </w:rPr>
              <w:t>Quality of Care: Maintaining high standards of care in step-down facilities.</w:t>
            </w:r>
          </w:p>
          <w:p w14:paraId="19A058A1" w14:textId="77777777" w:rsidR="00B84170" w:rsidRPr="00AE5EEF" w:rsidRDefault="00B84170" w:rsidP="00B84170">
            <w:pPr>
              <w:numPr>
                <w:ilvl w:val="0"/>
                <w:numId w:val="22"/>
              </w:numPr>
              <w:tabs>
                <w:tab w:val="clear" w:pos="720"/>
                <w:tab w:val="num" w:pos="360"/>
              </w:tabs>
              <w:spacing w:before="120" w:after="120"/>
              <w:ind w:left="322"/>
              <w:rPr>
                <w:rFonts w:ascii="Arial" w:hAnsi="Arial" w:cs="Arial"/>
                <w:sz w:val="24"/>
                <w:szCs w:val="24"/>
              </w:rPr>
            </w:pPr>
            <w:r w:rsidRPr="00AE5EEF">
              <w:rPr>
                <w:rFonts w:ascii="Arial" w:hAnsi="Arial" w:cs="Arial"/>
                <w:sz w:val="24"/>
                <w:szCs w:val="24"/>
              </w:rPr>
              <w:t>Coordination: Effective coordination between hospitals, care homes, and community services.</w:t>
            </w:r>
          </w:p>
          <w:p w14:paraId="3774CAEA" w14:textId="77777777" w:rsidR="00B84170" w:rsidRPr="00AE5EEF" w:rsidRDefault="00B84170" w:rsidP="00B84170">
            <w:pPr>
              <w:numPr>
                <w:ilvl w:val="0"/>
                <w:numId w:val="22"/>
              </w:numPr>
              <w:tabs>
                <w:tab w:val="clear" w:pos="720"/>
                <w:tab w:val="num" w:pos="360"/>
              </w:tabs>
              <w:spacing w:before="120" w:after="120"/>
              <w:ind w:left="322"/>
              <w:rPr>
                <w:rFonts w:ascii="Arial" w:hAnsi="Arial" w:cs="Arial"/>
                <w:sz w:val="24"/>
                <w:szCs w:val="24"/>
              </w:rPr>
            </w:pPr>
            <w:r w:rsidRPr="00AE5EEF">
              <w:rPr>
                <w:rFonts w:ascii="Arial" w:hAnsi="Arial" w:cs="Arial"/>
                <w:sz w:val="24"/>
                <w:szCs w:val="24"/>
              </w:rPr>
              <w:t>Funding and Resources: Securing the necessary funding and resources to support this model.</w:t>
            </w:r>
          </w:p>
          <w:p w14:paraId="16995637" w14:textId="77777777" w:rsidR="00B84170" w:rsidRPr="00AE5EEF" w:rsidRDefault="00B84170" w:rsidP="003F199A">
            <w:pPr>
              <w:spacing w:before="120" w:after="120"/>
              <w:rPr>
                <w:rFonts w:ascii="Arial" w:hAnsi="Arial" w:cs="Arial"/>
                <w:sz w:val="24"/>
                <w:szCs w:val="24"/>
              </w:rPr>
            </w:pPr>
          </w:p>
        </w:tc>
        <w:tc>
          <w:tcPr>
            <w:tcW w:w="1561" w:type="dxa"/>
            <w:vMerge/>
          </w:tcPr>
          <w:p w14:paraId="138D4257" w14:textId="77777777" w:rsidR="00B84170" w:rsidRPr="00AE5EEF" w:rsidRDefault="00B84170" w:rsidP="003F199A">
            <w:pPr>
              <w:spacing w:before="120" w:after="120"/>
              <w:jc w:val="center"/>
              <w:rPr>
                <w:rFonts w:ascii="Arial" w:hAnsi="Arial" w:cs="Arial"/>
                <w:sz w:val="24"/>
                <w:szCs w:val="24"/>
              </w:rPr>
            </w:pPr>
          </w:p>
        </w:tc>
        <w:bookmarkStart w:id="2" w:name="_MON_1791364169"/>
        <w:bookmarkEnd w:id="2"/>
        <w:tc>
          <w:tcPr>
            <w:tcW w:w="2030" w:type="dxa"/>
          </w:tcPr>
          <w:p w14:paraId="2D36CC96"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object w:dxaOrig="1520" w:dyaOrig="988" w14:anchorId="304C4D56">
                <v:shape id="_x0000_i1026" type="#_x0000_t75" style="width:76.55pt;height:49.25pt" o:ole="">
                  <v:imagedata r:id="rId19" o:title=""/>
                </v:shape>
                <o:OLEObject Type="Embed" ProgID="Word.Document.12" ShapeID="_x0000_i1026" DrawAspect="Icon" ObjectID="_1793537992" r:id="rId20">
                  <o:FieldCodes>\s</o:FieldCodes>
                </o:OLEObject>
              </w:object>
            </w:r>
          </w:p>
        </w:tc>
      </w:tr>
      <w:tr w:rsidR="00B84170" w:rsidRPr="00AE5EEF" w14:paraId="099B2DB0" w14:textId="77777777" w:rsidTr="003F199A">
        <w:trPr>
          <w:trHeight w:val="20"/>
        </w:trPr>
        <w:tc>
          <w:tcPr>
            <w:tcW w:w="1123" w:type="dxa"/>
          </w:tcPr>
          <w:p w14:paraId="5D9083FB"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4</w:t>
            </w:r>
          </w:p>
        </w:tc>
        <w:tc>
          <w:tcPr>
            <w:tcW w:w="2694" w:type="dxa"/>
          </w:tcPr>
          <w:p w14:paraId="0C242135"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Regional collaboration to ensure that ‘integrated navigation hubs’ exist to facilitate discharge for acute hospital sites and admission avoidance in the community</w:t>
            </w:r>
          </w:p>
        </w:tc>
        <w:tc>
          <w:tcPr>
            <w:tcW w:w="8286" w:type="dxa"/>
          </w:tcPr>
          <w:p w14:paraId="611AACBE" w14:textId="77777777" w:rsidR="00B84170" w:rsidRPr="00AE5EEF" w:rsidRDefault="00B84170" w:rsidP="003F199A">
            <w:pPr>
              <w:spacing w:before="120" w:after="120"/>
              <w:rPr>
                <w:rFonts w:ascii="Arial" w:hAnsi="Arial" w:cs="Arial"/>
                <w:sz w:val="24"/>
                <w:szCs w:val="24"/>
              </w:rPr>
            </w:pPr>
            <w:r w:rsidRPr="5D496ECB">
              <w:rPr>
                <w:rFonts w:ascii="Arial" w:eastAsia="Arial" w:hAnsi="Arial" w:cs="Arial"/>
                <w:sz w:val="24"/>
                <w:szCs w:val="24"/>
              </w:rPr>
              <w:t>As part of our navigation activity, we have implemented an Integrated Discharge Hub (IDH) to facilitate timely discharge from our hospitals (back door) – this is work in progress and further work is planned to streamline operations and make more efficient.</w:t>
            </w:r>
          </w:p>
          <w:p w14:paraId="5761E198" w14:textId="77777777" w:rsidR="00B84170" w:rsidRDefault="00B84170" w:rsidP="003F199A">
            <w:pPr>
              <w:spacing w:before="120" w:after="120"/>
              <w:rPr>
                <w:rFonts w:ascii="Arial" w:eastAsia="Arial" w:hAnsi="Arial" w:cs="Arial"/>
                <w:sz w:val="24"/>
                <w:szCs w:val="24"/>
              </w:rPr>
            </w:pPr>
            <w:r w:rsidRPr="5D496ECB">
              <w:rPr>
                <w:rFonts w:ascii="Arial" w:eastAsia="Arial" w:hAnsi="Arial" w:cs="Arial"/>
                <w:sz w:val="24"/>
                <w:szCs w:val="24"/>
              </w:rPr>
              <w:t>The Integrated Discharge Hub:</w:t>
            </w:r>
          </w:p>
          <w:p w14:paraId="611865A0" w14:textId="77777777" w:rsidR="00B84170" w:rsidRDefault="00B84170" w:rsidP="00B84170">
            <w:pPr>
              <w:pStyle w:val="ListParagraph"/>
              <w:numPr>
                <w:ilvl w:val="0"/>
                <w:numId w:val="15"/>
              </w:numPr>
              <w:spacing w:before="120" w:after="120"/>
              <w:rPr>
                <w:rFonts w:ascii="Arial" w:eastAsia="Arial" w:hAnsi="Arial" w:cs="Arial"/>
                <w:sz w:val="24"/>
                <w:szCs w:val="24"/>
              </w:rPr>
            </w:pPr>
            <w:r w:rsidRPr="5D496ECB">
              <w:rPr>
                <w:rFonts w:ascii="Arial" w:eastAsia="Arial" w:hAnsi="Arial" w:cs="Arial"/>
                <w:sz w:val="24"/>
                <w:szCs w:val="24"/>
              </w:rPr>
              <w:t>Went live in July as a pilot on Morriston site</w:t>
            </w:r>
          </w:p>
          <w:p w14:paraId="7FFF8A0E" w14:textId="77777777" w:rsidR="00B84170" w:rsidRDefault="00B84170" w:rsidP="00B84170">
            <w:pPr>
              <w:pStyle w:val="ListParagraph"/>
              <w:numPr>
                <w:ilvl w:val="0"/>
                <w:numId w:val="15"/>
              </w:numPr>
              <w:spacing w:before="120" w:after="120"/>
              <w:rPr>
                <w:rFonts w:ascii="Arial" w:eastAsia="Arial" w:hAnsi="Arial" w:cs="Arial"/>
                <w:sz w:val="24"/>
                <w:szCs w:val="24"/>
              </w:rPr>
            </w:pPr>
            <w:r w:rsidRPr="5D496ECB">
              <w:rPr>
                <w:rFonts w:ascii="Arial" w:eastAsia="Arial" w:hAnsi="Arial" w:cs="Arial"/>
                <w:sz w:val="24"/>
                <w:szCs w:val="24"/>
              </w:rPr>
              <w:t>Will be extended to NPT/Singelton from 1/12</w:t>
            </w:r>
          </w:p>
          <w:p w14:paraId="0960409D" w14:textId="77777777" w:rsidR="00B84170" w:rsidRDefault="00B84170" w:rsidP="00B84170">
            <w:pPr>
              <w:pStyle w:val="ListParagraph"/>
              <w:numPr>
                <w:ilvl w:val="0"/>
                <w:numId w:val="15"/>
              </w:numPr>
              <w:spacing w:before="120" w:after="120"/>
              <w:rPr>
                <w:rFonts w:ascii="Arial" w:eastAsia="Arial" w:hAnsi="Arial" w:cs="Arial"/>
                <w:sz w:val="24"/>
                <w:szCs w:val="24"/>
              </w:rPr>
            </w:pPr>
            <w:r w:rsidRPr="5D496ECB">
              <w:rPr>
                <w:rFonts w:ascii="Arial" w:eastAsia="Arial" w:hAnsi="Arial" w:cs="Arial"/>
                <w:sz w:val="24"/>
                <w:szCs w:val="24"/>
              </w:rPr>
              <w:t xml:space="preserve">Has a </w:t>
            </w:r>
            <w:proofErr w:type="spellStart"/>
            <w:r w:rsidRPr="5D496ECB">
              <w:rPr>
                <w:rFonts w:ascii="Arial" w:eastAsia="Arial" w:hAnsi="Arial" w:cs="Arial"/>
                <w:sz w:val="24"/>
                <w:szCs w:val="24"/>
              </w:rPr>
              <w:t>multi agency</w:t>
            </w:r>
            <w:proofErr w:type="spellEnd"/>
            <w:r w:rsidRPr="5D496ECB">
              <w:rPr>
                <w:rFonts w:ascii="Arial" w:eastAsia="Arial" w:hAnsi="Arial" w:cs="Arial"/>
                <w:sz w:val="24"/>
                <w:szCs w:val="24"/>
              </w:rPr>
              <w:t xml:space="preserve"> triage and discharge planning function</w:t>
            </w:r>
          </w:p>
          <w:p w14:paraId="4C9B6E86" w14:textId="77777777" w:rsidR="00B84170" w:rsidRDefault="00B84170" w:rsidP="00B84170">
            <w:pPr>
              <w:pStyle w:val="ListParagraph"/>
              <w:numPr>
                <w:ilvl w:val="0"/>
                <w:numId w:val="15"/>
              </w:numPr>
              <w:spacing w:before="120" w:after="120"/>
              <w:rPr>
                <w:rFonts w:ascii="Arial" w:eastAsia="Arial" w:hAnsi="Arial" w:cs="Arial"/>
                <w:sz w:val="24"/>
                <w:szCs w:val="24"/>
              </w:rPr>
            </w:pPr>
            <w:r w:rsidRPr="5D496ECB">
              <w:rPr>
                <w:rFonts w:ascii="Arial" w:eastAsia="Arial" w:hAnsi="Arial" w:cs="Arial"/>
                <w:sz w:val="24"/>
                <w:szCs w:val="24"/>
              </w:rPr>
              <w:t xml:space="preserve">Can demonstrate positive impact on reducing POCD </w:t>
            </w:r>
          </w:p>
          <w:p w14:paraId="01EBD9F5"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Regarding admission avoidance we have:</w:t>
            </w:r>
          </w:p>
          <w:p w14:paraId="50154639" w14:textId="77777777" w:rsidR="00B84170" w:rsidRPr="00AE5EEF" w:rsidRDefault="00B84170" w:rsidP="00B84170">
            <w:pPr>
              <w:pStyle w:val="ListParagraph"/>
              <w:numPr>
                <w:ilvl w:val="0"/>
                <w:numId w:val="20"/>
              </w:numPr>
              <w:rPr>
                <w:rFonts w:ascii="Arial" w:eastAsia="Arial" w:hAnsi="Arial" w:cs="Arial"/>
                <w:sz w:val="24"/>
                <w:szCs w:val="24"/>
              </w:rPr>
            </w:pPr>
            <w:r w:rsidRPr="5D496ECB">
              <w:rPr>
                <w:rFonts w:ascii="Arial" w:eastAsia="Arial" w:hAnsi="Arial" w:cs="Arial"/>
                <w:sz w:val="24"/>
                <w:szCs w:val="24"/>
              </w:rPr>
              <w:t>Scoping a UEC Care Co-ordination Hub to proactively manage any community demand providing an urgent community response and streamline access to the 3 x front doors, through improved triage and pathway management.</w:t>
            </w:r>
          </w:p>
          <w:p w14:paraId="5B33D7B8" w14:textId="77777777" w:rsidR="00B84170" w:rsidRPr="00AE5EEF" w:rsidRDefault="00B84170" w:rsidP="00B84170">
            <w:pPr>
              <w:pStyle w:val="ListParagraph"/>
              <w:numPr>
                <w:ilvl w:val="0"/>
                <w:numId w:val="20"/>
              </w:numPr>
              <w:rPr>
                <w:rFonts w:ascii="Arial" w:eastAsia="Arial" w:hAnsi="Arial" w:cs="Arial"/>
                <w:sz w:val="24"/>
                <w:szCs w:val="24"/>
              </w:rPr>
            </w:pPr>
            <w:r w:rsidRPr="00AE5EEF">
              <w:rPr>
                <w:rFonts w:ascii="Arial" w:eastAsia="Arial" w:hAnsi="Arial" w:cs="Arial"/>
                <w:sz w:val="24"/>
                <w:szCs w:val="24"/>
              </w:rPr>
              <w:t>Common Access Point in Swansea Council</w:t>
            </w:r>
          </w:p>
          <w:p w14:paraId="6EE7849C" w14:textId="77777777" w:rsidR="00B84170" w:rsidRPr="00AE5EEF" w:rsidRDefault="00B84170" w:rsidP="00B84170">
            <w:pPr>
              <w:pStyle w:val="ListParagraph"/>
              <w:numPr>
                <w:ilvl w:val="0"/>
                <w:numId w:val="20"/>
              </w:numPr>
              <w:rPr>
                <w:rFonts w:ascii="Arial" w:eastAsia="Arial" w:hAnsi="Arial" w:cs="Arial"/>
                <w:sz w:val="24"/>
                <w:szCs w:val="24"/>
              </w:rPr>
            </w:pPr>
            <w:r w:rsidRPr="00AE5EEF">
              <w:rPr>
                <w:rFonts w:ascii="Arial" w:eastAsia="Arial" w:hAnsi="Arial" w:cs="Arial"/>
                <w:sz w:val="24"/>
                <w:szCs w:val="24"/>
              </w:rPr>
              <w:t>Single Point of Access in NPT.</w:t>
            </w:r>
          </w:p>
          <w:p w14:paraId="42D73B8C" w14:textId="77777777" w:rsidR="00B84170" w:rsidRPr="00AE5EEF" w:rsidRDefault="00B84170" w:rsidP="003F199A">
            <w:pPr>
              <w:spacing w:before="120" w:after="120" w:line="252" w:lineRule="auto"/>
              <w:rPr>
                <w:rFonts w:ascii="Arial" w:hAnsi="Arial" w:cs="Arial"/>
                <w:sz w:val="24"/>
                <w:szCs w:val="24"/>
              </w:rPr>
            </w:pPr>
            <w:r w:rsidRPr="00AE5EEF">
              <w:rPr>
                <w:rFonts w:ascii="Arial" w:eastAsia="Arial" w:hAnsi="Arial" w:cs="Arial"/>
                <w:sz w:val="24"/>
                <w:szCs w:val="24"/>
              </w:rPr>
              <w:t>Other projects as examples including:</w:t>
            </w:r>
          </w:p>
          <w:p w14:paraId="561452D5" w14:textId="77777777" w:rsidR="00B84170" w:rsidRPr="00AE5EEF" w:rsidRDefault="00B84170" w:rsidP="00B84170">
            <w:pPr>
              <w:pStyle w:val="ListParagraph"/>
              <w:numPr>
                <w:ilvl w:val="0"/>
                <w:numId w:val="19"/>
              </w:numPr>
              <w:spacing w:line="252" w:lineRule="auto"/>
              <w:rPr>
                <w:rFonts w:ascii="Arial" w:eastAsia="Arial" w:hAnsi="Arial" w:cs="Arial"/>
                <w:sz w:val="24"/>
                <w:szCs w:val="24"/>
              </w:rPr>
            </w:pPr>
            <w:r w:rsidRPr="5D496ECB">
              <w:rPr>
                <w:rFonts w:ascii="Arial" w:eastAsia="Arial" w:hAnsi="Arial" w:cs="Arial"/>
                <w:sz w:val="24"/>
                <w:szCs w:val="24"/>
              </w:rPr>
              <w:t xml:space="preserve">Regional projects that support prevention in the community </w:t>
            </w:r>
            <w:proofErr w:type="spellStart"/>
            <w:r w:rsidRPr="5D496ECB">
              <w:rPr>
                <w:rFonts w:ascii="Arial" w:eastAsia="Arial" w:hAnsi="Arial" w:cs="Arial"/>
                <w:sz w:val="24"/>
                <w:szCs w:val="24"/>
              </w:rPr>
              <w:t>eg</w:t>
            </w:r>
            <w:proofErr w:type="spellEnd"/>
            <w:r w:rsidRPr="5D496ECB">
              <w:rPr>
                <w:rFonts w:ascii="Arial" w:eastAsia="Arial" w:hAnsi="Arial" w:cs="Arial"/>
                <w:sz w:val="24"/>
                <w:szCs w:val="24"/>
              </w:rPr>
              <w:t xml:space="preserve"> Our Elders, Good Neighbour Scheme, Wellbeing Hubs; Community Wellbeing Services; Dance to Health; Care and Repair</w:t>
            </w:r>
          </w:p>
          <w:p w14:paraId="64BAA193" w14:textId="77777777" w:rsidR="00B84170" w:rsidRPr="00AE5EEF" w:rsidRDefault="00B84170" w:rsidP="00B84170">
            <w:pPr>
              <w:pStyle w:val="ListParagraph"/>
              <w:numPr>
                <w:ilvl w:val="0"/>
                <w:numId w:val="19"/>
              </w:numPr>
              <w:spacing w:line="252" w:lineRule="auto"/>
              <w:rPr>
                <w:rFonts w:ascii="Arial" w:eastAsia="Arial" w:hAnsi="Arial" w:cs="Arial"/>
                <w:sz w:val="24"/>
                <w:szCs w:val="24"/>
              </w:rPr>
            </w:pPr>
            <w:r w:rsidRPr="00AE5EEF">
              <w:rPr>
                <w:rFonts w:ascii="Arial" w:eastAsia="Arial" w:hAnsi="Arial" w:cs="Arial"/>
                <w:sz w:val="24"/>
                <w:szCs w:val="24"/>
              </w:rPr>
              <w:t>Regional Preventative Approaches:  Building Community Assets, Social Prescribing and Local Area Coordination Activity</w:t>
            </w:r>
          </w:p>
          <w:p w14:paraId="66D56954"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West Glamorgan through its intermediate care offer aligns Information, Advice, and Assistance (IAA) services means ensuring that the services provided by local authorities are well-coordinated.  The services providing clear information, offers tailored advice, assists with access, collaborating with other services and focuses on well-being.</w:t>
            </w:r>
          </w:p>
          <w:p w14:paraId="2436AF0F"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West Glamorgan also has an Acute Clinical Team that supports people in the community and avoids the need for conveyance to hospital.</w:t>
            </w:r>
          </w:p>
          <w:p w14:paraId="60E6895F"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 xml:space="preserve">For acute hospital care </w:t>
            </w:r>
            <w:proofErr w:type="gramStart"/>
            <w:r w:rsidRPr="00AE5EEF">
              <w:rPr>
                <w:rFonts w:ascii="Arial" w:eastAsia="Arial" w:hAnsi="Arial" w:cs="Arial"/>
                <w:sz w:val="24"/>
                <w:szCs w:val="24"/>
              </w:rPr>
              <w:t>navigation</w:t>
            </w:r>
            <w:proofErr w:type="gramEnd"/>
            <w:r w:rsidRPr="00AE5EEF">
              <w:rPr>
                <w:rFonts w:ascii="Arial" w:eastAsia="Arial" w:hAnsi="Arial" w:cs="Arial"/>
                <w:sz w:val="24"/>
                <w:szCs w:val="24"/>
              </w:rPr>
              <w:t xml:space="preserve"> we have recently stood up a ‘UEC Care Co-ordination Hub Task &amp; Finish Group’. This Task &amp; Finish Group has been established to develop a service model for pre-hospital triage and clinical management of patients. The multi-agency group have been established to develop and implement a service model aimed at appropriate streaming of patients into the various UEC pathways within Swansea Bay and to improve admission avoidance and to reduce ambulance conveyance to hospital where clinically appropriate.</w:t>
            </w:r>
          </w:p>
          <w:p w14:paraId="0730E0D3"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The aim of the ‘UEC Care Co-ordination Hub’ is to be</w:t>
            </w:r>
            <w:r w:rsidRPr="00AE5EEF">
              <w:rPr>
                <w:rFonts w:ascii="Arial" w:eastAsia="Arial" w:hAnsi="Arial" w:cs="Arial"/>
                <w:b/>
                <w:bCs/>
                <w:sz w:val="24"/>
                <w:szCs w:val="24"/>
              </w:rPr>
              <w:t xml:space="preserve"> </w:t>
            </w:r>
            <w:r w:rsidRPr="00AE5EEF">
              <w:rPr>
                <w:rFonts w:ascii="Arial" w:eastAsia="Arial" w:hAnsi="Arial" w:cs="Arial"/>
                <w:sz w:val="24"/>
                <w:szCs w:val="24"/>
              </w:rPr>
              <w:t>a central point that focuses on avoiding conveyance and admission avoidance ensuring people have timely and safe alternatives to attendance at emergency departments (the previously mentioned IDH providing discharge coordination and support). Implementation to be over the winter period with a desire to provide 7</w:t>
            </w:r>
            <w:r>
              <w:rPr>
                <w:rFonts w:ascii="Arial" w:eastAsia="Arial" w:hAnsi="Arial" w:cs="Arial"/>
                <w:sz w:val="24"/>
                <w:szCs w:val="24"/>
              </w:rPr>
              <w:t>-</w:t>
            </w:r>
            <w:r w:rsidRPr="00AE5EEF">
              <w:rPr>
                <w:rFonts w:ascii="Arial" w:eastAsia="Arial" w:hAnsi="Arial" w:cs="Arial"/>
                <w:sz w:val="24"/>
                <w:szCs w:val="24"/>
              </w:rPr>
              <w:t xml:space="preserve">day provision (subject to funding). Where funding is a challenge, it is anticipated that existing services such as GPOOH will be utilised. The UEC Care Co-ordination Hub will when implemented provide: </w:t>
            </w:r>
          </w:p>
          <w:p w14:paraId="792DB3EC" w14:textId="77777777" w:rsidR="00B84170" w:rsidRPr="00AE5EEF" w:rsidRDefault="00B84170" w:rsidP="00B84170">
            <w:pPr>
              <w:pStyle w:val="ListParagraph"/>
              <w:numPr>
                <w:ilvl w:val="0"/>
                <w:numId w:val="18"/>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t>Multi professional assessment of need and oversight of subsequent care plans that meets the holistic and complex needs of the population it serves.</w:t>
            </w:r>
          </w:p>
          <w:p w14:paraId="695C6A8E" w14:textId="77777777" w:rsidR="00B84170" w:rsidRPr="00AE5EEF" w:rsidRDefault="00B84170" w:rsidP="00B84170">
            <w:pPr>
              <w:pStyle w:val="ListParagraph"/>
              <w:numPr>
                <w:ilvl w:val="0"/>
                <w:numId w:val="18"/>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t xml:space="preserve">Ensure that high risk cohorts are flagged and a shared record (proportionate) available to all professionals involved in the </w:t>
            </w:r>
            <w:proofErr w:type="gramStart"/>
            <w:r w:rsidRPr="00AE5EEF">
              <w:rPr>
                <w:rFonts w:ascii="Arial" w:eastAsia="Arial" w:hAnsi="Arial" w:cs="Arial"/>
                <w:sz w:val="24"/>
                <w:szCs w:val="24"/>
              </w:rPr>
              <w:t>persons</w:t>
            </w:r>
            <w:proofErr w:type="gramEnd"/>
            <w:r w:rsidRPr="00AE5EEF">
              <w:rPr>
                <w:rFonts w:ascii="Arial" w:eastAsia="Arial" w:hAnsi="Arial" w:cs="Arial"/>
                <w:sz w:val="24"/>
                <w:szCs w:val="24"/>
              </w:rPr>
              <w:t xml:space="preserve"> care.</w:t>
            </w:r>
          </w:p>
          <w:p w14:paraId="1970B350" w14:textId="77777777" w:rsidR="00B84170" w:rsidRPr="00AE5EEF" w:rsidRDefault="00B84170" w:rsidP="00B84170">
            <w:pPr>
              <w:pStyle w:val="ListParagraph"/>
              <w:numPr>
                <w:ilvl w:val="0"/>
                <w:numId w:val="18"/>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t>Accept referrals from local health and social care professionals for assessment and consideration of escalated needs (includes discharge from hospital, care homes, WAST) to mitigate risk of crisis and provide a safe alternative to hospital (e.g. Enhanced Community Care and / or reablement) where it is safe and appropriate to do so.</w:t>
            </w:r>
          </w:p>
          <w:p w14:paraId="139BC2DB" w14:textId="77777777" w:rsidR="00B84170" w:rsidRPr="00AE5EEF" w:rsidRDefault="00B84170" w:rsidP="00B84170">
            <w:pPr>
              <w:pStyle w:val="ListParagraph"/>
              <w:numPr>
                <w:ilvl w:val="0"/>
                <w:numId w:val="18"/>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t>Accept referrals from ‘999’ / ‘111’ and other health care professionals</w:t>
            </w:r>
          </w:p>
          <w:p w14:paraId="598F0746" w14:textId="77777777" w:rsidR="00B84170" w:rsidRPr="007A2C24" w:rsidRDefault="00B84170" w:rsidP="00B84170">
            <w:pPr>
              <w:pStyle w:val="ListParagraph"/>
              <w:numPr>
                <w:ilvl w:val="0"/>
                <w:numId w:val="18"/>
              </w:numPr>
              <w:spacing w:before="120" w:after="120"/>
              <w:ind w:left="317" w:hanging="282"/>
              <w:contextualSpacing w:val="0"/>
              <w:rPr>
                <w:rFonts w:ascii="Arial" w:eastAsia="Arial" w:hAnsi="Arial" w:cs="Arial"/>
                <w:sz w:val="24"/>
                <w:szCs w:val="24"/>
              </w:rPr>
            </w:pPr>
            <w:r w:rsidRPr="00AE5EEF">
              <w:rPr>
                <w:rFonts w:ascii="Arial" w:eastAsia="Arial" w:hAnsi="Arial" w:cs="Arial"/>
                <w:sz w:val="24"/>
                <w:szCs w:val="24"/>
              </w:rPr>
              <w:t>Direct access to pathways that facilitate diagnostic assessment e.g. direct referral to SDEC/ Older Persons Assessment Unit etc.</w:t>
            </w:r>
          </w:p>
        </w:tc>
        <w:tc>
          <w:tcPr>
            <w:tcW w:w="1561" w:type="dxa"/>
            <w:vMerge/>
          </w:tcPr>
          <w:p w14:paraId="5F16FFB7" w14:textId="77777777" w:rsidR="00B84170" w:rsidRPr="00AE5EEF" w:rsidRDefault="00B84170" w:rsidP="003F199A">
            <w:pPr>
              <w:spacing w:before="120" w:after="120"/>
              <w:jc w:val="center"/>
              <w:rPr>
                <w:rFonts w:ascii="Arial" w:hAnsi="Arial" w:cs="Arial"/>
                <w:sz w:val="24"/>
                <w:szCs w:val="24"/>
              </w:rPr>
            </w:pPr>
          </w:p>
        </w:tc>
        <w:tc>
          <w:tcPr>
            <w:tcW w:w="2030" w:type="dxa"/>
          </w:tcPr>
          <w:p w14:paraId="105CEFEB" w14:textId="77777777" w:rsidR="00B84170" w:rsidRPr="00AE5EEF" w:rsidRDefault="00B84170" w:rsidP="003F199A">
            <w:pPr>
              <w:spacing w:before="120" w:after="120"/>
              <w:jc w:val="center"/>
              <w:rPr>
                <w:rFonts w:ascii="Arial" w:hAnsi="Arial" w:cs="Arial"/>
                <w:sz w:val="24"/>
                <w:szCs w:val="24"/>
              </w:rPr>
            </w:pPr>
            <w:r w:rsidRPr="00AE5EEF">
              <w:rPr>
                <w:rFonts w:ascii="Arial" w:hAnsi="Arial" w:cs="Arial"/>
                <w:sz w:val="24"/>
                <w:szCs w:val="24"/>
              </w:rPr>
              <w:object w:dxaOrig="1520" w:dyaOrig="988" w14:anchorId="7A3FAE5C">
                <v:shape id="_x0000_i1027" type="#_x0000_t75" style="width:76.55pt;height:49.25pt" o:ole="">
                  <v:imagedata r:id="rId21" o:title=""/>
                </v:shape>
                <o:OLEObject Type="Embed" ProgID="PowerPoint.Show.12" ShapeID="_x0000_i1027" DrawAspect="Icon" ObjectID="_1793537993" r:id="rId22"/>
              </w:object>
            </w:r>
          </w:p>
          <w:p w14:paraId="586CB514" w14:textId="77777777" w:rsidR="00B84170" w:rsidRPr="00AE5EEF" w:rsidRDefault="00B84170" w:rsidP="003F199A">
            <w:pPr>
              <w:spacing w:before="120" w:after="120"/>
              <w:jc w:val="center"/>
              <w:rPr>
                <w:rFonts w:ascii="Arial" w:hAnsi="Arial" w:cs="Arial"/>
                <w:sz w:val="24"/>
                <w:szCs w:val="24"/>
              </w:rPr>
            </w:pPr>
          </w:p>
          <w:p w14:paraId="5D6BAEA2" w14:textId="77777777" w:rsidR="00B84170" w:rsidRPr="00AE5EEF" w:rsidRDefault="00B84170" w:rsidP="003F199A">
            <w:pPr>
              <w:spacing w:before="120" w:after="120"/>
              <w:jc w:val="center"/>
              <w:rPr>
                <w:rFonts w:ascii="Arial" w:hAnsi="Arial" w:cs="Arial"/>
                <w:sz w:val="24"/>
                <w:szCs w:val="24"/>
              </w:rPr>
            </w:pPr>
          </w:p>
          <w:p w14:paraId="07176C0D" w14:textId="77777777" w:rsidR="00B84170" w:rsidRPr="00AE5EEF" w:rsidRDefault="00B84170" w:rsidP="003F199A">
            <w:pPr>
              <w:spacing w:before="120" w:after="120"/>
              <w:jc w:val="center"/>
              <w:rPr>
                <w:rFonts w:ascii="Arial" w:hAnsi="Arial" w:cs="Arial"/>
                <w:sz w:val="24"/>
                <w:szCs w:val="24"/>
              </w:rPr>
            </w:pPr>
          </w:p>
          <w:p w14:paraId="2898D11E" w14:textId="77777777" w:rsidR="00B84170" w:rsidRPr="00AE5EEF" w:rsidRDefault="00B84170" w:rsidP="003F199A">
            <w:pPr>
              <w:spacing w:before="120" w:after="120"/>
              <w:jc w:val="center"/>
              <w:rPr>
                <w:rFonts w:ascii="Arial" w:hAnsi="Arial" w:cs="Arial"/>
                <w:sz w:val="24"/>
                <w:szCs w:val="24"/>
              </w:rPr>
            </w:pPr>
            <w:hyperlink r:id="rId23" w:history="1">
              <w:r w:rsidRPr="00AE5EEF">
                <w:rPr>
                  <w:rStyle w:val="Hyperlink"/>
                  <w:rFonts w:ascii="Arial" w:hAnsi="Arial" w:cs="Arial"/>
                  <w:sz w:val="24"/>
                  <w:szCs w:val="24"/>
                </w:rPr>
                <w:t>WGRP-Story-of-Change-Communities-and-Older-People-2023-24.pdf</w:t>
              </w:r>
            </w:hyperlink>
          </w:p>
        </w:tc>
      </w:tr>
      <w:tr w:rsidR="00B84170" w:rsidRPr="00AE5EEF" w14:paraId="623A92A6" w14:textId="77777777" w:rsidTr="003F199A">
        <w:trPr>
          <w:trHeight w:val="20"/>
        </w:trPr>
        <w:tc>
          <w:tcPr>
            <w:tcW w:w="1123" w:type="dxa"/>
          </w:tcPr>
          <w:p w14:paraId="21347ED9"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5</w:t>
            </w:r>
          </w:p>
        </w:tc>
        <w:tc>
          <w:tcPr>
            <w:tcW w:w="2694" w:type="dxa"/>
          </w:tcPr>
          <w:p w14:paraId="75F3105D"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Regional H&amp;SC weekly review of LOS 21-28 days and 20 longest LOS patients with focused actions to progress discharge</w:t>
            </w:r>
          </w:p>
        </w:tc>
        <w:tc>
          <w:tcPr>
            <w:tcW w:w="8286" w:type="dxa"/>
          </w:tcPr>
          <w:p w14:paraId="08C7AF35" w14:textId="77777777" w:rsidR="00B84170" w:rsidRDefault="00B84170" w:rsidP="003F199A">
            <w:pPr>
              <w:spacing w:before="120" w:after="120"/>
              <w:rPr>
                <w:rFonts w:ascii="Arial" w:eastAsia="Arial" w:hAnsi="Arial" w:cs="Arial"/>
                <w:sz w:val="24"/>
                <w:szCs w:val="24"/>
              </w:rPr>
            </w:pPr>
            <w:r w:rsidRPr="5D496ECB">
              <w:rPr>
                <w:rFonts w:ascii="Arial" w:eastAsia="Arial" w:hAnsi="Arial" w:cs="Arial"/>
                <w:sz w:val="24"/>
                <w:szCs w:val="24"/>
              </w:rPr>
              <w:t xml:space="preserve">To tackle our Clinically Optimised Patient position, we have in place </w:t>
            </w:r>
            <w:proofErr w:type="gramStart"/>
            <w:r w:rsidRPr="5D496ECB">
              <w:rPr>
                <w:rFonts w:ascii="Arial" w:eastAsia="Arial" w:hAnsi="Arial" w:cs="Arial"/>
                <w:sz w:val="24"/>
                <w:szCs w:val="24"/>
              </w:rPr>
              <w:t>weekly  multi</w:t>
            </w:r>
            <w:proofErr w:type="gramEnd"/>
            <w:r w:rsidRPr="5D496ECB">
              <w:rPr>
                <w:rFonts w:ascii="Arial" w:eastAsia="Arial" w:hAnsi="Arial" w:cs="Arial"/>
                <w:sz w:val="24"/>
                <w:szCs w:val="24"/>
              </w:rPr>
              <w:t xml:space="preserve"> agency Clinically Optimised Group Meetings on all hospital sites and this includes a further weekly focus into all longer stay hospital patients.</w:t>
            </w:r>
          </w:p>
          <w:p w14:paraId="6F993BA0" w14:textId="77777777" w:rsidR="00B84170" w:rsidRPr="00AE5EEF" w:rsidRDefault="00B84170" w:rsidP="003F199A">
            <w:pPr>
              <w:spacing w:before="120" w:after="120"/>
              <w:rPr>
                <w:rFonts w:ascii="Arial" w:hAnsi="Arial" w:cs="Arial"/>
                <w:sz w:val="24"/>
                <w:szCs w:val="24"/>
              </w:rPr>
            </w:pPr>
            <w:r>
              <w:rPr>
                <w:rFonts w:ascii="Arial" w:hAnsi="Arial" w:cs="Arial"/>
                <w:sz w:val="24"/>
                <w:szCs w:val="24"/>
              </w:rPr>
              <w:t>A daily huddle takes place with both Health and Care Staff to review the position and risks across the region.</w:t>
            </w:r>
          </w:p>
          <w:p w14:paraId="64914BE1"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 xml:space="preserve">A Regional Operational Assurance Group also meets weekly to review activity and performance this include the review of the and Pathway </w:t>
            </w:r>
            <w:proofErr w:type="gramStart"/>
            <w:r w:rsidRPr="00AE5EEF">
              <w:rPr>
                <w:rFonts w:ascii="Arial" w:eastAsia="Arial" w:hAnsi="Arial" w:cs="Arial"/>
                <w:sz w:val="24"/>
                <w:szCs w:val="24"/>
              </w:rPr>
              <w:t>Of</w:t>
            </w:r>
            <w:proofErr w:type="gramEnd"/>
            <w:r w:rsidRPr="00AE5EEF">
              <w:rPr>
                <w:rFonts w:ascii="Arial" w:eastAsia="Arial" w:hAnsi="Arial" w:cs="Arial"/>
                <w:sz w:val="24"/>
                <w:szCs w:val="24"/>
              </w:rPr>
              <w:t xml:space="preserve"> Care Delays Action Plan.</w:t>
            </w:r>
          </w:p>
          <w:p w14:paraId="3518E02A" w14:textId="77777777" w:rsidR="00B84170" w:rsidRPr="00AE5EEF" w:rsidRDefault="00B84170" w:rsidP="003F199A">
            <w:pPr>
              <w:spacing w:before="120" w:after="120"/>
              <w:rPr>
                <w:rFonts w:ascii="Arial" w:hAnsi="Arial" w:cs="Arial"/>
                <w:sz w:val="24"/>
                <w:szCs w:val="24"/>
              </w:rPr>
            </w:pPr>
            <w:r w:rsidRPr="00AE5EEF">
              <w:rPr>
                <w:rFonts w:ascii="Arial" w:eastAsia="Arial" w:hAnsi="Arial" w:cs="Arial"/>
                <w:sz w:val="24"/>
                <w:szCs w:val="24"/>
              </w:rPr>
              <w:t xml:space="preserve">These groups </w:t>
            </w:r>
          </w:p>
          <w:p w14:paraId="165C748A" w14:textId="77777777" w:rsidR="00B84170" w:rsidRPr="00AE5EEF" w:rsidRDefault="00B84170" w:rsidP="00B84170">
            <w:pPr>
              <w:pStyle w:val="ListParagraph"/>
              <w:numPr>
                <w:ilvl w:val="0"/>
                <w:numId w:val="17"/>
              </w:numPr>
              <w:spacing w:line="252" w:lineRule="auto"/>
              <w:ind w:left="464"/>
              <w:rPr>
                <w:rFonts w:ascii="Arial" w:eastAsia="Arial" w:hAnsi="Arial" w:cs="Arial"/>
                <w:sz w:val="24"/>
                <w:szCs w:val="24"/>
              </w:rPr>
            </w:pPr>
            <w:r w:rsidRPr="00AE5EEF">
              <w:rPr>
                <w:rFonts w:ascii="Arial" w:eastAsia="Arial" w:hAnsi="Arial" w:cs="Arial"/>
                <w:sz w:val="24"/>
                <w:szCs w:val="24"/>
              </w:rPr>
              <w:t>identify constraints and ensure robust actions are implemented.</w:t>
            </w:r>
          </w:p>
          <w:p w14:paraId="73EF9E55" w14:textId="77777777" w:rsidR="00B84170" w:rsidRPr="00AE5EEF" w:rsidRDefault="00B84170" w:rsidP="00B84170">
            <w:pPr>
              <w:pStyle w:val="ListParagraph"/>
              <w:numPr>
                <w:ilvl w:val="0"/>
                <w:numId w:val="17"/>
              </w:numPr>
              <w:spacing w:line="252" w:lineRule="auto"/>
              <w:ind w:left="464"/>
              <w:rPr>
                <w:rFonts w:ascii="Arial" w:eastAsia="Arial" w:hAnsi="Arial" w:cs="Arial"/>
                <w:sz w:val="24"/>
                <w:szCs w:val="24"/>
              </w:rPr>
            </w:pPr>
            <w:r w:rsidRPr="00AE5EEF">
              <w:rPr>
                <w:rFonts w:ascii="Arial" w:eastAsia="Arial" w:hAnsi="Arial" w:cs="Arial"/>
                <w:sz w:val="24"/>
                <w:szCs w:val="24"/>
              </w:rPr>
              <w:t>produce clear actions with accountability to support discharge for individual patients.</w:t>
            </w:r>
          </w:p>
          <w:p w14:paraId="4A9A18AA" w14:textId="77777777" w:rsidR="00B84170" w:rsidRPr="00AE5EEF" w:rsidRDefault="00B84170" w:rsidP="00B84170">
            <w:pPr>
              <w:pStyle w:val="ListParagraph"/>
              <w:numPr>
                <w:ilvl w:val="0"/>
                <w:numId w:val="17"/>
              </w:numPr>
              <w:spacing w:line="252" w:lineRule="auto"/>
              <w:ind w:left="464"/>
              <w:rPr>
                <w:rFonts w:ascii="Arial" w:eastAsia="Arial" w:hAnsi="Arial" w:cs="Arial"/>
                <w:sz w:val="24"/>
                <w:szCs w:val="24"/>
              </w:rPr>
            </w:pPr>
            <w:r w:rsidRPr="00AE5EEF">
              <w:rPr>
                <w:rFonts w:ascii="Arial" w:eastAsia="Arial" w:hAnsi="Arial" w:cs="Arial"/>
                <w:sz w:val="24"/>
                <w:szCs w:val="24"/>
              </w:rPr>
              <w:t>Is made up of a wide multi-disciplinary team including the HB, LA’s and 3</w:t>
            </w:r>
            <w:r w:rsidRPr="00AE5EEF">
              <w:rPr>
                <w:rFonts w:ascii="Arial" w:eastAsia="Arial" w:hAnsi="Arial" w:cs="Arial"/>
                <w:sz w:val="24"/>
                <w:szCs w:val="24"/>
                <w:vertAlign w:val="superscript"/>
              </w:rPr>
              <w:t>rd</w:t>
            </w:r>
            <w:r w:rsidRPr="00AE5EEF">
              <w:rPr>
                <w:rFonts w:ascii="Arial" w:eastAsia="Arial" w:hAnsi="Arial" w:cs="Arial"/>
                <w:sz w:val="24"/>
                <w:szCs w:val="24"/>
              </w:rPr>
              <w:t xml:space="preserve"> Sector and is over seen by the Integrated Head of Service.</w:t>
            </w:r>
          </w:p>
          <w:p w14:paraId="14B12048" w14:textId="77777777" w:rsidR="00B84170" w:rsidRDefault="00B84170" w:rsidP="003F199A">
            <w:pPr>
              <w:rPr>
                <w:rFonts w:ascii="Arial" w:eastAsia="Arial" w:hAnsi="Arial" w:cs="Arial"/>
                <w:sz w:val="24"/>
                <w:szCs w:val="24"/>
              </w:rPr>
            </w:pPr>
          </w:p>
          <w:p w14:paraId="6A301A8F" w14:textId="77777777" w:rsidR="00B84170" w:rsidRPr="00AE5EEF" w:rsidRDefault="00B84170" w:rsidP="003F199A">
            <w:pPr>
              <w:rPr>
                <w:rFonts w:ascii="Arial" w:hAnsi="Arial" w:cs="Arial"/>
                <w:sz w:val="24"/>
                <w:szCs w:val="24"/>
              </w:rPr>
            </w:pPr>
            <w:r w:rsidRPr="00AE5EEF">
              <w:rPr>
                <w:rFonts w:ascii="Arial" w:eastAsia="Arial" w:hAnsi="Arial" w:cs="Arial"/>
                <w:sz w:val="24"/>
                <w:szCs w:val="24"/>
              </w:rPr>
              <w:t>Reports are submitted to both the Community and Older Peoples Programme within the Regional Partnership Board and the HB’s Urgent and Emergency Care Board</w:t>
            </w:r>
          </w:p>
          <w:p w14:paraId="5277C6D3" w14:textId="77777777" w:rsidR="00B84170" w:rsidRPr="00AE5EEF" w:rsidRDefault="00B84170" w:rsidP="003F199A">
            <w:pPr>
              <w:rPr>
                <w:rFonts w:ascii="Arial" w:hAnsi="Arial" w:cs="Arial"/>
                <w:sz w:val="24"/>
                <w:szCs w:val="24"/>
              </w:rPr>
            </w:pPr>
            <w:r w:rsidRPr="00AE5EEF">
              <w:rPr>
                <w:rFonts w:ascii="Arial" w:eastAsia="Calibri" w:hAnsi="Arial" w:cs="Arial"/>
                <w:sz w:val="24"/>
                <w:szCs w:val="24"/>
              </w:rPr>
              <w:t xml:space="preserve"> </w:t>
            </w:r>
          </w:p>
          <w:p w14:paraId="5813758D" w14:textId="77777777" w:rsidR="00B84170" w:rsidRPr="00AE5EEF" w:rsidRDefault="00B84170" w:rsidP="003F199A">
            <w:pPr>
              <w:rPr>
                <w:rFonts w:ascii="Arial" w:hAnsi="Arial" w:cs="Arial"/>
                <w:sz w:val="24"/>
                <w:szCs w:val="24"/>
              </w:rPr>
            </w:pPr>
            <w:r w:rsidRPr="5D496ECB">
              <w:rPr>
                <w:rFonts w:ascii="Arial" w:eastAsia="Arial" w:hAnsi="Arial" w:cs="Arial"/>
                <w:sz w:val="24"/>
                <w:szCs w:val="24"/>
              </w:rPr>
              <w:t xml:space="preserve">Furthermore, we recently completed diagnostic assessments of our flow challenges. Specifically completed a Mult Agency Discharge Event (MADE), 6A’s Audit and 21-day LOS review- this was undertaken across all sites including </w:t>
            </w:r>
            <w:proofErr w:type="spellStart"/>
            <w:r w:rsidRPr="5D496ECB">
              <w:rPr>
                <w:rFonts w:ascii="Arial" w:eastAsia="Arial" w:hAnsi="Arial" w:cs="Arial"/>
                <w:sz w:val="24"/>
                <w:szCs w:val="24"/>
              </w:rPr>
              <w:t>Gorseinon</w:t>
            </w:r>
            <w:proofErr w:type="spellEnd"/>
            <w:r w:rsidRPr="5D496ECB">
              <w:rPr>
                <w:rFonts w:ascii="Arial" w:eastAsia="Arial" w:hAnsi="Arial" w:cs="Arial"/>
                <w:sz w:val="24"/>
                <w:szCs w:val="24"/>
              </w:rPr>
              <w:t xml:space="preserve"> and Bon-y-</w:t>
            </w:r>
            <w:proofErr w:type="spellStart"/>
            <w:r w:rsidRPr="5D496ECB">
              <w:rPr>
                <w:rFonts w:ascii="Arial" w:eastAsia="Arial" w:hAnsi="Arial" w:cs="Arial"/>
                <w:sz w:val="24"/>
                <w:szCs w:val="24"/>
              </w:rPr>
              <w:t>Maen</w:t>
            </w:r>
            <w:proofErr w:type="spellEnd"/>
            <w:r w:rsidRPr="5D496ECB">
              <w:rPr>
                <w:rFonts w:ascii="Arial" w:eastAsia="Arial" w:hAnsi="Arial" w:cs="Arial"/>
                <w:sz w:val="24"/>
                <w:szCs w:val="24"/>
              </w:rPr>
              <w:t xml:space="preserve"> House. This has identified the key issues that we need to tackle specifically:</w:t>
            </w:r>
          </w:p>
          <w:p w14:paraId="7D918773" w14:textId="77777777" w:rsidR="00B84170" w:rsidRPr="00AE5EEF" w:rsidRDefault="00B84170" w:rsidP="00B84170">
            <w:pPr>
              <w:pStyle w:val="ListParagraph"/>
              <w:numPr>
                <w:ilvl w:val="0"/>
                <w:numId w:val="16"/>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Significant pathway delays</w:t>
            </w:r>
          </w:p>
          <w:p w14:paraId="53062FD3" w14:textId="77777777" w:rsidR="00B84170" w:rsidRPr="00AE5EEF" w:rsidRDefault="00B84170" w:rsidP="00B84170">
            <w:pPr>
              <w:pStyle w:val="ListParagraph"/>
              <w:numPr>
                <w:ilvl w:val="0"/>
                <w:numId w:val="16"/>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Lack of Internal standards for pathway events</w:t>
            </w:r>
          </w:p>
          <w:p w14:paraId="2F65A4F8" w14:textId="77777777" w:rsidR="00B84170" w:rsidRPr="00AE5EEF" w:rsidRDefault="00B84170" w:rsidP="00B84170">
            <w:pPr>
              <w:pStyle w:val="ListParagraph"/>
              <w:numPr>
                <w:ilvl w:val="0"/>
                <w:numId w:val="16"/>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No escalation framework for COP pathway delays</w:t>
            </w:r>
          </w:p>
          <w:p w14:paraId="69768679" w14:textId="77777777" w:rsidR="00B84170" w:rsidRPr="00AE5EEF" w:rsidRDefault="00B84170" w:rsidP="00B84170">
            <w:pPr>
              <w:pStyle w:val="ListParagraph"/>
              <w:numPr>
                <w:ilvl w:val="0"/>
                <w:numId w:val="16"/>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Limited D2RA model</w:t>
            </w:r>
          </w:p>
          <w:p w14:paraId="0311BBA2" w14:textId="77777777" w:rsidR="00B84170" w:rsidRPr="00AE5EEF" w:rsidRDefault="00B84170" w:rsidP="00B84170">
            <w:pPr>
              <w:pStyle w:val="ListParagraph"/>
              <w:numPr>
                <w:ilvl w:val="0"/>
                <w:numId w:val="16"/>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Admission avoidance opportunities</w:t>
            </w:r>
          </w:p>
          <w:p w14:paraId="5A57EA00" w14:textId="77777777" w:rsidR="00B84170" w:rsidRPr="00AE5EEF" w:rsidRDefault="00B84170" w:rsidP="00B84170">
            <w:pPr>
              <w:pStyle w:val="ListParagraph"/>
              <w:numPr>
                <w:ilvl w:val="0"/>
                <w:numId w:val="16"/>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No differentiated bed pools for rehabilitation</w:t>
            </w:r>
          </w:p>
          <w:p w14:paraId="79B8EC06" w14:textId="77777777" w:rsidR="00B84170" w:rsidRPr="00AE5EEF" w:rsidRDefault="00B84170" w:rsidP="00B84170">
            <w:pPr>
              <w:pStyle w:val="ListParagraph"/>
              <w:numPr>
                <w:ilvl w:val="0"/>
                <w:numId w:val="16"/>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Limited trusted assessor model</w:t>
            </w:r>
          </w:p>
          <w:p w14:paraId="464393D9" w14:textId="77777777" w:rsidR="00B84170" w:rsidRPr="00AE5EEF" w:rsidRDefault="00B84170" w:rsidP="00B84170">
            <w:pPr>
              <w:pStyle w:val="ListParagraph"/>
              <w:numPr>
                <w:ilvl w:val="0"/>
                <w:numId w:val="16"/>
              </w:numPr>
              <w:spacing w:before="120" w:after="120"/>
              <w:ind w:left="461" w:hanging="357"/>
              <w:contextualSpacing w:val="0"/>
              <w:rPr>
                <w:rFonts w:ascii="Arial" w:eastAsia="Arial" w:hAnsi="Arial" w:cs="Arial"/>
                <w:sz w:val="24"/>
                <w:szCs w:val="24"/>
              </w:rPr>
            </w:pPr>
            <w:r w:rsidRPr="00AE5EEF">
              <w:rPr>
                <w:rFonts w:ascii="Arial" w:eastAsia="Arial" w:hAnsi="Arial" w:cs="Arial"/>
                <w:sz w:val="24"/>
                <w:szCs w:val="24"/>
              </w:rPr>
              <w:t>Exemplar Board Rounds</w:t>
            </w:r>
          </w:p>
          <w:p w14:paraId="298BB470" w14:textId="77777777" w:rsidR="00B84170" w:rsidRPr="00AE5EEF" w:rsidRDefault="00B84170" w:rsidP="003F199A">
            <w:pPr>
              <w:rPr>
                <w:rFonts w:ascii="Arial" w:hAnsi="Arial" w:cs="Arial"/>
                <w:sz w:val="24"/>
                <w:szCs w:val="24"/>
              </w:rPr>
            </w:pPr>
            <w:r w:rsidRPr="00AE5EEF">
              <w:rPr>
                <w:rFonts w:ascii="Arial" w:eastAsia="Arial" w:hAnsi="Arial" w:cs="Arial"/>
                <w:sz w:val="24"/>
                <w:szCs w:val="24"/>
              </w:rPr>
              <w:t xml:space="preserve"> </w:t>
            </w:r>
          </w:p>
          <w:p w14:paraId="6F9606E6" w14:textId="77777777" w:rsidR="00B84170" w:rsidRDefault="00B84170" w:rsidP="003F199A">
            <w:pPr>
              <w:rPr>
                <w:rFonts w:ascii="Arial" w:eastAsia="Arial" w:hAnsi="Arial" w:cs="Arial"/>
                <w:sz w:val="24"/>
                <w:szCs w:val="24"/>
              </w:rPr>
            </w:pPr>
            <w:r w:rsidRPr="00AE5EEF">
              <w:rPr>
                <w:rFonts w:ascii="Arial" w:eastAsia="Arial" w:hAnsi="Arial" w:cs="Arial"/>
                <w:sz w:val="24"/>
                <w:szCs w:val="24"/>
              </w:rPr>
              <w:t xml:space="preserve">We are using these diagnostic assessments to drive activity over the winter period and beyond, with a focus on improving back-door flow and by having a frailty focus </w:t>
            </w:r>
            <w:proofErr w:type="gramStart"/>
            <w:r w:rsidRPr="00AE5EEF">
              <w:rPr>
                <w:rFonts w:ascii="Arial" w:eastAsia="Arial" w:hAnsi="Arial" w:cs="Arial"/>
                <w:sz w:val="24"/>
                <w:szCs w:val="24"/>
              </w:rPr>
              <w:t>at</w:t>
            </w:r>
            <w:proofErr w:type="gramEnd"/>
            <w:r w:rsidRPr="00AE5EEF">
              <w:rPr>
                <w:rFonts w:ascii="Arial" w:eastAsia="Arial" w:hAnsi="Arial" w:cs="Arial"/>
                <w:sz w:val="24"/>
                <w:szCs w:val="24"/>
              </w:rPr>
              <w:t xml:space="preserve"> the front door limiting the opportunities for longer LOS patients.</w:t>
            </w:r>
          </w:p>
          <w:p w14:paraId="69939A11" w14:textId="77777777" w:rsidR="00B84170" w:rsidRPr="00AE5EEF" w:rsidRDefault="00B84170" w:rsidP="003F199A">
            <w:pPr>
              <w:rPr>
                <w:rFonts w:ascii="Arial" w:hAnsi="Arial" w:cs="Arial"/>
                <w:sz w:val="24"/>
                <w:szCs w:val="24"/>
              </w:rPr>
            </w:pPr>
          </w:p>
        </w:tc>
        <w:tc>
          <w:tcPr>
            <w:tcW w:w="1561" w:type="dxa"/>
            <w:vMerge/>
          </w:tcPr>
          <w:p w14:paraId="5E8A6966" w14:textId="77777777" w:rsidR="00B84170" w:rsidRPr="00AE5EEF" w:rsidRDefault="00B84170" w:rsidP="003F199A">
            <w:pPr>
              <w:spacing w:before="120" w:after="120"/>
              <w:jc w:val="center"/>
              <w:rPr>
                <w:rFonts w:ascii="Arial" w:hAnsi="Arial" w:cs="Arial"/>
                <w:sz w:val="24"/>
                <w:szCs w:val="24"/>
              </w:rPr>
            </w:pPr>
          </w:p>
        </w:tc>
        <w:tc>
          <w:tcPr>
            <w:tcW w:w="2030" w:type="dxa"/>
          </w:tcPr>
          <w:p w14:paraId="7EFA451E" w14:textId="77777777" w:rsidR="00B84170" w:rsidRPr="00AE5EEF" w:rsidRDefault="00B84170" w:rsidP="003F199A">
            <w:pPr>
              <w:spacing w:before="120" w:after="120"/>
              <w:jc w:val="center"/>
              <w:rPr>
                <w:rFonts w:ascii="Arial" w:hAnsi="Arial" w:cs="Arial"/>
                <w:sz w:val="24"/>
                <w:szCs w:val="24"/>
              </w:rPr>
            </w:pPr>
            <w:r w:rsidRPr="00AE5EEF">
              <w:rPr>
                <w:rFonts w:ascii="Arial" w:hAnsi="Arial" w:cs="Arial"/>
                <w:sz w:val="24"/>
                <w:szCs w:val="24"/>
              </w:rPr>
              <w:t>POCD Action Plan</w:t>
            </w:r>
            <w:r w:rsidRPr="1B8F496D">
              <w:rPr>
                <w:rFonts w:ascii="Arial" w:hAnsi="Arial" w:cs="Arial"/>
                <w:sz w:val="24"/>
                <w:szCs w:val="24"/>
              </w:rPr>
              <w:t xml:space="preserve"> </w:t>
            </w:r>
            <w:r w:rsidRPr="77471369">
              <w:rPr>
                <w:rFonts w:ascii="Arial" w:hAnsi="Arial" w:cs="Arial"/>
                <w:sz w:val="24"/>
                <w:szCs w:val="24"/>
              </w:rPr>
              <w:t xml:space="preserve">(please see </w:t>
            </w:r>
            <w:r w:rsidRPr="403FC953">
              <w:rPr>
                <w:rFonts w:ascii="Arial" w:hAnsi="Arial" w:cs="Arial"/>
                <w:sz w:val="24"/>
                <w:szCs w:val="24"/>
              </w:rPr>
              <w:t xml:space="preserve">section one </w:t>
            </w:r>
            <w:r w:rsidRPr="3208AF42">
              <w:rPr>
                <w:rFonts w:ascii="Arial" w:hAnsi="Arial" w:cs="Arial"/>
                <w:sz w:val="24"/>
                <w:szCs w:val="24"/>
              </w:rPr>
              <w:t xml:space="preserve">for </w:t>
            </w:r>
            <w:r w:rsidRPr="32D62A26">
              <w:rPr>
                <w:rFonts w:ascii="Arial" w:hAnsi="Arial" w:cs="Arial"/>
                <w:sz w:val="24"/>
                <w:szCs w:val="24"/>
              </w:rPr>
              <w:t>details)</w:t>
            </w:r>
          </w:p>
        </w:tc>
      </w:tr>
      <w:tr w:rsidR="00B84170" w:rsidRPr="00AE5EEF" w14:paraId="64E586D3" w14:textId="77777777" w:rsidTr="003F199A">
        <w:trPr>
          <w:trHeight w:val="20"/>
        </w:trPr>
        <w:tc>
          <w:tcPr>
            <w:tcW w:w="1123" w:type="dxa"/>
          </w:tcPr>
          <w:p w14:paraId="7C18C2CB"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6</w:t>
            </w:r>
          </w:p>
        </w:tc>
        <w:tc>
          <w:tcPr>
            <w:tcW w:w="2694" w:type="dxa"/>
          </w:tcPr>
          <w:p w14:paraId="5CF5D371"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 xml:space="preserve">Proactive management of identified 0.5% high risk population group by clusters and multiprofessional community teams </w:t>
            </w:r>
          </w:p>
        </w:tc>
        <w:tc>
          <w:tcPr>
            <w:tcW w:w="8286" w:type="dxa"/>
          </w:tcPr>
          <w:p w14:paraId="5DBD6CE4"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 xml:space="preserve">Frailty registers have been implemented in GP practices.  These have enabled the identification of the 2% most frail patients within their practice population using the electronic frailty index. </w:t>
            </w:r>
          </w:p>
          <w:p w14:paraId="470754AC"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 xml:space="preserve">High Risk patients are also identified following front door attendance or admission, and details shared with Virtual Wards. This allows the GP and Virtual Wards to proactively manage this high risk/ vulnerable patient group, optimise existing comorbidities and prevent further admission. </w:t>
            </w:r>
          </w:p>
          <w:p w14:paraId="7F482F42" w14:textId="77777777" w:rsidR="00B84170" w:rsidRPr="00AE5EEF" w:rsidRDefault="00B84170" w:rsidP="003F199A">
            <w:pPr>
              <w:spacing w:before="120" w:after="120"/>
              <w:rPr>
                <w:rFonts w:ascii="Arial" w:hAnsi="Arial" w:cs="Arial"/>
                <w:sz w:val="24"/>
                <w:szCs w:val="24"/>
              </w:rPr>
            </w:pPr>
          </w:p>
        </w:tc>
        <w:tc>
          <w:tcPr>
            <w:tcW w:w="1561" w:type="dxa"/>
            <w:vMerge/>
          </w:tcPr>
          <w:p w14:paraId="0F4A02F2" w14:textId="77777777" w:rsidR="00B84170" w:rsidRPr="00AE5EEF" w:rsidRDefault="00B84170" w:rsidP="003F199A">
            <w:pPr>
              <w:spacing w:before="120" w:after="120"/>
              <w:jc w:val="center"/>
              <w:rPr>
                <w:rFonts w:ascii="Arial" w:hAnsi="Arial" w:cs="Arial"/>
                <w:sz w:val="24"/>
                <w:szCs w:val="24"/>
              </w:rPr>
            </w:pPr>
          </w:p>
        </w:tc>
        <w:tc>
          <w:tcPr>
            <w:tcW w:w="2030" w:type="dxa"/>
          </w:tcPr>
          <w:p w14:paraId="255FBD15" w14:textId="77777777" w:rsidR="00B84170" w:rsidRPr="00AE5EEF" w:rsidRDefault="00B84170" w:rsidP="003F199A">
            <w:pPr>
              <w:spacing w:before="120" w:after="120"/>
              <w:jc w:val="center"/>
              <w:rPr>
                <w:rFonts w:ascii="Arial" w:hAnsi="Arial" w:cs="Arial"/>
                <w:sz w:val="24"/>
                <w:szCs w:val="24"/>
              </w:rPr>
            </w:pPr>
          </w:p>
        </w:tc>
      </w:tr>
      <w:tr w:rsidR="00B84170" w:rsidRPr="00AE5EEF" w14:paraId="29D290B6" w14:textId="77777777" w:rsidTr="003F199A">
        <w:trPr>
          <w:trHeight w:val="20"/>
        </w:trPr>
        <w:tc>
          <w:tcPr>
            <w:tcW w:w="1123" w:type="dxa"/>
          </w:tcPr>
          <w:p w14:paraId="54722F55"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7</w:t>
            </w:r>
          </w:p>
        </w:tc>
        <w:tc>
          <w:tcPr>
            <w:tcW w:w="2694" w:type="dxa"/>
          </w:tcPr>
          <w:p w14:paraId="3B8EB22F"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 xml:space="preserve">GP Enhanced Service rollout for care homes and Proactive Care / Urgent Care provision for ‘High Risk Cohorts’  </w:t>
            </w:r>
          </w:p>
        </w:tc>
        <w:tc>
          <w:tcPr>
            <w:tcW w:w="8286" w:type="dxa"/>
          </w:tcPr>
          <w:p w14:paraId="6C569AE6"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 xml:space="preserve">West Glamorgan currently has 30 surgeries across the region that are actively participating in the Care Home (pandemic) Directed Supplementary Service. </w:t>
            </w:r>
          </w:p>
          <w:p w14:paraId="518163FD" w14:textId="77777777" w:rsidR="00B84170" w:rsidRPr="00AE5EEF" w:rsidRDefault="00B84170" w:rsidP="003F199A">
            <w:pPr>
              <w:spacing w:before="120" w:after="120"/>
              <w:rPr>
                <w:rFonts w:ascii="Arial" w:hAnsi="Arial" w:cs="Arial"/>
                <w:sz w:val="24"/>
                <w:szCs w:val="24"/>
              </w:rPr>
            </w:pPr>
            <w:r w:rsidRPr="5D496ECB">
              <w:rPr>
                <w:rFonts w:ascii="Arial" w:hAnsi="Arial" w:cs="Arial"/>
                <w:sz w:val="24"/>
                <w:szCs w:val="24"/>
              </w:rPr>
              <w:t>Piloting the Roll out of Consultant Connect Technology to Care Homes in partnership with Welsh Govt and providers.</w:t>
            </w:r>
          </w:p>
        </w:tc>
        <w:tc>
          <w:tcPr>
            <w:tcW w:w="1561" w:type="dxa"/>
            <w:vMerge/>
          </w:tcPr>
          <w:p w14:paraId="6BE5B341" w14:textId="77777777" w:rsidR="00B84170" w:rsidRPr="00AE5EEF" w:rsidRDefault="00B84170" w:rsidP="003F199A">
            <w:pPr>
              <w:spacing w:before="120" w:after="120"/>
              <w:jc w:val="center"/>
              <w:rPr>
                <w:rFonts w:ascii="Arial" w:hAnsi="Arial" w:cs="Arial"/>
                <w:sz w:val="24"/>
                <w:szCs w:val="24"/>
              </w:rPr>
            </w:pPr>
          </w:p>
        </w:tc>
        <w:tc>
          <w:tcPr>
            <w:tcW w:w="2030" w:type="dxa"/>
          </w:tcPr>
          <w:p w14:paraId="661AB65A" w14:textId="77777777" w:rsidR="00B84170" w:rsidRPr="00AE5EEF" w:rsidRDefault="00B84170" w:rsidP="003F199A">
            <w:pPr>
              <w:spacing w:before="120" w:after="120"/>
              <w:jc w:val="center"/>
              <w:rPr>
                <w:rFonts w:ascii="Arial" w:hAnsi="Arial" w:cs="Arial"/>
                <w:sz w:val="24"/>
                <w:szCs w:val="24"/>
              </w:rPr>
            </w:pPr>
          </w:p>
        </w:tc>
      </w:tr>
      <w:tr w:rsidR="00B84170" w:rsidRPr="00AE5EEF" w14:paraId="52EBD1CD" w14:textId="77777777" w:rsidTr="003F199A">
        <w:trPr>
          <w:trHeight w:val="20"/>
        </w:trPr>
        <w:tc>
          <w:tcPr>
            <w:tcW w:w="1123" w:type="dxa"/>
          </w:tcPr>
          <w:p w14:paraId="0E064CD1"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8</w:t>
            </w:r>
          </w:p>
        </w:tc>
        <w:tc>
          <w:tcPr>
            <w:tcW w:w="2694" w:type="dxa"/>
          </w:tcPr>
          <w:p w14:paraId="22BDB855"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Trusted Assessor model for all care settings</w:t>
            </w:r>
          </w:p>
        </w:tc>
        <w:tc>
          <w:tcPr>
            <w:tcW w:w="8286" w:type="dxa"/>
          </w:tcPr>
          <w:p w14:paraId="63555684" w14:textId="77777777" w:rsidR="00B84170" w:rsidRDefault="00B84170" w:rsidP="003F199A">
            <w:pPr>
              <w:spacing w:before="120" w:after="120"/>
              <w:rPr>
                <w:rFonts w:ascii="Arial" w:hAnsi="Arial" w:cs="Arial"/>
                <w:sz w:val="24"/>
                <w:szCs w:val="24"/>
              </w:rPr>
            </w:pPr>
            <w:r w:rsidRPr="5D496ECB">
              <w:rPr>
                <w:rFonts w:ascii="Arial" w:hAnsi="Arial" w:cs="Arial"/>
                <w:sz w:val="24"/>
                <w:szCs w:val="24"/>
              </w:rPr>
              <w:t xml:space="preserve">We have a strong Trusted Assessor model that assess for:  Community Reablement; Bedded Reablement; EMI Resettlement Assessment Beds.  Action for the next period is to develop stronger trusted assessor role with external care home providers and long-term </w:t>
            </w:r>
            <w:proofErr w:type="spellStart"/>
            <w:r w:rsidRPr="5D496ECB">
              <w:rPr>
                <w:rFonts w:ascii="Arial" w:hAnsi="Arial" w:cs="Arial"/>
                <w:sz w:val="24"/>
                <w:szCs w:val="24"/>
              </w:rPr>
              <w:t>dom</w:t>
            </w:r>
            <w:proofErr w:type="spellEnd"/>
            <w:r w:rsidRPr="5D496ECB">
              <w:rPr>
                <w:rFonts w:ascii="Arial" w:hAnsi="Arial" w:cs="Arial"/>
                <w:sz w:val="24"/>
                <w:szCs w:val="24"/>
              </w:rPr>
              <w:t xml:space="preserve"> care.</w:t>
            </w:r>
          </w:p>
          <w:p w14:paraId="5BE4E449" w14:textId="77777777" w:rsidR="00B84170" w:rsidRPr="00AE5EEF" w:rsidRDefault="00B84170" w:rsidP="003F199A">
            <w:pPr>
              <w:spacing w:before="120" w:after="120"/>
              <w:rPr>
                <w:rFonts w:ascii="Arial" w:hAnsi="Arial" w:cs="Arial"/>
                <w:sz w:val="24"/>
                <w:szCs w:val="24"/>
              </w:rPr>
            </w:pPr>
            <w:r>
              <w:rPr>
                <w:rFonts w:ascii="Arial" w:hAnsi="Arial" w:cs="Arial"/>
                <w:sz w:val="24"/>
                <w:szCs w:val="24"/>
              </w:rPr>
              <w:t>West Glamorgan promotes “Home First” where possible and uses the discharge to recover then assess model extensively</w:t>
            </w:r>
          </w:p>
          <w:p w14:paraId="7716B8A8" w14:textId="77777777" w:rsidR="00B84170" w:rsidRPr="00935A1B" w:rsidRDefault="00B84170" w:rsidP="003F199A">
            <w:pPr>
              <w:spacing w:before="120" w:after="120"/>
              <w:rPr>
                <w:rFonts w:ascii="Arial" w:hAnsi="Arial" w:cs="Arial"/>
                <w:sz w:val="24"/>
                <w:szCs w:val="24"/>
              </w:rPr>
            </w:pPr>
            <w:r w:rsidRPr="00935A1B">
              <w:rPr>
                <w:rFonts w:ascii="Arial" w:hAnsi="Arial" w:cs="Arial"/>
                <w:sz w:val="24"/>
                <w:szCs w:val="24"/>
              </w:rPr>
              <w:t xml:space="preserve">Our </w:t>
            </w:r>
            <w:r>
              <w:rPr>
                <w:rFonts w:ascii="Arial" w:hAnsi="Arial" w:cs="Arial"/>
                <w:sz w:val="24"/>
                <w:szCs w:val="24"/>
              </w:rPr>
              <w:t>current t</w:t>
            </w:r>
            <w:r w:rsidRPr="00935A1B">
              <w:rPr>
                <w:rFonts w:ascii="Arial" w:hAnsi="Arial" w:cs="Arial"/>
                <w:sz w:val="24"/>
                <w:szCs w:val="24"/>
              </w:rPr>
              <w:t>rusted Assessor model promote</w:t>
            </w:r>
            <w:r>
              <w:rPr>
                <w:rFonts w:ascii="Arial" w:hAnsi="Arial" w:cs="Arial"/>
                <w:sz w:val="24"/>
                <w:szCs w:val="24"/>
              </w:rPr>
              <w:t>s</w:t>
            </w:r>
            <w:r w:rsidRPr="00935A1B">
              <w:rPr>
                <w:rFonts w:ascii="Arial" w:hAnsi="Arial" w:cs="Arial"/>
                <w:sz w:val="24"/>
                <w:szCs w:val="24"/>
              </w:rPr>
              <w:t xml:space="preserve"> a proportionate assessment and discharge to domic</w:t>
            </w:r>
            <w:r>
              <w:rPr>
                <w:rFonts w:ascii="Arial" w:hAnsi="Arial" w:cs="Arial"/>
                <w:sz w:val="24"/>
                <w:szCs w:val="24"/>
              </w:rPr>
              <w:t xml:space="preserve">iliary </w:t>
            </w:r>
            <w:r w:rsidRPr="00935A1B">
              <w:rPr>
                <w:rFonts w:ascii="Arial" w:hAnsi="Arial" w:cs="Arial"/>
                <w:sz w:val="24"/>
                <w:szCs w:val="24"/>
              </w:rPr>
              <w:t xml:space="preserve">care reablement and short-term bedded </w:t>
            </w:r>
            <w:r>
              <w:rPr>
                <w:rFonts w:ascii="Arial" w:hAnsi="Arial" w:cs="Arial"/>
                <w:sz w:val="24"/>
                <w:szCs w:val="24"/>
              </w:rPr>
              <w:t>r</w:t>
            </w:r>
            <w:r w:rsidRPr="00935A1B">
              <w:rPr>
                <w:rFonts w:ascii="Arial" w:hAnsi="Arial" w:cs="Arial"/>
                <w:sz w:val="24"/>
                <w:szCs w:val="24"/>
              </w:rPr>
              <w:t xml:space="preserve">eablement, to promote recovery pending full assessment for those with ongoing care and support needs. </w:t>
            </w:r>
          </w:p>
          <w:p w14:paraId="3DB6F3B3" w14:textId="77777777" w:rsidR="00B84170" w:rsidRPr="002653E8" w:rsidRDefault="00B84170" w:rsidP="003F199A">
            <w:pPr>
              <w:spacing w:before="120" w:after="120"/>
              <w:rPr>
                <w:rFonts w:ascii="Arial" w:hAnsi="Arial" w:cs="Arial"/>
                <w:sz w:val="24"/>
                <w:szCs w:val="24"/>
              </w:rPr>
            </w:pPr>
            <w:r>
              <w:rPr>
                <w:rFonts w:ascii="Arial" w:hAnsi="Arial" w:cs="Arial"/>
                <w:sz w:val="24"/>
                <w:szCs w:val="24"/>
              </w:rPr>
              <w:t>Changes to the structure of the assessment and care management functions have been designed to increase the review function to support the undertaking of timely and agile reviews.</w:t>
            </w:r>
          </w:p>
          <w:p w14:paraId="2EAFFECF" w14:textId="77777777" w:rsidR="00B84170" w:rsidRPr="001970F7" w:rsidRDefault="00B84170" w:rsidP="003F199A">
            <w:pPr>
              <w:spacing w:before="120" w:after="120"/>
              <w:rPr>
                <w:rFonts w:ascii="Arial" w:hAnsi="Arial" w:cs="Arial"/>
                <w:sz w:val="24"/>
                <w:szCs w:val="24"/>
              </w:rPr>
            </w:pPr>
            <w:r w:rsidRPr="001970F7">
              <w:rPr>
                <w:rFonts w:ascii="Arial" w:hAnsi="Arial" w:cs="Arial"/>
                <w:sz w:val="24"/>
                <w:szCs w:val="24"/>
              </w:rPr>
              <w:t>Discussions have recently started to explore the opportunities for Hospital based physio or OT use proportionate assessment to step down to a care home or commission Reablement or bridging community services.</w:t>
            </w:r>
          </w:p>
          <w:p w14:paraId="30CF0A71" w14:textId="77777777" w:rsidR="00B84170" w:rsidRPr="00404CC9" w:rsidRDefault="00B84170" w:rsidP="003F199A">
            <w:pPr>
              <w:spacing w:before="120" w:after="120"/>
              <w:rPr>
                <w:rFonts w:ascii="Arial" w:hAnsi="Arial" w:cs="Arial"/>
                <w:sz w:val="24"/>
                <w:szCs w:val="24"/>
              </w:rPr>
            </w:pPr>
            <w:r w:rsidRPr="00404CC9">
              <w:rPr>
                <w:rFonts w:ascii="Arial" w:hAnsi="Arial" w:cs="Arial"/>
                <w:sz w:val="24"/>
                <w:szCs w:val="24"/>
              </w:rPr>
              <w:t>Trusted Assessors / Community Discharge Liaison Nurses are working closely with Care Homes to develop relationships and support the acceptance of their trusted assessment to facilitate discharges for individuals returning to a care home.</w:t>
            </w:r>
          </w:p>
          <w:p w14:paraId="11D05038" w14:textId="77777777" w:rsidR="00B84170" w:rsidRPr="00F72861" w:rsidRDefault="00B84170" w:rsidP="003F199A">
            <w:pPr>
              <w:spacing w:before="120" w:after="120"/>
              <w:rPr>
                <w:rFonts w:ascii="Arial" w:hAnsi="Arial" w:cs="Arial"/>
                <w:sz w:val="24"/>
                <w:szCs w:val="24"/>
              </w:rPr>
            </w:pPr>
            <w:r w:rsidRPr="00F72861">
              <w:rPr>
                <w:rFonts w:ascii="Arial" w:hAnsi="Arial" w:cs="Arial"/>
                <w:sz w:val="24"/>
                <w:szCs w:val="24"/>
              </w:rPr>
              <w:t>There is a long-standing Trusted Assessment approach to support nonregistered therapy staff to prescribe equipment.</w:t>
            </w:r>
          </w:p>
          <w:p w14:paraId="7FA22C89" w14:textId="77777777" w:rsidR="00B84170" w:rsidRPr="0031330D" w:rsidRDefault="00B84170" w:rsidP="003F199A">
            <w:pPr>
              <w:spacing w:before="120" w:after="120"/>
              <w:rPr>
                <w:rFonts w:ascii="Arial" w:hAnsi="Arial" w:cs="Arial"/>
                <w:sz w:val="24"/>
                <w:szCs w:val="24"/>
              </w:rPr>
            </w:pPr>
            <w:r w:rsidRPr="0031330D">
              <w:rPr>
                <w:rFonts w:ascii="Arial" w:hAnsi="Arial" w:cs="Arial"/>
                <w:sz w:val="24"/>
                <w:szCs w:val="24"/>
              </w:rPr>
              <w:t xml:space="preserve">Trusted Assessors / Community Discharge Liaison Nurses work to support step down </w:t>
            </w:r>
            <w:r>
              <w:rPr>
                <w:rFonts w:ascii="Arial" w:hAnsi="Arial" w:cs="Arial"/>
                <w:sz w:val="24"/>
                <w:szCs w:val="24"/>
              </w:rPr>
              <w:t xml:space="preserve">to our inhouse </w:t>
            </w:r>
            <w:r w:rsidRPr="0031330D">
              <w:rPr>
                <w:rFonts w:ascii="Arial" w:hAnsi="Arial" w:cs="Arial"/>
                <w:sz w:val="24"/>
                <w:szCs w:val="24"/>
              </w:rPr>
              <w:t>reablement</w:t>
            </w:r>
            <w:r>
              <w:rPr>
                <w:rFonts w:ascii="Arial" w:hAnsi="Arial" w:cs="Arial"/>
                <w:sz w:val="24"/>
                <w:szCs w:val="24"/>
              </w:rPr>
              <w:t xml:space="preserve"> service</w:t>
            </w:r>
            <w:r w:rsidRPr="0031330D">
              <w:rPr>
                <w:rFonts w:ascii="Arial" w:hAnsi="Arial" w:cs="Arial"/>
                <w:sz w:val="24"/>
                <w:szCs w:val="24"/>
              </w:rPr>
              <w:t>.</w:t>
            </w:r>
          </w:p>
          <w:p w14:paraId="0B938CD1" w14:textId="77777777" w:rsidR="00B84170" w:rsidRPr="00AE5EEF" w:rsidRDefault="00B84170" w:rsidP="003F199A">
            <w:pPr>
              <w:spacing w:before="120" w:after="120"/>
              <w:rPr>
                <w:rFonts w:ascii="Arial" w:hAnsi="Arial" w:cs="Arial"/>
                <w:sz w:val="24"/>
                <w:szCs w:val="24"/>
              </w:rPr>
            </w:pPr>
            <w:r w:rsidRPr="5D496ECB">
              <w:rPr>
                <w:rFonts w:ascii="Arial" w:hAnsi="Arial" w:cs="Arial"/>
                <w:sz w:val="24"/>
                <w:szCs w:val="24"/>
              </w:rPr>
              <w:t>Some of our Community services (community DLN team) have been aligned to deliver the integrated discharge hub to pull patients from the wards.</w:t>
            </w:r>
          </w:p>
          <w:p w14:paraId="368DE9F2" w14:textId="77777777" w:rsidR="00B84170" w:rsidRPr="00AE5EEF" w:rsidRDefault="00B84170" w:rsidP="003F199A">
            <w:pPr>
              <w:spacing w:before="120" w:after="120"/>
              <w:rPr>
                <w:rFonts w:ascii="Arial" w:hAnsi="Arial" w:cs="Arial"/>
                <w:sz w:val="24"/>
                <w:szCs w:val="24"/>
              </w:rPr>
            </w:pPr>
            <w:r w:rsidRPr="5D496ECB">
              <w:rPr>
                <w:rFonts w:ascii="Arial" w:hAnsi="Arial" w:cs="Arial"/>
                <w:sz w:val="24"/>
                <w:szCs w:val="24"/>
              </w:rPr>
              <w:t>As part of IDH roll out a specific work strand on developing TA model at P3 will be taken forward.</w:t>
            </w:r>
          </w:p>
        </w:tc>
        <w:tc>
          <w:tcPr>
            <w:tcW w:w="1561" w:type="dxa"/>
            <w:vMerge/>
          </w:tcPr>
          <w:p w14:paraId="7D54AF58" w14:textId="77777777" w:rsidR="00B84170" w:rsidRPr="00AE5EEF" w:rsidRDefault="00B84170" w:rsidP="003F199A">
            <w:pPr>
              <w:spacing w:before="120" w:after="120"/>
              <w:jc w:val="center"/>
              <w:rPr>
                <w:rFonts w:ascii="Arial" w:hAnsi="Arial" w:cs="Arial"/>
                <w:sz w:val="24"/>
                <w:szCs w:val="24"/>
              </w:rPr>
            </w:pPr>
          </w:p>
        </w:tc>
        <w:tc>
          <w:tcPr>
            <w:tcW w:w="2030" w:type="dxa"/>
          </w:tcPr>
          <w:p w14:paraId="34D7B948" w14:textId="77777777" w:rsidR="00B84170" w:rsidRPr="00AE5EEF" w:rsidRDefault="00B84170" w:rsidP="003F199A">
            <w:pPr>
              <w:spacing w:before="120" w:after="120"/>
              <w:jc w:val="center"/>
              <w:rPr>
                <w:rFonts w:ascii="Arial" w:hAnsi="Arial" w:cs="Arial"/>
                <w:sz w:val="24"/>
                <w:szCs w:val="24"/>
              </w:rPr>
            </w:pPr>
          </w:p>
        </w:tc>
      </w:tr>
      <w:tr w:rsidR="00B84170" w:rsidRPr="00AE5EEF" w14:paraId="01C4DDC1" w14:textId="77777777" w:rsidTr="003F199A">
        <w:trPr>
          <w:trHeight w:val="20"/>
        </w:trPr>
        <w:tc>
          <w:tcPr>
            <w:tcW w:w="1123" w:type="dxa"/>
          </w:tcPr>
          <w:p w14:paraId="3BDC8CB9"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9</w:t>
            </w:r>
          </w:p>
        </w:tc>
        <w:tc>
          <w:tcPr>
            <w:tcW w:w="2694" w:type="dxa"/>
          </w:tcPr>
          <w:p w14:paraId="170F7A96"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Home First default for all patients clinically optimised – Health and Social Care discharge planning begins on admission</w:t>
            </w:r>
          </w:p>
        </w:tc>
        <w:tc>
          <w:tcPr>
            <w:tcW w:w="8286" w:type="dxa"/>
          </w:tcPr>
          <w:p w14:paraId="47DE9D1D" w14:textId="77777777" w:rsidR="00B84170" w:rsidRPr="00AE5EEF" w:rsidRDefault="00B84170" w:rsidP="003F199A">
            <w:pPr>
              <w:spacing w:before="120" w:after="120"/>
              <w:rPr>
                <w:rFonts w:ascii="Arial" w:hAnsi="Arial" w:cs="Arial"/>
                <w:sz w:val="24"/>
                <w:szCs w:val="24"/>
              </w:rPr>
            </w:pPr>
            <w:r w:rsidRPr="5D496ECB">
              <w:rPr>
                <w:rFonts w:ascii="Arial" w:hAnsi="Arial" w:cs="Arial"/>
                <w:sz w:val="24"/>
                <w:szCs w:val="24"/>
              </w:rPr>
              <w:t>Across West Glamorgan the D2RA Pathways are fully embedded into practice.</w:t>
            </w:r>
          </w:p>
          <w:p w14:paraId="423E4C75" w14:textId="77777777" w:rsidR="00B84170" w:rsidRPr="00AE5EEF" w:rsidRDefault="00B84170" w:rsidP="003F199A">
            <w:pPr>
              <w:spacing w:before="120" w:after="120"/>
              <w:rPr>
                <w:rFonts w:ascii="Arial" w:hAnsi="Arial" w:cs="Arial"/>
                <w:sz w:val="24"/>
                <w:szCs w:val="24"/>
              </w:rPr>
            </w:pPr>
            <w:r w:rsidRPr="00E11507">
              <w:rPr>
                <w:rFonts w:ascii="Arial" w:hAnsi="Arial" w:cs="Arial"/>
                <w:sz w:val="24"/>
                <w:szCs w:val="24"/>
              </w:rPr>
              <w:t>The Integrated Discharge Hub review and agree referral once patient is clinically optimised for care in the community.</w:t>
            </w:r>
          </w:p>
          <w:p w14:paraId="6B08060F"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Here are some good practice points for embedding D2RA (Discharge to Recover then Assess) Pathways into practice:</w:t>
            </w:r>
          </w:p>
          <w:p w14:paraId="2DDD5A52"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All service users are being assigned their pathway of care within 24 hours of admission following a “what matters to me” conversation with the patient, their relatives, or carer, and discharge planning begins.</w:t>
            </w:r>
          </w:p>
          <w:p w14:paraId="1FDED2C8" w14:textId="77777777" w:rsidR="00B84170" w:rsidRPr="00AE5EEF" w:rsidRDefault="00B84170" w:rsidP="003F199A">
            <w:pPr>
              <w:spacing w:before="120" w:after="120"/>
              <w:rPr>
                <w:rFonts w:ascii="Arial" w:hAnsi="Arial" w:cs="Arial"/>
                <w:sz w:val="24"/>
                <w:szCs w:val="24"/>
                <w:highlight w:val="yellow"/>
              </w:rPr>
            </w:pPr>
            <w:r w:rsidRPr="00AE5EEF">
              <w:rPr>
                <w:rFonts w:ascii="Arial" w:hAnsi="Arial" w:cs="Arial"/>
                <w:sz w:val="24"/>
                <w:szCs w:val="24"/>
              </w:rPr>
              <w:t xml:space="preserve">D2RA </w:t>
            </w:r>
            <w:r w:rsidRPr="00A60E96">
              <w:rPr>
                <w:rFonts w:ascii="Arial" w:hAnsi="Arial" w:cs="Arial"/>
                <w:sz w:val="24"/>
                <w:szCs w:val="24"/>
              </w:rPr>
              <w:t>pathways are reviewed daily at board rounds and corresponding actions and engagement takes place to support effective discharge planning.  Pathways of Care are reviewed daily with corresponding actions and accountability identified to progress discharge.</w:t>
            </w:r>
          </w:p>
          <w:p w14:paraId="42491813"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West Glamorgan’s default position is to discharge patients to their home first, whenever possible. This includes utilising a proportionate assessment for discharge.</w:t>
            </w:r>
          </w:p>
          <w:p w14:paraId="092D6D71"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Rehabilitation and Reablement Services are available to ensures continuity of care and support during the transition from hospital to home.</w:t>
            </w:r>
          </w:p>
          <w:p w14:paraId="2ECC480A"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For individuals with ongoing care and support needs, a full assessment is undertaken at home following a period of recovery. This allows for a more accurate understanding of their needs in their usual environment.</w:t>
            </w:r>
          </w:p>
          <w:p w14:paraId="6DF4861D"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Patients on Pathway 0 are discharged the same day, with prior arrangements made with services for those returning to pre-admittance services.</w:t>
            </w:r>
          </w:p>
          <w:p w14:paraId="58CA089C"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 xml:space="preserve">The integrated services aim to support individuals on Pathways 1, 2, and 3 to be discharged within 48 hours of being clinically optimised, this is however challenging as some individuals require best </w:t>
            </w:r>
            <w:proofErr w:type="gramStart"/>
            <w:r w:rsidRPr="00AE5EEF">
              <w:rPr>
                <w:rFonts w:ascii="Arial" w:hAnsi="Arial" w:cs="Arial"/>
                <w:sz w:val="24"/>
                <w:szCs w:val="24"/>
              </w:rPr>
              <w:t>interests</w:t>
            </w:r>
            <w:proofErr w:type="gramEnd"/>
            <w:r w:rsidRPr="00AE5EEF">
              <w:rPr>
                <w:rFonts w:ascii="Arial" w:hAnsi="Arial" w:cs="Arial"/>
                <w:sz w:val="24"/>
                <w:szCs w:val="24"/>
              </w:rPr>
              <w:t xml:space="preserve"> assessments, court of protection systems that take far longer than 48 hours.  The current Pathway of Care Delays workstream is looking at the granular data and reviewing individual cases to expedite discharge where possible.</w:t>
            </w:r>
          </w:p>
          <w:p w14:paraId="59B92F19" w14:textId="77777777" w:rsidR="00B84170" w:rsidRDefault="00B84170" w:rsidP="003F199A">
            <w:pPr>
              <w:spacing w:before="120" w:after="120"/>
              <w:rPr>
                <w:rFonts w:ascii="Arial" w:hAnsi="Arial" w:cs="Arial"/>
                <w:sz w:val="24"/>
                <w:szCs w:val="24"/>
              </w:rPr>
            </w:pPr>
            <w:r w:rsidRPr="00AE5EEF">
              <w:rPr>
                <w:rFonts w:ascii="Arial" w:hAnsi="Arial" w:cs="Arial"/>
                <w:sz w:val="24"/>
                <w:szCs w:val="24"/>
              </w:rPr>
              <w:t>Ou</w:t>
            </w:r>
            <w:r>
              <w:rPr>
                <w:rFonts w:ascii="Arial" w:hAnsi="Arial" w:cs="Arial"/>
                <w:sz w:val="24"/>
                <w:szCs w:val="24"/>
              </w:rPr>
              <w:t>r</w:t>
            </w:r>
            <w:r w:rsidRPr="00AE5EEF">
              <w:rPr>
                <w:rFonts w:ascii="Arial" w:hAnsi="Arial" w:cs="Arial"/>
                <w:sz w:val="24"/>
                <w:szCs w:val="24"/>
              </w:rPr>
              <w:t xml:space="preserve"> integrated teams provide joint health and social care arrangements to support discharge planning.</w:t>
            </w:r>
          </w:p>
          <w:p w14:paraId="3050B789" w14:textId="77777777" w:rsidR="00B84170" w:rsidRPr="000324ED" w:rsidRDefault="00B84170" w:rsidP="003F199A">
            <w:pPr>
              <w:spacing w:before="120" w:after="120"/>
              <w:rPr>
                <w:rFonts w:ascii="Arial" w:hAnsi="Arial" w:cs="Arial"/>
                <w:sz w:val="24"/>
                <w:szCs w:val="24"/>
              </w:rPr>
            </w:pPr>
            <w:r w:rsidRPr="000324ED">
              <w:rPr>
                <w:rFonts w:ascii="Arial" w:hAnsi="Arial" w:cs="Arial"/>
                <w:sz w:val="24"/>
                <w:szCs w:val="24"/>
              </w:rPr>
              <w:t>West Glamorgan in-reach discharge service will identify high risk patients and starts early communication with community professionals and family.</w:t>
            </w:r>
          </w:p>
          <w:p w14:paraId="239DDA5D" w14:textId="77777777" w:rsidR="00B84170" w:rsidRDefault="00B84170" w:rsidP="003F199A">
            <w:pPr>
              <w:spacing w:before="120" w:after="120"/>
              <w:rPr>
                <w:rFonts w:ascii="Arial" w:hAnsi="Arial" w:cs="Arial"/>
                <w:sz w:val="24"/>
                <w:szCs w:val="24"/>
              </w:rPr>
            </w:pPr>
            <w:r>
              <w:rPr>
                <w:rFonts w:ascii="Arial" w:hAnsi="Arial" w:cs="Arial"/>
                <w:sz w:val="24"/>
                <w:szCs w:val="24"/>
              </w:rPr>
              <w:t xml:space="preserve">The standard operating procedure for </w:t>
            </w:r>
            <w:r w:rsidRPr="000D19B1">
              <w:rPr>
                <w:rFonts w:ascii="Arial" w:hAnsi="Arial" w:cs="Arial"/>
                <w:sz w:val="24"/>
                <w:szCs w:val="24"/>
              </w:rPr>
              <w:t>P</w:t>
            </w:r>
            <w:r>
              <w:rPr>
                <w:rFonts w:ascii="Arial" w:hAnsi="Arial" w:cs="Arial"/>
                <w:sz w:val="24"/>
                <w:szCs w:val="24"/>
              </w:rPr>
              <w:t xml:space="preserve">athway of Care Delays is being further developed and will </w:t>
            </w:r>
            <w:r w:rsidRPr="000D19B1">
              <w:rPr>
                <w:rFonts w:ascii="Arial" w:hAnsi="Arial" w:cs="Arial"/>
                <w:sz w:val="24"/>
                <w:szCs w:val="24"/>
              </w:rPr>
              <w:t>join up escalation mechanism</w:t>
            </w:r>
            <w:r>
              <w:rPr>
                <w:rFonts w:ascii="Arial" w:hAnsi="Arial" w:cs="Arial"/>
                <w:sz w:val="24"/>
                <w:szCs w:val="24"/>
              </w:rPr>
              <w:t>s to ensure consistency across the hospital sites and to support individuals who are waiting for discharge.</w:t>
            </w:r>
          </w:p>
          <w:p w14:paraId="79CEE238" w14:textId="77777777" w:rsidR="00B84170" w:rsidRPr="00AE5EEF" w:rsidRDefault="00B84170" w:rsidP="003F199A">
            <w:pPr>
              <w:spacing w:before="120" w:after="120"/>
              <w:rPr>
                <w:rFonts w:ascii="Arial" w:hAnsi="Arial" w:cs="Arial"/>
                <w:sz w:val="24"/>
                <w:szCs w:val="24"/>
              </w:rPr>
            </w:pPr>
            <w:r>
              <w:rPr>
                <w:rFonts w:ascii="Arial" w:hAnsi="Arial" w:cs="Arial"/>
                <w:sz w:val="24"/>
                <w:szCs w:val="24"/>
              </w:rPr>
              <w:t>A daily huddle takes place with both Health and Care Staff to review the position and risks across the region.</w:t>
            </w:r>
          </w:p>
          <w:p w14:paraId="10C986A4" w14:textId="77777777" w:rsidR="00B84170" w:rsidRPr="00AE5EEF" w:rsidRDefault="00B84170" w:rsidP="003F199A">
            <w:pPr>
              <w:spacing w:before="120" w:after="120"/>
              <w:rPr>
                <w:rFonts w:ascii="Arial" w:hAnsi="Arial" w:cs="Arial"/>
                <w:sz w:val="24"/>
                <w:szCs w:val="24"/>
              </w:rPr>
            </w:pPr>
            <w:r>
              <w:rPr>
                <w:rFonts w:ascii="Arial" w:hAnsi="Arial" w:cs="Arial"/>
                <w:sz w:val="24"/>
                <w:szCs w:val="24"/>
              </w:rPr>
              <w:t xml:space="preserve">West Glamorgan </w:t>
            </w:r>
            <w:r w:rsidRPr="006F7850">
              <w:rPr>
                <w:rFonts w:ascii="Arial" w:hAnsi="Arial" w:cs="Arial"/>
                <w:sz w:val="24"/>
                <w:szCs w:val="24"/>
              </w:rPr>
              <w:t xml:space="preserve">Community </w:t>
            </w:r>
            <w:r>
              <w:rPr>
                <w:rFonts w:ascii="Arial" w:hAnsi="Arial" w:cs="Arial"/>
                <w:sz w:val="24"/>
                <w:szCs w:val="24"/>
              </w:rPr>
              <w:t xml:space="preserve">Services provided </w:t>
            </w:r>
            <w:r w:rsidRPr="006F7850">
              <w:rPr>
                <w:rFonts w:ascii="Arial" w:hAnsi="Arial" w:cs="Arial"/>
                <w:sz w:val="24"/>
                <w:szCs w:val="24"/>
              </w:rPr>
              <w:t xml:space="preserve">deliver single handed </w:t>
            </w:r>
            <w:r>
              <w:rPr>
                <w:rFonts w:ascii="Arial" w:hAnsi="Arial" w:cs="Arial"/>
                <w:sz w:val="24"/>
                <w:szCs w:val="24"/>
              </w:rPr>
              <w:t xml:space="preserve">care provision </w:t>
            </w:r>
            <w:r w:rsidRPr="006F7850">
              <w:rPr>
                <w:rFonts w:ascii="Arial" w:hAnsi="Arial" w:cs="Arial"/>
                <w:sz w:val="24"/>
                <w:szCs w:val="24"/>
              </w:rPr>
              <w:t>training</w:t>
            </w:r>
            <w:r>
              <w:rPr>
                <w:rFonts w:ascii="Arial" w:hAnsi="Arial" w:cs="Arial"/>
                <w:sz w:val="24"/>
                <w:szCs w:val="24"/>
              </w:rPr>
              <w:t xml:space="preserve"> to its workforce.</w:t>
            </w:r>
          </w:p>
        </w:tc>
        <w:tc>
          <w:tcPr>
            <w:tcW w:w="1561" w:type="dxa"/>
            <w:vMerge/>
          </w:tcPr>
          <w:p w14:paraId="1E3F04A4" w14:textId="77777777" w:rsidR="00B84170" w:rsidRPr="00AE5EEF" w:rsidRDefault="00B84170" w:rsidP="003F199A">
            <w:pPr>
              <w:spacing w:before="120" w:after="120"/>
              <w:jc w:val="center"/>
              <w:rPr>
                <w:rFonts w:ascii="Arial" w:hAnsi="Arial" w:cs="Arial"/>
                <w:sz w:val="24"/>
                <w:szCs w:val="24"/>
              </w:rPr>
            </w:pPr>
          </w:p>
        </w:tc>
        <w:tc>
          <w:tcPr>
            <w:tcW w:w="2030" w:type="dxa"/>
          </w:tcPr>
          <w:p w14:paraId="72A1D0DB" w14:textId="77777777" w:rsidR="00B84170" w:rsidRPr="00AE5EEF" w:rsidRDefault="00B84170" w:rsidP="003F199A">
            <w:pPr>
              <w:spacing w:before="120" w:after="120"/>
              <w:jc w:val="center"/>
              <w:rPr>
                <w:rFonts w:ascii="Arial" w:hAnsi="Arial" w:cs="Arial"/>
                <w:sz w:val="24"/>
                <w:szCs w:val="24"/>
              </w:rPr>
            </w:pPr>
          </w:p>
          <w:p w14:paraId="44D65420" w14:textId="77777777" w:rsidR="00B84170" w:rsidRPr="00AE5EEF" w:rsidRDefault="00B84170" w:rsidP="003F199A">
            <w:pPr>
              <w:spacing w:before="120" w:after="120"/>
              <w:jc w:val="center"/>
              <w:rPr>
                <w:rFonts w:ascii="Arial" w:hAnsi="Arial" w:cs="Arial"/>
                <w:sz w:val="24"/>
                <w:szCs w:val="24"/>
              </w:rPr>
            </w:pPr>
          </w:p>
          <w:p w14:paraId="6D661F1F" w14:textId="77777777" w:rsidR="00B84170" w:rsidRPr="00AE5EEF" w:rsidRDefault="00B84170" w:rsidP="003F199A">
            <w:pPr>
              <w:spacing w:before="120" w:after="120"/>
              <w:rPr>
                <w:rFonts w:ascii="Arial" w:hAnsi="Arial" w:cs="Arial"/>
                <w:sz w:val="24"/>
                <w:szCs w:val="24"/>
              </w:rPr>
            </w:pPr>
          </w:p>
        </w:tc>
      </w:tr>
      <w:tr w:rsidR="00B84170" w:rsidRPr="00AE5EEF" w14:paraId="52216E28" w14:textId="77777777" w:rsidTr="003F199A">
        <w:trPr>
          <w:trHeight w:val="20"/>
        </w:trPr>
        <w:tc>
          <w:tcPr>
            <w:tcW w:w="1123" w:type="dxa"/>
          </w:tcPr>
          <w:p w14:paraId="787BE165" w14:textId="77777777" w:rsidR="00B84170" w:rsidRPr="00AE5EEF" w:rsidRDefault="00B84170" w:rsidP="003F199A">
            <w:pPr>
              <w:spacing w:before="120" w:after="120"/>
              <w:rPr>
                <w:rFonts w:ascii="Arial" w:hAnsi="Arial" w:cs="Arial"/>
                <w:b/>
                <w:bCs/>
                <w:sz w:val="24"/>
                <w:szCs w:val="24"/>
              </w:rPr>
            </w:pPr>
            <w:r w:rsidRPr="00AE5EEF">
              <w:rPr>
                <w:rFonts w:ascii="Arial" w:hAnsi="Arial" w:cs="Arial"/>
                <w:b/>
                <w:bCs/>
                <w:sz w:val="24"/>
                <w:szCs w:val="24"/>
              </w:rPr>
              <w:t>10</w:t>
            </w:r>
          </w:p>
        </w:tc>
        <w:tc>
          <w:tcPr>
            <w:tcW w:w="2694" w:type="dxa"/>
          </w:tcPr>
          <w:p w14:paraId="4382C6F2"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Integrated community services to focus on 7-day community-based falls response pathways</w:t>
            </w:r>
          </w:p>
        </w:tc>
        <w:tc>
          <w:tcPr>
            <w:tcW w:w="8286" w:type="dxa"/>
          </w:tcPr>
          <w:p w14:paraId="0B170803" w14:textId="77777777" w:rsidR="00B84170" w:rsidRPr="00AE5EEF" w:rsidRDefault="00B84170" w:rsidP="003F199A">
            <w:pPr>
              <w:spacing w:before="120" w:after="120"/>
              <w:rPr>
                <w:rFonts w:ascii="Arial" w:eastAsia="Arial" w:hAnsi="Arial" w:cs="Arial"/>
                <w:sz w:val="24"/>
                <w:szCs w:val="24"/>
              </w:rPr>
            </w:pPr>
            <w:r w:rsidRPr="00AE5EEF">
              <w:rPr>
                <w:rFonts w:ascii="Arial" w:eastAsia="Arial" w:hAnsi="Arial" w:cs="Arial"/>
                <w:sz w:val="24"/>
                <w:szCs w:val="24"/>
              </w:rPr>
              <w:t>SBUHB will be part of the 6 Goals National Falls Taskforce and as part of that work-stream have undertaken a baseline review of current falls service provision across the Swansea Bay region.</w:t>
            </w:r>
          </w:p>
          <w:p w14:paraId="0D9B0341" w14:textId="77777777" w:rsidR="00B84170" w:rsidRPr="00FD4DC9" w:rsidRDefault="00B84170" w:rsidP="003F199A">
            <w:pPr>
              <w:spacing w:before="120" w:after="120"/>
              <w:rPr>
                <w:rFonts w:ascii="Arial" w:hAnsi="Arial" w:cs="Arial"/>
                <w:sz w:val="24"/>
                <w:szCs w:val="24"/>
              </w:rPr>
            </w:pPr>
            <w:r w:rsidRPr="00AE5EEF">
              <w:rPr>
                <w:rFonts w:ascii="Arial" w:eastAsia="Arial" w:hAnsi="Arial" w:cs="Arial"/>
                <w:sz w:val="24"/>
                <w:szCs w:val="24"/>
              </w:rPr>
              <w:t xml:space="preserve">As part of said work-stream/ baseline review we recognise that </w:t>
            </w:r>
            <w:r w:rsidRPr="00FD4DC9">
              <w:rPr>
                <w:rFonts w:ascii="Arial" w:eastAsia="Arial" w:hAnsi="Arial" w:cs="Arial"/>
                <w:sz w:val="24"/>
                <w:szCs w:val="24"/>
              </w:rPr>
              <w:t xml:space="preserve">SBUHB do not currently have a level 2 falls response service. We are currently developing a </w:t>
            </w:r>
            <w:proofErr w:type="gramStart"/>
            <w:r w:rsidRPr="00FD4DC9">
              <w:rPr>
                <w:rFonts w:ascii="Arial" w:eastAsia="Arial" w:hAnsi="Arial" w:cs="Arial"/>
                <w:sz w:val="24"/>
                <w:szCs w:val="24"/>
              </w:rPr>
              <w:t>short, medium and long term</w:t>
            </w:r>
            <w:proofErr w:type="gramEnd"/>
            <w:r w:rsidRPr="00FD4DC9">
              <w:rPr>
                <w:rFonts w:ascii="Arial" w:eastAsia="Arial" w:hAnsi="Arial" w:cs="Arial"/>
                <w:sz w:val="24"/>
                <w:szCs w:val="24"/>
              </w:rPr>
              <w:t xml:space="preserve"> plan to provide a level 2 service and make our current level 1 offer more robust and equitable.  Both level 1 and level 2 service development plans will be based on the following good practice points:</w:t>
            </w:r>
          </w:p>
          <w:p w14:paraId="0ED895E1" w14:textId="77777777" w:rsidR="00B84170" w:rsidRPr="00AE5EEF" w:rsidRDefault="00B84170" w:rsidP="00B84170">
            <w:pPr>
              <w:pStyle w:val="ListParagraph"/>
              <w:numPr>
                <w:ilvl w:val="0"/>
                <w:numId w:val="21"/>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Ensure all community falls responders are appropriately trained to attend level 1 and level 2 falls</w:t>
            </w:r>
          </w:p>
          <w:p w14:paraId="25FA943C" w14:textId="77777777" w:rsidR="00B84170" w:rsidRPr="00AE5EEF" w:rsidRDefault="00B84170" w:rsidP="00B84170">
            <w:pPr>
              <w:pStyle w:val="ListParagraph"/>
              <w:numPr>
                <w:ilvl w:val="0"/>
                <w:numId w:val="21"/>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Ensure there is full geographic coverage for falls response service 12 hours a day between 8am and 8pm</w:t>
            </w:r>
          </w:p>
          <w:p w14:paraId="19157DD1" w14:textId="77777777" w:rsidR="00B84170" w:rsidRPr="00AE5EEF" w:rsidRDefault="00B84170" w:rsidP="00B84170">
            <w:pPr>
              <w:pStyle w:val="ListParagraph"/>
              <w:numPr>
                <w:ilvl w:val="0"/>
                <w:numId w:val="21"/>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Ensure an urgent care response is provided within 2 hours, in line with NICE guidelines</w:t>
            </w:r>
          </w:p>
          <w:p w14:paraId="6888815B" w14:textId="77777777" w:rsidR="00B84170" w:rsidRPr="00AE5EEF" w:rsidRDefault="00B84170" w:rsidP="00B84170">
            <w:pPr>
              <w:pStyle w:val="ListParagraph"/>
              <w:numPr>
                <w:ilvl w:val="0"/>
                <w:numId w:val="21"/>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Ensure clear referral pathways into falls services that initial responders can access.</w:t>
            </w:r>
          </w:p>
          <w:p w14:paraId="57D7765F" w14:textId="77777777" w:rsidR="00B84170" w:rsidRPr="00AE5EEF" w:rsidRDefault="00B84170" w:rsidP="003F199A">
            <w:pPr>
              <w:spacing w:before="120" w:after="120"/>
              <w:rPr>
                <w:rFonts w:ascii="Arial" w:eastAsia="Arial" w:hAnsi="Arial" w:cs="Arial"/>
                <w:sz w:val="24"/>
                <w:szCs w:val="24"/>
              </w:rPr>
            </w:pPr>
            <w:r w:rsidRPr="00AE5EEF">
              <w:rPr>
                <w:rFonts w:ascii="Arial" w:eastAsia="Arial" w:hAnsi="Arial" w:cs="Arial"/>
                <w:sz w:val="24"/>
                <w:szCs w:val="24"/>
              </w:rPr>
              <w:t>Said plan(s) will where possible be cost neutral whilst possible options that may require funding will also be noted. Current activity already underway which we could be built on includes:</w:t>
            </w:r>
          </w:p>
          <w:p w14:paraId="7FE4ED14" w14:textId="77777777" w:rsidR="00B84170" w:rsidRPr="00AE5EEF" w:rsidRDefault="00B84170" w:rsidP="00B84170">
            <w:pPr>
              <w:pStyle w:val="ListParagraph"/>
              <w:numPr>
                <w:ilvl w:val="0"/>
                <w:numId w:val="21"/>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 xml:space="preserve">Swansea – Rolling out of </w:t>
            </w:r>
            <w:proofErr w:type="spellStart"/>
            <w:r w:rsidRPr="00AE5EEF">
              <w:rPr>
                <w:rFonts w:ascii="Arial" w:eastAsia="Arial" w:hAnsi="Arial" w:cs="Arial"/>
                <w:sz w:val="24"/>
                <w:szCs w:val="24"/>
              </w:rPr>
              <w:t>iStumble</w:t>
            </w:r>
            <w:proofErr w:type="spellEnd"/>
            <w:r w:rsidRPr="00AE5EEF">
              <w:rPr>
                <w:rFonts w:ascii="Arial" w:eastAsia="Arial" w:hAnsi="Arial" w:cs="Arial"/>
                <w:sz w:val="24"/>
                <w:szCs w:val="24"/>
              </w:rPr>
              <w:t xml:space="preserve"> during November with Dom Care providers internal and external – supports for non-injurious fall outside of hospital (avoiding conveyance).  Work is ongoing with Improvement Cymru. </w:t>
            </w:r>
          </w:p>
          <w:p w14:paraId="0C681EEA" w14:textId="77777777" w:rsidR="00B84170" w:rsidRPr="00AE5EEF" w:rsidRDefault="00B84170" w:rsidP="003F199A">
            <w:pPr>
              <w:spacing w:before="120" w:after="120"/>
              <w:ind w:left="319"/>
              <w:rPr>
                <w:rFonts w:ascii="Arial" w:hAnsi="Arial" w:cs="Arial"/>
                <w:sz w:val="24"/>
                <w:szCs w:val="24"/>
              </w:rPr>
            </w:pPr>
            <w:r w:rsidRPr="00AE5EEF">
              <w:rPr>
                <w:rFonts w:ascii="Arial" w:eastAsia="Arial" w:hAnsi="Arial" w:cs="Arial"/>
                <w:sz w:val="24"/>
                <w:szCs w:val="24"/>
              </w:rPr>
              <w:t>The initial provider Simply Safe continue to deliver the service. Two providers have recently completed the training and have the equipment and are planning to commence the service in the next couple of weeks. The third phase will roll out to a further 4 providers giving us 7 providers in total who between them support around 750 clients.</w:t>
            </w:r>
          </w:p>
          <w:p w14:paraId="1176BA39" w14:textId="77777777" w:rsidR="00B84170" w:rsidRPr="00AE5EEF" w:rsidRDefault="00B84170" w:rsidP="003F199A">
            <w:pPr>
              <w:spacing w:before="120" w:after="120"/>
              <w:ind w:left="319"/>
              <w:rPr>
                <w:rFonts w:ascii="Arial" w:hAnsi="Arial" w:cs="Arial"/>
                <w:sz w:val="24"/>
                <w:szCs w:val="24"/>
              </w:rPr>
            </w:pPr>
            <w:r w:rsidRPr="00AE5EEF">
              <w:rPr>
                <w:rFonts w:ascii="Arial" w:eastAsia="Arial" w:hAnsi="Arial" w:cs="Arial"/>
                <w:sz w:val="24"/>
                <w:szCs w:val="24"/>
              </w:rPr>
              <w:t xml:space="preserve">We have also taken part in a podcast with Improvement Cymru to recognise the project and its potential it’s called </w:t>
            </w:r>
            <w:r w:rsidRPr="00AE5EEF">
              <w:rPr>
                <w:rFonts w:ascii="Arial" w:eastAsia="Arial" w:hAnsi="Arial" w:cs="Arial"/>
                <w:b/>
                <w:bCs/>
                <w:i/>
                <w:iCs/>
                <w:sz w:val="24"/>
                <w:szCs w:val="24"/>
              </w:rPr>
              <w:t>A local collaboration community project to help reduce 999 call</w:t>
            </w:r>
            <w:r w:rsidRPr="00AE5EEF">
              <w:rPr>
                <w:rFonts w:ascii="Arial" w:eastAsia="Arial" w:hAnsi="Arial" w:cs="Arial"/>
                <w:sz w:val="24"/>
                <w:szCs w:val="24"/>
              </w:rPr>
              <w:t xml:space="preserve">s and can be found here: </w:t>
            </w:r>
            <w:hyperlink r:id="rId24">
              <w:r w:rsidRPr="00AE5EEF">
                <w:rPr>
                  <w:rStyle w:val="Hyperlink"/>
                  <w:rFonts w:ascii="Arial" w:eastAsia="Arial" w:hAnsi="Arial" w:cs="Arial"/>
                  <w:color w:val="0563C1"/>
                  <w:sz w:val="24"/>
                  <w:szCs w:val="24"/>
                </w:rPr>
                <w:t>Talking Improvement - NHS Wales Executive</w:t>
              </w:r>
            </w:hyperlink>
            <w:r w:rsidRPr="00AE5EEF">
              <w:rPr>
                <w:rFonts w:ascii="Arial" w:eastAsia="Arial" w:hAnsi="Arial" w:cs="Arial"/>
                <w:sz w:val="24"/>
                <w:szCs w:val="24"/>
              </w:rPr>
              <w:t xml:space="preserve"> </w:t>
            </w:r>
          </w:p>
          <w:p w14:paraId="12D2CD90" w14:textId="77777777" w:rsidR="00B84170" w:rsidRPr="00AE5EEF" w:rsidRDefault="00B84170" w:rsidP="00B84170">
            <w:pPr>
              <w:pStyle w:val="ListParagraph"/>
              <w:numPr>
                <w:ilvl w:val="0"/>
                <w:numId w:val="21"/>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Live in NPT – Mobile Response Service</w:t>
            </w:r>
          </w:p>
          <w:p w14:paraId="3C24D146" w14:textId="77777777" w:rsidR="00B84170" w:rsidRPr="00AE5EEF" w:rsidRDefault="00B84170" w:rsidP="00B84170">
            <w:pPr>
              <w:pStyle w:val="ListParagraph"/>
              <w:numPr>
                <w:ilvl w:val="0"/>
                <w:numId w:val="21"/>
              </w:numPr>
              <w:spacing w:before="120" w:after="120"/>
              <w:ind w:left="319"/>
              <w:contextualSpacing w:val="0"/>
              <w:rPr>
                <w:rFonts w:ascii="Arial" w:eastAsia="Arial" w:hAnsi="Arial" w:cs="Arial"/>
                <w:sz w:val="24"/>
                <w:szCs w:val="24"/>
              </w:rPr>
            </w:pPr>
            <w:r w:rsidRPr="00AE5EEF">
              <w:rPr>
                <w:rFonts w:ascii="Arial" w:eastAsia="Arial" w:hAnsi="Arial" w:cs="Arial"/>
                <w:sz w:val="24"/>
                <w:szCs w:val="24"/>
              </w:rPr>
              <w:t>Falls Prevention workstream active within the Communities and Older Peoples Programme. There are further plans to have direct access pathways for level 1 and 2 falls to virtual wards to provide assessment and follow up care.</w:t>
            </w:r>
          </w:p>
          <w:p w14:paraId="6B7D3A9A" w14:textId="77777777" w:rsidR="00B84170" w:rsidRPr="00AE5EEF" w:rsidRDefault="00B84170" w:rsidP="003F199A">
            <w:pPr>
              <w:spacing w:before="120" w:after="120"/>
              <w:rPr>
                <w:rFonts w:ascii="Arial" w:hAnsi="Arial" w:cs="Arial"/>
                <w:sz w:val="24"/>
                <w:szCs w:val="24"/>
              </w:rPr>
            </w:pPr>
            <w:r w:rsidRPr="00AE5EEF">
              <w:rPr>
                <w:rFonts w:ascii="Arial" w:hAnsi="Arial" w:cs="Arial"/>
                <w:sz w:val="24"/>
                <w:szCs w:val="24"/>
              </w:rPr>
              <w:t xml:space="preserve">Falls Prevention workstream active within the Communities and Older Peoples Programme. There are further plans to have direct access pathways for level 1 and 2 falls to virtual wards to provide assessment and follow up care. </w:t>
            </w:r>
          </w:p>
        </w:tc>
        <w:tc>
          <w:tcPr>
            <w:tcW w:w="1561" w:type="dxa"/>
            <w:vMerge/>
          </w:tcPr>
          <w:p w14:paraId="3E3E0D6C" w14:textId="77777777" w:rsidR="00B84170" w:rsidRPr="00AE5EEF" w:rsidRDefault="00B84170" w:rsidP="003F199A">
            <w:pPr>
              <w:spacing w:before="120" w:after="120"/>
              <w:jc w:val="center"/>
              <w:rPr>
                <w:rFonts w:ascii="Arial" w:hAnsi="Arial" w:cs="Arial"/>
                <w:sz w:val="24"/>
                <w:szCs w:val="24"/>
              </w:rPr>
            </w:pPr>
          </w:p>
        </w:tc>
        <w:tc>
          <w:tcPr>
            <w:tcW w:w="2030" w:type="dxa"/>
          </w:tcPr>
          <w:p w14:paraId="6D95BC3A" w14:textId="77777777" w:rsidR="00B84170" w:rsidRPr="00AE5EEF" w:rsidRDefault="00B84170" w:rsidP="003F199A">
            <w:pPr>
              <w:spacing w:before="120" w:after="120"/>
              <w:jc w:val="center"/>
              <w:rPr>
                <w:rFonts w:ascii="Arial" w:hAnsi="Arial" w:cs="Arial"/>
                <w:sz w:val="24"/>
                <w:szCs w:val="24"/>
              </w:rPr>
            </w:pPr>
            <w:r w:rsidRPr="00AE5EEF">
              <w:rPr>
                <w:rFonts w:ascii="Arial" w:hAnsi="Arial" w:cs="Arial"/>
                <w:sz w:val="24"/>
                <w:szCs w:val="24"/>
              </w:rPr>
              <w:object w:dxaOrig="1520" w:dyaOrig="988" w14:anchorId="7811029E">
                <v:shape id="_x0000_i1028" type="#_x0000_t75" style="width:76.55pt;height:49.25pt" o:ole="">
                  <v:imagedata r:id="rId25" o:title=""/>
                </v:shape>
                <o:OLEObject Type="Embed" ProgID="AcroExch.Document.DC" ShapeID="_x0000_i1028" DrawAspect="Icon" ObjectID="_1793537994" r:id="rId26"/>
              </w:object>
            </w:r>
          </w:p>
          <w:p w14:paraId="2462EEAA" w14:textId="77777777" w:rsidR="00B84170" w:rsidRPr="00AE5EEF" w:rsidRDefault="00B84170" w:rsidP="003F199A">
            <w:pPr>
              <w:spacing w:before="120" w:after="120"/>
              <w:jc w:val="center"/>
              <w:rPr>
                <w:rFonts w:ascii="Arial" w:hAnsi="Arial" w:cs="Arial"/>
                <w:sz w:val="24"/>
                <w:szCs w:val="24"/>
              </w:rPr>
            </w:pPr>
          </w:p>
          <w:p w14:paraId="026AB153" w14:textId="77777777" w:rsidR="00B84170" w:rsidRPr="00AE5EEF" w:rsidRDefault="00B84170" w:rsidP="003F199A">
            <w:pPr>
              <w:spacing w:before="120" w:after="120"/>
              <w:jc w:val="center"/>
              <w:rPr>
                <w:rFonts w:ascii="Arial" w:hAnsi="Arial" w:cs="Arial"/>
                <w:sz w:val="24"/>
                <w:szCs w:val="24"/>
              </w:rPr>
            </w:pPr>
            <w:r w:rsidRPr="00AE5EEF">
              <w:rPr>
                <w:rFonts w:ascii="Arial" w:hAnsi="Arial" w:cs="Arial"/>
                <w:sz w:val="24"/>
                <w:szCs w:val="24"/>
              </w:rPr>
              <w:object w:dxaOrig="1520" w:dyaOrig="988" w14:anchorId="3F9E69B3">
                <v:shape id="_x0000_i1029" type="#_x0000_t75" style="width:76.55pt;height:49.25pt" o:ole="">
                  <v:imagedata r:id="rId27" o:title=""/>
                </v:shape>
                <o:OLEObject Type="Embed" ProgID="AcroExch.Document.DC" ShapeID="_x0000_i1029" DrawAspect="Icon" ObjectID="_1793537995" r:id="rId28"/>
              </w:object>
            </w:r>
          </w:p>
        </w:tc>
      </w:tr>
    </w:tbl>
    <w:p w14:paraId="678BC66E" w14:textId="77777777" w:rsidR="00B84170" w:rsidRDefault="00B84170" w:rsidP="00B84170"/>
    <w:p w14:paraId="0FAF2059" w14:textId="77777777" w:rsidR="00034194" w:rsidRPr="004119F8" w:rsidRDefault="00034194">
      <w:pPr>
        <w:rPr>
          <w:rFonts w:ascii="Verdana" w:hAnsi="Verdana" w:cs="Arial"/>
        </w:rPr>
      </w:pPr>
    </w:p>
    <w:sectPr w:rsidR="00034194" w:rsidRPr="004119F8" w:rsidSect="00B84170">
      <w:headerReference w:type="even" r:id="rId29"/>
      <w:headerReference w:type="default" r:id="rId30"/>
      <w:footerReference w:type="even" r:id="rId31"/>
      <w:footerReference w:type="default" r:id="rId32"/>
      <w:headerReference w:type="first" r:id="rId33"/>
      <w:footerReference w:type="first" r:id="rId34"/>
      <w:pgSz w:w="16838" w:h="11906" w:orient="landscape"/>
      <w:pgMar w:top="567" w:right="567" w:bottom="567" w:left="567"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C87583" w14:textId="77777777" w:rsidR="001C62A4" w:rsidRDefault="001C62A4" w:rsidP="00C107F2">
      <w:pPr>
        <w:spacing w:after="0" w:line="240" w:lineRule="auto"/>
      </w:pPr>
      <w:r>
        <w:separator/>
      </w:r>
    </w:p>
  </w:endnote>
  <w:endnote w:type="continuationSeparator" w:id="0">
    <w:p w14:paraId="004A2123" w14:textId="77777777" w:rsidR="001C62A4" w:rsidRDefault="001C62A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7119EF14" w14:textId="5287D589" w:rsidR="00B85B2A" w:rsidRDefault="00B85B2A">
        <w:pPr>
          <w:pStyle w:val="Footer"/>
          <w:jc w:val="right"/>
        </w:pPr>
        <w:r w:rsidRPr="00767E3E">
          <w:rPr>
            <w:noProof/>
            <w:lang w:eastAsia="en-GB"/>
          </w:rPr>
          <w:drawing>
            <wp:anchor distT="0" distB="0" distL="114300" distR="114300" simplePos="0" relativeHeight="251661824" behindDoc="1" locked="0" layoutInCell="1" allowOverlap="1" wp14:anchorId="6B7FE394" wp14:editId="244A9D41">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6E2A34">
          <w:rPr>
            <w:noProof/>
          </w:rPr>
          <w:t>11</w:t>
        </w:r>
        <w:r>
          <w:fldChar w:fldCharType="end"/>
        </w:r>
      </w:p>
    </w:sdtContent>
  </w:sdt>
  <w:p w14:paraId="0AF5B58D" w14:textId="747AA4E4" w:rsidR="00B85B2A" w:rsidRDefault="00B85B2A" w:rsidP="002B7C9A">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A3932C" w14:textId="77777777" w:rsidR="00412069" w:rsidRDefault="0041206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16"/>
        <w:szCs w:val="16"/>
      </w:rPr>
      <w:id w:val="-106278066"/>
      <w:docPartObj>
        <w:docPartGallery w:val="Page Numbers (Bottom of Page)"/>
        <w:docPartUnique/>
      </w:docPartObj>
    </w:sdtPr>
    <w:sdtEndPr/>
    <w:sdtContent>
      <w:p w14:paraId="13C3D3A3" w14:textId="77777777" w:rsidR="00412069" w:rsidRPr="000A2A80" w:rsidRDefault="00412069" w:rsidP="000A2A80">
        <w:pPr>
          <w:pStyle w:val="Footer"/>
          <w:jc w:val="right"/>
          <w:rPr>
            <w:sz w:val="16"/>
            <w:szCs w:val="16"/>
          </w:rPr>
        </w:pPr>
        <w:r w:rsidRPr="0048313A">
          <w:rPr>
            <w:sz w:val="16"/>
            <w:szCs w:val="16"/>
          </w:rPr>
          <w:fldChar w:fldCharType="begin"/>
        </w:r>
        <w:r w:rsidRPr="0048313A">
          <w:rPr>
            <w:sz w:val="16"/>
            <w:szCs w:val="16"/>
          </w:rPr>
          <w:instrText>PAGE   \* MERGEFORMAT</w:instrText>
        </w:r>
        <w:r w:rsidRPr="0048313A">
          <w:rPr>
            <w:sz w:val="16"/>
            <w:szCs w:val="16"/>
          </w:rPr>
          <w:fldChar w:fldCharType="separate"/>
        </w:r>
        <w:r w:rsidRPr="0048313A">
          <w:rPr>
            <w:sz w:val="16"/>
            <w:szCs w:val="16"/>
          </w:rPr>
          <w:t>2</w:t>
        </w:r>
        <w:r w:rsidRPr="0048313A">
          <w:rPr>
            <w:sz w:val="16"/>
            <w:szCs w:val="16"/>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B07574" w14:textId="77777777" w:rsidR="00412069" w:rsidRDefault="004120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330ECC" w14:textId="77777777" w:rsidR="001C62A4" w:rsidRDefault="001C62A4" w:rsidP="00C107F2">
      <w:pPr>
        <w:spacing w:after="0" w:line="240" w:lineRule="auto"/>
      </w:pPr>
      <w:r>
        <w:separator/>
      </w:r>
    </w:p>
  </w:footnote>
  <w:footnote w:type="continuationSeparator" w:id="0">
    <w:p w14:paraId="54A24561" w14:textId="77777777" w:rsidR="001C62A4" w:rsidRDefault="001C62A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E1A15D" w14:textId="77777777" w:rsidR="00B85B2A" w:rsidRDefault="00B85B2A">
    <w:pPr>
      <w:pStyle w:val="Header"/>
    </w:pPr>
    <w:r>
      <w:rPr>
        <w:noProof/>
        <w:lang w:eastAsia="en-GB"/>
      </w:rPr>
      <w:drawing>
        <wp:anchor distT="0" distB="0" distL="114300" distR="114300" simplePos="0" relativeHeight="251659264" behindDoc="1" locked="0" layoutInCell="1" allowOverlap="1" wp14:anchorId="27859392" wp14:editId="4A7AFE70">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70205E" w14:textId="77777777" w:rsidR="00412069" w:rsidRDefault="0041206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DF1A69" w14:textId="77777777" w:rsidR="00412069" w:rsidRDefault="0041206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C67029" w14:textId="77777777" w:rsidR="00412069" w:rsidRDefault="004120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25D50E"/>
    <w:multiLevelType w:val="hybridMultilevel"/>
    <w:tmpl w:val="68227194"/>
    <w:lvl w:ilvl="0" w:tplc="D1A0A772">
      <w:start w:val="1"/>
      <w:numFmt w:val="bullet"/>
      <w:lvlText w:val=""/>
      <w:lvlJc w:val="left"/>
      <w:pPr>
        <w:ind w:left="720" w:hanging="360"/>
      </w:pPr>
      <w:rPr>
        <w:rFonts w:ascii="Symbol" w:hAnsi="Symbol" w:hint="default"/>
      </w:rPr>
    </w:lvl>
    <w:lvl w:ilvl="1" w:tplc="6D8AB6DC">
      <w:start w:val="1"/>
      <w:numFmt w:val="bullet"/>
      <w:lvlText w:val="o"/>
      <w:lvlJc w:val="left"/>
      <w:pPr>
        <w:ind w:left="1440" w:hanging="360"/>
      </w:pPr>
      <w:rPr>
        <w:rFonts w:ascii="Courier New" w:hAnsi="Courier New" w:hint="default"/>
      </w:rPr>
    </w:lvl>
    <w:lvl w:ilvl="2" w:tplc="9AE0F4BC">
      <w:start w:val="1"/>
      <w:numFmt w:val="bullet"/>
      <w:lvlText w:val=""/>
      <w:lvlJc w:val="left"/>
      <w:pPr>
        <w:ind w:left="2160" w:hanging="360"/>
      </w:pPr>
      <w:rPr>
        <w:rFonts w:ascii="Wingdings" w:hAnsi="Wingdings" w:hint="default"/>
      </w:rPr>
    </w:lvl>
    <w:lvl w:ilvl="3" w:tplc="912CE9AC">
      <w:start w:val="1"/>
      <w:numFmt w:val="bullet"/>
      <w:lvlText w:val=""/>
      <w:lvlJc w:val="left"/>
      <w:pPr>
        <w:ind w:left="2880" w:hanging="360"/>
      </w:pPr>
      <w:rPr>
        <w:rFonts w:ascii="Symbol" w:hAnsi="Symbol" w:hint="default"/>
      </w:rPr>
    </w:lvl>
    <w:lvl w:ilvl="4" w:tplc="EFE01822">
      <w:start w:val="1"/>
      <w:numFmt w:val="bullet"/>
      <w:lvlText w:val="o"/>
      <w:lvlJc w:val="left"/>
      <w:pPr>
        <w:ind w:left="3600" w:hanging="360"/>
      </w:pPr>
      <w:rPr>
        <w:rFonts w:ascii="Courier New" w:hAnsi="Courier New" w:hint="default"/>
      </w:rPr>
    </w:lvl>
    <w:lvl w:ilvl="5" w:tplc="29E6D83C">
      <w:start w:val="1"/>
      <w:numFmt w:val="bullet"/>
      <w:lvlText w:val=""/>
      <w:lvlJc w:val="left"/>
      <w:pPr>
        <w:ind w:left="4320" w:hanging="360"/>
      </w:pPr>
      <w:rPr>
        <w:rFonts w:ascii="Wingdings" w:hAnsi="Wingdings" w:hint="default"/>
      </w:rPr>
    </w:lvl>
    <w:lvl w:ilvl="6" w:tplc="2ED6508C">
      <w:start w:val="1"/>
      <w:numFmt w:val="bullet"/>
      <w:lvlText w:val=""/>
      <w:lvlJc w:val="left"/>
      <w:pPr>
        <w:ind w:left="5040" w:hanging="360"/>
      </w:pPr>
      <w:rPr>
        <w:rFonts w:ascii="Symbol" w:hAnsi="Symbol" w:hint="default"/>
      </w:rPr>
    </w:lvl>
    <w:lvl w:ilvl="7" w:tplc="599ABF6C">
      <w:start w:val="1"/>
      <w:numFmt w:val="bullet"/>
      <w:lvlText w:val="o"/>
      <w:lvlJc w:val="left"/>
      <w:pPr>
        <w:ind w:left="5760" w:hanging="360"/>
      </w:pPr>
      <w:rPr>
        <w:rFonts w:ascii="Courier New" w:hAnsi="Courier New" w:hint="default"/>
      </w:rPr>
    </w:lvl>
    <w:lvl w:ilvl="8" w:tplc="3920075A">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multilevel"/>
    <w:tmpl w:val="81BC8930"/>
    <w:lvl w:ilvl="0">
      <w:start w:val="1"/>
      <w:numFmt w:val="decimal"/>
      <w:lvlText w:val="%1."/>
      <w:lvlJc w:val="left"/>
      <w:pPr>
        <w:ind w:left="720" w:hanging="360"/>
      </w:pPr>
    </w:lvl>
    <w:lvl w:ilvl="1">
      <w:start w:val="1"/>
      <w:numFmt w:val="decimal"/>
      <w:isLgl/>
      <w:lvlText w:val="%1.%2"/>
      <w:lvlJc w:val="left"/>
      <w:pPr>
        <w:ind w:left="689" w:hanging="4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8A59EF"/>
    <w:multiLevelType w:val="hybridMultilevel"/>
    <w:tmpl w:val="80ACBB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6287581"/>
    <w:multiLevelType w:val="multilevel"/>
    <w:tmpl w:val="524A3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C6CA067"/>
    <w:multiLevelType w:val="hybridMultilevel"/>
    <w:tmpl w:val="A656DCA6"/>
    <w:lvl w:ilvl="0" w:tplc="595CBB18">
      <w:start w:val="1"/>
      <w:numFmt w:val="bullet"/>
      <w:lvlText w:val=""/>
      <w:lvlJc w:val="left"/>
      <w:pPr>
        <w:ind w:left="720" w:hanging="360"/>
      </w:pPr>
      <w:rPr>
        <w:rFonts w:ascii="Symbol" w:hAnsi="Symbol" w:hint="default"/>
      </w:rPr>
    </w:lvl>
    <w:lvl w:ilvl="1" w:tplc="12742B2E">
      <w:start w:val="1"/>
      <w:numFmt w:val="bullet"/>
      <w:lvlText w:val="o"/>
      <w:lvlJc w:val="left"/>
      <w:pPr>
        <w:ind w:left="1440" w:hanging="360"/>
      </w:pPr>
      <w:rPr>
        <w:rFonts w:ascii="Courier New" w:hAnsi="Courier New" w:hint="default"/>
      </w:rPr>
    </w:lvl>
    <w:lvl w:ilvl="2" w:tplc="D316896A">
      <w:start w:val="1"/>
      <w:numFmt w:val="bullet"/>
      <w:lvlText w:val=""/>
      <w:lvlJc w:val="left"/>
      <w:pPr>
        <w:ind w:left="2160" w:hanging="360"/>
      </w:pPr>
      <w:rPr>
        <w:rFonts w:ascii="Wingdings" w:hAnsi="Wingdings" w:hint="default"/>
      </w:rPr>
    </w:lvl>
    <w:lvl w:ilvl="3" w:tplc="3BACC7AE">
      <w:start w:val="1"/>
      <w:numFmt w:val="bullet"/>
      <w:lvlText w:val=""/>
      <w:lvlJc w:val="left"/>
      <w:pPr>
        <w:ind w:left="2880" w:hanging="360"/>
      </w:pPr>
      <w:rPr>
        <w:rFonts w:ascii="Symbol" w:hAnsi="Symbol" w:hint="default"/>
      </w:rPr>
    </w:lvl>
    <w:lvl w:ilvl="4" w:tplc="1562CDC6">
      <w:start w:val="1"/>
      <w:numFmt w:val="bullet"/>
      <w:lvlText w:val="o"/>
      <w:lvlJc w:val="left"/>
      <w:pPr>
        <w:ind w:left="3600" w:hanging="360"/>
      </w:pPr>
      <w:rPr>
        <w:rFonts w:ascii="Courier New" w:hAnsi="Courier New" w:hint="default"/>
      </w:rPr>
    </w:lvl>
    <w:lvl w:ilvl="5" w:tplc="DF02E6D4">
      <w:start w:val="1"/>
      <w:numFmt w:val="bullet"/>
      <w:lvlText w:val=""/>
      <w:lvlJc w:val="left"/>
      <w:pPr>
        <w:ind w:left="4320" w:hanging="360"/>
      </w:pPr>
      <w:rPr>
        <w:rFonts w:ascii="Wingdings" w:hAnsi="Wingdings" w:hint="default"/>
      </w:rPr>
    </w:lvl>
    <w:lvl w:ilvl="6" w:tplc="1480BD4C">
      <w:start w:val="1"/>
      <w:numFmt w:val="bullet"/>
      <w:lvlText w:val=""/>
      <w:lvlJc w:val="left"/>
      <w:pPr>
        <w:ind w:left="5040" w:hanging="360"/>
      </w:pPr>
      <w:rPr>
        <w:rFonts w:ascii="Symbol" w:hAnsi="Symbol" w:hint="default"/>
      </w:rPr>
    </w:lvl>
    <w:lvl w:ilvl="7" w:tplc="88EADED2">
      <w:start w:val="1"/>
      <w:numFmt w:val="bullet"/>
      <w:lvlText w:val="o"/>
      <w:lvlJc w:val="left"/>
      <w:pPr>
        <w:ind w:left="5760" w:hanging="360"/>
      </w:pPr>
      <w:rPr>
        <w:rFonts w:ascii="Courier New" w:hAnsi="Courier New" w:hint="default"/>
      </w:rPr>
    </w:lvl>
    <w:lvl w:ilvl="8" w:tplc="AA5AE9D6">
      <w:start w:val="1"/>
      <w:numFmt w:val="bullet"/>
      <w:lvlText w:val=""/>
      <w:lvlJc w:val="left"/>
      <w:pPr>
        <w:ind w:left="6480" w:hanging="360"/>
      </w:pPr>
      <w:rPr>
        <w:rFonts w:ascii="Wingdings" w:hAnsi="Wingdings" w:hint="default"/>
      </w:rPr>
    </w:lvl>
  </w:abstractNum>
  <w:abstractNum w:abstractNumId="5" w15:restartNumberingAfterBreak="0">
    <w:nsid w:val="2D2B1572"/>
    <w:multiLevelType w:val="hybridMultilevel"/>
    <w:tmpl w:val="B9DCB3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ECD1B84"/>
    <w:multiLevelType w:val="multilevel"/>
    <w:tmpl w:val="749608CC"/>
    <w:lvl w:ilvl="0">
      <w:start w:val="1"/>
      <w:numFmt w:val="bullet"/>
      <w:lvlText w:val=""/>
      <w:lvlJc w:val="left"/>
      <w:pPr>
        <w:tabs>
          <w:tab w:val="num" w:pos="1494"/>
        </w:tabs>
        <w:ind w:left="1494"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00A2853"/>
    <w:multiLevelType w:val="hybridMultilevel"/>
    <w:tmpl w:val="456C8E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5CE5139"/>
    <w:multiLevelType w:val="hybridMultilevel"/>
    <w:tmpl w:val="9A8C95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8942DBD"/>
    <w:multiLevelType w:val="hybridMultilevel"/>
    <w:tmpl w:val="C346EF58"/>
    <w:lvl w:ilvl="0" w:tplc="C882D754">
      <w:start w:val="1"/>
      <w:numFmt w:val="bullet"/>
      <w:lvlText w:val=""/>
      <w:lvlJc w:val="left"/>
      <w:pPr>
        <w:ind w:left="720" w:hanging="360"/>
      </w:pPr>
      <w:rPr>
        <w:rFonts w:ascii="Symbol" w:hAnsi="Symbol" w:hint="default"/>
      </w:rPr>
    </w:lvl>
    <w:lvl w:ilvl="1" w:tplc="64A8FFD2">
      <w:start w:val="1"/>
      <w:numFmt w:val="bullet"/>
      <w:lvlText w:val="o"/>
      <w:lvlJc w:val="left"/>
      <w:pPr>
        <w:ind w:left="1440" w:hanging="360"/>
      </w:pPr>
      <w:rPr>
        <w:rFonts w:ascii="Courier New" w:hAnsi="Courier New" w:hint="default"/>
      </w:rPr>
    </w:lvl>
    <w:lvl w:ilvl="2" w:tplc="A1CEC34C">
      <w:start w:val="1"/>
      <w:numFmt w:val="bullet"/>
      <w:lvlText w:val=""/>
      <w:lvlJc w:val="left"/>
      <w:pPr>
        <w:ind w:left="2160" w:hanging="360"/>
      </w:pPr>
      <w:rPr>
        <w:rFonts w:ascii="Wingdings" w:hAnsi="Wingdings" w:hint="default"/>
      </w:rPr>
    </w:lvl>
    <w:lvl w:ilvl="3" w:tplc="BA38826C">
      <w:start w:val="1"/>
      <w:numFmt w:val="bullet"/>
      <w:lvlText w:val=""/>
      <w:lvlJc w:val="left"/>
      <w:pPr>
        <w:ind w:left="2880" w:hanging="360"/>
      </w:pPr>
      <w:rPr>
        <w:rFonts w:ascii="Symbol" w:hAnsi="Symbol" w:hint="default"/>
      </w:rPr>
    </w:lvl>
    <w:lvl w:ilvl="4" w:tplc="0BCCE1A2">
      <w:start w:val="1"/>
      <w:numFmt w:val="bullet"/>
      <w:lvlText w:val="o"/>
      <w:lvlJc w:val="left"/>
      <w:pPr>
        <w:ind w:left="3600" w:hanging="360"/>
      </w:pPr>
      <w:rPr>
        <w:rFonts w:ascii="Courier New" w:hAnsi="Courier New" w:hint="default"/>
      </w:rPr>
    </w:lvl>
    <w:lvl w:ilvl="5" w:tplc="A5624090">
      <w:start w:val="1"/>
      <w:numFmt w:val="bullet"/>
      <w:lvlText w:val=""/>
      <w:lvlJc w:val="left"/>
      <w:pPr>
        <w:ind w:left="4320" w:hanging="360"/>
      </w:pPr>
      <w:rPr>
        <w:rFonts w:ascii="Wingdings" w:hAnsi="Wingdings" w:hint="default"/>
      </w:rPr>
    </w:lvl>
    <w:lvl w:ilvl="6" w:tplc="661E27C2">
      <w:start w:val="1"/>
      <w:numFmt w:val="bullet"/>
      <w:lvlText w:val=""/>
      <w:lvlJc w:val="left"/>
      <w:pPr>
        <w:ind w:left="5040" w:hanging="360"/>
      </w:pPr>
      <w:rPr>
        <w:rFonts w:ascii="Symbol" w:hAnsi="Symbol" w:hint="default"/>
      </w:rPr>
    </w:lvl>
    <w:lvl w:ilvl="7" w:tplc="85DA6EEA">
      <w:start w:val="1"/>
      <w:numFmt w:val="bullet"/>
      <w:lvlText w:val="o"/>
      <w:lvlJc w:val="left"/>
      <w:pPr>
        <w:ind w:left="5760" w:hanging="360"/>
      </w:pPr>
      <w:rPr>
        <w:rFonts w:ascii="Courier New" w:hAnsi="Courier New" w:hint="default"/>
      </w:rPr>
    </w:lvl>
    <w:lvl w:ilvl="8" w:tplc="6516905E">
      <w:start w:val="1"/>
      <w:numFmt w:val="bullet"/>
      <w:lvlText w:val=""/>
      <w:lvlJc w:val="left"/>
      <w:pPr>
        <w:ind w:left="6480" w:hanging="360"/>
      </w:pPr>
      <w:rPr>
        <w:rFonts w:ascii="Wingdings" w:hAnsi="Wingdings" w:hint="default"/>
      </w:rPr>
    </w:lvl>
  </w:abstractNum>
  <w:abstractNum w:abstractNumId="10" w15:restartNumberingAfterBreak="0">
    <w:nsid w:val="3C041E13"/>
    <w:multiLevelType w:val="multilevel"/>
    <w:tmpl w:val="D4E87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2904BB6"/>
    <w:multiLevelType w:val="hybridMultilevel"/>
    <w:tmpl w:val="B1B8834A"/>
    <w:lvl w:ilvl="0" w:tplc="0809000F">
      <w:start w:val="1"/>
      <w:numFmt w:val="decimal"/>
      <w:lvlText w:val="%1."/>
      <w:lvlJc w:val="left"/>
      <w:pPr>
        <w:ind w:left="360" w:hanging="360"/>
      </w:pPr>
      <w:rPr>
        <w:rFonts w:eastAsia="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505D4BAB"/>
    <w:multiLevelType w:val="multilevel"/>
    <w:tmpl w:val="583EB7C4"/>
    <w:lvl w:ilvl="0">
      <w:start w:val="3"/>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13" w15:restartNumberingAfterBreak="0">
    <w:nsid w:val="52CC54D6"/>
    <w:multiLevelType w:val="hybridMultilevel"/>
    <w:tmpl w:val="EB304630"/>
    <w:lvl w:ilvl="0" w:tplc="16DA176E">
      <w:start w:val="1"/>
      <w:numFmt w:val="bullet"/>
      <w:lvlText w:val=""/>
      <w:lvlJc w:val="left"/>
      <w:pPr>
        <w:ind w:left="720" w:hanging="360"/>
      </w:pPr>
      <w:rPr>
        <w:rFonts w:ascii="Symbol" w:hAnsi="Symbol" w:hint="default"/>
      </w:rPr>
    </w:lvl>
    <w:lvl w:ilvl="1" w:tplc="35AA1AE8">
      <w:start w:val="1"/>
      <w:numFmt w:val="bullet"/>
      <w:lvlText w:val="o"/>
      <w:lvlJc w:val="left"/>
      <w:pPr>
        <w:ind w:left="1440" w:hanging="360"/>
      </w:pPr>
      <w:rPr>
        <w:rFonts w:ascii="Courier New" w:hAnsi="Courier New" w:hint="default"/>
      </w:rPr>
    </w:lvl>
    <w:lvl w:ilvl="2" w:tplc="B2E6D1FE">
      <w:start w:val="1"/>
      <w:numFmt w:val="bullet"/>
      <w:lvlText w:val=""/>
      <w:lvlJc w:val="left"/>
      <w:pPr>
        <w:ind w:left="2160" w:hanging="360"/>
      </w:pPr>
      <w:rPr>
        <w:rFonts w:ascii="Wingdings" w:hAnsi="Wingdings" w:hint="default"/>
      </w:rPr>
    </w:lvl>
    <w:lvl w:ilvl="3" w:tplc="822A101C">
      <w:start w:val="1"/>
      <w:numFmt w:val="bullet"/>
      <w:lvlText w:val=""/>
      <w:lvlJc w:val="left"/>
      <w:pPr>
        <w:ind w:left="2880" w:hanging="360"/>
      </w:pPr>
      <w:rPr>
        <w:rFonts w:ascii="Symbol" w:hAnsi="Symbol" w:hint="default"/>
      </w:rPr>
    </w:lvl>
    <w:lvl w:ilvl="4" w:tplc="7526B73E">
      <w:start w:val="1"/>
      <w:numFmt w:val="bullet"/>
      <w:lvlText w:val="o"/>
      <w:lvlJc w:val="left"/>
      <w:pPr>
        <w:ind w:left="3600" w:hanging="360"/>
      </w:pPr>
      <w:rPr>
        <w:rFonts w:ascii="Courier New" w:hAnsi="Courier New" w:hint="default"/>
      </w:rPr>
    </w:lvl>
    <w:lvl w:ilvl="5" w:tplc="66A65FE0">
      <w:start w:val="1"/>
      <w:numFmt w:val="bullet"/>
      <w:lvlText w:val=""/>
      <w:lvlJc w:val="left"/>
      <w:pPr>
        <w:ind w:left="4320" w:hanging="360"/>
      </w:pPr>
      <w:rPr>
        <w:rFonts w:ascii="Wingdings" w:hAnsi="Wingdings" w:hint="default"/>
      </w:rPr>
    </w:lvl>
    <w:lvl w:ilvl="6" w:tplc="A0069F04">
      <w:start w:val="1"/>
      <w:numFmt w:val="bullet"/>
      <w:lvlText w:val=""/>
      <w:lvlJc w:val="left"/>
      <w:pPr>
        <w:ind w:left="5040" w:hanging="360"/>
      </w:pPr>
      <w:rPr>
        <w:rFonts w:ascii="Symbol" w:hAnsi="Symbol" w:hint="default"/>
      </w:rPr>
    </w:lvl>
    <w:lvl w:ilvl="7" w:tplc="CB8E7C1C">
      <w:start w:val="1"/>
      <w:numFmt w:val="bullet"/>
      <w:lvlText w:val="o"/>
      <w:lvlJc w:val="left"/>
      <w:pPr>
        <w:ind w:left="5760" w:hanging="360"/>
      </w:pPr>
      <w:rPr>
        <w:rFonts w:ascii="Courier New" w:hAnsi="Courier New" w:hint="default"/>
      </w:rPr>
    </w:lvl>
    <w:lvl w:ilvl="8" w:tplc="C6AEAAB2">
      <w:start w:val="1"/>
      <w:numFmt w:val="bullet"/>
      <w:lvlText w:val=""/>
      <w:lvlJc w:val="left"/>
      <w:pPr>
        <w:ind w:left="6480" w:hanging="360"/>
      </w:pPr>
      <w:rPr>
        <w:rFonts w:ascii="Wingdings" w:hAnsi="Wingdings" w:hint="default"/>
      </w:rPr>
    </w:lvl>
  </w:abstractNum>
  <w:abstractNum w:abstractNumId="14" w15:restartNumberingAfterBreak="0">
    <w:nsid w:val="57FD3F15"/>
    <w:multiLevelType w:val="multilevel"/>
    <w:tmpl w:val="71BE1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360C06"/>
    <w:multiLevelType w:val="hybridMultilevel"/>
    <w:tmpl w:val="857C4D1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6396350C"/>
    <w:multiLevelType w:val="multilevel"/>
    <w:tmpl w:val="94B6B288"/>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7" w15:restartNumberingAfterBreak="0">
    <w:nsid w:val="67C7CA79"/>
    <w:multiLevelType w:val="hybridMultilevel"/>
    <w:tmpl w:val="DDF22686"/>
    <w:lvl w:ilvl="0" w:tplc="2C4A9946">
      <w:start w:val="1"/>
      <w:numFmt w:val="bullet"/>
      <w:lvlText w:val=""/>
      <w:lvlJc w:val="left"/>
      <w:pPr>
        <w:ind w:left="720" w:hanging="360"/>
      </w:pPr>
      <w:rPr>
        <w:rFonts w:ascii="Symbol" w:hAnsi="Symbol" w:hint="default"/>
      </w:rPr>
    </w:lvl>
    <w:lvl w:ilvl="1" w:tplc="94F647D4">
      <w:start w:val="1"/>
      <w:numFmt w:val="bullet"/>
      <w:lvlText w:val="o"/>
      <w:lvlJc w:val="left"/>
      <w:pPr>
        <w:ind w:left="1440" w:hanging="360"/>
      </w:pPr>
      <w:rPr>
        <w:rFonts w:ascii="Courier New" w:hAnsi="Courier New" w:hint="default"/>
      </w:rPr>
    </w:lvl>
    <w:lvl w:ilvl="2" w:tplc="E692F152">
      <w:start w:val="1"/>
      <w:numFmt w:val="bullet"/>
      <w:lvlText w:val=""/>
      <w:lvlJc w:val="left"/>
      <w:pPr>
        <w:ind w:left="2160" w:hanging="360"/>
      </w:pPr>
      <w:rPr>
        <w:rFonts w:ascii="Wingdings" w:hAnsi="Wingdings" w:hint="default"/>
      </w:rPr>
    </w:lvl>
    <w:lvl w:ilvl="3" w:tplc="88C09F0E">
      <w:start w:val="1"/>
      <w:numFmt w:val="bullet"/>
      <w:lvlText w:val=""/>
      <w:lvlJc w:val="left"/>
      <w:pPr>
        <w:ind w:left="2880" w:hanging="360"/>
      </w:pPr>
      <w:rPr>
        <w:rFonts w:ascii="Symbol" w:hAnsi="Symbol" w:hint="default"/>
      </w:rPr>
    </w:lvl>
    <w:lvl w:ilvl="4" w:tplc="79DECAE2">
      <w:start w:val="1"/>
      <w:numFmt w:val="bullet"/>
      <w:lvlText w:val="o"/>
      <w:lvlJc w:val="left"/>
      <w:pPr>
        <w:ind w:left="3600" w:hanging="360"/>
      </w:pPr>
      <w:rPr>
        <w:rFonts w:ascii="Courier New" w:hAnsi="Courier New" w:hint="default"/>
      </w:rPr>
    </w:lvl>
    <w:lvl w:ilvl="5" w:tplc="C3368FBE">
      <w:start w:val="1"/>
      <w:numFmt w:val="bullet"/>
      <w:lvlText w:val=""/>
      <w:lvlJc w:val="left"/>
      <w:pPr>
        <w:ind w:left="4320" w:hanging="360"/>
      </w:pPr>
      <w:rPr>
        <w:rFonts w:ascii="Wingdings" w:hAnsi="Wingdings" w:hint="default"/>
      </w:rPr>
    </w:lvl>
    <w:lvl w:ilvl="6" w:tplc="EA9291D4">
      <w:start w:val="1"/>
      <w:numFmt w:val="bullet"/>
      <w:lvlText w:val=""/>
      <w:lvlJc w:val="left"/>
      <w:pPr>
        <w:ind w:left="5040" w:hanging="360"/>
      </w:pPr>
      <w:rPr>
        <w:rFonts w:ascii="Symbol" w:hAnsi="Symbol" w:hint="default"/>
      </w:rPr>
    </w:lvl>
    <w:lvl w:ilvl="7" w:tplc="1116EE78">
      <w:start w:val="1"/>
      <w:numFmt w:val="bullet"/>
      <w:lvlText w:val="o"/>
      <w:lvlJc w:val="left"/>
      <w:pPr>
        <w:ind w:left="5760" w:hanging="360"/>
      </w:pPr>
      <w:rPr>
        <w:rFonts w:ascii="Courier New" w:hAnsi="Courier New" w:hint="default"/>
      </w:rPr>
    </w:lvl>
    <w:lvl w:ilvl="8" w:tplc="F1A61A54">
      <w:start w:val="1"/>
      <w:numFmt w:val="bullet"/>
      <w:lvlText w:val=""/>
      <w:lvlJc w:val="left"/>
      <w:pPr>
        <w:ind w:left="6480" w:hanging="360"/>
      </w:pPr>
      <w:rPr>
        <w:rFonts w:ascii="Wingdings" w:hAnsi="Wingdings" w:hint="default"/>
      </w:rPr>
    </w:lvl>
  </w:abstractNum>
  <w:abstractNum w:abstractNumId="18" w15:restartNumberingAfterBreak="0">
    <w:nsid w:val="6D912CB2"/>
    <w:multiLevelType w:val="hybridMultilevel"/>
    <w:tmpl w:val="7E82A720"/>
    <w:lvl w:ilvl="0" w:tplc="08090001">
      <w:start w:val="1"/>
      <w:numFmt w:val="bullet"/>
      <w:lvlText w:val=""/>
      <w:lvlJc w:val="left"/>
      <w:pPr>
        <w:ind w:left="360" w:hanging="360"/>
      </w:pPr>
      <w:rPr>
        <w:rFonts w:ascii="Symbol" w:hAnsi="Symbol" w:hint="default"/>
      </w:rPr>
    </w:lvl>
    <w:lvl w:ilvl="1" w:tplc="41AA85EC">
      <w:numFmt w:val="bullet"/>
      <w:lvlText w:val="•"/>
      <w:lvlJc w:val="left"/>
      <w:pPr>
        <w:ind w:left="1080" w:hanging="36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539DEDE"/>
    <w:multiLevelType w:val="hybridMultilevel"/>
    <w:tmpl w:val="20E671DE"/>
    <w:lvl w:ilvl="0" w:tplc="BD9EDC1A">
      <w:start w:val="1"/>
      <w:numFmt w:val="bullet"/>
      <w:lvlText w:val="·"/>
      <w:lvlJc w:val="left"/>
      <w:pPr>
        <w:ind w:left="720" w:hanging="360"/>
      </w:pPr>
      <w:rPr>
        <w:rFonts w:ascii="Symbol" w:hAnsi="Symbol" w:hint="default"/>
      </w:rPr>
    </w:lvl>
    <w:lvl w:ilvl="1" w:tplc="9446A9D6">
      <w:start w:val="1"/>
      <w:numFmt w:val="bullet"/>
      <w:lvlText w:val="o"/>
      <w:lvlJc w:val="left"/>
      <w:pPr>
        <w:ind w:left="1440" w:hanging="360"/>
      </w:pPr>
      <w:rPr>
        <w:rFonts w:ascii="Courier New" w:hAnsi="Courier New" w:hint="default"/>
      </w:rPr>
    </w:lvl>
    <w:lvl w:ilvl="2" w:tplc="29B803DA">
      <w:start w:val="1"/>
      <w:numFmt w:val="bullet"/>
      <w:lvlText w:val=""/>
      <w:lvlJc w:val="left"/>
      <w:pPr>
        <w:ind w:left="2160" w:hanging="360"/>
      </w:pPr>
      <w:rPr>
        <w:rFonts w:ascii="Wingdings" w:hAnsi="Wingdings" w:hint="default"/>
      </w:rPr>
    </w:lvl>
    <w:lvl w:ilvl="3" w:tplc="44B8AAE8">
      <w:start w:val="1"/>
      <w:numFmt w:val="bullet"/>
      <w:lvlText w:val=""/>
      <w:lvlJc w:val="left"/>
      <w:pPr>
        <w:ind w:left="2880" w:hanging="360"/>
      </w:pPr>
      <w:rPr>
        <w:rFonts w:ascii="Symbol" w:hAnsi="Symbol" w:hint="default"/>
      </w:rPr>
    </w:lvl>
    <w:lvl w:ilvl="4" w:tplc="1DA2517C">
      <w:start w:val="1"/>
      <w:numFmt w:val="bullet"/>
      <w:lvlText w:val="o"/>
      <w:lvlJc w:val="left"/>
      <w:pPr>
        <w:ind w:left="3600" w:hanging="360"/>
      </w:pPr>
      <w:rPr>
        <w:rFonts w:ascii="Courier New" w:hAnsi="Courier New" w:hint="default"/>
      </w:rPr>
    </w:lvl>
    <w:lvl w:ilvl="5" w:tplc="5C827D00">
      <w:start w:val="1"/>
      <w:numFmt w:val="bullet"/>
      <w:lvlText w:val=""/>
      <w:lvlJc w:val="left"/>
      <w:pPr>
        <w:ind w:left="4320" w:hanging="360"/>
      </w:pPr>
      <w:rPr>
        <w:rFonts w:ascii="Wingdings" w:hAnsi="Wingdings" w:hint="default"/>
      </w:rPr>
    </w:lvl>
    <w:lvl w:ilvl="6" w:tplc="F9803306">
      <w:start w:val="1"/>
      <w:numFmt w:val="bullet"/>
      <w:lvlText w:val=""/>
      <w:lvlJc w:val="left"/>
      <w:pPr>
        <w:ind w:left="5040" w:hanging="360"/>
      </w:pPr>
      <w:rPr>
        <w:rFonts w:ascii="Symbol" w:hAnsi="Symbol" w:hint="default"/>
      </w:rPr>
    </w:lvl>
    <w:lvl w:ilvl="7" w:tplc="BEDA3D9E">
      <w:start w:val="1"/>
      <w:numFmt w:val="bullet"/>
      <w:lvlText w:val="o"/>
      <w:lvlJc w:val="left"/>
      <w:pPr>
        <w:ind w:left="5760" w:hanging="360"/>
      </w:pPr>
      <w:rPr>
        <w:rFonts w:ascii="Courier New" w:hAnsi="Courier New" w:hint="default"/>
      </w:rPr>
    </w:lvl>
    <w:lvl w:ilvl="8" w:tplc="3D1A7448">
      <w:start w:val="1"/>
      <w:numFmt w:val="bullet"/>
      <w:lvlText w:val=""/>
      <w:lvlJc w:val="left"/>
      <w:pPr>
        <w:ind w:left="6480" w:hanging="360"/>
      </w:pPr>
      <w:rPr>
        <w:rFonts w:ascii="Wingdings" w:hAnsi="Wingdings" w:hint="default"/>
      </w:rPr>
    </w:lvl>
  </w:abstractNum>
  <w:abstractNum w:abstractNumId="20" w15:restartNumberingAfterBreak="0">
    <w:nsid w:val="768466C4"/>
    <w:multiLevelType w:val="hybridMultilevel"/>
    <w:tmpl w:val="5464F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EA4B12"/>
    <w:multiLevelType w:val="hybridMultilevel"/>
    <w:tmpl w:val="73EC86CE"/>
    <w:lvl w:ilvl="0" w:tplc="FDE6EDB6">
      <w:start w:val="1"/>
      <w:numFmt w:val="bullet"/>
      <w:lvlText w:val=""/>
      <w:lvlJc w:val="left"/>
      <w:pPr>
        <w:ind w:left="720" w:hanging="360"/>
      </w:pPr>
      <w:rPr>
        <w:rFonts w:ascii="Symbol" w:hAnsi="Symbol" w:hint="default"/>
      </w:rPr>
    </w:lvl>
    <w:lvl w:ilvl="1" w:tplc="DD8AB136">
      <w:start w:val="1"/>
      <w:numFmt w:val="bullet"/>
      <w:lvlText w:val="o"/>
      <w:lvlJc w:val="left"/>
      <w:pPr>
        <w:ind w:left="1440" w:hanging="360"/>
      </w:pPr>
      <w:rPr>
        <w:rFonts w:ascii="Courier New" w:hAnsi="Courier New" w:hint="default"/>
      </w:rPr>
    </w:lvl>
    <w:lvl w:ilvl="2" w:tplc="EF88B4A2">
      <w:start w:val="1"/>
      <w:numFmt w:val="bullet"/>
      <w:lvlText w:val=""/>
      <w:lvlJc w:val="left"/>
      <w:pPr>
        <w:ind w:left="2160" w:hanging="360"/>
      </w:pPr>
      <w:rPr>
        <w:rFonts w:ascii="Wingdings" w:hAnsi="Wingdings" w:hint="default"/>
      </w:rPr>
    </w:lvl>
    <w:lvl w:ilvl="3" w:tplc="571A1D1E">
      <w:start w:val="1"/>
      <w:numFmt w:val="bullet"/>
      <w:lvlText w:val=""/>
      <w:lvlJc w:val="left"/>
      <w:pPr>
        <w:ind w:left="2880" w:hanging="360"/>
      </w:pPr>
      <w:rPr>
        <w:rFonts w:ascii="Symbol" w:hAnsi="Symbol" w:hint="default"/>
      </w:rPr>
    </w:lvl>
    <w:lvl w:ilvl="4" w:tplc="6A5CD98A">
      <w:start w:val="1"/>
      <w:numFmt w:val="bullet"/>
      <w:lvlText w:val="o"/>
      <w:lvlJc w:val="left"/>
      <w:pPr>
        <w:ind w:left="3600" w:hanging="360"/>
      </w:pPr>
      <w:rPr>
        <w:rFonts w:ascii="Courier New" w:hAnsi="Courier New" w:hint="default"/>
      </w:rPr>
    </w:lvl>
    <w:lvl w:ilvl="5" w:tplc="3A3A2148">
      <w:start w:val="1"/>
      <w:numFmt w:val="bullet"/>
      <w:lvlText w:val=""/>
      <w:lvlJc w:val="left"/>
      <w:pPr>
        <w:ind w:left="4320" w:hanging="360"/>
      </w:pPr>
      <w:rPr>
        <w:rFonts w:ascii="Wingdings" w:hAnsi="Wingdings" w:hint="default"/>
      </w:rPr>
    </w:lvl>
    <w:lvl w:ilvl="6" w:tplc="3ACCFE26">
      <w:start w:val="1"/>
      <w:numFmt w:val="bullet"/>
      <w:lvlText w:val=""/>
      <w:lvlJc w:val="left"/>
      <w:pPr>
        <w:ind w:left="5040" w:hanging="360"/>
      </w:pPr>
      <w:rPr>
        <w:rFonts w:ascii="Symbol" w:hAnsi="Symbol" w:hint="default"/>
      </w:rPr>
    </w:lvl>
    <w:lvl w:ilvl="7" w:tplc="8EE44B84">
      <w:start w:val="1"/>
      <w:numFmt w:val="bullet"/>
      <w:lvlText w:val="o"/>
      <w:lvlJc w:val="left"/>
      <w:pPr>
        <w:ind w:left="5760" w:hanging="360"/>
      </w:pPr>
      <w:rPr>
        <w:rFonts w:ascii="Courier New" w:hAnsi="Courier New" w:hint="default"/>
      </w:rPr>
    </w:lvl>
    <w:lvl w:ilvl="8" w:tplc="8FD6A630">
      <w:start w:val="1"/>
      <w:numFmt w:val="bullet"/>
      <w:lvlText w:val=""/>
      <w:lvlJc w:val="left"/>
      <w:pPr>
        <w:ind w:left="6480" w:hanging="360"/>
      </w:pPr>
      <w:rPr>
        <w:rFonts w:ascii="Wingdings" w:hAnsi="Wingdings" w:hint="default"/>
      </w:rPr>
    </w:lvl>
  </w:abstractNum>
  <w:num w:numId="1" w16cid:durableId="1232689888">
    <w:abstractNumId w:val="1"/>
  </w:num>
  <w:num w:numId="2" w16cid:durableId="929849882">
    <w:abstractNumId w:val="18"/>
  </w:num>
  <w:num w:numId="3" w16cid:durableId="2139646001">
    <w:abstractNumId w:val="20"/>
  </w:num>
  <w:num w:numId="4" w16cid:durableId="323364819">
    <w:abstractNumId w:val="12"/>
  </w:num>
  <w:num w:numId="5" w16cid:durableId="1250624769">
    <w:abstractNumId w:val="16"/>
  </w:num>
  <w:num w:numId="6" w16cid:durableId="899369699">
    <w:abstractNumId w:val="15"/>
  </w:num>
  <w:num w:numId="7" w16cid:durableId="1492797802">
    <w:abstractNumId w:val="3"/>
  </w:num>
  <w:num w:numId="8" w16cid:durableId="1012611505">
    <w:abstractNumId w:val="10"/>
  </w:num>
  <w:num w:numId="9" w16cid:durableId="673186023">
    <w:abstractNumId w:val="6"/>
  </w:num>
  <w:num w:numId="10" w16cid:durableId="473058958">
    <w:abstractNumId w:val="7"/>
  </w:num>
  <w:num w:numId="11" w16cid:durableId="23020382">
    <w:abstractNumId w:val="11"/>
  </w:num>
  <w:num w:numId="12" w16cid:durableId="1427076877">
    <w:abstractNumId w:val="7"/>
  </w:num>
  <w:num w:numId="13" w16cid:durableId="1823816676">
    <w:abstractNumId w:val="2"/>
  </w:num>
  <w:num w:numId="14" w16cid:durableId="1111818483">
    <w:abstractNumId w:val="8"/>
  </w:num>
  <w:num w:numId="15" w16cid:durableId="1682269908">
    <w:abstractNumId w:val="9"/>
  </w:num>
  <w:num w:numId="16" w16cid:durableId="400442968">
    <w:abstractNumId w:val="13"/>
  </w:num>
  <w:num w:numId="17" w16cid:durableId="387191727">
    <w:abstractNumId w:val="19"/>
  </w:num>
  <w:num w:numId="18" w16cid:durableId="1491216235">
    <w:abstractNumId w:val="17"/>
  </w:num>
  <w:num w:numId="19" w16cid:durableId="1707218564">
    <w:abstractNumId w:val="0"/>
  </w:num>
  <w:num w:numId="20" w16cid:durableId="1199708983">
    <w:abstractNumId w:val="21"/>
  </w:num>
  <w:num w:numId="21" w16cid:durableId="1769037251">
    <w:abstractNumId w:val="4"/>
  </w:num>
  <w:num w:numId="22" w16cid:durableId="1754279396">
    <w:abstractNumId w:val="14"/>
  </w:num>
  <w:num w:numId="23" w16cid:durableId="1974675062">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2DC"/>
    <w:rsid w:val="00000DAC"/>
    <w:rsid w:val="00003CA6"/>
    <w:rsid w:val="00007546"/>
    <w:rsid w:val="000132EF"/>
    <w:rsid w:val="000157E3"/>
    <w:rsid w:val="00021C60"/>
    <w:rsid w:val="000324F5"/>
    <w:rsid w:val="00033255"/>
    <w:rsid w:val="00034088"/>
    <w:rsid w:val="00034194"/>
    <w:rsid w:val="0003540B"/>
    <w:rsid w:val="0004112D"/>
    <w:rsid w:val="000470CA"/>
    <w:rsid w:val="00052BF2"/>
    <w:rsid w:val="000577E3"/>
    <w:rsid w:val="00057B8E"/>
    <w:rsid w:val="00067F18"/>
    <w:rsid w:val="00082E88"/>
    <w:rsid w:val="00083FC0"/>
    <w:rsid w:val="0009065C"/>
    <w:rsid w:val="000A060E"/>
    <w:rsid w:val="000A345B"/>
    <w:rsid w:val="000C051D"/>
    <w:rsid w:val="000C1B7C"/>
    <w:rsid w:val="000C2874"/>
    <w:rsid w:val="000C6306"/>
    <w:rsid w:val="000D523B"/>
    <w:rsid w:val="000E2861"/>
    <w:rsid w:val="000F02CB"/>
    <w:rsid w:val="000F0DF9"/>
    <w:rsid w:val="000F361B"/>
    <w:rsid w:val="000F717B"/>
    <w:rsid w:val="001013AA"/>
    <w:rsid w:val="00111414"/>
    <w:rsid w:val="00133EA1"/>
    <w:rsid w:val="0014125F"/>
    <w:rsid w:val="00154494"/>
    <w:rsid w:val="0016096B"/>
    <w:rsid w:val="001631EB"/>
    <w:rsid w:val="00171E9D"/>
    <w:rsid w:val="00185350"/>
    <w:rsid w:val="0018726C"/>
    <w:rsid w:val="001925F2"/>
    <w:rsid w:val="0019357E"/>
    <w:rsid w:val="00195562"/>
    <w:rsid w:val="00197160"/>
    <w:rsid w:val="001A187D"/>
    <w:rsid w:val="001A4220"/>
    <w:rsid w:val="001C00FB"/>
    <w:rsid w:val="001C62A4"/>
    <w:rsid w:val="001F3045"/>
    <w:rsid w:val="001F65BC"/>
    <w:rsid w:val="00204C94"/>
    <w:rsid w:val="0020539A"/>
    <w:rsid w:val="0021494C"/>
    <w:rsid w:val="00217F4A"/>
    <w:rsid w:val="00221DB0"/>
    <w:rsid w:val="0023271D"/>
    <w:rsid w:val="00233330"/>
    <w:rsid w:val="00241662"/>
    <w:rsid w:val="0024458D"/>
    <w:rsid w:val="00254778"/>
    <w:rsid w:val="00256BB3"/>
    <w:rsid w:val="00257D39"/>
    <w:rsid w:val="0026188E"/>
    <w:rsid w:val="00263654"/>
    <w:rsid w:val="00265079"/>
    <w:rsid w:val="002813C5"/>
    <w:rsid w:val="00282707"/>
    <w:rsid w:val="00283DEE"/>
    <w:rsid w:val="002950FF"/>
    <w:rsid w:val="00295E59"/>
    <w:rsid w:val="00296507"/>
    <w:rsid w:val="00296CD9"/>
    <w:rsid w:val="002B1493"/>
    <w:rsid w:val="002B5890"/>
    <w:rsid w:val="002B7C9A"/>
    <w:rsid w:val="002C3DD6"/>
    <w:rsid w:val="002D0243"/>
    <w:rsid w:val="002D19FF"/>
    <w:rsid w:val="002E4843"/>
    <w:rsid w:val="002F1816"/>
    <w:rsid w:val="00301DD5"/>
    <w:rsid w:val="003056EA"/>
    <w:rsid w:val="00307B3C"/>
    <w:rsid w:val="0032074A"/>
    <w:rsid w:val="00326743"/>
    <w:rsid w:val="0032747D"/>
    <w:rsid w:val="003274ED"/>
    <w:rsid w:val="003304E6"/>
    <w:rsid w:val="003324CB"/>
    <w:rsid w:val="00344C35"/>
    <w:rsid w:val="00352426"/>
    <w:rsid w:val="00355DD1"/>
    <w:rsid w:val="003734B8"/>
    <w:rsid w:val="00387152"/>
    <w:rsid w:val="00392F46"/>
    <w:rsid w:val="003A1F58"/>
    <w:rsid w:val="003B2E08"/>
    <w:rsid w:val="003C0FF8"/>
    <w:rsid w:val="003D5B09"/>
    <w:rsid w:val="003E09D8"/>
    <w:rsid w:val="003E377F"/>
    <w:rsid w:val="003F0466"/>
    <w:rsid w:val="003F3822"/>
    <w:rsid w:val="003F4528"/>
    <w:rsid w:val="00400BB0"/>
    <w:rsid w:val="004119F8"/>
    <w:rsid w:val="00412069"/>
    <w:rsid w:val="0041389A"/>
    <w:rsid w:val="00414894"/>
    <w:rsid w:val="0042079C"/>
    <w:rsid w:val="00427DDD"/>
    <w:rsid w:val="00433104"/>
    <w:rsid w:val="00433480"/>
    <w:rsid w:val="00450532"/>
    <w:rsid w:val="00450E27"/>
    <w:rsid w:val="004520FE"/>
    <w:rsid w:val="00456052"/>
    <w:rsid w:val="00461835"/>
    <w:rsid w:val="00463AE2"/>
    <w:rsid w:val="004707DC"/>
    <w:rsid w:val="00471BFD"/>
    <w:rsid w:val="00472732"/>
    <w:rsid w:val="00473C87"/>
    <w:rsid w:val="004763B3"/>
    <w:rsid w:val="004767D8"/>
    <w:rsid w:val="00477117"/>
    <w:rsid w:val="00486961"/>
    <w:rsid w:val="00493E76"/>
    <w:rsid w:val="004A099C"/>
    <w:rsid w:val="004B5F1D"/>
    <w:rsid w:val="004E1CA9"/>
    <w:rsid w:val="004E7C51"/>
    <w:rsid w:val="00501555"/>
    <w:rsid w:val="0051378B"/>
    <w:rsid w:val="0052217B"/>
    <w:rsid w:val="0052297E"/>
    <w:rsid w:val="0053220E"/>
    <w:rsid w:val="0054143B"/>
    <w:rsid w:val="00542C59"/>
    <w:rsid w:val="005441F4"/>
    <w:rsid w:val="00544865"/>
    <w:rsid w:val="00560A54"/>
    <w:rsid w:val="00563F7E"/>
    <w:rsid w:val="00567EFE"/>
    <w:rsid w:val="005767B0"/>
    <w:rsid w:val="00583653"/>
    <w:rsid w:val="00583877"/>
    <w:rsid w:val="00585277"/>
    <w:rsid w:val="005A2B48"/>
    <w:rsid w:val="005C122B"/>
    <w:rsid w:val="005C6F3B"/>
    <w:rsid w:val="005D023C"/>
    <w:rsid w:val="005D11F5"/>
    <w:rsid w:val="005D1652"/>
    <w:rsid w:val="005D5BF1"/>
    <w:rsid w:val="005D6E68"/>
    <w:rsid w:val="005E35E1"/>
    <w:rsid w:val="005F1B41"/>
    <w:rsid w:val="005F2050"/>
    <w:rsid w:val="005F6ED1"/>
    <w:rsid w:val="00602420"/>
    <w:rsid w:val="0061070E"/>
    <w:rsid w:val="0062140D"/>
    <w:rsid w:val="0062309C"/>
    <w:rsid w:val="00631D94"/>
    <w:rsid w:val="006401FF"/>
    <w:rsid w:val="00645CB5"/>
    <w:rsid w:val="00647E94"/>
    <w:rsid w:val="00653AEC"/>
    <w:rsid w:val="00655190"/>
    <w:rsid w:val="00660DDD"/>
    <w:rsid w:val="0066186C"/>
    <w:rsid w:val="00662218"/>
    <w:rsid w:val="00664743"/>
    <w:rsid w:val="00675A7B"/>
    <w:rsid w:val="00676C21"/>
    <w:rsid w:val="00685AE0"/>
    <w:rsid w:val="00690163"/>
    <w:rsid w:val="00695F39"/>
    <w:rsid w:val="00696228"/>
    <w:rsid w:val="00696DDC"/>
    <w:rsid w:val="00696EE8"/>
    <w:rsid w:val="006A16B1"/>
    <w:rsid w:val="006A7D92"/>
    <w:rsid w:val="006B248A"/>
    <w:rsid w:val="006B3321"/>
    <w:rsid w:val="006B68C6"/>
    <w:rsid w:val="006D1998"/>
    <w:rsid w:val="006D26C1"/>
    <w:rsid w:val="006E2A34"/>
    <w:rsid w:val="006F3506"/>
    <w:rsid w:val="006F694C"/>
    <w:rsid w:val="006F6E1C"/>
    <w:rsid w:val="00703D77"/>
    <w:rsid w:val="00705F5D"/>
    <w:rsid w:val="00711095"/>
    <w:rsid w:val="007110E9"/>
    <w:rsid w:val="007162A6"/>
    <w:rsid w:val="0072604C"/>
    <w:rsid w:val="00735CEF"/>
    <w:rsid w:val="007404D2"/>
    <w:rsid w:val="00742831"/>
    <w:rsid w:val="00753479"/>
    <w:rsid w:val="00753BCE"/>
    <w:rsid w:val="00762338"/>
    <w:rsid w:val="00762BBE"/>
    <w:rsid w:val="00767E3E"/>
    <w:rsid w:val="00771AE2"/>
    <w:rsid w:val="007745FD"/>
    <w:rsid w:val="007B5D49"/>
    <w:rsid w:val="007B601B"/>
    <w:rsid w:val="007C218A"/>
    <w:rsid w:val="007C26EB"/>
    <w:rsid w:val="007D50E9"/>
    <w:rsid w:val="007F0E19"/>
    <w:rsid w:val="007F67B7"/>
    <w:rsid w:val="007F7E50"/>
    <w:rsid w:val="008208B5"/>
    <w:rsid w:val="00823191"/>
    <w:rsid w:val="00824ECF"/>
    <w:rsid w:val="00832590"/>
    <w:rsid w:val="008325C8"/>
    <w:rsid w:val="00841FDB"/>
    <w:rsid w:val="008456BC"/>
    <w:rsid w:val="008473E4"/>
    <w:rsid w:val="00852054"/>
    <w:rsid w:val="00852059"/>
    <w:rsid w:val="0085729C"/>
    <w:rsid w:val="00857712"/>
    <w:rsid w:val="00866E01"/>
    <w:rsid w:val="00874DB1"/>
    <w:rsid w:val="008750FB"/>
    <w:rsid w:val="00877410"/>
    <w:rsid w:val="00887622"/>
    <w:rsid w:val="008A2D0C"/>
    <w:rsid w:val="008C15D9"/>
    <w:rsid w:val="008D0747"/>
    <w:rsid w:val="008D0880"/>
    <w:rsid w:val="008D6DAD"/>
    <w:rsid w:val="008D7370"/>
    <w:rsid w:val="008E2FFD"/>
    <w:rsid w:val="008E47D5"/>
    <w:rsid w:val="008E59E1"/>
    <w:rsid w:val="008F4AC7"/>
    <w:rsid w:val="00905367"/>
    <w:rsid w:val="0090766B"/>
    <w:rsid w:val="009112DC"/>
    <w:rsid w:val="00922195"/>
    <w:rsid w:val="00945381"/>
    <w:rsid w:val="00971B0E"/>
    <w:rsid w:val="00976CA0"/>
    <w:rsid w:val="00985634"/>
    <w:rsid w:val="00995262"/>
    <w:rsid w:val="00995830"/>
    <w:rsid w:val="009A208E"/>
    <w:rsid w:val="009A6C00"/>
    <w:rsid w:val="009B2886"/>
    <w:rsid w:val="009B2E14"/>
    <w:rsid w:val="009B4810"/>
    <w:rsid w:val="009B61FE"/>
    <w:rsid w:val="009B720A"/>
    <w:rsid w:val="009C3EAB"/>
    <w:rsid w:val="009D3999"/>
    <w:rsid w:val="009D5C43"/>
    <w:rsid w:val="009E48D4"/>
    <w:rsid w:val="009E6B6D"/>
    <w:rsid w:val="009E7AF7"/>
    <w:rsid w:val="009F3C54"/>
    <w:rsid w:val="009F66BB"/>
    <w:rsid w:val="00A0425A"/>
    <w:rsid w:val="00A072D5"/>
    <w:rsid w:val="00A13575"/>
    <w:rsid w:val="00A22697"/>
    <w:rsid w:val="00A2723A"/>
    <w:rsid w:val="00A36827"/>
    <w:rsid w:val="00A518AA"/>
    <w:rsid w:val="00A5345B"/>
    <w:rsid w:val="00A60984"/>
    <w:rsid w:val="00A65BCC"/>
    <w:rsid w:val="00A73550"/>
    <w:rsid w:val="00A766BD"/>
    <w:rsid w:val="00A80586"/>
    <w:rsid w:val="00A80EB6"/>
    <w:rsid w:val="00A8575B"/>
    <w:rsid w:val="00A86A3B"/>
    <w:rsid w:val="00A97662"/>
    <w:rsid w:val="00AA0EFB"/>
    <w:rsid w:val="00AA57F2"/>
    <w:rsid w:val="00AB13BD"/>
    <w:rsid w:val="00AB643F"/>
    <w:rsid w:val="00AC0AE0"/>
    <w:rsid w:val="00AD064D"/>
    <w:rsid w:val="00AD0B44"/>
    <w:rsid w:val="00AD35AC"/>
    <w:rsid w:val="00AE252F"/>
    <w:rsid w:val="00AF1E3F"/>
    <w:rsid w:val="00AF2CB9"/>
    <w:rsid w:val="00AF42B8"/>
    <w:rsid w:val="00AF5A4D"/>
    <w:rsid w:val="00AF5CCC"/>
    <w:rsid w:val="00B00400"/>
    <w:rsid w:val="00B05A7A"/>
    <w:rsid w:val="00B20096"/>
    <w:rsid w:val="00B3327B"/>
    <w:rsid w:val="00B35ECC"/>
    <w:rsid w:val="00B528B4"/>
    <w:rsid w:val="00B61686"/>
    <w:rsid w:val="00B62FEC"/>
    <w:rsid w:val="00B84170"/>
    <w:rsid w:val="00B84BEA"/>
    <w:rsid w:val="00B85B2A"/>
    <w:rsid w:val="00B96EDE"/>
    <w:rsid w:val="00BA2507"/>
    <w:rsid w:val="00BB4E05"/>
    <w:rsid w:val="00BB61EF"/>
    <w:rsid w:val="00BC241D"/>
    <w:rsid w:val="00BC3B25"/>
    <w:rsid w:val="00BD466D"/>
    <w:rsid w:val="00BF26E4"/>
    <w:rsid w:val="00BF5322"/>
    <w:rsid w:val="00C107F2"/>
    <w:rsid w:val="00C31653"/>
    <w:rsid w:val="00C33A04"/>
    <w:rsid w:val="00C363F5"/>
    <w:rsid w:val="00C377C7"/>
    <w:rsid w:val="00C466DB"/>
    <w:rsid w:val="00C53C98"/>
    <w:rsid w:val="00C55C83"/>
    <w:rsid w:val="00C84730"/>
    <w:rsid w:val="00C91BFE"/>
    <w:rsid w:val="00C95B3C"/>
    <w:rsid w:val="00C95DCF"/>
    <w:rsid w:val="00CA0C8C"/>
    <w:rsid w:val="00CA22B4"/>
    <w:rsid w:val="00CA6D65"/>
    <w:rsid w:val="00CB7382"/>
    <w:rsid w:val="00CC4F98"/>
    <w:rsid w:val="00CC5CC9"/>
    <w:rsid w:val="00CD221A"/>
    <w:rsid w:val="00CD7AA5"/>
    <w:rsid w:val="00CE41BB"/>
    <w:rsid w:val="00CE4779"/>
    <w:rsid w:val="00D1027F"/>
    <w:rsid w:val="00D163F6"/>
    <w:rsid w:val="00D171D1"/>
    <w:rsid w:val="00D177AE"/>
    <w:rsid w:val="00D5163A"/>
    <w:rsid w:val="00D531C3"/>
    <w:rsid w:val="00D608DA"/>
    <w:rsid w:val="00D60AAE"/>
    <w:rsid w:val="00D81F79"/>
    <w:rsid w:val="00D864A8"/>
    <w:rsid w:val="00D87464"/>
    <w:rsid w:val="00D9745E"/>
    <w:rsid w:val="00DA1390"/>
    <w:rsid w:val="00DA247F"/>
    <w:rsid w:val="00DA76AD"/>
    <w:rsid w:val="00DB229E"/>
    <w:rsid w:val="00DB48FD"/>
    <w:rsid w:val="00DC1A16"/>
    <w:rsid w:val="00DC74CB"/>
    <w:rsid w:val="00DD53AE"/>
    <w:rsid w:val="00DD5B1B"/>
    <w:rsid w:val="00DE2E46"/>
    <w:rsid w:val="00DE69E0"/>
    <w:rsid w:val="00DF674D"/>
    <w:rsid w:val="00E01542"/>
    <w:rsid w:val="00E01CA4"/>
    <w:rsid w:val="00E078AC"/>
    <w:rsid w:val="00E242E5"/>
    <w:rsid w:val="00E33B1B"/>
    <w:rsid w:val="00E42E52"/>
    <w:rsid w:val="00E57808"/>
    <w:rsid w:val="00E653A5"/>
    <w:rsid w:val="00E65C12"/>
    <w:rsid w:val="00E90AEA"/>
    <w:rsid w:val="00E952B9"/>
    <w:rsid w:val="00E96060"/>
    <w:rsid w:val="00EA1971"/>
    <w:rsid w:val="00EB270E"/>
    <w:rsid w:val="00EB6C19"/>
    <w:rsid w:val="00EB765F"/>
    <w:rsid w:val="00EE08FB"/>
    <w:rsid w:val="00F036DB"/>
    <w:rsid w:val="00F06D6F"/>
    <w:rsid w:val="00F11CD2"/>
    <w:rsid w:val="00F15E9A"/>
    <w:rsid w:val="00F26F2B"/>
    <w:rsid w:val="00F277A5"/>
    <w:rsid w:val="00F32C45"/>
    <w:rsid w:val="00F430A5"/>
    <w:rsid w:val="00F434A5"/>
    <w:rsid w:val="00F441DE"/>
    <w:rsid w:val="00F458FE"/>
    <w:rsid w:val="00F459F2"/>
    <w:rsid w:val="00F5082D"/>
    <w:rsid w:val="00F531BD"/>
    <w:rsid w:val="00F5324A"/>
    <w:rsid w:val="00F538E3"/>
    <w:rsid w:val="00F557A5"/>
    <w:rsid w:val="00F55843"/>
    <w:rsid w:val="00F564C3"/>
    <w:rsid w:val="00F57042"/>
    <w:rsid w:val="00F57C68"/>
    <w:rsid w:val="00F8039D"/>
    <w:rsid w:val="00F81326"/>
    <w:rsid w:val="00F849AF"/>
    <w:rsid w:val="00FA0CA9"/>
    <w:rsid w:val="00FA248D"/>
    <w:rsid w:val="00FA339D"/>
    <w:rsid w:val="00FB1F09"/>
    <w:rsid w:val="00FB479C"/>
    <w:rsid w:val="00FC035F"/>
    <w:rsid w:val="00FC08F8"/>
    <w:rsid w:val="00FC771C"/>
    <w:rsid w:val="00FE00B7"/>
    <w:rsid w:val="00FE2025"/>
    <w:rsid w:val="00FE3EB7"/>
    <w:rsid w:val="00FE7E67"/>
    <w:rsid w:val="00FF22FB"/>
    <w:rsid w:val="00FF46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EE90DA"/>
  <w15:docId w15:val="{C946D50C-FBA6-451D-9945-F5E299535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676C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76C21"/>
    <w:pPr>
      <w:spacing w:after="0" w:line="240" w:lineRule="auto"/>
    </w:pPr>
    <w:rPr>
      <w:rFonts w:ascii="Arial" w:hAnsi="Arial"/>
      <w:sz w:val="20"/>
      <w:szCs w:val="20"/>
    </w:rPr>
  </w:style>
  <w:style w:type="character" w:customStyle="1" w:styleId="FootnoteTextChar">
    <w:name w:val="Footnote Text Char"/>
    <w:basedOn w:val="DefaultParagraphFont"/>
    <w:link w:val="FootnoteText"/>
    <w:uiPriority w:val="99"/>
    <w:semiHidden/>
    <w:rsid w:val="00676C21"/>
    <w:rPr>
      <w:rFonts w:ascii="Arial" w:hAnsi="Arial"/>
      <w:sz w:val="20"/>
      <w:szCs w:val="20"/>
    </w:rPr>
  </w:style>
  <w:style w:type="character" w:styleId="FootnoteReference">
    <w:name w:val="footnote reference"/>
    <w:basedOn w:val="DefaultParagraphFont"/>
    <w:uiPriority w:val="99"/>
    <w:semiHidden/>
    <w:unhideWhenUsed/>
    <w:rsid w:val="00676C21"/>
    <w:rPr>
      <w:vertAlign w:val="superscript"/>
    </w:rPr>
  </w:style>
  <w:style w:type="table" w:customStyle="1" w:styleId="TableGrid2">
    <w:name w:val="Table Grid2"/>
    <w:basedOn w:val="TableNormal"/>
    <w:next w:val="TableGrid"/>
    <w:uiPriority w:val="39"/>
    <w:rsid w:val="00B84B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C122B"/>
  </w:style>
  <w:style w:type="character" w:customStyle="1" w:styleId="contextualspellingandgrammarerrorzoomed">
    <w:name w:val="contextualspellingandgrammarerrorzoomed"/>
    <w:basedOn w:val="DefaultParagraphFont"/>
    <w:rsid w:val="001A187D"/>
  </w:style>
  <w:style w:type="paragraph" w:styleId="Revision">
    <w:name w:val="Revision"/>
    <w:hidden/>
    <w:uiPriority w:val="99"/>
    <w:semiHidden/>
    <w:rsid w:val="007F7E50"/>
    <w:pPr>
      <w:spacing w:after="0" w:line="240" w:lineRule="auto"/>
    </w:pPr>
  </w:style>
  <w:style w:type="paragraph" w:customStyle="1" w:styleId="paragraph">
    <w:name w:val="paragraph"/>
    <w:basedOn w:val="Normal"/>
    <w:rsid w:val="00AD0B4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AD0B44"/>
  </w:style>
  <w:style w:type="character" w:customStyle="1" w:styleId="advancedproofingissuezoomed">
    <w:name w:val="advancedproofingissuezoomed"/>
    <w:basedOn w:val="DefaultParagraphFont"/>
    <w:rsid w:val="00AD0B44"/>
  </w:style>
  <w:style w:type="character" w:customStyle="1" w:styleId="scxp244795015">
    <w:name w:val="scxp244795015"/>
    <w:basedOn w:val="DefaultParagraphFont"/>
    <w:rsid w:val="00AD0B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0563978">
      <w:bodyDiv w:val="1"/>
      <w:marLeft w:val="0"/>
      <w:marRight w:val="0"/>
      <w:marTop w:val="0"/>
      <w:marBottom w:val="0"/>
      <w:divBdr>
        <w:top w:val="none" w:sz="0" w:space="0" w:color="auto"/>
        <w:left w:val="none" w:sz="0" w:space="0" w:color="auto"/>
        <w:bottom w:val="none" w:sz="0" w:space="0" w:color="auto"/>
        <w:right w:val="none" w:sz="0" w:space="0" w:color="auto"/>
      </w:divBdr>
    </w:div>
    <w:div w:id="120149664">
      <w:bodyDiv w:val="1"/>
      <w:marLeft w:val="0"/>
      <w:marRight w:val="0"/>
      <w:marTop w:val="0"/>
      <w:marBottom w:val="0"/>
      <w:divBdr>
        <w:top w:val="none" w:sz="0" w:space="0" w:color="auto"/>
        <w:left w:val="none" w:sz="0" w:space="0" w:color="auto"/>
        <w:bottom w:val="none" w:sz="0" w:space="0" w:color="auto"/>
        <w:right w:val="none" w:sz="0" w:space="0" w:color="auto"/>
      </w:divBdr>
    </w:div>
    <w:div w:id="179055803">
      <w:bodyDiv w:val="1"/>
      <w:marLeft w:val="0"/>
      <w:marRight w:val="0"/>
      <w:marTop w:val="0"/>
      <w:marBottom w:val="0"/>
      <w:divBdr>
        <w:top w:val="none" w:sz="0" w:space="0" w:color="auto"/>
        <w:left w:val="none" w:sz="0" w:space="0" w:color="auto"/>
        <w:bottom w:val="none" w:sz="0" w:space="0" w:color="auto"/>
        <w:right w:val="none" w:sz="0" w:space="0" w:color="auto"/>
      </w:divBdr>
    </w:div>
    <w:div w:id="256403616">
      <w:bodyDiv w:val="1"/>
      <w:marLeft w:val="0"/>
      <w:marRight w:val="0"/>
      <w:marTop w:val="0"/>
      <w:marBottom w:val="0"/>
      <w:divBdr>
        <w:top w:val="none" w:sz="0" w:space="0" w:color="auto"/>
        <w:left w:val="none" w:sz="0" w:space="0" w:color="auto"/>
        <w:bottom w:val="none" w:sz="0" w:space="0" w:color="auto"/>
        <w:right w:val="none" w:sz="0" w:space="0" w:color="auto"/>
      </w:divBdr>
      <w:divsChild>
        <w:div w:id="1604191837">
          <w:marLeft w:val="446"/>
          <w:marRight w:val="0"/>
          <w:marTop w:val="0"/>
          <w:marBottom w:val="120"/>
          <w:divBdr>
            <w:top w:val="none" w:sz="0" w:space="0" w:color="auto"/>
            <w:left w:val="none" w:sz="0" w:space="0" w:color="auto"/>
            <w:bottom w:val="none" w:sz="0" w:space="0" w:color="auto"/>
            <w:right w:val="none" w:sz="0" w:space="0" w:color="auto"/>
          </w:divBdr>
        </w:div>
        <w:div w:id="1648589854">
          <w:marLeft w:val="446"/>
          <w:marRight w:val="0"/>
          <w:marTop w:val="0"/>
          <w:marBottom w:val="120"/>
          <w:divBdr>
            <w:top w:val="none" w:sz="0" w:space="0" w:color="auto"/>
            <w:left w:val="none" w:sz="0" w:space="0" w:color="auto"/>
            <w:bottom w:val="none" w:sz="0" w:space="0" w:color="auto"/>
            <w:right w:val="none" w:sz="0" w:space="0" w:color="auto"/>
          </w:divBdr>
        </w:div>
        <w:div w:id="1315720942">
          <w:marLeft w:val="446"/>
          <w:marRight w:val="0"/>
          <w:marTop w:val="0"/>
          <w:marBottom w:val="120"/>
          <w:divBdr>
            <w:top w:val="none" w:sz="0" w:space="0" w:color="auto"/>
            <w:left w:val="none" w:sz="0" w:space="0" w:color="auto"/>
            <w:bottom w:val="none" w:sz="0" w:space="0" w:color="auto"/>
            <w:right w:val="none" w:sz="0" w:space="0" w:color="auto"/>
          </w:divBdr>
        </w:div>
      </w:divsChild>
    </w:div>
    <w:div w:id="389883884">
      <w:bodyDiv w:val="1"/>
      <w:marLeft w:val="0"/>
      <w:marRight w:val="0"/>
      <w:marTop w:val="0"/>
      <w:marBottom w:val="0"/>
      <w:divBdr>
        <w:top w:val="none" w:sz="0" w:space="0" w:color="auto"/>
        <w:left w:val="none" w:sz="0" w:space="0" w:color="auto"/>
        <w:bottom w:val="none" w:sz="0" w:space="0" w:color="auto"/>
        <w:right w:val="none" w:sz="0" w:space="0" w:color="auto"/>
      </w:divBdr>
    </w:div>
    <w:div w:id="577638959">
      <w:bodyDiv w:val="1"/>
      <w:marLeft w:val="0"/>
      <w:marRight w:val="0"/>
      <w:marTop w:val="0"/>
      <w:marBottom w:val="0"/>
      <w:divBdr>
        <w:top w:val="none" w:sz="0" w:space="0" w:color="auto"/>
        <w:left w:val="none" w:sz="0" w:space="0" w:color="auto"/>
        <w:bottom w:val="none" w:sz="0" w:space="0" w:color="auto"/>
        <w:right w:val="none" w:sz="0" w:space="0" w:color="auto"/>
      </w:divBdr>
    </w:div>
    <w:div w:id="578712329">
      <w:bodyDiv w:val="1"/>
      <w:marLeft w:val="0"/>
      <w:marRight w:val="0"/>
      <w:marTop w:val="0"/>
      <w:marBottom w:val="0"/>
      <w:divBdr>
        <w:top w:val="none" w:sz="0" w:space="0" w:color="auto"/>
        <w:left w:val="none" w:sz="0" w:space="0" w:color="auto"/>
        <w:bottom w:val="none" w:sz="0" w:space="0" w:color="auto"/>
        <w:right w:val="none" w:sz="0" w:space="0" w:color="auto"/>
      </w:divBdr>
    </w:div>
    <w:div w:id="588082067">
      <w:bodyDiv w:val="1"/>
      <w:marLeft w:val="0"/>
      <w:marRight w:val="0"/>
      <w:marTop w:val="0"/>
      <w:marBottom w:val="0"/>
      <w:divBdr>
        <w:top w:val="none" w:sz="0" w:space="0" w:color="auto"/>
        <w:left w:val="none" w:sz="0" w:space="0" w:color="auto"/>
        <w:bottom w:val="none" w:sz="0" w:space="0" w:color="auto"/>
        <w:right w:val="none" w:sz="0" w:space="0" w:color="auto"/>
      </w:divBdr>
      <w:divsChild>
        <w:div w:id="765077936">
          <w:marLeft w:val="446"/>
          <w:marRight w:val="0"/>
          <w:marTop w:val="0"/>
          <w:marBottom w:val="0"/>
          <w:divBdr>
            <w:top w:val="none" w:sz="0" w:space="0" w:color="auto"/>
            <w:left w:val="none" w:sz="0" w:space="0" w:color="auto"/>
            <w:bottom w:val="none" w:sz="0" w:space="0" w:color="auto"/>
            <w:right w:val="none" w:sz="0" w:space="0" w:color="auto"/>
          </w:divBdr>
        </w:div>
        <w:div w:id="1867478902">
          <w:marLeft w:val="446"/>
          <w:marRight w:val="0"/>
          <w:marTop w:val="0"/>
          <w:marBottom w:val="0"/>
          <w:divBdr>
            <w:top w:val="none" w:sz="0" w:space="0" w:color="auto"/>
            <w:left w:val="none" w:sz="0" w:space="0" w:color="auto"/>
            <w:bottom w:val="none" w:sz="0" w:space="0" w:color="auto"/>
            <w:right w:val="none" w:sz="0" w:space="0" w:color="auto"/>
          </w:divBdr>
        </w:div>
        <w:div w:id="2027556408">
          <w:marLeft w:val="446"/>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994661">
      <w:bodyDiv w:val="1"/>
      <w:marLeft w:val="0"/>
      <w:marRight w:val="0"/>
      <w:marTop w:val="0"/>
      <w:marBottom w:val="0"/>
      <w:divBdr>
        <w:top w:val="none" w:sz="0" w:space="0" w:color="auto"/>
        <w:left w:val="none" w:sz="0" w:space="0" w:color="auto"/>
        <w:bottom w:val="none" w:sz="0" w:space="0" w:color="auto"/>
        <w:right w:val="none" w:sz="0" w:space="0" w:color="auto"/>
      </w:divBdr>
      <w:divsChild>
        <w:div w:id="223419963">
          <w:marLeft w:val="1267"/>
          <w:marRight w:val="0"/>
          <w:marTop w:val="0"/>
          <w:marBottom w:val="360"/>
          <w:divBdr>
            <w:top w:val="none" w:sz="0" w:space="0" w:color="auto"/>
            <w:left w:val="none" w:sz="0" w:space="0" w:color="auto"/>
            <w:bottom w:val="none" w:sz="0" w:space="0" w:color="auto"/>
            <w:right w:val="none" w:sz="0" w:space="0" w:color="auto"/>
          </w:divBdr>
        </w:div>
        <w:div w:id="747653467">
          <w:marLeft w:val="547"/>
          <w:marRight w:val="0"/>
          <w:marTop w:val="0"/>
          <w:marBottom w:val="0"/>
          <w:divBdr>
            <w:top w:val="none" w:sz="0" w:space="0" w:color="auto"/>
            <w:left w:val="none" w:sz="0" w:space="0" w:color="auto"/>
            <w:bottom w:val="none" w:sz="0" w:space="0" w:color="auto"/>
            <w:right w:val="none" w:sz="0" w:space="0" w:color="auto"/>
          </w:divBdr>
        </w:div>
        <w:div w:id="1710839302">
          <w:marLeft w:val="1267"/>
          <w:marRight w:val="0"/>
          <w:marTop w:val="0"/>
          <w:marBottom w:val="360"/>
          <w:divBdr>
            <w:top w:val="none" w:sz="0" w:space="0" w:color="auto"/>
            <w:left w:val="none" w:sz="0" w:space="0" w:color="auto"/>
            <w:bottom w:val="none" w:sz="0" w:space="0" w:color="auto"/>
            <w:right w:val="none" w:sz="0" w:space="0" w:color="auto"/>
          </w:divBdr>
        </w:div>
        <w:div w:id="1743717157">
          <w:marLeft w:val="1267"/>
          <w:marRight w:val="0"/>
          <w:marTop w:val="0"/>
          <w:marBottom w:val="360"/>
          <w:divBdr>
            <w:top w:val="none" w:sz="0" w:space="0" w:color="auto"/>
            <w:left w:val="none" w:sz="0" w:space="0" w:color="auto"/>
            <w:bottom w:val="none" w:sz="0" w:space="0" w:color="auto"/>
            <w:right w:val="none" w:sz="0" w:space="0" w:color="auto"/>
          </w:divBdr>
        </w:div>
        <w:div w:id="1894852520">
          <w:marLeft w:val="547"/>
          <w:marRight w:val="0"/>
          <w:marTop w:val="0"/>
          <w:marBottom w:val="0"/>
          <w:divBdr>
            <w:top w:val="none" w:sz="0" w:space="0" w:color="auto"/>
            <w:left w:val="none" w:sz="0" w:space="0" w:color="auto"/>
            <w:bottom w:val="none" w:sz="0" w:space="0" w:color="auto"/>
            <w:right w:val="none" w:sz="0" w:space="0" w:color="auto"/>
          </w:divBdr>
        </w:div>
        <w:div w:id="1939289363">
          <w:marLeft w:val="1267"/>
          <w:marRight w:val="0"/>
          <w:marTop w:val="0"/>
          <w:marBottom w:val="360"/>
          <w:divBdr>
            <w:top w:val="none" w:sz="0" w:space="0" w:color="auto"/>
            <w:left w:val="none" w:sz="0" w:space="0" w:color="auto"/>
            <w:bottom w:val="none" w:sz="0" w:space="0" w:color="auto"/>
            <w:right w:val="none" w:sz="0" w:space="0" w:color="auto"/>
          </w:divBdr>
        </w:div>
        <w:div w:id="2122063408">
          <w:marLeft w:val="1267"/>
          <w:marRight w:val="0"/>
          <w:marTop w:val="0"/>
          <w:marBottom w:val="360"/>
          <w:divBdr>
            <w:top w:val="none" w:sz="0" w:space="0" w:color="auto"/>
            <w:left w:val="none" w:sz="0" w:space="0" w:color="auto"/>
            <w:bottom w:val="none" w:sz="0" w:space="0" w:color="auto"/>
            <w:right w:val="none" w:sz="0" w:space="0" w:color="auto"/>
          </w:divBdr>
        </w:div>
      </w:divsChild>
    </w:div>
    <w:div w:id="925530420">
      <w:bodyDiv w:val="1"/>
      <w:marLeft w:val="0"/>
      <w:marRight w:val="0"/>
      <w:marTop w:val="0"/>
      <w:marBottom w:val="0"/>
      <w:divBdr>
        <w:top w:val="none" w:sz="0" w:space="0" w:color="auto"/>
        <w:left w:val="none" w:sz="0" w:space="0" w:color="auto"/>
        <w:bottom w:val="none" w:sz="0" w:space="0" w:color="auto"/>
        <w:right w:val="none" w:sz="0" w:space="0" w:color="auto"/>
      </w:divBdr>
      <w:divsChild>
        <w:div w:id="1405254309">
          <w:marLeft w:val="446"/>
          <w:marRight w:val="0"/>
          <w:marTop w:val="0"/>
          <w:marBottom w:val="0"/>
          <w:divBdr>
            <w:top w:val="none" w:sz="0" w:space="0" w:color="auto"/>
            <w:left w:val="none" w:sz="0" w:space="0" w:color="auto"/>
            <w:bottom w:val="none" w:sz="0" w:space="0" w:color="auto"/>
            <w:right w:val="none" w:sz="0" w:space="0" w:color="auto"/>
          </w:divBdr>
        </w:div>
      </w:divsChild>
    </w:div>
    <w:div w:id="1355421831">
      <w:bodyDiv w:val="1"/>
      <w:marLeft w:val="0"/>
      <w:marRight w:val="0"/>
      <w:marTop w:val="0"/>
      <w:marBottom w:val="0"/>
      <w:divBdr>
        <w:top w:val="none" w:sz="0" w:space="0" w:color="auto"/>
        <w:left w:val="none" w:sz="0" w:space="0" w:color="auto"/>
        <w:bottom w:val="none" w:sz="0" w:space="0" w:color="auto"/>
        <w:right w:val="none" w:sz="0" w:space="0" w:color="auto"/>
      </w:divBdr>
      <w:divsChild>
        <w:div w:id="1702625800">
          <w:marLeft w:val="230"/>
          <w:marRight w:val="0"/>
          <w:marTop w:val="120"/>
          <w:marBottom w:val="120"/>
          <w:divBdr>
            <w:top w:val="none" w:sz="0" w:space="0" w:color="auto"/>
            <w:left w:val="none" w:sz="0" w:space="0" w:color="auto"/>
            <w:bottom w:val="none" w:sz="0" w:space="0" w:color="auto"/>
            <w:right w:val="none" w:sz="0" w:space="0" w:color="auto"/>
          </w:divBdr>
        </w:div>
        <w:div w:id="72629250">
          <w:marLeft w:val="230"/>
          <w:marRight w:val="0"/>
          <w:marTop w:val="120"/>
          <w:marBottom w:val="120"/>
          <w:divBdr>
            <w:top w:val="none" w:sz="0" w:space="0" w:color="auto"/>
            <w:left w:val="none" w:sz="0" w:space="0" w:color="auto"/>
            <w:bottom w:val="none" w:sz="0" w:space="0" w:color="auto"/>
            <w:right w:val="none" w:sz="0" w:space="0" w:color="auto"/>
          </w:divBdr>
        </w:div>
        <w:div w:id="1966502125">
          <w:marLeft w:val="230"/>
          <w:marRight w:val="0"/>
          <w:marTop w:val="120"/>
          <w:marBottom w:val="120"/>
          <w:divBdr>
            <w:top w:val="none" w:sz="0" w:space="0" w:color="auto"/>
            <w:left w:val="none" w:sz="0" w:space="0" w:color="auto"/>
            <w:bottom w:val="none" w:sz="0" w:space="0" w:color="auto"/>
            <w:right w:val="none" w:sz="0" w:space="0" w:color="auto"/>
          </w:divBdr>
        </w:div>
        <w:div w:id="2112889106">
          <w:marLeft w:val="230"/>
          <w:marRight w:val="0"/>
          <w:marTop w:val="120"/>
          <w:marBottom w:val="120"/>
          <w:divBdr>
            <w:top w:val="none" w:sz="0" w:space="0" w:color="auto"/>
            <w:left w:val="none" w:sz="0" w:space="0" w:color="auto"/>
            <w:bottom w:val="none" w:sz="0" w:space="0" w:color="auto"/>
            <w:right w:val="none" w:sz="0" w:space="0" w:color="auto"/>
          </w:divBdr>
        </w:div>
        <w:div w:id="1903908311">
          <w:marLeft w:val="230"/>
          <w:marRight w:val="0"/>
          <w:marTop w:val="120"/>
          <w:marBottom w:val="120"/>
          <w:divBdr>
            <w:top w:val="none" w:sz="0" w:space="0" w:color="auto"/>
            <w:left w:val="none" w:sz="0" w:space="0" w:color="auto"/>
            <w:bottom w:val="none" w:sz="0" w:space="0" w:color="auto"/>
            <w:right w:val="none" w:sz="0" w:space="0" w:color="auto"/>
          </w:divBdr>
        </w:div>
        <w:div w:id="1263488564">
          <w:marLeft w:val="230"/>
          <w:marRight w:val="0"/>
          <w:marTop w:val="120"/>
          <w:marBottom w:val="12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994569">
      <w:bodyDiv w:val="1"/>
      <w:marLeft w:val="0"/>
      <w:marRight w:val="0"/>
      <w:marTop w:val="0"/>
      <w:marBottom w:val="0"/>
      <w:divBdr>
        <w:top w:val="none" w:sz="0" w:space="0" w:color="auto"/>
        <w:left w:val="none" w:sz="0" w:space="0" w:color="auto"/>
        <w:bottom w:val="none" w:sz="0" w:space="0" w:color="auto"/>
        <w:right w:val="none" w:sz="0" w:space="0" w:color="auto"/>
      </w:divBdr>
    </w:div>
    <w:div w:id="1677146743">
      <w:bodyDiv w:val="1"/>
      <w:marLeft w:val="0"/>
      <w:marRight w:val="0"/>
      <w:marTop w:val="0"/>
      <w:marBottom w:val="0"/>
      <w:divBdr>
        <w:top w:val="none" w:sz="0" w:space="0" w:color="auto"/>
        <w:left w:val="none" w:sz="0" w:space="0" w:color="auto"/>
        <w:bottom w:val="none" w:sz="0" w:space="0" w:color="auto"/>
        <w:right w:val="none" w:sz="0" w:space="0" w:color="auto"/>
      </w:divBdr>
      <w:divsChild>
        <w:div w:id="647367971">
          <w:marLeft w:val="230"/>
          <w:marRight w:val="0"/>
          <w:marTop w:val="120"/>
          <w:marBottom w:val="120"/>
          <w:divBdr>
            <w:top w:val="none" w:sz="0" w:space="0" w:color="auto"/>
            <w:left w:val="none" w:sz="0" w:space="0" w:color="auto"/>
            <w:bottom w:val="none" w:sz="0" w:space="0" w:color="auto"/>
            <w:right w:val="none" w:sz="0" w:space="0" w:color="auto"/>
          </w:divBdr>
        </w:div>
        <w:div w:id="698046051">
          <w:marLeft w:val="230"/>
          <w:marRight w:val="0"/>
          <w:marTop w:val="120"/>
          <w:marBottom w:val="120"/>
          <w:divBdr>
            <w:top w:val="none" w:sz="0" w:space="0" w:color="auto"/>
            <w:left w:val="none" w:sz="0" w:space="0" w:color="auto"/>
            <w:bottom w:val="none" w:sz="0" w:space="0" w:color="auto"/>
            <w:right w:val="none" w:sz="0" w:space="0" w:color="auto"/>
          </w:divBdr>
        </w:div>
        <w:div w:id="1597664720">
          <w:marLeft w:val="230"/>
          <w:marRight w:val="0"/>
          <w:marTop w:val="120"/>
          <w:marBottom w:val="120"/>
          <w:divBdr>
            <w:top w:val="none" w:sz="0" w:space="0" w:color="auto"/>
            <w:left w:val="none" w:sz="0" w:space="0" w:color="auto"/>
            <w:bottom w:val="none" w:sz="0" w:space="0" w:color="auto"/>
            <w:right w:val="none" w:sz="0" w:space="0" w:color="auto"/>
          </w:divBdr>
        </w:div>
        <w:div w:id="960455408">
          <w:marLeft w:val="230"/>
          <w:marRight w:val="0"/>
          <w:marTop w:val="120"/>
          <w:marBottom w:val="120"/>
          <w:divBdr>
            <w:top w:val="none" w:sz="0" w:space="0" w:color="auto"/>
            <w:left w:val="none" w:sz="0" w:space="0" w:color="auto"/>
            <w:bottom w:val="none" w:sz="0" w:space="0" w:color="auto"/>
            <w:right w:val="none" w:sz="0" w:space="0" w:color="auto"/>
          </w:divBdr>
        </w:div>
        <w:div w:id="1773667396">
          <w:marLeft w:val="230"/>
          <w:marRight w:val="0"/>
          <w:marTop w:val="120"/>
          <w:marBottom w:val="120"/>
          <w:divBdr>
            <w:top w:val="none" w:sz="0" w:space="0" w:color="auto"/>
            <w:left w:val="none" w:sz="0" w:space="0" w:color="auto"/>
            <w:bottom w:val="none" w:sz="0" w:space="0" w:color="auto"/>
            <w:right w:val="none" w:sz="0" w:space="0" w:color="auto"/>
          </w:divBdr>
        </w:div>
        <w:div w:id="1399867163">
          <w:marLeft w:val="230"/>
          <w:marRight w:val="0"/>
          <w:marTop w:val="120"/>
          <w:marBottom w:val="120"/>
          <w:divBdr>
            <w:top w:val="none" w:sz="0" w:space="0" w:color="auto"/>
            <w:left w:val="none" w:sz="0" w:space="0" w:color="auto"/>
            <w:bottom w:val="none" w:sz="0" w:space="0" w:color="auto"/>
            <w:right w:val="none" w:sz="0" w:space="0" w:color="auto"/>
          </w:divBdr>
        </w:div>
      </w:divsChild>
    </w:div>
    <w:div w:id="1682853001">
      <w:bodyDiv w:val="1"/>
      <w:marLeft w:val="0"/>
      <w:marRight w:val="0"/>
      <w:marTop w:val="0"/>
      <w:marBottom w:val="0"/>
      <w:divBdr>
        <w:top w:val="none" w:sz="0" w:space="0" w:color="auto"/>
        <w:left w:val="none" w:sz="0" w:space="0" w:color="auto"/>
        <w:bottom w:val="none" w:sz="0" w:space="0" w:color="auto"/>
        <w:right w:val="none" w:sz="0" w:space="0" w:color="auto"/>
      </w:divBdr>
      <w:divsChild>
        <w:div w:id="477574031">
          <w:marLeft w:val="547"/>
          <w:marRight w:val="0"/>
          <w:marTop w:val="0"/>
          <w:marBottom w:val="0"/>
          <w:divBdr>
            <w:top w:val="none" w:sz="0" w:space="0" w:color="auto"/>
            <w:left w:val="none" w:sz="0" w:space="0" w:color="auto"/>
            <w:bottom w:val="none" w:sz="0" w:space="0" w:color="auto"/>
            <w:right w:val="none" w:sz="0" w:space="0" w:color="auto"/>
          </w:divBdr>
        </w:div>
        <w:div w:id="735130647">
          <w:marLeft w:val="547"/>
          <w:marRight w:val="0"/>
          <w:marTop w:val="0"/>
          <w:marBottom w:val="0"/>
          <w:divBdr>
            <w:top w:val="none" w:sz="0" w:space="0" w:color="auto"/>
            <w:left w:val="none" w:sz="0" w:space="0" w:color="auto"/>
            <w:bottom w:val="none" w:sz="0" w:space="0" w:color="auto"/>
            <w:right w:val="none" w:sz="0" w:space="0" w:color="auto"/>
          </w:divBdr>
        </w:div>
        <w:div w:id="820122387">
          <w:marLeft w:val="547"/>
          <w:marRight w:val="0"/>
          <w:marTop w:val="0"/>
          <w:marBottom w:val="0"/>
          <w:divBdr>
            <w:top w:val="none" w:sz="0" w:space="0" w:color="auto"/>
            <w:left w:val="none" w:sz="0" w:space="0" w:color="auto"/>
            <w:bottom w:val="none" w:sz="0" w:space="0" w:color="auto"/>
            <w:right w:val="none" w:sz="0" w:space="0" w:color="auto"/>
          </w:divBdr>
        </w:div>
        <w:div w:id="1241133880">
          <w:marLeft w:val="547"/>
          <w:marRight w:val="0"/>
          <w:marTop w:val="0"/>
          <w:marBottom w:val="0"/>
          <w:divBdr>
            <w:top w:val="none" w:sz="0" w:space="0" w:color="auto"/>
            <w:left w:val="none" w:sz="0" w:space="0" w:color="auto"/>
            <w:bottom w:val="none" w:sz="0" w:space="0" w:color="auto"/>
            <w:right w:val="none" w:sz="0" w:space="0" w:color="auto"/>
          </w:divBdr>
        </w:div>
        <w:div w:id="1570261959">
          <w:marLeft w:val="547"/>
          <w:marRight w:val="0"/>
          <w:marTop w:val="0"/>
          <w:marBottom w:val="0"/>
          <w:divBdr>
            <w:top w:val="none" w:sz="0" w:space="0" w:color="auto"/>
            <w:left w:val="none" w:sz="0" w:space="0" w:color="auto"/>
            <w:bottom w:val="none" w:sz="0" w:space="0" w:color="auto"/>
            <w:right w:val="none" w:sz="0" w:space="0" w:color="auto"/>
          </w:divBdr>
        </w:div>
        <w:div w:id="1931545853">
          <w:marLeft w:val="547"/>
          <w:marRight w:val="0"/>
          <w:marTop w:val="0"/>
          <w:marBottom w:val="0"/>
          <w:divBdr>
            <w:top w:val="none" w:sz="0" w:space="0" w:color="auto"/>
            <w:left w:val="none" w:sz="0" w:space="0" w:color="auto"/>
            <w:bottom w:val="none" w:sz="0" w:space="0" w:color="auto"/>
            <w:right w:val="none" w:sz="0" w:space="0" w:color="auto"/>
          </w:divBdr>
        </w:div>
      </w:divsChild>
    </w:div>
    <w:div w:id="172039460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0443693">
      <w:bodyDiv w:val="1"/>
      <w:marLeft w:val="0"/>
      <w:marRight w:val="0"/>
      <w:marTop w:val="0"/>
      <w:marBottom w:val="0"/>
      <w:divBdr>
        <w:top w:val="none" w:sz="0" w:space="0" w:color="auto"/>
        <w:left w:val="none" w:sz="0" w:space="0" w:color="auto"/>
        <w:bottom w:val="none" w:sz="0" w:space="0" w:color="auto"/>
        <w:right w:val="none" w:sz="0" w:space="0" w:color="auto"/>
      </w:divBdr>
      <w:divsChild>
        <w:div w:id="59983642">
          <w:marLeft w:val="1080"/>
          <w:marRight w:val="0"/>
          <w:marTop w:val="100"/>
          <w:marBottom w:val="0"/>
          <w:divBdr>
            <w:top w:val="none" w:sz="0" w:space="0" w:color="auto"/>
            <w:left w:val="none" w:sz="0" w:space="0" w:color="auto"/>
            <w:bottom w:val="none" w:sz="0" w:space="0" w:color="auto"/>
            <w:right w:val="none" w:sz="0" w:space="0" w:color="auto"/>
          </w:divBdr>
        </w:div>
        <w:div w:id="115217075">
          <w:marLeft w:val="360"/>
          <w:marRight w:val="0"/>
          <w:marTop w:val="200"/>
          <w:marBottom w:val="0"/>
          <w:divBdr>
            <w:top w:val="none" w:sz="0" w:space="0" w:color="auto"/>
            <w:left w:val="none" w:sz="0" w:space="0" w:color="auto"/>
            <w:bottom w:val="none" w:sz="0" w:space="0" w:color="auto"/>
            <w:right w:val="none" w:sz="0" w:space="0" w:color="auto"/>
          </w:divBdr>
        </w:div>
        <w:div w:id="276068295">
          <w:marLeft w:val="1080"/>
          <w:marRight w:val="0"/>
          <w:marTop w:val="100"/>
          <w:marBottom w:val="0"/>
          <w:divBdr>
            <w:top w:val="none" w:sz="0" w:space="0" w:color="auto"/>
            <w:left w:val="none" w:sz="0" w:space="0" w:color="auto"/>
            <w:bottom w:val="none" w:sz="0" w:space="0" w:color="auto"/>
            <w:right w:val="none" w:sz="0" w:space="0" w:color="auto"/>
          </w:divBdr>
        </w:div>
        <w:div w:id="328101507">
          <w:marLeft w:val="1080"/>
          <w:marRight w:val="0"/>
          <w:marTop w:val="100"/>
          <w:marBottom w:val="0"/>
          <w:divBdr>
            <w:top w:val="none" w:sz="0" w:space="0" w:color="auto"/>
            <w:left w:val="none" w:sz="0" w:space="0" w:color="auto"/>
            <w:bottom w:val="none" w:sz="0" w:space="0" w:color="auto"/>
            <w:right w:val="none" w:sz="0" w:space="0" w:color="auto"/>
          </w:divBdr>
        </w:div>
        <w:div w:id="490684134">
          <w:marLeft w:val="1080"/>
          <w:marRight w:val="0"/>
          <w:marTop w:val="100"/>
          <w:marBottom w:val="0"/>
          <w:divBdr>
            <w:top w:val="none" w:sz="0" w:space="0" w:color="auto"/>
            <w:left w:val="none" w:sz="0" w:space="0" w:color="auto"/>
            <w:bottom w:val="none" w:sz="0" w:space="0" w:color="auto"/>
            <w:right w:val="none" w:sz="0" w:space="0" w:color="auto"/>
          </w:divBdr>
        </w:div>
        <w:div w:id="1510296534">
          <w:marLeft w:val="1080"/>
          <w:marRight w:val="0"/>
          <w:marTop w:val="100"/>
          <w:marBottom w:val="0"/>
          <w:divBdr>
            <w:top w:val="none" w:sz="0" w:space="0" w:color="auto"/>
            <w:left w:val="none" w:sz="0" w:space="0" w:color="auto"/>
            <w:bottom w:val="none" w:sz="0" w:space="0" w:color="auto"/>
            <w:right w:val="none" w:sz="0" w:space="0" w:color="auto"/>
          </w:divBdr>
        </w:div>
        <w:div w:id="1539707493">
          <w:marLeft w:val="1080"/>
          <w:marRight w:val="0"/>
          <w:marTop w:val="100"/>
          <w:marBottom w:val="0"/>
          <w:divBdr>
            <w:top w:val="none" w:sz="0" w:space="0" w:color="auto"/>
            <w:left w:val="none" w:sz="0" w:space="0" w:color="auto"/>
            <w:bottom w:val="none" w:sz="0" w:space="0" w:color="auto"/>
            <w:right w:val="none" w:sz="0" w:space="0" w:color="auto"/>
          </w:divBdr>
        </w:div>
        <w:div w:id="1788160128">
          <w:marLeft w:val="360"/>
          <w:marRight w:val="0"/>
          <w:marTop w:val="200"/>
          <w:marBottom w:val="0"/>
          <w:divBdr>
            <w:top w:val="none" w:sz="0" w:space="0" w:color="auto"/>
            <w:left w:val="none" w:sz="0" w:space="0" w:color="auto"/>
            <w:bottom w:val="none" w:sz="0" w:space="0" w:color="auto"/>
            <w:right w:val="none" w:sz="0" w:space="0" w:color="auto"/>
          </w:divBdr>
        </w:div>
        <w:div w:id="1977442030">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package" Target="embeddings/Microsoft_Excel_Worksheet.xlsx"/><Relationship Id="rId26" Type="http://schemas.openxmlformats.org/officeDocument/2006/relationships/oleObject" Target="embeddings/oleObject1.bin"/><Relationship Id="rId21" Type="http://schemas.openxmlformats.org/officeDocument/2006/relationships/image" Target="media/image9.emf"/><Relationship Id="rId34"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7.emf"/><Relationship Id="rId25" Type="http://schemas.openxmlformats.org/officeDocument/2006/relationships/image" Target="media/image10.emf"/><Relationship Id="rId33"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package" Target="embeddings/Microsoft_Word_Document.docx"/><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eur03.safelinks.protection.outlook.com/?url=https%3A%2F%2Fexecutive.nhs.wales%2Ffunctions%2Fquality-safety-and-improvement%2Fnews-and-blog%2Ftalking-improvement%2F&amp;data=05%7C02%7CHeledd.Bingham%40wales.nhs.uk%7Cab04155d25ee45732b7e08dcff370048%7Cbb5628b8e3284082a856433c9edc8fae%7C0%7C0%7C638665858889616897%7CUnknown%7CTWFpbGZsb3d8eyJFbXB0eU1hcGkiOnRydWUsIlYiOiIwLjAuMDAwMCIsIlAiOiJXaW4zMiIsIkFOIjoiTWFpbCIsIldUIjoyfQ%3D%3D%7C0%7C%7C%7C&amp;sdata=ldBOsM%2B8fOCO5pGG3ZgN9r4hTLm1ro4fafnr6PBTRqI%3D&amp;reserved=0" TargetMode="External"/><Relationship Id="rId32" Type="http://schemas.openxmlformats.org/officeDocument/2006/relationships/footer" Target="footer3.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jpg"/><Relationship Id="rId23" Type="http://schemas.openxmlformats.org/officeDocument/2006/relationships/hyperlink" Target="https://www.westglamorgan.org.uk/wp-content/uploads/2024/05/WGRP-Story-of-Change-Communities-and-Older-People-2023-24.pdf" TargetMode="External"/><Relationship Id="rId28" Type="http://schemas.openxmlformats.org/officeDocument/2006/relationships/oleObject" Target="embeddings/oleObject2.bin"/><Relationship Id="rId36"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8.emf"/><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package" Target="embeddings/Microsoft_PowerPoint_Presentation.pptx"/><Relationship Id="rId27" Type="http://schemas.openxmlformats.org/officeDocument/2006/relationships/image" Target="media/image11.emf"/><Relationship Id="rId30" Type="http://schemas.openxmlformats.org/officeDocument/2006/relationships/header" Target="header3.xml"/><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7553"/>
    <w:rsid w:val="00154494"/>
    <w:rsid w:val="002E7994"/>
    <w:rsid w:val="0038280E"/>
    <w:rsid w:val="0045583A"/>
    <w:rsid w:val="004C2A76"/>
    <w:rsid w:val="00517076"/>
    <w:rsid w:val="005B331C"/>
    <w:rsid w:val="00633661"/>
    <w:rsid w:val="006B2261"/>
    <w:rsid w:val="006D20E2"/>
    <w:rsid w:val="008A4BE0"/>
    <w:rsid w:val="00997553"/>
    <w:rsid w:val="009B121F"/>
    <w:rsid w:val="00AF33F6"/>
    <w:rsid w:val="00B11056"/>
    <w:rsid w:val="00B84040"/>
    <w:rsid w:val="00CC510F"/>
    <w:rsid w:val="00D13395"/>
    <w:rsid w:val="00F950D6"/>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e9ee61e5d996c65feceb065e8f7c0e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e67a1c37ee109254a1ec04d8f555fd91"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61E56E-76EA-4D46-9303-81E4A6481475}">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F0A6D960-CD72-4293-92A1-AD8FC7994DAD}">
  <ds:schemaRefs>
    <ds:schemaRef ds:uri="http://schemas.microsoft.com/sharepoint/v3/contenttype/forms"/>
  </ds:schemaRefs>
</ds:datastoreItem>
</file>

<file path=customXml/itemProps3.xml><?xml version="1.0" encoding="utf-8"?>
<ds:datastoreItem xmlns:ds="http://schemas.openxmlformats.org/officeDocument/2006/customXml" ds:itemID="{F3569763-6139-47A4-93FC-9F2F0E8B78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92ACB9-3835-4C09-924A-54B6D3C00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Pages>
  <Words>4767</Words>
  <Characters>27173</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Deb Lewis (Swansea Bay UHB - Chief Operating Officer)</cp:lastModifiedBy>
  <cp:revision>21</cp:revision>
  <cp:lastPrinted>2024-11-14T14:43:00Z</cp:lastPrinted>
  <dcterms:created xsi:type="dcterms:W3CDTF">2024-11-19T14:31:00Z</dcterms:created>
  <dcterms:modified xsi:type="dcterms:W3CDTF">2024-11-19T16:11:00Z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