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D878E63" wp14:editId="446E252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09379E5" wp14:editId="44B81949">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5AEF037" wp14:editId="0342610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28T00:00:00Z">
              <w:dateFormat w:val="dd MMMM yyyy"/>
              <w:lid w:val="en-GB"/>
              <w:storeMappedDataAs w:val="dateTime"/>
              <w:calendar w:val="gregorian"/>
            </w:date>
          </w:sdtPr>
          <w:sdtEndPr/>
          <w:sdtContent>
            <w:tc>
              <w:tcPr>
                <w:tcW w:w="3260" w:type="dxa"/>
                <w:gridSpan w:val="2"/>
              </w:tcPr>
              <w:p w:rsidR="00F5082D" w:rsidRPr="00FA0CA9" w:rsidRDefault="005D15B1" w:rsidP="00802D16">
                <w:pPr>
                  <w:rPr>
                    <w:rFonts w:ascii="Arial" w:hAnsi="Arial" w:cs="Arial"/>
                    <w:b/>
                    <w:sz w:val="24"/>
                    <w:szCs w:val="24"/>
                  </w:rPr>
                </w:pPr>
                <w:r>
                  <w:rPr>
                    <w:rFonts w:ascii="Arial" w:hAnsi="Arial" w:cs="Arial"/>
                    <w:b/>
                    <w:sz w:val="24"/>
                    <w:szCs w:val="24"/>
                  </w:rPr>
                  <w:t>28 November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5D15B1" w:rsidP="00FA0CA9">
            <w:pPr>
              <w:rPr>
                <w:rFonts w:ascii="Arial" w:hAnsi="Arial" w:cs="Arial"/>
                <w:b/>
                <w:sz w:val="24"/>
                <w:szCs w:val="24"/>
              </w:rPr>
            </w:pPr>
            <w:r>
              <w:rPr>
                <w:rFonts w:ascii="Arial" w:hAnsi="Arial" w:cs="Arial"/>
                <w:b/>
                <w:sz w:val="24"/>
                <w:szCs w:val="24"/>
              </w:rPr>
              <w:t>3.4</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A11A81" w:rsidP="00FA0CA9">
            <w:pPr>
              <w:rPr>
                <w:rFonts w:ascii="Arial" w:hAnsi="Arial" w:cs="Arial"/>
                <w:b/>
                <w:sz w:val="24"/>
                <w:szCs w:val="24"/>
              </w:rPr>
            </w:pPr>
            <w:r>
              <w:rPr>
                <w:rFonts w:ascii="Arial" w:hAnsi="Arial" w:cs="Arial"/>
                <w:b/>
                <w:sz w:val="24"/>
                <w:szCs w:val="24"/>
              </w:rPr>
              <w:t>Quality Priority - Falls Prevention</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A11A81" w:rsidP="00FA0CA9">
            <w:pPr>
              <w:rPr>
                <w:rFonts w:ascii="Arial" w:hAnsi="Arial" w:cs="Arial"/>
                <w:sz w:val="24"/>
                <w:szCs w:val="24"/>
              </w:rPr>
            </w:pPr>
            <w:r>
              <w:rPr>
                <w:rFonts w:ascii="Arial" w:hAnsi="Arial" w:cs="Arial"/>
                <w:sz w:val="24"/>
                <w:szCs w:val="24"/>
              </w:rPr>
              <w:t>Eleri D’Arcy</w:t>
            </w:r>
            <w:r w:rsidR="001E2494">
              <w:rPr>
                <w:rFonts w:ascii="Arial" w:hAnsi="Arial" w:cs="Arial"/>
                <w:sz w:val="24"/>
                <w:szCs w:val="24"/>
              </w:rPr>
              <w:t xml:space="preserve">, Falls Quality Priority </w:t>
            </w:r>
            <w:r w:rsidR="000B4DE9">
              <w:rPr>
                <w:rFonts w:ascii="Arial" w:hAnsi="Arial" w:cs="Arial"/>
                <w:sz w:val="24"/>
                <w:szCs w:val="24"/>
              </w:rPr>
              <w:t>Lead</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5D15B1" w:rsidRDefault="00D779C9" w:rsidP="00967383">
            <w:pPr>
              <w:rPr>
                <w:rFonts w:ascii="Arial" w:hAnsi="Arial" w:cs="Arial"/>
                <w:sz w:val="24"/>
                <w:szCs w:val="24"/>
              </w:rPr>
            </w:pPr>
            <w:r>
              <w:rPr>
                <w:rFonts w:ascii="Arial" w:hAnsi="Arial" w:cs="Arial"/>
                <w:sz w:val="24"/>
                <w:szCs w:val="24"/>
              </w:rPr>
              <w:t>Helen Annandale, Clinical Director of Therapies and Audiology</w:t>
            </w:r>
            <w:r w:rsidR="005D15B1">
              <w:rPr>
                <w:rFonts w:ascii="Arial" w:hAnsi="Arial" w:cs="Arial"/>
                <w:sz w:val="24"/>
                <w:szCs w:val="24"/>
              </w:rPr>
              <w:t xml:space="preserve"> </w:t>
            </w:r>
          </w:p>
          <w:p w:rsidR="00762BBE" w:rsidRPr="00FA0CA9" w:rsidRDefault="00967383" w:rsidP="00967383">
            <w:pPr>
              <w:rPr>
                <w:rFonts w:ascii="Arial" w:hAnsi="Arial" w:cs="Arial"/>
                <w:sz w:val="24"/>
                <w:szCs w:val="24"/>
              </w:rPr>
            </w:pPr>
            <w:r>
              <w:rPr>
                <w:rFonts w:ascii="Arial" w:hAnsi="Arial" w:cs="Arial"/>
                <w:sz w:val="24"/>
                <w:szCs w:val="24"/>
              </w:rPr>
              <w:t>Gareth Howells, Executive Director of Nursing</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rsidR="00762BBE" w:rsidRPr="00FA0CA9" w:rsidRDefault="001E2494" w:rsidP="00762BBE">
            <w:pPr>
              <w:rPr>
                <w:rFonts w:ascii="Arial" w:hAnsi="Arial" w:cs="Arial"/>
                <w:sz w:val="24"/>
                <w:szCs w:val="24"/>
              </w:rPr>
            </w:pPr>
            <w:r>
              <w:rPr>
                <w:rFonts w:ascii="Arial" w:hAnsi="Arial" w:cs="Arial"/>
                <w:sz w:val="24"/>
                <w:szCs w:val="24"/>
              </w:rPr>
              <w:t>Eleri D’Arcy, Falls Quality Priority Lead</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653AEC" w:rsidRPr="00FA0CA9" w:rsidRDefault="00085701" w:rsidP="00085701">
            <w:pPr>
              <w:rPr>
                <w:rFonts w:ascii="Arial" w:hAnsi="Arial" w:cs="Arial"/>
                <w:sz w:val="24"/>
                <w:szCs w:val="24"/>
              </w:rPr>
            </w:pPr>
            <w:r w:rsidRPr="00085701">
              <w:rPr>
                <w:rFonts w:ascii="Arial" w:hAnsi="Arial" w:cs="Arial"/>
                <w:sz w:val="24"/>
                <w:szCs w:val="24"/>
              </w:rPr>
              <w:t>Open</w:t>
            </w:r>
            <w:r w:rsidR="00653AEC" w:rsidRPr="00085701">
              <w:rPr>
                <w:rFonts w:ascii="Arial" w:hAnsi="Arial" w:cs="Arial"/>
                <w:sz w:val="24"/>
                <w:szCs w:val="24"/>
              </w:rPr>
              <w:t xml:space="preserve"> </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653AEC" w:rsidRPr="00FA0CA9" w:rsidRDefault="001E2494" w:rsidP="00D779C9">
            <w:pPr>
              <w:ind w:right="96"/>
              <w:rPr>
                <w:rFonts w:ascii="Arial" w:hAnsi="Arial" w:cs="Arial"/>
                <w:sz w:val="24"/>
                <w:szCs w:val="24"/>
              </w:rPr>
            </w:pPr>
            <w:r>
              <w:rPr>
                <w:rFonts w:ascii="Arial" w:hAnsi="Arial" w:cs="Arial"/>
                <w:sz w:val="24"/>
                <w:szCs w:val="24"/>
              </w:rPr>
              <w:t xml:space="preserve">To provide an update </w:t>
            </w:r>
            <w:r w:rsidR="00D779C9">
              <w:rPr>
                <w:rFonts w:ascii="Arial" w:hAnsi="Arial" w:cs="Arial"/>
                <w:sz w:val="24"/>
                <w:szCs w:val="24"/>
              </w:rPr>
              <w:t>on the</w:t>
            </w:r>
            <w:r>
              <w:rPr>
                <w:rFonts w:ascii="Arial" w:hAnsi="Arial" w:cs="Arial"/>
                <w:sz w:val="24"/>
                <w:szCs w:val="24"/>
              </w:rPr>
              <w:t xml:space="preserve"> Falls Prevention quality priority </w:t>
            </w:r>
            <w:r w:rsidR="00D779C9">
              <w:rPr>
                <w:rFonts w:ascii="Arial" w:hAnsi="Arial" w:cs="Arial"/>
                <w:sz w:val="24"/>
                <w:szCs w:val="24"/>
              </w:rPr>
              <w:t xml:space="preserve">including the progression of mainstreaming elements of this work for sustainability.  </w:t>
            </w:r>
          </w:p>
        </w:tc>
      </w:tr>
      <w:tr w:rsidR="00653AEC" w:rsidRPr="00034194" w:rsidTr="00DA76AD">
        <w:tc>
          <w:tcPr>
            <w:tcW w:w="2547" w:type="dxa"/>
          </w:tcPr>
          <w:p w:rsidR="00653AEC" w:rsidRPr="00B25344" w:rsidRDefault="00653AEC" w:rsidP="00653AEC">
            <w:pPr>
              <w:rPr>
                <w:rFonts w:ascii="Arial" w:hAnsi="Arial" w:cs="Arial"/>
                <w:b/>
                <w:sz w:val="24"/>
                <w:szCs w:val="24"/>
              </w:rPr>
            </w:pPr>
            <w:r w:rsidRPr="00B25344">
              <w:rPr>
                <w:rFonts w:ascii="Arial" w:hAnsi="Arial" w:cs="Arial"/>
                <w:b/>
                <w:sz w:val="24"/>
                <w:szCs w:val="24"/>
              </w:rPr>
              <w:t>Key Issues</w:t>
            </w:r>
          </w:p>
          <w:p w:rsidR="00653AEC" w:rsidRPr="00B25344" w:rsidRDefault="00653AEC" w:rsidP="00653AEC">
            <w:pPr>
              <w:rPr>
                <w:rFonts w:ascii="Arial" w:hAnsi="Arial" w:cs="Arial"/>
                <w:b/>
                <w:sz w:val="24"/>
                <w:szCs w:val="24"/>
              </w:rPr>
            </w:pPr>
          </w:p>
          <w:p w:rsidR="00653AEC" w:rsidRPr="00B25344" w:rsidRDefault="00653AEC" w:rsidP="00653AEC">
            <w:pPr>
              <w:rPr>
                <w:rFonts w:ascii="Arial" w:hAnsi="Arial" w:cs="Arial"/>
                <w:b/>
                <w:sz w:val="24"/>
                <w:szCs w:val="24"/>
              </w:rPr>
            </w:pPr>
          </w:p>
          <w:p w:rsidR="00653AEC" w:rsidRPr="00B25344" w:rsidRDefault="00653AEC" w:rsidP="00653AEC">
            <w:pPr>
              <w:rPr>
                <w:rFonts w:ascii="Arial" w:hAnsi="Arial" w:cs="Arial"/>
                <w:b/>
                <w:sz w:val="24"/>
                <w:szCs w:val="24"/>
              </w:rPr>
            </w:pPr>
          </w:p>
        </w:tc>
        <w:tc>
          <w:tcPr>
            <w:tcW w:w="6469" w:type="dxa"/>
            <w:gridSpan w:val="6"/>
          </w:tcPr>
          <w:p w:rsidR="001E2494" w:rsidRPr="00B25344" w:rsidRDefault="00B25344" w:rsidP="001E2494">
            <w:pPr>
              <w:pStyle w:val="ListParagraph"/>
              <w:numPr>
                <w:ilvl w:val="0"/>
                <w:numId w:val="18"/>
              </w:numPr>
              <w:ind w:right="96"/>
              <w:rPr>
                <w:rFonts w:ascii="Arial" w:hAnsi="Arial" w:cs="Arial"/>
                <w:sz w:val="24"/>
                <w:szCs w:val="24"/>
              </w:rPr>
            </w:pPr>
            <w:r w:rsidRPr="00B25344">
              <w:rPr>
                <w:rFonts w:ascii="Arial" w:hAnsi="Arial" w:cs="Arial"/>
                <w:sz w:val="24"/>
                <w:szCs w:val="24"/>
              </w:rPr>
              <w:t>Continued improvement noted but further progress on embedding sustained improvement required</w:t>
            </w:r>
          </w:p>
          <w:p w:rsidR="00653AEC" w:rsidRPr="00B25344" w:rsidRDefault="00C43F2B" w:rsidP="00B25344">
            <w:pPr>
              <w:pStyle w:val="ListParagraph"/>
              <w:numPr>
                <w:ilvl w:val="0"/>
                <w:numId w:val="18"/>
              </w:numPr>
              <w:ind w:right="96"/>
              <w:rPr>
                <w:rFonts w:ascii="Arial" w:hAnsi="Arial" w:cs="Arial"/>
                <w:sz w:val="24"/>
                <w:szCs w:val="24"/>
              </w:rPr>
            </w:pPr>
            <w:r>
              <w:rPr>
                <w:rFonts w:ascii="Arial" w:hAnsi="Arial" w:cs="Arial"/>
                <w:sz w:val="24"/>
                <w:szCs w:val="24"/>
              </w:rPr>
              <w:t>Community S</w:t>
            </w:r>
            <w:r w:rsidR="00B25344" w:rsidRPr="00B25344">
              <w:rPr>
                <w:rFonts w:ascii="Arial" w:hAnsi="Arial" w:cs="Arial"/>
                <w:sz w:val="24"/>
                <w:szCs w:val="24"/>
              </w:rPr>
              <w:t>coping and Gap analysis completed and report to board scheduled December 2023</w:t>
            </w:r>
            <w:r w:rsidR="00B25344">
              <w:rPr>
                <w:rFonts w:ascii="Arial" w:hAnsi="Arial" w:cs="Arial"/>
                <w:sz w:val="24"/>
                <w:szCs w:val="24"/>
              </w:rPr>
              <w:t xml:space="preserve"> where HB falls framework recommended</w:t>
            </w:r>
            <w:r w:rsidR="006D5B16">
              <w:rPr>
                <w:rFonts w:ascii="Arial" w:hAnsi="Arial" w:cs="Arial"/>
                <w:sz w:val="24"/>
                <w:szCs w:val="24"/>
              </w:rPr>
              <w:t xml:space="preserve"> reflecting the 10</w:t>
            </w:r>
            <w:r>
              <w:rPr>
                <w:rFonts w:ascii="Arial" w:hAnsi="Arial" w:cs="Arial"/>
                <w:sz w:val="24"/>
                <w:szCs w:val="24"/>
              </w:rPr>
              <w:t xml:space="preserve"> </w:t>
            </w:r>
            <w:r w:rsidR="006D5B16">
              <w:rPr>
                <w:rFonts w:ascii="Arial" w:hAnsi="Arial" w:cs="Arial"/>
                <w:sz w:val="24"/>
                <w:szCs w:val="24"/>
              </w:rPr>
              <w:t>year vision for a high quality organisation</w:t>
            </w:r>
          </w:p>
        </w:tc>
      </w:tr>
      <w:tr w:rsidR="00762BBE" w:rsidRPr="00034194" w:rsidTr="00DA76AD">
        <w:trPr>
          <w:trHeight w:val="97"/>
        </w:trPr>
        <w:tc>
          <w:tcPr>
            <w:tcW w:w="2547"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0DA76AD">
        <w:trPr>
          <w:trHeight w:val="96"/>
        </w:trPr>
        <w:tc>
          <w:tcPr>
            <w:tcW w:w="2547"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rsidR="00762BBE" w:rsidRPr="00FA0CA9" w:rsidRDefault="00CE3B8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CE3B8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CE3B8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rsidR="00762BBE" w:rsidRPr="00FA0CA9" w:rsidRDefault="00762BBE" w:rsidP="00762BBE">
            <w:pPr>
              <w:rPr>
                <w:rFonts w:ascii="Arial" w:hAnsi="Arial" w:cs="Arial"/>
                <w:b/>
                <w:sz w:val="24"/>
                <w:szCs w:val="24"/>
              </w:rPr>
            </w:pPr>
          </w:p>
        </w:tc>
        <w:tc>
          <w:tcPr>
            <w:tcW w:w="6469" w:type="dxa"/>
            <w:gridSpan w:val="6"/>
          </w:tcPr>
          <w:p w:rsidR="00085701" w:rsidRPr="00D1106C" w:rsidRDefault="00085701" w:rsidP="00085701">
            <w:pPr>
              <w:rPr>
                <w:rFonts w:ascii="Arial" w:hAnsi="Arial" w:cs="Arial"/>
                <w:sz w:val="24"/>
                <w:szCs w:val="24"/>
              </w:rPr>
            </w:pPr>
            <w:r w:rsidRPr="00D1106C">
              <w:rPr>
                <w:rFonts w:ascii="Arial" w:hAnsi="Arial" w:cs="Arial"/>
                <w:sz w:val="24"/>
                <w:szCs w:val="24"/>
              </w:rPr>
              <w:t xml:space="preserve">Members are asked to </w:t>
            </w:r>
            <w:r w:rsidRPr="00D1106C">
              <w:rPr>
                <w:rFonts w:ascii="Arial" w:hAnsi="Arial" w:cs="Arial"/>
                <w:b/>
                <w:sz w:val="24"/>
                <w:szCs w:val="24"/>
              </w:rPr>
              <w:t xml:space="preserve">note </w:t>
            </w:r>
            <w:r w:rsidRPr="00D1106C">
              <w:rPr>
                <w:rFonts w:ascii="Arial" w:hAnsi="Arial" w:cs="Arial"/>
                <w:sz w:val="24"/>
                <w:szCs w:val="24"/>
              </w:rPr>
              <w:t xml:space="preserve">the report and </w:t>
            </w:r>
            <w:r w:rsidRPr="00D1106C">
              <w:rPr>
                <w:rFonts w:ascii="Arial" w:hAnsi="Arial" w:cs="Arial"/>
                <w:b/>
                <w:sz w:val="24"/>
                <w:szCs w:val="24"/>
              </w:rPr>
              <w:t>approv</w:t>
            </w:r>
            <w:r>
              <w:rPr>
                <w:rFonts w:ascii="Arial" w:hAnsi="Arial" w:cs="Arial"/>
                <w:sz w:val="24"/>
                <w:szCs w:val="24"/>
              </w:rPr>
              <w:t>e the following:</w:t>
            </w:r>
          </w:p>
          <w:p w:rsidR="00085701" w:rsidRDefault="00085701" w:rsidP="00085701">
            <w:pPr>
              <w:rPr>
                <w:rFonts w:ascii="Arial" w:hAnsi="Arial" w:cs="Arial"/>
                <w:sz w:val="24"/>
                <w:szCs w:val="24"/>
              </w:rPr>
            </w:pPr>
            <w:r>
              <w:rPr>
                <w:rFonts w:ascii="Arial" w:hAnsi="Arial" w:cs="Arial"/>
                <w:sz w:val="24"/>
                <w:szCs w:val="24"/>
              </w:rPr>
              <w:t xml:space="preserve">In order to progress Falls Prevention Quality </w:t>
            </w:r>
            <w:r w:rsidR="00802D2D">
              <w:rPr>
                <w:rFonts w:ascii="Arial" w:hAnsi="Arial" w:cs="Arial"/>
                <w:sz w:val="24"/>
                <w:szCs w:val="24"/>
              </w:rPr>
              <w:t>Priority</w:t>
            </w:r>
            <w:r>
              <w:rPr>
                <w:rFonts w:ascii="Arial" w:hAnsi="Arial" w:cs="Arial"/>
                <w:sz w:val="24"/>
                <w:szCs w:val="24"/>
              </w:rPr>
              <w:t xml:space="preserve"> work and embed it as business as usual, Service Groups</w:t>
            </w:r>
            <w:r w:rsidR="00CE3B88">
              <w:rPr>
                <w:rFonts w:ascii="Arial" w:hAnsi="Arial" w:cs="Arial"/>
                <w:sz w:val="24"/>
                <w:szCs w:val="24"/>
              </w:rPr>
              <w:t xml:space="preserve"> (SG)</w:t>
            </w:r>
            <w:r>
              <w:rPr>
                <w:rFonts w:ascii="Arial" w:hAnsi="Arial" w:cs="Arial"/>
                <w:sz w:val="24"/>
                <w:szCs w:val="24"/>
              </w:rPr>
              <w:t xml:space="preserve"> must take a lead and ensure:</w:t>
            </w:r>
          </w:p>
          <w:p w:rsidR="00C43F2B" w:rsidRDefault="00A958FF" w:rsidP="00C43F2B">
            <w:pPr>
              <w:pStyle w:val="ListParagraph"/>
              <w:numPr>
                <w:ilvl w:val="0"/>
                <w:numId w:val="20"/>
              </w:numPr>
              <w:rPr>
                <w:rFonts w:ascii="Arial" w:hAnsi="Arial" w:cs="Arial"/>
                <w:sz w:val="24"/>
                <w:szCs w:val="24"/>
              </w:rPr>
            </w:pPr>
            <w:r>
              <w:rPr>
                <w:rFonts w:ascii="Arial" w:hAnsi="Arial" w:cs="Arial"/>
                <w:sz w:val="24"/>
                <w:szCs w:val="24"/>
              </w:rPr>
              <w:t>Embed improvement plans as part of SG objectives and establish</w:t>
            </w:r>
            <w:r w:rsidR="00085701" w:rsidRPr="00C43F2B">
              <w:rPr>
                <w:rFonts w:ascii="Arial" w:hAnsi="Arial" w:cs="Arial"/>
                <w:sz w:val="24"/>
                <w:szCs w:val="24"/>
              </w:rPr>
              <w:t xml:space="preserve"> robust SG level governance struc</w:t>
            </w:r>
            <w:r w:rsidR="00CE3B88" w:rsidRPr="00C43F2B">
              <w:rPr>
                <w:rFonts w:ascii="Arial" w:hAnsi="Arial" w:cs="Arial"/>
                <w:sz w:val="24"/>
                <w:szCs w:val="24"/>
              </w:rPr>
              <w:t>tures</w:t>
            </w:r>
            <w:r>
              <w:rPr>
                <w:rFonts w:ascii="Arial" w:hAnsi="Arial" w:cs="Arial"/>
                <w:sz w:val="24"/>
                <w:szCs w:val="24"/>
              </w:rPr>
              <w:t xml:space="preserve"> with identified lead,</w:t>
            </w:r>
            <w:r w:rsidR="00CE3B88" w:rsidRPr="00C43F2B">
              <w:rPr>
                <w:rFonts w:ascii="Arial" w:hAnsi="Arial" w:cs="Arial"/>
                <w:sz w:val="24"/>
                <w:szCs w:val="24"/>
              </w:rPr>
              <w:t xml:space="preserve"> report</w:t>
            </w:r>
            <w:r>
              <w:rPr>
                <w:rFonts w:ascii="Arial" w:hAnsi="Arial" w:cs="Arial"/>
                <w:sz w:val="24"/>
                <w:szCs w:val="24"/>
              </w:rPr>
              <w:t>ing</w:t>
            </w:r>
            <w:r w:rsidR="00CE3B88" w:rsidRPr="00C43F2B">
              <w:rPr>
                <w:rFonts w:ascii="Arial" w:hAnsi="Arial" w:cs="Arial"/>
                <w:sz w:val="24"/>
                <w:szCs w:val="24"/>
              </w:rPr>
              <w:t xml:space="preserve"> via their quality and safety</w:t>
            </w:r>
            <w:r w:rsidR="00085701" w:rsidRPr="00C43F2B">
              <w:rPr>
                <w:rFonts w:ascii="Arial" w:hAnsi="Arial" w:cs="Arial"/>
                <w:sz w:val="24"/>
                <w:szCs w:val="24"/>
              </w:rPr>
              <w:t xml:space="preserve"> group</w:t>
            </w:r>
            <w:r w:rsidR="00CE3B88" w:rsidRPr="00C43F2B">
              <w:rPr>
                <w:rFonts w:ascii="Arial" w:hAnsi="Arial" w:cs="Arial"/>
                <w:sz w:val="24"/>
                <w:szCs w:val="24"/>
              </w:rPr>
              <w:t>s</w:t>
            </w:r>
          </w:p>
          <w:p w:rsidR="00C43F2B" w:rsidRDefault="00E0628B" w:rsidP="00C43F2B">
            <w:pPr>
              <w:pStyle w:val="ListParagraph"/>
              <w:numPr>
                <w:ilvl w:val="0"/>
                <w:numId w:val="20"/>
              </w:numPr>
              <w:rPr>
                <w:rFonts w:ascii="Arial" w:hAnsi="Arial" w:cs="Arial"/>
                <w:sz w:val="24"/>
                <w:szCs w:val="24"/>
              </w:rPr>
            </w:pPr>
            <w:r>
              <w:rPr>
                <w:rFonts w:ascii="Arial" w:hAnsi="Arial" w:cs="Arial"/>
                <w:sz w:val="24"/>
                <w:szCs w:val="24"/>
              </w:rPr>
              <w:t>Consistently s</w:t>
            </w:r>
            <w:r w:rsidR="00085701" w:rsidRPr="00C43F2B">
              <w:rPr>
                <w:rFonts w:ascii="Arial" w:hAnsi="Arial" w:cs="Arial"/>
                <w:sz w:val="24"/>
                <w:szCs w:val="24"/>
              </w:rPr>
              <w:t>hare learning at HB wide Overarching Falls Steering Group</w:t>
            </w:r>
            <w:r w:rsidR="00A958FF">
              <w:rPr>
                <w:rFonts w:ascii="Arial" w:hAnsi="Arial" w:cs="Arial"/>
                <w:sz w:val="24"/>
                <w:szCs w:val="24"/>
              </w:rPr>
              <w:t xml:space="preserve"> via the SG representative</w:t>
            </w:r>
          </w:p>
          <w:p w:rsidR="00C43F2B" w:rsidRDefault="00085701" w:rsidP="00C43F2B">
            <w:pPr>
              <w:pStyle w:val="ListParagraph"/>
              <w:numPr>
                <w:ilvl w:val="0"/>
                <w:numId w:val="20"/>
              </w:numPr>
              <w:rPr>
                <w:rFonts w:ascii="Arial" w:hAnsi="Arial" w:cs="Arial"/>
                <w:sz w:val="24"/>
                <w:szCs w:val="24"/>
              </w:rPr>
            </w:pPr>
            <w:r w:rsidRPr="00C43F2B">
              <w:rPr>
                <w:rFonts w:ascii="Arial" w:hAnsi="Arial" w:cs="Arial"/>
                <w:sz w:val="24"/>
                <w:szCs w:val="24"/>
              </w:rPr>
              <w:t xml:space="preserve">Adopt </w:t>
            </w:r>
            <w:r w:rsidR="00CE3B88" w:rsidRPr="00C43F2B">
              <w:rPr>
                <w:rFonts w:ascii="Arial" w:hAnsi="Arial" w:cs="Arial"/>
                <w:sz w:val="24"/>
                <w:szCs w:val="24"/>
              </w:rPr>
              <w:t xml:space="preserve">the </w:t>
            </w:r>
            <w:r w:rsidRPr="00C43F2B">
              <w:rPr>
                <w:rFonts w:ascii="Arial" w:hAnsi="Arial" w:cs="Arial"/>
                <w:sz w:val="24"/>
                <w:szCs w:val="24"/>
              </w:rPr>
              <w:t xml:space="preserve">Falls </w:t>
            </w:r>
            <w:r w:rsidR="00A958FF">
              <w:rPr>
                <w:rFonts w:ascii="Arial" w:hAnsi="Arial" w:cs="Arial"/>
                <w:sz w:val="24"/>
                <w:szCs w:val="24"/>
              </w:rPr>
              <w:t xml:space="preserve">Documentation </w:t>
            </w:r>
            <w:r w:rsidRPr="00C43F2B">
              <w:rPr>
                <w:rFonts w:ascii="Arial" w:hAnsi="Arial" w:cs="Arial"/>
                <w:sz w:val="24"/>
                <w:szCs w:val="24"/>
              </w:rPr>
              <w:t xml:space="preserve">Audit </w:t>
            </w:r>
            <w:r w:rsidR="00A958FF">
              <w:rPr>
                <w:rFonts w:ascii="Arial" w:hAnsi="Arial" w:cs="Arial"/>
                <w:sz w:val="24"/>
                <w:szCs w:val="24"/>
              </w:rPr>
              <w:t xml:space="preserve">as part of the wider quality Assurance Programme </w:t>
            </w:r>
            <w:r w:rsidRPr="00C43F2B">
              <w:rPr>
                <w:rFonts w:ascii="Arial" w:hAnsi="Arial" w:cs="Arial"/>
                <w:sz w:val="24"/>
                <w:szCs w:val="24"/>
              </w:rPr>
              <w:t>and report compliance</w:t>
            </w:r>
            <w:r w:rsidR="00A958FF">
              <w:rPr>
                <w:rFonts w:ascii="Arial" w:hAnsi="Arial" w:cs="Arial"/>
                <w:sz w:val="24"/>
                <w:szCs w:val="24"/>
              </w:rPr>
              <w:t xml:space="preserve"> via QA mechanisms</w:t>
            </w:r>
          </w:p>
          <w:p w:rsidR="00C43F2B" w:rsidRDefault="00085701" w:rsidP="00C43F2B">
            <w:pPr>
              <w:pStyle w:val="ListParagraph"/>
              <w:numPr>
                <w:ilvl w:val="0"/>
                <w:numId w:val="20"/>
              </w:numPr>
              <w:rPr>
                <w:rFonts w:ascii="Arial" w:hAnsi="Arial" w:cs="Arial"/>
                <w:sz w:val="24"/>
                <w:szCs w:val="24"/>
              </w:rPr>
            </w:pPr>
            <w:r w:rsidRPr="00C43F2B">
              <w:rPr>
                <w:rFonts w:ascii="Arial" w:hAnsi="Arial" w:cs="Arial"/>
                <w:sz w:val="24"/>
                <w:szCs w:val="24"/>
              </w:rPr>
              <w:t xml:space="preserve">Regularly report </w:t>
            </w:r>
            <w:r w:rsidR="00A958FF">
              <w:rPr>
                <w:rFonts w:ascii="Arial" w:hAnsi="Arial" w:cs="Arial"/>
                <w:sz w:val="24"/>
                <w:szCs w:val="24"/>
              </w:rPr>
              <w:t xml:space="preserve">Falls Brief Intervention </w:t>
            </w:r>
            <w:r w:rsidRPr="00C43F2B">
              <w:rPr>
                <w:rFonts w:ascii="Arial" w:hAnsi="Arial" w:cs="Arial"/>
                <w:sz w:val="24"/>
                <w:szCs w:val="24"/>
              </w:rPr>
              <w:t>training</w:t>
            </w:r>
            <w:r w:rsidR="00A958FF">
              <w:rPr>
                <w:rFonts w:ascii="Arial" w:hAnsi="Arial" w:cs="Arial"/>
                <w:sz w:val="24"/>
                <w:szCs w:val="24"/>
              </w:rPr>
              <w:t xml:space="preserve"> (via ESR)</w:t>
            </w:r>
            <w:r w:rsidRPr="00C43F2B">
              <w:rPr>
                <w:rFonts w:ascii="Arial" w:hAnsi="Arial" w:cs="Arial"/>
                <w:sz w:val="24"/>
                <w:szCs w:val="24"/>
              </w:rPr>
              <w:t xml:space="preserve"> compliance</w:t>
            </w:r>
            <w:r w:rsidR="00CE3B88" w:rsidRPr="00C43F2B">
              <w:rPr>
                <w:rFonts w:ascii="Arial" w:hAnsi="Arial" w:cs="Arial"/>
                <w:sz w:val="24"/>
                <w:szCs w:val="24"/>
              </w:rPr>
              <w:t xml:space="preserve"> to the o</w:t>
            </w:r>
            <w:r w:rsidR="00885D22" w:rsidRPr="00C43F2B">
              <w:rPr>
                <w:rFonts w:ascii="Arial" w:hAnsi="Arial" w:cs="Arial"/>
                <w:sz w:val="24"/>
                <w:szCs w:val="24"/>
              </w:rPr>
              <w:t>verarching Falls Prevention Service Group</w:t>
            </w:r>
            <w:r w:rsidR="00A958FF">
              <w:rPr>
                <w:rFonts w:ascii="Arial" w:hAnsi="Arial" w:cs="Arial"/>
                <w:sz w:val="24"/>
                <w:szCs w:val="24"/>
              </w:rPr>
              <w:t xml:space="preserve"> and agree training schedule across all SGs</w:t>
            </w:r>
          </w:p>
          <w:p w:rsidR="00653AEC" w:rsidRDefault="00885D22" w:rsidP="00C43F2B">
            <w:pPr>
              <w:pStyle w:val="ListParagraph"/>
              <w:numPr>
                <w:ilvl w:val="0"/>
                <w:numId w:val="20"/>
              </w:numPr>
              <w:rPr>
                <w:rFonts w:ascii="Arial" w:hAnsi="Arial" w:cs="Arial"/>
                <w:sz w:val="24"/>
                <w:szCs w:val="24"/>
              </w:rPr>
            </w:pPr>
            <w:r w:rsidRPr="00C43F2B">
              <w:rPr>
                <w:rFonts w:ascii="Arial" w:hAnsi="Arial" w:cs="Arial"/>
                <w:sz w:val="24"/>
                <w:szCs w:val="24"/>
              </w:rPr>
              <w:t xml:space="preserve">Overarching Falls Steering Group to monitor </w:t>
            </w:r>
            <w:r w:rsidR="00A958FF">
              <w:rPr>
                <w:rFonts w:ascii="Arial" w:hAnsi="Arial" w:cs="Arial"/>
                <w:sz w:val="24"/>
                <w:szCs w:val="24"/>
              </w:rPr>
              <w:t xml:space="preserve">SGs </w:t>
            </w:r>
            <w:r w:rsidRPr="00C43F2B">
              <w:rPr>
                <w:rFonts w:ascii="Arial" w:hAnsi="Arial" w:cs="Arial"/>
                <w:sz w:val="24"/>
                <w:szCs w:val="24"/>
              </w:rPr>
              <w:t>action and improvement plans</w:t>
            </w:r>
          </w:p>
          <w:p w:rsidR="005C3313" w:rsidRDefault="005C3313" w:rsidP="00C43F2B">
            <w:pPr>
              <w:pStyle w:val="ListParagraph"/>
              <w:numPr>
                <w:ilvl w:val="0"/>
                <w:numId w:val="20"/>
              </w:numPr>
              <w:rPr>
                <w:rFonts w:ascii="Arial" w:hAnsi="Arial" w:cs="Arial"/>
                <w:sz w:val="24"/>
                <w:szCs w:val="24"/>
              </w:rPr>
            </w:pPr>
            <w:r>
              <w:rPr>
                <w:rFonts w:ascii="Arial" w:hAnsi="Arial" w:cs="Arial"/>
                <w:sz w:val="24"/>
                <w:szCs w:val="24"/>
              </w:rPr>
              <w:t>Exploration of resource availability to support specific falls prevention offers within the HB</w:t>
            </w:r>
          </w:p>
          <w:p w:rsidR="005C3313" w:rsidRPr="00C43F2B" w:rsidRDefault="005C3313" w:rsidP="00C43F2B">
            <w:pPr>
              <w:pStyle w:val="ListParagraph"/>
              <w:numPr>
                <w:ilvl w:val="0"/>
                <w:numId w:val="20"/>
              </w:numPr>
              <w:rPr>
                <w:rFonts w:ascii="Arial" w:hAnsi="Arial" w:cs="Arial"/>
                <w:sz w:val="24"/>
                <w:szCs w:val="24"/>
              </w:rPr>
            </w:pPr>
            <w:r>
              <w:rPr>
                <w:rFonts w:ascii="Arial" w:hAnsi="Arial" w:cs="Arial"/>
                <w:sz w:val="24"/>
                <w:szCs w:val="24"/>
              </w:rPr>
              <w:lastRenderedPageBreak/>
              <w:t>Recognise the need to change the culture of physical activity by supporting reconditioning approaches</w:t>
            </w:r>
          </w:p>
          <w:p w:rsidR="00762BBE" w:rsidRPr="00FA0CA9" w:rsidRDefault="00762BBE" w:rsidP="00085701">
            <w:pPr>
              <w:ind w:right="96"/>
              <w:rPr>
                <w:rFonts w:ascii="Arial" w:hAnsi="Arial" w:cs="Arial"/>
              </w:rPr>
            </w:pPr>
          </w:p>
        </w:tc>
      </w:tr>
    </w:tbl>
    <w:p w:rsidR="0020539A" w:rsidRDefault="0020539A"/>
    <w:p w:rsidR="00653AEC" w:rsidRPr="00D90C0E" w:rsidRDefault="0020539A" w:rsidP="00653AEC">
      <w:pPr>
        <w:spacing w:after="0" w:line="240" w:lineRule="auto"/>
        <w:jc w:val="center"/>
        <w:rPr>
          <w:rFonts w:ascii="Arial" w:hAnsi="Arial" w:cs="Arial"/>
          <w:b/>
        </w:rPr>
      </w:pPr>
      <w:r>
        <w:br w:type="page"/>
      </w:r>
      <w:r w:rsidR="000A1EF1" w:rsidRPr="00D90C0E">
        <w:rPr>
          <w:rFonts w:ascii="Arial" w:hAnsi="Arial" w:cs="Arial"/>
          <w:b/>
        </w:rPr>
        <w:lastRenderedPageBreak/>
        <w:t xml:space="preserve">Quality Priority – Falls Prevention </w:t>
      </w:r>
    </w:p>
    <w:p w:rsidR="00653AEC" w:rsidRPr="00D90C0E" w:rsidRDefault="00653AEC" w:rsidP="00653AEC">
      <w:pPr>
        <w:spacing w:after="0" w:line="240" w:lineRule="auto"/>
        <w:jc w:val="center"/>
        <w:rPr>
          <w:rFonts w:ascii="Arial" w:hAnsi="Arial" w:cs="Arial"/>
          <w:b/>
        </w:rPr>
      </w:pPr>
    </w:p>
    <w:p w:rsidR="00B75F99" w:rsidRPr="00A958FF" w:rsidRDefault="00653AEC" w:rsidP="00B75F99">
      <w:pPr>
        <w:pStyle w:val="ListParagraph"/>
        <w:numPr>
          <w:ilvl w:val="0"/>
          <w:numId w:val="1"/>
        </w:numPr>
        <w:spacing w:after="0" w:line="240" w:lineRule="auto"/>
        <w:rPr>
          <w:rFonts w:ascii="Arial" w:hAnsi="Arial" w:cs="Arial"/>
          <w:b/>
        </w:rPr>
      </w:pPr>
      <w:r w:rsidRPr="00D90C0E">
        <w:rPr>
          <w:rFonts w:ascii="Arial" w:hAnsi="Arial" w:cs="Arial"/>
          <w:b/>
        </w:rPr>
        <w:t>INTRODUCTION</w:t>
      </w:r>
      <w:r w:rsidR="00F378F9" w:rsidRPr="00D90C0E">
        <w:rPr>
          <w:rFonts w:ascii="Arial" w:hAnsi="Arial" w:cs="Arial"/>
        </w:rPr>
        <w:t xml:space="preserve"> </w:t>
      </w:r>
    </w:p>
    <w:p w:rsidR="00203BE7" w:rsidRDefault="00DD3AC8" w:rsidP="00B75F99">
      <w:pPr>
        <w:spacing w:after="0" w:line="240" w:lineRule="auto"/>
        <w:rPr>
          <w:rFonts w:ascii="Arial" w:hAnsi="Arial" w:cs="Arial"/>
          <w:color w:val="2E2E2E"/>
        </w:rPr>
      </w:pPr>
      <w:r w:rsidRPr="00D90C0E">
        <w:rPr>
          <w:rFonts w:ascii="Arial" w:hAnsi="Arial" w:cs="Arial"/>
          <w:color w:val="2E2E2E"/>
        </w:rPr>
        <w:t xml:space="preserve">Falls Prevention </w:t>
      </w:r>
      <w:r w:rsidR="00030502">
        <w:rPr>
          <w:rFonts w:ascii="Arial" w:hAnsi="Arial" w:cs="Arial"/>
          <w:color w:val="2E2E2E"/>
        </w:rPr>
        <w:t>was</w:t>
      </w:r>
      <w:r w:rsidR="005127C7">
        <w:rPr>
          <w:rFonts w:ascii="Arial" w:hAnsi="Arial" w:cs="Arial"/>
          <w:color w:val="2E2E2E"/>
        </w:rPr>
        <w:t xml:space="preserve"> identified as a Quality P</w:t>
      </w:r>
      <w:r w:rsidRPr="00D90C0E">
        <w:rPr>
          <w:rFonts w:ascii="Arial" w:hAnsi="Arial" w:cs="Arial"/>
          <w:color w:val="2E2E2E"/>
        </w:rPr>
        <w:t>riority by the He</w:t>
      </w:r>
      <w:r w:rsidR="00CE3B88" w:rsidRPr="00D90C0E">
        <w:rPr>
          <w:rFonts w:ascii="Arial" w:hAnsi="Arial" w:cs="Arial"/>
          <w:color w:val="2E2E2E"/>
        </w:rPr>
        <w:t>alth Board</w:t>
      </w:r>
      <w:r w:rsidR="00827133">
        <w:rPr>
          <w:rFonts w:ascii="Arial" w:hAnsi="Arial" w:cs="Arial"/>
          <w:color w:val="2E2E2E"/>
        </w:rPr>
        <w:t xml:space="preserve"> (HB)</w:t>
      </w:r>
      <w:r w:rsidR="00030502">
        <w:rPr>
          <w:rFonts w:ascii="Arial" w:hAnsi="Arial" w:cs="Arial"/>
          <w:color w:val="2E2E2E"/>
        </w:rPr>
        <w:t xml:space="preserve"> in 2021.  Board received and approved a similar paper to this one, in March 2023 (appendix 1).  To summarise briefly, the first year of Falls Prevention as a Quality Priority saw the target of 10% reduction of injurious inpatient falls exceeded.  Much work was focussed on improving governance structures, bringing with it stability and engaging partner agencies such as the Welsh Ambulance Services Trust (WAST), Local Authority (LA) and third sector organisations such as Age Cymru and Care &amp; Repair</w:t>
      </w:r>
      <w:r w:rsidR="00203BE7">
        <w:rPr>
          <w:rFonts w:ascii="Arial" w:hAnsi="Arial" w:cs="Arial"/>
          <w:color w:val="2E2E2E"/>
        </w:rPr>
        <w:t xml:space="preserve">.  </w:t>
      </w:r>
    </w:p>
    <w:p w:rsidR="00203BE7" w:rsidRDefault="00203BE7" w:rsidP="00B75F99">
      <w:pPr>
        <w:spacing w:after="0" w:line="240" w:lineRule="auto"/>
        <w:rPr>
          <w:rFonts w:ascii="Arial" w:hAnsi="Arial" w:cs="Arial"/>
          <w:color w:val="2E2E2E"/>
        </w:rPr>
      </w:pPr>
    </w:p>
    <w:p w:rsidR="00B75F99" w:rsidRPr="00D90C0E" w:rsidRDefault="00B75F99" w:rsidP="00B75F99">
      <w:pPr>
        <w:spacing w:after="0" w:line="240" w:lineRule="auto"/>
        <w:rPr>
          <w:rFonts w:ascii="Arial" w:hAnsi="Arial" w:cs="Arial"/>
        </w:rPr>
      </w:pPr>
      <w:r w:rsidRPr="00D90C0E">
        <w:rPr>
          <w:rFonts w:ascii="Arial" w:hAnsi="Arial" w:cs="Arial"/>
        </w:rPr>
        <w:t>Falls</w:t>
      </w:r>
      <w:r w:rsidR="00CE3B88" w:rsidRPr="00D90C0E">
        <w:rPr>
          <w:rFonts w:ascii="Arial" w:hAnsi="Arial" w:cs="Arial"/>
        </w:rPr>
        <w:t xml:space="preserve"> </w:t>
      </w:r>
      <w:r w:rsidR="00203BE7">
        <w:rPr>
          <w:rFonts w:ascii="Arial" w:hAnsi="Arial" w:cs="Arial"/>
        </w:rPr>
        <w:t>remain however,</w:t>
      </w:r>
      <w:r w:rsidR="00CE3B88" w:rsidRPr="00D90C0E">
        <w:rPr>
          <w:rFonts w:ascii="Arial" w:hAnsi="Arial" w:cs="Arial"/>
        </w:rPr>
        <w:t xml:space="preserve"> the highest cause of incidents within</w:t>
      </w:r>
      <w:r w:rsidRPr="00D90C0E">
        <w:rPr>
          <w:rFonts w:ascii="Arial" w:hAnsi="Arial" w:cs="Arial"/>
        </w:rPr>
        <w:t xml:space="preserve"> the H</w:t>
      </w:r>
      <w:r w:rsidR="00827133">
        <w:rPr>
          <w:rFonts w:ascii="Arial" w:hAnsi="Arial" w:cs="Arial"/>
        </w:rPr>
        <w:t>B</w:t>
      </w:r>
      <w:r w:rsidR="00203BE7">
        <w:rPr>
          <w:rFonts w:ascii="Arial" w:hAnsi="Arial" w:cs="Arial"/>
        </w:rPr>
        <w:t>,</w:t>
      </w:r>
      <w:r w:rsidR="00CE3B88" w:rsidRPr="00D90C0E">
        <w:rPr>
          <w:rFonts w:ascii="Arial" w:hAnsi="Arial" w:cs="Arial"/>
        </w:rPr>
        <w:t xml:space="preserve"> and nationally</w:t>
      </w:r>
      <w:r w:rsidRPr="00D90C0E">
        <w:rPr>
          <w:rFonts w:ascii="Arial" w:hAnsi="Arial" w:cs="Arial"/>
        </w:rPr>
        <w:t xml:space="preserve"> it is the second leading cause for accidents in the home.  It is estimated approximately 130,000 older people will fall at least once in </w:t>
      </w:r>
      <w:r w:rsidR="00DD3AC8" w:rsidRPr="00D90C0E">
        <w:rPr>
          <w:rFonts w:ascii="Arial" w:hAnsi="Arial" w:cs="Arial"/>
        </w:rPr>
        <w:t>Wales this</w:t>
      </w:r>
      <w:r w:rsidRPr="00D90C0E">
        <w:rPr>
          <w:rFonts w:ascii="Arial" w:hAnsi="Arial" w:cs="Arial"/>
        </w:rPr>
        <w:t xml:space="preserve"> year</w:t>
      </w:r>
      <w:r w:rsidR="00DD3AC8" w:rsidRPr="00D90C0E">
        <w:rPr>
          <w:rFonts w:ascii="Arial" w:hAnsi="Arial" w:cs="Arial"/>
        </w:rPr>
        <w:t>.  There are high individual</w:t>
      </w:r>
      <w:r w:rsidR="001360B6" w:rsidRPr="00D90C0E">
        <w:rPr>
          <w:rFonts w:ascii="Arial" w:hAnsi="Arial" w:cs="Arial"/>
        </w:rPr>
        <w:t>/personal</w:t>
      </w:r>
      <w:r w:rsidR="00DD3AC8" w:rsidRPr="00D90C0E">
        <w:rPr>
          <w:rFonts w:ascii="Arial" w:hAnsi="Arial" w:cs="Arial"/>
        </w:rPr>
        <w:t xml:space="preserve"> and socio-economic cost to falls</w:t>
      </w:r>
      <w:r w:rsidR="001360B6" w:rsidRPr="00D90C0E">
        <w:rPr>
          <w:rFonts w:ascii="Arial" w:hAnsi="Arial" w:cs="Arial"/>
        </w:rPr>
        <w:t>, with a cost to the NHS as a whole</w:t>
      </w:r>
      <w:r w:rsidRPr="00D90C0E">
        <w:rPr>
          <w:rFonts w:ascii="Arial" w:hAnsi="Arial" w:cs="Arial"/>
        </w:rPr>
        <w:t xml:space="preserve"> </w:t>
      </w:r>
      <w:r w:rsidR="001360B6" w:rsidRPr="00D90C0E">
        <w:rPr>
          <w:rFonts w:ascii="Arial" w:hAnsi="Arial" w:cs="Arial"/>
        </w:rPr>
        <w:t xml:space="preserve">of </w:t>
      </w:r>
      <w:r w:rsidRPr="00D90C0E">
        <w:rPr>
          <w:rFonts w:ascii="Arial" w:hAnsi="Arial" w:cs="Arial"/>
        </w:rPr>
        <w:t>£2.3</w:t>
      </w:r>
      <w:r w:rsidR="001360B6" w:rsidRPr="00D90C0E">
        <w:rPr>
          <w:rFonts w:ascii="Arial" w:hAnsi="Arial" w:cs="Arial"/>
        </w:rPr>
        <w:t xml:space="preserve"> </w:t>
      </w:r>
      <w:r w:rsidRPr="00D90C0E">
        <w:rPr>
          <w:rFonts w:ascii="Arial" w:hAnsi="Arial" w:cs="Arial"/>
        </w:rPr>
        <w:t>billion annually</w:t>
      </w:r>
      <w:r w:rsidR="001360B6" w:rsidRPr="00D90C0E">
        <w:rPr>
          <w:rFonts w:ascii="Arial" w:hAnsi="Arial" w:cs="Arial"/>
        </w:rPr>
        <w:t>.</w:t>
      </w:r>
    </w:p>
    <w:p w:rsidR="001360B6" w:rsidRPr="00D90C0E" w:rsidRDefault="001360B6" w:rsidP="00B75F99">
      <w:pPr>
        <w:spacing w:after="0" w:line="240" w:lineRule="auto"/>
        <w:rPr>
          <w:rFonts w:ascii="Arial" w:hAnsi="Arial" w:cs="Arial"/>
          <w:color w:val="2E2E2E"/>
        </w:rPr>
      </w:pPr>
    </w:p>
    <w:p w:rsidR="00B75F99" w:rsidRPr="005127C7" w:rsidRDefault="00DD3AC8" w:rsidP="00B75F99">
      <w:pPr>
        <w:rPr>
          <w:b/>
        </w:rPr>
      </w:pPr>
      <w:r w:rsidRPr="005127C7">
        <w:rPr>
          <w:rFonts w:ascii="Arial" w:hAnsi="Arial" w:cs="Arial"/>
        </w:rPr>
        <w:t xml:space="preserve">This </w:t>
      </w:r>
      <w:r w:rsidR="00B75F99" w:rsidRPr="005127C7">
        <w:rPr>
          <w:rFonts w:ascii="Arial" w:hAnsi="Arial" w:cs="Arial"/>
        </w:rPr>
        <w:t xml:space="preserve">paper </w:t>
      </w:r>
      <w:r w:rsidR="00203BE7" w:rsidRPr="005127C7">
        <w:rPr>
          <w:rFonts w:ascii="Arial" w:hAnsi="Arial" w:cs="Arial"/>
        </w:rPr>
        <w:t xml:space="preserve">provides an update as to the progress of the Falls Prevention Quality Priority since March 2023 and describes the progress on the actions generated through discussion on the previous paper; scoping of community services and relaunching action against deconditioning. </w:t>
      </w:r>
      <w:r w:rsidR="00B75F99" w:rsidRPr="005127C7">
        <w:rPr>
          <w:rFonts w:ascii="Arial" w:hAnsi="Arial" w:cs="Arial"/>
        </w:rPr>
        <w:t xml:space="preserve">  </w:t>
      </w:r>
    </w:p>
    <w:p w:rsidR="00FA48C8" w:rsidRPr="00D90C0E" w:rsidRDefault="00FA48C8" w:rsidP="00FA48C8">
      <w:pPr>
        <w:pStyle w:val="ListParagraph"/>
        <w:spacing w:after="0" w:line="240" w:lineRule="auto"/>
        <w:rPr>
          <w:rFonts w:ascii="Arial" w:hAnsi="Arial" w:cs="Arial"/>
          <w:b/>
        </w:rPr>
      </w:pPr>
    </w:p>
    <w:p w:rsidR="00F378F9" w:rsidRPr="00A958FF" w:rsidRDefault="00F378F9" w:rsidP="00F378F9">
      <w:pPr>
        <w:pStyle w:val="ListParagraph"/>
        <w:numPr>
          <w:ilvl w:val="0"/>
          <w:numId w:val="1"/>
        </w:numPr>
        <w:spacing w:after="0" w:line="240" w:lineRule="auto"/>
        <w:rPr>
          <w:rFonts w:ascii="Arial" w:hAnsi="Arial" w:cs="Arial"/>
          <w:b/>
        </w:rPr>
      </w:pPr>
      <w:r w:rsidRPr="00D90C0E">
        <w:rPr>
          <w:rFonts w:ascii="Arial" w:hAnsi="Arial" w:cs="Arial"/>
          <w:b/>
        </w:rPr>
        <w:t xml:space="preserve">BACKGROUND </w:t>
      </w:r>
    </w:p>
    <w:p w:rsidR="007E35E5" w:rsidRPr="00D90C0E" w:rsidRDefault="00203BE7" w:rsidP="001360B6">
      <w:pPr>
        <w:autoSpaceDE w:val="0"/>
        <w:autoSpaceDN w:val="0"/>
        <w:adjustRightInd w:val="0"/>
        <w:spacing w:after="0" w:line="240" w:lineRule="auto"/>
        <w:rPr>
          <w:rFonts w:ascii="Arial" w:hAnsi="Arial" w:cs="Arial"/>
          <w:color w:val="000000"/>
        </w:rPr>
      </w:pPr>
      <w:r>
        <w:rPr>
          <w:rFonts w:ascii="Arial" w:hAnsi="Arial" w:cs="Arial"/>
          <w:color w:val="000000"/>
        </w:rPr>
        <w:t>As we know, f</w:t>
      </w:r>
      <w:r w:rsidR="001360B6" w:rsidRPr="00D90C0E">
        <w:rPr>
          <w:rFonts w:ascii="Arial" w:hAnsi="Arial" w:cs="Arial"/>
          <w:color w:val="000000"/>
        </w:rPr>
        <w:t>alls occur at all ages</w:t>
      </w:r>
      <w:r w:rsidR="007E35E5" w:rsidRPr="00D90C0E">
        <w:rPr>
          <w:rFonts w:ascii="Arial" w:hAnsi="Arial" w:cs="Arial"/>
          <w:color w:val="000000"/>
        </w:rPr>
        <w:t xml:space="preserve"> across the lifespan</w:t>
      </w:r>
      <w:r w:rsidR="001360B6" w:rsidRPr="00D90C0E">
        <w:rPr>
          <w:rFonts w:ascii="Arial" w:hAnsi="Arial" w:cs="Arial"/>
          <w:color w:val="000000"/>
        </w:rPr>
        <w:t xml:space="preserve"> and are an inevitable part of a bipedal gait and physical activity.  </w:t>
      </w:r>
      <w:r>
        <w:rPr>
          <w:rFonts w:ascii="Arial" w:hAnsi="Arial" w:cs="Arial"/>
          <w:color w:val="000000"/>
        </w:rPr>
        <w:t>However</w:t>
      </w:r>
      <w:r w:rsidR="00827133">
        <w:rPr>
          <w:rFonts w:ascii="Arial" w:hAnsi="Arial" w:cs="Arial"/>
          <w:color w:val="000000"/>
        </w:rPr>
        <w:t>,</w:t>
      </w:r>
      <w:r>
        <w:rPr>
          <w:rFonts w:ascii="Arial" w:hAnsi="Arial" w:cs="Arial"/>
          <w:color w:val="000000"/>
        </w:rPr>
        <w:t xml:space="preserve"> the risk increases as we age with an </w:t>
      </w:r>
      <w:r w:rsidR="007E35E5" w:rsidRPr="00D90C0E">
        <w:rPr>
          <w:rFonts w:ascii="Arial" w:hAnsi="Arial" w:cs="Arial"/>
          <w:color w:val="000000"/>
        </w:rPr>
        <w:t xml:space="preserve">estimated </w:t>
      </w:r>
      <w:r w:rsidR="001360B6" w:rsidRPr="00D90C0E">
        <w:rPr>
          <w:rFonts w:ascii="Arial" w:hAnsi="Arial" w:cs="Arial"/>
          <w:color w:val="000000"/>
        </w:rPr>
        <w:t xml:space="preserve">30% of adults aged over 65 years </w:t>
      </w:r>
      <w:r w:rsidR="007E35E5" w:rsidRPr="00D90C0E">
        <w:rPr>
          <w:rFonts w:ascii="Arial" w:hAnsi="Arial" w:cs="Arial"/>
          <w:color w:val="000000"/>
        </w:rPr>
        <w:t>fall</w:t>
      </w:r>
      <w:r>
        <w:rPr>
          <w:rFonts w:ascii="Arial" w:hAnsi="Arial" w:cs="Arial"/>
          <w:color w:val="000000"/>
        </w:rPr>
        <w:t>ing each year and</w:t>
      </w:r>
      <w:r w:rsidR="001360B6" w:rsidRPr="00D90C0E">
        <w:rPr>
          <w:rFonts w:ascii="Arial" w:hAnsi="Arial" w:cs="Arial"/>
          <w:color w:val="000000"/>
        </w:rPr>
        <w:t xml:space="preserve"> for</w:t>
      </w:r>
      <w:r w:rsidR="00F910CB" w:rsidRPr="00D90C0E">
        <w:rPr>
          <w:rFonts w:ascii="Arial" w:hAnsi="Arial" w:cs="Arial"/>
          <w:color w:val="000000"/>
        </w:rPr>
        <w:t xml:space="preserve"> </w:t>
      </w:r>
      <w:r w:rsidR="001360B6" w:rsidRPr="00D90C0E">
        <w:rPr>
          <w:rFonts w:ascii="Arial" w:hAnsi="Arial" w:cs="Arial"/>
          <w:color w:val="000000"/>
        </w:rPr>
        <w:t>whom the consequences</w:t>
      </w:r>
      <w:r w:rsidR="007E35E5" w:rsidRPr="00D90C0E">
        <w:rPr>
          <w:rFonts w:ascii="Arial" w:hAnsi="Arial" w:cs="Arial"/>
          <w:color w:val="000000"/>
        </w:rPr>
        <w:t xml:space="preserve"> </w:t>
      </w:r>
      <w:r w:rsidR="001360B6" w:rsidRPr="00D90C0E">
        <w:rPr>
          <w:rFonts w:ascii="Arial" w:hAnsi="Arial" w:cs="Arial"/>
          <w:color w:val="000000"/>
        </w:rPr>
        <w:t>are more serious, despite</w:t>
      </w:r>
      <w:r w:rsidR="007E35E5" w:rsidRPr="00D90C0E">
        <w:rPr>
          <w:rFonts w:ascii="Arial" w:hAnsi="Arial" w:cs="Arial"/>
          <w:color w:val="000000"/>
        </w:rPr>
        <w:t xml:space="preserve"> </w:t>
      </w:r>
      <w:r w:rsidR="001360B6" w:rsidRPr="00D90C0E">
        <w:rPr>
          <w:rFonts w:ascii="Arial" w:hAnsi="Arial" w:cs="Arial"/>
          <w:color w:val="000000"/>
        </w:rPr>
        <w:t>concerted</w:t>
      </w:r>
      <w:r w:rsidR="007E35E5" w:rsidRPr="00D90C0E">
        <w:rPr>
          <w:rFonts w:ascii="Arial" w:hAnsi="Arial" w:cs="Arial"/>
          <w:color w:val="000000"/>
        </w:rPr>
        <w:t xml:space="preserve"> </w:t>
      </w:r>
      <w:r w:rsidR="001360B6" w:rsidRPr="00D90C0E">
        <w:rPr>
          <w:rFonts w:ascii="Arial" w:hAnsi="Arial" w:cs="Arial"/>
          <w:color w:val="000000"/>
        </w:rPr>
        <w:t>efforts</w:t>
      </w:r>
      <w:r w:rsidR="007E35E5" w:rsidRPr="00D90C0E">
        <w:rPr>
          <w:rFonts w:ascii="Arial" w:hAnsi="Arial" w:cs="Arial"/>
          <w:color w:val="000000"/>
        </w:rPr>
        <w:t xml:space="preserve"> </w:t>
      </w:r>
      <w:r w:rsidR="001360B6" w:rsidRPr="00D90C0E">
        <w:rPr>
          <w:rFonts w:ascii="Arial" w:hAnsi="Arial" w:cs="Arial"/>
          <w:color w:val="000000"/>
        </w:rPr>
        <w:t>of</w:t>
      </w:r>
      <w:r w:rsidR="007E35E5" w:rsidRPr="00D90C0E">
        <w:rPr>
          <w:rFonts w:ascii="Arial" w:hAnsi="Arial" w:cs="Arial"/>
          <w:color w:val="000000"/>
        </w:rPr>
        <w:t xml:space="preserve"> </w:t>
      </w:r>
      <w:r w:rsidR="001360B6" w:rsidRPr="00D90C0E">
        <w:rPr>
          <w:rFonts w:ascii="Arial" w:hAnsi="Arial" w:cs="Arial"/>
          <w:color w:val="000000"/>
        </w:rPr>
        <w:t>researchers</w:t>
      </w:r>
      <w:r w:rsidR="007E35E5" w:rsidRPr="00D90C0E">
        <w:rPr>
          <w:rFonts w:ascii="Arial" w:hAnsi="Arial" w:cs="Arial"/>
          <w:color w:val="000000"/>
        </w:rPr>
        <w:t xml:space="preserve"> </w:t>
      </w:r>
      <w:r w:rsidR="001360B6" w:rsidRPr="00D90C0E">
        <w:rPr>
          <w:rFonts w:ascii="Arial" w:hAnsi="Arial" w:cs="Arial"/>
          <w:color w:val="000000"/>
        </w:rPr>
        <w:t>and</w:t>
      </w:r>
      <w:r w:rsidR="007E35E5" w:rsidRPr="00D90C0E">
        <w:rPr>
          <w:rFonts w:ascii="Arial" w:hAnsi="Arial" w:cs="Arial"/>
          <w:color w:val="000000"/>
        </w:rPr>
        <w:t xml:space="preserve"> </w:t>
      </w:r>
      <w:r w:rsidR="001360B6" w:rsidRPr="00D90C0E">
        <w:rPr>
          <w:rFonts w:ascii="Arial" w:hAnsi="Arial" w:cs="Arial"/>
          <w:color w:val="000000"/>
        </w:rPr>
        <w:t>clinicians</w:t>
      </w:r>
      <w:r w:rsidR="007E35E5" w:rsidRPr="00D90C0E">
        <w:rPr>
          <w:rFonts w:ascii="Arial" w:hAnsi="Arial" w:cs="Arial"/>
          <w:color w:val="000000"/>
        </w:rPr>
        <w:t xml:space="preserve"> </w:t>
      </w:r>
      <w:r w:rsidR="001360B6" w:rsidRPr="00D90C0E">
        <w:rPr>
          <w:rFonts w:ascii="Arial" w:hAnsi="Arial" w:cs="Arial"/>
          <w:color w:val="000000"/>
        </w:rPr>
        <w:t>to</w:t>
      </w:r>
      <w:r w:rsidR="007E35E5" w:rsidRPr="00D90C0E">
        <w:rPr>
          <w:rFonts w:ascii="Arial" w:hAnsi="Arial" w:cs="Arial"/>
          <w:color w:val="000000"/>
        </w:rPr>
        <w:t xml:space="preserve"> </w:t>
      </w:r>
      <w:r w:rsidR="001360B6" w:rsidRPr="00D90C0E">
        <w:rPr>
          <w:rFonts w:ascii="Arial" w:hAnsi="Arial" w:cs="Arial"/>
          <w:color w:val="000000"/>
        </w:rPr>
        <w:t>understand,</w:t>
      </w:r>
      <w:r w:rsidR="007E35E5" w:rsidRPr="00D90C0E">
        <w:rPr>
          <w:rFonts w:ascii="Arial" w:hAnsi="Arial" w:cs="Arial"/>
          <w:color w:val="000000"/>
        </w:rPr>
        <w:t xml:space="preserve"> </w:t>
      </w:r>
      <w:r w:rsidR="001360B6" w:rsidRPr="00D90C0E">
        <w:rPr>
          <w:rFonts w:ascii="Arial" w:hAnsi="Arial" w:cs="Arial"/>
          <w:color w:val="000000"/>
        </w:rPr>
        <w:t>assess</w:t>
      </w:r>
      <w:r w:rsidR="007E35E5" w:rsidRPr="00D90C0E">
        <w:rPr>
          <w:rFonts w:ascii="Arial" w:hAnsi="Arial" w:cs="Arial"/>
          <w:color w:val="000000"/>
        </w:rPr>
        <w:t xml:space="preserve"> </w:t>
      </w:r>
      <w:r w:rsidR="001360B6" w:rsidRPr="00D90C0E">
        <w:rPr>
          <w:rFonts w:ascii="Arial" w:hAnsi="Arial" w:cs="Arial"/>
          <w:color w:val="000000"/>
        </w:rPr>
        <w:t>and</w:t>
      </w:r>
      <w:r w:rsidR="007E35E5" w:rsidRPr="00D90C0E">
        <w:rPr>
          <w:rFonts w:ascii="Arial" w:hAnsi="Arial" w:cs="Arial"/>
          <w:color w:val="000000"/>
        </w:rPr>
        <w:t xml:space="preserve"> man</w:t>
      </w:r>
      <w:r w:rsidR="001360B6" w:rsidRPr="00D90C0E">
        <w:rPr>
          <w:rFonts w:ascii="Arial" w:hAnsi="Arial" w:cs="Arial"/>
          <w:color w:val="000000"/>
        </w:rPr>
        <w:t>age</w:t>
      </w:r>
      <w:r w:rsidR="007E35E5" w:rsidRPr="00D90C0E">
        <w:rPr>
          <w:rFonts w:ascii="Arial" w:hAnsi="Arial" w:cs="Arial"/>
          <w:color w:val="000000"/>
        </w:rPr>
        <w:t xml:space="preserve"> </w:t>
      </w:r>
      <w:r w:rsidR="001360B6" w:rsidRPr="00D90C0E">
        <w:rPr>
          <w:rFonts w:ascii="Arial" w:hAnsi="Arial" w:cs="Arial"/>
          <w:color w:val="000000"/>
        </w:rPr>
        <w:t>their</w:t>
      </w:r>
      <w:r w:rsidR="007E35E5" w:rsidRPr="00D90C0E">
        <w:rPr>
          <w:rFonts w:ascii="Arial" w:hAnsi="Arial" w:cs="Arial"/>
          <w:color w:val="000000"/>
        </w:rPr>
        <w:t xml:space="preserve"> </w:t>
      </w:r>
      <w:r w:rsidR="001360B6" w:rsidRPr="00D90C0E">
        <w:rPr>
          <w:rFonts w:ascii="Arial" w:hAnsi="Arial" w:cs="Arial"/>
          <w:color w:val="000000"/>
        </w:rPr>
        <w:t>risks</w:t>
      </w:r>
      <w:r w:rsidR="007E35E5" w:rsidRPr="00D90C0E">
        <w:rPr>
          <w:rFonts w:ascii="Arial" w:hAnsi="Arial" w:cs="Arial"/>
          <w:color w:val="000000"/>
        </w:rPr>
        <w:t xml:space="preserve"> </w:t>
      </w:r>
      <w:r w:rsidR="001360B6" w:rsidRPr="00D90C0E">
        <w:rPr>
          <w:rFonts w:ascii="Arial" w:hAnsi="Arial" w:cs="Arial"/>
          <w:color w:val="000000"/>
        </w:rPr>
        <w:t>and</w:t>
      </w:r>
      <w:r w:rsidR="007E35E5" w:rsidRPr="00D90C0E">
        <w:rPr>
          <w:rFonts w:ascii="Arial" w:hAnsi="Arial" w:cs="Arial"/>
          <w:color w:val="000000"/>
        </w:rPr>
        <w:t xml:space="preserve"> </w:t>
      </w:r>
      <w:r w:rsidR="001360B6" w:rsidRPr="00D90C0E">
        <w:rPr>
          <w:rFonts w:ascii="Arial" w:hAnsi="Arial" w:cs="Arial"/>
          <w:color w:val="000000"/>
        </w:rPr>
        <w:t>causes.</w:t>
      </w:r>
      <w:r>
        <w:rPr>
          <w:rFonts w:ascii="Arial" w:hAnsi="Arial" w:cs="Arial"/>
          <w:color w:val="000000"/>
        </w:rPr>
        <w:t xml:space="preserve">  </w:t>
      </w:r>
      <w:r w:rsidR="001E2494" w:rsidRPr="00D90C0E">
        <w:rPr>
          <w:rFonts w:ascii="Arial" w:hAnsi="Arial" w:cs="Arial"/>
          <w:color w:val="000000"/>
        </w:rPr>
        <w:t xml:space="preserve"> </w:t>
      </w:r>
    </w:p>
    <w:p w:rsidR="007E35E5" w:rsidRPr="00D90C0E" w:rsidRDefault="007E35E5" w:rsidP="001360B6">
      <w:pPr>
        <w:autoSpaceDE w:val="0"/>
        <w:autoSpaceDN w:val="0"/>
        <w:adjustRightInd w:val="0"/>
        <w:spacing w:after="0" w:line="240" w:lineRule="auto"/>
        <w:rPr>
          <w:rFonts w:ascii="Arial" w:hAnsi="Arial" w:cs="Arial"/>
          <w:color w:val="000000"/>
        </w:rPr>
      </w:pPr>
    </w:p>
    <w:p w:rsidR="007E35E5" w:rsidRDefault="001360B6" w:rsidP="007E35E5">
      <w:pPr>
        <w:autoSpaceDE w:val="0"/>
        <w:autoSpaceDN w:val="0"/>
        <w:adjustRightInd w:val="0"/>
        <w:spacing w:after="0" w:line="240" w:lineRule="auto"/>
        <w:rPr>
          <w:rFonts w:ascii="Arial" w:hAnsi="Arial" w:cs="Arial"/>
          <w:color w:val="000000"/>
        </w:rPr>
      </w:pPr>
      <w:r w:rsidRPr="00D90C0E">
        <w:rPr>
          <w:rFonts w:ascii="Arial" w:hAnsi="Arial" w:cs="Arial"/>
          <w:color w:val="000000"/>
        </w:rPr>
        <w:t>In</w:t>
      </w:r>
      <w:r w:rsidR="007E35E5" w:rsidRPr="00D90C0E">
        <w:rPr>
          <w:rFonts w:ascii="Arial" w:hAnsi="Arial" w:cs="Arial"/>
          <w:color w:val="000000"/>
        </w:rPr>
        <w:t xml:space="preserve"> </w:t>
      </w:r>
      <w:r w:rsidRPr="00D90C0E">
        <w:rPr>
          <w:rFonts w:ascii="Arial" w:hAnsi="Arial" w:cs="Arial"/>
          <w:color w:val="000000"/>
        </w:rPr>
        <w:t>addition</w:t>
      </w:r>
      <w:r w:rsidR="007E35E5" w:rsidRPr="00D90C0E">
        <w:rPr>
          <w:rFonts w:ascii="Arial" w:hAnsi="Arial" w:cs="Arial"/>
          <w:color w:val="000000"/>
        </w:rPr>
        <w:t xml:space="preserve"> </w:t>
      </w:r>
      <w:r w:rsidRPr="00D90C0E">
        <w:rPr>
          <w:rFonts w:ascii="Arial" w:hAnsi="Arial" w:cs="Arial"/>
          <w:color w:val="000000"/>
        </w:rPr>
        <w:t>to</w:t>
      </w:r>
      <w:r w:rsidR="007E35E5" w:rsidRPr="00D90C0E">
        <w:rPr>
          <w:rFonts w:ascii="Arial" w:hAnsi="Arial" w:cs="Arial"/>
          <w:color w:val="000000"/>
        </w:rPr>
        <w:t xml:space="preserve"> </w:t>
      </w:r>
      <w:r w:rsidRPr="00D90C0E">
        <w:rPr>
          <w:rFonts w:ascii="Arial" w:hAnsi="Arial" w:cs="Arial"/>
          <w:color w:val="000000"/>
        </w:rPr>
        <w:t>personal</w:t>
      </w:r>
      <w:r w:rsidR="007E35E5" w:rsidRPr="00D90C0E">
        <w:rPr>
          <w:rFonts w:ascii="Arial" w:hAnsi="Arial" w:cs="Arial"/>
          <w:color w:val="000000"/>
        </w:rPr>
        <w:t xml:space="preserve"> </w:t>
      </w:r>
      <w:r w:rsidRPr="00D90C0E">
        <w:rPr>
          <w:rFonts w:ascii="Arial" w:hAnsi="Arial" w:cs="Arial"/>
          <w:color w:val="000000"/>
        </w:rPr>
        <w:t>distress,</w:t>
      </w:r>
      <w:r w:rsidR="007E35E5" w:rsidRPr="00D90C0E">
        <w:rPr>
          <w:rFonts w:ascii="Arial" w:hAnsi="Arial" w:cs="Arial"/>
          <w:color w:val="000000"/>
        </w:rPr>
        <w:t xml:space="preserve"> </w:t>
      </w:r>
      <w:r w:rsidRPr="00D90C0E">
        <w:rPr>
          <w:rFonts w:ascii="Arial" w:hAnsi="Arial" w:cs="Arial"/>
          <w:color w:val="000000"/>
        </w:rPr>
        <w:t>falls</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fall </w:t>
      </w:r>
      <w:r w:rsidRPr="00D90C0E">
        <w:rPr>
          <w:rFonts w:ascii="Arial" w:hAnsi="Arial" w:cs="Arial"/>
          <w:color w:val="000000"/>
        </w:rPr>
        <w:t>related</w:t>
      </w:r>
      <w:r w:rsidR="007E35E5" w:rsidRPr="00D90C0E">
        <w:rPr>
          <w:rFonts w:ascii="Arial" w:hAnsi="Arial" w:cs="Arial"/>
          <w:color w:val="000000"/>
        </w:rPr>
        <w:t xml:space="preserve"> </w:t>
      </w:r>
      <w:r w:rsidRPr="00D90C0E">
        <w:rPr>
          <w:rFonts w:ascii="Arial" w:hAnsi="Arial" w:cs="Arial"/>
          <w:color w:val="000000"/>
        </w:rPr>
        <w:t>injuries</w:t>
      </w:r>
      <w:r w:rsidR="007E35E5" w:rsidRPr="00D90C0E">
        <w:rPr>
          <w:rFonts w:ascii="Arial" w:hAnsi="Arial" w:cs="Arial"/>
          <w:color w:val="000000"/>
        </w:rPr>
        <w:t xml:space="preserve"> </w:t>
      </w:r>
      <w:r w:rsidRPr="00D90C0E">
        <w:rPr>
          <w:rFonts w:ascii="Arial" w:hAnsi="Arial" w:cs="Arial"/>
          <w:color w:val="000000"/>
        </w:rPr>
        <w:t>are</w:t>
      </w:r>
      <w:r w:rsidR="007E35E5" w:rsidRPr="00D90C0E">
        <w:rPr>
          <w:rFonts w:ascii="Arial" w:hAnsi="Arial" w:cs="Arial"/>
          <w:color w:val="000000"/>
        </w:rPr>
        <w:t xml:space="preserve"> </w:t>
      </w:r>
      <w:r w:rsidRPr="00D90C0E">
        <w:rPr>
          <w:rFonts w:ascii="Arial" w:hAnsi="Arial" w:cs="Arial"/>
          <w:color w:val="000000"/>
        </w:rPr>
        <w:t>a</w:t>
      </w:r>
      <w:r w:rsidR="007E35E5" w:rsidRPr="00D90C0E">
        <w:rPr>
          <w:rFonts w:ascii="Arial" w:hAnsi="Arial" w:cs="Arial"/>
          <w:color w:val="000000"/>
        </w:rPr>
        <w:t xml:space="preserve"> </w:t>
      </w:r>
      <w:r w:rsidRPr="00D90C0E">
        <w:rPr>
          <w:rFonts w:ascii="Arial" w:hAnsi="Arial" w:cs="Arial"/>
          <w:color w:val="000000"/>
        </w:rPr>
        <w:t>serious</w:t>
      </w:r>
      <w:r w:rsidR="007E35E5" w:rsidRPr="00D90C0E">
        <w:rPr>
          <w:rFonts w:ascii="Arial" w:hAnsi="Arial" w:cs="Arial"/>
          <w:color w:val="000000"/>
        </w:rPr>
        <w:t xml:space="preserve"> </w:t>
      </w:r>
      <w:r w:rsidRPr="00D90C0E">
        <w:rPr>
          <w:rFonts w:ascii="Arial" w:hAnsi="Arial" w:cs="Arial"/>
          <w:color w:val="000000"/>
        </w:rPr>
        <w:t>healthcare</w:t>
      </w:r>
      <w:r w:rsidR="007E35E5" w:rsidRPr="00D90C0E">
        <w:rPr>
          <w:rFonts w:ascii="Arial" w:hAnsi="Arial" w:cs="Arial"/>
          <w:color w:val="000000"/>
        </w:rPr>
        <w:t xml:space="preserve"> prob</w:t>
      </w:r>
      <w:r w:rsidRPr="00D90C0E">
        <w:rPr>
          <w:rFonts w:ascii="Arial" w:hAnsi="Arial" w:cs="Arial"/>
          <w:color w:val="000000"/>
        </w:rPr>
        <w:t>lem</w:t>
      </w:r>
      <w:r w:rsidR="007E35E5" w:rsidRPr="00D90C0E">
        <w:rPr>
          <w:rFonts w:ascii="Arial" w:hAnsi="Arial" w:cs="Arial"/>
          <w:color w:val="000000"/>
        </w:rPr>
        <w:t xml:space="preserve"> </w:t>
      </w:r>
      <w:r w:rsidRPr="00D90C0E">
        <w:rPr>
          <w:rFonts w:ascii="Arial" w:hAnsi="Arial" w:cs="Arial"/>
          <w:color w:val="000000"/>
        </w:rPr>
        <w:t>because</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their</w:t>
      </w:r>
      <w:r w:rsidR="007E35E5" w:rsidRPr="00D90C0E">
        <w:rPr>
          <w:rFonts w:ascii="Arial" w:hAnsi="Arial" w:cs="Arial"/>
          <w:color w:val="000000"/>
        </w:rPr>
        <w:t xml:space="preserve"> </w:t>
      </w:r>
      <w:r w:rsidRPr="00D90C0E">
        <w:rPr>
          <w:rFonts w:ascii="Arial" w:hAnsi="Arial" w:cs="Arial"/>
          <w:color w:val="000000"/>
        </w:rPr>
        <w:t>association</w:t>
      </w:r>
      <w:r w:rsidR="007E35E5" w:rsidRPr="00D90C0E">
        <w:rPr>
          <w:rFonts w:ascii="Arial" w:hAnsi="Arial" w:cs="Arial"/>
          <w:color w:val="000000"/>
        </w:rPr>
        <w:t xml:space="preserve"> </w:t>
      </w:r>
      <w:r w:rsidRPr="00D90C0E">
        <w:rPr>
          <w:rFonts w:ascii="Arial" w:hAnsi="Arial" w:cs="Arial"/>
          <w:color w:val="000000"/>
        </w:rPr>
        <w:t>with</w:t>
      </w:r>
      <w:r w:rsidR="007E35E5" w:rsidRPr="00D90C0E">
        <w:rPr>
          <w:rFonts w:ascii="Arial" w:hAnsi="Arial" w:cs="Arial"/>
          <w:color w:val="000000"/>
        </w:rPr>
        <w:t xml:space="preserve"> </w:t>
      </w:r>
      <w:r w:rsidRPr="00D90C0E">
        <w:rPr>
          <w:rFonts w:ascii="Arial" w:hAnsi="Arial" w:cs="Arial"/>
          <w:color w:val="000000"/>
        </w:rPr>
        <w:t>subsequent</w:t>
      </w:r>
      <w:r w:rsidR="007E35E5" w:rsidRPr="00D90C0E">
        <w:rPr>
          <w:rFonts w:ascii="Arial" w:hAnsi="Arial" w:cs="Arial"/>
          <w:color w:val="000000"/>
        </w:rPr>
        <w:t xml:space="preserve"> </w:t>
      </w:r>
      <w:r w:rsidRPr="00D90C0E">
        <w:rPr>
          <w:rFonts w:ascii="Arial" w:hAnsi="Arial" w:cs="Arial"/>
          <w:color w:val="000000"/>
        </w:rPr>
        <w:t>morbidity,</w:t>
      </w:r>
      <w:r w:rsidR="007E35E5" w:rsidRPr="00D90C0E">
        <w:rPr>
          <w:rFonts w:ascii="Arial" w:hAnsi="Arial" w:cs="Arial"/>
          <w:color w:val="000000"/>
        </w:rPr>
        <w:t xml:space="preserve"> </w:t>
      </w:r>
      <w:r w:rsidRPr="00D90C0E">
        <w:rPr>
          <w:rFonts w:ascii="Arial" w:hAnsi="Arial" w:cs="Arial"/>
          <w:color w:val="000000"/>
        </w:rPr>
        <w:t>disability,</w:t>
      </w:r>
      <w:r w:rsidR="007E35E5" w:rsidRPr="00D90C0E">
        <w:rPr>
          <w:rFonts w:ascii="Arial" w:hAnsi="Arial" w:cs="Arial"/>
          <w:color w:val="000000"/>
        </w:rPr>
        <w:t xml:space="preserve"> </w:t>
      </w:r>
      <w:r w:rsidRPr="00D90C0E">
        <w:rPr>
          <w:rFonts w:ascii="Arial" w:hAnsi="Arial" w:cs="Arial"/>
          <w:color w:val="000000"/>
        </w:rPr>
        <w:t>hospitalisation,</w:t>
      </w:r>
      <w:r w:rsidR="007E35E5" w:rsidRPr="00D90C0E">
        <w:rPr>
          <w:rFonts w:ascii="Arial" w:hAnsi="Arial" w:cs="Arial"/>
          <w:color w:val="000000"/>
        </w:rPr>
        <w:t xml:space="preserve"> </w:t>
      </w:r>
      <w:r w:rsidRPr="00D90C0E">
        <w:rPr>
          <w:rFonts w:ascii="Arial" w:hAnsi="Arial" w:cs="Arial"/>
          <w:color w:val="000000"/>
        </w:rPr>
        <w:t>institutionalisation</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w:t>
      </w:r>
      <w:r w:rsidRPr="00D90C0E">
        <w:rPr>
          <w:rFonts w:ascii="Arial" w:hAnsi="Arial" w:cs="Arial"/>
          <w:color w:val="000000"/>
        </w:rPr>
        <w:t>mortality</w:t>
      </w:r>
      <w:r w:rsidR="00203BE7">
        <w:rPr>
          <w:rFonts w:ascii="Arial" w:hAnsi="Arial" w:cs="Arial"/>
          <w:color w:val="000000"/>
        </w:rPr>
        <w:t xml:space="preserve">.  </w:t>
      </w:r>
      <w:r w:rsidRPr="00D90C0E">
        <w:rPr>
          <w:rFonts w:ascii="Arial" w:hAnsi="Arial" w:cs="Arial"/>
          <w:color w:val="000000"/>
        </w:rPr>
        <w:t>The</w:t>
      </w:r>
      <w:r w:rsidR="007E35E5" w:rsidRPr="00D90C0E">
        <w:rPr>
          <w:rFonts w:ascii="Arial" w:hAnsi="Arial" w:cs="Arial"/>
          <w:color w:val="000000"/>
        </w:rPr>
        <w:t xml:space="preserve"> </w:t>
      </w:r>
      <w:r w:rsidRPr="00D90C0E">
        <w:rPr>
          <w:rFonts w:ascii="Arial" w:hAnsi="Arial" w:cs="Arial"/>
          <w:color w:val="000000"/>
        </w:rPr>
        <w:t>number</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falls</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w:t>
      </w:r>
      <w:r w:rsidRPr="00D90C0E">
        <w:rPr>
          <w:rFonts w:ascii="Arial" w:hAnsi="Arial" w:cs="Arial"/>
          <w:color w:val="000000"/>
        </w:rPr>
        <w:t>related</w:t>
      </w:r>
      <w:r w:rsidR="007E35E5" w:rsidRPr="00D90C0E">
        <w:rPr>
          <w:rFonts w:ascii="Arial" w:hAnsi="Arial" w:cs="Arial"/>
          <w:color w:val="000000"/>
        </w:rPr>
        <w:t xml:space="preserve"> </w:t>
      </w:r>
      <w:r w:rsidRPr="00D90C0E">
        <w:rPr>
          <w:rFonts w:ascii="Arial" w:hAnsi="Arial" w:cs="Arial"/>
          <w:color w:val="000000"/>
        </w:rPr>
        <w:t>injuries</w:t>
      </w:r>
      <w:r w:rsidR="007E35E5" w:rsidRPr="00D90C0E">
        <w:rPr>
          <w:rFonts w:ascii="Arial" w:hAnsi="Arial" w:cs="Arial"/>
          <w:color w:val="000000"/>
        </w:rPr>
        <w:t xml:space="preserve"> </w:t>
      </w:r>
      <w:r w:rsidRPr="00D90C0E">
        <w:rPr>
          <w:rFonts w:ascii="Arial" w:hAnsi="Arial" w:cs="Arial"/>
          <w:color w:val="000000"/>
        </w:rPr>
        <w:t>will</w:t>
      </w:r>
      <w:r w:rsidR="007E35E5" w:rsidRPr="00D90C0E">
        <w:rPr>
          <w:rFonts w:ascii="Arial" w:hAnsi="Arial" w:cs="Arial"/>
          <w:color w:val="000000"/>
        </w:rPr>
        <w:t xml:space="preserve"> </w:t>
      </w:r>
      <w:r w:rsidRPr="00D90C0E">
        <w:rPr>
          <w:rFonts w:ascii="Arial" w:hAnsi="Arial" w:cs="Arial"/>
          <w:color w:val="000000"/>
        </w:rPr>
        <w:t>likely</w:t>
      </w:r>
      <w:r w:rsidR="007E35E5" w:rsidRPr="00D90C0E">
        <w:rPr>
          <w:rFonts w:ascii="Arial" w:hAnsi="Arial" w:cs="Arial"/>
          <w:color w:val="000000"/>
        </w:rPr>
        <w:t xml:space="preserve"> </w:t>
      </w:r>
      <w:r w:rsidRPr="00D90C0E">
        <w:rPr>
          <w:rFonts w:ascii="Arial" w:hAnsi="Arial" w:cs="Arial"/>
          <w:color w:val="000000"/>
        </w:rPr>
        <w:t>further</w:t>
      </w:r>
      <w:r w:rsidR="007E35E5" w:rsidRPr="00D90C0E">
        <w:rPr>
          <w:rFonts w:ascii="Arial" w:hAnsi="Arial" w:cs="Arial"/>
          <w:color w:val="000000"/>
        </w:rPr>
        <w:t xml:space="preserve"> </w:t>
      </w:r>
      <w:r w:rsidRPr="00D90C0E">
        <w:rPr>
          <w:rFonts w:ascii="Arial" w:hAnsi="Arial" w:cs="Arial"/>
          <w:color w:val="000000"/>
        </w:rPr>
        <w:t>increase,</w:t>
      </w:r>
      <w:r w:rsidR="007E35E5" w:rsidRPr="00D90C0E">
        <w:rPr>
          <w:rFonts w:ascii="Arial" w:hAnsi="Arial" w:cs="Arial"/>
          <w:color w:val="000000"/>
        </w:rPr>
        <w:t xml:space="preserve"> </w:t>
      </w:r>
      <w:r w:rsidRPr="00D90C0E">
        <w:rPr>
          <w:rFonts w:ascii="Arial" w:hAnsi="Arial" w:cs="Arial"/>
          <w:color w:val="000000"/>
        </w:rPr>
        <w:t>partly</w:t>
      </w:r>
      <w:r w:rsidR="007E35E5" w:rsidRPr="00D90C0E">
        <w:rPr>
          <w:rFonts w:ascii="Arial" w:hAnsi="Arial" w:cs="Arial"/>
          <w:color w:val="000000"/>
        </w:rPr>
        <w:t xml:space="preserve"> due to an ageing population</w:t>
      </w:r>
      <w:r w:rsidRPr="00D90C0E">
        <w:rPr>
          <w:rFonts w:ascii="Arial" w:hAnsi="Arial" w:cs="Arial"/>
          <w:color w:val="000000"/>
        </w:rPr>
        <w:t>,</w:t>
      </w:r>
      <w:r w:rsidR="007E35E5" w:rsidRPr="00D90C0E">
        <w:rPr>
          <w:rFonts w:ascii="Arial" w:hAnsi="Arial" w:cs="Arial"/>
          <w:color w:val="000000"/>
        </w:rPr>
        <w:t xml:space="preserve"> </w:t>
      </w:r>
      <w:r w:rsidRPr="00D90C0E">
        <w:rPr>
          <w:rFonts w:ascii="Arial" w:hAnsi="Arial" w:cs="Arial"/>
          <w:color w:val="000000"/>
        </w:rPr>
        <w:t>but</w:t>
      </w:r>
      <w:r w:rsidR="007E35E5" w:rsidRPr="00D90C0E">
        <w:rPr>
          <w:rFonts w:ascii="Arial" w:hAnsi="Arial" w:cs="Arial"/>
          <w:color w:val="000000"/>
        </w:rPr>
        <w:t xml:space="preserve"> </w:t>
      </w:r>
      <w:r w:rsidRPr="00D90C0E">
        <w:rPr>
          <w:rFonts w:ascii="Arial" w:hAnsi="Arial" w:cs="Arial"/>
          <w:color w:val="000000"/>
        </w:rPr>
        <w:t>also</w:t>
      </w:r>
      <w:r w:rsidR="007E35E5" w:rsidRPr="00D90C0E">
        <w:rPr>
          <w:rFonts w:ascii="Arial" w:hAnsi="Arial" w:cs="Arial"/>
          <w:color w:val="000000"/>
        </w:rPr>
        <w:t xml:space="preserve"> </w:t>
      </w:r>
      <w:r w:rsidRPr="00D90C0E">
        <w:rPr>
          <w:rFonts w:ascii="Arial" w:hAnsi="Arial" w:cs="Arial"/>
          <w:color w:val="000000"/>
        </w:rPr>
        <w:t>because</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increasing</w:t>
      </w:r>
      <w:r w:rsidR="007E35E5" w:rsidRPr="00D90C0E">
        <w:rPr>
          <w:rFonts w:ascii="Arial" w:hAnsi="Arial" w:cs="Arial"/>
          <w:color w:val="000000"/>
        </w:rPr>
        <w:t xml:space="preserve"> </w:t>
      </w:r>
      <w:r w:rsidRPr="00D90C0E">
        <w:rPr>
          <w:rFonts w:ascii="Arial" w:hAnsi="Arial" w:cs="Arial"/>
          <w:color w:val="000000"/>
        </w:rPr>
        <w:t>prevalence</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multi</w:t>
      </w:r>
      <w:r w:rsidR="007E35E5" w:rsidRPr="00D90C0E">
        <w:rPr>
          <w:rFonts w:ascii="Arial" w:hAnsi="Arial" w:cs="Arial"/>
          <w:color w:val="000000"/>
        </w:rPr>
        <w:t>-</w:t>
      </w:r>
      <w:r w:rsidRPr="00D90C0E">
        <w:rPr>
          <w:rFonts w:ascii="Arial" w:hAnsi="Arial" w:cs="Arial"/>
          <w:color w:val="000000"/>
        </w:rPr>
        <w:t>morbidity,</w:t>
      </w:r>
      <w:r w:rsidR="007E35E5" w:rsidRPr="00D90C0E">
        <w:rPr>
          <w:rFonts w:ascii="Arial" w:hAnsi="Arial" w:cs="Arial"/>
          <w:color w:val="000000"/>
        </w:rPr>
        <w:t xml:space="preserve"> </w:t>
      </w:r>
      <w:r w:rsidRPr="00D90C0E">
        <w:rPr>
          <w:rFonts w:ascii="Arial" w:hAnsi="Arial" w:cs="Arial"/>
          <w:color w:val="000000"/>
        </w:rPr>
        <w:t>polypharmacy</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w:t>
      </w:r>
      <w:r w:rsidRPr="00D90C0E">
        <w:rPr>
          <w:rFonts w:ascii="Arial" w:hAnsi="Arial" w:cs="Arial"/>
          <w:color w:val="000000"/>
        </w:rPr>
        <w:t>frailty</w:t>
      </w:r>
      <w:r w:rsidR="007E35E5" w:rsidRPr="00D90C0E">
        <w:rPr>
          <w:rFonts w:ascii="Arial" w:hAnsi="Arial" w:cs="Arial"/>
          <w:color w:val="000000"/>
        </w:rPr>
        <w:t xml:space="preserve"> </w:t>
      </w:r>
      <w:r w:rsidRPr="00D90C0E">
        <w:rPr>
          <w:rFonts w:ascii="Arial" w:hAnsi="Arial" w:cs="Arial"/>
          <w:color w:val="000000"/>
        </w:rPr>
        <w:t>among</w:t>
      </w:r>
      <w:r w:rsidR="007E35E5" w:rsidRPr="00D90C0E">
        <w:rPr>
          <w:rFonts w:ascii="Arial" w:hAnsi="Arial" w:cs="Arial"/>
          <w:color w:val="000000"/>
        </w:rPr>
        <w:t xml:space="preserve"> </w:t>
      </w:r>
      <w:r w:rsidRPr="00D90C0E">
        <w:rPr>
          <w:rFonts w:ascii="Arial" w:hAnsi="Arial" w:cs="Arial"/>
          <w:color w:val="000000"/>
        </w:rPr>
        <w:t>them.</w:t>
      </w:r>
      <w:r w:rsidR="007E35E5" w:rsidRPr="00D90C0E">
        <w:rPr>
          <w:rFonts w:ascii="Arial" w:hAnsi="Arial" w:cs="Arial"/>
          <w:color w:val="000000"/>
        </w:rPr>
        <w:t xml:space="preserve">  </w:t>
      </w:r>
    </w:p>
    <w:p w:rsidR="00203BE7" w:rsidRDefault="00203BE7" w:rsidP="007E35E5">
      <w:pPr>
        <w:autoSpaceDE w:val="0"/>
        <w:autoSpaceDN w:val="0"/>
        <w:adjustRightInd w:val="0"/>
        <w:spacing w:after="0" w:line="240" w:lineRule="auto"/>
        <w:rPr>
          <w:rFonts w:ascii="Arial" w:hAnsi="Arial" w:cs="Arial"/>
          <w:color w:val="000000"/>
        </w:rPr>
      </w:pPr>
    </w:p>
    <w:p w:rsidR="00203BE7" w:rsidRPr="00D90C0E" w:rsidRDefault="00203BE7" w:rsidP="007E35E5">
      <w:pPr>
        <w:autoSpaceDE w:val="0"/>
        <w:autoSpaceDN w:val="0"/>
        <w:adjustRightInd w:val="0"/>
        <w:spacing w:after="0" w:line="240" w:lineRule="auto"/>
        <w:rPr>
          <w:rFonts w:ascii="Arial" w:hAnsi="Arial" w:cs="Arial"/>
          <w:color w:val="000000"/>
        </w:rPr>
      </w:pPr>
      <w:r>
        <w:rPr>
          <w:rFonts w:ascii="Arial" w:hAnsi="Arial" w:cs="Arial"/>
          <w:color w:val="000000"/>
        </w:rPr>
        <w:t>In Swansea Bay UHB, like other</w:t>
      </w:r>
      <w:r w:rsidR="00827133">
        <w:rPr>
          <w:rFonts w:ascii="Arial" w:hAnsi="Arial" w:cs="Arial"/>
          <w:color w:val="000000"/>
        </w:rPr>
        <w:t xml:space="preserve"> HBs in the UK, a sustained trend of increased frailty has been seen, particularly following the pandemic; patients are frailer on admission to hospital and </w:t>
      </w:r>
      <w:r w:rsidR="0035650E">
        <w:rPr>
          <w:rFonts w:ascii="Arial" w:hAnsi="Arial" w:cs="Arial"/>
          <w:color w:val="000000"/>
        </w:rPr>
        <w:t>often-frailer</w:t>
      </w:r>
      <w:r w:rsidR="00827133">
        <w:rPr>
          <w:rFonts w:ascii="Arial" w:hAnsi="Arial" w:cs="Arial"/>
          <w:color w:val="000000"/>
        </w:rPr>
        <w:t xml:space="preserve"> still on discharge.  Community teams face increased complexity on caseloads as patients with as many as 4-5 co-morbidities becomes the norm.</w:t>
      </w:r>
      <w:r>
        <w:rPr>
          <w:rFonts w:ascii="Arial" w:hAnsi="Arial" w:cs="Arial"/>
          <w:color w:val="000000"/>
        </w:rPr>
        <w:t xml:space="preserve"> </w:t>
      </w:r>
    </w:p>
    <w:p w:rsidR="00BB774F" w:rsidRDefault="00BB774F" w:rsidP="007E35E5">
      <w:pPr>
        <w:autoSpaceDE w:val="0"/>
        <w:autoSpaceDN w:val="0"/>
        <w:adjustRightInd w:val="0"/>
        <w:spacing w:after="0" w:line="240" w:lineRule="auto"/>
        <w:rPr>
          <w:rFonts w:ascii="Arial" w:hAnsi="Arial" w:cs="Arial"/>
          <w:color w:val="000000"/>
        </w:rPr>
      </w:pPr>
    </w:p>
    <w:p w:rsidR="00BB774F" w:rsidRDefault="00827133" w:rsidP="007E35E5">
      <w:pPr>
        <w:autoSpaceDE w:val="0"/>
        <w:autoSpaceDN w:val="0"/>
        <w:adjustRightInd w:val="0"/>
        <w:spacing w:after="0" w:line="240" w:lineRule="auto"/>
        <w:rPr>
          <w:rFonts w:ascii="Arial" w:hAnsi="Arial" w:cs="Arial"/>
          <w:color w:val="000000"/>
        </w:rPr>
      </w:pPr>
      <w:r>
        <w:rPr>
          <w:rFonts w:ascii="Arial" w:hAnsi="Arial" w:cs="Arial"/>
          <w:color w:val="000000"/>
        </w:rPr>
        <w:t xml:space="preserve">As stated, the primary GMO, to reduce inpatient injurious falls by 10% was achieved.  Updated GMOs were then written for 2023/2024 and are set out below in Table 1. </w:t>
      </w:r>
    </w:p>
    <w:p w:rsidR="00827133" w:rsidRDefault="000D3212" w:rsidP="007E35E5">
      <w:pPr>
        <w:autoSpaceDE w:val="0"/>
        <w:autoSpaceDN w:val="0"/>
        <w:adjustRightInd w:val="0"/>
        <w:spacing w:after="0" w:line="240" w:lineRule="auto"/>
        <w:rPr>
          <w:rFonts w:ascii="Arial" w:hAnsi="Arial" w:cs="Arial"/>
          <w:color w:val="000000"/>
        </w:rPr>
      </w:pPr>
      <w:r>
        <w:rPr>
          <w:noProof/>
          <w:lang w:eastAsia="en-GB"/>
        </w:rPr>
        <w:drawing>
          <wp:anchor distT="0" distB="0" distL="114300" distR="114300" simplePos="0" relativeHeight="251696128" behindDoc="0" locked="0" layoutInCell="1" allowOverlap="1" wp14:anchorId="248FE982" wp14:editId="74F0246F">
            <wp:simplePos x="0" y="0"/>
            <wp:positionH relativeFrom="margin">
              <wp:posOffset>-297180</wp:posOffset>
            </wp:positionH>
            <wp:positionV relativeFrom="paragraph">
              <wp:posOffset>73660</wp:posOffset>
            </wp:positionV>
            <wp:extent cx="7498096" cy="2956560"/>
            <wp:effectExtent l="0" t="0" r="762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7514816" cy="2963153"/>
                    </a:xfrm>
                    <a:prstGeom prst="rect">
                      <a:avLst/>
                    </a:prstGeom>
                  </pic:spPr>
                </pic:pic>
              </a:graphicData>
            </a:graphic>
            <wp14:sizeRelH relativeFrom="page">
              <wp14:pctWidth>0</wp14:pctWidth>
            </wp14:sizeRelH>
            <wp14:sizeRelV relativeFrom="page">
              <wp14:pctHeight>0</wp14:pctHeight>
            </wp14:sizeRelV>
          </wp:anchor>
        </w:drawing>
      </w:r>
    </w:p>
    <w:p w:rsidR="00827133" w:rsidRDefault="00827133" w:rsidP="007E35E5">
      <w:pPr>
        <w:autoSpaceDE w:val="0"/>
        <w:autoSpaceDN w:val="0"/>
        <w:adjustRightInd w:val="0"/>
        <w:spacing w:after="0" w:line="240" w:lineRule="auto"/>
        <w:rPr>
          <w:rFonts w:ascii="Arial" w:hAnsi="Arial" w:cs="Arial"/>
          <w:color w:val="000000"/>
        </w:rPr>
      </w:pPr>
    </w:p>
    <w:p w:rsidR="00827133" w:rsidRDefault="00827133" w:rsidP="007E35E5">
      <w:pPr>
        <w:autoSpaceDE w:val="0"/>
        <w:autoSpaceDN w:val="0"/>
        <w:adjustRightInd w:val="0"/>
        <w:spacing w:after="0" w:line="240" w:lineRule="auto"/>
        <w:rPr>
          <w:rFonts w:ascii="Arial" w:hAnsi="Arial" w:cs="Arial"/>
          <w:color w:val="000000"/>
        </w:rPr>
      </w:pPr>
    </w:p>
    <w:p w:rsidR="00827133" w:rsidRDefault="00827133" w:rsidP="007E35E5">
      <w:pPr>
        <w:autoSpaceDE w:val="0"/>
        <w:autoSpaceDN w:val="0"/>
        <w:adjustRightInd w:val="0"/>
        <w:spacing w:after="0" w:line="240" w:lineRule="auto"/>
        <w:rPr>
          <w:rFonts w:ascii="Arial" w:hAnsi="Arial" w:cs="Arial"/>
          <w:color w:val="000000"/>
        </w:rPr>
      </w:pPr>
    </w:p>
    <w:p w:rsidR="00827133" w:rsidRDefault="00827133" w:rsidP="007E35E5">
      <w:pPr>
        <w:autoSpaceDE w:val="0"/>
        <w:autoSpaceDN w:val="0"/>
        <w:adjustRightInd w:val="0"/>
        <w:spacing w:after="0" w:line="240" w:lineRule="auto"/>
        <w:rPr>
          <w:rFonts w:ascii="Arial" w:hAnsi="Arial" w:cs="Arial"/>
          <w:color w:val="000000"/>
        </w:rPr>
      </w:pPr>
    </w:p>
    <w:p w:rsidR="00827133" w:rsidRDefault="00827133" w:rsidP="007E35E5">
      <w:pPr>
        <w:autoSpaceDE w:val="0"/>
        <w:autoSpaceDN w:val="0"/>
        <w:adjustRightInd w:val="0"/>
        <w:spacing w:after="0" w:line="240" w:lineRule="auto"/>
        <w:rPr>
          <w:rFonts w:ascii="Arial" w:hAnsi="Arial" w:cs="Arial"/>
          <w:color w:val="000000"/>
        </w:rPr>
      </w:pPr>
    </w:p>
    <w:p w:rsidR="00827133" w:rsidRDefault="00827133" w:rsidP="007E35E5">
      <w:pPr>
        <w:autoSpaceDE w:val="0"/>
        <w:autoSpaceDN w:val="0"/>
        <w:adjustRightInd w:val="0"/>
        <w:spacing w:after="0" w:line="240" w:lineRule="auto"/>
        <w:rPr>
          <w:rFonts w:ascii="Arial" w:hAnsi="Arial" w:cs="Arial"/>
          <w:color w:val="000000"/>
        </w:rPr>
      </w:pPr>
    </w:p>
    <w:p w:rsidR="00827133" w:rsidRDefault="00827133" w:rsidP="007E35E5">
      <w:pPr>
        <w:autoSpaceDE w:val="0"/>
        <w:autoSpaceDN w:val="0"/>
        <w:adjustRightInd w:val="0"/>
        <w:spacing w:after="0" w:line="240" w:lineRule="auto"/>
        <w:rPr>
          <w:rFonts w:ascii="Arial" w:hAnsi="Arial" w:cs="Arial"/>
          <w:color w:val="000000"/>
        </w:rPr>
      </w:pPr>
    </w:p>
    <w:p w:rsidR="00827133" w:rsidRDefault="00827133" w:rsidP="007E35E5">
      <w:pPr>
        <w:autoSpaceDE w:val="0"/>
        <w:autoSpaceDN w:val="0"/>
        <w:adjustRightInd w:val="0"/>
        <w:spacing w:after="0" w:line="240" w:lineRule="auto"/>
        <w:rPr>
          <w:rFonts w:ascii="Arial" w:hAnsi="Arial" w:cs="Arial"/>
          <w:color w:val="000000"/>
        </w:rPr>
      </w:pPr>
    </w:p>
    <w:p w:rsidR="00827133" w:rsidRDefault="00827133" w:rsidP="007E35E5">
      <w:pPr>
        <w:autoSpaceDE w:val="0"/>
        <w:autoSpaceDN w:val="0"/>
        <w:adjustRightInd w:val="0"/>
        <w:spacing w:after="0" w:line="240" w:lineRule="auto"/>
        <w:rPr>
          <w:rFonts w:ascii="Arial" w:hAnsi="Arial" w:cs="Arial"/>
          <w:color w:val="000000"/>
        </w:rPr>
      </w:pPr>
    </w:p>
    <w:p w:rsidR="00827133" w:rsidRPr="00D90C0E" w:rsidRDefault="00827133" w:rsidP="007E35E5">
      <w:pPr>
        <w:autoSpaceDE w:val="0"/>
        <w:autoSpaceDN w:val="0"/>
        <w:adjustRightInd w:val="0"/>
        <w:spacing w:after="0" w:line="240" w:lineRule="auto"/>
        <w:rPr>
          <w:rFonts w:ascii="Arial" w:hAnsi="Arial" w:cs="Arial"/>
          <w:color w:val="000000"/>
        </w:rPr>
      </w:pPr>
    </w:p>
    <w:p w:rsidR="00827133" w:rsidRDefault="00827133" w:rsidP="00301354">
      <w:pPr>
        <w:rPr>
          <w:rFonts w:ascii="Arial" w:eastAsia="Times New Roman" w:hAnsi="Arial" w:cs="Arial"/>
          <w:b/>
          <w:sz w:val="20"/>
          <w:szCs w:val="20"/>
          <w:lang w:eastAsia="en-GB"/>
        </w:rPr>
      </w:pPr>
    </w:p>
    <w:p w:rsidR="00827133" w:rsidRDefault="00827133" w:rsidP="00301354">
      <w:pPr>
        <w:rPr>
          <w:rFonts w:ascii="Arial" w:eastAsia="Times New Roman" w:hAnsi="Arial" w:cs="Arial"/>
          <w:b/>
          <w:sz w:val="20"/>
          <w:szCs w:val="20"/>
          <w:lang w:eastAsia="en-GB"/>
        </w:rPr>
      </w:pPr>
    </w:p>
    <w:p w:rsidR="00827133" w:rsidRDefault="00827133" w:rsidP="00301354">
      <w:pPr>
        <w:rPr>
          <w:rFonts w:ascii="Arial" w:eastAsia="Times New Roman" w:hAnsi="Arial" w:cs="Arial"/>
          <w:b/>
          <w:sz w:val="20"/>
          <w:szCs w:val="20"/>
          <w:lang w:eastAsia="en-GB"/>
        </w:rPr>
      </w:pPr>
    </w:p>
    <w:p w:rsidR="00827133" w:rsidRDefault="00827133" w:rsidP="00301354">
      <w:pPr>
        <w:rPr>
          <w:rFonts w:ascii="Arial" w:eastAsia="Times New Roman" w:hAnsi="Arial" w:cs="Arial"/>
          <w:b/>
          <w:sz w:val="20"/>
          <w:szCs w:val="20"/>
          <w:lang w:eastAsia="en-GB"/>
        </w:rPr>
      </w:pPr>
    </w:p>
    <w:p w:rsidR="00A958FF" w:rsidRDefault="00A958FF" w:rsidP="00301354">
      <w:pPr>
        <w:rPr>
          <w:rFonts w:ascii="Arial" w:eastAsia="Times New Roman" w:hAnsi="Arial" w:cs="Arial"/>
          <w:b/>
          <w:sz w:val="20"/>
          <w:szCs w:val="20"/>
          <w:lang w:eastAsia="en-GB"/>
        </w:rPr>
      </w:pPr>
    </w:p>
    <w:p w:rsidR="00301354" w:rsidRPr="00C54DE9" w:rsidRDefault="00A92F94" w:rsidP="00301354">
      <w:pPr>
        <w:rPr>
          <w:rFonts w:ascii="Arial" w:eastAsia="Times New Roman" w:hAnsi="Arial" w:cs="Arial"/>
          <w:sz w:val="20"/>
          <w:szCs w:val="20"/>
          <w:lang w:eastAsia="en-GB"/>
        </w:rPr>
      </w:pPr>
      <w:r w:rsidRPr="00C54DE9">
        <w:rPr>
          <w:rFonts w:ascii="Arial" w:eastAsia="Times New Roman" w:hAnsi="Arial" w:cs="Arial"/>
          <w:b/>
          <w:sz w:val="20"/>
          <w:szCs w:val="20"/>
          <w:lang w:eastAsia="en-GB"/>
        </w:rPr>
        <w:t>Table 1:</w:t>
      </w:r>
      <w:r w:rsidR="00827133">
        <w:rPr>
          <w:rFonts w:ascii="Arial" w:eastAsia="Times New Roman" w:hAnsi="Arial" w:cs="Arial"/>
          <w:sz w:val="20"/>
          <w:szCs w:val="20"/>
          <w:lang w:eastAsia="en-GB"/>
        </w:rPr>
        <w:t xml:space="preserve"> GMOs set 2022/2023</w:t>
      </w:r>
    </w:p>
    <w:p w:rsidR="00301354" w:rsidRPr="00F378F9" w:rsidRDefault="00301354" w:rsidP="00301354">
      <w:pPr>
        <w:rPr>
          <w:rFonts w:ascii="Arial" w:eastAsia="Times New Roman" w:hAnsi="Arial" w:cs="Arial"/>
          <w:b/>
          <w:sz w:val="24"/>
          <w:szCs w:val="24"/>
          <w:lang w:eastAsia="en-GB"/>
        </w:rPr>
      </w:pPr>
      <w:r w:rsidRPr="00F378F9">
        <w:rPr>
          <w:rFonts w:ascii="Arial" w:eastAsia="Times New Roman" w:hAnsi="Arial" w:cs="Arial"/>
          <w:b/>
          <w:sz w:val="24"/>
          <w:szCs w:val="24"/>
          <w:lang w:eastAsia="en-GB"/>
        </w:rPr>
        <w:lastRenderedPageBreak/>
        <w:t>Health Board Falls</w:t>
      </w:r>
      <w:r w:rsidR="00E60330" w:rsidRPr="00F378F9">
        <w:rPr>
          <w:rFonts w:ascii="Arial" w:eastAsia="Times New Roman" w:hAnsi="Arial" w:cs="Arial"/>
          <w:b/>
          <w:sz w:val="24"/>
          <w:szCs w:val="24"/>
          <w:lang w:eastAsia="en-GB"/>
        </w:rPr>
        <w:t xml:space="preserve"> Prevention performance </w:t>
      </w:r>
      <w:r w:rsidRPr="00F378F9">
        <w:rPr>
          <w:rFonts w:ascii="Arial" w:eastAsia="Times New Roman" w:hAnsi="Arial" w:cs="Arial"/>
          <w:b/>
          <w:sz w:val="24"/>
          <w:szCs w:val="24"/>
          <w:lang w:eastAsia="en-GB"/>
        </w:rPr>
        <w:t>overview</w:t>
      </w:r>
    </w:p>
    <w:p w:rsidR="00301354" w:rsidRPr="006B0A2B" w:rsidRDefault="00E60330" w:rsidP="00301354">
      <w:pPr>
        <w:rPr>
          <w:rFonts w:ascii="Arial" w:eastAsia="Times New Roman" w:hAnsi="Arial" w:cs="Arial"/>
          <w:sz w:val="24"/>
          <w:szCs w:val="24"/>
          <w:u w:val="single"/>
          <w:lang w:eastAsia="en-GB"/>
        </w:rPr>
      </w:pPr>
      <w:r w:rsidRPr="006B0A2B">
        <w:rPr>
          <w:rFonts w:ascii="Arial" w:eastAsia="Times New Roman" w:hAnsi="Arial" w:cs="Arial"/>
          <w:sz w:val="24"/>
          <w:szCs w:val="24"/>
          <w:u w:val="single"/>
          <w:lang w:eastAsia="en-GB"/>
        </w:rPr>
        <w:t>Falls incidents</w:t>
      </w:r>
      <w:r w:rsidR="000D3212" w:rsidRPr="006B0A2B">
        <w:rPr>
          <w:rFonts w:ascii="Arial" w:eastAsia="Times New Roman" w:hAnsi="Arial" w:cs="Arial"/>
          <w:sz w:val="24"/>
          <w:szCs w:val="24"/>
          <w:u w:val="single"/>
          <w:lang w:eastAsia="en-GB"/>
        </w:rPr>
        <w:t xml:space="preserve"> (inpatients)</w:t>
      </w:r>
      <w:r w:rsidRPr="006B0A2B">
        <w:rPr>
          <w:rFonts w:ascii="Arial" w:eastAsia="Times New Roman" w:hAnsi="Arial" w:cs="Arial"/>
          <w:sz w:val="24"/>
          <w:szCs w:val="24"/>
          <w:u w:val="single"/>
          <w:lang w:eastAsia="en-GB"/>
        </w:rPr>
        <w:t>:</w:t>
      </w:r>
    </w:p>
    <w:p w:rsidR="0024019A" w:rsidRPr="009932EC" w:rsidRDefault="0024019A" w:rsidP="00301354">
      <w:pPr>
        <w:rPr>
          <w:rFonts w:ascii="Arial" w:eastAsia="Times New Roman" w:hAnsi="Arial" w:cs="Arial"/>
          <w:sz w:val="24"/>
          <w:szCs w:val="24"/>
          <w:lang w:eastAsia="en-GB"/>
        </w:rPr>
      </w:pPr>
      <w:r>
        <w:rPr>
          <w:rFonts w:ascii="Arial" w:eastAsia="Times New Roman" w:hAnsi="Arial" w:cs="Arial"/>
          <w:sz w:val="24"/>
          <w:szCs w:val="24"/>
          <w:lang w:eastAsia="en-GB"/>
        </w:rPr>
        <w:t>Falls incidents included in this data set is reflective of inpatients only</w:t>
      </w:r>
      <w:r w:rsidR="00A958FF">
        <w:rPr>
          <w:rFonts w:ascii="Arial" w:eastAsia="Times New Roman" w:hAnsi="Arial" w:cs="Arial"/>
          <w:sz w:val="24"/>
          <w:szCs w:val="24"/>
          <w:lang w:eastAsia="en-GB"/>
        </w:rPr>
        <w:t xml:space="preserve"> but across all sites</w:t>
      </w:r>
      <w:r>
        <w:rPr>
          <w:rFonts w:ascii="Arial" w:eastAsia="Times New Roman" w:hAnsi="Arial" w:cs="Arial"/>
          <w:sz w:val="24"/>
          <w:szCs w:val="24"/>
          <w:lang w:eastAsia="en-GB"/>
        </w:rPr>
        <w:t xml:space="preserve">. This is due to </w:t>
      </w:r>
      <w:r w:rsidR="000D3212">
        <w:rPr>
          <w:rFonts w:ascii="Arial" w:eastAsia="Times New Roman" w:hAnsi="Arial" w:cs="Arial"/>
          <w:sz w:val="24"/>
          <w:szCs w:val="24"/>
          <w:lang w:eastAsia="en-GB"/>
        </w:rPr>
        <w:t>inconsistent, complex, and non-digital</w:t>
      </w:r>
      <w:r>
        <w:rPr>
          <w:rFonts w:ascii="Arial" w:eastAsia="Times New Roman" w:hAnsi="Arial" w:cs="Arial"/>
          <w:sz w:val="24"/>
          <w:szCs w:val="24"/>
          <w:lang w:eastAsia="en-GB"/>
        </w:rPr>
        <w:t xml:space="preserve"> reporting mechanisms in community settings.  Incidents not </w:t>
      </w:r>
      <w:r w:rsidR="000D3212">
        <w:rPr>
          <w:rFonts w:ascii="Arial" w:eastAsia="Times New Roman" w:hAnsi="Arial" w:cs="Arial"/>
          <w:sz w:val="24"/>
          <w:szCs w:val="24"/>
          <w:lang w:eastAsia="en-GB"/>
        </w:rPr>
        <w:t xml:space="preserve">reported through </w:t>
      </w:r>
      <w:r w:rsidR="0035650E">
        <w:rPr>
          <w:rFonts w:ascii="Arial" w:eastAsia="Times New Roman" w:hAnsi="Arial" w:cs="Arial"/>
          <w:sz w:val="24"/>
          <w:szCs w:val="24"/>
          <w:lang w:eastAsia="en-GB"/>
        </w:rPr>
        <w:t>Datix Cymru</w:t>
      </w:r>
      <w:r w:rsidR="000D3212">
        <w:rPr>
          <w:rFonts w:ascii="Arial" w:eastAsia="Times New Roman" w:hAnsi="Arial" w:cs="Arial"/>
          <w:sz w:val="24"/>
          <w:szCs w:val="24"/>
          <w:lang w:eastAsia="en-GB"/>
        </w:rPr>
        <w:t xml:space="preserve"> remain un</w:t>
      </w:r>
      <w:r>
        <w:rPr>
          <w:rFonts w:ascii="Arial" w:eastAsia="Times New Roman" w:hAnsi="Arial" w:cs="Arial"/>
          <w:sz w:val="24"/>
          <w:szCs w:val="24"/>
          <w:lang w:eastAsia="en-GB"/>
        </w:rPr>
        <w:t>available.</w:t>
      </w:r>
    </w:p>
    <w:p w:rsidR="00D50219" w:rsidRDefault="00D50219" w:rsidP="00301354">
      <w:pPr>
        <w:rPr>
          <w:rFonts w:ascii="Arial" w:eastAsia="Times New Roman" w:hAnsi="Arial" w:cs="Arial"/>
          <w:sz w:val="24"/>
          <w:szCs w:val="24"/>
          <w:lang w:eastAsia="en-GB"/>
        </w:rPr>
      </w:pPr>
      <w:r>
        <w:rPr>
          <w:rFonts w:ascii="Arial" w:eastAsia="Times New Roman" w:hAnsi="Arial" w:cs="Arial"/>
          <w:sz w:val="24"/>
          <w:szCs w:val="24"/>
          <w:lang w:eastAsia="en-GB"/>
        </w:rPr>
        <w:t xml:space="preserve">All falls incidents with or without harm caused have been used for completeness.  </w:t>
      </w:r>
      <w:r w:rsidR="00DB37E2">
        <w:rPr>
          <w:rFonts w:ascii="Arial" w:eastAsia="Times New Roman" w:hAnsi="Arial" w:cs="Arial"/>
          <w:sz w:val="24"/>
          <w:szCs w:val="24"/>
          <w:lang w:eastAsia="en-GB"/>
        </w:rPr>
        <w:t xml:space="preserve">In Q1 &amp; Q2 of this year, </w:t>
      </w:r>
      <w:r w:rsidR="005127C7">
        <w:rPr>
          <w:rFonts w:ascii="Arial" w:eastAsia="Times New Roman" w:hAnsi="Arial" w:cs="Arial"/>
          <w:sz w:val="24"/>
          <w:szCs w:val="24"/>
          <w:lang w:eastAsia="en-GB"/>
        </w:rPr>
        <w:t>1183</w:t>
      </w:r>
      <w:r w:rsidR="00DB37E2">
        <w:rPr>
          <w:rFonts w:ascii="Arial" w:eastAsia="Times New Roman" w:hAnsi="Arial" w:cs="Arial"/>
          <w:sz w:val="24"/>
          <w:szCs w:val="24"/>
          <w:lang w:eastAsia="en-GB"/>
        </w:rPr>
        <w:t xml:space="preserve"> incidents have occurred with 284 of these causing no harm to patients.  </w:t>
      </w:r>
    </w:p>
    <w:p w:rsidR="001B12D4" w:rsidRPr="009932EC" w:rsidRDefault="00DB37E2" w:rsidP="00301354">
      <w:pPr>
        <w:rPr>
          <w:rFonts w:ascii="Arial" w:eastAsia="Times New Roman" w:hAnsi="Arial" w:cs="Arial"/>
          <w:sz w:val="24"/>
          <w:szCs w:val="24"/>
          <w:lang w:eastAsia="en-GB"/>
        </w:rPr>
      </w:pPr>
      <w:r>
        <w:rPr>
          <w:rFonts w:ascii="Arial" w:eastAsia="Times New Roman" w:hAnsi="Arial" w:cs="Arial"/>
          <w:sz w:val="24"/>
          <w:szCs w:val="24"/>
          <w:lang w:eastAsia="en-GB"/>
        </w:rPr>
        <w:t xml:space="preserve">The data, worked from last </w:t>
      </w:r>
      <w:r w:rsidR="005127C7">
        <w:rPr>
          <w:rFonts w:ascii="Arial" w:eastAsia="Times New Roman" w:hAnsi="Arial" w:cs="Arial"/>
          <w:sz w:val="24"/>
          <w:szCs w:val="24"/>
          <w:lang w:eastAsia="en-GB"/>
        </w:rPr>
        <w:t>year’s</w:t>
      </w:r>
      <w:r>
        <w:rPr>
          <w:rFonts w:ascii="Arial" w:eastAsia="Times New Roman" w:hAnsi="Arial" w:cs="Arial"/>
          <w:sz w:val="24"/>
          <w:szCs w:val="24"/>
          <w:lang w:eastAsia="en-GB"/>
        </w:rPr>
        <w:t xml:space="preserve"> figures provided an updated baseline of approximately 174 falls per month across the HB</w:t>
      </w:r>
      <w:r w:rsidR="001A793B">
        <w:rPr>
          <w:rFonts w:ascii="Arial" w:eastAsia="Times New Roman" w:hAnsi="Arial" w:cs="Arial"/>
          <w:sz w:val="24"/>
          <w:szCs w:val="24"/>
          <w:lang w:eastAsia="en-GB"/>
        </w:rPr>
        <w:t xml:space="preserve"> and a target of 157 injurious falls</w:t>
      </w:r>
      <w:r>
        <w:rPr>
          <w:rFonts w:ascii="Arial" w:eastAsia="Times New Roman" w:hAnsi="Arial" w:cs="Arial"/>
          <w:sz w:val="24"/>
          <w:szCs w:val="24"/>
          <w:lang w:eastAsia="en-GB"/>
        </w:rPr>
        <w:t>.</w:t>
      </w:r>
      <w:r w:rsidR="001A793B">
        <w:rPr>
          <w:rFonts w:ascii="Arial" w:eastAsia="Times New Roman" w:hAnsi="Arial" w:cs="Arial"/>
          <w:sz w:val="24"/>
          <w:szCs w:val="24"/>
          <w:lang w:eastAsia="en-GB"/>
        </w:rPr>
        <w:t xml:space="preserve">  Currently the average is 150 </w:t>
      </w:r>
      <w:r w:rsidR="005127C7">
        <w:rPr>
          <w:rFonts w:ascii="Arial" w:eastAsia="Times New Roman" w:hAnsi="Arial" w:cs="Arial"/>
          <w:sz w:val="24"/>
          <w:szCs w:val="24"/>
          <w:lang w:eastAsia="en-GB"/>
        </w:rPr>
        <w:t>non-injurious</w:t>
      </w:r>
      <w:r w:rsidR="001A793B">
        <w:rPr>
          <w:rFonts w:ascii="Arial" w:eastAsia="Times New Roman" w:hAnsi="Arial" w:cs="Arial"/>
          <w:sz w:val="24"/>
          <w:szCs w:val="24"/>
          <w:lang w:eastAsia="en-GB"/>
        </w:rPr>
        <w:t xml:space="preserve"> falls per month on average, and so is ahead of this target.  However, 32% of these incidents are yet to be closed following investigation and scrutiny processes, possibly resulting in some change to this figure.</w:t>
      </w:r>
    </w:p>
    <w:p w:rsidR="00E60330" w:rsidRDefault="00D079E9" w:rsidP="00301354">
      <w:pPr>
        <w:rPr>
          <w:rFonts w:ascii="Arial" w:eastAsia="Times New Roman" w:hAnsi="Arial" w:cs="Arial"/>
          <w:sz w:val="23"/>
          <w:szCs w:val="23"/>
          <w:lang w:eastAsia="en-GB"/>
        </w:rPr>
      </w:pPr>
      <w:r>
        <w:rPr>
          <w:noProof/>
          <w:lang w:eastAsia="en-GB"/>
        </w:rPr>
        <w:drawing>
          <wp:anchor distT="0" distB="0" distL="114300" distR="114300" simplePos="0" relativeHeight="251697152" behindDoc="0" locked="0" layoutInCell="1" allowOverlap="1" wp14:anchorId="0CD40DD6" wp14:editId="3E23936C">
            <wp:simplePos x="0" y="0"/>
            <wp:positionH relativeFrom="column">
              <wp:posOffset>960120</wp:posOffset>
            </wp:positionH>
            <wp:positionV relativeFrom="paragraph">
              <wp:posOffset>-3810</wp:posOffset>
            </wp:positionV>
            <wp:extent cx="4572000" cy="2743200"/>
            <wp:effectExtent l="0" t="0" r="0" b="0"/>
            <wp:wrapNone/>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page">
              <wp14:pctWidth>0</wp14:pctWidth>
            </wp14:sizeRelH>
            <wp14:sizeRelV relativeFrom="page">
              <wp14:pctHeight>0</wp14:pctHeight>
            </wp14:sizeRelV>
          </wp:anchor>
        </w:drawing>
      </w:r>
    </w:p>
    <w:p w:rsidR="00704125" w:rsidRDefault="00704125" w:rsidP="00301354">
      <w:pPr>
        <w:rPr>
          <w:rFonts w:ascii="Arial" w:eastAsia="Times New Roman" w:hAnsi="Arial" w:cs="Arial"/>
          <w:sz w:val="23"/>
          <w:szCs w:val="23"/>
          <w:lang w:eastAsia="en-GB"/>
        </w:rPr>
      </w:pPr>
    </w:p>
    <w:p w:rsidR="00301354" w:rsidRDefault="00301354" w:rsidP="00301354">
      <w:pPr>
        <w:rPr>
          <w:rFonts w:ascii="Arial" w:eastAsia="Times New Roman" w:hAnsi="Arial" w:cs="Arial"/>
          <w:sz w:val="23"/>
          <w:szCs w:val="23"/>
          <w:lang w:eastAsia="en-GB"/>
        </w:rPr>
      </w:pPr>
    </w:p>
    <w:p w:rsidR="00301354" w:rsidRDefault="00301354" w:rsidP="00301354">
      <w:pPr>
        <w:rPr>
          <w:rFonts w:ascii="Arial" w:eastAsia="Times New Roman" w:hAnsi="Arial" w:cs="Arial"/>
          <w:sz w:val="23"/>
          <w:szCs w:val="23"/>
          <w:lang w:eastAsia="en-GB"/>
        </w:rPr>
      </w:pPr>
    </w:p>
    <w:p w:rsidR="00301354" w:rsidRDefault="00301354" w:rsidP="00301354">
      <w:pPr>
        <w:rPr>
          <w:rFonts w:ascii="Arial" w:eastAsia="Times New Roman" w:hAnsi="Arial" w:cs="Arial"/>
          <w:sz w:val="23"/>
          <w:szCs w:val="23"/>
          <w:lang w:eastAsia="en-GB"/>
        </w:rPr>
      </w:pPr>
    </w:p>
    <w:p w:rsidR="00301354" w:rsidRDefault="00301354" w:rsidP="00301354">
      <w:pPr>
        <w:rPr>
          <w:rFonts w:ascii="Arial" w:eastAsia="Times New Roman" w:hAnsi="Arial" w:cs="Arial"/>
          <w:sz w:val="23"/>
          <w:szCs w:val="23"/>
          <w:lang w:eastAsia="en-GB"/>
        </w:rPr>
      </w:pPr>
    </w:p>
    <w:p w:rsidR="00301354" w:rsidRDefault="00301354" w:rsidP="00301354">
      <w:pPr>
        <w:rPr>
          <w:rFonts w:ascii="Arial" w:eastAsia="Times New Roman" w:hAnsi="Arial" w:cs="Arial"/>
          <w:sz w:val="23"/>
          <w:szCs w:val="23"/>
          <w:lang w:eastAsia="en-GB"/>
        </w:rPr>
      </w:pPr>
    </w:p>
    <w:p w:rsidR="00301354" w:rsidRDefault="00301354" w:rsidP="00301354">
      <w:pPr>
        <w:rPr>
          <w:rFonts w:ascii="Arial" w:eastAsia="Times New Roman" w:hAnsi="Arial" w:cs="Arial"/>
          <w:sz w:val="23"/>
          <w:szCs w:val="23"/>
          <w:lang w:eastAsia="en-GB"/>
        </w:rPr>
      </w:pPr>
    </w:p>
    <w:p w:rsidR="00301354" w:rsidRDefault="00301354" w:rsidP="00301354">
      <w:pPr>
        <w:rPr>
          <w:rFonts w:ascii="Arial" w:eastAsia="Times New Roman" w:hAnsi="Arial" w:cs="Arial"/>
          <w:sz w:val="23"/>
          <w:szCs w:val="23"/>
          <w:lang w:eastAsia="en-GB"/>
        </w:rPr>
      </w:pPr>
    </w:p>
    <w:p w:rsidR="006F11C4" w:rsidRDefault="006F11C4" w:rsidP="00301354">
      <w:pPr>
        <w:rPr>
          <w:rFonts w:ascii="Arial" w:eastAsia="Times New Roman" w:hAnsi="Arial" w:cs="Arial"/>
          <w:sz w:val="23"/>
          <w:szCs w:val="23"/>
          <w:lang w:eastAsia="en-GB"/>
        </w:rPr>
      </w:pPr>
    </w:p>
    <w:p w:rsidR="006F11C4" w:rsidRDefault="009932EC" w:rsidP="00945CEB">
      <w:pPr>
        <w:ind w:left="1440"/>
        <w:rPr>
          <w:rFonts w:ascii="Arial" w:eastAsia="Times New Roman" w:hAnsi="Arial" w:cs="Arial"/>
          <w:i/>
          <w:sz w:val="20"/>
          <w:szCs w:val="20"/>
          <w:lang w:eastAsia="en-GB"/>
        </w:rPr>
      </w:pPr>
      <w:r w:rsidRPr="009932EC">
        <w:rPr>
          <w:rFonts w:ascii="Arial" w:eastAsia="Times New Roman" w:hAnsi="Arial" w:cs="Arial"/>
          <w:b/>
          <w:i/>
          <w:sz w:val="20"/>
          <w:szCs w:val="20"/>
          <w:lang w:eastAsia="en-GB"/>
        </w:rPr>
        <w:t>Graph 1:</w:t>
      </w:r>
      <w:r w:rsidRPr="009932EC">
        <w:rPr>
          <w:rFonts w:ascii="Arial" w:eastAsia="Times New Roman" w:hAnsi="Arial" w:cs="Arial"/>
          <w:i/>
          <w:sz w:val="20"/>
          <w:szCs w:val="20"/>
          <w:lang w:eastAsia="en-GB"/>
        </w:rPr>
        <w:t xml:space="preserve"> Comparison data for </w:t>
      </w:r>
      <w:r w:rsidR="00882701">
        <w:rPr>
          <w:rFonts w:ascii="Arial" w:eastAsia="Times New Roman" w:hAnsi="Arial" w:cs="Arial"/>
          <w:i/>
          <w:sz w:val="20"/>
          <w:szCs w:val="20"/>
          <w:lang w:eastAsia="en-GB"/>
        </w:rPr>
        <w:t xml:space="preserve">inpatient </w:t>
      </w:r>
      <w:r w:rsidRPr="009932EC">
        <w:rPr>
          <w:rFonts w:ascii="Arial" w:eastAsia="Times New Roman" w:hAnsi="Arial" w:cs="Arial"/>
          <w:i/>
          <w:sz w:val="20"/>
          <w:szCs w:val="20"/>
          <w:lang w:eastAsia="en-GB"/>
        </w:rPr>
        <w:t xml:space="preserve">falls incidents over the previous three years (2020 – </w:t>
      </w:r>
      <w:r w:rsidR="00D079E9">
        <w:rPr>
          <w:rFonts w:ascii="Arial" w:eastAsia="Times New Roman" w:hAnsi="Arial" w:cs="Arial"/>
          <w:i/>
          <w:sz w:val="20"/>
          <w:szCs w:val="20"/>
          <w:lang w:eastAsia="en-GB"/>
        </w:rPr>
        <w:t xml:space="preserve">Sept ember </w:t>
      </w:r>
      <w:r w:rsidRPr="009932EC">
        <w:rPr>
          <w:rFonts w:ascii="Arial" w:eastAsia="Times New Roman" w:hAnsi="Arial" w:cs="Arial"/>
          <w:i/>
          <w:sz w:val="20"/>
          <w:szCs w:val="20"/>
          <w:lang w:eastAsia="en-GB"/>
        </w:rPr>
        <w:t xml:space="preserve">2023) </w:t>
      </w:r>
    </w:p>
    <w:p w:rsidR="00E76FFC" w:rsidRPr="00E76FFC" w:rsidRDefault="00D079E9" w:rsidP="00E76FFC">
      <w:pPr>
        <w:rPr>
          <w:rFonts w:ascii="Arial" w:hAnsi="Arial" w:cs="Arial"/>
          <w:sz w:val="24"/>
        </w:rPr>
      </w:pPr>
      <w:r>
        <w:rPr>
          <w:rFonts w:ascii="Arial" w:eastAsia="Times New Roman" w:hAnsi="Arial" w:cs="Arial"/>
          <w:sz w:val="24"/>
          <w:szCs w:val="24"/>
          <w:lang w:eastAsia="en-GB"/>
        </w:rPr>
        <w:t xml:space="preserve">Graph </w:t>
      </w:r>
      <w:r w:rsidR="00CE3B88">
        <w:rPr>
          <w:rFonts w:ascii="Arial" w:eastAsia="Times New Roman" w:hAnsi="Arial" w:cs="Arial"/>
          <w:sz w:val="24"/>
          <w:szCs w:val="24"/>
          <w:lang w:eastAsia="en-GB"/>
        </w:rPr>
        <w:t>1 shows that</w:t>
      </w:r>
      <w:r w:rsidR="00945CEB">
        <w:rPr>
          <w:rFonts w:ascii="Arial" w:eastAsia="Times New Roman" w:hAnsi="Arial" w:cs="Arial"/>
          <w:sz w:val="24"/>
          <w:szCs w:val="24"/>
          <w:lang w:eastAsia="en-GB"/>
        </w:rPr>
        <w:t xml:space="preserve"> 2023</w:t>
      </w:r>
      <w:r>
        <w:rPr>
          <w:rFonts w:ascii="Arial" w:eastAsia="Times New Roman" w:hAnsi="Arial" w:cs="Arial"/>
          <w:sz w:val="24"/>
          <w:szCs w:val="24"/>
          <w:lang w:eastAsia="en-GB"/>
        </w:rPr>
        <w:t>/2024</w:t>
      </w:r>
      <w:r w:rsidR="00945CEB">
        <w:rPr>
          <w:rFonts w:ascii="Arial" w:eastAsia="Times New Roman" w:hAnsi="Arial" w:cs="Arial"/>
          <w:sz w:val="24"/>
          <w:szCs w:val="24"/>
          <w:lang w:eastAsia="en-GB"/>
        </w:rPr>
        <w:t xml:space="preserve"> data (red) tracks below previous years</w:t>
      </w:r>
      <w:r>
        <w:rPr>
          <w:rFonts w:ascii="Arial" w:eastAsia="Times New Roman" w:hAnsi="Arial" w:cs="Arial"/>
          <w:sz w:val="24"/>
          <w:szCs w:val="24"/>
          <w:lang w:eastAsia="en-GB"/>
        </w:rPr>
        <w:t xml:space="preserve"> and reflects the same peak in August 2023 as seen in August 2022.</w:t>
      </w:r>
      <w:r w:rsidR="00945CEB">
        <w:rPr>
          <w:rFonts w:ascii="Arial" w:eastAsia="Times New Roman" w:hAnsi="Arial" w:cs="Arial"/>
          <w:sz w:val="24"/>
          <w:szCs w:val="24"/>
          <w:lang w:eastAsia="en-GB"/>
        </w:rPr>
        <w:t xml:space="preserve"> </w:t>
      </w:r>
      <w:r>
        <w:rPr>
          <w:rFonts w:ascii="Arial" w:eastAsia="Times New Roman" w:hAnsi="Arial" w:cs="Arial"/>
          <w:sz w:val="24"/>
          <w:szCs w:val="24"/>
          <w:lang w:eastAsia="en-GB"/>
        </w:rPr>
        <w:t>Again, as in 2022, t</w:t>
      </w:r>
      <w:r w:rsidR="00945CEB">
        <w:rPr>
          <w:rFonts w:ascii="Arial" w:eastAsia="Times New Roman" w:hAnsi="Arial" w:cs="Arial"/>
          <w:sz w:val="24"/>
          <w:szCs w:val="24"/>
          <w:lang w:eastAsia="en-GB"/>
        </w:rPr>
        <w:t>his rise appears attributable to a rise in incidents at Morriston Hospital and is not re</w:t>
      </w:r>
      <w:r w:rsidR="00CE3B88">
        <w:rPr>
          <w:rFonts w:ascii="Arial" w:eastAsia="Times New Roman" w:hAnsi="Arial" w:cs="Arial"/>
          <w:sz w:val="24"/>
          <w:szCs w:val="24"/>
          <w:lang w:eastAsia="en-GB"/>
        </w:rPr>
        <w:t>flected across data from other Service G</w:t>
      </w:r>
      <w:r w:rsidR="00945CEB">
        <w:rPr>
          <w:rFonts w:ascii="Arial" w:eastAsia="Times New Roman" w:hAnsi="Arial" w:cs="Arial"/>
          <w:sz w:val="24"/>
          <w:szCs w:val="24"/>
          <w:lang w:eastAsia="en-GB"/>
        </w:rPr>
        <w:t xml:space="preserve">roups. </w:t>
      </w:r>
      <w:r w:rsidR="00CC411E">
        <w:rPr>
          <w:rFonts w:ascii="Arial" w:eastAsia="Times New Roman" w:hAnsi="Arial" w:cs="Arial"/>
          <w:sz w:val="24"/>
          <w:szCs w:val="24"/>
          <w:lang w:eastAsia="en-GB"/>
        </w:rPr>
        <w:t xml:space="preserve"> IPC data has been reviewed for the same period and rise cannot be clearly attributed to any IPC issues including Covid-19 rates. </w:t>
      </w:r>
      <w:r w:rsidR="00945CEB">
        <w:rPr>
          <w:rFonts w:ascii="Arial" w:eastAsia="Times New Roman" w:hAnsi="Arial" w:cs="Arial"/>
          <w:sz w:val="24"/>
          <w:szCs w:val="24"/>
          <w:lang w:eastAsia="en-GB"/>
        </w:rPr>
        <w:t xml:space="preserve"> </w:t>
      </w:r>
      <w:r w:rsidR="0023536E">
        <w:rPr>
          <w:rFonts w:ascii="Arial" w:eastAsia="Times New Roman" w:hAnsi="Arial" w:cs="Arial"/>
          <w:sz w:val="24"/>
          <w:szCs w:val="24"/>
          <w:lang w:eastAsia="en-GB"/>
        </w:rPr>
        <w:t xml:space="preserve">Staffing rates have been reviewed </w:t>
      </w:r>
      <w:r w:rsidR="00E76FFC">
        <w:rPr>
          <w:rFonts w:ascii="Arial" w:eastAsia="Times New Roman" w:hAnsi="Arial" w:cs="Arial"/>
          <w:sz w:val="24"/>
          <w:szCs w:val="24"/>
          <w:lang w:eastAsia="en-GB"/>
        </w:rPr>
        <w:t>for</w:t>
      </w:r>
      <w:r w:rsidR="0023536E">
        <w:rPr>
          <w:rFonts w:ascii="Arial" w:eastAsia="Times New Roman" w:hAnsi="Arial" w:cs="Arial"/>
          <w:sz w:val="24"/>
          <w:szCs w:val="24"/>
          <w:lang w:eastAsia="en-GB"/>
        </w:rPr>
        <w:t xml:space="preserve"> August </w:t>
      </w:r>
      <w:r w:rsidR="00E76FFC">
        <w:rPr>
          <w:rFonts w:ascii="Arial" w:eastAsia="Times New Roman" w:hAnsi="Arial" w:cs="Arial"/>
          <w:sz w:val="24"/>
          <w:szCs w:val="24"/>
          <w:lang w:eastAsia="en-GB"/>
        </w:rPr>
        <w:t xml:space="preserve">in 2022 and 2023; </w:t>
      </w:r>
      <w:r w:rsidR="00E76FFC" w:rsidRPr="00E76FFC">
        <w:rPr>
          <w:rFonts w:ascii="Arial" w:hAnsi="Arial" w:cs="Arial"/>
          <w:sz w:val="24"/>
        </w:rPr>
        <w:t>the common theme is a high percentage on unavailability of staff</w:t>
      </w:r>
      <w:r w:rsidR="00E76FFC">
        <w:rPr>
          <w:rFonts w:ascii="Arial" w:hAnsi="Arial" w:cs="Arial"/>
          <w:sz w:val="24"/>
        </w:rPr>
        <w:t xml:space="preserve"> due to sickness and annual leave</w:t>
      </w:r>
      <w:r w:rsidR="00E76FFC" w:rsidRPr="00E76FFC">
        <w:rPr>
          <w:rFonts w:ascii="Arial" w:hAnsi="Arial" w:cs="Arial"/>
          <w:sz w:val="24"/>
        </w:rPr>
        <w:t>. For both rosters, the wards were using a high percentage of bank and agency staff</w:t>
      </w:r>
      <w:r w:rsidR="00E76FFC">
        <w:rPr>
          <w:rFonts w:ascii="Arial" w:hAnsi="Arial" w:cs="Arial"/>
          <w:sz w:val="24"/>
        </w:rPr>
        <w:t xml:space="preserve"> who</w:t>
      </w:r>
      <w:r w:rsidR="00F0733F">
        <w:rPr>
          <w:rFonts w:ascii="Arial" w:hAnsi="Arial" w:cs="Arial"/>
          <w:sz w:val="24"/>
        </w:rPr>
        <w:t xml:space="preserve"> may</w:t>
      </w:r>
      <w:r w:rsidR="00E76FFC">
        <w:rPr>
          <w:rFonts w:ascii="Arial" w:hAnsi="Arial" w:cs="Arial"/>
          <w:sz w:val="24"/>
        </w:rPr>
        <w:t xml:space="preserve"> lack </w:t>
      </w:r>
      <w:r w:rsidR="00E76FFC" w:rsidRPr="00E76FFC">
        <w:rPr>
          <w:rFonts w:ascii="Arial" w:hAnsi="Arial" w:cs="Arial"/>
          <w:sz w:val="24"/>
        </w:rPr>
        <w:t>in-depth knowledge of the patients who are a high risk of falls</w:t>
      </w:r>
      <w:r w:rsidR="00F0733F">
        <w:rPr>
          <w:rFonts w:ascii="Arial" w:hAnsi="Arial" w:cs="Arial"/>
          <w:sz w:val="24"/>
        </w:rPr>
        <w:t xml:space="preserve"> as well as understanding of the falls policy and protocols in place.</w:t>
      </w:r>
      <w:r w:rsidR="00A958FF">
        <w:rPr>
          <w:rFonts w:ascii="Arial" w:hAnsi="Arial" w:cs="Arial"/>
          <w:sz w:val="24"/>
        </w:rPr>
        <w:t xml:space="preserve">  Some work has been identified to provide additional education for temporary and agency staff.</w:t>
      </w:r>
    </w:p>
    <w:p w:rsidR="005127C7" w:rsidRDefault="005127C7" w:rsidP="00301354">
      <w:pPr>
        <w:rPr>
          <w:rFonts w:ascii="Arial" w:eastAsia="Times New Roman" w:hAnsi="Arial" w:cs="Arial"/>
          <w:sz w:val="24"/>
          <w:szCs w:val="24"/>
          <w:lang w:eastAsia="en-GB"/>
        </w:rPr>
      </w:pPr>
      <w:r>
        <w:rPr>
          <w:rFonts w:ascii="Arial" w:eastAsia="Times New Roman" w:hAnsi="Arial" w:cs="Arial"/>
          <w:sz w:val="24"/>
          <w:szCs w:val="24"/>
          <w:lang w:eastAsia="en-GB"/>
        </w:rPr>
        <w:t>An additional falls focussed audit was completed (November 2023) in AMU, Morriston, due to significantly high falls rates in recent months.  A number of opportunities for improvement have been identified including the introduction of a shortened falls risk assessment used within Minor Injuries Unit, NPTH.</w:t>
      </w:r>
      <w:r w:rsidR="00A958FF">
        <w:rPr>
          <w:rFonts w:ascii="Arial" w:eastAsia="Times New Roman" w:hAnsi="Arial" w:cs="Arial"/>
          <w:sz w:val="24"/>
          <w:szCs w:val="24"/>
          <w:lang w:eastAsia="en-GB"/>
        </w:rPr>
        <w:t xml:space="preserve">  A repeat audit following a number of recommendations and QI plans have been put in place, will demonstrate if improvement has been made.</w:t>
      </w:r>
    </w:p>
    <w:p w:rsidR="005127C7" w:rsidRDefault="005127C7" w:rsidP="00301354">
      <w:pPr>
        <w:rPr>
          <w:rFonts w:ascii="Arial" w:eastAsia="Times New Roman" w:hAnsi="Arial" w:cs="Arial"/>
          <w:sz w:val="24"/>
          <w:szCs w:val="24"/>
          <w:lang w:eastAsia="en-GB"/>
        </w:rPr>
      </w:pPr>
    </w:p>
    <w:p w:rsidR="009932EC" w:rsidRDefault="005127C7" w:rsidP="00301354">
      <w:pPr>
        <w:rPr>
          <w:rFonts w:ascii="Arial" w:eastAsia="Times New Roman" w:hAnsi="Arial" w:cs="Arial"/>
          <w:sz w:val="24"/>
          <w:szCs w:val="24"/>
          <w:lang w:eastAsia="en-GB"/>
        </w:rPr>
      </w:pPr>
      <w:r>
        <w:rPr>
          <w:rFonts w:ascii="Arial" w:eastAsia="Times New Roman" w:hAnsi="Arial" w:cs="Arial"/>
          <w:sz w:val="24"/>
          <w:szCs w:val="24"/>
          <w:lang w:eastAsia="en-GB"/>
        </w:rPr>
        <w:lastRenderedPageBreak/>
        <w:t xml:space="preserve"> </w:t>
      </w:r>
    </w:p>
    <w:p w:rsidR="007E1AAD" w:rsidRDefault="007E1AAD" w:rsidP="00301354">
      <w:pPr>
        <w:rPr>
          <w:rFonts w:ascii="Arial" w:eastAsia="Times New Roman" w:hAnsi="Arial" w:cs="Arial"/>
          <w:sz w:val="24"/>
          <w:szCs w:val="24"/>
          <w:lang w:eastAsia="en-GB"/>
        </w:rPr>
      </w:pPr>
    </w:p>
    <w:p w:rsidR="007E1AAD" w:rsidRPr="006B0A2B" w:rsidRDefault="007E1AAD" w:rsidP="00301354">
      <w:pPr>
        <w:rPr>
          <w:rFonts w:ascii="Arial" w:eastAsia="Times New Roman" w:hAnsi="Arial" w:cs="Arial"/>
          <w:sz w:val="24"/>
          <w:szCs w:val="24"/>
          <w:u w:val="single"/>
          <w:lang w:eastAsia="en-GB"/>
        </w:rPr>
      </w:pPr>
      <w:r w:rsidRPr="006B0A2B">
        <w:rPr>
          <w:rFonts w:ascii="Arial" w:eastAsia="Times New Roman" w:hAnsi="Arial" w:cs="Arial"/>
          <w:sz w:val="24"/>
          <w:szCs w:val="24"/>
          <w:u w:val="single"/>
          <w:lang w:eastAsia="en-GB"/>
        </w:rPr>
        <w:t>Falls Rates:</w:t>
      </w:r>
    </w:p>
    <w:p w:rsidR="009932EC" w:rsidRDefault="008359D3" w:rsidP="00301354">
      <w:pPr>
        <w:rPr>
          <w:rFonts w:ascii="Arial" w:eastAsia="Times New Roman" w:hAnsi="Arial" w:cs="Arial"/>
          <w:sz w:val="23"/>
          <w:szCs w:val="23"/>
          <w:lang w:eastAsia="en-GB"/>
        </w:rPr>
      </w:pPr>
      <w:r w:rsidRPr="00CD28EC">
        <w:rPr>
          <w:rFonts w:ascii="Arial" w:eastAsia="Times New Roman" w:hAnsi="Arial" w:cs="Arial"/>
          <w:sz w:val="24"/>
          <w:szCs w:val="24"/>
          <w:lang w:eastAsia="en-GB"/>
        </w:rPr>
        <w:t xml:space="preserve">Using the </w:t>
      </w:r>
      <w:r>
        <w:rPr>
          <w:rFonts w:ascii="Arial" w:eastAsia="Times New Roman" w:hAnsi="Arial" w:cs="Arial"/>
          <w:sz w:val="24"/>
          <w:szCs w:val="24"/>
          <w:lang w:eastAsia="en-GB"/>
        </w:rPr>
        <w:t xml:space="preserve">Nationally recognised </w:t>
      </w:r>
      <w:r w:rsidR="00CE3B88">
        <w:rPr>
          <w:rFonts w:ascii="Arial" w:eastAsia="Times New Roman" w:hAnsi="Arial" w:cs="Arial"/>
          <w:sz w:val="24"/>
          <w:szCs w:val="24"/>
          <w:lang w:eastAsia="en-GB"/>
        </w:rPr>
        <w:t>f</w:t>
      </w:r>
      <w:r w:rsidRPr="00CD28EC">
        <w:rPr>
          <w:rFonts w:ascii="Arial" w:eastAsia="Times New Roman" w:hAnsi="Arial" w:cs="Arial"/>
          <w:sz w:val="24"/>
          <w:szCs w:val="24"/>
          <w:lang w:eastAsia="en-GB"/>
        </w:rPr>
        <w:t>alls rate per 1000 bed days</w:t>
      </w:r>
      <w:r w:rsidR="00CE3B88">
        <w:rPr>
          <w:rFonts w:ascii="Arial" w:eastAsia="Times New Roman" w:hAnsi="Arial" w:cs="Arial"/>
          <w:sz w:val="24"/>
          <w:szCs w:val="24"/>
          <w:lang w:eastAsia="en-GB"/>
        </w:rPr>
        <w:t xml:space="preserve"> unit</w:t>
      </w:r>
      <w:r w:rsidRPr="00CD28EC">
        <w:rPr>
          <w:rFonts w:ascii="Arial" w:eastAsia="Times New Roman" w:hAnsi="Arial" w:cs="Arial"/>
          <w:sz w:val="24"/>
          <w:szCs w:val="24"/>
          <w:lang w:eastAsia="en-GB"/>
        </w:rPr>
        <w:t xml:space="preserve"> more accurately</w:t>
      </w:r>
      <w:r>
        <w:rPr>
          <w:rFonts w:ascii="Arial" w:eastAsia="Times New Roman" w:hAnsi="Arial" w:cs="Arial"/>
          <w:sz w:val="24"/>
          <w:szCs w:val="24"/>
          <w:lang w:eastAsia="en-GB"/>
        </w:rPr>
        <w:t xml:space="preserve"> reflects current performance; taking into account increases in number of patients within the system.  </w:t>
      </w:r>
    </w:p>
    <w:p w:rsidR="009932EC" w:rsidRDefault="009932EC" w:rsidP="00301354">
      <w:pPr>
        <w:rPr>
          <w:rFonts w:ascii="Arial" w:eastAsia="Times New Roman" w:hAnsi="Arial" w:cs="Arial"/>
          <w:sz w:val="23"/>
          <w:szCs w:val="23"/>
          <w:lang w:eastAsia="en-GB"/>
        </w:rPr>
      </w:pPr>
    </w:p>
    <w:p w:rsidR="006F11C4" w:rsidRDefault="007C08AA" w:rsidP="00301354">
      <w:pPr>
        <w:rPr>
          <w:rFonts w:ascii="Arial" w:eastAsia="Times New Roman" w:hAnsi="Arial" w:cs="Arial"/>
          <w:sz w:val="23"/>
          <w:szCs w:val="23"/>
          <w:lang w:eastAsia="en-GB"/>
        </w:rPr>
      </w:pPr>
      <w:r>
        <w:rPr>
          <w:noProof/>
          <w:lang w:eastAsia="en-GB"/>
        </w:rPr>
        <w:drawing>
          <wp:anchor distT="0" distB="0" distL="114300" distR="114300" simplePos="0" relativeHeight="251698176" behindDoc="0" locked="0" layoutInCell="1" allowOverlap="1" wp14:anchorId="75DB776A" wp14:editId="7F810DE6">
            <wp:simplePos x="0" y="0"/>
            <wp:positionH relativeFrom="column">
              <wp:posOffset>784860</wp:posOffset>
            </wp:positionH>
            <wp:positionV relativeFrom="paragraph">
              <wp:posOffset>0</wp:posOffset>
            </wp:positionV>
            <wp:extent cx="4998720" cy="2743200"/>
            <wp:effectExtent l="0" t="0" r="11430" b="0"/>
            <wp:wrapNone/>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page">
              <wp14:pctWidth>0</wp14:pctWidth>
            </wp14:sizeRelH>
            <wp14:sizeRelV relativeFrom="page">
              <wp14:pctHeight>0</wp14:pctHeight>
            </wp14:sizeRelV>
          </wp:anchor>
        </w:drawing>
      </w:r>
    </w:p>
    <w:p w:rsidR="006F11C4" w:rsidRDefault="006F11C4" w:rsidP="00301354">
      <w:pPr>
        <w:rPr>
          <w:rFonts w:ascii="Arial" w:eastAsia="Times New Roman" w:hAnsi="Arial" w:cs="Arial"/>
          <w:sz w:val="23"/>
          <w:szCs w:val="23"/>
          <w:lang w:eastAsia="en-GB"/>
        </w:rPr>
      </w:pPr>
    </w:p>
    <w:p w:rsidR="00301354" w:rsidRDefault="00301354" w:rsidP="00301354">
      <w:pPr>
        <w:rPr>
          <w:rFonts w:ascii="Arial" w:eastAsia="Times New Roman" w:hAnsi="Arial" w:cs="Arial"/>
          <w:sz w:val="23"/>
          <w:szCs w:val="23"/>
          <w:lang w:eastAsia="en-GB"/>
        </w:rPr>
      </w:pPr>
    </w:p>
    <w:p w:rsidR="006F11C4" w:rsidRDefault="006F11C4" w:rsidP="00301354">
      <w:pPr>
        <w:rPr>
          <w:rFonts w:ascii="Arial" w:eastAsia="Times New Roman" w:hAnsi="Arial" w:cs="Arial"/>
          <w:sz w:val="23"/>
          <w:szCs w:val="23"/>
          <w:lang w:eastAsia="en-GB"/>
        </w:rPr>
      </w:pPr>
    </w:p>
    <w:p w:rsidR="006F11C4" w:rsidRDefault="006F11C4" w:rsidP="00301354">
      <w:pPr>
        <w:rPr>
          <w:rFonts w:ascii="Arial" w:eastAsia="Times New Roman" w:hAnsi="Arial" w:cs="Arial"/>
          <w:sz w:val="23"/>
          <w:szCs w:val="23"/>
          <w:lang w:eastAsia="en-GB"/>
        </w:rPr>
      </w:pPr>
    </w:p>
    <w:p w:rsidR="006F11C4" w:rsidRDefault="006F11C4" w:rsidP="00301354">
      <w:pPr>
        <w:rPr>
          <w:rFonts w:ascii="Arial" w:eastAsia="Times New Roman" w:hAnsi="Arial" w:cs="Arial"/>
          <w:sz w:val="23"/>
          <w:szCs w:val="23"/>
          <w:lang w:eastAsia="en-GB"/>
        </w:rPr>
      </w:pPr>
    </w:p>
    <w:p w:rsidR="006F11C4" w:rsidRDefault="006F11C4" w:rsidP="00301354">
      <w:pPr>
        <w:rPr>
          <w:rFonts w:ascii="Arial" w:eastAsia="Times New Roman" w:hAnsi="Arial" w:cs="Arial"/>
          <w:sz w:val="23"/>
          <w:szCs w:val="23"/>
          <w:lang w:eastAsia="en-GB"/>
        </w:rPr>
      </w:pPr>
    </w:p>
    <w:p w:rsidR="006F11C4" w:rsidRDefault="006F11C4" w:rsidP="00301354">
      <w:pPr>
        <w:rPr>
          <w:rFonts w:ascii="Arial" w:eastAsia="Times New Roman" w:hAnsi="Arial" w:cs="Arial"/>
          <w:sz w:val="23"/>
          <w:szCs w:val="23"/>
          <w:lang w:eastAsia="en-GB"/>
        </w:rPr>
      </w:pPr>
    </w:p>
    <w:p w:rsidR="008359D3" w:rsidRDefault="008359D3" w:rsidP="00301354">
      <w:pPr>
        <w:rPr>
          <w:rFonts w:ascii="Arial" w:eastAsia="Times New Roman" w:hAnsi="Arial" w:cs="Arial"/>
          <w:sz w:val="23"/>
          <w:szCs w:val="23"/>
          <w:lang w:eastAsia="en-GB"/>
        </w:rPr>
      </w:pPr>
    </w:p>
    <w:p w:rsidR="008359D3" w:rsidRDefault="008359D3" w:rsidP="00301354">
      <w:pPr>
        <w:rPr>
          <w:rFonts w:ascii="Arial" w:eastAsia="Times New Roman" w:hAnsi="Arial" w:cs="Arial"/>
          <w:sz w:val="23"/>
          <w:szCs w:val="23"/>
          <w:lang w:eastAsia="en-GB"/>
        </w:rPr>
      </w:pPr>
    </w:p>
    <w:p w:rsidR="006F11C4" w:rsidRPr="00CD28EC" w:rsidRDefault="00CD28EC" w:rsidP="00301354">
      <w:pPr>
        <w:rPr>
          <w:rFonts w:ascii="Arial" w:eastAsia="Times New Roman" w:hAnsi="Arial" w:cs="Arial"/>
          <w:i/>
          <w:sz w:val="20"/>
          <w:szCs w:val="20"/>
          <w:lang w:eastAsia="en-GB"/>
        </w:rPr>
      </w:pPr>
      <w:r>
        <w:rPr>
          <w:rFonts w:ascii="Arial" w:eastAsia="Times New Roman" w:hAnsi="Arial" w:cs="Arial"/>
          <w:sz w:val="23"/>
          <w:szCs w:val="23"/>
          <w:lang w:eastAsia="en-GB"/>
        </w:rPr>
        <w:tab/>
      </w:r>
      <w:r>
        <w:rPr>
          <w:rFonts w:ascii="Arial" w:eastAsia="Times New Roman" w:hAnsi="Arial" w:cs="Arial"/>
          <w:sz w:val="23"/>
          <w:szCs w:val="23"/>
          <w:lang w:eastAsia="en-GB"/>
        </w:rPr>
        <w:tab/>
      </w:r>
      <w:r>
        <w:rPr>
          <w:rFonts w:ascii="Arial" w:eastAsia="Times New Roman" w:hAnsi="Arial" w:cs="Arial"/>
          <w:sz w:val="23"/>
          <w:szCs w:val="23"/>
          <w:lang w:eastAsia="en-GB"/>
        </w:rPr>
        <w:tab/>
      </w:r>
      <w:r w:rsidRPr="00CD28EC">
        <w:rPr>
          <w:rFonts w:ascii="Arial" w:eastAsia="Times New Roman" w:hAnsi="Arial" w:cs="Arial"/>
          <w:b/>
          <w:i/>
          <w:sz w:val="20"/>
          <w:szCs w:val="20"/>
          <w:lang w:eastAsia="en-GB"/>
        </w:rPr>
        <w:t>Graph 2:</w:t>
      </w:r>
      <w:r w:rsidRPr="00CD28EC">
        <w:rPr>
          <w:rFonts w:ascii="Arial" w:eastAsia="Times New Roman" w:hAnsi="Arial" w:cs="Arial"/>
          <w:i/>
          <w:sz w:val="20"/>
          <w:szCs w:val="20"/>
          <w:lang w:eastAsia="en-GB"/>
        </w:rPr>
        <w:t xml:space="preserve"> HB </w:t>
      </w:r>
      <w:r w:rsidR="00882701">
        <w:rPr>
          <w:rFonts w:ascii="Arial" w:eastAsia="Times New Roman" w:hAnsi="Arial" w:cs="Arial"/>
          <w:i/>
          <w:sz w:val="20"/>
          <w:szCs w:val="20"/>
          <w:lang w:eastAsia="en-GB"/>
        </w:rPr>
        <w:t xml:space="preserve">Inpatient </w:t>
      </w:r>
      <w:r w:rsidRPr="00CD28EC">
        <w:rPr>
          <w:rFonts w:ascii="Arial" w:eastAsia="Times New Roman" w:hAnsi="Arial" w:cs="Arial"/>
          <w:i/>
          <w:sz w:val="20"/>
          <w:szCs w:val="20"/>
          <w:lang w:eastAsia="en-GB"/>
        </w:rPr>
        <w:t>Falls Ra</w:t>
      </w:r>
      <w:r w:rsidR="00CC411E">
        <w:rPr>
          <w:rFonts w:ascii="Arial" w:eastAsia="Times New Roman" w:hAnsi="Arial" w:cs="Arial"/>
          <w:i/>
          <w:sz w:val="20"/>
          <w:szCs w:val="20"/>
          <w:lang w:eastAsia="en-GB"/>
        </w:rPr>
        <w:t xml:space="preserve">te 2022/2023 (note awaiting </w:t>
      </w:r>
      <w:r w:rsidRPr="00CD28EC">
        <w:rPr>
          <w:rFonts w:ascii="Arial" w:eastAsia="Times New Roman" w:hAnsi="Arial" w:cs="Arial"/>
          <w:i/>
          <w:sz w:val="20"/>
          <w:szCs w:val="20"/>
          <w:lang w:eastAsia="en-GB"/>
        </w:rPr>
        <w:t xml:space="preserve">March 2023 data) </w:t>
      </w:r>
    </w:p>
    <w:p w:rsidR="00A6511F" w:rsidRPr="00BB774F" w:rsidRDefault="00FF5E20" w:rsidP="00301354">
      <w:pPr>
        <w:rPr>
          <w:rFonts w:ascii="Arial" w:eastAsia="Times New Roman" w:hAnsi="Arial" w:cs="Arial"/>
          <w:sz w:val="24"/>
          <w:szCs w:val="24"/>
          <w:lang w:eastAsia="en-GB"/>
        </w:rPr>
      </w:pPr>
      <w:r>
        <w:rPr>
          <w:rFonts w:ascii="Arial" w:eastAsia="Times New Roman" w:hAnsi="Arial" w:cs="Arial"/>
          <w:sz w:val="24"/>
          <w:szCs w:val="24"/>
          <w:lang w:eastAsia="en-GB"/>
        </w:rPr>
        <w:t>The HB falls rate when reported in March was at 4.9 falls per 1000 days</w:t>
      </w:r>
      <w:r w:rsidR="00BB774F">
        <w:rPr>
          <w:rFonts w:ascii="Arial" w:eastAsia="Times New Roman" w:hAnsi="Arial" w:cs="Arial"/>
          <w:sz w:val="24"/>
          <w:szCs w:val="24"/>
          <w:lang w:eastAsia="en-GB"/>
        </w:rPr>
        <w:t>.</w:t>
      </w:r>
      <w:r>
        <w:rPr>
          <w:rFonts w:ascii="Arial" w:eastAsia="Times New Roman" w:hAnsi="Arial" w:cs="Arial"/>
          <w:sz w:val="24"/>
          <w:szCs w:val="24"/>
          <w:lang w:eastAsia="en-GB"/>
        </w:rPr>
        <w:t xml:space="preserve"> This was an 18% decrease of the average yearly falls rate.  In September 2023, this rate currently stands at 3.7 falls per 1000 bed days. This rate reflects all injurious and non-injurious falls and remains below the National average of 6.6 falls per 1000 bed days.</w:t>
      </w:r>
      <w:r w:rsidR="00A958FF">
        <w:rPr>
          <w:rFonts w:ascii="Arial" w:eastAsia="Times New Roman" w:hAnsi="Arial" w:cs="Arial"/>
          <w:sz w:val="24"/>
          <w:szCs w:val="24"/>
          <w:lang w:eastAsia="en-GB"/>
        </w:rPr>
        <w:t xml:space="preserve">  Also reflected is the impact of increased profile of falls prevention, significant effort from the SBUHB workforce and the multiple </w:t>
      </w:r>
      <w:r w:rsidR="00F133A2">
        <w:rPr>
          <w:rFonts w:ascii="Arial" w:eastAsia="Times New Roman" w:hAnsi="Arial" w:cs="Arial"/>
          <w:sz w:val="24"/>
          <w:szCs w:val="24"/>
          <w:lang w:eastAsia="en-GB"/>
        </w:rPr>
        <w:t>Quality Improvement projects being completed within service groups and in conjunction with the QP team.</w:t>
      </w:r>
    </w:p>
    <w:p w:rsidR="006F11C4" w:rsidRPr="006B0A2B" w:rsidRDefault="008359D3" w:rsidP="00301354">
      <w:pPr>
        <w:rPr>
          <w:rFonts w:ascii="Arial" w:eastAsia="Times New Roman" w:hAnsi="Arial" w:cs="Arial"/>
          <w:b/>
          <w:sz w:val="24"/>
          <w:szCs w:val="24"/>
          <w:u w:val="single"/>
          <w:lang w:eastAsia="en-GB"/>
        </w:rPr>
      </w:pPr>
      <w:r w:rsidRPr="006B0A2B">
        <w:rPr>
          <w:rFonts w:ascii="Arial" w:eastAsia="Times New Roman" w:hAnsi="Arial" w:cs="Arial"/>
          <w:b/>
          <w:sz w:val="24"/>
          <w:szCs w:val="24"/>
          <w:u w:val="single"/>
          <w:lang w:eastAsia="en-GB"/>
        </w:rPr>
        <w:t xml:space="preserve">Serious Harm from </w:t>
      </w:r>
      <w:r w:rsidR="0035650E" w:rsidRPr="006B0A2B">
        <w:rPr>
          <w:rFonts w:ascii="Arial" w:eastAsia="Times New Roman" w:hAnsi="Arial" w:cs="Arial"/>
          <w:b/>
          <w:sz w:val="24"/>
          <w:szCs w:val="24"/>
          <w:u w:val="single"/>
          <w:lang w:eastAsia="en-GB"/>
        </w:rPr>
        <w:t>Falls</w:t>
      </w:r>
      <w:r w:rsidRPr="006B0A2B">
        <w:rPr>
          <w:rFonts w:ascii="Arial" w:eastAsia="Times New Roman" w:hAnsi="Arial" w:cs="Arial"/>
          <w:b/>
          <w:sz w:val="24"/>
          <w:szCs w:val="24"/>
          <w:u w:val="single"/>
          <w:lang w:eastAsia="en-GB"/>
        </w:rPr>
        <w:t>:</w:t>
      </w:r>
    </w:p>
    <w:p w:rsidR="009F294B" w:rsidRDefault="00F133A2" w:rsidP="00301354">
      <w:pPr>
        <w:rPr>
          <w:rFonts w:ascii="Arial" w:eastAsia="Times New Roman" w:hAnsi="Arial" w:cs="Arial"/>
          <w:sz w:val="24"/>
          <w:szCs w:val="24"/>
          <w:lang w:eastAsia="en-GB"/>
        </w:rPr>
      </w:pPr>
      <w:r>
        <w:rPr>
          <w:noProof/>
          <w:lang w:eastAsia="en-GB"/>
        </w:rPr>
        <w:drawing>
          <wp:anchor distT="0" distB="0" distL="114300" distR="114300" simplePos="0" relativeHeight="251699200" behindDoc="0" locked="0" layoutInCell="1" allowOverlap="1" wp14:anchorId="14FF1C14" wp14:editId="6E1EF2DD">
            <wp:simplePos x="0" y="0"/>
            <wp:positionH relativeFrom="column">
              <wp:posOffset>1150620</wp:posOffset>
            </wp:positionH>
            <wp:positionV relativeFrom="paragraph">
              <wp:posOffset>3175</wp:posOffset>
            </wp:positionV>
            <wp:extent cx="4572000" cy="2743200"/>
            <wp:effectExtent l="0" t="0" r="0" b="0"/>
            <wp:wrapNone/>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page">
              <wp14:pctWidth>0</wp14:pctWidth>
            </wp14:sizeRelH>
            <wp14:sizeRelV relativeFrom="page">
              <wp14:pctHeight>0</wp14:pctHeight>
            </wp14:sizeRelV>
          </wp:anchor>
        </w:drawing>
      </w:r>
    </w:p>
    <w:p w:rsidR="00D54118" w:rsidRDefault="00D54118" w:rsidP="00301354">
      <w:pPr>
        <w:rPr>
          <w:rFonts w:ascii="Arial" w:eastAsia="Times New Roman" w:hAnsi="Arial" w:cs="Arial"/>
          <w:sz w:val="24"/>
          <w:szCs w:val="24"/>
          <w:lang w:eastAsia="en-GB"/>
        </w:rPr>
      </w:pPr>
    </w:p>
    <w:p w:rsidR="00D54118" w:rsidRDefault="00D54118" w:rsidP="00301354">
      <w:pPr>
        <w:rPr>
          <w:rFonts w:ascii="Arial" w:eastAsia="Times New Roman" w:hAnsi="Arial" w:cs="Arial"/>
          <w:sz w:val="24"/>
          <w:szCs w:val="24"/>
          <w:lang w:eastAsia="en-GB"/>
        </w:rPr>
      </w:pPr>
    </w:p>
    <w:p w:rsidR="00D54118" w:rsidRPr="009F294B" w:rsidRDefault="00D54118" w:rsidP="00301354">
      <w:pPr>
        <w:rPr>
          <w:rFonts w:ascii="Arial" w:eastAsia="Times New Roman" w:hAnsi="Arial" w:cs="Arial"/>
          <w:sz w:val="24"/>
          <w:szCs w:val="24"/>
          <w:lang w:eastAsia="en-GB"/>
        </w:rPr>
      </w:pPr>
    </w:p>
    <w:p w:rsidR="009F294B" w:rsidRDefault="009F294B" w:rsidP="00301354">
      <w:pPr>
        <w:rPr>
          <w:rFonts w:ascii="Arial" w:eastAsia="Times New Roman" w:hAnsi="Arial" w:cs="Arial"/>
          <w:b/>
          <w:sz w:val="24"/>
          <w:szCs w:val="24"/>
          <w:lang w:eastAsia="en-GB"/>
        </w:rPr>
      </w:pPr>
    </w:p>
    <w:p w:rsidR="009F294B" w:rsidRDefault="009F294B" w:rsidP="00301354">
      <w:pPr>
        <w:rPr>
          <w:rFonts w:ascii="Arial" w:eastAsia="Times New Roman" w:hAnsi="Arial" w:cs="Arial"/>
          <w:b/>
          <w:sz w:val="24"/>
          <w:szCs w:val="24"/>
          <w:lang w:eastAsia="en-GB"/>
        </w:rPr>
      </w:pPr>
    </w:p>
    <w:p w:rsidR="009F294B" w:rsidRDefault="009F294B" w:rsidP="00301354">
      <w:pPr>
        <w:rPr>
          <w:rFonts w:ascii="Arial" w:eastAsia="Times New Roman" w:hAnsi="Arial" w:cs="Arial"/>
          <w:b/>
          <w:sz w:val="24"/>
          <w:szCs w:val="24"/>
          <w:lang w:eastAsia="en-GB"/>
        </w:rPr>
      </w:pPr>
    </w:p>
    <w:p w:rsidR="009F294B" w:rsidRDefault="009F294B" w:rsidP="00301354">
      <w:pPr>
        <w:rPr>
          <w:rFonts w:ascii="Arial" w:eastAsia="Times New Roman" w:hAnsi="Arial" w:cs="Arial"/>
          <w:b/>
          <w:sz w:val="24"/>
          <w:szCs w:val="24"/>
          <w:lang w:eastAsia="en-GB"/>
        </w:rPr>
      </w:pPr>
    </w:p>
    <w:p w:rsidR="009F294B" w:rsidRPr="008359D3" w:rsidRDefault="009F294B" w:rsidP="00301354">
      <w:pPr>
        <w:rPr>
          <w:rFonts w:ascii="Arial" w:eastAsia="Times New Roman" w:hAnsi="Arial" w:cs="Arial"/>
          <w:b/>
          <w:sz w:val="24"/>
          <w:szCs w:val="24"/>
          <w:lang w:eastAsia="en-GB"/>
        </w:rPr>
      </w:pPr>
    </w:p>
    <w:p w:rsidR="00301354" w:rsidRDefault="00301354" w:rsidP="00301354">
      <w:pPr>
        <w:rPr>
          <w:rFonts w:ascii="Arial" w:eastAsia="Times New Roman" w:hAnsi="Arial" w:cs="Arial"/>
          <w:sz w:val="24"/>
          <w:szCs w:val="24"/>
          <w:lang w:eastAsia="en-GB"/>
        </w:rPr>
      </w:pPr>
    </w:p>
    <w:p w:rsidR="00882701" w:rsidRPr="002679AF" w:rsidRDefault="009F294B" w:rsidP="00F133A2">
      <w:pPr>
        <w:ind w:left="720" w:firstLine="720"/>
        <w:rPr>
          <w:rFonts w:ascii="Arial" w:eastAsia="Times New Roman" w:hAnsi="Arial" w:cs="Arial"/>
          <w:i/>
          <w:sz w:val="20"/>
          <w:szCs w:val="20"/>
          <w:lang w:eastAsia="en-GB"/>
        </w:rPr>
      </w:pPr>
      <w:r w:rsidRPr="002679AF">
        <w:rPr>
          <w:rFonts w:ascii="Arial" w:eastAsia="Times New Roman" w:hAnsi="Arial" w:cs="Arial"/>
          <w:b/>
          <w:i/>
          <w:sz w:val="20"/>
          <w:szCs w:val="20"/>
          <w:lang w:eastAsia="en-GB"/>
        </w:rPr>
        <w:t>Graph 3:</w:t>
      </w:r>
      <w:r w:rsidRPr="002679AF">
        <w:rPr>
          <w:rFonts w:ascii="Arial" w:eastAsia="Times New Roman" w:hAnsi="Arial" w:cs="Arial"/>
          <w:i/>
          <w:sz w:val="20"/>
          <w:szCs w:val="20"/>
          <w:lang w:eastAsia="en-GB"/>
        </w:rPr>
        <w:t xml:space="preserve"> </w:t>
      </w:r>
      <w:r w:rsidR="00D54118" w:rsidRPr="002679AF">
        <w:rPr>
          <w:rFonts w:ascii="Arial" w:eastAsia="Times New Roman" w:hAnsi="Arial" w:cs="Arial"/>
          <w:i/>
          <w:sz w:val="20"/>
          <w:szCs w:val="20"/>
          <w:lang w:eastAsia="en-GB"/>
        </w:rPr>
        <w:t>Falls Serious Incidents</w:t>
      </w:r>
    </w:p>
    <w:p w:rsidR="00F133A2" w:rsidRDefault="00F133A2" w:rsidP="00F133A2">
      <w:pPr>
        <w:rPr>
          <w:rFonts w:ascii="Arial" w:hAnsi="Arial" w:cs="Arial"/>
          <w:sz w:val="24"/>
          <w:szCs w:val="24"/>
        </w:rPr>
      </w:pPr>
      <w:r w:rsidRPr="009F294B">
        <w:rPr>
          <w:rFonts w:ascii="Arial" w:eastAsia="Times New Roman" w:hAnsi="Arial" w:cs="Arial"/>
          <w:sz w:val="24"/>
          <w:szCs w:val="24"/>
          <w:lang w:eastAsia="en-GB"/>
        </w:rPr>
        <w:lastRenderedPageBreak/>
        <w:t>Falls where serious harm has oc</w:t>
      </w:r>
      <w:r>
        <w:rPr>
          <w:rFonts w:ascii="Arial" w:eastAsia="Times New Roman" w:hAnsi="Arial" w:cs="Arial"/>
          <w:sz w:val="24"/>
          <w:szCs w:val="24"/>
          <w:lang w:eastAsia="en-GB"/>
        </w:rPr>
        <w:t>c</w:t>
      </w:r>
      <w:r w:rsidRPr="009F294B">
        <w:rPr>
          <w:rFonts w:ascii="Arial" w:eastAsia="Times New Roman" w:hAnsi="Arial" w:cs="Arial"/>
          <w:sz w:val="24"/>
          <w:szCs w:val="24"/>
          <w:lang w:eastAsia="en-GB"/>
        </w:rPr>
        <w:t>u</w:t>
      </w:r>
      <w:r>
        <w:rPr>
          <w:rFonts w:ascii="Arial" w:eastAsia="Times New Roman" w:hAnsi="Arial" w:cs="Arial"/>
          <w:sz w:val="24"/>
          <w:szCs w:val="24"/>
          <w:lang w:eastAsia="en-GB"/>
        </w:rPr>
        <w:t>r</w:t>
      </w:r>
      <w:r w:rsidRPr="009F294B">
        <w:rPr>
          <w:rFonts w:ascii="Arial" w:eastAsia="Times New Roman" w:hAnsi="Arial" w:cs="Arial"/>
          <w:sz w:val="24"/>
          <w:szCs w:val="24"/>
          <w:lang w:eastAsia="en-GB"/>
        </w:rPr>
        <w:t>red</w:t>
      </w:r>
      <w:r>
        <w:rPr>
          <w:rFonts w:ascii="Arial" w:eastAsia="Times New Roman" w:hAnsi="Arial" w:cs="Arial"/>
          <w:sz w:val="24"/>
          <w:szCs w:val="24"/>
          <w:lang w:eastAsia="en-GB"/>
        </w:rPr>
        <w:t xml:space="preserve"> in hospitals, are referred to the Serious Incident team where a decision as to if the incident is reportable to Welsh Government is made.  All falls resulting in a hip fracture are reported to Welsh Government.  There is a general downward trajectory with the exception of April 2023.  When comparing Q1 &amp;2 this year with the same period in 2022/2023 there were</w:t>
      </w:r>
      <w:r>
        <w:rPr>
          <w:rFonts w:ascii="Arial" w:hAnsi="Arial" w:cs="Arial"/>
          <w:sz w:val="24"/>
          <w:szCs w:val="24"/>
        </w:rPr>
        <w:t xml:space="preserve"> 15 falls related SI’s. This year there have been six to date demonstrating a significant 60% reduction.  By improving knowledge/awareness and applying to all falls (not injurious falls alone), preventative measures can be started earlier, therefore reducing the risk of SIs occurring.</w:t>
      </w:r>
    </w:p>
    <w:p w:rsidR="00CF346D" w:rsidRDefault="00CF346D" w:rsidP="00F531BD">
      <w:pPr>
        <w:rPr>
          <w:rFonts w:ascii="Arial" w:hAnsi="Arial" w:cs="Arial"/>
          <w:sz w:val="24"/>
          <w:szCs w:val="24"/>
        </w:rPr>
      </w:pPr>
    </w:p>
    <w:p w:rsidR="006F11C4" w:rsidRPr="00CF346D" w:rsidRDefault="00E60330" w:rsidP="00F531BD">
      <w:pPr>
        <w:rPr>
          <w:rFonts w:ascii="Arial" w:hAnsi="Arial" w:cs="Arial"/>
          <w:sz w:val="24"/>
          <w:szCs w:val="24"/>
          <w:u w:val="single"/>
        </w:rPr>
      </w:pPr>
      <w:r w:rsidRPr="00CF346D">
        <w:rPr>
          <w:rFonts w:ascii="Arial" w:hAnsi="Arial" w:cs="Arial"/>
          <w:sz w:val="24"/>
          <w:szCs w:val="24"/>
          <w:u w:val="single"/>
        </w:rPr>
        <w:t>National Audit of Inpatient Falls 2022</w:t>
      </w:r>
    </w:p>
    <w:p w:rsidR="009B5C2C" w:rsidRPr="00097F46" w:rsidRDefault="001B12D4" w:rsidP="00097F46">
      <w:pPr>
        <w:rPr>
          <w:rFonts w:ascii="Arial" w:hAnsi="Arial" w:cs="Arial"/>
          <w:sz w:val="24"/>
          <w:szCs w:val="24"/>
        </w:rPr>
      </w:pPr>
      <w:r w:rsidRPr="008359D3">
        <w:rPr>
          <w:rFonts w:ascii="Arial" w:hAnsi="Arial" w:cs="Arial"/>
          <w:sz w:val="24"/>
          <w:szCs w:val="24"/>
        </w:rPr>
        <w:t>The</w:t>
      </w:r>
      <w:r w:rsidRPr="00614EA7">
        <w:rPr>
          <w:rFonts w:ascii="Arial" w:hAnsi="Arial" w:cs="Arial"/>
          <w:sz w:val="24"/>
          <w:szCs w:val="24"/>
        </w:rPr>
        <w:t xml:space="preserve"> most recent report for the National Audit of Inpatient Falls (NAIF) was published in October 2022 and includes Clinical data from 2021 and Facilities data for 2022.</w:t>
      </w:r>
      <w:r w:rsidR="00CD28EC" w:rsidRPr="00614EA7">
        <w:rPr>
          <w:rFonts w:ascii="Arial" w:hAnsi="Arial" w:cs="Arial"/>
          <w:sz w:val="24"/>
          <w:szCs w:val="24"/>
        </w:rPr>
        <w:t xml:space="preserve">  </w:t>
      </w:r>
      <w:r w:rsidR="00097F46">
        <w:rPr>
          <w:rFonts w:ascii="Arial" w:hAnsi="Arial" w:cs="Arial"/>
          <w:sz w:val="24"/>
          <w:szCs w:val="24"/>
        </w:rPr>
        <w:t xml:space="preserve">Details of performance on </w:t>
      </w:r>
      <w:r w:rsidR="00097F46" w:rsidRPr="00097F46">
        <w:rPr>
          <w:rFonts w:ascii="Arial" w:hAnsi="Arial" w:cs="Arial"/>
          <w:sz w:val="24"/>
          <w:szCs w:val="24"/>
        </w:rPr>
        <w:t>this audit can be found in the previous report (appendix 1).</w:t>
      </w:r>
    </w:p>
    <w:p w:rsidR="00CF346D" w:rsidRDefault="00097F46" w:rsidP="00F531BD">
      <w:pPr>
        <w:rPr>
          <w:rFonts w:ascii="Arial" w:hAnsi="Arial" w:cs="Arial"/>
          <w:sz w:val="24"/>
          <w:szCs w:val="24"/>
        </w:rPr>
      </w:pPr>
      <w:r w:rsidRPr="00097F46">
        <w:rPr>
          <w:rFonts w:ascii="Arial" w:hAnsi="Arial" w:cs="Arial"/>
          <w:sz w:val="24"/>
          <w:szCs w:val="24"/>
        </w:rPr>
        <w:t xml:space="preserve">The actions </w:t>
      </w:r>
      <w:r w:rsidR="00063FEB">
        <w:rPr>
          <w:rFonts w:ascii="Arial" w:hAnsi="Arial" w:cs="Arial"/>
          <w:sz w:val="24"/>
          <w:szCs w:val="24"/>
        </w:rPr>
        <w:t>to focus on since March 2023</w:t>
      </w:r>
      <w:r w:rsidRPr="00097F46">
        <w:rPr>
          <w:rFonts w:ascii="Arial" w:hAnsi="Arial" w:cs="Arial"/>
          <w:sz w:val="24"/>
          <w:szCs w:val="24"/>
        </w:rPr>
        <w:t xml:space="preserve"> </w:t>
      </w:r>
      <w:r w:rsidR="00CF346D">
        <w:rPr>
          <w:rFonts w:ascii="Arial" w:hAnsi="Arial" w:cs="Arial"/>
          <w:sz w:val="24"/>
          <w:szCs w:val="24"/>
        </w:rPr>
        <w:t>were</w:t>
      </w:r>
      <w:r w:rsidR="00063FEB">
        <w:rPr>
          <w:rFonts w:ascii="Arial" w:hAnsi="Arial" w:cs="Arial"/>
          <w:sz w:val="24"/>
          <w:szCs w:val="24"/>
        </w:rPr>
        <w:t xml:space="preserve"> the accuracy of the multi factorial risk assessment (MFRA) and appropriateness of individual care planning.  A new falls documentation audit has been released and is soon to be added to the Audit Management and Tracking (AMAT) system now live in the HB.  </w:t>
      </w:r>
    </w:p>
    <w:p w:rsidR="00D21DB4" w:rsidRDefault="00063FEB" w:rsidP="00932A84">
      <w:pPr>
        <w:rPr>
          <w:rFonts w:ascii="Arial" w:hAnsi="Arial" w:cs="Arial"/>
          <w:sz w:val="24"/>
          <w:szCs w:val="24"/>
        </w:rPr>
      </w:pPr>
      <w:r>
        <w:rPr>
          <w:rFonts w:ascii="Arial" w:hAnsi="Arial" w:cs="Arial"/>
          <w:sz w:val="24"/>
          <w:szCs w:val="24"/>
        </w:rPr>
        <w:t xml:space="preserve">A number of audits have been completed across service groups and show significant lack of appropriate assessment in the use of bed rails.  MH&amp;LD are yet to transfer to the digitalised Welsh Nursing Care record (WNCR) and review of paperwork across these areas show better compliance with the bed rail assessment.  Concerns that WNCR did not include this element of the assessment have been raised with system administrators.  </w:t>
      </w:r>
      <w:r w:rsidR="00932A84">
        <w:rPr>
          <w:rFonts w:ascii="Arial" w:hAnsi="Arial" w:cs="Arial"/>
          <w:sz w:val="24"/>
          <w:szCs w:val="24"/>
        </w:rPr>
        <w:t>30% of all HB falls occur from bed or transferring to bed. With poor compliance with bed rail assessment</w:t>
      </w:r>
      <w:r w:rsidR="005127C7">
        <w:rPr>
          <w:rFonts w:ascii="Arial" w:hAnsi="Arial" w:cs="Arial"/>
          <w:sz w:val="24"/>
          <w:szCs w:val="24"/>
        </w:rPr>
        <w:t>,</w:t>
      </w:r>
      <w:r w:rsidR="00932A84">
        <w:rPr>
          <w:rFonts w:ascii="Arial" w:hAnsi="Arial" w:cs="Arial"/>
          <w:sz w:val="24"/>
          <w:szCs w:val="24"/>
        </w:rPr>
        <w:t xml:space="preserve"> assurance cannot be given regarding whether these falls were avoidable or not.</w:t>
      </w:r>
      <w:r w:rsidR="00D21DB4">
        <w:rPr>
          <w:rFonts w:ascii="Arial" w:hAnsi="Arial" w:cs="Arial"/>
          <w:sz w:val="24"/>
          <w:szCs w:val="24"/>
        </w:rPr>
        <w:tab/>
      </w:r>
      <w:r w:rsidR="00D21DB4">
        <w:rPr>
          <w:rFonts w:ascii="Arial" w:hAnsi="Arial" w:cs="Arial"/>
          <w:sz w:val="24"/>
          <w:szCs w:val="24"/>
        </w:rPr>
        <w:tab/>
      </w:r>
      <w:r w:rsidR="00D21DB4">
        <w:rPr>
          <w:rFonts w:ascii="Arial" w:hAnsi="Arial" w:cs="Arial"/>
          <w:sz w:val="24"/>
          <w:szCs w:val="24"/>
        </w:rPr>
        <w:tab/>
        <w:t xml:space="preserve"> </w:t>
      </w:r>
    </w:p>
    <w:p w:rsidR="00D66489" w:rsidRPr="00D66489" w:rsidRDefault="00D66489" w:rsidP="00D66489">
      <w:pPr>
        <w:pStyle w:val="Default"/>
        <w:rPr>
          <w:rFonts w:ascii="Arial" w:hAnsi="Arial" w:cs="Arial"/>
        </w:rPr>
      </w:pPr>
      <w:r w:rsidRPr="00D66489">
        <w:rPr>
          <w:rFonts w:ascii="Arial" w:hAnsi="Arial" w:cs="Arial"/>
        </w:rPr>
        <w:t>The K</w:t>
      </w:r>
      <w:r w:rsidR="00932A84">
        <w:rPr>
          <w:rFonts w:ascii="Arial" w:hAnsi="Arial" w:cs="Arial"/>
        </w:rPr>
        <w:t xml:space="preserve">ey </w:t>
      </w:r>
      <w:r w:rsidRPr="00D66489">
        <w:rPr>
          <w:rFonts w:ascii="Arial" w:hAnsi="Arial" w:cs="Arial"/>
        </w:rPr>
        <w:t>P</w:t>
      </w:r>
      <w:r w:rsidR="00932A84">
        <w:rPr>
          <w:rFonts w:ascii="Arial" w:hAnsi="Arial" w:cs="Arial"/>
        </w:rPr>
        <w:t xml:space="preserve">erformance </w:t>
      </w:r>
      <w:r w:rsidRPr="00D66489">
        <w:rPr>
          <w:rFonts w:ascii="Arial" w:hAnsi="Arial" w:cs="Arial"/>
        </w:rPr>
        <w:t>I</w:t>
      </w:r>
      <w:r w:rsidR="00932A84">
        <w:rPr>
          <w:rFonts w:ascii="Arial" w:hAnsi="Arial" w:cs="Arial"/>
        </w:rPr>
        <w:t>ndicators (KPIs) for</w:t>
      </w:r>
      <w:r w:rsidRPr="00D66489">
        <w:rPr>
          <w:rFonts w:ascii="Arial" w:hAnsi="Arial" w:cs="Arial"/>
        </w:rPr>
        <w:t xml:space="preserve"> the NAIF report 2023 </w:t>
      </w:r>
      <w:r w:rsidR="00932A84">
        <w:rPr>
          <w:rFonts w:ascii="Arial" w:hAnsi="Arial" w:cs="Arial"/>
        </w:rPr>
        <w:t xml:space="preserve">have been </w:t>
      </w:r>
      <w:r w:rsidRPr="00D66489">
        <w:rPr>
          <w:rFonts w:ascii="Arial" w:hAnsi="Arial" w:cs="Arial"/>
        </w:rPr>
        <w:t>included into the SBUHB Quality Priority GMOs</w:t>
      </w:r>
      <w:r w:rsidR="00F133A2">
        <w:rPr>
          <w:rFonts w:ascii="Arial" w:hAnsi="Arial" w:cs="Arial"/>
        </w:rPr>
        <w:t xml:space="preserve"> for 2023/2024</w:t>
      </w:r>
      <w:r w:rsidR="00932A84">
        <w:rPr>
          <w:rFonts w:ascii="Arial" w:hAnsi="Arial" w:cs="Arial"/>
        </w:rPr>
        <w:t>.  In the absence of another audit since the previous update the falls documentation Audit can provide some assurance on monitoring and progress of these</w:t>
      </w:r>
      <w:r w:rsidR="00F133A2">
        <w:rPr>
          <w:rFonts w:ascii="Arial" w:hAnsi="Arial" w:cs="Arial"/>
        </w:rPr>
        <w:t xml:space="preserve"> KPIs</w:t>
      </w:r>
      <w:r w:rsidRPr="00D66489">
        <w:rPr>
          <w:rFonts w:ascii="Arial" w:hAnsi="Arial" w:cs="Arial"/>
        </w:rPr>
        <w:t>:</w:t>
      </w:r>
    </w:p>
    <w:p w:rsidR="00D66489" w:rsidRPr="00932A84" w:rsidRDefault="00D66489" w:rsidP="00932A84">
      <w:pPr>
        <w:pStyle w:val="Default"/>
        <w:numPr>
          <w:ilvl w:val="0"/>
          <w:numId w:val="19"/>
        </w:numPr>
        <w:rPr>
          <w:rFonts w:ascii="Arial" w:hAnsi="Arial" w:cs="Arial"/>
        </w:rPr>
      </w:pPr>
      <w:r w:rsidRPr="00D66489">
        <w:rPr>
          <w:rFonts w:ascii="Arial" w:hAnsi="Arial" w:cs="Arial"/>
          <w:bCs/>
        </w:rPr>
        <w:t xml:space="preserve">High-quality MFRA prior to the fall </w:t>
      </w:r>
      <w:r w:rsidR="00932A84">
        <w:rPr>
          <w:rFonts w:ascii="Arial" w:hAnsi="Arial" w:cs="Arial"/>
          <w:bCs/>
        </w:rPr>
        <w:t>– this remains an area for QI for all SGs</w:t>
      </w:r>
      <w:r w:rsidR="00F133A2">
        <w:rPr>
          <w:rFonts w:ascii="Arial" w:hAnsi="Arial" w:cs="Arial"/>
          <w:bCs/>
        </w:rPr>
        <w:t xml:space="preserve"> requiring reporting and compliance in order to demonstrate improvement</w:t>
      </w:r>
    </w:p>
    <w:p w:rsidR="00D66489" w:rsidRPr="00932A84" w:rsidRDefault="00D66489" w:rsidP="00932A84">
      <w:pPr>
        <w:pStyle w:val="Default"/>
        <w:numPr>
          <w:ilvl w:val="0"/>
          <w:numId w:val="19"/>
        </w:numPr>
        <w:rPr>
          <w:rFonts w:ascii="Arial" w:hAnsi="Arial" w:cs="Arial"/>
        </w:rPr>
      </w:pPr>
      <w:r w:rsidRPr="00932A84">
        <w:rPr>
          <w:rFonts w:ascii="Arial" w:hAnsi="Arial" w:cs="Arial"/>
          <w:bCs/>
        </w:rPr>
        <w:t xml:space="preserve">Check for injury before moving </w:t>
      </w:r>
      <w:r w:rsidR="00932A84">
        <w:rPr>
          <w:rFonts w:ascii="Arial" w:hAnsi="Arial" w:cs="Arial"/>
          <w:bCs/>
        </w:rPr>
        <w:t>– Using latest audit results, checking for injury has been evident through documentation in 89</w:t>
      </w:r>
      <w:r w:rsidR="00932A84" w:rsidRPr="00932A84">
        <w:rPr>
          <w:rFonts w:ascii="Arial" w:hAnsi="Arial" w:cs="Arial"/>
          <w:bCs/>
        </w:rPr>
        <w:t>% of falls incidents</w:t>
      </w:r>
    </w:p>
    <w:p w:rsidR="00D66489" w:rsidRPr="00932A84" w:rsidRDefault="00D66489" w:rsidP="00D66489">
      <w:pPr>
        <w:pStyle w:val="Default"/>
        <w:numPr>
          <w:ilvl w:val="0"/>
          <w:numId w:val="19"/>
        </w:numPr>
        <w:rPr>
          <w:rFonts w:ascii="Arial" w:hAnsi="Arial" w:cs="Arial"/>
        </w:rPr>
      </w:pPr>
      <w:r w:rsidRPr="00932A84">
        <w:rPr>
          <w:rFonts w:ascii="Arial" w:hAnsi="Arial" w:cs="Arial"/>
          <w:bCs/>
        </w:rPr>
        <w:t>Flat lifting equipment used to move the patient from the floor</w:t>
      </w:r>
      <w:r w:rsidR="009C3DDB" w:rsidRPr="00932A84">
        <w:rPr>
          <w:rFonts w:ascii="Arial" w:hAnsi="Arial" w:cs="Arial"/>
          <w:bCs/>
        </w:rPr>
        <w:t xml:space="preserve"> where fracture is suspected</w:t>
      </w:r>
      <w:r w:rsidRPr="00932A84">
        <w:rPr>
          <w:rFonts w:ascii="Arial" w:hAnsi="Arial" w:cs="Arial"/>
          <w:bCs/>
        </w:rPr>
        <w:t xml:space="preserve"> </w:t>
      </w:r>
      <w:r w:rsidR="00932A84">
        <w:rPr>
          <w:rFonts w:ascii="Arial" w:hAnsi="Arial" w:cs="Arial"/>
          <w:bCs/>
        </w:rPr>
        <w:t>– roll out for flat lifting equipment training continues with all sites receiving a minimum of one training session</w:t>
      </w:r>
      <w:r w:rsidR="00F133A2">
        <w:rPr>
          <w:rFonts w:ascii="Arial" w:hAnsi="Arial" w:cs="Arial"/>
          <w:bCs/>
        </w:rPr>
        <w:t xml:space="preserve"> – a rolling programme of training has commenced. All appropriate equipment is now in situ.</w:t>
      </w:r>
    </w:p>
    <w:p w:rsidR="00D66489" w:rsidRPr="00932A84" w:rsidRDefault="00D66489" w:rsidP="00D66489">
      <w:pPr>
        <w:pStyle w:val="Default"/>
        <w:numPr>
          <w:ilvl w:val="0"/>
          <w:numId w:val="19"/>
        </w:numPr>
        <w:rPr>
          <w:rFonts w:ascii="Arial" w:hAnsi="Arial" w:cs="Arial"/>
        </w:rPr>
      </w:pPr>
      <w:r w:rsidRPr="00932A84">
        <w:rPr>
          <w:rFonts w:ascii="Arial" w:hAnsi="Arial" w:cs="Arial"/>
          <w:bCs/>
        </w:rPr>
        <w:t xml:space="preserve">Assessment by a medic within 30 minutes of the fall </w:t>
      </w:r>
      <w:r w:rsidR="00932A84">
        <w:rPr>
          <w:rFonts w:ascii="Arial" w:hAnsi="Arial" w:cs="Arial"/>
          <w:bCs/>
        </w:rPr>
        <w:t xml:space="preserve">– this is </w:t>
      </w:r>
      <w:r w:rsidR="00F133A2">
        <w:rPr>
          <w:rFonts w:ascii="Arial" w:hAnsi="Arial" w:cs="Arial"/>
          <w:bCs/>
        </w:rPr>
        <w:t>not consistently met throughout all SGs</w:t>
      </w:r>
      <w:r w:rsidR="00030D64">
        <w:rPr>
          <w:rFonts w:ascii="Arial" w:hAnsi="Arial" w:cs="Arial"/>
          <w:bCs/>
        </w:rPr>
        <w:t xml:space="preserve"> – further engagement required with medical groups</w:t>
      </w:r>
    </w:p>
    <w:p w:rsidR="00BB774F" w:rsidRDefault="00BB774F" w:rsidP="00E52141">
      <w:pPr>
        <w:rPr>
          <w:rFonts w:ascii="Arial" w:hAnsi="Arial" w:cs="Arial"/>
          <w:sz w:val="24"/>
          <w:szCs w:val="24"/>
        </w:rPr>
      </w:pPr>
    </w:p>
    <w:p w:rsidR="00D66489" w:rsidRPr="00CF346D" w:rsidRDefault="00D66489" w:rsidP="00D66489">
      <w:pPr>
        <w:rPr>
          <w:rFonts w:ascii="Arial" w:hAnsi="Arial" w:cs="Arial"/>
          <w:sz w:val="24"/>
          <w:szCs w:val="24"/>
          <w:u w:val="single"/>
        </w:rPr>
      </w:pPr>
      <w:r w:rsidRPr="00CF346D">
        <w:rPr>
          <w:rFonts w:ascii="Arial" w:hAnsi="Arial" w:cs="Arial"/>
          <w:sz w:val="24"/>
          <w:szCs w:val="24"/>
          <w:u w:val="single"/>
        </w:rPr>
        <w:t>The National Hip Fracture Database</w:t>
      </w:r>
      <w:r w:rsidR="00D50219" w:rsidRPr="00CF346D">
        <w:rPr>
          <w:rFonts w:ascii="Arial" w:hAnsi="Arial" w:cs="Arial"/>
          <w:sz w:val="24"/>
          <w:szCs w:val="24"/>
          <w:u w:val="single"/>
        </w:rPr>
        <w:t>:</w:t>
      </w:r>
    </w:p>
    <w:p w:rsidR="00BB774F" w:rsidRDefault="00D50219" w:rsidP="00D66489">
      <w:pPr>
        <w:rPr>
          <w:rFonts w:ascii="Arial" w:hAnsi="Arial" w:cs="Arial"/>
          <w:sz w:val="24"/>
          <w:szCs w:val="24"/>
        </w:rPr>
      </w:pPr>
      <w:r>
        <w:rPr>
          <w:rFonts w:ascii="Arial" w:hAnsi="Arial" w:cs="Arial"/>
          <w:sz w:val="24"/>
          <w:szCs w:val="24"/>
        </w:rPr>
        <w:t>The National Hip Fracture database</w:t>
      </w:r>
      <w:r w:rsidR="008C0DF3">
        <w:rPr>
          <w:rFonts w:ascii="Arial" w:hAnsi="Arial" w:cs="Arial"/>
          <w:sz w:val="24"/>
          <w:szCs w:val="24"/>
        </w:rPr>
        <w:t xml:space="preserve"> (NHFD)</w:t>
      </w:r>
      <w:r>
        <w:rPr>
          <w:rFonts w:ascii="Arial" w:hAnsi="Arial" w:cs="Arial"/>
          <w:sz w:val="24"/>
          <w:szCs w:val="24"/>
        </w:rPr>
        <w:t xml:space="preserve"> is inputted into via the Health Boards Fracture Liaison Team.  169 hospitals from </w:t>
      </w:r>
      <w:r w:rsidR="008C0DF3">
        <w:rPr>
          <w:rFonts w:ascii="Arial" w:hAnsi="Arial" w:cs="Arial"/>
          <w:sz w:val="24"/>
          <w:szCs w:val="24"/>
        </w:rPr>
        <w:t xml:space="preserve">across the UK contribute to this.  </w:t>
      </w:r>
      <w:r w:rsidR="00E76FFC">
        <w:rPr>
          <w:rFonts w:ascii="Arial" w:hAnsi="Arial" w:cs="Arial"/>
          <w:sz w:val="24"/>
          <w:szCs w:val="24"/>
        </w:rPr>
        <w:t>Details as to the 2022 report can be found in appendix 1.</w:t>
      </w:r>
    </w:p>
    <w:p w:rsidR="00CF346D" w:rsidRDefault="00E76FFC" w:rsidP="002D0910">
      <w:pPr>
        <w:rPr>
          <w:rFonts w:ascii="Arial" w:hAnsi="Arial" w:cs="Arial"/>
          <w:sz w:val="24"/>
          <w:szCs w:val="24"/>
        </w:rPr>
      </w:pPr>
      <w:r>
        <w:rPr>
          <w:rFonts w:ascii="Arial" w:hAnsi="Arial" w:cs="Arial"/>
          <w:sz w:val="24"/>
          <w:szCs w:val="24"/>
        </w:rPr>
        <w:t>Prompt</w:t>
      </w:r>
      <w:r w:rsidR="002D0910">
        <w:rPr>
          <w:rFonts w:ascii="Arial" w:hAnsi="Arial" w:cs="Arial"/>
          <w:sz w:val="24"/>
          <w:szCs w:val="24"/>
        </w:rPr>
        <w:t xml:space="preserve"> surgery and prompt admission to </w:t>
      </w:r>
      <w:r w:rsidR="002D0910" w:rsidRPr="00F0733F">
        <w:rPr>
          <w:rFonts w:ascii="Arial" w:hAnsi="Arial" w:cs="Arial"/>
          <w:sz w:val="24"/>
          <w:szCs w:val="24"/>
        </w:rPr>
        <w:t>specialist ward</w:t>
      </w:r>
      <w:r w:rsidRPr="00F0733F">
        <w:rPr>
          <w:rFonts w:ascii="Arial" w:hAnsi="Arial" w:cs="Arial"/>
          <w:sz w:val="24"/>
          <w:szCs w:val="24"/>
        </w:rPr>
        <w:t>s</w:t>
      </w:r>
      <w:r w:rsidR="002D0910" w:rsidRPr="00F0733F">
        <w:rPr>
          <w:rFonts w:ascii="Arial" w:hAnsi="Arial" w:cs="Arial"/>
          <w:sz w:val="24"/>
          <w:szCs w:val="24"/>
        </w:rPr>
        <w:t xml:space="preserve"> where SBUHB performance is lower than the national averages</w:t>
      </w:r>
      <w:r w:rsidRPr="00F0733F">
        <w:rPr>
          <w:rFonts w:ascii="Arial" w:hAnsi="Arial" w:cs="Arial"/>
          <w:sz w:val="24"/>
          <w:szCs w:val="24"/>
        </w:rPr>
        <w:t xml:space="preserve"> continues to be an area for improvement</w:t>
      </w:r>
      <w:r w:rsidR="002D0910" w:rsidRPr="00F0733F">
        <w:rPr>
          <w:rFonts w:ascii="Arial" w:hAnsi="Arial" w:cs="Arial"/>
          <w:sz w:val="24"/>
          <w:szCs w:val="24"/>
        </w:rPr>
        <w:t xml:space="preserve">.  </w:t>
      </w:r>
      <w:r w:rsidRPr="00F0733F">
        <w:rPr>
          <w:rFonts w:ascii="Arial" w:hAnsi="Arial" w:cs="Arial"/>
          <w:sz w:val="24"/>
          <w:szCs w:val="24"/>
        </w:rPr>
        <w:t xml:space="preserve">The clinical team delivering </w:t>
      </w:r>
      <w:r w:rsidRPr="00F0733F">
        <w:rPr>
          <w:rFonts w:ascii="Arial" w:hAnsi="Arial" w:cs="Arial"/>
          <w:sz w:val="24"/>
          <w:szCs w:val="24"/>
        </w:rPr>
        <w:lastRenderedPageBreak/>
        <w:t>our hip fracture service are making continuous improvement</w:t>
      </w:r>
      <w:r w:rsidR="00030D64">
        <w:rPr>
          <w:rFonts w:ascii="Arial" w:hAnsi="Arial" w:cs="Arial"/>
          <w:sz w:val="24"/>
          <w:szCs w:val="24"/>
        </w:rPr>
        <w:t xml:space="preserve"> and this is reported both locally and through the National Fracture Discharge Group</w:t>
      </w:r>
      <w:r w:rsidRPr="00F0733F">
        <w:rPr>
          <w:rFonts w:ascii="Arial" w:hAnsi="Arial" w:cs="Arial"/>
          <w:sz w:val="24"/>
          <w:szCs w:val="24"/>
        </w:rPr>
        <w:t xml:space="preserve">.  </w:t>
      </w:r>
    </w:p>
    <w:p w:rsidR="00E34A55" w:rsidRDefault="00E76FFC" w:rsidP="002D0910">
      <w:pPr>
        <w:rPr>
          <w:rFonts w:ascii="Arial" w:hAnsi="Arial" w:cs="Arial"/>
          <w:sz w:val="24"/>
          <w:szCs w:val="24"/>
        </w:rPr>
      </w:pPr>
      <w:r w:rsidRPr="00F0733F">
        <w:rPr>
          <w:rFonts w:ascii="Arial" w:hAnsi="Arial" w:cs="Arial"/>
          <w:sz w:val="24"/>
          <w:szCs w:val="24"/>
        </w:rPr>
        <w:t xml:space="preserve">Additionally, the Fracture Discharge Service is now operational </w:t>
      </w:r>
      <w:r w:rsidRPr="00DE4116">
        <w:rPr>
          <w:rFonts w:ascii="Arial" w:hAnsi="Arial" w:cs="Arial"/>
          <w:sz w:val="24"/>
          <w:szCs w:val="24"/>
        </w:rPr>
        <w:t xml:space="preserve">and supporting </w:t>
      </w:r>
      <w:r w:rsidR="00DE4116" w:rsidRPr="00DE4116">
        <w:rPr>
          <w:rFonts w:ascii="Arial" w:hAnsi="Arial" w:cs="Arial"/>
          <w:sz w:val="24"/>
          <w:szCs w:val="24"/>
        </w:rPr>
        <w:t>patients’</w:t>
      </w:r>
      <w:r w:rsidRPr="00DE4116">
        <w:rPr>
          <w:rFonts w:ascii="Arial" w:hAnsi="Arial" w:cs="Arial"/>
          <w:sz w:val="24"/>
          <w:szCs w:val="24"/>
        </w:rPr>
        <w:t xml:space="preserve"> home from hospital, reducing length of stay.</w:t>
      </w:r>
      <w:r w:rsidR="00DE4116">
        <w:rPr>
          <w:rFonts w:ascii="Arial" w:hAnsi="Arial" w:cs="Arial"/>
          <w:sz w:val="24"/>
          <w:szCs w:val="24"/>
        </w:rPr>
        <w:t xml:space="preserve">  The reporting of this service will be via the PCC&amp;T service group</w:t>
      </w:r>
      <w:r w:rsidR="00030D64">
        <w:rPr>
          <w:rFonts w:ascii="Arial" w:hAnsi="Arial" w:cs="Arial"/>
          <w:sz w:val="24"/>
          <w:szCs w:val="24"/>
        </w:rPr>
        <w:t xml:space="preserve"> and will report on number of patients discharged via the service, effect on length of stay in hospital and patient outcomes</w:t>
      </w:r>
      <w:r w:rsidR="00DE4116">
        <w:rPr>
          <w:rFonts w:ascii="Arial" w:hAnsi="Arial" w:cs="Arial"/>
          <w:sz w:val="24"/>
          <w:szCs w:val="24"/>
        </w:rPr>
        <w:t>.</w:t>
      </w:r>
      <w:r>
        <w:rPr>
          <w:rFonts w:ascii="Arial" w:hAnsi="Arial" w:cs="Arial"/>
          <w:sz w:val="24"/>
          <w:szCs w:val="24"/>
        </w:rPr>
        <w:t xml:space="preserve">   </w:t>
      </w:r>
    </w:p>
    <w:p w:rsidR="00DE4116" w:rsidRDefault="00DE4116" w:rsidP="002D0910">
      <w:pPr>
        <w:rPr>
          <w:rFonts w:ascii="Arial" w:hAnsi="Arial" w:cs="Arial"/>
          <w:sz w:val="24"/>
          <w:szCs w:val="24"/>
        </w:rPr>
      </w:pPr>
    </w:p>
    <w:p w:rsidR="00882701" w:rsidRPr="00CF346D" w:rsidRDefault="00882701" w:rsidP="002D0910">
      <w:pPr>
        <w:rPr>
          <w:rFonts w:ascii="Arial" w:hAnsi="Arial" w:cs="Arial"/>
          <w:sz w:val="24"/>
          <w:szCs w:val="24"/>
          <w:u w:val="single"/>
        </w:rPr>
      </w:pPr>
      <w:r w:rsidRPr="00CF346D">
        <w:rPr>
          <w:rFonts w:ascii="Arial" w:hAnsi="Arial" w:cs="Arial"/>
          <w:sz w:val="24"/>
          <w:szCs w:val="24"/>
          <w:u w:val="single"/>
        </w:rPr>
        <w:t>Community Falls Incidents</w:t>
      </w:r>
    </w:p>
    <w:p w:rsidR="00DE4116" w:rsidRDefault="00DE4116" w:rsidP="002D0910">
      <w:pPr>
        <w:rPr>
          <w:rFonts w:ascii="Arial" w:hAnsi="Arial" w:cs="Arial"/>
          <w:sz w:val="24"/>
          <w:szCs w:val="24"/>
        </w:rPr>
      </w:pPr>
      <w:r>
        <w:rPr>
          <w:noProof/>
          <w:lang w:eastAsia="en-GB"/>
        </w:rPr>
        <w:drawing>
          <wp:anchor distT="0" distB="0" distL="114300" distR="114300" simplePos="0" relativeHeight="251700224" behindDoc="0" locked="0" layoutInCell="1" allowOverlap="1" wp14:anchorId="0007C53F" wp14:editId="4526B151">
            <wp:simplePos x="0" y="0"/>
            <wp:positionH relativeFrom="column">
              <wp:posOffset>403861</wp:posOffset>
            </wp:positionH>
            <wp:positionV relativeFrom="paragraph">
              <wp:posOffset>966471</wp:posOffset>
            </wp:positionV>
            <wp:extent cx="5227320" cy="3101340"/>
            <wp:effectExtent l="0" t="0" r="11430" b="3810"/>
            <wp:wrapNone/>
            <wp:docPr id="1" name="Chart 1">
              <a:extLst xmlns:a="http://schemas.openxmlformats.org/drawingml/2006/main">
                <a:ext uri="{FF2B5EF4-FFF2-40B4-BE49-F238E27FC236}">
                  <a16:creationId xmlns:a16="http://schemas.microsoft.com/office/drawing/2014/main" id="{81DCA39F-8C32-B9F2-D38C-4A8DBE0276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r w:rsidR="00B813C7">
        <w:rPr>
          <w:rFonts w:ascii="Arial" w:hAnsi="Arial" w:cs="Arial"/>
          <w:sz w:val="24"/>
          <w:szCs w:val="24"/>
        </w:rPr>
        <w:t xml:space="preserve">Understanding the number of falls occurring in the community is difficult </w:t>
      </w:r>
      <w:r w:rsidR="0035650E">
        <w:rPr>
          <w:rFonts w:ascii="Arial" w:hAnsi="Arial" w:cs="Arial"/>
          <w:sz w:val="24"/>
          <w:szCs w:val="24"/>
        </w:rPr>
        <w:t>however,</w:t>
      </w:r>
      <w:r w:rsidR="00B813C7">
        <w:rPr>
          <w:rFonts w:ascii="Arial" w:hAnsi="Arial" w:cs="Arial"/>
          <w:sz w:val="24"/>
          <w:szCs w:val="24"/>
        </w:rPr>
        <w:t xml:space="preserve"> Welsh Ambulance Service have provided data showing the number of call outs to falls they attend.  In 2022, WAST received approximately 5800 call outs for falls </w:t>
      </w:r>
      <w:r w:rsidR="000655E0">
        <w:rPr>
          <w:rFonts w:ascii="Arial" w:hAnsi="Arial" w:cs="Arial"/>
          <w:sz w:val="24"/>
          <w:szCs w:val="24"/>
        </w:rPr>
        <w:t xml:space="preserve">in SBUHB </w:t>
      </w:r>
      <w:r w:rsidR="00B813C7">
        <w:rPr>
          <w:rFonts w:ascii="Arial" w:hAnsi="Arial" w:cs="Arial"/>
          <w:sz w:val="24"/>
          <w:szCs w:val="24"/>
        </w:rPr>
        <w:t>and approximately 60% of these were attended. The conveyance rate average is 56</w:t>
      </w:r>
      <w:r w:rsidR="0035650E">
        <w:rPr>
          <w:rFonts w:ascii="Arial" w:hAnsi="Arial" w:cs="Arial"/>
          <w:sz w:val="24"/>
          <w:szCs w:val="24"/>
        </w:rPr>
        <w:t>%, which</w:t>
      </w:r>
      <w:r w:rsidR="000655E0">
        <w:rPr>
          <w:rFonts w:ascii="Arial" w:hAnsi="Arial" w:cs="Arial"/>
          <w:sz w:val="24"/>
          <w:szCs w:val="24"/>
        </w:rPr>
        <w:t xml:space="preserve"> is on par with the national average.</w:t>
      </w:r>
    </w:p>
    <w:p w:rsidR="000655E0" w:rsidRDefault="000655E0" w:rsidP="002D0910">
      <w:pPr>
        <w:rPr>
          <w:rFonts w:ascii="Arial" w:hAnsi="Arial" w:cs="Arial"/>
          <w:sz w:val="24"/>
          <w:szCs w:val="24"/>
        </w:rPr>
      </w:pPr>
    </w:p>
    <w:p w:rsidR="000655E0" w:rsidRDefault="000655E0" w:rsidP="002D0910">
      <w:pPr>
        <w:rPr>
          <w:rFonts w:ascii="Arial" w:hAnsi="Arial" w:cs="Arial"/>
          <w:sz w:val="24"/>
          <w:szCs w:val="24"/>
        </w:rPr>
      </w:pPr>
    </w:p>
    <w:p w:rsidR="000655E0" w:rsidRDefault="000655E0" w:rsidP="002D0910">
      <w:pPr>
        <w:rPr>
          <w:rFonts w:ascii="Arial" w:hAnsi="Arial" w:cs="Arial"/>
          <w:sz w:val="24"/>
          <w:szCs w:val="24"/>
        </w:rPr>
      </w:pPr>
    </w:p>
    <w:p w:rsidR="00B813C7" w:rsidRDefault="00B813C7" w:rsidP="002D0910">
      <w:pPr>
        <w:rPr>
          <w:rFonts w:ascii="Arial" w:hAnsi="Arial" w:cs="Arial"/>
          <w:sz w:val="24"/>
          <w:szCs w:val="24"/>
        </w:rPr>
      </w:pPr>
    </w:p>
    <w:p w:rsidR="00B813C7" w:rsidRDefault="00B813C7" w:rsidP="002D0910">
      <w:pPr>
        <w:rPr>
          <w:rFonts w:ascii="Arial" w:hAnsi="Arial" w:cs="Arial"/>
          <w:sz w:val="24"/>
          <w:szCs w:val="24"/>
        </w:rPr>
      </w:pPr>
    </w:p>
    <w:p w:rsidR="00B813C7" w:rsidRDefault="00B813C7" w:rsidP="002D0910">
      <w:pPr>
        <w:rPr>
          <w:rFonts w:ascii="Arial" w:hAnsi="Arial" w:cs="Arial"/>
          <w:sz w:val="24"/>
          <w:szCs w:val="24"/>
        </w:rPr>
      </w:pPr>
    </w:p>
    <w:p w:rsidR="00B813C7" w:rsidRDefault="00B813C7" w:rsidP="002D0910">
      <w:pPr>
        <w:rPr>
          <w:rFonts w:ascii="Arial" w:hAnsi="Arial" w:cs="Arial"/>
          <w:sz w:val="24"/>
          <w:szCs w:val="24"/>
        </w:rPr>
      </w:pPr>
    </w:p>
    <w:p w:rsidR="005C3313" w:rsidRDefault="005C3313" w:rsidP="002D0910">
      <w:pPr>
        <w:rPr>
          <w:rFonts w:ascii="Arial" w:hAnsi="Arial" w:cs="Arial"/>
          <w:sz w:val="24"/>
          <w:szCs w:val="24"/>
        </w:rPr>
      </w:pPr>
    </w:p>
    <w:p w:rsidR="005C3313" w:rsidRDefault="005C3313" w:rsidP="002D0910">
      <w:pPr>
        <w:rPr>
          <w:rFonts w:ascii="Arial" w:hAnsi="Arial" w:cs="Arial"/>
          <w:sz w:val="24"/>
          <w:szCs w:val="24"/>
        </w:rPr>
      </w:pPr>
    </w:p>
    <w:p w:rsidR="00B813C7" w:rsidRDefault="00B813C7" w:rsidP="002D0910">
      <w:pPr>
        <w:rPr>
          <w:rFonts w:ascii="Arial" w:hAnsi="Arial" w:cs="Arial"/>
          <w:sz w:val="24"/>
          <w:szCs w:val="24"/>
        </w:rPr>
      </w:pPr>
    </w:p>
    <w:p w:rsidR="00AB0A84" w:rsidRDefault="00AB0A84" w:rsidP="002D0910">
      <w:pPr>
        <w:rPr>
          <w:rFonts w:ascii="Arial" w:hAnsi="Arial" w:cs="Arial"/>
          <w:sz w:val="24"/>
          <w:szCs w:val="24"/>
        </w:rPr>
      </w:pPr>
    </w:p>
    <w:p w:rsidR="00AB0A84" w:rsidRPr="002679AF" w:rsidRDefault="00AB0A84" w:rsidP="00DE4116">
      <w:pPr>
        <w:ind w:firstLine="720"/>
        <w:rPr>
          <w:rFonts w:ascii="Arial" w:hAnsi="Arial" w:cs="Arial"/>
          <w:i/>
          <w:sz w:val="20"/>
          <w:szCs w:val="20"/>
        </w:rPr>
      </w:pPr>
      <w:r w:rsidRPr="002679AF">
        <w:rPr>
          <w:rFonts w:ascii="Arial" w:hAnsi="Arial" w:cs="Arial"/>
          <w:b/>
          <w:i/>
          <w:sz w:val="20"/>
          <w:szCs w:val="20"/>
        </w:rPr>
        <w:t>Graph 4:</w:t>
      </w:r>
      <w:r w:rsidRPr="002679AF">
        <w:rPr>
          <w:rFonts w:ascii="Arial" w:hAnsi="Arial" w:cs="Arial"/>
          <w:i/>
          <w:sz w:val="20"/>
          <w:szCs w:val="20"/>
        </w:rPr>
        <w:t xml:space="preserve"> WAST call outs for falls (over 65yrs) and conveyance rates</w:t>
      </w:r>
    </w:p>
    <w:p w:rsidR="00CF346D" w:rsidRDefault="00B813C7" w:rsidP="002D0910">
      <w:pPr>
        <w:rPr>
          <w:rFonts w:ascii="Arial" w:hAnsi="Arial" w:cs="Arial"/>
          <w:sz w:val="24"/>
          <w:szCs w:val="24"/>
        </w:rPr>
      </w:pPr>
      <w:r>
        <w:rPr>
          <w:rFonts w:ascii="Arial" w:hAnsi="Arial" w:cs="Arial"/>
          <w:sz w:val="24"/>
          <w:szCs w:val="24"/>
        </w:rPr>
        <w:t>The WA</w:t>
      </w:r>
      <w:r w:rsidR="00BC5878">
        <w:rPr>
          <w:rFonts w:ascii="Arial" w:hAnsi="Arial" w:cs="Arial"/>
          <w:sz w:val="24"/>
          <w:szCs w:val="24"/>
        </w:rPr>
        <w:t>ST</w:t>
      </w:r>
      <w:r>
        <w:rPr>
          <w:rFonts w:ascii="Arial" w:hAnsi="Arial" w:cs="Arial"/>
          <w:sz w:val="24"/>
          <w:szCs w:val="24"/>
        </w:rPr>
        <w:t xml:space="preserve"> data has stayed </w:t>
      </w:r>
      <w:r w:rsidR="00DE4116">
        <w:rPr>
          <w:rFonts w:ascii="Arial" w:hAnsi="Arial" w:cs="Arial"/>
          <w:sz w:val="24"/>
          <w:szCs w:val="24"/>
        </w:rPr>
        <w:t>consistent</w:t>
      </w:r>
      <w:r>
        <w:rPr>
          <w:rFonts w:ascii="Arial" w:hAnsi="Arial" w:cs="Arial"/>
          <w:sz w:val="24"/>
          <w:szCs w:val="24"/>
        </w:rPr>
        <w:t xml:space="preserve"> over the last </w:t>
      </w:r>
      <w:r w:rsidR="00AB0A84">
        <w:rPr>
          <w:rFonts w:ascii="Arial" w:hAnsi="Arial" w:cs="Arial"/>
          <w:sz w:val="24"/>
          <w:szCs w:val="24"/>
        </w:rPr>
        <w:t>three to four years</w:t>
      </w:r>
      <w:r w:rsidR="00E22A5C">
        <w:rPr>
          <w:rFonts w:ascii="Arial" w:hAnsi="Arial" w:cs="Arial"/>
          <w:sz w:val="24"/>
          <w:szCs w:val="24"/>
        </w:rPr>
        <w:t>.</w:t>
      </w:r>
      <w:r w:rsidR="000A1EF1">
        <w:rPr>
          <w:rFonts w:ascii="Arial" w:hAnsi="Arial" w:cs="Arial"/>
          <w:sz w:val="24"/>
          <w:szCs w:val="24"/>
        </w:rPr>
        <w:t xml:space="preserve">  We have however seen an increase in presentations to front door services of falls in the over 65 </w:t>
      </w:r>
      <w:r w:rsidR="00DE4116">
        <w:rPr>
          <w:rFonts w:ascii="Arial" w:hAnsi="Arial" w:cs="Arial"/>
          <w:sz w:val="24"/>
          <w:szCs w:val="24"/>
        </w:rPr>
        <w:t>year’s</w:t>
      </w:r>
      <w:r w:rsidR="000A1EF1">
        <w:rPr>
          <w:rFonts w:ascii="Arial" w:hAnsi="Arial" w:cs="Arial"/>
          <w:sz w:val="24"/>
          <w:szCs w:val="24"/>
        </w:rPr>
        <w:t xml:space="preserve"> population.  </w:t>
      </w:r>
    </w:p>
    <w:p w:rsidR="00030D64" w:rsidRDefault="00030D64" w:rsidP="002D0910">
      <w:pPr>
        <w:rPr>
          <w:rFonts w:ascii="Arial" w:hAnsi="Arial" w:cs="Arial"/>
          <w:sz w:val="24"/>
          <w:szCs w:val="24"/>
        </w:rPr>
      </w:pPr>
    </w:p>
    <w:p w:rsidR="00030D64" w:rsidRDefault="00030D64" w:rsidP="002D0910">
      <w:pPr>
        <w:rPr>
          <w:rFonts w:ascii="Arial" w:hAnsi="Arial" w:cs="Arial"/>
          <w:sz w:val="24"/>
          <w:szCs w:val="24"/>
        </w:rPr>
      </w:pPr>
    </w:p>
    <w:p w:rsidR="00030D64" w:rsidRDefault="00030D64" w:rsidP="002D0910">
      <w:pPr>
        <w:rPr>
          <w:rFonts w:ascii="Arial" w:hAnsi="Arial" w:cs="Arial"/>
          <w:sz w:val="24"/>
          <w:szCs w:val="24"/>
        </w:rPr>
      </w:pPr>
    </w:p>
    <w:p w:rsidR="00030D64" w:rsidRDefault="00030D64" w:rsidP="002D0910">
      <w:pPr>
        <w:rPr>
          <w:rFonts w:ascii="Arial" w:hAnsi="Arial" w:cs="Arial"/>
          <w:sz w:val="24"/>
          <w:szCs w:val="24"/>
        </w:rPr>
      </w:pPr>
    </w:p>
    <w:p w:rsidR="00882701" w:rsidRDefault="00DE4116" w:rsidP="002D0910">
      <w:pPr>
        <w:rPr>
          <w:rFonts w:ascii="Arial" w:hAnsi="Arial" w:cs="Arial"/>
          <w:sz w:val="24"/>
          <w:szCs w:val="24"/>
        </w:rPr>
      </w:pPr>
      <w:r>
        <w:rPr>
          <w:rFonts w:ascii="Arial" w:hAnsi="Arial" w:cs="Arial"/>
          <w:sz w:val="24"/>
          <w:szCs w:val="24"/>
        </w:rPr>
        <w:t>In 2022/</w:t>
      </w:r>
      <w:r w:rsidR="0034209C">
        <w:rPr>
          <w:rFonts w:ascii="Arial" w:hAnsi="Arial" w:cs="Arial"/>
          <w:sz w:val="24"/>
          <w:szCs w:val="24"/>
        </w:rPr>
        <w:t>2023 there were 27</w:t>
      </w:r>
      <w:r>
        <w:rPr>
          <w:rFonts w:ascii="Arial" w:hAnsi="Arial" w:cs="Arial"/>
          <w:sz w:val="24"/>
          <w:szCs w:val="24"/>
        </w:rPr>
        <w:t>,</w:t>
      </w:r>
      <w:r w:rsidR="0034209C">
        <w:rPr>
          <w:rFonts w:ascii="Arial" w:hAnsi="Arial" w:cs="Arial"/>
          <w:sz w:val="24"/>
          <w:szCs w:val="24"/>
        </w:rPr>
        <w:t>614 admission</w:t>
      </w:r>
      <w:r w:rsidR="00CF346D">
        <w:rPr>
          <w:rFonts w:ascii="Arial" w:hAnsi="Arial" w:cs="Arial"/>
          <w:sz w:val="24"/>
          <w:szCs w:val="24"/>
        </w:rPr>
        <w:t>s</w:t>
      </w:r>
      <w:r w:rsidR="0034209C">
        <w:rPr>
          <w:rFonts w:ascii="Arial" w:hAnsi="Arial" w:cs="Arial"/>
          <w:sz w:val="24"/>
          <w:szCs w:val="24"/>
        </w:rPr>
        <w:t xml:space="preserve"> of over 65 year olds due to falls and since April 2023 to present there have been over 17</w:t>
      </w:r>
      <w:r w:rsidR="00BF531F">
        <w:rPr>
          <w:rFonts w:ascii="Arial" w:hAnsi="Arial" w:cs="Arial"/>
          <w:sz w:val="24"/>
          <w:szCs w:val="24"/>
        </w:rPr>
        <w:t>,</w:t>
      </w:r>
      <w:r w:rsidR="0034209C">
        <w:rPr>
          <w:rFonts w:ascii="Arial" w:hAnsi="Arial" w:cs="Arial"/>
          <w:sz w:val="24"/>
          <w:szCs w:val="24"/>
        </w:rPr>
        <w:t xml:space="preserve">000 of the same admission type already. </w:t>
      </w:r>
      <w:r w:rsidR="000A1EF1">
        <w:rPr>
          <w:rFonts w:ascii="Arial" w:hAnsi="Arial" w:cs="Arial"/>
          <w:sz w:val="24"/>
          <w:szCs w:val="24"/>
        </w:rPr>
        <w:t xml:space="preserve">Anecdotally, emergency departments are </w:t>
      </w:r>
      <w:r w:rsidR="0034209C">
        <w:rPr>
          <w:rFonts w:ascii="Arial" w:hAnsi="Arial" w:cs="Arial"/>
          <w:sz w:val="24"/>
          <w:szCs w:val="24"/>
        </w:rPr>
        <w:t>reporting</w:t>
      </w:r>
      <w:r w:rsidR="000A1EF1">
        <w:rPr>
          <w:rFonts w:ascii="Arial" w:hAnsi="Arial" w:cs="Arial"/>
          <w:sz w:val="24"/>
          <w:szCs w:val="24"/>
        </w:rPr>
        <w:t xml:space="preserve"> more patients are presenting who have made their own way to hospital (possibly due to response rates worsening</w:t>
      </w:r>
      <w:r w:rsidR="00BF531F">
        <w:rPr>
          <w:rFonts w:ascii="Arial" w:hAnsi="Arial" w:cs="Arial"/>
          <w:sz w:val="24"/>
          <w:szCs w:val="24"/>
        </w:rPr>
        <w:t xml:space="preserve"> for WAST) therefore further</w:t>
      </w:r>
      <w:r w:rsidR="000A1EF1">
        <w:rPr>
          <w:rFonts w:ascii="Arial" w:hAnsi="Arial" w:cs="Arial"/>
          <w:sz w:val="24"/>
          <w:szCs w:val="24"/>
        </w:rPr>
        <w:t xml:space="preserve"> increasing the risks held in the front door services. </w:t>
      </w:r>
      <w:r w:rsidR="000655E0">
        <w:rPr>
          <w:rFonts w:ascii="Arial" w:hAnsi="Arial" w:cs="Arial"/>
          <w:sz w:val="24"/>
          <w:szCs w:val="24"/>
        </w:rPr>
        <w:t xml:space="preserve"> This</w:t>
      </w:r>
      <w:r w:rsidR="00AB0A84">
        <w:rPr>
          <w:rFonts w:ascii="Arial" w:hAnsi="Arial" w:cs="Arial"/>
          <w:sz w:val="24"/>
          <w:szCs w:val="24"/>
        </w:rPr>
        <w:t xml:space="preserve"> measure has now been added to service group reporting through the Overarching Falls Prevention Steering group (OFPSG).  </w:t>
      </w:r>
      <w:r w:rsidR="00030D64">
        <w:rPr>
          <w:rFonts w:ascii="Arial" w:hAnsi="Arial" w:cs="Arial"/>
          <w:sz w:val="24"/>
          <w:szCs w:val="24"/>
        </w:rPr>
        <w:t xml:space="preserve">The below graph shows increased activity at front door services since May 2023 with upto 790 patients over 65 attending </w:t>
      </w:r>
      <w:r w:rsidR="00030D64">
        <w:rPr>
          <w:rFonts w:ascii="Arial" w:hAnsi="Arial" w:cs="Arial"/>
          <w:sz w:val="24"/>
          <w:szCs w:val="24"/>
        </w:rPr>
        <w:lastRenderedPageBreak/>
        <w:t xml:space="preserve">ED/MIU with a fall as primary reason.  This demonstrates the impact falls have on unscheduled care.  Opportunities </w:t>
      </w:r>
    </w:p>
    <w:p w:rsidR="00E22A5C" w:rsidRDefault="00E22A5C" w:rsidP="002D0910">
      <w:pPr>
        <w:rPr>
          <w:rFonts w:ascii="Arial" w:hAnsi="Arial" w:cs="Arial"/>
          <w:sz w:val="24"/>
          <w:szCs w:val="24"/>
        </w:rPr>
      </w:pPr>
    </w:p>
    <w:p w:rsidR="00E22A5C" w:rsidRDefault="008E0082" w:rsidP="002D0910">
      <w:pPr>
        <w:rPr>
          <w:rFonts w:ascii="Arial" w:hAnsi="Arial" w:cs="Arial"/>
          <w:sz w:val="24"/>
          <w:szCs w:val="24"/>
        </w:rPr>
      </w:pPr>
      <w:r>
        <w:rPr>
          <w:noProof/>
          <w:lang w:eastAsia="en-GB"/>
        </w:rPr>
        <w:drawing>
          <wp:anchor distT="0" distB="0" distL="114300" distR="114300" simplePos="0" relativeHeight="251701248" behindDoc="0" locked="0" layoutInCell="1" allowOverlap="1" wp14:anchorId="786D4970" wp14:editId="13A75370">
            <wp:simplePos x="0" y="0"/>
            <wp:positionH relativeFrom="column">
              <wp:posOffset>1059180</wp:posOffset>
            </wp:positionH>
            <wp:positionV relativeFrom="paragraph">
              <wp:posOffset>10795</wp:posOffset>
            </wp:positionV>
            <wp:extent cx="4008120" cy="2268689"/>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008120" cy="2268689"/>
                    </a:xfrm>
                    <a:prstGeom prst="rect">
                      <a:avLst/>
                    </a:prstGeom>
                  </pic:spPr>
                </pic:pic>
              </a:graphicData>
            </a:graphic>
            <wp14:sizeRelH relativeFrom="margin">
              <wp14:pctWidth>0</wp14:pctWidth>
            </wp14:sizeRelH>
            <wp14:sizeRelV relativeFrom="margin">
              <wp14:pctHeight>0</wp14:pctHeight>
            </wp14:sizeRelV>
          </wp:anchor>
        </w:drawing>
      </w:r>
    </w:p>
    <w:p w:rsidR="00E22A5C" w:rsidRDefault="00E22A5C" w:rsidP="002D0910">
      <w:pPr>
        <w:rPr>
          <w:rFonts w:ascii="Arial" w:hAnsi="Arial" w:cs="Arial"/>
          <w:sz w:val="24"/>
          <w:szCs w:val="24"/>
        </w:rPr>
      </w:pPr>
    </w:p>
    <w:p w:rsidR="00E22A5C" w:rsidRDefault="00E22A5C" w:rsidP="002D0910">
      <w:pPr>
        <w:rPr>
          <w:rFonts w:ascii="Arial" w:hAnsi="Arial" w:cs="Arial"/>
          <w:sz w:val="24"/>
          <w:szCs w:val="24"/>
        </w:rPr>
      </w:pPr>
    </w:p>
    <w:p w:rsidR="00E22A5C" w:rsidRDefault="00E22A5C" w:rsidP="002D0910">
      <w:pPr>
        <w:rPr>
          <w:rFonts w:ascii="Arial" w:hAnsi="Arial" w:cs="Arial"/>
          <w:sz w:val="24"/>
          <w:szCs w:val="24"/>
        </w:rPr>
      </w:pPr>
    </w:p>
    <w:p w:rsidR="00E22A5C" w:rsidRDefault="00E22A5C" w:rsidP="002D0910">
      <w:pPr>
        <w:rPr>
          <w:rFonts w:ascii="Arial" w:hAnsi="Arial" w:cs="Arial"/>
          <w:sz w:val="24"/>
          <w:szCs w:val="24"/>
        </w:rPr>
      </w:pPr>
    </w:p>
    <w:p w:rsidR="00E22A5C" w:rsidRDefault="00E22A5C" w:rsidP="002D0910">
      <w:pPr>
        <w:rPr>
          <w:rFonts w:ascii="Arial" w:hAnsi="Arial" w:cs="Arial"/>
          <w:sz w:val="24"/>
          <w:szCs w:val="24"/>
        </w:rPr>
      </w:pPr>
    </w:p>
    <w:p w:rsidR="00AB0A84" w:rsidRDefault="00AB0A84" w:rsidP="002D0910">
      <w:pPr>
        <w:rPr>
          <w:rFonts w:ascii="Arial" w:hAnsi="Arial" w:cs="Arial"/>
          <w:sz w:val="24"/>
          <w:szCs w:val="24"/>
        </w:rPr>
      </w:pPr>
    </w:p>
    <w:p w:rsidR="000A1EF1" w:rsidRDefault="000A1EF1" w:rsidP="002D0910">
      <w:pPr>
        <w:rPr>
          <w:rFonts w:ascii="Arial" w:hAnsi="Arial" w:cs="Arial"/>
          <w:sz w:val="24"/>
          <w:szCs w:val="24"/>
        </w:rPr>
      </w:pPr>
    </w:p>
    <w:p w:rsidR="00E22A5C" w:rsidRDefault="002679AF" w:rsidP="00444A12">
      <w:pPr>
        <w:ind w:left="720" w:firstLine="720"/>
        <w:rPr>
          <w:rFonts w:ascii="Arial" w:hAnsi="Arial" w:cs="Arial"/>
          <w:i/>
          <w:sz w:val="20"/>
          <w:szCs w:val="20"/>
        </w:rPr>
      </w:pPr>
      <w:r>
        <w:rPr>
          <w:rFonts w:ascii="Arial" w:hAnsi="Arial" w:cs="Arial"/>
          <w:b/>
          <w:i/>
          <w:sz w:val="20"/>
          <w:szCs w:val="20"/>
        </w:rPr>
        <w:t>Graph 5</w:t>
      </w:r>
      <w:r w:rsidR="00E22A5C" w:rsidRPr="00E22A5C">
        <w:rPr>
          <w:rFonts w:ascii="Arial" w:hAnsi="Arial" w:cs="Arial"/>
          <w:b/>
          <w:i/>
          <w:sz w:val="20"/>
          <w:szCs w:val="20"/>
        </w:rPr>
        <w:t>:</w:t>
      </w:r>
      <w:r w:rsidR="00E22A5C" w:rsidRPr="00E22A5C">
        <w:rPr>
          <w:rFonts w:ascii="Arial" w:hAnsi="Arial" w:cs="Arial"/>
          <w:i/>
          <w:sz w:val="20"/>
          <w:szCs w:val="20"/>
        </w:rPr>
        <w:t xml:space="preserve"> Number of patients over 65 presenting to front door service with a fall 2022/2023.</w:t>
      </w:r>
    </w:p>
    <w:p w:rsidR="00902602" w:rsidRDefault="002679AF" w:rsidP="00E22A5C">
      <w:pPr>
        <w:rPr>
          <w:rFonts w:ascii="Arial" w:hAnsi="Arial" w:cs="Arial"/>
          <w:sz w:val="24"/>
          <w:szCs w:val="24"/>
        </w:rPr>
      </w:pPr>
      <w:r>
        <w:rPr>
          <w:rFonts w:ascii="Arial" w:hAnsi="Arial" w:cs="Arial"/>
          <w:sz w:val="24"/>
          <w:szCs w:val="24"/>
        </w:rPr>
        <w:t>Due to the continued development of Virtual wards</w:t>
      </w:r>
      <w:r w:rsidR="008E0082">
        <w:rPr>
          <w:rFonts w:ascii="Arial" w:hAnsi="Arial" w:cs="Arial"/>
          <w:sz w:val="24"/>
          <w:szCs w:val="24"/>
        </w:rPr>
        <w:t xml:space="preserve"> (VWs)</w:t>
      </w:r>
      <w:r>
        <w:rPr>
          <w:rFonts w:ascii="Arial" w:hAnsi="Arial" w:cs="Arial"/>
          <w:sz w:val="24"/>
          <w:szCs w:val="24"/>
        </w:rPr>
        <w:t>, demand for falls management in the community</w:t>
      </w:r>
      <w:r w:rsidR="00444A12">
        <w:rPr>
          <w:rFonts w:ascii="Arial" w:hAnsi="Arial" w:cs="Arial"/>
          <w:sz w:val="24"/>
          <w:szCs w:val="24"/>
        </w:rPr>
        <w:t xml:space="preserve"> is clearer</w:t>
      </w:r>
      <w:r>
        <w:rPr>
          <w:rFonts w:ascii="Arial" w:hAnsi="Arial" w:cs="Arial"/>
          <w:sz w:val="24"/>
          <w:szCs w:val="24"/>
        </w:rPr>
        <w:t xml:space="preserve">.  The below graph shows referrals to </w:t>
      </w:r>
      <w:r w:rsidR="00444A12">
        <w:rPr>
          <w:rFonts w:ascii="Arial" w:hAnsi="Arial" w:cs="Arial"/>
          <w:sz w:val="24"/>
          <w:szCs w:val="24"/>
        </w:rPr>
        <w:t>VWs</w:t>
      </w:r>
      <w:r>
        <w:rPr>
          <w:rFonts w:ascii="Arial" w:hAnsi="Arial" w:cs="Arial"/>
          <w:sz w:val="24"/>
          <w:szCs w:val="24"/>
        </w:rPr>
        <w:t xml:space="preserve"> for patients over 65 years for falls management only.  A reduction in community referrals and reduction in GP referrals </w:t>
      </w:r>
      <w:r w:rsidR="00BF531F">
        <w:rPr>
          <w:rFonts w:ascii="Arial" w:hAnsi="Arial" w:cs="Arial"/>
          <w:sz w:val="24"/>
          <w:szCs w:val="24"/>
        </w:rPr>
        <w:t>is demonstrated resulting in</w:t>
      </w:r>
      <w:r>
        <w:rPr>
          <w:rFonts w:ascii="Arial" w:hAnsi="Arial" w:cs="Arial"/>
          <w:sz w:val="24"/>
          <w:szCs w:val="24"/>
        </w:rPr>
        <w:t xml:space="preserve"> less prevention work </w:t>
      </w:r>
      <w:r w:rsidR="0065327D">
        <w:rPr>
          <w:rFonts w:ascii="Arial" w:hAnsi="Arial" w:cs="Arial"/>
          <w:sz w:val="24"/>
          <w:szCs w:val="24"/>
        </w:rPr>
        <w:t>instigated</w:t>
      </w:r>
      <w:r w:rsidR="00BF531F">
        <w:rPr>
          <w:rFonts w:ascii="Arial" w:hAnsi="Arial" w:cs="Arial"/>
          <w:sz w:val="24"/>
          <w:szCs w:val="24"/>
        </w:rPr>
        <w:t>. H</w:t>
      </w:r>
      <w:r w:rsidR="008E0082">
        <w:rPr>
          <w:rFonts w:ascii="Arial" w:hAnsi="Arial" w:cs="Arial"/>
          <w:sz w:val="24"/>
          <w:szCs w:val="24"/>
        </w:rPr>
        <w:t xml:space="preserve">owever </w:t>
      </w:r>
      <w:r w:rsidR="00444A12">
        <w:rPr>
          <w:rFonts w:ascii="Arial" w:hAnsi="Arial" w:cs="Arial"/>
          <w:sz w:val="24"/>
          <w:szCs w:val="24"/>
        </w:rPr>
        <w:t>further</w:t>
      </w:r>
      <w:r w:rsidR="008E0082">
        <w:rPr>
          <w:rFonts w:ascii="Arial" w:hAnsi="Arial" w:cs="Arial"/>
          <w:sz w:val="24"/>
          <w:szCs w:val="24"/>
        </w:rPr>
        <w:t xml:space="preserve"> data </w:t>
      </w:r>
      <w:r w:rsidR="00444A12">
        <w:rPr>
          <w:rFonts w:ascii="Arial" w:hAnsi="Arial" w:cs="Arial"/>
          <w:sz w:val="24"/>
          <w:szCs w:val="24"/>
        </w:rPr>
        <w:t>shows</w:t>
      </w:r>
      <w:r w:rsidR="008E0082">
        <w:rPr>
          <w:rFonts w:ascii="Arial" w:hAnsi="Arial" w:cs="Arial"/>
          <w:sz w:val="24"/>
          <w:szCs w:val="24"/>
        </w:rPr>
        <w:t xml:space="preserve"> Cwmtawe cluster has the highest number of referrals</w:t>
      </w:r>
      <w:r w:rsidR="0065327D">
        <w:rPr>
          <w:rFonts w:ascii="Arial" w:hAnsi="Arial" w:cs="Arial"/>
          <w:sz w:val="24"/>
          <w:szCs w:val="24"/>
        </w:rPr>
        <w:t xml:space="preserve"> for falls</w:t>
      </w:r>
      <w:r w:rsidR="005C3313">
        <w:rPr>
          <w:rFonts w:ascii="Arial" w:hAnsi="Arial" w:cs="Arial"/>
          <w:sz w:val="24"/>
          <w:szCs w:val="24"/>
        </w:rPr>
        <w:t xml:space="preserve"> and this provides an opportunity</w:t>
      </w:r>
      <w:r w:rsidR="008E0082">
        <w:rPr>
          <w:rFonts w:ascii="Arial" w:hAnsi="Arial" w:cs="Arial"/>
          <w:sz w:val="24"/>
          <w:szCs w:val="24"/>
        </w:rPr>
        <w:t xml:space="preserve"> enabling targeted work with </w:t>
      </w:r>
      <w:r w:rsidR="005C3313">
        <w:rPr>
          <w:rFonts w:ascii="Arial" w:hAnsi="Arial" w:cs="Arial"/>
          <w:sz w:val="24"/>
          <w:szCs w:val="24"/>
        </w:rPr>
        <w:t>this cluster explore opportunities for improvement in falls prevention delivery</w:t>
      </w:r>
      <w:r>
        <w:rPr>
          <w:rFonts w:ascii="Arial" w:hAnsi="Arial" w:cs="Arial"/>
          <w:sz w:val="24"/>
          <w:szCs w:val="24"/>
        </w:rPr>
        <w:t xml:space="preserve">.  The </w:t>
      </w:r>
      <w:r w:rsidR="00444A12">
        <w:rPr>
          <w:rFonts w:ascii="Arial" w:hAnsi="Arial" w:cs="Arial"/>
          <w:sz w:val="24"/>
          <w:szCs w:val="24"/>
        </w:rPr>
        <w:t>VW</w:t>
      </w:r>
      <w:r>
        <w:rPr>
          <w:rFonts w:ascii="Arial" w:hAnsi="Arial" w:cs="Arial"/>
          <w:sz w:val="24"/>
          <w:szCs w:val="24"/>
        </w:rPr>
        <w:t xml:space="preserve"> In reach team have been pivotal in identifying patients in hospital and utilising the Fracture Discharge Service (FDS) to provide more robust discharge planning for patients recovering from a fracture sustained through a fall.</w:t>
      </w:r>
    </w:p>
    <w:p w:rsidR="002679AF" w:rsidRDefault="00444A12" w:rsidP="00E22A5C">
      <w:pPr>
        <w:rPr>
          <w:rFonts w:ascii="Arial" w:hAnsi="Arial" w:cs="Arial"/>
          <w:sz w:val="24"/>
          <w:szCs w:val="24"/>
        </w:rPr>
      </w:pPr>
      <w:r w:rsidRPr="00D97666">
        <w:rPr>
          <w:noProof/>
          <w:lang w:eastAsia="en-GB"/>
        </w:rPr>
        <w:drawing>
          <wp:anchor distT="0" distB="0" distL="114300" distR="114300" simplePos="0" relativeHeight="251703296" behindDoc="0" locked="0" layoutInCell="1" allowOverlap="1" wp14:anchorId="1538AC02" wp14:editId="3A2B84AB">
            <wp:simplePos x="0" y="0"/>
            <wp:positionH relativeFrom="column">
              <wp:posOffset>868680</wp:posOffset>
            </wp:positionH>
            <wp:positionV relativeFrom="paragraph">
              <wp:posOffset>3810</wp:posOffset>
            </wp:positionV>
            <wp:extent cx="4785360" cy="2610085"/>
            <wp:effectExtent l="0" t="0" r="0" b="0"/>
            <wp:wrapNone/>
            <wp:docPr id="33" name="Picture 33" descr="C:\Users\el114910\AppData\Local\Microsoft\Windows\INetCache\Content.MSO\ED49C77.tmp">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l114910\AppData\Local\Microsoft\Windows\INetCache\Content.MSO\ED49C77.tmp"/>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85360" cy="26100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679AF" w:rsidRDefault="002679AF" w:rsidP="00E22A5C">
      <w:pPr>
        <w:rPr>
          <w:rFonts w:ascii="Arial" w:hAnsi="Arial" w:cs="Arial"/>
          <w:sz w:val="24"/>
          <w:szCs w:val="24"/>
        </w:rPr>
      </w:pPr>
    </w:p>
    <w:p w:rsidR="002679AF" w:rsidRDefault="002679AF" w:rsidP="00E22A5C">
      <w:pPr>
        <w:rPr>
          <w:rFonts w:ascii="Arial" w:hAnsi="Arial" w:cs="Arial"/>
          <w:sz w:val="24"/>
          <w:szCs w:val="24"/>
        </w:rPr>
      </w:pPr>
    </w:p>
    <w:p w:rsidR="002679AF" w:rsidRDefault="002679AF" w:rsidP="00E22A5C">
      <w:pPr>
        <w:rPr>
          <w:rFonts w:ascii="Arial" w:hAnsi="Arial" w:cs="Arial"/>
          <w:sz w:val="24"/>
          <w:szCs w:val="24"/>
        </w:rPr>
      </w:pPr>
    </w:p>
    <w:p w:rsidR="002679AF" w:rsidRDefault="002679AF" w:rsidP="00E22A5C">
      <w:pPr>
        <w:rPr>
          <w:rFonts w:ascii="Arial" w:hAnsi="Arial" w:cs="Arial"/>
          <w:sz w:val="24"/>
          <w:szCs w:val="24"/>
        </w:rPr>
      </w:pPr>
    </w:p>
    <w:p w:rsidR="002679AF" w:rsidRDefault="002679AF" w:rsidP="00E22A5C">
      <w:pPr>
        <w:rPr>
          <w:rFonts w:ascii="Arial" w:hAnsi="Arial" w:cs="Arial"/>
          <w:sz w:val="24"/>
          <w:szCs w:val="24"/>
        </w:rPr>
      </w:pPr>
    </w:p>
    <w:p w:rsidR="002679AF" w:rsidRDefault="002679AF" w:rsidP="00E22A5C">
      <w:pPr>
        <w:rPr>
          <w:rFonts w:ascii="Arial" w:hAnsi="Arial" w:cs="Arial"/>
          <w:sz w:val="24"/>
          <w:szCs w:val="24"/>
        </w:rPr>
      </w:pPr>
    </w:p>
    <w:p w:rsidR="002679AF" w:rsidRDefault="002679AF" w:rsidP="00E22A5C">
      <w:pPr>
        <w:rPr>
          <w:rFonts w:ascii="Arial" w:hAnsi="Arial" w:cs="Arial"/>
          <w:sz w:val="24"/>
          <w:szCs w:val="24"/>
        </w:rPr>
      </w:pPr>
    </w:p>
    <w:p w:rsidR="002679AF" w:rsidRDefault="002679AF" w:rsidP="00E22A5C">
      <w:pPr>
        <w:rPr>
          <w:rFonts w:ascii="Arial" w:hAnsi="Arial" w:cs="Arial"/>
          <w:sz w:val="24"/>
          <w:szCs w:val="24"/>
        </w:rPr>
      </w:pPr>
    </w:p>
    <w:p w:rsidR="008E0082" w:rsidRDefault="002679AF" w:rsidP="00444A12">
      <w:pPr>
        <w:ind w:left="720" w:firstLine="720"/>
        <w:rPr>
          <w:rFonts w:ascii="Arial" w:hAnsi="Arial" w:cs="Arial"/>
          <w:i/>
          <w:sz w:val="20"/>
          <w:szCs w:val="20"/>
        </w:rPr>
      </w:pPr>
      <w:r w:rsidRPr="002679AF">
        <w:rPr>
          <w:rFonts w:ascii="Arial" w:hAnsi="Arial" w:cs="Arial"/>
          <w:b/>
          <w:i/>
          <w:sz w:val="20"/>
          <w:szCs w:val="20"/>
        </w:rPr>
        <w:t>Graph 6:</w:t>
      </w:r>
      <w:r w:rsidRPr="002679AF">
        <w:rPr>
          <w:rFonts w:ascii="Arial" w:hAnsi="Arial" w:cs="Arial"/>
          <w:i/>
          <w:sz w:val="20"/>
          <w:szCs w:val="20"/>
        </w:rPr>
        <w:t xml:space="preserve"> Referrals to VWs by Source</w:t>
      </w:r>
    </w:p>
    <w:p w:rsidR="00BF531F" w:rsidRPr="00BF531F" w:rsidRDefault="00BF531F" w:rsidP="008E0082">
      <w:pPr>
        <w:rPr>
          <w:rFonts w:ascii="Arial" w:hAnsi="Arial" w:cs="Arial"/>
          <w:sz w:val="24"/>
          <w:szCs w:val="24"/>
          <w:u w:val="single"/>
        </w:rPr>
      </w:pPr>
      <w:r w:rsidRPr="00BF531F">
        <w:rPr>
          <w:rFonts w:ascii="Arial" w:hAnsi="Arial" w:cs="Arial"/>
          <w:sz w:val="24"/>
          <w:szCs w:val="24"/>
          <w:u w:val="single"/>
        </w:rPr>
        <w:t>Scoping</w:t>
      </w:r>
    </w:p>
    <w:p w:rsidR="00444A12" w:rsidRPr="00444A12" w:rsidRDefault="008E0082" w:rsidP="008E0082">
      <w:pPr>
        <w:rPr>
          <w:rFonts w:ascii="Arial" w:hAnsi="Arial" w:cs="Arial"/>
          <w:sz w:val="24"/>
          <w:szCs w:val="24"/>
        </w:rPr>
      </w:pPr>
      <w:r w:rsidRPr="004F76E6">
        <w:rPr>
          <w:rFonts w:ascii="Arial" w:hAnsi="Arial" w:cs="Arial"/>
          <w:sz w:val="24"/>
          <w:szCs w:val="24"/>
        </w:rPr>
        <w:t xml:space="preserve">A </w:t>
      </w:r>
      <w:r w:rsidRPr="00444A12">
        <w:rPr>
          <w:rFonts w:ascii="Arial" w:hAnsi="Arial" w:cs="Arial"/>
          <w:sz w:val="24"/>
          <w:szCs w:val="24"/>
        </w:rPr>
        <w:t>community scoping exercise has now been completed together with gap analysis identifying</w:t>
      </w:r>
      <w:r w:rsidR="004F76E6" w:rsidRPr="00444A12">
        <w:rPr>
          <w:rFonts w:ascii="Arial" w:hAnsi="Arial" w:cs="Arial"/>
          <w:sz w:val="24"/>
          <w:szCs w:val="24"/>
        </w:rPr>
        <w:t xml:space="preserve"> the need for closer review of existing services and </w:t>
      </w:r>
      <w:r w:rsidR="00444A12" w:rsidRPr="00444A12">
        <w:rPr>
          <w:rFonts w:ascii="Arial" w:hAnsi="Arial" w:cs="Arial"/>
          <w:sz w:val="24"/>
          <w:szCs w:val="24"/>
        </w:rPr>
        <w:t>recommending a HB Falls Strategy/Framework to ensure consistency and clarity for all services.</w:t>
      </w:r>
    </w:p>
    <w:p w:rsidR="00444A12" w:rsidRPr="00444A12" w:rsidRDefault="00444A12" w:rsidP="008E0082">
      <w:pPr>
        <w:rPr>
          <w:rFonts w:ascii="Arial" w:hAnsi="Arial" w:cs="Arial"/>
          <w:sz w:val="24"/>
          <w:szCs w:val="24"/>
        </w:rPr>
      </w:pPr>
      <w:r w:rsidRPr="00444A12">
        <w:rPr>
          <w:rFonts w:ascii="Arial" w:hAnsi="Arial" w:cs="Arial"/>
          <w:sz w:val="24"/>
          <w:szCs w:val="24"/>
        </w:rPr>
        <w:t xml:space="preserve">Dance to Health remains one of the HBs only offer for falls prevention that meets the necessary NICE guidelines and National standards of best practice.  The service remains reliant on </w:t>
      </w:r>
      <w:r w:rsidRPr="00444A12">
        <w:rPr>
          <w:rFonts w:ascii="Arial" w:hAnsi="Arial" w:cs="Arial"/>
          <w:sz w:val="24"/>
          <w:szCs w:val="24"/>
        </w:rPr>
        <w:lastRenderedPageBreak/>
        <w:t xml:space="preserve">charitable funds although did receive funding from the Regional Partnership Board this financial year.  Further exploration of a business plan to ensure groups </w:t>
      </w:r>
      <w:r w:rsidR="005C3313">
        <w:rPr>
          <w:rFonts w:ascii="Arial" w:hAnsi="Arial" w:cs="Arial"/>
          <w:sz w:val="24"/>
          <w:szCs w:val="24"/>
        </w:rPr>
        <w:t xml:space="preserve">can </w:t>
      </w:r>
      <w:r w:rsidRPr="00444A12">
        <w:rPr>
          <w:rFonts w:ascii="Arial" w:hAnsi="Arial" w:cs="Arial"/>
          <w:sz w:val="24"/>
          <w:szCs w:val="24"/>
        </w:rPr>
        <w:t xml:space="preserve">become self-sufficient </w:t>
      </w:r>
      <w:r w:rsidR="005C3313">
        <w:rPr>
          <w:rFonts w:ascii="Arial" w:hAnsi="Arial" w:cs="Arial"/>
          <w:sz w:val="24"/>
          <w:szCs w:val="24"/>
        </w:rPr>
        <w:t xml:space="preserve">is required but </w:t>
      </w:r>
      <w:r w:rsidRPr="00444A12">
        <w:rPr>
          <w:rFonts w:ascii="Arial" w:hAnsi="Arial" w:cs="Arial"/>
          <w:sz w:val="24"/>
          <w:szCs w:val="24"/>
        </w:rPr>
        <w:t>however further funds are required to ensure more groups can be set up, reaching more isolated areas of the HB.</w:t>
      </w:r>
    </w:p>
    <w:p w:rsidR="008E0082" w:rsidRPr="00444A12" w:rsidRDefault="00444A12" w:rsidP="008E0082">
      <w:pPr>
        <w:rPr>
          <w:rFonts w:ascii="Arial" w:hAnsi="Arial" w:cs="Arial"/>
          <w:sz w:val="24"/>
          <w:szCs w:val="24"/>
        </w:rPr>
      </w:pPr>
      <w:r w:rsidRPr="00444A12">
        <w:rPr>
          <w:rFonts w:ascii="Arial" w:hAnsi="Arial" w:cs="Arial"/>
          <w:sz w:val="24"/>
          <w:szCs w:val="24"/>
        </w:rPr>
        <w:t xml:space="preserve">Partnerships continue to strengthen through the Regional Falls prevention taskforce.  The Falls Prevention Quality Priority </w:t>
      </w:r>
      <w:r w:rsidR="00BF531F">
        <w:rPr>
          <w:rFonts w:ascii="Arial" w:hAnsi="Arial" w:cs="Arial"/>
          <w:sz w:val="24"/>
          <w:szCs w:val="24"/>
        </w:rPr>
        <w:t xml:space="preserve">lead </w:t>
      </w:r>
      <w:r w:rsidRPr="00444A12">
        <w:rPr>
          <w:rFonts w:ascii="Arial" w:hAnsi="Arial" w:cs="Arial"/>
          <w:sz w:val="24"/>
          <w:szCs w:val="24"/>
        </w:rPr>
        <w:t xml:space="preserve">has been </w:t>
      </w:r>
      <w:r w:rsidR="005C3313">
        <w:rPr>
          <w:rFonts w:ascii="Arial" w:hAnsi="Arial" w:cs="Arial"/>
          <w:sz w:val="24"/>
          <w:szCs w:val="24"/>
        </w:rPr>
        <w:t xml:space="preserve">working in partnership </w:t>
      </w:r>
      <w:r w:rsidRPr="00444A12">
        <w:rPr>
          <w:rFonts w:ascii="Arial" w:hAnsi="Arial" w:cs="Arial"/>
          <w:sz w:val="24"/>
          <w:szCs w:val="24"/>
        </w:rPr>
        <w:t xml:space="preserve">with the Public Services Board (PSB) and will be presenting on the progress being made in November 2023.  </w:t>
      </w:r>
    </w:p>
    <w:p w:rsidR="008E0082" w:rsidRPr="008E0082" w:rsidRDefault="008E0082" w:rsidP="008E0082">
      <w:pPr>
        <w:rPr>
          <w:rFonts w:ascii="Arial" w:hAnsi="Arial" w:cs="Arial"/>
          <w:sz w:val="20"/>
          <w:szCs w:val="20"/>
        </w:rPr>
        <w:sectPr w:rsidR="008E0082" w:rsidRPr="008E0082" w:rsidSect="00E34A55">
          <w:footerReference w:type="default" r:id="rId22"/>
          <w:pgSz w:w="11906" w:h="16838" w:code="9"/>
          <w:pgMar w:top="720" w:right="720" w:bottom="720" w:left="720" w:header="709" w:footer="709" w:gutter="0"/>
          <w:cols w:space="708"/>
          <w:docGrid w:linePitch="360"/>
        </w:sectPr>
      </w:pPr>
    </w:p>
    <w:p w:rsidR="00E34A55" w:rsidRDefault="00FC76FF" w:rsidP="002D0910">
      <w:pPr>
        <w:rPr>
          <w:rFonts w:ascii="Arial" w:hAnsi="Arial" w:cs="Arial"/>
          <w:sz w:val="24"/>
          <w:szCs w:val="24"/>
        </w:rPr>
      </w:pPr>
      <w:r w:rsidRPr="00FC76FF">
        <w:rPr>
          <w:rFonts w:ascii="Arial" w:hAnsi="Arial" w:cs="Arial"/>
          <w:noProof/>
          <w:sz w:val="24"/>
          <w:szCs w:val="24"/>
          <w:lang w:eastAsia="en-GB"/>
        </w:rPr>
        <w:lastRenderedPageBreak/>
        <mc:AlternateContent>
          <mc:Choice Requires="wps">
            <w:drawing>
              <wp:anchor distT="45720" distB="45720" distL="114300" distR="114300" simplePos="0" relativeHeight="251671552" behindDoc="0" locked="0" layoutInCell="1" allowOverlap="1" wp14:anchorId="328D79F3" wp14:editId="788C3358">
                <wp:simplePos x="0" y="0"/>
                <wp:positionH relativeFrom="column">
                  <wp:posOffset>5286375</wp:posOffset>
                </wp:positionH>
                <wp:positionV relativeFrom="paragraph">
                  <wp:posOffset>16510</wp:posOffset>
                </wp:positionV>
                <wp:extent cx="2360930" cy="1404620"/>
                <wp:effectExtent l="0" t="0" r="0" b="889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BF531F" w:rsidRPr="00FC76FF" w:rsidRDefault="00BF531F">
                            <w:pPr>
                              <w:rPr>
                                <w:rFonts w:ascii="Arial" w:hAnsi="Arial" w:cs="Arial"/>
                                <w:sz w:val="24"/>
                                <w:szCs w:val="24"/>
                              </w:rPr>
                            </w:pPr>
                            <w:r w:rsidRPr="00FC76FF">
                              <w:rPr>
                                <w:rFonts w:ascii="Arial" w:hAnsi="Arial" w:cs="Arial"/>
                                <w:sz w:val="24"/>
                                <w:szCs w:val="24"/>
                              </w:rPr>
                              <w:t>NPT and Singleton Service Group</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28D79F3" id="_x0000_t202" coordsize="21600,21600" o:spt="202" path="m,l,21600r21600,l21600,xe">
                <v:stroke joinstyle="miter"/>
                <v:path gradientshapeok="t" o:connecttype="rect"/>
              </v:shapetype>
              <v:shape id="Text Box 2" o:spid="_x0000_s1026" type="#_x0000_t202" style="position:absolute;margin-left:416.25pt;margin-top:1.3pt;width:185.9pt;height:110.6pt;z-index:25167155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" stroked="f">
                <v:textbox style="mso-fit-shape-to-text:t">
                  <w:txbxContent>
                    <w:p w:rsidR="00BF531F" w:rsidRPr="00FC76FF" w:rsidRDefault="00BF531F">
                      <w:pPr>
                        <w:rPr>
                          <w:rFonts w:ascii="Arial" w:hAnsi="Arial" w:cs="Arial"/>
                          <w:sz w:val="24"/>
                          <w:szCs w:val="24"/>
                        </w:rPr>
                      </w:pPr>
                      <w:r w:rsidRPr="00FC76FF">
                        <w:rPr>
                          <w:rFonts w:ascii="Arial" w:hAnsi="Arial" w:cs="Arial"/>
                          <w:sz w:val="24"/>
                          <w:szCs w:val="24"/>
                        </w:rPr>
                        <w:t>NPT and Singleton Service Group</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1669504" behindDoc="0" locked="0" layoutInCell="1" allowOverlap="1" wp14:anchorId="359AAF88" wp14:editId="0A4CB1ED">
                <wp:simplePos x="0" y="0"/>
                <wp:positionH relativeFrom="column">
                  <wp:posOffset>4902200</wp:posOffset>
                </wp:positionH>
                <wp:positionV relativeFrom="paragraph">
                  <wp:posOffset>42333</wp:posOffset>
                </wp:positionV>
                <wp:extent cx="8467" cy="5858934"/>
                <wp:effectExtent l="0" t="0" r="29845" b="27940"/>
                <wp:wrapNone/>
                <wp:docPr id="14" name="Straight Connector 14"/>
                <wp:cNvGraphicFramePr/>
                <a:graphic xmlns:a="http://schemas.openxmlformats.org/drawingml/2006/main">
                  <a:graphicData uri="http://schemas.microsoft.com/office/word/2010/wordprocessingShape">
                    <wps:wsp>
                      <wps:cNvCnPr/>
                      <wps:spPr>
                        <a:xfrm>
                          <a:off x="0" y="0"/>
                          <a:ext cx="8467" cy="585893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4CDCD32" id="Straight Connector 14"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386pt,3.35pt" to="386.65pt,46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" strokecolor="#5b9bd5 [3204]" strokeweight=".5pt">
                <v:stroke joinstyle="miter"/>
              </v:line>
            </w:pict>
          </mc:Fallback>
        </mc:AlternateContent>
      </w:r>
      <w:r w:rsidR="00E34A55">
        <w:rPr>
          <w:rFonts w:ascii="Arial" w:hAnsi="Arial" w:cs="Arial"/>
          <w:sz w:val="24"/>
          <w:szCs w:val="24"/>
        </w:rPr>
        <w:t>Service Group Performance in Falls Prevention</w:t>
      </w:r>
    </w:p>
    <w:p w:rsidR="00E34A55" w:rsidRDefault="00E34A55" w:rsidP="002D0910">
      <w:pPr>
        <w:rPr>
          <w:rFonts w:ascii="Arial" w:hAnsi="Arial" w:cs="Arial"/>
          <w:sz w:val="24"/>
          <w:szCs w:val="24"/>
        </w:rPr>
      </w:pPr>
      <w:r>
        <w:rPr>
          <w:rFonts w:ascii="Arial" w:hAnsi="Arial" w:cs="Arial"/>
          <w:sz w:val="24"/>
          <w:szCs w:val="24"/>
        </w:rPr>
        <w:t>Morriston Service Group</w:t>
      </w:r>
    </w:p>
    <w:p w:rsidR="00E34A55" w:rsidRDefault="004076E0" w:rsidP="002D0910">
      <w:pPr>
        <w:rPr>
          <w:rFonts w:ascii="Arial" w:hAnsi="Arial" w:cs="Arial"/>
          <w:sz w:val="24"/>
          <w:szCs w:val="24"/>
        </w:rPr>
      </w:pPr>
      <w:r>
        <w:rPr>
          <w:noProof/>
          <w:lang w:eastAsia="en-GB"/>
        </w:rPr>
        <w:drawing>
          <wp:anchor distT="0" distB="0" distL="114300" distR="114300" simplePos="0" relativeHeight="251704320" behindDoc="0" locked="0" layoutInCell="1" allowOverlap="1" wp14:anchorId="3B528972" wp14:editId="686FA4AA">
            <wp:simplePos x="0" y="0"/>
            <wp:positionH relativeFrom="margin">
              <wp:align>right</wp:align>
            </wp:positionH>
            <wp:positionV relativeFrom="paragraph">
              <wp:posOffset>5080</wp:posOffset>
            </wp:positionV>
            <wp:extent cx="4594860" cy="2491740"/>
            <wp:effectExtent l="0" t="0" r="15240" b="3810"/>
            <wp:wrapNone/>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r w:rsidR="0034209C">
        <w:rPr>
          <w:noProof/>
          <w:lang w:eastAsia="en-GB"/>
        </w:rPr>
        <w:drawing>
          <wp:anchor distT="0" distB="0" distL="114300" distR="114300" simplePos="0" relativeHeight="251702272" behindDoc="0" locked="0" layoutInCell="1" allowOverlap="1" wp14:anchorId="1E0D0E30" wp14:editId="75E607A6">
            <wp:simplePos x="0" y="0"/>
            <wp:positionH relativeFrom="margin">
              <wp:align>left</wp:align>
            </wp:positionH>
            <wp:positionV relativeFrom="paragraph">
              <wp:posOffset>5080</wp:posOffset>
            </wp:positionV>
            <wp:extent cx="4358640" cy="2461260"/>
            <wp:effectExtent l="0" t="0" r="3810" b="15240"/>
            <wp:wrapNone/>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C1BEF" w:rsidP="002D0910">
      <w:pPr>
        <w:rPr>
          <w:rFonts w:ascii="Arial" w:hAnsi="Arial" w:cs="Arial"/>
          <w:sz w:val="24"/>
          <w:szCs w:val="24"/>
        </w:rPr>
      </w:pPr>
      <w:r w:rsidRPr="00FC76FF">
        <w:rPr>
          <w:rFonts w:ascii="Arial" w:hAnsi="Arial" w:cs="Arial"/>
          <w:b/>
          <w:i/>
          <w:noProof/>
          <w:sz w:val="20"/>
          <w:szCs w:val="20"/>
          <w:lang w:eastAsia="en-GB"/>
        </w:rPr>
        <mc:AlternateContent>
          <mc:Choice Requires="wps">
            <w:drawing>
              <wp:anchor distT="45720" distB="45720" distL="114300" distR="114300" simplePos="0" relativeHeight="251674624" behindDoc="0" locked="0" layoutInCell="1" allowOverlap="1" wp14:anchorId="14C05EB2" wp14:editId="32FDA204">
                <wp:simplePos x="0" y="0"/>
                <wp:positionH relativeFrom="column">
                  <wp:posOffset>5498042</wp:posOffset>
                </wp:positionH>
                <wp:positionV relativeFrom="paragraph">
                  <wp:posOffset>227965</wp:posOffset>
                </wp:positionV>
                <wp:extent cx="2360930" cy="1404620"/>
                <wp:effectExtent l="0" t="0" r="0" b="571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BF531F" w:rsidRPr="00EC1BEF" w:rsidRDefault="00BF531F">
                            <w:pPr>
                              <w:rPr>
                                <w:rFonts w:ascii="Arial" w:hAnsi="Arial" w:cs="Arial"/>
                                <w:i/>
                                <w:sz w:val="20"/>
                                <w:szCs w:val="20"/>
                              </w:rPr>
                            </w:pPr>
                            <w:r>
                              <w:rPr>
                                <w:rFonts w:ascii="Arial" w:hAnsi="Arial" w:cs="Arial"/>
                                <w:b/>
                                <w:i/>
                                <w:sz w:val="20"/>
                                <w:szCs w:val="20"/>
                              </w:rPr>
                              <w:t>Graph 8</w:t>
                            </w:r>
                            <w:r w:rsidRPr="00EC1BEF">
                              <w:rPr>
                                <w:rFonts w:ascii="Arial" w:hAnsi="Arial" w:cs="Arial"/>
                                <w:b/>
                                <w:i/>
                                <w:sz w:val="20"/>
                                <w:szCs w:val="20"/>
                              </w:rPr>
                              <w:t>:</w:t>
                            </w:r>
                            <w:r w:rsidRPr="00EC1BEF">
                              <w:rPr>
                                <w:rFonts w:ascii="Arial" w:hAnsi="Arial" w:cs="Arial"/>
                                <w:i/>
                                <w:sz w:val="20"/>
                                <w:szCs w:val="20"/>
                              </w:rPr>
                              <w:t xml:space="preserve"> NPTSSG Falls Rates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14C05EB2" id="_x0000_s1027" type="#_x0000_t202" style="position:absolute;margin-left:432.9pt;margin-top:17.95pt;width:185.9pt;height:110.6pt;z-index:25167462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" stroked="f">
                <v:textbox style="mso-fit-shape-to-text:t">
                  <w:txbxContent>
                    <w:p w:rsidR="00BF531F" w:rsidRPr="00EC1BEF" w:rsidRDefault="00BF531F">
                      <w:pPr>
                        <w:rPr>
                          <w:rFonts w:ascii="Arial" w:hAnsi="Arial" w:cs="Arial"/>
                          <w:i/>
                          <w:sz w:val="20"/>
                          <w:szCs w:val="20"/>
                        </w:rPr>
                      </w:pPr>
                      <w:r>
                        <w:rPr>
                          <w:rFonts w:ascii="Arial" w:hAnsi="Arial" w:cs="Arial"/>
                          <w:b/>
                          <w:i/>
                          <w:sz w:val="20"/>
                          <w:szCs w:val="20"/>
                        </w:rPr>
                        <w:t>Graph 8</w:t>
                      </w:r>
                      <w:r w:rsidRPr="00EC1BEF">
                        <w:rPr>
                          <w:rFonts w:ascii="Arial" w:hAnsi="Arial" w:cs="Arial"/>
                          <w:b/>
                          <w:i/>
                          <w:sz w:val="20"/>
                          <w:szCs w:val="20"/>
                        </w:rPr>
                        <w:t>:</w:t>
                      </w:r>
                      <w:r w:rsidRPr="00EC1BEF">
                        <w:rPr>
                          <w:rFonts w:ascii="Arial" w:hAnsi="Arial" w:cs="Arial"/>
                          <w:i/>
                          <w:sz w:val="20"/>
                          <w:szCs w:val="20"/>
                        </w:rPr>
                        <w:t xml:space="preserve"> NPTSSG Falls Rates </w:t>
                      </w:r>
                    </w:p>
                  </w:txbxContent>
                </v:textbox>
                <w10:wrap type="square"/>
              </v:shape>
            </w:pict>
          </mc:Fallback>
        </mc:AlternateContent>
      </w:r>
    </w:p>
    <w:p w:rsidR="00E34A55" w:rsidRPr="00FC76FF" w:rsidRDefault="008E0082" w:rsidP="00FC76FF">
      <w:pPr>
        <w:ind w:firstLine="720"/>
        <w:rPr>
          <w:rFonts w:ascii="Arial" w:hAnsi="Arial" w:cs="Arial"/>
          <w:i/>
          <w:sz w:val="20"/>
          <w:szCs w:val="20"/>
        </w:rPr>
      </w:pPr>
      <w:r>
        <w:rPr>
          <w:rFonts w:ascii="Arial" w:hAnsi="Arial" w:cs="Arial"/>
          <w:b/>
          <w:i/>
          <w:sz w:val="20"/>
          <w:szCs w:val="20"/>
        </w:rPr>
        <w:t>Graph 7</w:t>
      </w:r>
      <w:r w:rsidR="00FC76FF" w:rsidRPr="00FC76FF">
        <w:rPr>
          <w:rFonts w:ascii="Arial" w:hAnsi="Arial" w:cs="Arial"/>
          <w:b/>
          <w:i/>
          <w:sz w:val="20"/>
          <w:szCs w:val="20"/>
        </w:rPr>
        <w:t>:</w:t>
      </w:r>
      <w:r w:rsidR="00FC76FF" w:rsidRPr="00FC76FF">
        <w:rPr>
          <w:rFonts w:ascii="Arial" w:hAnsi="Arial" w:cs="Arial"/>
          <w:i/>
          <w:sz w:val="20"/>
          <w:szCs w:val="20"/>
        </w:rPr>
        <w:t xml:space="preserve"> Morriston Falls rates </w:t>
      </w:r>
    </w:p>
    <w:p w:rsidR="00E34A55" w:rsidRDefault="004076E0" w:rsidP="002D0910">
      <w:pPr>
        <w:rPr>
          <w:rFonts w:ascii="Arial" w:hAnsi="Arial" w:cs="Arial"/>
          <w:sz w:val="24"/>
          <w:szCs w:val="24"/>
        </w:rPr>
      </w:pPr>
      <w:r w:rsidRPr="00EC1BEF">
        <w:rPr>
          <w:rFonts w:ascii="Arial" w:hAnsi="Arial" w:cs="Arial"/>
          <w:noProof/>
          <w:sz w:val="24"/>
          <w:szCs w:val="24"/>
          <w:lang w:eastAsia="en-GB"/>
        </w:rPr>
        <mc:AlternateContent>
          <mc:Choice Requires="wps">
            <w:drawing>
              <wp:anchor distT="45720" distB="45720" distL="114300" distR="114300" simplePos="0" relativeHeight="251676672" behindDoc="0" locked="0" layoutInCell="1" allowOverlap="1" wp14:anchorId="473D34A4" wp14:editId="12195278">
                <wp:simplePos x="0" y="0"/>
                <wp:positionH relativeFrom="column">
                  <wp:posOffset>5234940</wp:posOffset>
                </wp:positionH>
                <wp:positionV relativeFrom="paragraph">
                  <wp:posOffset>10160</wp:posOffset>
                </wp:positionV>
                <wp:extent cx="4655820" cy="2926080"/>
                <wp:effectExtent l="0" t="0" r="11430" b="2667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5820" cy="2926080"/>
                        </a:xfrm>
                        <a:prstGeom prst="rect">
                          <a:avLst/>
                        </a:prstGeom>
                        <a:solidFill>
                          <a:srgbClr val="FFFFFF"/>
                        </a:solidFill>
                        <a:ln w="9525">
                          <a:solidFill>
                            <a:srgbClr val="000000"/>
                          </a:solidFill>
                          <a:miter lim="800000"/>
                          <a:headEnd/>
                          <a:tailEnd/>
                        </a:ln>
                      </wps:spPr>
                      <wps:txbx>
                        <w:txbxContent>
                          <w:p w:rsidR="00BF531F" w:rsidRPr="004076E0" w:rsidRDefault="00BF531F">
                            <w:pPr>
                              <w:rPr>
                                <w:rFonts w:ascii="Arial" w:hAnsi="Arial" w:cs="Arial"/>
                                <w:b/>
                                <w:sz w:val="24"/>
                                <w:szCs w:val="24"/>
                              </w:rPr>
                            </w:pPr>
                            <w:r w:rsidRPr="004076E0">
                              <w:rPr>
                                <w:rFonts w:ascii="Arial" w:hAnsi="Arial" w:cs="Arial"/>
                                <w:b/>
                                <w:sz w:val="24"/>
                                <w:szCs w:val="24"/>
                              </w:rPr>
                              <w:t>NPTSSG key messages</w:t>
                            </w:r>
                          </w:p>
                          <w:p w:rsidR="00BF531F" w:rsidRDefault="00BF531F" w:rsidP="00EC1BEF">
                            <w:pPr>
                              <w:rPr>
                                <w:rFonts w:ascii="Arial" w:hAnsi="Arial" w:cs="Arial"/>
                                <w:sz w:val="24"/>
                                <w:szCs w:val="24"/>
                              </w:rPr>
                            </w:pPr>
                            <w:r>
                              <w:rPr>
                                <w:rFonts w:ascii="Arial" w:hAnsi="Arial" w:cs="Arial"/>
                                <w:sz w:val="24"/>
                                <w:szCs w:val="24"/>
                              </w:rPr>
                              <w:t>Significant improvement in falls rates – this is evident in NPTH and not solely reliant on the reduction of beds in SGH</w:t>
                            </w:r>
                          </w:p>
                          <w:p w:rsidR="00BF531F" w:rsidRDefault="00BF531F" w:rsidP="00EC1BEF">
                            <w:pPr>
                              <w:rPr>
                                <w:rFonts w:ascii="Arial" w:hAnsi="Arial" w:cs="Arial"/>
                                <w:sz w:val="24"/>
                                <w:szCs w:val="24"/>
                              </w:rPr>
                            </w:pPr>
                            <w:r>
                              <w:rPr>
                                <w:rFonts w:ascii="Arial" w:hAnsi="Arial" w:cs="Arial"/>
                                <w:sz w:val="24"/>
                                <w:szCs w:val="24"/>
                              </w:rPr>
                              <w:t xml:space="preserve">Memory Impairment Assessment team supporting falls prevention interventions and now </w:t>
                            </w:r>
                          </w:p>
                          <w:p w:rsidR="00BF531F" w:rsidRDefault="00BF531F" w:rsidP="00EC1BEF">
                            <w:pPr>
                              <w:rPr>
                                <w:rFonts w:ascii="Arial" w:hAnsi="Arial" w:cs="Arial"/>
                                <w:sz w:val="24"/>
                                <w:szCs w:val="24"/>
                              </w:rPr>
                            </w:pPr>
                            <w:r>
                              <w:rPr>
                                <w:rFonts w:ascii="Arial" w:hAnsi="Arial" w:cs="Arial"/>
                                <w:sz w:val="24"/>
                                <w:szCs w:val="24"/>
                              </w:rPr>
                              <w:t>Excellent engagement with Active August (part of reconditioning programme of works)</w:t>
                            </w:r>
                          </w:p>
                          <w:p w:rsidR="00BF531F" w:rsidRPr="00FC76FF" w:rsidRDefault="00BF531F" w:rsidP="00EC1BEF">
                            <w:pPr>
                              <w:rPr>
                                <w:rFonts w:ascii="Arial" w:hAnsi="Arial" w:cs="Arial"/>
                                <w:sz w:val="24"/>
                                <w:szCs w:val="24"/>
                              </w:rPr>
                            </w:pPr>
                            <w:r>
                              <w:rPr>
                                <w:rFonts w:ascii="Arial" w:hAnsi="Arial" w:cs="Arial"/>
                                <w:sz w:val="24"/>
                                <w:szCs w:val="24"/>
                              </w:rPr>
                              <w:t>Volunteer Programme Quality Improvement project underway</w:t>
                            </w:r>
                          </w:p>
                          <w:p w:rsidR="00BF531F" w:rsidRDefault="00BF531F" w:rsidP="004076E0">
                            <w:pPr>
                              <w:rPr>
                                <w:rFonts w:ascii="Arial" w:hAnsi="Arial" w:cs="Arial"/>
                                <w:sz w:val="24"/>
                                <w:szCs w:val="24"/>
                              </w:rPr>
                            </w:pPr>
                            <w:r>
                              <w:rPr>
                                <w:rFonts w:ascii="Arial" w:hAnsi="Arial" w:cs="Arial"/>
                                <w:sz w:val="24"/>
                                <w:szCs w:val="24"/>
                              </w:rPr>
                              <w:t>Recommendations:</w:t>
                            </w:r>
                          </w:p>
                          <w:p w:rsidR="00BF531F" w:rsidRDefault="00BF531F" w:rsidP="004076E0">
                            <w:pPr>
                              <w:rPr>
                                <w:rFonts w:ascii="Arial" w:hAnsi="Arial" w:cs="Arial"/>
                                <w:sz w:val="24"/>
                                <w:szCs w:val="24"/>
                              </w:rPr>
                            </w:pPr>
                            <w:r>
                              <w:rPr>
                                <w:rFonts w:ascii="Arial" w:hAnsi="Arial" w:cs="Arial"/>
                                <w:sz w:val="24"/>
                                <w:szCs w:val="24"/>
                              </w:rPr>
                              <w:t>Engage with HB Reconditioning programme of works</w:t>
                            </w:r>
                          </w:p>
                          <w:p w:rsidR="00BF531F" w:rsidRDefault="00BF531F" w:rsidP="004076E0">
                            <w:pPr>
                              <w:rPr>
                                <w:rFonts w:ascii="Arial" w:hAnsi="Arial" w:cs="Arial"/>
                                <w:sz w:val="24"/>
                                <w:szCs w:val="24"/>
                              </w:rPr>
                            </w:pPr>
                            <w:r>
                              <w:rPr>
                                <w:rFonts w:ascii="Arial" w:hAnsi="Arial" w:cs="Arial"/>
                                <w:sz w:val="24"/>
                                <w:szCs w:val="24"/>
                              </w:rPr>
                              <w:t>Data and learning to be shared at OFPSG</w:t>
                            </w:r>
                          </w:p>
                          <w:p w:rsidR="00BF531F" w:rsidRPr="00EC1BEF" w:rsidRDefault="00BF531F">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3D34A4" id="_x0000_s1028" type="#_x0000_t202" style="position:absolute;margin-left:412.2pt;margin-top:.8pt;width:366.6pt;height:230.4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">
                <v:textbox>
                  <w:txbxContent>
                    <w:p w:rsidR="00BF531F" w:rsidRPr="004076E0" w:rsidRDefault="00BF531F">
                      <w:pPr>
                        <w:rPr>
                          <w:rFonts w:ascii="Arial" w:hAnsi="Arial" w:cs="Arial"/>
                          <w:b/>
                          <w:sz w:val="24"/>
                          <w:szCs w:val="24"/>
                        </w:rPr>
                      </w:pPr>
                      <w:r w:rsidRPr="004076E0">
                        <w:rPr>
                          <w:rFonts w:ascii="Arial" w:hAnsi="Arial" w:cs="Arial"/>
                          <w:b/>
                          <w:sz w:val="24"/>
                          <w:szCs w:val="24"/>
                        </w:rPr>
                        <w:t>NPTSSG key messages</w:t>
                      </w:r>
                    </w:p>
                    <w:p w:rsidR="00BF531F" w:rsidRDefault="00BF531F" w:rsidP="00EC1BEF">
                      <w:pPr>
                        <w:rPr>
                          <w:rFonts w:ascii="Arial" w:hAnsi="Arial" w:cs="Arial"/>
                          <w:sz w:val="24"/>
                          <w:szCs w:val="24"/>
                        </w:rPr>
                      </w:pPr>
                      <w:r>
                        <w:rPr>
                          <w:rFonts w:ascii="Arial" w:hAnsi="Arial" w:cs="Arial"/>
                          <w:sz w:val="24"/>
                          <w:szCs w:val="24"/>
                        </w:rPr>
                        <w:t>Significant improvement in falls rates – this is evident in NPTH and not solely reliant on the reduction of beds in SGH</w:t>
                      </w:r>
                    </w:p>
                    <w:p w:rsidR="00BF531F" w:rsidRDefault="00BF531F" w:rsidP="00EC1BEF">
                      <w:pPr>
                        <w:rPr>
                          <w:rFonts w:ascii="Arial" w:hAnsi="Arial" w:cs="Arial"/>
                          <w:sz w:val="24"/>
                          <w:szCs w:val="24"/>
                        </w:rPr>
                      </w:pPr>
                      <w:r>
                        <w:rPr>
                          <w:rFonts w:ascii="Arial" w:hAnsi="Arial" w:cs="Arial"/>
                          <w:sz w:val="24"/>
                          <w:szCs w:val="24"/>
                        </w:rPr>
                        <w:t xml:space="preserve">Memory Impairment Assessment team supporting falls prevention interventions and now </w:t>
                      </w:r>
                    </w:p>
                    <w:p w:rsidR="00BF531F" w:rsidRDefault="00BF531F" w:rsidP="00EC1BEF">
                      <w:pPr>
                        <w:rPr>
                          <w:rFonts w:ascii="Arial" w:hAnsi="Arial" w:cs="Arial"/>
                          <w:sz w:val="24"/>
                          <w:szCs w:val="24"/>
                        </w:rPr>
                      </w:pPr>
                      <w:r>
                        <w:rPr>
                          <w:rFonts w:ascii="Arial" w:hAnsi="Arial" w:cs="Arial"/>
                          <w:sz w:val="24"/>
                          <w:szCs w:val="24"/>
                        </w:rPr>
                        <w:t>Excellent engagement with Active August (part of reconditioning programme of works)</w:t>
                      </w:r>
                    </w:p>
                    <w:p w:rsidR="00BF531F" w:rsidRPr="00FC76FF" w:rsidRDefault="00BF531F" w:rsidP="00EC1BEF">
                      <w:pPr>
                        <w:rPr>
                          <w:rFonts w:ascii="Arial" w:hAnsi="Arial" w:cs="Arial"/>
                          <w:sz w:val="24"/>
                          <w:szCs w:val="24"/>
                        </w:rPr>
                      </w:pPr>
                      <w:r>
                        <w:rPr>
                          <w:rFonts w:ascii="Arial" w:hAnsi="Arial" w:cs="Arial"/>
                          <w:sz w:val="24"/>
                          <w:szCs w:val="24"/>
                        </w:rPr>
                        <w:t>Volunteer Programme Quality Improvement project underway</w:t>
                      </w:r>
                    </w:p>
                    <w:p w:rsidR="00BF531F" w:rsidRDefault="00BF531F" w:rsidP="004076E0">
                      <w:pPr>
                        <w:rPr>
                          <w:rFonts w:ascii="Arial" w:hAnsi="Arial" w:cs="Arial"/>
                          <w:sz w:val="24"/>
                          <w:szCs w:val="24"/>
                        </w:rPr>
                      </w:pPr>
                      <w:r>
                        <w:rPr>
                          <w:rFonts w:ascii="Arial" w:hAnsi="Arial" w:cs="Arial"/>
                          <w:sz w:val="24"/>
                          <w:szCs w:val="24"/>
                        </w:rPr>
                        <w:t>Recommendations:</w:t>
                      </w:r>
                    </w:p>
                    <w:p w:rsidR="00BF531F" w:rsidRDefault="00BF531F" w:rsidP="004076E0">
                      <w:pPr>
                        <w:rPr>
                          <w:rFonts w:ascii="Arial" w:hAnsi="Arial" w:cs="Arial"/>
                          <w:sz w:val="24"/>
                          <w:szCs w:val="24"/>
                        </w:rPr>
                      </w:pPr>
                      <w:r>
                        <w:rPr>
                          <w:rFonts w:ascii="Arial" w:hAnsi="Arial" w:cs="Arial"/>
                          <w:sz w:val="24"/>
                          <w:szCs w:val="24"/>
                        </w:rPr>
                        <w:t>Engage with HB Reconditioning programme of works</w:t>
                      </w:r>
                    </w:p>
                    <w:p w:rsidR="00BF531F" w:rsidRDefault="00BF531F" w:rsidP="004076E0">
                      <w:pPr>
                        <w:rPr>
                          <w:rFonts w:ascii="Arial" w:hAnsi="Arial" w:cs="Arial"/>
                          <w:sz w:val="24"/>
                          <w:szCs w:val="24"/>
                        </w:rPr>
                      </w:pPr>
                      <w:r>
                        <w:rPr>
                          <w:rFonts w:ascii="Arial" w:hAnsi="Arial" w:cs="Arial"/>
                          <w:sz w:val="24"/>
                          <w:szCs w:val="24"/>
                        </w:rPr>
                        <w:t>Data and learning to be shared at OFPSG</w:t>
                      </w:r>
                    </w:p>
                    <w:p w:rsidR="00BF531F" w:rsidRPr="00EC1BEF" w:rsidRDefault="00BF531F">
                      <w:pPr>
                        <w:rPr>
                          <w:rFonts w:ascii="Arial" w:hAnsi="Arial" w:cs="Arial"/>
                        </w:rPr>
                      </w:pPr>
                    </w:p>
                  </w:txbxContent>
                </v:textbox>
              </v:shape>
            </w:pict>
          </mc:Fallback>
        </mc:AlternateContent>
      </w:r>
      <w:r w:rsidR="0034209C" w:rsidRPr="00E34A55">
        <w:rPr>
          <w:rFonts w:ascii="Arial" w:hAnsi="Arial" w:cs="Arial"/>
          <w:noProof/>
          <w:sz w:val="24"/>
          <w:szCs w:val="24"/>
          <w:lang w:eastAsia="en-GB"/>
        </w:rPr>
        <mc:AlternateContent>
          <mc:Choice Requires="wps">
            <w:drawing>
              <wp:anchor distT="45720" distB="45720" distL="114300" distR="114300" simplePos="0" relativeHeight="251667456" behindDoc="0" locked="0" layoutInCell="1" allowOverlap="1" wp14:anchorId="707D85BB" wp14:editId="1A80435C">
                <wp:simplePos x="0" y="0"/>
                <wp:positionH relativeFrom="margin">
                  <wp:align>left</wp:align>
                </wp:positionH>
                <wp:positionV relativeFrom="paragraph">
                  <wp:posOffset>10160</wp:posOffset>
                </wp:positionV>
                <wp:extent cx="4709160" cy="2926080"/>
                <wp:effectExtent l="0" t="0" r="15240" b="2667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9160" cy="2926080"/>
                        </a:xfrm>
                        <a:prstGeom prst="rect">
                          <a:avLst/>
                        </a:prstGeom>
                        <a:solidFill>
                          <a:srgbClr val="FFFFFF"/>
                        </a:solidFill>
                        <a:ln w="9525">
                          <a:solidFill>
                            <a:srgbClr val="000000"/>
                          </a:solidFill>
                          <a:miter lim="800000"/>
                          <a:headEnd/>
                          <a:tailEnd/>
                        </a:ln>
                      </wps:spPr>
                      <wps:txbx>
                        <w:txbxContent>
                          <w:p w:rsidR="00BF531F" w:rsidRPr="004076E0" w:rsidRDefault="00BF531F">
                            <w:pPr>
                              <w:rPr>
                                <w:rFonts w:ascii="Arial" w:hAnsi="Arial" w:cs="Arial"/>
                                <w:b/>
                                <w:sz w:val="24"/>
                                <w:szCs w:val="24"/>
                              </w:rPr>
                            </w:pPr>
                            <w:r w:rsidRPr="004076E0">
                              <w:rPr>
                                <w:rFonts w:ascii="Arial" w:hAnsi="Arial" w:cs="Arial"/>
                                <w:b/>
                                <w:sz w:val="24"/>
                                <w:szCs w:val="24"/>
                              </w:rPr>
                              <w:t>Morriston SG Key messages</w:t>
                            </w:r>
                          </w:p>
                          <w:p w:rsidR="00BF531F" w:rsidRPr="00FC76FF" w:rsidRDefault="00BF531F">
                            <w:pPr>
                              <w:rPr>
                                <w:rFonts w:ascii="Arial" w:hAnsi="Arial" w:cs="Arial"/>
                                <w:sz w:val="24"/>
                                <w:szCs w:val="24"/>
                              </w:rPr>
                            </w:pPr>
                            <w:r>
                              <w:rPr>
                                <w:rFonts w:ascii="Arial" w:hAnsi="Arial" w:cs="Arial"/>
                                <w:sz w:val="24"/>
                                <w:szCs w:val="24"/>
                              </w:rPr>
                              <w:t>Moriston’s footprint has changed significantly since the last paper written in March 2023</w:t>
                            </w:r>
                          </w:p>
                          <w:p w:rsidR="00BF531F" w:rsidRPr="00FC76FF" w:rsidRDefault="00BF531F">
                            <w:pPr>
                              <w:rPr>
                                <w:rFonts w:ascii="Arial" w:hAnsi="Arial" w:cs="Arial"/>
                                <w:sz w:val="24"/>
                                <w:szCs w:val="24"/>
                              </w:rPr>
                            </w:pPr>
                            <w:r>
                              <w:rPr>
                                <w:rFonts w:ascii="Arial" w:hAnsi="Arial" w:cs="Arial"/>
                                <w:sz w:val="24"/>
                                <w:szCs w:val="24"/>
                              </w:rPr>
                              <w:t xml:space="preserve">Falls rate in AMU in August rose to 13.1 falls per 1000 bed days - targeted falls audit scheduled for November 2023 </w:t>
                            </w:r>
                          </w:p>
                          <w:p w:rsidR="00BF531F" w:rsidRDefault="00BF531F">
                            <w:pPr>
                              <w:rPr>
                                <w:rFonts w:ascii="Arial" w:hAnsi="Arial" w:cs="Arial"/>
                                <w:sz w:val="24"/>
                                <w:szCs w:val="24"/>
                              </w:rPr>
                            </w:pPr>
                            <w:r w:rsidRPr="00FC76FF">
                              <w:rPr>
                                <w:rFonts w:ascii="Arial" w:hAnsi="Arial" w:cs="Arial"/>
                                <w:sz w:val="24"/>
                                <w:szCs w:val="24"/>
                              </w:rPr>
                              <w:t>Baywatch initiative</w:t>
                            </w:r>
                            <w:r>
                              <w:rPr>
                                <w:rFonts w:ascii="Arial" w:hAnsi="Arial" w:cs="Arial"/>
                                <w:sz w:val="24"/>
                                <w:szCs w:val="24"/>
                              </w:rPr>
                              <w:t xml:space="preserve"> has shown promising initial results and plans in place to scale the project across all wards and service groups </w:t>
                            </w:r>
                          </w:p>
                          <w:p w:rsidR="00BF531F" w:rsidRDefault="00BF531F">
                            <w:pPr>
                              <w:rPr>
                                <w:rFonts w:ascii="Arial" w:hAnsi="Arial" w:cs="Arial"/>
                                <w:sz w:val="24"/>
                                <w:szCs w:val="24"/>
                              </w:rPr>
                            </w:pPr>
                            <w:r>
                              <w:rPr>
                                <w:rFonts w:ascii="Arial" w:hAnsi="Arial" w:cs="Arial"/>
                                <w:sz w:val="24"/>
                                <w:szCs w:val="24"/>
                              </w:rPr>
                              <w:t>Recommendations:</w:t>
                            </w:r>
                          </w:p>
                          <w:p w:rsidR="00BF531F" w:rsidRDefault="00BF531F">
                            <w:pPr>
                              <w:rPr>
                                <w:rFonts w:ascii="Arial" w:hAnsi="Arial" w:cs="Arial"/>
                                <w:sz w:val="24"/>
                                <w:szCs w:val="24"/>
                              </w:rPr>
                            </w:pPr>
                            <w:r>
                              <w:rPr>
                                <w:rFonts w:ascii="Arial" w:hAnsi="Arial" w:cs="Arial"/>
                                <w:sz w:val="24"/>
                                <w:szCs w:val="24"/>
                              </w:rPr>
                              <w:t>Engage with HB Reconditioning programme of works</w:t>
                            </w:r>
                          </w:p>
                          <w:p w:rsidR="00BF531F" w:rsidRDefault="00BF531F">
                            <w:pPr>
                              <w:rPr>
                                <w:rFonts w:ascii="Arial" w:hAnsi="Arial" w:cs="Arial"/>
                                <w:sz w:val="24"/>
                                <w:szCs w:val="24"/>
                              </w:rPr>
                            </w:pPr>
                            <w:r>
                              <w:rPr>
                                <w:rFonts w:ascii="Arial" w:hAnsi="Arial" w:cs="Arial"/>
                                <w:sz w:val="24"/>
                                <w:szCs w:val="24"/>
                              </w:rPr>
                              <w:t>Hot debrief to be implemented across site</w:t>
                            </w:r>
                          </w:p>
                          <w:p w:rsidR="00BF531F" w:rsidRDefault="00BF531F">
                            <w:pPr>
                              <w:rPr>
                                <w:rFonts w:ascii="Arial" w:hAnsi="Arial" w:cs="Arial"/>
                                <w:sz w:val="24"/>
                                <w:szCs w:val="24"/>
                              </w:rPr>
                            </w:pPr>
                            <w:r>
                              <w:rPr>
                                <w:rFonts w:ascii="Arial" w:hAnsi="Arial" w:cs="Arial"/>
                                <w:sz w:val="24"/>
                                <w:szCs w:val="24"/>
                              </w:rPr>
                              <w:t>Data and learning to be shared at OFPSG</w:t>
                            </w:r>
                          </w:p>
                          <w:p w:rsidR="00BF531F" w:rsidRDefault="00BF531F">
                            <w:pPr>
                              <w:rPr>
                                <w:rFonts w:ascii="Arial" w:hAnsi="Arial" w:cs="Arial"/>
                                <w:sz w:val="24"/>
                                <w:szCs w:val="24"/>
                              </w:rPr>
                            </w:pPr>
                          </w:p>
                          <w:p w:rsidR="00BF531F" w:rsidRPr="00FC76FF" w:rsidRDefault="00BF531F">
                            <w:pPr>
                              <w:rPr>
                                <w:rFonts w:ascii="Arial" w:hAnsi="Arial" w:cs="Arial"/>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7D85BB" id="_x0000_s1029" type="#_x0000_t202" style="position:absolute;margin-left:0;margin-top:.8pt;width:370.8pt;height:230.4pt;z-index:25166745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">
                <v:textbox>
                  <w:txbxContent>
                    <w:p w:rsidR="00BF531F" w:rsidRPr="004076E0" w:rsidRDefault="00BF531F">
                      <w:pPr>
                        <w:rPr>
                          <w:rFonts w:ascii="Arial" w:hAnsi="Arial" w:cs="Arial"/>
                          <w:b/>
                          <w:sz w:val="24"/>
                          <w:szCs w:val="24"/>
                        </w:rPr>
                      </w:pPr>
                      <w:r w:rsidRPr="004076E0">
                        <w:rPr>
                          <w:rFonts w:ascii="Arial" w:hAnsi="Arial" w:cs="Arial"/>
                          <w:b/>
                          <w:sz w:val="24"/>
                          <w:szCs w:val="24"/>
                        </w:rPr>
                        <w:t>Morriston SG Key messages</w:t>
                      </w:r>
                    </w:p>
                    <w:p w:rsidR="00BF531F" w:rsidRPr="00FC76FF" w:rsidRDefault="00BF531F">
                      <w:pPr>
                        <w:rPr>
                          <w:rFonts w:ascii="Arial" w:hAnsi="Arial" w:cs="Arial"/>
                          <w:sz w:val="24"/>
                          <w:szCs w:val="24"/>
                        </w:rPr>
                      </w:pPr>
                      <w:r>
                        <w:rPr>
                          <w:rFonts w:ascii="Arial" w:hAnsi="Arial" w:cs="Arial"/>
                          <w:sz w:val="24"/>
                          <w:szCs w:val="24"/>
                        </w:rPr>
                        <w:t>Moriston’s footprint has changed significantly since the last paper written in March 2023</w:t>
                      </w:r>
                    </w:p>
                    <w:p w:rsidR="00BF531F" w:rsidRPr="00FC76FF" w:rsidRDefault="00BF531F">
                      <w:pPr>
                        <w:rPr>
                          <w:rFonts w:ascii="Arial" w:hAnsi="Arial" w:cs="Arial"/>
                          <w:sz w:val="24"/>
                          <w:szCs w:val="24"/>
                        </w:rPr>
                      </w:pPr>
                      <w:r>
                        <w:rPr>
                          <w:rFonts w:ascii="Arial" w:hAnsi="Arial" w:cs="Arial"/>
                          <w:sz w:val="24"/>
                          <w:szCs w:val="24"/>
                        </w:rPr>
                        <w:t xml:space="preserve">Falls rate in AMU in August rose to 13.1 falls per 1000 bed days - targeted falls audit scheduled for November 2023 </w:t>
                      </w:r>
                    </w:p>
                    <w:p w:rsidR="00BF531F" w:rsidRDefault="00BF531F">
                      <w:pPr>
                        <w:rPr>
                          <w:rFonts w:ascii="Arial" w:hAnsi="Arial" w:cs="Arial"/>
                          <w:sz w:val="24"/>
                          <w:szCs w:val="24"/>
                        </w:rPr>
                      </w:pPr>
                      <w:r w:rsidRPr="00FC76FF">
                        <w:rPr>
                          <w:rFonts w:ascii="Arial" w:hAnsi="Arial" w:cs="Arial"/>
                          <w:sz w:val="24"/>
                          <w:szCs w:val="24"/>
                        </w:rPr>
                        <w:t>Baywatch initiative</w:t>
                      </w:r>
                      <w:r>
                        <w:rPr>
                          <w:rFonts w:ascii="Arial" w:hAnsi="Arial" w:cs="Arial"/>
                          <w:sz w:val="24"/>
                          <w:szCs w:val="24"/>
                        </w:rPr>
                        <w:t xml:space="preserve"> has shown promising initial results and plans in place to scale the project across all wards and service groups </w:t>
                      </w:r>
                    </w:p>
                    <w:p w:rsidR="00BF531F" w:rsidRDefault="00BF531F">
                      <w:pPr>
                        <w:rPr>
                          <w:rFonts w:ascii="Arial" w:hAnsi="Arial" w:cs="Arial"/>
                          <w:sz w:val="24"/>
                          <w:szCs w:val="24"/>
                        </w:rPr>
                      </w:pPr>
                      <w:r>
                        <w:rPr>
                          <w:rFonts w:ascii="Arial" w:hAnsi="Arial" w:cs="Arial"/>
                          <w:sz w:val="24"/>
                          <w:szCs w:val="24"/>
                        </w:rPr>
                        <w:t>Recommendations:</w:t>
                      </w:r>
                    </w:p>
                    <w:p w:rsidR="00BF531F" w:rsidRDefault="00BF531F">
                      <w:pPr>
                        <w:rPr>
                          <w:rFonts w:ascii="Arial" w:hAnsi="Arial" w:cs="Arial"/>
                          <w:sz w:val="24"/>
                          <w:szCs w:val="24"/>
                        </w:rPr>
                      </w:pPr>
                      <w:r>
                        <w:rPr>
                          <w:rFonts w:ascii="Arial" w:hAnsi="Arial" w:cs="Arial"/>
                          <w:sz w:val="24"/>
                          <w:szCs w:val="24"/>
                        </w:rPr>
                        <w:t>Engage with HB Reconditioning programme of works</w:t>
                      </w:r>
                    </w:p>
                    <w:p w:rsidR="00BF531F" w:rsidRDefault="00BF531F">
                      <w:pPr>
                        <w:rPr>
                          <w:rFonts w:ascii="Arial" w:hAnsi="Arial" w:cs="Arial"/>
                          <w:sz w:val="24"/>
                          <w:szCs w:val="24"/>
                        </w:rPr>
                      </w:pPr>
                      <w:r>
                        <w:rPr>
                          <w:rFonts w:ascii="Arial" w:hAnsi="Arial" w:cs="Arial"/>
                          <w:sz w:val="24"/>
                          <w:szCs w:val="24"/>
                        </w:rPr>
                        <w:t>Hot debrief to be implemented across site</w:t>
                      </w:r>
                    </w:p>
                    <w:p w:rsidR="00BF531F" w:rsidRDefault="00BF531F">
                      <w:pPr>
                        <w:rPr>
                          <w:rFonts w:ascii="Arial" w:hAnsi="Arial" w:cs="Arial"/>
                          <w:sz w:val="24"/>
                          <w:szCs w:val="24"/>
                        </w:rPr>
                      </w:pPr>
                      <w:r>
                        <w:rPr>
                          <w:rFonts w:ascii="Arial" w:hAnsi="Arial" w:cs="Arial"/>
                          <w:sz w:val="24"/>
                          <w:szCs w:val="24"/>
                        </w:rPr>
                        <w:t>Data and learning to be shared at OFPSG</w:t>
                      </w:r>
                    </w:p>
                    <w:p w:rsidR="00BF531F" w:rsidRDefault="00BF531F">
                      <w:pPr>
                        <w:rPr>
                          <w:rFonts w:ascii="Arial" w:hAnsi="Arial" w:cs="Arial"/>
                          <w:sz w:val="24"/>
                          <w:szCs w:val="24"/>
                        </w:rPr>
                      </w:pPr>
                    </w:p>
                    <w:p w:rsidR="00BF531F" w:rsidRPr="00FC76FF" w:rsidRDefault="00BF531F">
                      <w:pPr>
                        <w:rPr>
                          <w:rFonts w:ascii="Arial" w:hAnsi="Arial" w:cs="Arial"/>
                          <w:sz w:val="24"/>
                          <w:szCs w:val="24"/>
                        </w:rPr>
                      </w:pPr>
                    </w:p>
                  </w:txbxContent>
                </v:textbox>
                <w10:wrap anchorx="margin"/>
              </v:shape>
            </w:pict>
          </mc:Fallback>
        </mc:AlternateContent>
      </w: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A5443D" w:rsidP="002D0910">
      <w:pPr>
        <w:rPr>
          <w:rFonts w:ascii="Arial" w:hAnsi="Arial" w:cs="Arial"/>
          <w:sz w:val="24"/>
          <w:szCs w:val="24"/>
        </w:rPr>
      </w:pPr>
      <w:r>
        <w:rPr>
          <w:rFonts w:ascii="Arial" w:hAnsi="Arial" w:cs="Arial"/>
          <w:noProof/>
          <w:sz w:val="24"/>
          <w:szCs w:val="24"/>
          <w:lang w:eastAsia="en-GB"/>
        </w:rPr>
        <w:lastRenderedPageBreak/>
        <mc:AlternateContent>
          <mc:Choice Requires="wps">
            <w:drawing>
              <wp:anchor distT="0" distB="0" distL="114300" distR="114300" simplePos="0" relativeHeight="251679744" behindDoc="0" locked="0" layoutInCell="1" allowOverlap="1" wp14:anchorId="45A4CD9B" wp14:editId="5E707B17">
                <wp:simplePos x="0" y="0"/>
                <wp:positionH relativeFrom="column">
                  <wp:posOffset>4868333</wp:posOffset>
                </wp:positionH>
                <wp:positionV relativeFrom="paragraph">
                  <wp:posOffset>101600</wp:posOffset>
                </wp:positionV>
                <wp:extent cx="16934" cy="6019800"/>
                <wp:effectExtent l="0" t="0" r="21590" b="19050"/>
                <wp:wrapNone/>
                <wp:docPr id="21" name="Straight Connector 21"/>
                <wp:cNvGraphicFramePr/>
                <a:graphic xmlns:a="http://schemas.openxmlformats.org/drawingml/2006/main">
                  <a:graphicData uri="http://schemas.microsoft.com/office/word/2010/wordprocessingShape">
                    <wps:wsp>
                      <wps:cNvCnPr/>
                      <wps:spPr>
                        <a:xfrm>
                          <a:off x="0" y="0"/>
                          <a:ext cx="16934" cy="60198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D6C3C87" id="Straight Connector 21" o:spid="_x0000_s1026" style="position:absolute;z-index:251679744;visibility:visible;mso-wrap-style:square;mso-wrap-distance-left:9pt;mso-wrap-distance-top:0;mso-wrap-distance-right:9pt;mso-wrap-distance-bottom:0;mso-position-horizontal:absolute;mso-position-horizontal-relative:text;mso-position-vertical:absolute;mso-position-vertical-relative:text" from="383.35pt,8pt" to="384.7pt,4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" strokecolor="#5b9bd5 [3204]" strokeweight=".5pt">
                <v:stroke joinstyle="miter"/>
              </v:line>
            </w:pict>
          </mc:Fallback>
        </mc:AlternateContent>
      </w:r>
    </w:p>
    <w:p w:rsidR="00E34A55" w:rsidRDefault="00A5443D" w:rsidP="002D0910">
      <w:pPr>
        <w:rPr>
          <w:rFonts w:ascii="Arial" w:hAnsi="Arial" w:cs="Arial"/>
          <w:sz w:val="24"/>
          <w:szCs w:val="24"/>
        </w:rPr>
      </w:pPr>
      <w:r w:rsidRPr="00A5443D">
        <w:rPr>
          <w:rFonts w:ascii="Arial" w:hAnsi="Arial" w:cs="Arial"/>
          <w:noProof/>
          <w:sz w:val="24"/>
          <w:szCs w:val="24"/>
          <w:lang w:eastAsia="en-GB"/>
        </w:rPr>
        <mc:AlternateContent>
          <mc:Choice Requires="wps">
            <w:drawing>
              <wp:anchor distT="45720" distB="45720" distL="114300" distR="114300" simplePos="0" relativeHeight="251681792" behindDoc="0" locked="0" layoutInCell="1" allowOverlap="1" wp14:anchorId="1C2EFBA6" wp14:editId="5178BE0F">
                <wp:simplePos x="0" y="0"/>
                <wp:positionH relativeFrom="column">
                  <wp:posOffset>5260551</wp:posOffset>
                </wp:positionH>
                <wp:positionV relativeFrom="paragraph">
                  <wp:posOffset>7620</wp:posOffset>
                </wp:positionV>
                <wp:extent cx="2360930" cy="1404620"/>
                <wp:effectExtent l="0" t="0" r="0" b="8890"/>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BF531F" w:rsidRPr="00A5443D" w:rsidRDefault="00BF531F">
                            <w:pPr>
                              <w:rPr>
                                <w:rFonts w:ascii="Arial" w:hAnsi="Arial" w:cs="Arial"/>
                                <w:sz w:val="24"/>
                                <w:szCs w:val="24"/>
                              </w:rPr>
                            </w:pPr>
                            <w:r w:rsidRPr="00A5443D">
                              <w:rPr>
                                <w:rFonts w:ascii="Arial" w:hAnsi="Arial" w:cs="Arial"/>
                                <w:sz w:val="24"/>
                                <w:szCs w:val="24"/>
                              </w:rPr>
                              <w:t>Primary Care, Community &amp; Therapies</w:t>
                            </w:r>
                            <w:r>
                              <w:rPr>
                                <w:rFonts w:ascii="Arial" w:hAnsi="Arial" w:cs="Arial"/>
                                <w:sz w:val="24"/>
                                <w:szCs w:val="24"/>
                              </w:rPr>
                              <w:t xml:space="preserve"> Service Group</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1C2EFBA6" id="_x0000_s1030" type="#_x0000_t202" style="position:absolute;margin-left:414.2pt;margin-top:.6pt;width:185.9pt;height:110.6pt;z-index:25168179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" stroked="f">
                <v:textbox style="mso-fit-shape-to-text:t">
                  <w:txbxContent>
                    <w:p w:rsidR="00BF531F" w:rsidRPr="00A5443D" w:rsidRDefault="00BF531F">
                      <w:pPr>
                        <w:rPr>
                          <w:rFonts w:ascii="Arial" w:hAnsi="Arial" w:cs="Arial"/>
                          <w:sz w:val="24"/>
                          <w:szCs w:val="24"/>
                        </w:rPr>
                      </w:pPr>
                      <w:r w:rsidRPr="00A5443D">
                        <w:rPr>
                          <w:rFonts w:ascii="Arial" w:hAnsi="Arial" w:cs="Arial"/>
                          <w:sz w:val="24"/>
                          <w:szCs w:val="24"/>
                        </w:rPr>
                        <w:t>Primary Care, Community &amp; Therapies</w:t>
                      </w:r>
                      <w:r>
                        <w:rPr>
                          <w:rFonts w:ascii="Arial" w:hAnsi="Arial" w:cs="Arial"/>
                          <w:sz w:val="24"/>
                          <w:szCs w:val="24"/>
                        </w:rPr>
                        <w:t xml:space="preserve"> Service Group</w:t>
                      </w:r>
                    </w:p>
                  </w:txbxContent>
                </v:textbox>
              </v:shape>
            </w:pict>
          </mc:Fallback>
        </mc:AlternateContent>
      </w:r>
      <w:r w:rsidR="00B2596C">
        <w:rPr>
          <w:rFonts w:ascii="Arial" w:hAnsi="Arial" w:cs="Arial"/>
          <w:sz w:val="24"/>
          <w:szCs w:val="24"/>
        </w:rPr>
        <w:t xml:space="preserve">Mental Health and Learning Disabilities Service Group </w:t>
      </w:r>
    </w:p>
    <w:p w:rsidR="00E34A55" w:rsidRDefault="00356C28" w:rsidP="002D0910">
      <w:pPr>
        <w:rPr>
          <w:rFonts w:ascii="Arial" w:hAnsi="Arial" w:cs="Arial"/>
          <w:sz w:val="24"/>
          <w:szCs w:val="24"/>
        </w:rPr>
      </w:pPr>
      <w:r w:rsidRPr="00A5443D">
        <w:rPr>
          <w:noProof/>
          <w:lang w:eastAsia="en-GB"/>
        </w:rPr>
        <mc:AlternateContent>
          <mc:Choice Requires="wps">
            <w:drawing>
              <wp:anchor distT="45720" distB="45720" distL="114300" distR="114300" simplePos="0" relativeHeight="251684864" behindDoc="0" locked="0" layoutInCell="1" allowOverlap="1" wp14:anchorId="20202C7A" wp14:editId="0D5714CC">
                <wp:simplePos x="0" y="0"/>
                <wp:positionH relativeFrom="column">
                  <wp:posOffset>5502910</wp:posOffset>
                </wp:positionH>
                <wp:positionV relativeFrom="paragraph">
                  <wp:posOffset>2301875</wp:posOffset>
                </wp:positionV>
                <wp:extent cx="2360930" cy="1404620"/>
                <wp:effectExtent l="0" t="0" r="0" b="2540"/>
                <wp:wrapNone/>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BF531F" w:rsidRDefault="00BF531F">
                            <w:pPr>
                              <w:rPr>
                                <w:rFonts w:ascii="Arial" w:hAnsi="Arial" w:cs="Arial"/>
                                <w:b/>
                                <w:i/>
                                <w:sz w:val="20"/>
                                <w:szCs w:val="20"/>
                              </w:rPr>
                            </w:pPr>
                          </w:p>
                          <w:p w:rsidR="00BF531F" w:rsidRDefault="00BF531F">
                            <w:pPr>
                              <w:rPr>
                                <w:rFonts w:ascii="Arial" w:hAnsi="Arial" w:cs="Arial"/>
                                <w:b/>
                                <w:i/>
                                <w:sz w:val="20"/>
                                <w:szCs w:val="20"/>
                              </w:rPr>
                            </w:pPr>
                          </w:p>
                          <w:p w:rsidR="00BF531F" w:rsidRPr="00A5443D" w:rsidRDefault="00BF531F">
                            <w:pPr>
                              <w:rPr>
                                <w:rFonts w:ascii="Arial" w:hAnsi="Arial" w:cs="Arial"/>
                                <w:i/>
                                <w:sz w:val="20"/>
                                <w:szCs w:val="20"/>
                              </w:rPr>
                            </w:pPr>
                            <w:r>
                              <w:rPr>
                                <w:rFonts w:ascii="Arial" w:hAnsi="Arial" w:cs="Arial"/>
                                <w:b/>
                                <w:i/>
                                <w:sz w:val="20"/>
                                <w:szCs w:val="20"/>
                              </w:rPr>
                              <w:t>Graph 10</w:t>
                            </w:r>
                            <w:r w:rsidRPr="00A5443D">
                              <w:rPr>
                                <w:rFonts w:ascii="Arial" w:hAnsi="Arial" w:cs="Arial"/>
                                <w:b/>
                                <w:i/>
                                <w:sz w:val="20"/>
                                <w:szCs w:val="20"/>
                              </w:rPr>
                              <w:t>:</w:t>
                            </w:r>
                            <w:r w:rsidRPr="00A5443D">
                              <w:rPr>
                                <w:rFonts w:ascii="Arial" w:hAnsi="Arial" w:cs="Arial"/>
                                <w:i/>
                                <w:sz w:val="20"/>
                                <w:szCs w:val="20"/>
                              </w:rPr>
                              <w:t xml:space="preserve"> PCC&amp;TSG Falls rate (Gorseinon Hospital only)</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0202C7A" id="_x0000_s1031" type="#_x0000_t202" style="position:absolute;margin-left:433.3pt;margin-top:181.25pt;width:185.9pt;height:110.6pt;z-index:2516848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" stroked="f">
                <v:textbox style="mso-fit-shape-to-text:t">
                  <w:txbxContent>
                    <w:p w:rsidR="00BF531F" w:rsidRDefault="00BF531F">
                      <w:pPr>
                        <w:rPr>
                          <w:rFonts w:ascii="Arial" w:hAnsi="Arial" w:cs="Arial"/>
                          <w:b/>
                          <w:i/>
                          <w:sz w:val="20"/>
                          <w:szCs w:val="20"/>
                        </w:rPr>
                      </w:pPr>
                    </w:p>
                    <w:p w:rsidR="00BF531F" w:rsidRDefault="00BF531F">
                      <w:pPr>
                        <w:rPr>
                          <w:rFonts w:ascii="Arial" w:hAnsi="Arial" w:cs="Arial"/>
                          <w:b/>
                          <w:i/>
                          <w:sz w:val="20"/>
                          <w:szCs w:val="20"/>
                        </w:rPr>
                      </w:pPr>
                    </w:p>
                    <w:p w:rsidR="00BF531F" w:rsidRPr="00A5443D" w:rsidRDefault="00BF531F">
                      <w:pPr>
                        <w:rPr>
                          <w:rFonts w:ascii="Arial" w:hAnsi="Arial" w:cs="Arial"/>
                          <w:i/>
                          <w:sz w:val="20"/>
                          <w:szCs w:val="20"/>
                        </w:rPr>
                      </w:pPr>
                      <w:r>
                        <w:rPr>
                          <w:rFonts w:ascii="Arial" w:hAnsi="Arial" w:cs="Arial"/>
                          <w:b/>
                          <w:i/>
                          <w:sz w:val="20"/>
                          <w:szCs w:val="20"/>
                        </w:rPr>
                        <w:t>Graph 10</w:t>
                      </w:r>
                      <w:r w:rsidRPr="00A5443D">
                        <w:rPr>
                          <w:rFonts w:ascii="Arial" w:hAnsi="Arial" w:cs="Arial"/>
                          <w:b/>
                          <w:i/>
                          <w:sz w:val="20"/>
                          <w:szCs w:val="20"/>
                        </w:rPr>
                        <w:t>:</w:t>
                      </w:r>
                      <w:r w:rsidRPr="00A5443D">
                        <w:rPr>
                          <w:rFonts w:ascii="Arial" w:hAnsi="Arial" w:cs="Arial"/>
                          <w:i/>
                          <w:sz w:val="20"/>
                          <w:szCs w:val="20"/>
                        </w:rPr>
                        <w:t xml:space="preserve"> PCC&amp;TSG Falls rate (Gorseinon Hospital only)</w:t>
                      </w:r>
                    </w:p>
                  </w:txbxContent>
                </v:textbox>
              </v:shape>
            </w:pict>
          </mc:Fallback>
        </mc:AlternateContent>
      </w:r>
      <w:r>
        <w:rPr>
          <w:noProof/>
          <w:lang w:eastAsia="en-GB"/>
        </w:rPr>
        <w:drawing>
          <wp:anchor distT="0" distB="0" distL="114300" distR="114300" simplePos="0" relativeHeight="251705344" behindDoc="0" locked="0" layoutInCell="1" allowOverlap="1" wp14:anchorId="60C58CBB" wp14:editId="15B4CBBC">
            <wp:simplePos x="0" y="0"/>
            <wp:positionH relativeFrom="column">
              <wp:posOffset>5097780</wp:posOffset>
            </wp:positionH>
            <wp:positionV relativeFrom="paragraph">
              <wp:posOffset>20320</wp:posOffset>
            </wp:positionV>
            <wp:extent cx="4655820" cy="2697480"/>
            <wp:effectExtent l="0" t="0" r="11430" b="7620"/>
            <wp:wrapNone/>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page">
              <wp14:pctWidth>0</wp14:pctWidth>
            </wp14:sizeRelH>
            <wp14:sizeRelV relativeFrom="page">
              <wp14:pctHeight>0</wp14:pctHeight>
            </wp14:sizeRelV>
          </wp:anchor>
        </w:drawing>
      </w:r>
      <w:r w:rsidR="00CC411E" w:rsidRPr="00CC411E">
        <w:rPr>
          <w:noProof/>
          <w:lang w:eastAsia="en-GB"/>
        </w:rPr>
        <w:t xml:space="preserve"> </w:t>
      </w:r>
      <w:r w:rsidR="004076E0">
        <w:rPr>
          <w:noProof/>
          <w:lang w:eastAsia="en-GB"/>
        </w:rPr>
        <w:drawing>
          <wp:inline distT="0" distB="0" distL="0" distR="0" wp14:anchorId="53F8B10E" wp14:editId="06AD440D">
            <wp:extent cx="4572000" cy="2743200"/>
            <wp:effectExtent l="0" t="0" r="0" b="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A5443D" w:rsidRPr="00A5443D">
        <w:rPr>
          <w:noProof/>
          <w:lang w:eastAsia="en-GB"/>
        </w:rPr>
        <w:t xml:space="preserve"> </w:t>
      </w:r>
    </w:p>
    <w:p w:rsidR="00E34A55" w:rsidRPr="00B2596C" w:rsidRDefault="004076E0" w:rsidP="00B2596C">
      <w:pPr>
        <w:ind w:firstLine="720"/>
        <w:rPr>
          <w:rFonts w:ascii="Arial" w:hAnsi="Arial" w:cs="Arial"/>
          <w:i/>
          <w:sz w:val="20"/>
          <w:szCs w:val="20"/>
        </w:rPr>
      </w:pPr>
      <w:r w:rsidRPr="00A5443D">
        <w:rPr>
          <w:rFonts w:ascii="Arial" w:hAnsi="Arial" w:cs="Arial"/>
          <w:noProof/>
          <w:sz w:val="24"/>
          <w:szCs w:val="24"/>
          <w:lang w:eastAsia="en-GB"/>
        </w:rPr>
        <mc:AlternateContent>
          <mc:Choice Requires="wps">
            <w:drawing>
              <wp:anchor distT="45720" distB="45720" distL="114300" distR="114300" simplePos="0" relativeHeight="251678720" behindDoc="0" locked="0" layoutInCell="1" allowOverlap="1" wp14:anchorId="401851A8" wp14:editId="000176F2">
                <wp:simplePos x="0" y="0"/>
                <wp:positionH relativeFrom="column">
                  <wp:posOffset>45720</wp:posOffset>
                </wp:positionH>
                <wp:positionV relativeFrom="paragraph">
                  <wp:posOffset>255905</wp:posOffset>
                </wp:positionV>
                <wp:extent cx="4671060" cy="2720340"/>
                <wp:effectExtent l="0" t="0" r="15240" b="22860"/>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1060" cy="2720340"/>
                        </a:xfrm>
                        <a:prstGeom prst="rect">
                          <a:avLst/>
                        </a:prstGeom>
                        <a:solidFill>
                          <a:srgbClr val="FFFFFF"/>
                        </a:solidFill>
                        <a:ln w="9525">
                          <a:solidFill>
                            <a:srgbClr val="000000"/>
                          </a:solidFill>
                          <a:miter lim="800000"/>
                          <a:headEnd/>
                          <a:tailEnd/>
                        </a:ln>
                      </wps:spPr>
                      <wps:txbx>
                        <w:txbxContent>
                          <w:p w:rsidR="00BF531F" w:rsidRPr="004076E0" w:rsidRDefault="00BF531F">
                            <w:pPr>
                              <w:rPr>
                                <w:rFonts w:ascii="Arial" w:hAnsi="Arial" w:cs="Arial"/>
                                <w:b/>
                                <w:sz w:val="24"/>
                                <w:szCs w:val="24"/>
                              </w:rPr>
                            </w:pPr>
                            <w:r w:rsidRPr="004076E0">
                              <w:rPr>
                                <w:rFonts w:ascii="Arial" w:hAnsi="Arial" w:cs="Arial"/>
                                <w:b/>
                                <w:sz w:val="24"/>
                                <w:szCs w:val="24"/>
                              </w:rPr>
                              <w:t>MH&amp;LD SG Key messages</w:t>
                            </w:r>
                          </w:p>
                          <w:p w:rsidR="00BF531F" w:rsidRDefault="00BF531F">
                            <w:pPr>
                              <w:rPr>
                                <w:rFonts w:ascii="Arial" w:hAnsi="Arial" w:cs="Arial"/>
                                <w:sz w:val="24"/>
                                <w:szCs w:val="24"/>
                              </w:rPr>
                            </w:pPr>
                            <w:r>
                              <w:rPr>
                                <w:rFonts w:ascii="Arial" w:hAnsi="Arial" w:cs="Arial"/>
                                <w:sz w:val="24"/>
                                <w:szCs w:val="24"/>
                              </w:rPr>
                              <w:t>Falls Documentation audit completed across all Older Persons Mental Health inpatient sites. Learning included; threshold of risk high therefore preventative measures not initialised, need for increased medical input pre and post fall</w:t>
                            </w:r>
                          </w:p>
                          <w:p w:rsidR="00BF531F" w:rsidRDefault="00BF531F">
                            <w:pPr>
                              <w:rPr>
                                <w:rFonts w:ascii="Arial" w:hAnsi="Arial" w:cs="Arial"/>
                                <w:sz w:val="24"/>
                                <w:szCs w:val="24"/>
                              </w:rPr>
                            </w:pPr>
                            <w:r>
                              <w:rPr>
                                <w:rFonts w:ascii="Arial" w:hAnsi="Arial" w:cs="Arial"/>
                                <w:sz w:val="24"/>
                                <w:szCs w:val="24"/>
                              </w:rPr>
                              <w:t>Planned engagement with NAIF audit 2023</w:t>
                            </w:r>
                          </w:p>
                          <w:p w:rsidR="00BF531F" w:rsidRDefault="00BF531F" w:rsidP="00356C28">
                            <w:pPr>
                              <w:rPr>
                                <w:rFonts w:ascii="Arial" w:hAnsi="Arial" w:cs="Arial"/>
                                <w:sz w:val="24"/>
                                <w:szCs w:val="24"/>
                              </w:rPr>
                            </w:pPr>
                            <w:r>
                              <w:rPr>
                                <w:rFonts w:ascii="Arial" w:hAnsi="Arial" w:cs="Arial"/>
                                <w:sz w:val="24"/>
                                <w:szCs w:val="24"/>
                              </w:rPr>
                              <w:t>Recommendations:</w:t>
                            </w:r>
                          </w:p>
                          <w:p w:rsidR="00BF531F" w:rsidRDefault="00BF531F" w:rsidP="00356C28">
                            <w:pPr>
                              <w:rPr>
                                <w:rFonts w:ascii="Arial" w:hAnsi="Arial" w:cs="Arial"/>
                                <w:sz w:val="24"/>
                                <w:szCs w:val="24"/>
                              </w:rPr>
                            </w:pPr>
                            <w:r>
                              <w:rPr>
                                <w:rFonts w:ascii="Arial" w:hAnsi="Arial" w:cs="Arial"/>
                                <w:sz w:val="24"/>
                                <w:szCs w:val="24"/>
                              </w:rPr>
                              <w:t>Engage with HB Reconditioning programme of works</w:t>
                            </w:r>
                          </w:p>
                          <w:p w:rsidR="00BF531F" w:rsidRDefault="00BF531F" w:rsidP="00356C28">
                            <w:pPr>
                              <w:rPr>
                                <w:rFonts w:ascii="Arial" w:hAnsi="Arial" w:cs="Arial"/>
                                <w:sz w:val="24"/>
                                <w:szCs w:val="24"/>
                              </w:rPr>
                            </w:pPr>
                            <w:r>
                              <w:rPr>
                                <w:rFonts w:ascii="Arial" w:hAnsi="Arial" w:cs="Arial"/>
                                <w:sz w:val="24"/>
                                <w:szCs w:val="24"/>
                              </w:rPr>
                              <w:t>Hot debrief to be implemented across site</w:t>
                            </w:r>
                          </w:p>
                          <w:p w:rsidR="00BF531F" w:rsidRDefault="00BF531F" w:rsidP="00356C28">
                            <w:pPr>
                              <w:rPr>
                                <w:rFonts w:ascii="Arial" w:hAnsi="Arial" w:cs="Arial"/>
                                <w:sz w:val="24"/>
                                <w:szCs w:val="24"/>
                              </w:rPr>
                            </w:pPr>
                            <w:r>
                              <w:rPr>
                                <w:rFonts w:ascii="Arial" w:hAnsi="Arial" w:cs="Arial"/>
                                <w:sz w:val="24"/>
                                <w:szCs w:val="24"/>
                              </w:rPr>
                              <w:t>Data and learning to be shared at OFPSG</w:t>
                            </w:r>
                          </w:p>
                          <w:p w:rsidR="00BF531F" w:rsidRPr="00A5443D" w:rsidRDefault="00BF531F">
                            <w:pPr>
                              <w:rPr>
                                <w:rFonts w:ascii="Arial" w:hAnsi="Arial" w:cs="Arial"/>
                                <w:sz w:val="24"/>
                                <w:szCs w:val="24"/>
                              </w:rPr>
                            </w:pPr>
                          </w:p>
                          <w:p w:rsidR="00BF531F" w:rsidRDefault="00BF53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1851A8" id="_x0000_s1032" type="#_x0000_t202" style="position:absolute;left:0;text-align:left;margin-left:3.6pt;margin-top:20.15pt;width:367.8pt;height:214.2pt;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">
                <v:textbox>
                  <w:txbxContent>
                    <w:p w:rsidR="00BF531F" w:rsidRPr="004076E0" w:rsidRDefault="00BF531F">
                      <w:pPr>
                        <w:rPr>
                          <w:rFonts w:ascii="Arial" w:hAnsi="Arial" w:cs="Arial"/>
                          <w:b/>
                          <w:sz w:val="24"/>
                          <w:szCs w:val="24"/>
                        </w:rPr>
                      </w:pPr>
                      <w:r w:rsidRPr="004076E0">
                        <w:rPr>
                          <w:rFonts w:ascii="Arial" w:hAnsi="Arial" w:cs="Arial"/>
                          <w:b/>
                          <w:sz w:val="24"/>
                          <w:szCs w:val="24"/>
                        </w:rPr>
                        <w:t>MH&amp;LD SG Key messages</w:t>
                      </w:r>
                    </w:p>
                    <w:p w:rsidR="00BF531F" w:rsidRDefault="00BF531F">
                      <w:pPr>
                        <w:rPr>
                          <w:rFonts w:ascii="Arial" w:hAnsi="Arial" w:cs="Arial"/>
                          <w:sz w:val="24"/>
                          <w:szCs w:val="24"/>
                        </w:rPr>
                      </w:pPr>
                      <w:r>
                        <w:rPr>
                          <w:rFonts w:ascii="Arial" w:hAnsi="Arial" w:cs="Arial"/>
                          <w:sz w:val="24"/>
                          <w:szCs w:val="24"/>
                        </w:rPr>
                        <w:t>Falls Documentation audit completed across all Older Persons Mental Health inpatient sites. Learning included; threshold of risk high therefore preventative measures not initialised, need for increased medical input pre and post fall</w:t>
                      </w:r>
                    </w:p>
                    <w:p w:rsidR="00BF531F" w:rsidRDefault="00BF531F">
                      <w:pPr>
                        <w:rPr>
                          <w:rFonts w:ascii="Arial" w:hAnsi="Arial" w:cs="Arial"/>
                          <w:sz w:val="24"/>
                          <w:szCs w:val="24"/>
                        </w:rPr>
                      </w:pPr>
                      <w:r>
                        <w:rPr>
                          <w:rFonts w:ascii="Arial" w:hAnsi="Arial" w:cs="Arial"/>
                          <w:sz w:val="24"/>
                          <w:szCs w:val="24"/>
                        </w:rPr>
                        <w:t>Planned engagement with NAIF audit 2023</w:t>
                      </w:r>
                    </w:p>
                    <w:p w:rsidR="00BF531F" w:rsidRDefault="00BF531F" w:rsidP="00356C28">
                      <w:pPr>
                        <w:rPr>
                          <w:rFonts w:ascii="Arial" w:hAnsi="Arial" w:cs="Arial"/>
                          <w:sz w:val="24"/>
                          <w:szCs w:val="24"/>
                        </w:rPr>
                      </w:pPr>
                      <w:r>
                        <w:rPr>
                          <w:rFonts w:ascii="Arial" w:hAnsi="Arial" w:cs="Arial"/>
                          <w:sz w:val="24"/>
                          <w:szCs w:val="24"/>
                        </w:rPr>
                        <w:t>Recommendations:</w:t>
                      </w:r>
                    </w:p>
                    <w:p w:rsidR="00BF531F" w:rsidRDefault="00BF531F" w:rsidP="00356C28">
                      <w:pPr>
                        <w:rPr>
                          <w:rFonts w:ascii="Arial" w:hAnsi="Arial" w:cs="Arial"/>
                          <w:sz w:val="24"/>
                          <w:szCs w:val="24"/>
                        </w:rPr>
                      </w:pPr>
                      <w:r>
                        <w:rPr>
                          <w:rFonts w:ascii="Arial" w:hAnsi="Arial" w:cs="Arial"/>
                          <w:sz w:val="24"/>
                          <w:szCs w:val="24"/>
                        </w:rPr>
                        <w:t>Engage with HB Reconditioning programme of works</w:t>
                      </w:r>
                    </w:p>
                    <w:p w:rsidR="00BF531F" w:rsidRDefault="00BF531F" w:rsidP="00356C28">
                      <w:pPr>
                        <w:rPr>
                          <w:rFonts w:ascii="Arial" w:hAnsi="Arial" w:cs="Arial"/>
                          <w:sz w:val="24"/>
                          <w:szCs w:val="24"/>
                        </w:rPr>
                      </w:pPr>
                      <w:r>
                        <w:rPr>
                          <w:rFonts w:ascii="Arial" w:hAnsi="Arial" w:cs="Arial"/>
                          <w:sz w:val="24"/>
                          <w:szCs w:val="24"/>
                        </w:rPr>
                        <w:t>Hot debrief to be implemented across site</w:t>
                      </w:r>
                    </w:p>
                    <w:p w:rsidR="00BF531F" w:rsidRDefault="00BF531F" w:rsidP="00356C28">
                      <w:pPr>
                        <w:rPr>
                          <w:rFonts w:ascii="Arial" w:hAnsi="Arial" w:cs="Arial"/>
                          <w:sz w:val="24"/>
                          <w:szCs w:val="24"/>
                        </w:rPr>
                      </w:pPr>
                      <w:r>
                        <w:rPr>
                          <w:rFonts w:ascii="Arial" w:hAnsi="Arial" w:cs="Arial"/>
                          <w:sz w:val="24"/>
                          <w:szCs w:val="24"/>
                        </w:rPr>
                        <w:t>Data and learning to be shared at OFPSG</w:t>
                      </w:r>
                    </w:p>
                    <w:p w:rsidR="00BF531F" w:rsidRPr="00A5443D" w:rsidRDefault="00BF531F">
                      <w:pPr>
                        <w:rPr>
                          <w:rFonts w:ascii="Arial" w:hAnsi="Arial" w:cs="Arial"/>
                          <w:sz w:val="24"/>
                          <w:szCs w:val="24"/>
                        </w:rPr>
                      </w:pPr>
                    </w:p>
                    <w:p w:rsidR="00BF531F" w:rsidRDefault="00BF531F"/>
                  </w:txbxContent>
                </v:textbox>
              </v:shape>
            </w:pict>
          </mc:Fallback>
        </mc:AlternateContent>
      </w:r>
      <w:r>
        <w:rPr>
          <w:rFonts w:ascii="Arial" w:hAnsi="Arial" w:cs="Arial"/>
          <w:b/>
          <w:i/>
          <w:sz w:val="20"/>
          <w:szCs w:val="20"/>
        </w:rPr>
        <w:t>Graph 9</w:t>
      </w:r>
      <w:r w:rsidR="00B2596C" w:rsidRPr="00B2596C">
        <w:rPr>
          <w:rFonts w:ascii="Arial" w:hAnsi="Arial" w:cs="Arial"/>
          <w:b/>
          <w:i/>
          <w:sz w:val="20"/>
          <w:szCs w:val="20"/>
        </w:rPr>
        <w:t>:</w:t>
      </w:r>
      <w:r w:rsidR="00B2596C" w:rsidRPr="00B2596C">
        <w:rPr>
          <w:rFonts w:ascii="Arial" w:hAnsi="Arial" w:cs="Arial"/>
          <w:i/>
          <w:sz w:val="20"/>
          <w:szCs w:val="20"/>
        </w:rPr>
        <w:t xml:space="preserve"> MH&amp;LDSG Falls Rate </w:t>
      </w:r>
    </w:p>
    <w:p w:rsidR="00E34A55" w:rsidRDefault="00F378F9" w:rsidP="002D0910">
      <w:pPr>
        <w:rPr>
          <w:rFonts w:ascii="Arial" w:hAnsi="Arial" w:cs="Arial"/>
          <w:sz w:val="24"/>
          <w:szCs w:val="24"/>
        </w:rPr>
      </w:pPr>
      <w:r w:rsidRPr="00A5443D">
        <w:rPr>
          <w:rFonts w:ascii="Arial" w:hAnsi="Arial" w:cs="Arial"/>
          <w:noProof/>
          <w:sz w:val="24"/>
          <w:szCs w:val="24"/>
          <w:lang w:eastAsia="en-GB"/>
        </w:rPr>
        <mc:AlternateContent>
          <mc:Choice Requires="wps">
            <w:drawing>
              <wp:anchor distT="45720" distB="45720" distL="114300" distR="114300" simplePos="0" relativeHeight="251686912" behindDoc="0" locked="0" layoutInCell="1" allowOverlap="1" wp14:anchorId="533CDE61" wp14:editId="612C1F7B">
                <wp:simplePos x="0" y="0"/>
                <wp:positionH relativeFrom="margin">
                  <wp:posOffset>5059680</wp:posOffset>
                </wp:positionH>
                <wp:positionV relativeFrom="paragraph">
                  <wp:posOffset>4445</wp:posOffset>
                </wp:positionV>
                <wp:extent cx="4693920" cy="2956560"/>
                <wp:effectExtent l="0" t="0" r="11430" b="15240"/>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3920" cy="2956560"/>
                        </a:xfrm>
                        <a:prstGeom prst="rect">
                          <a:avLst/>
                        </a:prstGeom>
                        <a:solidFill>
                          <a:srgbClr val="FFFFFF"/>
                        </a:solidFill>
                        <a:ln w="9525">
                          <a:solidFill>
                            <a:srgbClr val="000000"/>
                          </a:solidFill>
                          <a:miter lim="800000"/>
                          <a:headEnd/>
                          <a:tailEnd/>
                        </a:ln>
                      </wps:spPr>
                      <wps:txbx>
                        <w:txbxContent>
                          <w:p w:rsidR="00BF531F" w:rsidRPr="00356C28" w:rsidRDefault="00BF531F" w:rsidP="00A5443D">
                            <w:pPr>
                              <w:rPr>
                                <w:rFonts w:ascii="Arial" w:hAnsi="Arial" w:cs="Arial"/>
                                <w:b/>
                                <w:sz w:val="24"/>
                                <w:szCs w:val="24"/>
                              </w:rPr>
                            </w:pPr>
                            <w:r w:rsidRPr="00356C28">
                              <w:rPr>
                                <w:rFonts w:ascii="Arial" w:hAnsi="Arial" w:cs="Arial"/>
                                <w:b/>
                                <w:sz w:val="24"/>
                                <w:szCs w:val="24"/>
                              </w:rPr>
                              <w:t>PCC&amp;T SG Key messages</w:t>
                            </w:r>
                          </w:p>
                          <w:p w:rsidR="00BF531F" w:rsidRDefault="00BF531F" w:rsidP="00A5443D">
                            <w:pPr>
                              <w:rPr>
                                <w:rFonts w:ascii="Arial" w:hAnsi="Arial" w:cs="Arial"/>
                                <w:sz w:val="24"/>
                                <w:szCs w:val="24"/>
                              </w:rPr>
                            </w:pPr>
                            <w:r>
                              <w:rPr>
                                <w:rFonts w:ascii="Arial" w:hAnsi="Arial" w:cs="Arial"/>
                                <w:sz w:val="24"/>
                                <w:szCs w:val="24"/>
                              </w:rPr>
                              <w:t xml:space="preserve">Safe Care Collaboration with Improvement Cymru – using ‘iSTUMBLE app with domiciliary care agency to reduce WAST callouts </w:t>
                            </w:r>
                          </w:p>
                          <w:p w:rsidR="00BF531F" w:rsidRDefault="00BF531F" w:rsidP="00A5443D">
                            <w:pPr>
                              <w:rPr>
                                <w:rFonts w:ascii="Arial" w:hAnsi="Arial" w:cs="Arial"/>
                                <w:sz w:val="24"/>
                                <w:szCs w:val="24"/>
                              </w:rPr>
                            </w:pPr>
                            <w:r>
                              <w:rPr>
                                <w:rFonts w:ascii="Arial" w:hAnsi="Arial" w:cs="Arial"/>
                                <w:sz w:val="24"/>
                                <w:szCs w:val="24"/>
                              </w:rPr>
                              <w:t>Similar project now starting with care homes</w:t>
                            </w:r>
                          </w:p>
                          <w:p w:rsidR="00BF531F" w:rsidRDefault="00BF531F" w:rsidP="00A5443D">
                            <w:pPr>
                              <w:rPr>
                                <w:rFonts w:ascii="Arial" w:hAnsi="Arial" w:cs="Arial"/>
                                <w:sz w:val="24"/>
                                <w:szCs w:val="24"/>
                              </w:rPr>
                            </w:pPr>
                            <w:r>
                              <w:rPr>
                                <w:rFonts w:ascii="Arial" w:hAnsi="Arial" w:cs="Arial"/>
                                <w:sz w:val="24"/>
                                <w:szCs w:val="24"/>
                              </w:rPr>
                              <w:t xml:space="preserve">Funding from Neath Cluster to expand ‘Delta’ falls response service </w:t>
                            </w:r>
                          </w:p>
                          <w:p w:rsidR="00BF531F" w:rsidRDefault="00BF531F" w:rsidP="00A5443D">
                            <w:pPr>
                              <w:rPr>
                                <w:rFonts w:ascii="Arial" w:hAnsi="Arial" w:cs="Arial"/>
                                <w:sz w:val="24"/>
                                <w:szCs w:val="24"/>
                              </w:rPr>
                            </w:pPr>
                            <w:r>
                              <w:rPr>
                                <w:rFonts w:ascii="Arial" w:hAnsi="Arial" w:cs="Arial"/>
                                <w:sz w:val="24"/>
                                <w:szCs w:val="24"/>
                              </w:rPr>
                              <w:t xml:space="preserve">Helpforce volunteer project currently on hold </w:t>
                            </w:r>
                          </w:p>
                          <w:p w:rsidR="00BF531F" w:rsidRDefault="00BF531F" w:rsidP="00356C28">
                            <w:pPr>
                              <w:rPr>
                                <w:rFonts w:ascii="Arial" w:hAnsi="Arial" w:cs="Arial"/>
                                <w:sz w:val="24"/>
                                <w:szCs w:val="24"/>
                              </w:rPr>
                            </w:pPr>
                            <w:r>
                              <w:rPr>
                                <w:rFonts w:ascii="Arial" w:hAnsi="Arial" w:cs="Arial"/>
                                <w:sz w:val="24"/>
                                <w:szCs w:val="24"/>
                              </w:rPr>
                              <w:t>Recommendations:</w:t>
                            </w:r>
                          </w:p>
                          <w:p w:rsidR="00BF531F" w:rsidRDefault="00BF531F" w:rsidP="00356C28">
                            <w:pPr>
                              <w:rPr>
                                <w:rFonts w:ascii="Arial" w:hAnsi="Arial" w:cs="Arial"/>
                                <w:sz w:val="24"/>
                                <w:szCs w:val="24"/>
                              </w:rPr>
                            </w:pPr>
                            <w:r>
                              <w:rPr>
                                <w:rFonts w:ascii="Arial" w:hAnsi="Arial" w:cs="Arial"/>
                                <w:sz w:val="24"/>
                                <w:szCs w:val="24"/>
                              </w:rPr>
                              <w:t>Engage with HB Reconditioning programme of works</w:t>
                            </w:r>
                          </w:p>
                          <w:p w:rsidR="00BF531F" w:rsidRDefault="00BF531F" w:rsidP="00356C28">
                            <w:pPr>
                              <w:rPr>
                                <w:rFonts w:ascii="Arial" w:hAnsi="Arial" w:cs="Arial"/>
                                <w:sz w:val="24"/>
                                <w:szCs w:val="24"/>
                              </w:rPr>
                            </w:pPr>
                            <w:r>
                              <w:rPr>
                                <w:rFonts w:ascii="Arial" w:hAnsi="Arial" w:cs="Arial"/>
                                <w:sz w:val="24"/>
                                <w:szCs w:val="24"/>
                              </w:rPr>
                              <w:t>Data and learning to be shared at OFPSG</w:t>
                            </w:r>
                          </w:p>
                          <w:p w:rsidR="00BF531F" w:rsidRDefault="00BF531F" w:rsidP="00A5443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3CDE61" id="_x0000_s1033" type="#_x0000_t202" style="position:absolute;margin-left:398.4pt;margin-top:.35pt;width:369.6pt;height:232.8pt;z-index:2516869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">
                <v:textbox>
                  <w:txbxContent>
                    <w:p w:rsidR="00BF531F" w:rsidRPr="00356C28" w:rsidRDefault="00BF531F" w:rsidP="00A5443D">
                      <w:pPr>
                        <w:rPr>
                          <w:rFonts w:ascii="Arial" w:hAnsi="Arial" w:cs="Arial"/>
                          <w:b/>
                          <w:sz w:val="24"/>
                          <w:szCs w:val="24"/>
                        </w:rPr>
                      </w:pPr>
                      <w:r w:rsidRPr="00356C28">
                        <w:rPr>
                          <w:rFonts w:ascii="Arial" w:hAnsi="Arial" w:cs="Arial"/>
                          <w:b/>
                          <w:sz w:val="24"/>
                          <w:szCs w:val="24"/>
                        </w:rPr>
                        <w:t>PCC&amp;T SG Key messages</w:t>
                      </w:r>
                    </w:p>
                    <w:p w:rsidR="00BF531F" w:rsidRDefault="00BF531F" w:rsidP="00A5443D">
                      <w:pPr>
                        <w:rPr>
                          <w:rFonts w:ascii="Arial" w:hAnsi="Arial" w:cs="Arial"/>
                          <w:sz w:val="24"/>
                          <w:szCs w:val="24"/>
                        </w:rPr>
                      </w:pPr>
                      <w:r>
                        <w:rPr>
                          <w:rFonts w:ascii="Arial" w:hAnsi="Arial" w:cs="Arial"/>
                          <w:sz w:val="24"/>
                          <w:szCs w:val="24"/>
                        </w:rPr>
                        <w:t xml:space="preserve">Safe Care Collaboration with Improvement Cymru – using ‘iSTUMBLE app with domiciliary care agency to reduce WAST callouts </w:t>
                      </w:r>
                    </w:p>
                    <w:p w:rsidR="00BF531F" w:rsidRDefault="00BF531F" w:rsidP="00A5443D">
                      <w:pPr>
                        <w:rPr>
                          <w:rFonts w:ascii="Arial" w:hAnsi="Arial" w:cs="Arial"/>
                          <w:sz w:val="24"/>
                          <w:szCs w:val="24"/>
                        </w:rPr>
                      </w:pPr>
                      <w:r>
                        <w:rPr>
                          <w:rFonts w:ascii="Arial" w:hAnsi="Arial" w:cs="Arial"/>
                          <w:sz w:val="24"/>
                          <w:szCs w:val="24"/>
                        </w:rPr>
                        <w:t>Similar project now starting with care homes</w:t>
                      </w:r>
                    </w:p>
                    <w:p w:rsidR="00BF531F" w:rsidRDefault="00BF531F" w:rsidP="00A5443D">
                      <w:pPr>
                        <w:rPr>
                          <w:rFonts w:ascii="Arial" w:hAnsi="Arial" w:cs="Arial"/>
                          <w:sz w:val="24"/>
                          <w:szCs w:val="24"/>
                        </w:rPr>
                      </w:pPr>
                      <w:r>
                        <w:rPr>
                          <w:rFonts w:ascii="Arial" w:hAnsi="Arial" w:cs="Arial"/>
                          <w:sz w:val="24"/>
                          <w:szCs w:val="24"/>
                        </w:rPr>
                        <w:t xml:space="preserve">Funding from Neath Cluster to expand ‘Delta’ falls response service </w:t>
                      </w:r>
                    </w:p>
                    <w:p w:rsidR="00BF531F" w:rsidRDefault="00BF531F" w:rsidP="00A5443D">
                      <w:pPr>
                        <w:rPr>
                          <w:rFonts w:ascii="Arial" w:hAnsi="Arial" w:cs="Arial"/>
                          <w:sz w:val="24"/>
                          <w:szCs w:val="24"/>
                        </w:rPr>
                      </w:pPr>
                      <w:r>
                        <w:rPr>
                          <w:rFonts w:ascii="Arial" w:hAnsi="Arial" w:cs="Arial"/>
                          <w:sz w:val="24"/>
                          <w:szCs w:val="24"/>
                        </w:rPr>
                        <w:t xml:space="preserve">Helpforce volunteer project currently on hold </w:t>
                      </w:r>
                    </w:p>
                    <w:p w:rsidR="00BF531F" w:rsidRDefault="00BF531F" w:rsidP="00356C28">
                      <w:pPr>
                        <w:rPr>
                          <w:rFonts w:ascii="Arial" w:hAnsi="Arial" w:cs="Arial"/>
                          <w:sz w:val="24"/>
                          <w:szCs w:val="24"/>
                        </w:rPr>
                      </w:pPr>
                      <w:r>
                        <w:rPr>
                          <w:rFonts w:ascii="Arial" w:hAnsi="Arial" w:cs="Arial"/>
                          <w:sz w:val="24"/>
                          <w:szCs w:val="24"/>
                        </w:rPr>
                        <w:t>Recommendations:</w:t>
                      </w:r>
                    </w:p>
                    <w:p w:rsidR="00BF531F" w:rsidRDefault="00BF531F" w:rsidP="00356C28">
                      <w:pPr>
                        <w:rPr>
                          <w:rFonts w:ascii="Arial" w:hAnsi="Arial" w:cs="Arial"/>
                          <w:sz w:val="24"/>
                          <w:szCs w:val="24"/>
                        </w:rPr>
                      </w:pPr>
                      <w:r>
                        <w:rPr>
                          <w:rFonts w:ascii="Arial" w:hAnsi="Arial" w:cs="Arial"/>
                          <w:sz w:val="24"/>
                          <w:szCs w:val="24"/>
                        </w:rPr>
                        <w:t>Engage with HB Reconditioning programme of works</w:t>
                      </w:r>
                    </w:p>
                    <w:p w:rsidR="00BF531F" w:rsidRDefault="00BF531F" w:rsidP="00356C28">
                      <w:pPr>
                        <w:rPr>
                          <w:rFonts w:ascii="Arial" w:hAnsi="Arial" w:cs="Arial"/>
                          <w:sz w:val="24"/>
                          <w:szCs w:val="24"/>
                        </w:rPr>
                      </w:pPr>
                      <w:r>
                        <w:rPr>
                          <w:rFonts w:ascii="Arial" w:hAnsi="Arial" w:cs="Arial"/>
                          <w:sz w:val="24"/>
                          <w:szCs w:val="24"/>
                        </w:rPr>
                        <w:t>Data and learning to be shared at OFPSG</w:t>
                      </w:r>
                    </w:p>
                    <w:p w:rsidR="00BF531F" w:rsidRDefault="00BF531F" w:rsidP="00A5443D"/>
                  </w:txbxContent>
                </v:textbox>
                <w10:wrap anchorx="margin"/>
              </v:shape>
            </w:pict>
          </mc:Fallback>
        </mc:AlternateContent>
      </w: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B2596C" w:rsidRDefault="00B2596C" w:rsidP="002D0910">
      <w:pPr>
        <w:rPr>
          <w:rFonts w:ascii="Arial" w:hAnsi="Arial" w:cs="Arial"/>
          <w:sz w:val="24"/>
          <w:szCs w:val="24"/>
        </w:rPr>
      </w:pPr>
    </w:p>
    <w:p w:rsidR="00B2596C" w:rsidRDefault="00B2596C" w:rsidP="002D0910">
      <w:pPr>
        <w:rPr>
          <w:rFonts w:ascii="Arial" w:hAnsi="Arial" w:cs="Arial"/>
          <w:sz w:val="24"/>
          <w:szCs w:val="24"/>
        </w:rPr>
      </w:pPr>
    </w:p>
    <w:p w:rsidR="00B2596C" w:rsidRDefault="00B2596C" w:rsidP="002D0910">
      <w:pPr>
        <w:rPr>
          <w:rFonts w:ascii="Arial" w:hAnsi="Arial" w:cs="Arial"/>
          <w:sz w:val="24"/>
          <w:szCs w:val="24"/>
        </w:rPr>
      </w:pPr>
    </w:p>
    <w:p w:rsidR="00B2596C" w:rsidRDefault="00B2596C" w:rsidP="002D0910">
      <w:pPr>
        <w:rPr>
          <w:rFonts w:ascii="Arial" w:hAnsi="Arial" w:cs="Arial"/>
          <w:sz w:val="24"/>
          <w:szCs w:val="24"/>
        </w:rPr>
      </w:pPr>
    </w:p>
    <w:p w:rsidR="00075438" w:rsidRDefault="00075438" w:rsidP="002D0910">
      <w:pPr>
        <w:rPr>
          <w:rFonts w:ascii="Arial" w:hAnsi="Arial" w:cs="Arial"/>
          <w:sz w:val="24"/>
          <w:szCs w:val="24"/>
        </w:rPr>
        <w:sectPr w:rsidR="00075438" w:rsidSect="00E34A55">
          <w:pgSz w:w="16838" w:h="11906" w:orient="landscape" w:code="9"/>
          <w:pgMar w:top="720" w:right="720" w:bottom="720" w:left="720" w:header="709" w:footer="709" w:gutter="0"/>
          <w:cols w:space="708"/>
          <w:docGrid w:linePitch="360"/>
        </w:sectPr>
      </w:pPr>
    </w:p>
    <w:p w:rsidR="001D4648" w:rsidRDefault="001D4648" w:rsidP="002D0910">
      <w:pPr>
        <w:rPr>
          <w:rFonts w:ascii="Arial" w:hAnsi="Arial" w:cs="Arial"/>
          <w:sz w:val="24"/>
          <w:szCs w:val="24"/>
        </w:rPr>
      </w:pPr>
    </w:p>
    <w:p w:rsidR="00D039B5" w:rsidRPr="00BF531F" w:rsidRDefault="00D039B5" w:rsidP="002D0910">
      <w:pPr>
        <w:rPr>
          <w:rFonts w:ascii="Arial" w:hAnsi="Arial" w:cs="Arial"/>
          <w:sz w:val="24"/>
          <w:szCs w:val="24"/>
        </w:rPr>
      </w:pPr>
      <w:r w:rsidRPr="00BF531F">
        <w:rPr>
          <w:rFonts w:ascii="Arial" w:hAnsi="Arial" w:cs="Arial"/>
          <w:sz w:val="24"/>
          <w:szCs w:val="24"/>
          <w:u w:val="single"/>
        </w:rPr>
        <w:t>Reconditioning:</w:t>
      </w:r>
      <w:r w:rsidRPr="00BF531F">
        <w:rPr>
          <w:rFonts w:ascii="Arial" w:hAnsi="Arial" w:cs="Arial"/>
          <w:sz w:val="24"/>
          <w:szCs w:val="24"/>
        </w:rPr>
        <w:t xml:space="preserve"> </w:t>
      </w:r>
    </w:p>
    <w:p w:rsidR="00E40861" w:rsidRDefault="0003089C" w:rsidP="002D0910">
      <w:pPr>
        <w:rPr>
          <w:rFonts w:ascii="Arial" w:hAnsi="Arial" w:cs="Arial"/>
          <w:sz w:val="24"/>
          <w:szCs w:val="24"/>
        </w:rPr>
      </w:pPr>
      <w:r>
        <w:rPr>
          <w:rFonts w:ascii="Arial" w:hAnsi="Arial" w:cs="Arial"/>
          <w:sz w:val="24"/>
          <w:szCs w:val="24"/>
        </w:rPr>
        <w:t xml:space="preserve">An action from the previous deep dive report (submitted and discussed at Management Board March 2023) was to re prioritise reconditioning across the HB.  Deconditioning occurs due to prolonged periods of inactivity and causes muscle wastage, skin breakdown, cardiovascular and respiratory failure as well as compromising the </w:t>
      </w:r>
      <w:r w:rsidR="00DE4116">
        <w:rPr>
          <w:rFonts w:ascii="Arial" w:hAnsi="Arial" w:cs="Arial"/>
          <w:sz w:val="24"/>
          <w:szCs w:val="24"/>
        </w:rPr>
        <w:t>body’s</w:t>
      </w:r>
      <w:r>
        <w:rPr>
          <w:rFonts w:ascii="Arial" w:hAnsi="Arial" w:cs="Arial"/>
          <w:sz w:val="24"/>
          <w:szCs w:val="24"/>
        </w:rPr>
        <w:t xml:space="preserve"> immune system.  </w:t>
      </w:r>
      <w:r w:rsidR="00E40861">
        <w:rPr>
          <w:rFonts w:ascii="Arial" w:hAnsi="Arial" w:cs="Arial"/>
          <w:sz w:val="24"/>
          <w:szCs w:val="24"/>
        </w:rPr>
        <w:t xml:space="preserve">As a </w:t>
      </w:r>
      <w:r w:rsidR="00DE4116">
        <w:rPr>
          <w:rFonts w:ascii="Arial" w:hAnsi="Arial" w:cs="Arial"/>
          <w:sz w:val="24"/>
          <w:szCs w:val="24"/>
        </w:rPr>
        <w:t>result,</w:t>
      </w:r>
      <w:r w:rsidR="00E40861">
        <w:rPr>
          <w:rFonts w:ascii="Arial" w:hAnsi="Arial" w:cs="Arial"/>
          <w:sz w:val="24"/>
          <w:szCs w:val="24"/>
        </w:rPr>
        <w:t xml:space="preserve"> patients require more support on discharge due to reduced function and independence, many becoming incontinent and unable to care for themselves.  </w:t>
      </w:r>
      <w:r>
        <w:rPr>
          <w:rFonts w:ascii="Arial" w:hAnsi="Arial" w:cs="Arial"/>
          <w:sz w:val="24"/>
          <w:szCs w:val="24"/>
        </w:rPr>
        <w:t xml:space="preserve">Normally attributed to prolonged hospital stays, the pandemic resulted in many older people, who are particularly susceptible, in deconditioning in the community, increasing the frailty levels then entering secondary care.  </w:t>
      </w:r>
      <w:r w:rsidR="00E40861">
        <w:rPr>
          <w:rFonts w:ascii="Arial" w:hAnsi="Arial" w:cs="Arial"/>
          <w:sz w:val="24"/>
          <w:szCs w:val="24"/>
        </w:rPr>
        <w:t>Patients arriving at the front door, particularly if following an injurious fall and experiencing lo</w:t>
      </w:r>
      <w:r w:rsidR="00C0705A">
        <w:rPr>
          <w:rFonts w:ascii="Arial" w:hAnsi="Arial" w:cs="Arial"/>
          <w:sz w:val="24"/>
          <w:szCs w:val="24"/>
        </w:rPr>
        <w:t xml:space="preserve">ng waits for emergency </w:t>
      </w:r>
      <w:r w:rsidR="00DE4116">
        <w:rPr>
          <w:rFonts w:ascii="Arial" w:hAnsi="Arial" w:cs="Arial"/>
          <w:sz w:val="24"/>
          <w:szCs w:val="24"/>
        </w:rPr>
        <w:t>response</w:t>
      </w:r>
      <w:r w:rsidR="00E40861">
        <w:rPr>
          <w:rFonts w:ascii="Arial" w:hAnsi="Arial" w:cs="Arial"/>
          <w:sz w:val="24"/>
          <w:szCs w:val="24"/>
        </w:rPr>
        <w:t xml:space="preserve"> are already deconditioned.  </w:t>
      </w:r>
    </w:p>
    <w:p w:rsidR="00D039B5" w:rsidRDefault="0003089C" w:rsidP="002D0910">
      <w:pPr>
        <w:rPr>
          <w:rFonts w:ascii="Arial" w:hAnsi="Arial" w:cs="Arial"/>
          <w:sz w:val="24"/>
          <w:szCs w:val="24"/>
        </w:rPr>
      </w:pPr>
      <w:r>
        <w:rPr>
          <w:rFonts w:ascii="Arial" w:hAnsi="Arial" w:cs="Arial"/>
          <w:sz w:val="24"/>
          <w:szCs w:val="24"/>
        </w:rPr>
        <w:t>In 2019, a campa</w:t>
      </w:r>
      <w:r w:rsidR="00DE4116">
        <w:rPr>
          <w:rFonts w:ascii="Arial" w:hAnsi="Arial" w:cs="Arial"/>
          <w:sz w:val="24"/>
          <w:szCs w:val="24"/>
        </w:rPr>
        <w:t xml:space="preserve">ign called End PJ Paralysis </w:t>
      </w:r>
      <w:r w:rsidR="00E40861">
        <w:rPr>
          <w:rFonts w:ascii="Arial" w:hAnsi="Arial" w:cs="Arial"/>
          <w:sz w:val="24"/>
          <w:szCs w:val="24"/>
        </w:rPr>
        <w:t xml:space="preserve">launched, </w:t>
      </w:r>
      <w:r>
        <w:rPr>
          <w:rFonts w:ascii="Arial" w:hAnsi="Arial" w:cs="Arial"/>
          <w:sz w:val="24"/>
          <w:szCs w:val="24"/>
        </w:rPr>
        <w:t xml:space="preserve">successfully reducing the impact of deconditioning by encouraging patients to get up and dressed during their hospital admission.  We now know to tackle deconditioning requires a </w:t>
      </w:r>
      <w:r w:rsidR="00E40861">
        <w:rPr>
          <w:rFonts w:ascii="Arial" w:hAnsi="Arial" w:cs="Arial"/>
          <w:sz w:val="24"/>
          <w:szCs w:val="24"/>
        </w:rPr>
        <w:t>multi-faceted</w:t>
      </w:r>
      <w:r>
        <w:rPr>
          <w:rFonts w:ascii="Arial" w:hAnsi="Arial" w:cs="Arial"/>
          <w:sz w:val="24"/>
          <w:szCs w:val="24"/>
        </w:rPr>
        <w:t>, whole system approach. To this end</w:t>
      </w:r>
      <w:r w:rsidR="00E40861">
        <w:rPr>
          <w:rFonts w:ascii="Arial" w:hAnsi="Arial" w:cs="Arial"/>
          <w:sz w:val="24"/>
          <w:szCs w:val="24"/>
        </w:rPr>
        <w:t>,</w:t>
      </w:r>
      <w:r>
        <w:rPr>
          <w:rFonts w:ascii="Arial" w:hAnsi="Arial" w:cs="Arial"/>
          <w:sz w:val="24"/>
          <w:szCs w:val="24"/>
        </w:rPr>
        <w:t xml:space="preserve"> a programme of works </w:t>
      </w:r>
      <w:r w:rsidR="00E40861">
        <w:rPr>
          <w:rFonts w:ascii="Arial" w:hAnsi="Arial" w:cs="Arial"/>
          <w:sz w:val="24"/>
          <w:szCs w:val="24"/>
        </w:rPr>
        <w:t>is</w:t>
      </w:r>
      <w:r>
        <w:rPr>
          <w:rFonts w:ascii="Arial" w:hAnsi="Arial" w:cs="Arial"/>
          <w:sz w:val="24"/>
          <w:szCs w:val="24"/>
        </w:rPr>
        <w:t xml:space="preserve"> planned to promote reconditioning and change the culture of physical activity across the HB. </w:t>
      </w:r>
    </w:p>
    <w:p w:rsidR="0003089C" w:rsidRDefault="0003089C" w:rsidP="002D0910">
      <w:pPr>
        <w:rPr>
          <w:rFonts w:ascii="Arial" w:hAnsi="Arial" w:cs="Arial"/>
          <w:sz w:val="24"/>
          <w:szCs w:val="24"/>
        </w:rPr>
      </w:pPr>
      <w:r>
        <w:rPr>
          <w:rFonts w:ascii="Arial" w:hAnsi="Arial" w:cs="Arial"/>
          <w:sz w:val="24"/>
          <w:szCs w:val="24"/>
        </w:rPr>
        <w:t>To kick start this, a successful Active August campaign was run with full support from the Communications team.  Over 150 staff took part in multiple activities across the HB, including ward based exercise classes, social meal times</w:t>
      </w:r>
      <w:r w:rsidR="00E40861">
        <w:rPr>
          <w:rFonts w:ascii="Arial" w:hAnsi="Arial" w:cs="Arial"/>
          <w:sz w:val="24"/>
          <w:szCs w:val="24"/>
        </w:rPr>
        <w:t xml:space="preserve"> on wards</w:t>
      </w:r>
      <w:r>
        <w:rPr>
          <w:rFonts w:ascii="Arial" w:hAnsi="Arial" w:cs="Arial"/>
          <w:sz w:val="24"/>
          <w:szCs w:val="24"/>
        </w:rPr>
        <w:t xml:space="preserve">, </w:t>
      </w:r>
      <w:r w:rsidR="00E40861">
        <w:rPr>
          <w:rFonts w:ascii="Arial" w:hAnsi="Arial" w:cs="Arial"/>
          <w:sz w:val="24"/>
          <w:szCs w:val="24"/>
        </w:rPr>
        <w:t xml:space="preserve">social media campaign and a staff cycle event.  </w:t>
      </w:r>
    </w:p>
    <w:p w:rsidR="00E40861" w:rsidRDefault="00E40861" w:rsidP="002D0910">
      <w:pPr>
        <w:rPr>
          <w:rFonts w:ascii="Arial" w:hAnsi="Arial" w:cs="Arial"/>
          <w:sz w:val="24"/>
          <w:szCs w:val="24"/>
        </w:rPr>
      </w:pPr>
      <w:r>
        <w:rPr>
          <w:rFonts w:ascii="Arial" w:hAnsi="Arial" w:cs="Arial"/>
          <w:sz w:val="24"/>
          <w:szCs w:val="24"/>
        </w:rPr>
        <w:t xml:space="preserve">Active August was a PR action to raise the profile of reconditioning.  Priority turns to sustaining and embedding change in order to effect culture. To tackle this a number of actions have been agreed through a working party established in August 2023.  This consists of inclusion of reconditioning as an approach in all policies, both local and HB wide; the HB visiting policy has already been reviewed and reconditioning included.  </w:t>
      </w:r>
    </w:p>
    <w:p w:rsidR="00D039B5" w:rsidRDefault="00A640F6" w:rsidP="002D0910">
      <w:pPr>
        <w:rPr>
          <w:rFonts w:ascii="Arial" w:hAnsi="Arial" w:cs="Arial"/>
          <w:sz w:val="24"/>
          <w:szCs w:val="24"/>
        </w:rPr>
      </w:pPr>
      <w:r>
        <w:rPr>
          <w:rFonts w:ascii="Arial" w:hAnsi="Arial" w:cs="Arial"/>
          <w:sz w:val="24"/>
          <w:szCs w:val="24"/>
        </w:rPr>
        <w:t>It is</w:t>
      </w:r>
      <w:r w:rsidR="009B5932">
        <w:rPr>
          <w:rFonts w:ascii="Arial" w:hAnsi="Arial" w:cs="Arial"/>
          <w:sz w:val="24"/>
          <w:szCs w:val="24"/>
        </w:rPr>
        <w:t xml:space="preserve"> recognised that deconditioning </w:t>
      </w:r>
      <w:r w:rsidR="00DE4116">
        <w:rPr>
          <w:rFonts w:ascii="Arial" w:hAnsi="Arial" w:cs="Arial"/>
          <w:sz w:val="24"/>
          <w:szCs w:val="24"/>
        </w:rPr>
        <w:t>influences</w:t>
      </w:r>
      <w:r w:rsidR="009B5932">
        <w:rPr>
          <w:rFonts w:ascii="Arial" w:hAnsi="Arial" w:cs="Arial"/>
          <w:sz w:val="24"/>
          <w:szCs w:val="24"/>
        </w:rPr>
        <w:t xml:space="preserve"> all Quality </w:t>
      </w:r>
      <w:r w:rsidR="00DE4116">
        <w:rPr>
          <w:rFonts w:ascii="Arial" w:hAnsi="Arial" w:cs="Arial"/>
          <w:sz w:val="24"/>
          <w:szCs w:val="24"/>
        </w:rPr>
        <w:t>Priorities (</w:t>
      </w:r>
      <w:r w:rsidR="009B5932">
        <w:rPr>
          <w:rFonts w:ascii="Arial" w:hAnsi="Arial" w:cs="Arial"/>
          <w:sz w:val="24"/>
          <w:szCs w:val="24"/>
        </w:rPr>
        <w:t xml:space="preserve">QPs) and as </w:t>
      </w:r>
      <w:r w:rsidR="00DE4116">
        <w:rPr>
          <w:rFonts w:ascii="Arial" w:hAnsi="Arial" w:cs="Arial"/>
          <w:sz w:val="24"/>
          <w:szCs w:val="24"/>
        </w:rPr>
        <w:t>such,</w:t>
      </w:r>
      <w:r w:rsidR="009B5932">
        <w:rPr>
          <w:rFonts w:ascii="Arial" w:hAnsi="Arial" w:cs="Arial"/>
          <w:sz w:val="24"/>
          <w:szCs w:val="24"/>
        </w:rPr>
        <w:t xml:space="preserve"> a workshop </w:t>
      </w:r>
      <w:r w:rsidR="00DE4116">
        <w:rPr>
          <w:rFonts w:ascii="Arial" w:hAnsi="Arial" w:cs="Arial"/>
          <w:sz w:val="24"/>
          <w:szCs w:val="24"/>
        </w:rPr>
        <w:t>was</w:t>
      </w:r>
      <w:r w:rsidR="009B5932">
        <w:rPr>
          <w:rFonts w:ascii="Arial" w:hAnsi="Arial" w:cs="Arial"/>
          <w:sz w:val="24"/>
          <w:szCs w:val="24"/>
        </w:rPr>
        <w:t xml:space="preserve"> held in November 2023 to align all QPs and plan a collaborative approach to reconditioning.</w:t>
      </w:r>
      <w:r w:rsidR="00DE4116">
        <w:rPr>
          <w:rFonts w:ascii="Arial" w:hAnsi="Arial" w:cs="Arial"/>
          <w:sz w:val="24"/>
          <w:szCs w:val="24"/>
        </w:rPr>
        <w:t xml:space="preserve"> The workshop explored a number of ways the quality priorities could work collaboratively and will be shared at QP Board in December 2023.</w:t>
      </w:r>
    </w:p>
    <w:p w:rsidR="00BF531F" w:rsidRDefault="00BF531F" w:rsidP="002D0910">
      <w:pPr>
        <w:rPr>
          <w:rFonts w:ascii="Arial" w:hAnsi="Arial" w:cs="Arial"/>
          <w:sz w:val="24"/>
          <w:szCs w:val="24"/>
        </w:rPr>
      </w:pPr>
    </w:p>
    <w:p w:rsidR="001D4648" w:rsidRPr="00BF531F" w:rsidRDefault="001D4648" w:rsidP="002D0910">
      <w:pPr>
        <w:rPr>
          <w:rFonts w:ascii="Arial" w:hAnsi="Arial" w:cs="Arial"/>
          <w:sz w:val="24"/>
          <w:szCs w:val="24"/>
          <w:u w:val="single"/>
        </w:rPr>
      </w:pPr>
      <w:r w:rsidRPr="00BF531F">
        <w:rPr>
          <w:rFonts w:ascii="Arial" w:hAnsi="Arial" w:cs="Arial"/>
          <w:sz w:val="24"/>
          <w:szCs w:val="24"/>
          <w:u w:val="single"/>
        </w:rPr>
        <w:t>Conclusions:</w:t>
      </w:r>
    </w:p>
    <w:p w:rsidR="001D4648" w:rsidRDefault="009B5932" w:rsidP="002D0910">
      <w:pPr>
        <w:rPr>
          <w:rFonts w:ascii="Arial" w:hAnsi="Arial" w:cs="Arial"/>
          <w:sz w:val="24"/>
          <w:szCs w:val="24"/>
        </w:rPr>
      </w:pPr>
      <w:r>
        <w:rPr>
          <w:rFonts w:ascii="Arial" w:hAnsi="Arial" w:cs="Arial"/>
          <w:sz w:val="24"/>
          <w:szCs w:val="24"/>
        </w:rPr>
        <w:t xml:space="preserve">Progress of the </w:t>
      </w:r>
      <w:r w:rsidR="0035650E">
        <w:rPr>
          <w:rFonts w:ascii="Arial" w:hAnsi="Arial" w:cs="Arial"/>
          <w:sz w:val="24"/>
          <w:szCs w:val="24"/>
        </w:rPr>
        <w:t>falls</w:t>
      </w:r>
      <w:r>
        <w:rPr>
          <w:rFonts w:ascii="Arial" w:hAnsi="Arial" w:cs="Arial"/>
          <w:sz w:val="24"/>
          <w:szCs w:val="24"/>
        </w:rPr>
        <w:t xml:space="preserve"> prevention QP has continued and the profile of falls prevention being raised has ensured </w:t>
      </w:r>
      <w:r w:rsidRPr="00DE4116">
        <w:rPr>
          <w:rFonts w:ascii="Arial" w:hAnsi="Arial" w:cs="Arial"/>
          <w:sz w:val="24"/>
          <w:szCs w:val="24"/>
        </w:rPr>
        <w:t>reduction in falls has continued to decrease and remains on target for another 10% reduction this financial year.  Community partnerships continue to grow in importance as the focus shifts from response to prevention</w:t>
      </w:r>
      <w:r>
        <w:rPr>
          <w:rFonts w:ascii="Arial" w:hAnsi="Arial" w:cs="Arial"/>
          <w:sz w:val="24"/>
          <w:szCs w:val="24"/>
        </w:rPr>
        <w:t xml:space="preserve"> and further still into a healthy ageing approach.  </w:t>
      </w:r>
    </w:p>
    <w:p w:rsidR="000F33AD" w:rsidRDefault="000F33AD" w:rsidP="002D0910">
      <w:pPr>
        <w:rPr>
          <w:rFonts w:ascii="Arial" w:hAnsi="Arial" w:cs="Arial"/>
          <w:sz w:val="24"/>
          <w:szCs w:val="24"/>
        </w:rPr>
      </w:pPr>
    </w:p>
    <w:p w:rsidR="00295F21" w:rsidRPr="00295F21" w:rsidRDefault="00295F21" w:rsidP="00295F21">
      <w:pPr>
        <w:pStyle w:val="ListParagraph"/>
        <w:numPr>
          <w:ilvl w:val="0"/>
          <w:numId w:val="1"/>
        </w:numPr>
        <w:spacing w:after="0" w:line="240" w:lineRule="auto"/>
        <w:rPr>
          <w:rFonts w:ascii="Arial" w:hAnsi="Arial" w:cs="Arial"/>
          <w:b/>
          <w:sz w:val="24"/>
          <w:szCs w:val="24"/>
        </w:rPr>
      </w:pPr>
      <w:r w:rsidRPr="00295F21">
        <w:rPr>
          <w:rFonts w:ascii="Arial" w:hAnsi="Arial" w:cs="Arial"/>
          <w:b/>
          <w:sz w:val="24"/>
          <w:szCs w:val="24"/>
        </w:rPr>
        <w:t>GOVERNANCE AND RISK ISSUES</w:t>
      </w:r>
    </w:p>
    <w:p w:rsidR="003E4D78" w:rsidRPr="003809F5" w:rsidRDefault="003E4D78" w:rsidP="00295F21">
      <w:pPr>
        <w:spacing w:after="0" w:line="240" w:lineRule="auto"/>
        <w:rPr>
          <w:rFonts w:ascii="Arial" w:hAnsi="Arial" w:cs="Arial"/>
          <w:sz w:val="24"/>
          <w:szCs w:val="24"/>
        </w:rPr>
      </w:pPr>
      <w:r w:rsidRPr="003809F5">
        <w:rPr>
          <w:rFonts w:ascii="Arial" w:hAnsi="Arial" w:cs="Arial"/>
          <w:sz w:val="24"/>
          <w:szCs w:val="24"/>
        </w:rPr>
        <w:t xml:space="preserve">There is now a robust governance structure in place and service groups are </w:t>
      </w:r>
      <w:r w:rsidR="000655E0">
        <w:rPr>
          <w:rFonts w:ascii="Arial" w:hAnsi="Arial" w:cs="Arial"/>
          <w:sz w:val="24"/>
          <w:szCs w:val="24"/>
        </w:rPr>
        <w:t>asked</w:t>
      </w:r>
      <w:r w:rsidRPr="003809F5">
        <w:rPr>
          <w:rFonts w:ascii="Arial" w:hAnsi="Arial" w:cs="Arial"/>
          <w:sz w:val="24"/>
          <w:szCs w:val="24"/>
        </w:rPr>
        <w:t xml:space="preserve"> to ensure Falls prevention is an agenda item on quality and safety and or operational groups at SG level.</w:t>
      </w:r>
    </w:p>
    <w:p w:rsidR="003E4D78" w:rsidRPr="003809F5" w:rsidRDefault="003E4D78" w:rsidP="00295F21">
      <w:pPr>
        <w:spacing w:after="0" w:line="240" w:lineRule="auto"/>
        <w:rPr>
          <w:rFonts w:ascii="Arial" w:hAnsi="Arial" w:cs="Arial"/>
          <w:sz w:val="24"/>
          <w:szCs w:val="24"/>
        </w:rPr>
      </w:pPr>
      <w:r w:rsidRPr="003809F5">
        <w:rPr>
          <w:rFonts w:ascii="Arial" w:hAnsi="Arial" w:cs="Arial"/>
          <w:sz w:val="24"/>
          <w:szCs w:val="24"/>
        </w:rPr>
        <w:t>HB wide reporting has been agreed.</w:t>
      </w:r>
    </w:p>
    <w:p w:rsidR="003E4D78" w:rsidRPr="003809F5" w:rsidRDefault="003E4D78" w:rsidP="00295F21">
      <w:pPr>
        <w:spacing w:after="0" w:line="240" w:lineRule="auto"/>
        <w:rPr>
          <w:rFonts w:ascii="Arial" w:hAnsi="Arial" w:cs="Arial"/>
          <w:sz w:val="24"/>
          <w:szCs w:val="24"/>
        </w:rPr>
      </w:pPr>
    </w:p>
    <w:p w:rsidR="003E4D78" w:rsidRPr="003809F5" w:rsidRDefault="003E4D78" w:rsidP="00295F21">
      <w:pPr>
        <w:spacing w:after="0" w:line="240" w:lineRule="auto"/>
        <w:rPr>
          <w:rFonts w:ascii="Arial" w:hAnsi="Arial" w:cs="Arial"/>
          <w:sz w:val="24"/>
          <w:szCs w:val="24"/>
        </w:rPr>
      </w:pPr>
      <w:r w:rsidRPr="003809F5">
        <w:rPr>
          <w:rFonts w:ascii="Arial" w:hAnsi="Arial" w:cs="Arial"/>
          <w:sz w:val="24"/>
          <w:szCs w:val="24"/>
        </w:rPr>
        <w:t>The following risks have been identified:</w:t>
      </w:r>
    </w:p>
    <w:p w:rsidR="003809F5" w:rsidRPr="003809F5" w:rsidRDefault="003809F5" w:rsidP="003809F5">
      <w:pPr>
        <w:pStyle w:val="ListParagraph"/>
        <w:numPr>
          <w:ilvl w:val="0"/>
          <w:numId w:val="13"/>
        </w:numPr>
        <w:spacing w:after="0" w:line="240" w:lineRule="auto"/>
        <w:rPr>
          <w:rFonts w:ascii="Arial" w:hAnsi="Arial" w:cs="Arial"/>
          <w:sz w:val="24"/>
          <w:szCs w:val="24"/>
        </w:rPr>
      </w:pPr>
      <w:r>
        <w:rPr>
          <w:rFonts w:ascii="Arial" w:hAnsi="Arial" w:cs="Arial"/>
          <w:sz w:val="24"/>
          <w:szCs w:val="24"/>
        </w:rPr>
        <w:lastRenderedPageBreak/>
        <w:t>Digit</w:t>
      </w:r>
      <w:r w:rsidR="003E4D78" w:rsidRPr="003809F5">
        <w:rPr>
          <w:rFonts w:ascii="Arial" w:hAnsi="Arial" w:cs="Arial"/>
          <w:sz w:val="24"/>
          <w:szCs w:val="24"/>
        </w:rPr>
        <w:t xml:space="preserve">al Informatics – </w:t>
      </w:r>
      <w:r w:rsidR="00127C3B" w:rsidRPr="003809F5">
        <w:rPr>
          <w:rFonts w:ascii="Arial" w:hAnsi="Arial" w:cs="Arial"/>
          <w:sz w:val="24"/>
          <w:szCs w:val="24"/>
        </w:rPr>
        <w:t>Dashboard</w:t>
      </w:r>
      <w:r w:rsidR="003E4D78" w:rsidRPr="003809F5">
        <w:rPr>
          <w:rFonts w:ascii="Arial" w:hAnsi="Arial" w:cs="Arial"/>
          <w:sz w:val="24"/>
          <w:szCs w:val="24"/>
        </w:rPr>
        <w:t xml:space="preserve"> </w:t>
      </w:r>
      <w:r w:rsidR="009B5932">
        <w:rPr>
          <w:rFonts w:ascii="Arial" w:hAnsi="Arial" w:cs="Arial"/>
          <w:sz w:val="24"/>
          <w:szCs w:val="24"/>
        </w:rPr>
        <w:t xml:space="preserve">is in development but </w:t>
      </w:r>
      <w:r w:rsidRPr="003809F5">
        <w:rPr>
          <w:rFonts w:ascii="Arial" w:hAnsi="Arial" w:cs="Arial"/>
          <w:sz w:val="24"/>
          <w:szCs w:val="24"/>
        </w:rPr>
        <w:t>not yet in place</w:t>
      </w:r>
      <w:r w:rsidR="003E4D78" w:rsidRPr="003809F5">
        <w:rPr>
          <w:rFonts w:ascii="Arial" w:hAnsi="Arial" w:cs="Arial"/>
          <w:sz w:val="24"/>
          <w:szCs w:val="24"/>
        </w:rPr>
        <w:t xml:space="preserve"> </w:t>
      </w:r>
      <w:r w:rsidRPr="003809F5">
        <w:rPr>
          <w:rFonts w:ascii="Arial" w:hAnsi="Arial" w:cs="Arial"/>
          <w:sz w:val="24"/>
          <w:szCs w:val="24"/>
        </w:rPr>
        <w:t>effecting</w:t>
      </w:r>
      <w:r w:rsidR="00CE3B88">
        <w:rPr>
          <w:rFonts w:ascii="Arial" w:hAnsi="Arial" w:cs="Arial"/>
          <w:sz w:val="24"/>
          <w:szCs w:val="24"/>
        </w:rPr>
        <w:t xml:space="preserve"> Service G</w:t>
      </w:r>
      <w:r w:rsidR="003E4D78" w:rsidRPr="003809F5">
        <w:rPr>
          <w:rFonts w:ascii="Arial" w:hAnsi="Arial" w:cs="Arial"/>
          <w:sz w:val="24"/>
          <w:szCs w:val="24"/>
        </w:rPr>
        <w:t xml:space="preserve">roups </w:t>
      </w:r>
      <w:r w:rsidRPr="003809F5">
        <w:rPr>
          <w:rFonts w:ascii="Arial" w:hAnsi="Arial" w:cs="Arial"/>
          <w:sz w:val="24"/>
          <w:szCs w:val="24"/>
        </w:rPr>
        <w:t>ability to have access to real time falls data and therefore take accountability and influence change in a more timely way.</w:t>
      </w:r>
    </w:p>
    <w:p w:rsidR="00127C3B" w:rsidRPr="003809F5" w:rsidRDefault="0035650E" w:rsidP="003809F5">
      <w:pPr>
        <w:pStyle w:val="ListParagraph"/>
        <w:numPr>
          <w:ilvl w:val="0"/>
          <w:numId w:val="13"/>
        </w:numPr>
        <w:spacing w:after="0" w:line="240" w:lineRule="auto"/>
        <w:rPr>
          <w:rFonts w:ascii="Arial" w:hAnsi="Arial" w:cs="Arial"/>
          <w:sz w:val="24"/>
          <w:szCs w:val="24"/>
        </w:rPr>
      </w:pPr>
      <w:r>
        <w:rPr>
          <w:rFonts w:ascii="Arial" w:hAnsi="Arial" w:cs="Arial"/>
          <w:sz w:val="24"/>
          <w:szCs w:val="24"/>
        </w:rPr>
        <w:t xml:space="preserve">Possible changes of </w:t>
      </w:r>
      <w:r w:rsidR="009B5932">
        <w:rPr>
          <w:rFonts w:ascii="Arial" w:hAnsi="Arial" w:cs="Arial"/>
          <w:sz w:val="24"/>
          <w:szCs w:val="24"/>
        </w:rPr>
        <w:t>medical work plans</w:t>
      </w:r>
      <w:r>
        <w:rPr>
          <w:rFonts w:ascii="Arial" w:hAnsi="Arial" w:cs="Arial"/>
          <w:sz w:val="24"/>
          <w:szCs w:val="24"/>
        </w:rPr>
        <w:t xml:space="preserve"> removing falls</w:t>
      </w:r>
      <w:r w:rsidR="009B5932">
        <w:rPr>
          <w:rFonts w:ascii="Arial" w:hAnsi="Arial" w:cs="Arial"/>
          <w:sz w:val="24"/>
          <w:szCs w:val="24"/>
        </w:rPr>
        <w:t xml:space="preserve"> – </w:t>
      </w:r>
      <w:r>
        <w:rPr>
          <w:rFonts w:ascii="Arial" w:hAnsi="Arial" w:cs="Arial"/>
          <w:sz w:val="24"/>
          <w:szCs w:val="24"/>
        </w:rPr>
        <w:t>engagement from medical colleagues at the Overarching falls steering group remains difficult making progression of work streams challenging</w:t>
      </w:r>
    </w:p>
    <w:p w:rsidR="00295F21" w:rsidRPr="0072604C" w:rsidRDefault="00295F21" w:rsidP="00295F21">
      <w:pPr>
        <w:pStyle w:val="ListParagraph"/>
        <w:spacing w:after="0" w:line="240" w:lineRule="auto"/>
        <w:rPr>
          <w:rFonts w:ascii="Arial" w:hAnsi="Arial" w:cs="Arial"/>
          <w:color w:val="FF0000"/>
          <w:sz w:val="24"/>
          <w:szCs w:val="24"/>
        </w:rPr>
      </w:pPr>
    </w:p>
    <w:p w:rsidR="00295F21" w:rsidRPr="0072604C" w:rsidRDefault="00295F21" w:rsidP="00295F21">
      <w:pPr>
        <w:pStyle w:val="ListParagraph"/>
        <w:spacing w:after="0" w:line="240" w:lineRule="auto"/>
        <w:rPr>
          <w:rFonts w:ascii="Arial" w:hAnsi="Arial" w:cs="Arial"/>
          <w:b/>
          <w:sz w:val="24"/>
          <w:szCs w:val="24"/>
        </w:rPr>
      </w:pPr>
    </w:p>
    <w:p w:rsidR="00295F21" w:rsidRDefault="00295F21" w:rsidP="00295F2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rsidR="003809F5" w:rsidRDefault="003809F5" w:rsidP="003809F5">
      <w:pPr>
        <w:pStyle w:val="ListParagraph"/>
        <w:spacing w:after="0" w:line="240" w:lineRule="auto"/>
        <w:rPr>
          <w:rFonts w:ascii="Arial" w:hAnsi="Arial" w:cs="Arial"/>
          <w:b/>
          <w:sz w:val="24"/>
          <w:szCs w:val="24"/>
        </w:rPr>
      </w:pPr>
    </w:p>
    <w:p w:rsidR="003809F5" w:rsidRDefault="003809F5" w:rsidP="003809F5">
      <w:pPr>
        <w:spacing w:after="0" w:line="240" w:lineRule="auto"/>
        <w:rPr>
          <w:rFonts w:ascii="Arial" w:hAnsi="Arial" w:cs="Arial"/>
          <w:sz w:val="24"/>
          <w:szCs w:val="24"/>
        </w:rPr>
      </w:pPr>
      <w:r w:rsidRPr="003809F5">
        <w:rPr>
          <w:rFonts w:ascii="Arial" w:hAnsi="Arial" w:cs="Arial"/>
          <w:sz w:val="24"/>
          <w:szCs w:val="24"/>
        </w:rPr>
        <w:t xml:space="preserve">Through the Quality Improvement </w:t>
      </w:r>
      <w:r w:rsidR="0035650E" w:rsidRPr="003809F5">
        <w:rPr>
          <w:rFonts w:ascii="Arial" w:hAnsi="Arial" w:cs="Arial"/>
          <w:sz w:val="24"/>
          <w:szCs w:val="24"/>
        </w:rPr>
        <w:t>programme,</w:t>
      </w:r>
      <w:r w:rsidRPr="003809F5">
        <w:rPr>
          <w:rFonts w:ascii="Arial" w:hAnsi="Arial" w:cs="Arial"/>
          <w:sz w:val="24"/>
          <w:szCs w:val="24"/>
        </w:rPr>
        <w:t xml:space="preserve"> there are a number of projects that </w:t>
      </w:r>
      <w:r>
        <w:rPr>
          <w:rFonts w:ascii="Arial" w:hAnsi="Arial" w:cs="Arial"/>
          <w:sz w:val="24"/>
          <w:szCs w:val="24"/>
        </w:rPr>
        <w:t>may</w:t>
      </w:r>
      <w:r w:rsidR="0035650E">
        <w:rPr>
          <w:rFonts w:ascii="Arial" w:hAnsi="Arial" w:cs="Arial"/>
          <w:sz w:val="24"/>
          <w:szCs w:val="24"/>
        </w:rPr>
        <w:t xml:space="preserve"> require additional </w:t>
      </w:r>
      <w:r w:rsidR="00B17BA2">
        <w:rPr>
          <w:rFonts w:ascii="Arial" w:hAnsi="Arial" w:cs="Arial"/>
          <w:sz w:val="24"/>
          <w:szCs w:val="24"/>
        </w:rPr>
        <w:t>funding;</w:t>
      </w:r>
      <w:r w:rsidR="0035650E">
        <w:rPr>
          <w:rFonts w:ascii="Arial" w:hAnsi="Arial" w:cs="Arial"/>
          <w:sz w:val="24"/>
          <w:szCs w:val="24"/>
        </w:rPr>
        <w:t xml:space="preserve"> </w:t>
      </w:r>
      <w:r w:rsidRPr="003809F5">
        <w:rPr>
          <w:rFonts w:ascii="Arial" w:hAnsi="Arial" w:cs="Arial"/>
          <w:sz w:val="24"/>
          <w:szCs w:val="24"/>
        </w:rPr>
        <w:t xml:space="preserve">details for this will </w:t>
      </w:r>
      <w:r>
        <w:rPr>
          <w:rFonts w:ascii="Arial" w:hAnsi="Arial" w:cs="Arial"/>
          <w:sz w:val="24"/>
          <w:szCs w:val="24"/>
        </w:rPr>
        <w:t>follow through individual project groups.</w:t>
      </w:r>
    </w:p>
    <w:p w:rsidR="003809F5" w:rsidRDefault="003809F5" w:rsidP="003809F5">
      <w:pPr>
        <w:spacing w:after="0" w:line="240" w:lineRule="auto"/>
        <w:rPr>
          <w:rFonts w:ascii="Arial" w:hAnsi="Arial" w:cs="Arial"/>
          <w:sz w:val="24"/>
          <w:szCs w:val="24"/>
        </w:rPr>
      </w:pPr>
    </w:p>
    <w:p w:rsidR="009B5932" w:rsidRDefault="009B5932" w:rsidP="003809F5">
      <w:pPr>
        <w:spacing w:after="0" w:line="240" w:lineRule="auto"/>
        <w:rPr>
          <w:rFonts w:ascii="Arial" w:hAnsi="Arial" w:cs="Arial"/>
          <w:sz w:val="24"/>
          <w:szCs w:val="24"/>
        </w:rPr>
      </w:pPr>
      <w:r>
        <w:rPr>
          <w:rFonts w:ascii="Arial" w:hAnsi="Arial" w:cs="Arial"/>
          <w:sz w:val="24"/>
          <w:szCs w:val="24"/>
        </w:rPr>
        <w:t xml:space="preserve">Dance to Health remains one of the HBs only offers in a preventative programme.  </w:t>
      </w:r>
      <w:r w:rsidR="0035650E">
        <w:rPr>
          <w:rFonts w:ascii="Arial" w:hAnsi="Arial" w:cs="Arial"/>
          <w:sz w:val="24"/>
          <w:szCs w:val="24"/>
        </w:rPr>
        <w:t>Start-up</w:t>
      </w:r>
      <w:r>
        <w:rPr>
          <w:rFonts w:ascii="Arial" w:hAnsi="Arial" w:cs="Arial"/>
          <w:sz w:val="24"/>
          <w:szCs w:val="24"/>
        </w:rPr>
        <w:t xml:space="preserve"> costs (approx. £</w:t>
      </w:r>
      <w:r w:rsidR="007250F7">
        <w:rPr>
          <w:rFonts w:ascii="Arial" w:hAnsi="Arial" w:cs="Arial"/>
          <w:sz w:val="24"/>
          <w:szCs w:val="24"/>
        </w:rPr>
        <w:t>100k/</w:t>
      </w:r>
      <w:r w:rsidR="00B17BA2">
        <w:rPr>
          <w:rFonts w:ascii="Arial" w:hAnsi="Arial" w:cs="Arial"/>
          <w:sz w:val="24"/>
          <w:szCs w:val="24"/>
        </w:rPr>
        <w:t>yr.</w:t>
      </w:r>
      <w:r w:rsidR="007250F7">
        <w:rPr>
          <w:rFonts w:ascii="Arial" w:hAnsi="Arial" w:cs="Arial"/>
          <w:sz w:val="24"/>
          <w:szCs w:val="24"/>
        </w:rPr>
        <w:t xml:space="preserve"> for 3 </w:t>
      </w:r>
      <w:r w:rsidR="00B17BA2">
        <w:rPr>
          <w:rFonts w:ascii="Arial" w:hAnsi="Arial" w:cs="Arial"/>
          <w:sz w:val="24"/>
          <w:szCs w:val="24"/>
        </w:rPr>
        <w:t>yrs.</w:t>
      </w:r>
      <w:r w:rsidR="007250F7">
        <w:rPr>
          <w:rFonts w:ascii="Arial" w:hAnsi="Arial" w:cs="Arial"/>
          <w:sz w:val="24"/>
          <w:szCs w:val="24"/>
        </w:rPr>
        <w:t xml:space="preserve">) </w:t>
      </w:r>
      <w:r>
        <w:rPr>
          <w:rFonts w:ascii="Arial" w:hAnsi="Arial" w:cs="Arial"/>
          <w:sz w:val="24"/>
          <w:szCs w:val="24"/>
        </w:rPr>
        <w:t>are required to ensure the service develops and expands reaching the most isolated and vulnerable</w:t>
      </w:r>
      <w:r w:rsidR="007250F7">
        <w:rPr>
          <w:rFonts w:ascii="Arial" w:hAnsi="Arial" w:cs="Arial"/>
          <w:sz w:val="24"/>
          <w:szCs w:val="24"/>
        </w:rPr>
        <w:t xml:space="preserve">.  A business model will need to be explored to ensure sustainability of these classes.  </w:t>
      </w:r>
    </w:p>
    <w:p w:rsidR="007250F7" w:rsidRDefault="007250F7" w:rsidP="003809F5">
      <w:pPr>
        <w:spacing w:after="0" w:line="240" w:lineRule="auto"/>
        <w:rPr>
          <w:rFonts w:ascii="Arial" w:hAnsi="Arial" w:cs="Arial"/>
          <w:sz w:val="24"/>
          <w:szCs w:val="24"/>
        </w:rPr>
      </w:pPr>
    </w:p>
    <w:p w:rsidR="003809F5" w:rsidRPr="003809F5" w:rsidRDefault="005C3313" w:rsidP="003809F5">
      <w:pPr>
        <w:spacing w:after="0" w:line="240" w:lineRule="auto"/>
        <w:rPr>
          <w:rFonts w:ascii="Arial" w:hAnsi="Arial" w:cs="Arial"/>
          <w:sz w:val="24"/>
          <w:szCs w:val="24"/>
        </w:rPr>
      </w:pPr>
      <w:r>
        <w:rPr>
          <w:rFonts w:ascii="Arial" w:hAnsi="Arial" w:cs="Arial"/>
          <w:sz w:val="24"/>
          <w:szCs w:val="24"/>
        </w:rPr>
        <w:t xml:space="preserve">Workforce remodelling: </w:t>
      </w:r>
      <w:r w:rsidR="003809F5">
        <w:rPr>
          <w:rFonts w:ascii="Arial" w:hAnsi="Arial" w:cs="Arial"/>
          <w:sz w:val="24"/>
          <w:szCs w:val="24"/>
        </w:rPr>
        <w:t xml:space="preserve">Consideration </w:t>
      </w:r>
      <w:r w:rsidR="0038177A">
        <w:rPr>
          <w:rFonts w:ascii="Arial" w:hAnsi="Arial" w:cs="Arial"/>
          <w:sz w:val="24"/>
          <w:szCs w:val="24"/>
        </w:rPr>
        <w:t>of</w:t>
      </w:r>
      <w:r w:rsidR="003809F5">
        <w:rPr>
          <w:rFonts w:ascii="Arial" w:hAnsi="Arial" w:cs="Arial"/>
          <w:sz w:val="24"/>
          <w:szCs w:val="24"/>
        </w:rPr>
        <w:t xml:space="preserve"> a band 4 workforce working as </w:t>
      </w:r>
      <w:r w:rsidR="0038177A">
        <w:rPr>
          <w:rFonts w:ascii="Arial" w:hAnsi="Arial" w:cs="Arial"/>
          <w:sz w:val="24"/>
          <w:szCs w:val="24"/>
        </w:rPr>
        <w:t xml:space="preserve">Falls co-ordinators across the HB which may improve patient experience and provide further assurance.  </w:t>
      </w:r>
      <w:r w:rsidR="007250F7">
        <w:rPr>
          <w:rFonts w:ascii="Arial" w:hAnsi="Arial" w:cs="Arial"/>
          <w:sz w:val="24"/>
          <w:szCs w:val="24"/>
        </w:rPr>
        <w:t xml:space="preserve">Alternatively, the role would yield greater impact as a frailty/deconditioning role.  </w:t>
      </w:r>
      <w:r w:rsidR="0038177A">
        <w:rPr>
          <w:rFonts w:ascii="Arial" w:hAnsi="Arial" w:cs="Arial"/>
          <w:sz w:val="24"/>
          <w:szCs w:val="24"/>
        </w:rPr>
        <w:t>Further benchmarking required before formal business case</w:t>
      </w:r>
      <w:r w:rsidR="000655E0">
        <w:rPr>
          <w:rFonts w:ascii="Arial" w:hAnsi="Arial" w:cs="Arial"/>
          <w:sz w:val="24"/>
          <w:szCs w:val="24"/>
        </w:rPr>
        <w:t xml:space="preserve"> submitted and consideration over governance structures required</w:t>
      </w:r>
      <w:r w:rsidR="0038177A">
        <w:rPr>
          <w:rFonts w:ascii="Arial" w:hAnsi="Arial" w:cs="Arial"/>
          <w:sz w:val="24"/>
          <w:szCs w:val="24"/>
        </w:rPr>
        <w:t xml:space="preserve">. </w:t>
      </w:r>
    </w:p>
    <w:p w:rsidR="00295F21" w:rsidRPr="0072604C" w:rsidRDefault="00295F21" w:rsidP="00295F21">
      <w:pPr>
        <w:pStyle w:val="ListParagraph"/>
        <w:spacing w:after="0" w:line="240" w:lineRule="auto"/>
        <w:rPr>
          <w:rFonts w:ascii="Arial" w:hAnsi="Arial" w:cs="Arial"/>
          <w:b/>
          <w:sz w:val="24"/>
          <w:szCs w:val="24"/>
        </w:rPr>
      </w:pPr>
    </w:p>
    <w:p w:rsidR="00295F21" w:rsidRPr="0072604C" w:rsidRDefault="00295F21" w:rsidP="00295F2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B2596C" w:rsidRDefault="00B2596C" w:rsidP="002D0910">
      <w:pPr>
        <w:rPr>
          <w:rFonts w:ascii="Arial" w:hAnsi="Arial" w:cs="Arial"/>
          <w:sz w:val="24"/>
          <w:szCs w:val="24"/>
        </w:rPr>
      </w:pPr>
    </w:p>
    <w:p w:rsidR="00085701" w:rsidRPr="00D1106C" w:rsidRDefault="00085701" w:rsidP="00085701">
      <w:pPr>
        <w:rPr>
          <w:rFonts w:ascii="Arial" w:hAnsi="Arial" w:cs="Arial"/>
          <w:sz w:val="24"/>
          <w:szCs w:val="24"/>
        </w:rPr>
      </w:pPr>
      <w:r w:rsidRPr="00D1106C">
        <w:rPr>
          <w:rFonts w:ascii="Arial" w:hAnsi="Arial" w:cs="Arial"/>
          <w:sz w:val="24"/>
          <w:szCs w:val="24"/>
        </w:rPr>
        <w:t xml:space="preserve">Members are asked to </w:t>
      </w:r>
      <w:r w:rsidRPr="00D1106C">
        <w:rPr>
          <w:rFonts w:ascii="Arial" w:hAnsi="Arial" w:cs="Arial"/>
          <w:b/>
          <w:sz w:val="24"/>
          <w:szCs w:val="24"/>
        </w:rPr>
        <w:t xml:space="preserve">note </w:t>
      </w:r>
      <w:r w:rsidRPr="00D1106C">
        <w:rPr>
          <w:rFonts w:ascii="Arial" w:hAnsi="Arial" w:cs="Arial"/>
          <w:sz w:val="24"/>
          <w:szCs w:val="24"/>
        </w:rPr>
        <w:t xml:space="preserve">the report and </w:t>
      </w:r>
      <w:r w:rsidRPr="00D1106C">
        <w:rPr>
          <w:rFonts w:ascii="Arial" w:hAnsi="Arial" w:cs="Arial"/>
          <w:b/>
          <w:sz w:val="24"/>
          <w:szCs w:val="24"/>
        </w:rPr>
        <w:t>approv</w:t>
      </w:r>
      <w:r>
        <w:rPr>
          <w:rFonts w:ascii="Arial" w:hAnsi="Arial" w:cs="Arial"/>
          <w:sz w:val="24"/>
          <w:szCs w:val="24"/>
        </w:rPr>
        <w:t>e the following:</w:t>
      </w:r>
    </w:p>
    <w:p w:rsidR="005C3313" w:rsidRDefault="005C3313" w:rsidP="005C3313">
      <w:pPr>
        <w:pStyle w:val="ListParagraph"/>
        <w:numPr>
          <w:ilvl w:val="0"/>
          <w:numId w:val="20"/>
        </w:numPr>
        <w:rPr>
          <w:rFonts w:ascii="Arial" w:hAnsi="Arial" w:cs="Arial"/>
          <w:sz w:val="24"/>
          <w:szCs w:val="24"/>
        </w:rPr>
      </w:pPr>
      <w:r>
        <w:rPr>
          <w:rFonts w:ascii="Arial" w:hAnsi="Arial" w:cs="Arial"/>
          <w:sz w:val="24"/>
          <w:szCs w:val="24"/>
        </w:rPr>
        <w:t>Embed improvement plans as part of SG objectives and establish</w:t>
      </w:r>
      <w:r w:rsidRPr="00C43F2B">
        <w:rPr>
          <w:rFonts w:ascii="Arial" w:hAnsi="Arial" w:cs="Arial"/>
          <w:sz w:val="24"/>
          <w:szCs w:val="24"/>
        </w:rPr>
        <w:t xml:space="preserve"> robust SG level governance structures</w:t>
      </w:r>
      <w:r>
        <w:rPr>
          <w:rFonts w:ascii="Arial" w:hAnsi="Arial" w:cs="Arial"/>
          <w:sz w:val="24"/>
          <w:szCs w:val="24"/>
        </w:rPr>
        <w:t xml:space="preserve"> with identified lead,</w:t>
      </w:r>
      <w:r w:rsidRPr="00C43F2B">
        <w:rPr>
          <w:rFonts w:ascii="Arial" w:hAnsi="Arial" w:cs="Arial"/>
          <w:sz w:val="24"/>
          <w:szCs w:val="24"/>
        </w:rPr>
        <w:t xml:space="preserve"> report</w:t>
      </w:r>
      <w:r>
        <w:rPr>
          <w:rFonts w:ascii="Arial" w:hAnsi="Arial" w:cs="Arial"/>
          <w:sz w:val="24"/>
          <w:szCs w:val="24"/>
        </w:rPr>
        <w:t>ing</w:t>
      </w:r>
      <w:r w:rsidRPr="00C43F2B">
        <w:rPr>
          <w:rFonts w:ascii="Arial" w:hAnsi="Arial" w:cs="Arial"/>
          <w:sz w:val="24"/>
          <w:szCs w:val="24"/>
        </w:rPr>
        <w:t xml:space="preserve"> via their quality and safety groups</w:t>
      </w:r>
    </w:p>
    <w:p w:rsidR="005C3313" w:rsidRDefault="005C3313" w:rsidP="005C3313">
      <w:pPr>
        <w:pStyle w:val="ListParagraph"/>
        <w:numPr>
          <w:ilvl w:val="0"/>
          <w:numId w:val="20"/>
        </w:numPr>
        <w:rPr>
          <w:rFonts w:ascii="Arial" w:hAnsi="Arial" w:cs="Arial"/>
          <w:sz w:val="24"/>
          <w:szCs w:val="24"/>
        </w:rPr>
      </w:pPr>
      <w:r>
        <w:rPr>
          <w:rFonts w:ascii="Arial" w:hAnsi="Arial" w:cs="Arial"/>
          <w:sz w:val="24"/>
          <w:szCs w:val="24"/>
        </w:rPr>
        <w:t>Consistently s</w:t>
      </w:r>
      <w:r w:rsidRPr="00C43F2B">
        <w:rPr>
          <w:rFonts w:ascii="Arial" w:hAnsi="Arial" w:cs="Arial"/>
          <w:sz w:val="24"/>
          <w:szCs w:val="24"/>
        </w:rPr>
        <w:t>hare learning at HB wide Overarching Falls Steering Group</w:t>
      </w:r>
      <w:r>
        <w:rPr>
          <w:rFonts w:ascii="Arial" w:hAnsi="Arial" w:cs="Arial"/>
          <w:sz w:val="24"/>
          <w:szCs w:val="24"/>
        </w:rPr>
        <w:t xml:space="preserve"> via the SG representative</w:t>
      </w:r>
    </w:p>
    <w:p w:rsidR="005C3313" w:rsidRDefault="005C3313" w:rsidP="005C3313">
      <w:pPr>
        <w:pStyle w:val="ListParagraph"/>
        <w:numPr>
          <w:ilvl w:val="0"/>
          <w:numId w:val="20"/>
        </w:numPr>
        <w:rPr>
          <w:rFonts w:ascii="Arial" w:hAnsi="Arial" w:cs="Arial"/>
          <w:sz w:val="24"/>
          <w:szCs w:val="24"/>
        </w:rPr>
      </w:pPr>
      <w:r w:rsidRPr="00C43F2B">
        <w:rPr>
          <w:rFonts w:ascii="Arial" w:hAnsi="Arial" w:cs="Arial"/>
          <w:sz w:val="24"/>
          <w:szCs w:val="24"/>
        </w:rPr>
        <w:t xml:space="preserve">Adopt the Falls </w:t>
      </w:r>
      <w:r>
        <w:rPr>
          <w:rFonts w:ascii="Arial" w:hAnsi="Arial" w:cs="Arial"/>
          <w:sz w:val="24"/>
          <w:szCs w:val="24"/>
        </w:rPr>
        <w:t xml:space="preserve">Documentation </w:t>
      </w:r>
      <w:r w:rsidRPr="00C43F2B">
        <w:rPr>
          <w:rFonts w:ascii="Arial" w:hAnsi="Arial" w:cs="Arial"/>
          <w:sz w:val="24"/>
          <w:szCs w:val="24"/>
        </w:rPr>
        <w:t xml:space="preserve">Audit </w:t>
      </w:r>
      <w:r>
        <w:rPr>
          <w:rFonts w:ascii="Arial" w:hAnsi="Arial" w:cs="Arial"/>
          <w:sz w:val="24"/>
          <w:szCs w:val="24"/>
        </w:rPr>
        <w:t xml:space="preserve">as part of the wider quality Assurance Programme </w:t>
      </w:r>
      <w:r w:rsidRPr="00C43F2B">
        <w:rPr>
          <w:rFonts w:ascii="Arial" w:hAnsi="Arial" w:cs="Arial"/>
          <w:sz w:val="24"/>
          <w:szCs w:val="24"/>
        </w:rPr>
        <w:t>and report compliance</w:t>
      </w:r>
      <w:r>
        <w:rPr>
          <w:rFonts w:ascii="Arial" w:hAnsi="Arial" w:cs="Arial"/>
          <w:sz w:val="24"/>
          <w:szCs w:val="24"/>
        </w:rPr>
        <w:t xml:space="preserve"> via QA mechanisms</w:t>
      </w:r>
    </w:p>
    <w:p w:rsidR="005C3313" w:rsidRDefault="005C3313" w:rsidP="005C3313">
      <w:pPr>
        <w:pStyle w:val="ListParagraph"/>
        <w:numPr>
          <w:ilvl w:val="0"/>
          <w:numId w:val="20"/>
        </w:numPr>
        <w:rPr>
          <w:rFonts w:ascii="Arial" w:hAnsi="Arial" w:cs="Arial"/>
          <w:sz w:val="24"/>
          <w:szCs w:val="24"/>
        </w:rPr>
      </w:pPr>
      <w:r w:rsidRPr="00C43F2B">
        <w:rPr>
          <w:rFonts w:ascii="Arial" w:hAnsi="Arial" w:cs="Arial"/>
          <w:sz w:val="24"/>
          <w:szCs w:val="24"/>
        </w:rPr>
        <w:t xml:space="preserve">Regularly report </w:t>
      </w:r>
      <w:r>
        <w:rPr>
          <w:rFonts w:ascii="Arial" w:hAnsi="Arial" w:cs="Arial"/>
          <w:sz w:val="24"/>
          <w:szCs w:val="24"/>
        </w:rPr>
        <w:t xml:space="preserve">Falls Brief Intervention </w:t>
      </w:r>
      <w:r w:rsidRPr="00C43F2B">
        <w:rPr>
          <w:rFonts w:ascii="Arial" w:hAnsi="Arial" w:cs="Arial"/>
          <w:sz w:val="24"/>
          <w:szCs w:val="24"/>
        </w:rPr>
        <w:t>training</w:t>
      </w:r>
      <w:r>
        <w:rPr>
          <w:rFonts w:ascii="Arial" w:hAnsi="Arial" w:cs="Arial"/>
          <w:sz w:val="24"/>
          <w:szCs w:val="24"/>
        </w:rPr>
        <w:t xml:space="preserve"> (via ESR)</w:t>
      </w:r>
      <w:r w:rsidRPr="00C43F2B">
        <w:rPr>
          <w:rFonts w:ascii="Arial" w:hAnsi="Arial" w:cs="Arial"/>
          <w:sz w:val="24"/>
          <w:szCs w:val="24"/>
        </w:rPr>
        <w:t xml:space="preserve"> compliance to the overarching Falls Prevention Service Group</w:t>
      </w:r>
      <w:r>
        <w:rPr>
          <w:rFonts w:ascii="Arial" w:hAnsi="Arial" w:cs="Arial"/>
          <w:sz w:val="24"/>
          <w:szCs w:val="24"/>
        </w:rPr>
        <w:t xml:space="preserve"> and agree training schedule across all SGs</w:t>
      </w:r>
    </w:p>
    <w:p w:rsidR="005C3313" w:rsidRDefault="005C3313" w:rsidP="005C3313">
      <w:pPr>
        <w:pStyle w:val="ListParagraph"/>
        <w:numPr>
          <w:ilvl w:val="0"/>
          <w:numId w:val="20"/>
        </w:numPr>
        <w:rPr>
          <w:rFonts w:ascii="Arial" w:hAnsi="Arial" w:cs="Arial"/>
          <w:sz w:val="24"/>
          <w:szCs w:val="24"/>
        </w:rPr>
      </w:pPr>
      <w:r w:rsidRPr="00C43F2B">
        <w:rPr>
          <w:rFonts w:ascii="Arial" w:hAnsi="Arial" w:cs="Arial"/>
          <w:sz w:val="24"/>
          <w:szCs w:val="24"/>
        </w:rPr>
        <w:t xml:space="preserve">Overarching Falls Steering Group to monitor </w:t>
      </w:r>
      <w:r>
        <w:rPr>
          <w:rFonts w:ascii="Arial" w:hAnsi="Arial" w:cs="Arial"/>
          <w:sz w:val="24"/>
          <w:szCs w:val="24"/>
        </w:rPr>
        <w:t xml:space="preserve">SGs </w:t>
      </w:r>
      <w:r w:rsidRPr="00C43F2B">
        <w:rPr>
          <w:rFonts w:ascii="Arial" w:hAnsi="Arial" w:cs="Arial"/>
          <w:sz w:val="24"/>
          <w:szCs w:val="24"/>
        </w:rPr>
        <w:t>action and improvement plans</w:t>
      </w:r>
    </w:p>
    <w:p w:rsidR="005C3313" w:rsidRDefault="005C3313" w:rsidP="005C3313">
      <w:pPr>
        <w:pStyle w:val="ListParagraph"/>
        <w:numPr>
          <w:ilvl w:val="0"/>
          <w:numId w:val="20"/>
        </w:numPr>
        <w:rPr>
          <w:rFonts w:ascii="Arial" w:hAnsi="Arial" w:cs="Arial"/>
          <w:sz w:val="24"/>
          <w:szCs w:val="24"/>
        </w:rPr>
      </w:pPr>
      <w:r>
        <w:rPr>
          <w:rFonts w:ascii="Arial" w:hAnsi="Arial" w:cs="Arial"/>
          <w:sz w:val="24"/>
          <w:szCs w:val="24"/>
        </w:rPr>
        <w:t>Exploration of resource availability to support specific falls prevention offers within the HB</w:t>
      </w:r>
    </w:p>
    <w:p w:rsidR="005C3313" w:rsidRPr="00C43F2B" w:rsidRDefault="005C3313" w:rsidP="005C3313">
      <w:pPr>
        <w:pStyle w:val="ListParagraph"/>
        <w:numPr>
          <w:ilvl w:val="0"/>
          <w:numId w:val="20"/>
        </w:numPr>
        <w:rPr>
          <w:rFonts w:ascii="Arial" w:hAnsi="Arial" w:cs="Arial"/>
          <w:sz w:val="24"/>
          <w:szCs w:val="24"/>
        </w:rPr>
      </w:pPr>
      <w:r>
        <w:rPr>
          <w:rFonts w:ascii="Arial" w:hAnsi="Arial" w:cs="Arial"/>
          <w:sz w:val="24"/>
          <w:szCs w:val="24"/>
        </w:rPr>
        <w:t>Recognise the need to change the culture of physical activity by supporting reconditioning approaches</w:t>
      </w:r>
    </w:p>
    <w:p w:rsidR="000655E0" w:rsidRDefault="000655E0" w:rsidP="00085701">
      <w:pPr>
        <w:rPr>
          <w:rFonts w:ascii="Arial" w:hAnsi="Arial" w:cs="Arial"/>
          <w:sz w:val="24"/>
          <w:szCs w:val="24"/>
        </w:rPr>
      </w:pPr>
    </w:p>
    <w:p w:rsidR="001D4648" w:rsidRDefault="001D4648" w:rsidP="001D4648">
      <w:pPr>
        <w:rPr>
          <w:rFonts w:ascii="Arial" w:hAnsi="Arial" w:cs="Arial"/>
          <w:sz w:val="24"/>
          <w:szCs w:val="24"/>
        </w:rPr>
      </w:pPr>
    </w:p>
    <w:p w:rsidR="001D4648" w:rsidRDefault="001D4648" w:rsidP="001D4648">
      <w:pPr>
        <w:rPr>
          <w:rFonts w:ascii="Arial" w:hAnsi="Arial" w:cs="Arial"/>
          <w:sz w:val="24"/>
          <w:szCs w:val="24"/>
        </w:rPr>
      </w:pPr>
    </w:p>
    <w:p w:rsidR="00A6511F" w:rsidRDefault="00A6511F" w:rsidP="001D4648">
      <w:pPr>
        <w:rPr>
          <w:rFonts w:ascii="Arial" w:hAnsi="Arial" w:cs="Arial"/>
          <w:sz w:val="24"/>
          <w:szCs w:val="24"/>
        </w:rPr>
      </w:pPr>
    </w:p>
    <w:p w:rsidR="00A6511F" w:rsidRDefault="00A6511F" w:rsidP="001D4648">
      <w:pPr>
        <w:rPr>
          <w:rFonts w:ascii="Arial" w:hAnsi="Arial" w:cs="Arial"/>
          <w:sz w:val="24"/>
          <w:szCs w:val="24"/>
        </w:rPr>
      </w:pPr>
    </w:p>
    <w:p w:rsidR="0035650E" w:rsidRDefault="0035650E" w:rsidP="001D4648">
      <w:pPr>
        <w:rPr>
          <w:rFonts w:ascii="Arial" w:hAnsi="Arial" w:cs="Arial"/>
          <w:sz w:val="24"/>
          <w:szCs w:val="24"/>
        </w:rPr>
      </w:pPr>
    </w:p>
    <w:p w:rsidR="0035650E" w:rsidRDefault="0035650E" w:rsidP="001D4648">
      <w:pPr>
        <w:rPr>
          <w:rFonts w:ascii="Arial" w:hAnsi="Arial" w:cs="Arial"/>
          <w:sz w:val="24"/>
          <w:szCs w:val="24"/>
        </w:rPr>
      </w:pPr>
    </w:p>
    <w:p w:rsidR="0035650E" w:rsidRDefault="0035650E" w:rsidP="001D4648">
      <w:pPr>
        <w:rPr>
          <w:rFonts w:ascii="Arial" w:hAnsi="Arial" w:cs="Arial"/>
          <w:sz w:val="24"/>
          <w:szCs w:val="24"/>
        </w:rPr>
      </w:pPr>
    </w:p>
    <w:p w:rsidR="00A6511F" w:rsidRDefault="00A6511F" w:rsidP="001D4648">
      <w:pPr>
        <w:rPr>
          <w:rFonts w:ascii="Arial" w:hAnsi="Arial" w:cs="Arial"/>
          <w:sz w:val="24"/>
          <w:szCs w:val="24"/>
        </w:rPr>
      </w:pPr>
    </w:p>
    <w:p w:rsidR="001D4648" w:rsidRPr="001D4648" w:rsidRDefault="001D4648" w:rsidP="001D4648">
      <w:pPr>
        <w:rPr>
          <w:rFonts w:ascii="Arial" w:hAnsi="Arial" w:cs="Arial"/>
          <w:sz w:val="24"/>
          <w:szCs w:val="24"/>
        </w:rPr>
      </w:pPr>
      <w:r w:rsidRPr="001D4648">
        <w:rPr>
          <w:rFonts w:ascii="Arial" w:hAnsi="Arial" w:cs="Arial"/>
          <w:sz w:val="24"/>
          <w:szCs w:val="24"/>
        </w:rPr>
        <w:t>References</w:t>
      </w:r>
    </w:p>
    <w:p w:rsidR="001D4648" w:rsidRPr="00A6511F" w:rsidRDefault="00A6511F" w:rsidP="00A6511F">
      <w:pPr>
        <w:pStyle w:val="ListParagraph"/>
        <w:numPr>
          <w:ilvl w:val="0"/>
          <w:numId w:val="14"/>
        </w:numPr>
        <w:rPr>
          <w:rFonts w:ascii="Arial" w:hAnsi="Arial" w:cs="Arial"/>
          <w:sz w:val="20"/>
          <w:szCs w:val="20"/>
        </w:rPr>
      </w:pPr>
      <w:r>
        <w:rPr>
          <w:rFonts w:ascii="Arial" w:hAnsi="Arial" w:cs="Arial"/>
          <w:sz w:val="20"/>
          <w:szCs w:val="20"/>
        </w:rPr>
        <w:t xml:space="preserve"> </w:t>
      </w:r>
      <w:r w:rsidR="001D4648" w:rsidRPr="00A6511F">
        <w:rPr>
          <w:rFonts w:ascii="Arial" w:hAnsi="Arial" w:cs="Arial"/>
          <w:sz w:val="20"/>
          <w:szCs w:val="20"/>
        </w:rPr>
        <w:t>GanzDA,</w:t>
      </w:r>
      <w:r w:rsidRPr="00A6511F">
        <w:rPr>
          <w:rFonts w:ascii="Arial" w:hAnsi="Arial" w:cs="Arial"/>
          <w:sz w:val="20"/>
          <w:szCs w:val="20"/>
        </w:rPr>
        <w:t xml:space="preserve"> </w:t>
      </w:r>
      <w:r w:rsidR="001D4648" w:rsidRPr="00A6511F">
        <w:rPr>
          <w:rFonts w:ascii="Arial" w:hAnsi="Arial" w:cs="Arial"/>
          <w:sz w:val="20"/>
          <w:szCs w:val="20"/>
        </w:rPr>
        <w:t>LathamNK.</w:t>
      </w:r>
      <w:r w:rsidRPr="00A6511F">
        <w:rPr>
          <w:rFonts w:ascii="Arial" w:hAnsi="Arial" w:cs="Arial"/>
          <w:sz w:val="20"/>
          <w:szCs w:val="20"/>
        </w:rPr>
        <w:t xml:space="preserve"> </w:t>
      </w:r>
      <w:r w:rsidR="001D4648" w:rsidRPr="00A6511F">
        <w:rPr>
          <w:rFonts w:ascii="Arial" w:hAnsi="Arial" w:cs="Arial"/>
          <w:sz w:val="20"/>
          <w:szCs w:val="20"/>
        </w:rPr>
        <w:t>Prevention</w:t>
      </w:r>
      <w:r w:rsidRPr="00A6511F">
        <w:rPr>
          <w:rFonts w:ascii="Arial" w:hAnsi="Arial" w:cs="Arial"/>
          <w:sz w:val="20"/>
          <w:szCs w:val="20"/>
        </w:rPr>
        <w:t xml:space="preserve"> </w:t>
      </w:r>
      <w:r w:rsidR="001D4648" w:rsidRPr="00A6511F">
        <w:rPr>
          <w:rFonts w:ascii="Arial" w:hAnsi="Arial" w:cs="Arial"/>
          <w:sz w:val="20"/>
          <w:szCs w:val="20"/>
        </w:rPr>
        <w:t>of</w:t>
      </w:r>
      <w:r w:rsidRPr="00A6511F">
        <w:rPr>
          <w:rFonts w:ascii="Arial" w:hAnsi="Arial" w:cs="Arial"/>
          <w:sz w:val="20"/>
          <w:szCs w:val="20"/>
        </w:rPr>
        <w:t xml:space="preserve"> </w:t>
      </w:r>
      <w:r w:rsidR="001D4648" w:rsidRPr="00A6511F">
        <w:rPr>
          <w:rFonts w:ascii="Arial" w:hAnsi="Arial" w:cs="Arial"/>
          <w:sz w:val="20"/>
          <w:szCs w:val="20"/>
        </w:rPr>
        <w:t>falls</w:t>
      </w:r>
      <w:r w:rsidRPr="00A6511F">
        <w:rPr>
          <w:rFonts w:ascii="Arial" w:hAnsi="Arial" w:cs="Arial"/>
          <w:sz w:val="20"/>
          <w:szCs w:val="20"/>
        </w:rPr>
        <w:t xml:space="preserve"> </w:t>
      </w:r>
      <w:r w:rsidR="001D4648" w:rsidRPr="00A6511F">
        <w:rPr>
          <w:rFonts w:ascii="Arial" w:hAnsi="Arial" w:cs="Arial"/>
          <w:sz w:val="20"/>
          <w:szCs w:val="20"/>
        </w:rPr>
        <w:t>in</w:t>
      </w:r>
      <w:r w:rsidRPr="00A6511F">
        <w:rPr>
          <w:rFonts w:ascii="Arial" w:hAnsi="Arial" w:cs="Arial"/>
          <w:sz w:val="20"/>
          <w:szCs w:val="20"/>
        </w:rPr>
        <w:t xml:space="preserve"> </w:t>
      </w:r>
      <w:r w:rsidR="001D4648" w:rsidRPr="00A6511F">
        <w:rPr>
          <w:rFonts w:ascii="Arial" w:hAnsi="Arial" w:cs="Arial"/>
          <w:sz w:val="20"/>
          <w:szCs w:val="20"/>
        </w:rPr>
        <w:t>community-dwelling</w:t>
      </w:r>
      <w:r w:rsidRPr="00A6511F">
        <w:rPr>
          <w:rFonts w:ascii="Arial" w:hAnsi="Arial" w:cs="Arial"/>
          <w:sz w:val="20"/>
          <w:szCs w:val="20"/>
        </w:rPr>
        <w:t xml:space="preserve"> </w:t>
      </w:r>
      <w:r w:rsidR="001D4648" w:rsidRPr="00A6511F">
        <w:rPr>
          <w:rFonts w:ascii="Arial" w:hAnsi="Arial" w:cs="Arial"/>
          <w:sz w:val="20"/>
          <w:szCs w:val="20"/>
        </w:rPr>
        <w:t>older</w:t>
      </w:r>
      <w:r w:rsidRPr="00A6511F">
        <w:rPr>
          <w:rFonts w:ascii="Arial" w:hAnsi="Arial" w:cs="Arial"/>
          <w:sz w:val="20"/>
          <w:szCs w:val="20"/>
        </w:rPr>
        <w:t xml:space="preserve"> </w:t>
      </w:r>
      <w:r w:rsidR="001D4648" w:rsidRPr="00A6511F">
        <w:rPr>
          <w:rFonts w:ascii="Arial" w:hAnsi="Arial" w:cs="Arial"/>
          <w:sz w:val="20"/>
          <w:szCs w:val="20"/>
        </w:rPr>
        <w:t>adults.</w:t>
      </w:r>
      <w:r w:rsidRPr="00A6511F">
        <w:rPr>
          <w:rFonts w:ascii="Arial" w:hAnsi="Arial" w:cs="Arial"/>
          <w:sz w:val="20"/>
          <w:szCs w:val="20"/>
        </w:rPr>
        <w:t xml:space="preserve"> </w:t>
      </w:r>
      <w:r w:rsidR="001D4648" w:rsidRPr="00A6511F">
        <w:rPr>
          <w:rFonts w:ascii="Arial" w:hAnsi="Arial" w:cs="Arial"/>
          <w:sz w:val="20"/>
          <w:szCs w:val="20"/>
        </w:rPr>
        <w:t>NEnglJMed2020</w:t>
      </w:r>
      <w:r w:rsidR="0035650E" w:rsidRPr="00A6511F">
        <w:rPr>
          <w:rFonts w:ascii="Arial" w:hAnsi="Arial" w:cs="Arial"/>
          <w:sz w:val="20"/>
          <w:szCs w:val="20"/>
        </w:rPr>
        <w:t>; 382:734</w:t>
      </w:r>
      <w:r w:rsidR="001D4648" w:rsidRPr="00A6511F">
        <w:rPr>
          <w:rFonts w:ascii="Arial" w:hAnsi="Arial" w:cs="Arial"/>
          <w:sz w:val="20"/>
          <w:szCs w:val="20"/>
        </w:rPr>
        <w:t>–43.</w:t>
      </w:r>
    </w:p>
    <w:p w:rsidR="00A6511F" w:rsidRDefault="00A6511F" w:rsidP="00A6511F">
      <w:pPr>
        <w:pStyle w:val="ListParagraph"/>
        <w:autoSpaceDE w:val="0"/>
        <w:autoSpaceDN w:val="0"/>
        <w:adjustRightInd w:val="0"/>
        <w:spacing w:after="0" w:line="240" w:lineRule="auto"/>
        <w:rPr>
          <w:rFonts w:ascii="Arial" w:hAnsi="Arial" w:cs="Arial"/>
          <w:color w:val="000000"/>
          <w:sz w:val="20"/>
          <w:szCs w:val="20"/>
        </w:rPr>
      </w:pPr>
    </w:p>
    <w:p w:rsidR="00A6511F" w:rsidRDefault="00A6511F" w:rsidP="001D4648">
      <w:pPr>
        <w:pStyle w:val="ListParagraph"/>
        <w:numPr>
          <w:ilvl w:val="0"/>
          <w:numId w:val="14"/>
        </w:numPr>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 xml:space="preserve"> </w:t>
      </w:r>
      <w:r w:rsidR="001D4648" w:rsidRPr="00A6511F">
        <w:rPr>
          <w:rFonts w:ascii="Arial" w:hAnsi="Arial" w:cs="Arial"/>
          <w:color w:val="000000"/>
          <w:sz w:val="20"/>
          <w:szCs w:val="20"/>
        </w:rPr>
        <w:t>JamesSL,</w:t>
      </w:r>
      <w:r w:rsidRPr="00A6511F">
        <w:rPr>
          <w:rFonts w:ascii="Arial" w:hAnsi="Arial" w:cs="Arial"/>
          <w:color w:val="000000"/>
          <w:sz w:val="20"/>
          <w:szCs w:val="20"/>
        </w:rPr>
        <w:t xml:space="preserve"> </w:t>
      </w:r>
      <w:r w:rsidR="001D4648" w:rsidRPr="00A6511F">
        <w:rPr>
          <w:rFonts w:ascii="Arial" w:hAnsi="Arial" w:cs="Arial"/>
          <w:color w:val="000000"/>
          <w:sz w:val="20"/>
          <w:szCs w:val="20"/>
        </w:rPr>
        <w:t>LucchesiLR,</w:t>
      </w:r>
      <w:r w:rsidRPr="00A6511F">
        <w:rPr>
          <w:rFonts w:ascii="Arial" w:hAnsi="Arial" w:cs="Arial"/>
          <w:color w:val="000000"/>
          <w:sz w:val="20"/>
          <w:szCs w:val="20"/>
        </w:rPr>
        <w:t xml:space="preserve"> </w:t>
      </w:r>
      <w:r w:rsidR="001D4648" w:rsidRPr="00A6511F">
        <w:rPr>
          <w:rFonts w:ascii="Arial" w:hAnsi="Arial" w:cs="Arial"/>
          <w:color w:val="000000"/>
          <w:sz w:val="20"/>
          <w:szCs w:val="20"/>
        </w:rPr>
        <w:t>BisignanoC</w:t>
      </w:r>
      <w:r w:rsidR="001D4648" w:rsidRPr="00A6511F">
        <w:rPr>
          <w:rFonts w:ascii="Arial" w:hAnsi="Arial" w:cs="Arial"/>
          <w:i/>
          <w:iCs/>
          <w:color w:val="000000"/>
          <w:sz w:val="20"/>
          <w:szCs w:val="20"/>
        </w:rPr>
        <w:t>etal.</w:t>
      </w:r>
      <w:r w:rsidRPr="00A6511F">
        <w:rPr>
          <w:rFonts w:ascii="Arial" w:hAnsi="Arial" w:cs="Arial"/>
          <w:i/>
          <w:iCs/>
          <w:color w:val="000000"/>
          <w:sz w:val="20"/>
          <w:szCs w:val="20"/>
        </w:rPr>
        <w:t xml:space="preserve"> </w:t>
      </w:r>
      <w:r w:rsidR="001D4648" w:rsidRPr="00A6511F">
        <w:rPr>
          <w:rFonts w:ascii="Arial" w:hAnsi="Arial" w:cs="Arial"/>
          <w:color w:val="000000"/>
          <w:sz w:val="20"/>
          <w:szCs w:val="20"/>
        </w:rPr>
        <w:t>The</w:t>
      </w:r>
      <w:r w:rsidRPr="00A6511F">
        <w:rPr>
          <w:rFonts w:ascii="Arial" w:hAnsi="Arial" w:cs="Arial"/>
          <w:color w:val="000000"/>
          <w:sz w:val="20"/>
          <w:szCs w:val="20"/>
        </w:rPr>
        <w:t xml:space="preserve"> </w:t>
      </w:r>
      <w:r w:rsidR="001D4648" w:rsidRPr="00A6511F">
        <w:rPr>
          <w:rFonts w:ascii="Arial" w:hAnsi="Arial" w:cs="Arial"/>
          <w:color w:val="000000"/>
          <w:sz w:val="20"/>
          <w:szCs w:val="20"/>
        </w:rPr>
        <w:t>global</w:t>
      </w:r>
      <w:r w:rsidRPr="00A6511F">
        <w:rPr>
          <w:rFonts w:ascii="Arial" w:hAnsi="Arial" w:cs="Arial"/>
          <w:color w:val="000000"/>
          <w:sz w:val="20"/>
          <w:szCs w:val="20"/>
        </w:rPr>
        <w:t xml:space="preserve"> </w:t>
      </w:r>
      <w:r w:rsidR="001D4648" w:rsidRPr="00A6511F">
        <w:rPr>
          <w:rFonts w:ascii="Arial" w:hAnsi="Arial" w:cs="Arial"/>
          <w:color w:val="000000"/>
          <w:sz w:val="20"/>
          <w:szCs w:val="20"/>
        </w:rPr>
        <w:t>burden</w:t>
      </w:r>
      <w:r w:rsidRPr="00A6511F">
        <w:rPr>
          <w:rFonts w:ascii="Arial" w:hAnsi="Arial" w:cs="Arial"/>
          <w:color w:val="000000"/>
          <w:sz w:val="20"/>
          <w:szCs w:val="20"/>
        </w:rPr>
        <w:t xml:space="preserve"> </w:t>
      </w:r>
      <w:r w:rsidR="001D4648" w:rsidRPr="00A6511F">
        <w:rPr>
          <w:rFonts w:ascii="Arial" w:hAnsi="Arial" w:cs="Arial"/>
          <w:color w:val="000000"/>
          <w:sz w:val="20"/>
          <w:szCs w:val="20"/>
        </w:rPr>
        <w:t>of</w:t>
      </w:r>
      <w:r w:rsidRPr="00A6511F">
        <w:rPr>
          <w:rFonts w:ascii="Arial" w:hAnsi="Arial" w:cs="Arial"/>
          <w:color w:val="000000"/>
          <w:sz w:val="20"/>
          <w:szCs w:val="20"/>
        </w:rPr>
        <w:t xml:space="preserve"> </w:t>
      </w:r>
      <w:r w:rsidR="001D4648" w:rsidRPr="00A6511F">
        <w:rPr>
          <w:rFonts w:ascii="Arial" w:hAnsi="Arial" w:cs="Arial"/>
          <w:color w:val="000000"/>
          <w:sz w:val="20"/>
          <w:szCs w:val="20"/>
        </w:rPr>
        <w:t>falls:</w:t>
      </w:r>
      <w:r w:rsidRPr="00A6511F">
        <w:rPr>
          <w:rFonts w:ascii="Arial" w:hAnsi="Arial" w:cs="Arial"/>
          <w:color w:val="000000"/>
          <w:sz w:val="20"/>
          <w:szCs w:val="20"/>
        </w:rPr>
        <w:t xml:space="preserve"> </w:t>
      </w:r>
      <w:r w:rsidR="001D4648" w:rsidRPr="00A6511F">
        <w:rPr>
          <w:rFonts w:ascii="Arial" w:hAnsi="Arial" w:cs="Arial"/>
          <w:color w:val="000000"/>
          <w:sz w:val="20"/>
          <w:szCs w:val="20"/>
        </w:rPr>
        <w:t>global,</w:t>
      </w:r>
      <w:r w:rsidRPr="00A6511F">
        <w:rPr>
          <w:rFonts w:ascii="Arial" w:hAnsi="Arial" w:cs="Arial"/>
          <w:color w:val="000000"/>
          <w:sz w:val="20"/>
          <w:szCs w:val="20"/>
        </w:rPr>
        <w:t xml:space="preserve"> </w:t>
      </w:r>
      <w:r w:rsidR="001D4648" w:rsidRPr="00A6511F">
        <w:rPr>
          <w:rFonts w:ascii="Arial" w:hAnsi="Arial" w:cs="Arial"/>
          <w:color w:val="000000"/>
          <w:sz w:val="20"/>
          <w:szCs w:val="20"/>
        </w:rPr>
        <w:t>regional</w:t>
      </w:r>
      <w:r w:rsidRPr="00A6511F">
        <w:rPr>
          <w:rFonts w:ascii="Arial" w:hAnsi="Arial" w:cs="Arial"/>
          <w:color w:val="000000"/>
          <w:sz w:val="20"/>
          <w:szCs w:val="20"/>
        </w:rPr>
        <w:t xml:space="preserve"> </w:t>
      </w:r>
      <w:r w:rsidR="001D4648" w:rsidRPr="00A6511F">
        <w:rPr>
          <w:rFonts w:ascii="Arial" w:hAnsi="Arial" w:cs="Arial"/>
          <w:color w:val="000000"/>
          <w:sz w:val="20"/>
          <w:szCs w:val="20"/>
        </w:rPr>
        <w:t>and</w:t>
      </w:r>
      <w:r w:rsidRPr="00A6511F">
        <w:rPr>
          <w:rFonts w:ascii="Arial" w:hAnsi="Arial" w:cs="Arial"/>
          <w:color w:val="000000"/>
          <w:sz w:val="20"/>
          <w:szCs w:val="20"/>
        </w:rPr>
        <w:t xml:space="preserve"> </w:t>
      </w:r>
      <w:r w:rsidR="001D4648" w:rsidRPr="00A6511F">
        <w:rPr>
          <w:rFonts w:ascii="Arial" w:hAnsi="Arial" w:cs="Arial"/>
          <w:color w:val="000000"/>
          <w:sz w:val="20"/>
          <w:szCs w:val="20"/>
        </w:rPr>
        <w:t>national</w:t>
      </w:r>
      <w:r w:rsidRPr="00A6511F">
        <w:rPr>
          <w:rFonts w:ascii="Arial" w:hAnsi="Arial" w:cs="Arial"/>
          <w:color w:val="000000"/>
          <w:sz w:val="20"/>
          <w:szCs w:val="20"/>
        </w:rPr>
        <w:t xml:space="preserve"> </w:t>
      </w:r>
      <w:r w:rsidR="001D4648" w:rsidRPr="00A6511F">
        <w:rPr>
          <w:rFonts w:ascii="Arial" w:hAnsi="Arial" w:cs="Arial"/>
          <w:color w:val="000000"/>
          <w:sz w:val="20"/>
          <w:szCs w:val="20"/>
        </w:rPr>
        <w:t>estimates</w:t>
      </w:r>
      <w:r w:rsidRPr="00A6511F">
        <w:rPr>
          <w:rFonts w:ascii="Arial" w:hAnsi="Arial" w:cs="Arial"/>
          <w:color w:val="000000"/>
          <w:sz w:val="20"/>
          <w:szCs w:val="20"/>
        </w:rPr>
        <w:t xml:space="preserve"> </w:t>
      </w:r>
      <w:r w:rsidR="001D4648" w:rsidRPr="00A6511F">
        <w:rPr>
          <w:rFonts w:ascii="Arial" w:hAnsi="Arial" w:cs="Arial"/>
          <w:color w:val="000000"/>
          <w:sz w:val="20"/>
          <w:szCs w:val="20"/>
        </w:rPr>
        <w:t>of</w:t>
      </w:r>
      <w:r w:rsidRPr="00A6511F">
        <w:rPr>
          <w:rFonts w:ascii="Arial" w:hAnsi="Arial" w:cs="Arial"/>
          <w:color w:val="000000"/>
          <w:sz w:val="20"/>
          <w:szCs w:val="20"/>
        </w:rPr>
        <w:t xml:space="preserve"> </w:t>
      </w:r>
      <w:r w:rsidR="001D4648" w:rsidRPr="00A6511F">
        <w:rPr>
          <w:rFonts w:ascii="Arial" w:hAnsi="Arial" w:cs="Arial"/>
          <w:color w:val="000000"/>
          <w:sz w:val="20"/>
          <w:szCs w:val="20"/>
        </w:rPr>
        <w:t>morbidity</w:t>
      </w:r>
      <w:r w:rsidRPr="00A6511F">
        <w:rPr>
          <w:rFonts w:ascii="Arial" w:hAnsi="Arial" w:cs="Arial"/>
          <w:color w:val="000000"/>
          <w:sz w:val="20"/>
          <w:szCs w:val="20"/>
        </w:rPr>
        <w:t xml:space="preserve"> </w:t>
      </w:r>
      <w:r w:rsidR="001D4648" w:rsidRPr="00A6511F">
        <w:rPr>
          <w:rFonts w:ascii="Arial" w:hAnsi="Arial" w:cs="Arial"/>
          <w:color w:val="000000"/>
          <w:sz w:val="20"/>
          <w:szCs w:val="20"/>
        </w:rPr>
        <w:t>and</w:t>
      </w:r>
      <w:r w:rsidRPr="00A6511F">
        <w:rPr>
          <w:rFonts w:ascii="Arial" w:hAnsi="Arial" w:cs="Arial"/>
          <w:color w:val="000000"/>
          <w:sz w:val="20"/>
          <w:szCs w:val="20"/>
        </w:rPr>
        <w:t xml:space="preserve"> </w:t>
      </w:r>
      <w:r w:rsidR="001D4648" w:rsidRPr="00A6511F">
        <w:rPr>
          <w:rFonts w:ascii="Arial" w:hAnsi="Arial" w:cs="Arial"/>
          <w:color w:val="000000"/>
          <w:sz w:val="20"/>
          <w:szCs w:val="20"/>
        </w:rPr>
        <w:t>mortality</w:t>
      </w:r>
      <w:r w:rsidRPr="00A6511F">
        <w:rPr>
          <w:rFonts w:ascii="Arial" w:hAnsi="Arial" w:cs="Arial"/>
          <w:color w:val="000000"/>
          <w:sz w:val="20"/>
          <w:szCs w:val="20"/>
        </w:rPr>
        <w:t xml:space="preserve"> </w:t>
      </w:r>
      <w:r w:rsidR="001D4648" w:rsidRPr="00A6511F">
        <w:rPr>
          <w:rFonts w:ascii="Arial" w:hAnsi="Arial" w:cs="Arial"/>
          <w:color w:val="000000"/>
          <w:sz w:val="20"/>
          <w:szCs w:val="20"/>
        </w:rPr>
        <w:t>from</w:t>
      </w:r>
      <w:r w:rsidRPr="00A6511F">
        <w:rPr>
          <w:rFonts w:ascii="Arial" w:hAnsi="Arial" w:cs="Arial"/>
          <w:color w:val="000000"/>
          <w:sz w:val="20"/>
          <w:szCs w:val="20"/>
        </w:rPr>
        <w:t xml:space="preserve"> </w:t>
      </w:r>
      <w:r w:rsidR="001D4648" w:rsidRPr="00A6511F">
        <w:rPr>
          <w:rFonts w:ascii="Arial" w:hAnsi="Arial" w:cs="Arial"/>
          <w:color w:val="000000"/>
          <w:sz w:val="20"/>
          <w:szCs w:val="20"/>
        </w:rPr>
        <w:t>the</w:t>
      </w:r>
      <w:r w:rsidRPr="00A6511F">
        <w:rPr>
          <w:rFonts w:ascii="Arial" w:hAnsi="Arial" w:cs="Arial"/>
          <w:color w:val="000000"/>
          <w:sz w:val="20"/>
          <w:szCs w:val="20"/>
        </w:rPr>
        <w:t xml:space="preserve"> </w:t>
      </w:r>
      <w:r w:rsidR="001D4648" w:rsidRPr="00A6511F">
        <w:rPr>
          <w:rFonts w:ascii="Arial" w:hAnsi="Arial" w:cs="Arial"/>
          <w:color w:val="000000"/>
          <w:sz w:val="20"/>
          <w:szCs w:val="20"/>
        </w:rPr>
        <w:t>global</w:t>
      </w:r>
      <w:r w:rsidRPr="00A6511F">
        <w:rPr>
          <w:rFonts w:ascii="Arial" w:hAnsi="Arial" w:cs="Arial"/>
          <w:color w:val="000000"/>
          <w:sz w:val="20"/>
          <w:szCs w:val="20"/>
        </w:rPr>
        <w:t xml:space="preserve"> </w:t>
      </w:r>
      <w:r w:rsidR="001D4648" w:rsidRPr="00A6511F">
        <w:rPr>
          <w:rFonts w:ascii="Arial" w:hAnsi="Arial" w:cs="Arial"/>
          <w:color w:val="000000"/>
          <w:sz w:val="20"/>
          <w:szCs w:val="20"/>
        </w:rPr>
        <w:t>burden</w:t>
      </w:r>
      <w:r w:rsidRPr="00A6511F">
        <w:rPr>
          <w:rFonts w:ascii="Arial" w:hAnsi="Arial" w:cs="Arial"/>
          <w:color w:val="000000"/>
          <w:sz w:val="20"/>
          <w:szCs w:val="20"/>
        </w:rPr>
        <w:t xml:space="preserve"> </w:t>
      </w:r>
      <w:r w:rsidR="001D4648" w:rsidRPr="00A6511F">
        <w:rPr>
          <w:rFonts w:ascii="Arial" w:hAnsi="Arial" w:cs="Arial"/>
          <w:color w:val="000000"/>
          <w:sz w:val="20"/>
          <w:szCs w:val="20"/>
        </w:rPr>
        <w:t>of</w:t>
      </w:r>
      <w:r w:rsidRPr="00A6511F">
        <w:rPr>
          <w:rFonts w:ascii="Arial" w:hAnsi="Arial" w:cs="Arial"/>
          <w:color w:val="000000"/>
          <w:sz w:val="20"/>
          <w:szCs w:val="20"/>
        </w:rPr>
        <w:t xml:space="preserve"> </w:t>
      </w:r>
      <w:r w:rsidR="001D4648" w:rsidRPr="00A6511F">
        <w:rPr>
          <w:rFonts w:ascii="Arial" w:hAnsi="Arial" w:cs="Arial"/>
          <w:color w:val="000000"/>
          <w:sz w:val="20"/>
          <w:szCs w:val="20"/>
        </w:rPr>
        <w:t>disease</w:t>
      </w:r>
      <w:r w:rsidRPr="00A6511F">
        <w:rPr>
          <w:rFonts w:ascii="Arial" w:hAnsi="Arial" w:cs="Arial"/>
          <w:color w:val="000000"/>
          <w:sz w:val="20"/>
          <w:szCs w:val="20"/>
        </w:rPr>
        <w:t xml:space="preserve"> </w:t>
      </w:r>
      <w:r w:rsidR="001D4648" w:rsidRPr="00A6511F">
        <w:rPr>
          <w:rFonts w:ascii="Arial" w:hAnsi="Arial" w:cs="Arial"/>
          <w:color w:val="000000"/>
          <w:sz w:val="20"/>
          <w:szCs w:val="20"/>
        </w:rPr>
        <w:t>study</w:t>
      </w:r>
      <w:r w:rsidRPr="00A6511F">
        <w:rPr>
          <w:rFonts w:ascii="Arial" w:hAnsi="Arial" w:cs="Arial"/>
          <w:color w:val="000000"/>
          <w:sz w:val="20"/>
          <w:szCs w:val="20"/>
        </w:rPr>
        <w:t xml:space="preserve"> </w:t>
      </w:r>
      <w:r w:rsidR="001D4648" w:rsidRPr="00A6511F">
        <w:rPr>
          <w:rFonts w:ascii="Arial" w:hAnsi="Arial" w:cs="Arial"/>
          <w:color w:val="000000"/>
          <w:sz w:val="20"/>
          <w:szCs w:val="20"/>
        </w:rPr>
        <w:t>2017.</w:t>
      </w:r>
      <w:r w:rsidRPr="00A6511F">
        <w:rPr>
          <w:rFonts w:ascii="Arial" w:hAnsi="Arial" w:cs="Arial"/>
          <w:color w:val="000000"/>
          <w:sz w:val="20"/>
          <w:szCs w:val="20"/>
        </w:rPr>
        <w:t xml:space="preserve"> </w:t>
      </w:r>
      <w:r w:rsidR="001D4648" w:rsidRPr="00A6511F">
        <w:rPr>
          <w:rFonts w:ascii="Arial" w:hAnsi="Arial" w:cs="Arial"/>
          <w:color w:val="000000"/>
          <w:sz w:val="20"/>
          <w:szCs w:val="20"/>
        </w:rPr>
        <w:t>InjPrev2020;26:i3–11.</w:t>
      </w:r>
    </w:p>
    <w:p w:rsidR="00A6511F" w:rsidRPr="00A6511F" w:rsidRDefault="00A6511F" w:rsidP="00A6511F">
      <w:pPr>
        <w:autoSpaceDE w:val="0"/>
        <w:autoSpaceDN w:val="0"/>
        <w:adjustRightInd w:val="0"/>
        <w:spacing w:after="0" w:line="240" w:lineRule="auto"/>
        <w:rPr>
          <w:rFonts w:ascii="Arial" w:hAnsi="Arial" w:cs="Arial"/>
          <w:color w:val="000000"/>
          <w:sz w:val="20"/>
          <w:szCs w:val="20"/>
        </w:rPr>
      </w:pPr>
    </w:p>
    <w:p w:rsidR="001D4648" w:rsidRPr="00A6511F" w:rsidRDefault="001D4648" w:rsidP="00A6511F">
      <w:pPr>
        <w:pStyle w:val="ListParagraph"/>
        <w:numPr>
          <w:ilvl w:val="0"/>
          <w:numId w:val="14"/>
        </w:numPr>
        <w:rPr>
          <w:rFonts w:ascii="Arial" w:hAnsi="Arial" w:cs="Arial"/>
          <w:color w:val="000000"/>
          <w:sz w:val="20"/>
          <w:szCs w:val="20"/>
        </w:rPr>
      </w:pPr>
      <w:r w:rsidRPr="00A6511F">
        <w:rPr>
          <w:rFonts w:ascii="Arial" w:hAnsi="Arial" w:cs="Arial"/>
          <w:color w:val="000000"/>
          <w:sz w:val="20"/>
          <w:szCs w:val="20"/>
        </w:rPr>
        <w:t>Kwan</w:t>
      </w:r>
      <w:r w:rsidR="0035650E">
        <w:rPr>
          <w:rFonts w:ascii="Arial" w:hAnsi="Arial" w:cs="Arial"/>
          <w:color w:val="000000"/>
          <w:sz w:val="20"/>
          <w:szCs w:val="20"/>
        </w:rPr>
        <w:t xml:space="preserve"> </w:t>
      </w:r>
      <w:r w:rsidRPr="00A6511F">
        <w:rPr>
          <w:rFonts w:ascii="Arial" w:hAnsi="Arial" w:cs="Arial"/>
          <w:color w:val="000000"/>
          <w:sz w:val="20"/>
          <w:szCs w:val="20"/>
        </w:rPr>
        <w:t>MM,</w:t>
      </w:r>
      <w:r w:rsidR="0035650E">
        <w:rPr>
          <w:rFonts w:ascii="Arial" w:hAnsi="Arial" w:cs="Arial"/>
          <w:color w:val="000000"/>
          <w:sz w:val="20"/>
          <w:szCs w:val="20"/>
        </w:rPr>
        <w:t xml:space="preserve"> </w:t>
      </w:r>
      <w:r w:rsidRPr="00A6511F">
        <w:rPr>
          <w:rFonts w:ascii="Arial" w:hAnsi="Arial" w:cs="Arial"/>
          <w:color w:val="000000"/>
          <w:sz w:val="20"/>
          <w:szCs w:val="20"/>
        </w:rPr>
        <w:t>Close</w:t>
      </w:r>
      <w:r w:rsidR="0035650E">
        <w:rPr>
          <w:rFonts w:ascii="Arial" w:hAnsi="Arial" w:cs="Arial"/>
          <w:color w:val="000000"/>
          <w:sz w:val="20"/>
          <w:szCs w:val="20"/>
        </w:rPr>
        <w:t xml:space="preserve"> </w:t>
      </w:r>
      <w:r w:rsidRPr="00A6511F">
        <w:rPr>
          <w:rFonts w:ascii="Arial" w:hAnsi="Arial" w:cs="Arial"/>
          <w:color w:val="000000"/>
          <w:sz w:val="20"/>
          <w:szCs w:val="20"/>
        </w:rPr>
        <w:t>JC,</w:t>
      </w:r>
      <w:r w:rsidR="0035650E">
        <w:rPr>
          <w:rFonts w:ascii="Arial" w:hAnsi="Arial" w:cs="Arial"/>
          <w:color w:val="000000"/>
          <w:sz w:val="20"/>
          <w:szCs w:val="20"/>
        </w:rPr>
        <w:t xml:space="preserve"> </w:t>
      </w:r>
      <w:r w:rsidRPr="00A6511F">
        <w:rPr>
          <w:rFonts w:ascii="Arial" w:hAnsi="Arial" w:cs="Arial"/>
          <w:color w:val="000000"/>
          <w:sz w:val="20"/>
          <w:szCs w:val="20"/>
        </w:rPr>
        <w:t>Wong</w:t>
      </w:r>
      <w:r w:rsidR="0035650E">
        <w:rPr>
          <w:rFonts w:ascii="Arial" w:hAnsi="Arial" w:cs="Arial"/>
          <w:color w:val="000000"/>
          <w:sz w:val="20"/>
          <w:szCs w:val="20"/>
        </w:rPr>
        <w:t xml:space="preserve"> </w:t>
      </w:r>
      <w:r w:rsidRPr="00A6511F">
        <w:rPr>
          <w:rFonts w:ascii="Arial" w:hAnsi="Arial" w:cs="Arial"/>
          <w:color w:val="000000"/>
          <w:sz w:val="20"/>
          <w:szCs w:val="20"/>
        </w:rPr>
        <w:t>AK,</w:t>
      </w:r>
      <w:r w:rsidR="0035650E">
        <w:rPr>
          <w:rFonts w:ascii="Arial" w:hAnsi="Arial" w:cs="Arial"/>
          <w:color w:val="000000"/>
          <w:sz w:val="20"/>
          <w:szCs w:val="20"/>
        </w:rPr>
        <w:t xml:space="preserve"> </w:t>
      </w:r>
      <w:r w:rsidRPr="00A6511F">
        <w:rPr>
          <w:rFonts w:ascii="Arial" w:hAnsi="Arial" w:cs="Arial"/>
          <w:color w:val="000000"/>
          <w:sz w:val="20"/>
          <w:szCs w:val="20"/>
        </w:rPr>
        <w:t>Lo</w:t>
      </w:r>
      <w:r w:rsidR="0035650E">
        <w:rPr>
          <w:rFonts w:ascii="Arial" w:hAnsi="Arial" w:cs="Arial"/>
          <w:color w:val="000000"/>
          <w:sz w:val="20"/>
          <w:szCs w:val="20"/>
        </w:rPr>
        <w:t xml:space="preserve">rd SR. Falls incidence, risk factors </w:t>
      </w:r>
      <w:r w:rsidRPr="00A6511F">
        <w:rPr>
          <w:rFonts w:ascii="Arial" w:hAnsi="Arial" w:cs="Arial"/>
          <w:color w:val="000000"/>
          <w:sz w:val="20"/>
          <w:szCs w:val="20"/>
        </w:rPr>
        <w:t>and</w:t>
      </w:r>
      <w:r w:rsidR="0035650E">
        <w:rPr>
          <w:rFonts w:ascii="Arial" w:hAnsi="Arial" w:cs="Arial"/>
          <w:color w:val="000000"/>
          <w:sz w:val="20"/>
          <w:szCs w:val="20"/>
        </w:rPr>
        <w:t xml:space="preserve"> </w:t>
      </w:r>
      <w:r w:rsidRPr="00A6511F">
        <w:rPr>
          <w:rFonts w:ascii="Arial" w:hAnsi="Arial" w:cs="Arial"/>
          <w:color w:val="000000"/>
          <w:sz w:val="20"/>
          <w:szCs w:val="20"/>
        </w:rPr>
        <w:t>consequences</w:t>
      </w:r>
      <w:r w:rsidR="0035650E">
        <w:rPr>
          <w:rFonts w:ascii="Arial" w:hAnsi="Arial" w:cs="Arial"/>
          <w:color w:val="000000"/>
          <w:sz w:val="20"/>
          <w:szCs w:val="20"/>
        </w:rPr>
        <w:t xml:space="preserve"> </w:t>
      </w:r>
      <w:r w:rsidRPr="00A6511F">
        <w:rPr>
          <w:rFonts w:ascii="Arial" w:hAnsi="Arial" w:cs="Arial"/>
          <w:color w:val="000000"/>
          <w:sz w:val="20"/>
          <w:szCs w:val="20"/>
        </w:rPr>
        <w:t>in</w:t>
      </w:r>
      <w:r w:rsidR="0035650E">
        <w:rPr>
          <w:rFonts w:ascii="Arial" w:hAnsi="Arial" w:cs="Arial"/>
          <w:color w:val="000000"/>
          <w:sz w:val="20"/>
          <w:szCs w:val="20"/>
        </w:rPr>
        <w:t xml:space="preserve"> </w:t>
      </w:r>
      <w:r w:rsidRPr="00A6511F">
        <w:rPr>
          <w:rFonts w:ascii="Arial" w:hAnsi="Arial" w:cs="Arial"/>
          <w:color w:val="000000"/>
          <w:sz w:val="20"/>
          <w:szCs w:val="20"/>
        </w:rPr>
        <w:t>Chinese</w:t>
      </w:r>
      <w:r w:rsidR="0035650E">
        <w:rPr>
          <w:rFonts w:ascii="Arial" w:hAnsi="Arial" w:cs="Arial"/>
          <w:color w:val="000000"/>
          <w:sz w:val="20"/>
          <w:szCs w:val="20"/>
        </w:rPr>
        <w:t xml:space="preserve"> </w:t>
      </w:r>
      <w:r w:rsidRPr="00A6511F">
        <w:rPr>
          <w:rFonts w:ascii="Arial" w:hAnsi="Arial" w:cs="Arial"/>
          <w:color w:val="000000"/>
          <w:sz w:val="20"/>
          <w:szCs w:val="20"/>
        </w:rPr>
        <w:t>older</w:t>
      </w:r>
      <w:r w:rsidR="0035650E">
        <w:rPr>
          <w:rFonts w:ascii="Arial" w:hAnsi="Arial" w:cs="Arial"/>
          <w:color w:val="000000"/>
          <w:sz w:val="20"/>
          <w:szCs w:val="20"/>
        </w:rPr>
        <w:t xml:space="preserve"> </w:t>
      </w:r>
      <w:r w:rsidRPr="00A6511F">
        <w:rPr>
          <w:rFonts w:ascii="Arial" w:hAnsi="Arial" w:cs="Arial"/>
          <w:color w:val="000000"/>
          <w:sz w:val="20"/>
          <w:szCs w:val="20"/>
        </w:rPr>
        <w:t>people:</w:t>
      </w:r>
      <w:r w:rsidR="0035650E">
        <w:rPr>
          <w:rFonts w:ascii="Arial" w:hAnsi="Arial" w:cs="Arial"/>
          <w:color w:val="000000"/>
          <w:sz w:val="20"/>
          <w:szCs w:val="20"/>
        </w:rPr>
        <w:t xml:space="preserve"> </w:t>
      </w:r>
      <w:r w:rsidRPr="00A6511F">
        <w:rPr>
          <w:rFonts w:ascii="Arial" w:hAnsi="Arial" w:cs="Arial"/>
          <w:color w:val="000000"/>
          <w:sz w:val="20"/>
          <w:szCs w:val="20"/>
        </w:rPr>
        <w:t>a</w:t>
      </w:r>
      <w:r w:rsidR="0035650E">
        <w:rPr>
          <w:rFonts w:ascii="Arial" w:hAnsi="Arial" w:cs="Arial"/>
          <w:color w:val="000000"/>
          <w:sz w:val="20"/>
          <w:szCs w:val="20"/>
        </w:rPr>
        <w:t xml:space="preserve"> </w:t>
      </w:r>
      <w:r w:rsidRPr="00A6511F">
        <w:rPr>
          <w:rFonts w:ascii="Arial" w:hAnsi="Arial" w:cs="Arial"/>
          <w:color w:val="000000"/>
          <w:sz w:val="20"/>
          <w:szCs w:val="20"/>
        </w:rPr>
        <w:t>systematic</w:t>
      </w:r>
      <w:r w:rsidR="0035650E">
        <w:rPr>
          <w:rFonts w:ascii="Arial" w:hAnsi="Arial" w:cs="Arial"/>
          <w:color w:val="000000"/>
          <w:sz w:val="20"/>
          <w:szCs w:val="20"/>
        </w:rPr>
        <w:t xml:space="preserve"> </w:t>
      </w:r>
      <w:r w:rsidRPr="00A6511F">
        <w:rPr>
          <w:rFonts w:ascii="Arial" w:hAnsi="Arial" w:cs="Arial"/>
          <w:color w:val="000000"/>
          <w:sz w:val="20"/>
          <w:szCs w:val="20"/>
        </w:rPr>
        <w:t>review.JAmGeriatrSoc2011;59:536–43.</w:t>
      </w:r>
    </w:p>
    <w:p w:rsidR="001D4648" w:rsidRPr="00A6511F" w:rsidRDefault="00A6511F" w:rsidP="00A6511F">
      <w:pPr>
        <w:pStyle w:val="ListParagraph"/>
        <w:numPr>
          <w:ilvl w:val="0"/>
          <w:numId w:val="14"/>
        </w:numPr>
        <w:rPr>
          <w:rFonts w:ascii="Arial" w:hAnsi="Arial" w:cs="Arial"/>
          <w:sz w:val="20"/>
          <w:szCs w:val="20"/>
        </w:rPr>
      </w:pPr>
      <w:r>
        <w:rPr>
          <w:rFonts w:ascii="Arial" w:hAnsi="Arial" w:cs="Arial"/>
          <w:sz w:val="20"/>
          <w:szCs w:val="20"/>
        </w:rPr>
        <w:t xml:space="preserve"> </w:t>
      </w:r>
      <w:r w:rsidR="001D4648" w:rsidRPr="00A6511F">
        <w:rPr>
          <w:rFonts w:ascii="Arial" w:hAnsi="Arial" w:cs="Arial"/>
          <w:sz w:val="20"/>
          <w:szCs w:val="20"/>
        </w:rPr>
        <w:t>HaagsmaJA,</w:t>
      </w:r>
      <w:r w:rsidRPr="00A6511F">
        <w:rPr>
          <w:rFonts w:ascii="Arial" w:hAnsi="Arial" w:cs="Arial"/>
          <w:sz w:val="20"/>
          <w:szCs w:val="20"/>
        </w:rPr>
        <w:t xml:space="preserve"> </w:t>
      </w:r>
      <w:r w:rsidR="001D4648" w:rsidRPr="00A6511F">
        <w:rPr>
          <w:rFonts w:ascii="Arial" w:hAnsi="Arial" w:cs="Arial"/>
          <w:sz w:val="20"/>
          <w:szCs w:val="20"/>
        </w:rPr>
        <w:t>OlijBF,</w:t>
      </w:r>
      <w:r w:rsidRPr="00A6511F">
        <w:rPr>
          <w:rFonts w:ascii="Arial" w:hAnsi="Arial" w:cs="Arial"/>
          <w:sz w:val="20"/>
          <w:szCs w:val="20"/>
        </w:rPr>
        <w:t xml:space="preserve"> </w:t>
      </w:r>
      <w:r w:rsidR="001D4648" w:rsidRPr="00A6511F">
        <w:rPr>
          <w:rFonts w:ascii="Arial" w:hAnsi="Arial" w:cs="Arial"/>
          <w:sz w:val="20"/>
          <w:szCs w:val="20"/>
        </w:rPr>
        <w:t>MajdanM</w:t>
      </w:r>
      <w:r w:rsidR="001D4648" w:rsidRPr="00A6511F">
        <w:rPr>
          <w:rFonts w:ascii="Arial" w:hAnsi="Arial" w:cs="Arial"/>
          <w:i/>
          <w:iCs/>
          <w:sz w:val="20"/>
          <w:szCs w:val="20"/>
        </w:rPr>
        <w:t>etal.</w:t>
      </w:r>
      <w:r w:rsidRPr="00A6511F">
        <w:rPr>
          <w:rFonts w:ascii="Arial" w:hAnsi="Arial" w:cs="Arial"/>
          <w:i/>
          <w:iCs/>
          <w:sz w:val="20"/>
          <w:szCs w:val="20"/>
        </w:rPr>
        <w:t xml:space="preserve"> </w:t>
      </w:r>
      <w:r w:rsidR="001D4648" w:rsidRPr="00A6511F">
        <w:rPr>
          <w:rFonts w:ascii="Arial" w:hAnsi="Arial" w:cs="Arial"/>
          <w:sz w:val="20"/>
          <w:szCs w:val="20"/>
        </w:rPr>
        <w:t>Falls</w:t>
      </w:r>
      <w:r w:rsidRPr="00A6511F">
        <w:rPr>
          <w:rFonts w:ascii="Arial" w:hAnsi="Arial" w:cs="Arial"/>
          <w:sz w:val="20"/>
          <w:szCs w:val="20"/>
        </w:rPr>
        <w:t xml:space="preserve"> </w:t>
      </w:r>
      <w:r w:rsidR="001D4648" w:rsidRPr="00A6511F">
        <w:rPr>
          <w:rFonts w:ascii="Arial" w:hAnsi="Arial" w:cs="Arial"/>
          <w:sz w:val="20"/>
          <w:szCs w:val="20"/>
        </w:rPr>
        <w:t>in</w:t>
      </w:r>
      <w:r w:rsidRPr="00A6511F">
        <w:rPr>
          <w:rFonts w:ascii="Arial" w:hAnsi="Arial" w:cs="Arial"/>
          <w:sz w:val="20"/>
          <w:szCs w:val="20"/>
        </w:rPr>
        <w:t xml:space="preserve"> </w:t>
      </w:r>
      <w:r w:rsidR="001D4648" w:rsidRPr="00A6511F">
        <w:rPr>
          <w:rFonts w:ascii="Arial" w:hAnsi="Arial" w:cs="Arial"/>
          <w:sz w:val="20"/>
          <w:szCs w:val="20"/>
        </w:rPr>
        <w:t>older</w:t>
      </w:r>
      <w:r w:rsidRPr="00A6511F">
        <w:rPr>
          <w:rFonts w:ascii="Arial" w:hAnsi="Arial" w:cs="Arial"/>
          <w:sz w:val="20"/>
          <w:szCs w:val="20"/>
        </w:rPr>
        <w:t xml:space="preserve"> </w:t>
      </w:r>
      <w:r w:rsidR="001D4648" w:rsidRPr="00A6511F">
        <w:rPr>
          <w:rFonts w:ascii="Arial" w:hAnsi="Arial" w:cs="Arial"/>
          <w:sz w:val="20"/>
          <w:szCs w:val="20"/>
        </w:rPr>
        <w:t>aged</w:t>
      </w:r>
      <w:r w:rsidRPr="00A6511F">
        <w:rPr>
          <w:rFonts w:ascii="Arial" w:hAnsi="Arial" w:cs="Arial"/>
          <w:sz w:val="20"/>
          <w:szCs w:val="20"/>
        </w:rPr>
        <w:t xml:space="preserve"> </w:t>
      </w:r>
      <w:r w:rsidR="001D4648" w:rsidRPr="00A6511F">
        <w:rPr>
          <w:rFonts w:ascii="Arial" w:hAnsi="Arial" w:cs="Arial"/>
          <w:sz w:val="20"/>
          <w:szCs w:val="20"/>
        </w:rPr>
        <w:t>adults</w:t>
      </w:r>
      <w:r w:rsidRPr="00A6511F">
        <w:rPr>
          <w:rFonts w:ascii="Arial" w:hAnsi="Arial" w:cs="Arial"/>
          <w:sz w:val="20"/>
          <w:szCs w:val="20"/>
        </w:rPr>
        <w:t xml:space="preserve"> </w:t>
      </w:r>
      <w:r w:rsidR="001D4648" w:rsidRPr="00A6511F">
        <w:rPr>
          <w:rFonts w:ascii="Arial" w:hAnsi="Arial" w:cs="Arial"/>
          <w:sz w:val="20"/>
          <w:szCs w:val="20"/>
        </w:rPr>
        <w:t>in</w:t>
      </w:r>
      <w:r w:rsidRPr="00A6511F">
        <w:rPr>
          <w:rFonts w:ascii="Arial" w:hAnsi="Arial" w:cs="Arial"/>
          <w:sz w:val="20"/>
          <w:szCs w:val="20"/>
        </w:rPr>
        <w:t xml:space="preserve"> </w:t>
      </w:r>
      <w:r w:rsidR="001D4648" w:rsidRPr="00A6511F">
        <w:rPr>
          <w:rFonts w:ascii="Arial" w:hAnsi="Arial" w:cs="Arial"/>
          <w:sz w:val="20"/>
          <w:szCs w:val="20"/>
        </w:rPr>
        <w:t>22</w:t>
      </w:r>
      <w:r w:rsidRPr="00A6511F">
        <w:rPr>
          <w:rFonts w:ascii="Arial" w:hAnsi="Arial" w:cs="Arial"/>
          <w:sz w:val="20"/>
          <w:szCs w:val="20"/>
        </w:rPr>
        <w:t xml:space="preserve"> </w:t>
      </w:r>
      <w:r w:rsidR="001D4648" w:rsidRPr="00A6511F">
        <w:rPr>
          <w:rFonts w:ascii="Arial" w:hAnsi="Arial" w:cs="Arial"/>
          <w:sz w:val="20"/>
          <w:szCs w:val="20"/>
        </w:rPr>
        <w:t>European</w:t>
      </w:r>
      <w:r w:rsidRPr="00A6511F">
        <w:rPr>
          <w:rFonts w:ascii="Arial" w:hAnsi="Arial" w:cs="Arial"/>
          <w:sz w:val="20"/>
          <w:szCs w:val="20"/>
        </w:rPr>
        <w:t xml:space="preserve"> </w:t>
      </w:r>
      <w:r w:rsidR="001D4648" w:rsidRPr="00A6511F">
        <w:rPr>
          <w:rFonts w:ascii="Arial" w:hAnsi="Arial" w:cs="Arial"/>
          <w:sz w:val="20"/>
          <w:szCs w:val="20"/>
        </w:rPr>
        <w:t>countries:</w:t>
      </w:r>
      <w:r w:rsidRPr="00A6511F">
        <w:rPr>
          <w:rFonts w:ascii="Arial" w:hAnsi="Arial" w:cs="Arial"/>
          <w:sz w:val="20"/>
          <w:szCs w:val="20"/>
        </w:rPr>
        <w:t xml:space="preserve"> </w:t>
      </w:r>
      <w:r w:rsidR="001D4648" w:rsidRPr="00A6511F">
        <w:rPr>
          <w:rFonts w:ascii="Arial" w:hAnsi="Arial" w:cs="Arial"/>
          <w:sz w:val="20"/>
          <w:szCs w:val="20"/>
        </w:rPr>
        <w:t>incidence,</w:t>
      </w:r>
      <w:r w:rsidRPr="00A6511F">
        <w:rPr>
          <w:rFonts w:ascii="Arial" w:hAnsi="Arial" w:cs="Arial"/>
          <w:sz w:val="20"/>
          <w:szCs w:val="20"/>
        </w:rPr>
        <w:t xml:space="preserve"> </w:t>
      </w:r>
      <w:r w:rsidR="001D4648" w:rsidRPr="00A6511F">
        <w:rPr>
          <w:rFonts w:ascii="Arial" w:hAnsi="Arial" w:cs="Arial"/>
          <w:sz w:val="20"/>
          <w:szCs w:val="20"/>
        </w:rPr>
        <w:t>mortality</w:t>
      </w:r>
      <w:r w:rsidRPr="00A6511F">
        <w:rPr>
          <w:rFonts w:ascii="Arial" w:hAnsi="Arial" w:cs="Arial"/>
          <w:sz w:val="20"/>
          <w:szCs w:val="20"/>
        </w:rPr>
        <w:t xml:space="preserve"> </w:t>
      </w:r>
      <w:r w:rsidR="001D4648" w:rsidRPr="00A6511F">
        <w:rPr>
          <w:rFonts w:ascii="Arial" w:hAnsi="Arial" w:cs="Arial"/>
          <w:sz w:val="20"/>
          <w:szCs w:val="20"/>
        </w:rPr>
        <w:t>and</w:t>
      </w:r>
      <w:r w:rsidRPr="00A6511F">
        <w:rPr>
          <w:rFonts w:ascii="Arial" w:hAnsi="Arial" w:cs="Arial"/>
          <w:sz w:val="20"/>
          <w:szCs w:val="20"/>
        </w:rPr>
        <w:t xml:space="preserve"> </w:t>
      </w:r>
      <w:r w:rsidR="001D4648" w:rsidRPr="00A6511F">
        <w:rPr>
          <w:rFonts w:ascii="Arial" w:hAnsi="Arial" w:cs="Arial"/>
          <w:sz w:val="20"/>
          <w:szCs w:val="20"/>
        </w:rPr>
        <w:t>burden</w:t>
      </w:r>
      <w:r w:rsidRPr="00A6511F">
        <w:rPr>
          <w:rFonts w:ascii="Arial" w:hAnsi="Arial" w:cs="Arial"/>
          <w:sz w:val="20"/>
          <w:szCs w:val="20"/>
        </w:rPr>
        <w:t xml:space="preserve"> </w:t>
      </w:r>
      <w:r w:rsidR="001D4648" w:rsidRPr="00A6511F">
        <w:rPr>
          <w:rFonts w:ascii="Arial" w:hAnsi="Arial" w:cs="Arial"/>
          <w:sz w:val="20"/>
          <w:szCs w:val="20"/>
        </w:rPr>
        <w:t>of</w:t>
      </w:r>
      <w:r w:rsidRPr="00A6511F">
        <w:rPr>
          <w:rFonts w:ascii="Arial" w:hAnsi="Arial" w:cs="Arial"/>
          <w:sz w:val="20"/>
          <w:szCs w:val="20"/>
        </w:rPr>
        <w:t xml:space="preserve"> </w:t>
      </w:r>
      <w:r w:rsidR="001D4648" w:rsidRPr="00A6511F">
        <w:rPr>
          <w:rFonts w:ascii="Arial" w:hAnsi="Arial" w:cs="Arial"/>
          <w:sz w:val="20"/>
          <w:szCs w:val="20"/>
        </w:rPr>
        <w:t>disease</w:t>
      </w:r>
      <w:r w:rsidRPr="00A6511F">
        <w:rPr>
          <w:rFonts w:ascii="Arial" w:hAnsi="Arial" w:cs="Arial"/>
          <w:sz w:val="20"/>
          <w:szCs w:val="20"/>
        </w:rPr>
        <w:t xml:space="preserve"> </w:t>
      </w:r>
      <w:r w:rsidR="001D4648" w:rsidRPr="00A6511F">
        <w:rPr>
          <w:rFonts w:ascii="Arial" w:hAnsi="Arial" w:cs="Arial"/>
          <w:sz w:val="20"/>
          <w:szCs w:val="20"/>
        </w:rPr>
        <w:t>from1990to2017.</w:t>
      </w:r>
      <w:r w:rsidRPr="00A6511F">
        <w:rPr>
          <w:rFonts w:ascii="Arial" w:hAnsi="Arial" w:cs="Arial"/>
          <w:sz w:val="20"/>
          <w:szCs w:val="20"/>
        </w:rPr>
        <w:t xml:space="preserve"> </w:t>
      </w:r>
      <w:r w:rsidR="001D4648" w:rsidRPr="00A6511F">
        <w:rPr>
          <w:rFonts w:ascii="Arial" w:hAnsi="Arial" w:cs="Arial"/>
          <w:sz w:val="20"/>
          <w:szCs w:val="20"/>
        </w:rPr>
        <w:t>InjPrev2020;26:i67–74.</w:t>
      </w:r>
    </w:p>
    <w:p w:rsidR="001D4648" w:rsidRPr="00A6511F" w:rsidRDefault="001D4648" w:rsidP="00A6511F">
      <w:pPr>
        <w:pStyle w:val="ListParagraph"/>
        <w:numPr>
          <w:ilvl w:val="0"/>
          <w:numId w:val="14"/>
        </w:numPr>
        <w:autoSpaceDE w:val="0"/>
        <w:autoSpaceDN w:val="0"/>
        <w:adjustRightInd w:val="0"/>
        <w:spacing w:after="0" w:line="240" w:lineRule="auto"/>
        <w:rPr>
          <w:rFonts w:ascii="Arial" w:hAnsi="Arial" w:cs="Arial"/>
          <w:color w:val="000000"/>
          <w:sz w:val="20"/>
          <w:szCs w:val="20"/>
        </w:rPr>
      </w:pPr>
      <w:r w:rsidRPr="00A6511F">
        <w:rPr>
          <w:rFonts w:ascii="Arial" w:hAnsi="Arial" w:cs="Arial"/>
          <w:color w:val="000000"/>
          <w:sz w:val="20"/>
          <w:szCs w:val="20"/>
        </w:rPr>
        <w:t>Montero-Odasso</w:t>
      </w:r>
      <w:r w:rsidR="00A6511F">
        <w:rPr>
          <w:rFonts w:ascii="Arial" w:hAnsi="Arial" w:cs="Arial"/>
          <w:color w:val="000000"/>
          <w:sz w:val="20"/>
          <w:szCs w:val="20"/>
        </w:rPr>
        <w:t xml:space="preserve"> </w:t>
      </w:r>
      <w:r w:rsidRPr="00A6511F">
        <w:rPr>
          <w:rFonts w:ascii="Arial" w:hAnsi="Arial" w:cs="Arial"/>
          <w:color w:val="000000"/>
          <w:sz w:val="20"/>
          <w:szCs w:val="20"/>
        </w:rPr>
        <w:t>MM,</w:t>
      </w:r>
      <w:r w:rsidR="00A6511F" w:rsidRPr="00A6511F">
        <w:rPr>
          <w:rFonts w:ascii="Arial" w:hAnsi="Arial" w:cs="Arial"/>
          <w:color w:val="000000"/>
          <w:sz w:val="20"/>
          <w:szCs w:val="20"/>
        </w:rPr>
        <w:t xml:space="preserve"> </w:t>
      </w:r>
      <w:r w:rsidRPr="00A6511F">
        <w:rPr>
          <w:rFonts w:ascii="Arial" w:hAnsi="Arial" w:cs="Arial"/>
          <w:color w:val="000000"/>
          <w:sz w:val="20"/>
          <w:szCs w:val="20"/>
        </w:rPr>
        <w:t>Kamkar</w:t>
      </w:r>
      <w:r w:rsidR="00A6511F">
        <w:rPr>
          <w:rFonts w:ascii="Arial" w:hAnsi="Arial" w:cs="Arial"/>
          <w:color w:val="000000"/>
          <w:sz w:val="20"/>
          <w:szCs w:val="20"/>
        </w:rPr>
        <w:t xml:space="preserve"> </w:t>
      </w:r>
      <w:r w:rsidRPr="00A6511F">
        <w:rPr>
          <w:rFonts w:ascii="Arial" w:hAnsi="Arial" w:cs="Arial"/>
          <w:color w:val="000000"/>
          <w:sz w:val="20"/>
          <w:szCs w:val="20"/>
        </w:rPr>
        <w:t>N,</w:t>
      </w:r>
      <w:r w:rsidR="00A6511F" w:rsidRPr="00A6511F">
        <w:rPr>
          <w:rFonts w:ascii="Arial" w:hAnsi="Arial" w:cs="Arial"/>
          <w:color w:val="000000"/>
          <w:sz w:val="20"/>
          <w:szCs w:val="20"/>
        </w:rPr>
        <w:t xml:space="preserve"> </w:t>
      </w:r>
      <w:r w:rsidRPr="00A6511F">
        <w:rPr>
          <w:rFonts w:ascii="Arial" w:hAnsi="Arial" w:cs="Arial"/>
          <w:color w:val="000000"/>
          <w:sz w:val="20"/>
          <w:szCs w:val="20"/>
        </w:rPr>
        <w:t>Pieruccini-FariaF</w:t>
      </w:r>
      <w:r w:rsidRPr="00A6511F">
        <w:rPr>
          <w:rFonts w:ascii="Arial" w:hAnsi="Arial" w:cs="Arial"/>
          <w:i/>
          <w:iCs/>
          <w:color w:val="000000"/>
          <w:sz w:val="20"/>
          <w:szCs w:val="20"/>
        </w:rPr>
        <w:t>etal.</w:t>
      </w:r>
      <w:r w:rsidR="00A6511F" w:rsidRPr="00A6511F">
        <w:rPr>
          <w:rFonts w:ascii="Arial" w:hAnsi="Arial" w:cs="Arial"/>
          <w:i/>
          <w:iCs/>
          <w:color w:val="000000"/>
          <w:sz w:val="20"/>
          <w:szCs w:val="20"/>
        </w:rPr>
        <w:t xml:space="preserve"> </w:t>
      </w:r>
      <w:r w:rsidRPr="00A6511F">
        <w:rPr>
          <w:rFonts w:ascii="Arial" w:hAnsi="Arial" w:cs="Arial"/>
          <w:color w:val="000000"/>
          <w:sz w:val="20"/>
          <w:szCs w:val="20"/>
        </w:rPr>
        <w:t>Evaluation</w:t>
      </w:r>
      <w:r w:rsidR="00A6511F" w:rsidRPr="00A6511F">
        <w:rPr>
          <w:rFonts w:ascii="Arial" w:hAnsi="Arial" w:cs="Arial"/>
          <w:color w:val="000000"/>
          <w:sz w:val="20"/>
          <w:szCs w:val="20"/>
        </w:rPr>
        <w:t xml:space="preserve"> </w:t>
      </w:r>
      <w:r w:rsidRPr="00A6511F">
        <w:rPr>
          <w:rFonts w:ascii="Arial" w:hAnsi="Arial" w:cs="Arial"/>
          <w:color w:val="000000"/>
          <w:sz w:val="20"/>
          <w:szCs w:val="20"/>
        </w:rPr>
        <w:t>of</w:t>
      </w:r>
      <w:r w:rsidR="00A6511F" w:rsidRPr="00A6511F">
        <w:rPr>
          <w:rFonts w:ascii="Arial" w:hAnsi="Arial" w:cs="Arial"/>
          <w:color w:val="000000"/>
          <w:sz w:val="20"/>
          <w:szCs w:val="20"/>
        </w:rPr>
        <w:t xml:space="preserve"> </w:t>
      </w:r>
      <w:r w:rsidRPr="00A6511F">
        <w:rPr>
          <w:rFonts w:ascii="Arial" w:hAnsi="Arial" w:cs="Arial"/>
          <w:color w:val="000000"/>
          <w:sz w:val="20"/>
          <w:szCs w:val="20"/>
        </w:rPr>
        <w:t>clinical</w:t>
      </w:r>
      <w:r w:rsidR="00A6511F" w:rsidRPr="00A6511F">
        <w:rPr>
          <w:rFonts w:ascii="Arial" w:hAnsi="Arial" w:cs="Arial"/>
          <w:color w:val="000000"/>
          <w:sz w:val="20"/>
          <w:szCs w:val="20"/>
        </w:rPr>
        <w:t xml:space="preserve"> </w:t>
      </w:r>
      <w:r w:rsidRPr="00A6511F">
        <w:rPr>
          <w:rFonts w:ascii="Arial" w:hAnsi="Arial" w:cs="Arial"/>
          <w:color w:val="000000"/>
          <w:sz w:val="20"/>
          <w:szCs w:val="20"/>
        </w:rPr>
        <w:t>practice</w:t>
      </w:r>
      <w:r w:rsidR="00A6511F" w:rsidRPr="00A6511F">
        <w:rPr>
          <w:rFonts w:ascii="Arial" w:hAnsi="Arial" w:cs="Arial"/>
          <w:color w:val="000000"/>
          <w:sz w:val="20"/>
          <w:szCs w:val="20"/>
        </w:rPr>
        <w:t xml:space="preserve"> </w:t>
      </w:r>
      <w:r w:rsidRPr="00A6511F">
        <w:rPr>
          <w:rFonts w:ascii="Arial" w:hAnsi="Arial" w:cs="Arial"/>
          <w:color w:val="000000"/>
          <w:sz w:val="20"/>
          <w:szCs w:val="20"/>
        </w:rPr>
        <w:t>guidelines</w:t>
      </w:r>
      <w:r w:rsidR="00A6511F" w:rsidRPr="00A6511F">
        <w:rPr>
          <w:rFonts w:ascii="Arial" w:hAnsi="Arial" w:cs="Arial"/>
          <w:color w:val="000000"/>
          <w:sz w:val="20"/>
          <w:szCs w:val="20"/>
        </w:rPr>
        <w:t xml:space="preserve"> </w:t>
      </w:r>
      <w:r w:rsidRPr="00A6511F">
        <w:rPr>
          <w:rFonts w:ascii="Arial" w:hAnsi="Arial" w:cs="Arial"/>
          <w:color w:val="000000"/>
          <w:sz w:val="20"/>
          <w:szCs w:val="20"/>
        </w:rPr>
        <w:t>on</w:t>
      </w:r>
      <w:r w:rsidR="00A6511F" w:rsidRPr="00A6511F">
        <w:rPr>
          <w:rFonts w:ascii="Arial" w:hAnsi="Arial" w:cs="Arial"/>
          <w:color w:val="000000"/>
          <w:sz w:val="20"/>
          <w:szCs w:val="20"/>
        </w:rPr>
        <w:t xml:space="preserve"> </w:t>
      </w:r>
      <w:r w:rsidRPr="00A6511F">
        <w:rPr>
          <w:rFonts w:ascii="Arial" w:hAnsi="Arial" w:cs="Arial"/>
          <w:color w:val="000000"/>
          <w:sz w:val="20"/>
          <w:szCs w:val="20"/>
        </w:rPr>
        <w:t>fall</w:t>
      </w:r>
      <w:r w:rsidR="00A6511F" w:rsidRPr="00A6511F">
        <w:rPr>
          <w:rFonts w:ascii="Arial" w:hAnsi="Arial" w:cs="Arial"/>
          <w:color w:val="000000"/>
          <w:sz w:val="20"/>
          <w:szCs w:val="20"/>
        </w:rPr>
        <w:t xml:space="preserve"> preven</w:t>
      </w:r>
      <w:r w:rsidRPr="00A6511F">
        <w:rPr>
          <w:rFonts w:ascii="Arial" w:hAnsi="Arial" w:cs="Arial"/>
          <w:color w:val="000000"/>
          <w:sz w:val="20"/>
          <w:szCs w:val="20"/>
        </w:rPr>
        <w:t>tion</w:t>
      </w:r>
      <w:r w:rsidR="00A6511F" w:rsidRPr="00A6511F">
        <w:rPr>
          <w:rFonts w:ascii="Arial" w:hAnsi="Arial" w:cs="Arial"/>
          <w:color w:val="000000"/>
          <w:sz w:val="20"/>
          <w:szCs w:val="20"/>
        </w:rPr>
        <w:t xml:space="preserve"> </w:t>
      </w:r>
      <w:r w:rsidRPr="00A6511F">
        <w:rPr>
          <w:rFonts w:ascii="Arial" w:hAnsi="Arial" w:cs="Arial"/>
          <w:color w:val="000000"/>
          <w:sz w:val="20"/>
          <w:szCs w:val="20"/>
        </w:rPr>
        <w:t>and</w:t>
      </w:r>
      <w:r w:rsidR="00A6511F" w:rsidRPr="00A6511F">
        <w:rPr>
          <w:rFonts w:ascii="Arial" w:hAnsi="Arial" w:cs="Arial"/>
          <w:color w:val="000000"/>
          <w:sz w:val="20"/>
          <w:szCs w:val="20"/>
        </w:rPr>
        <w:t xml:space="preserve"> </w:t>
      </w:r>
      <w:r w:rsidRPr="00A6511F">
        <w:rPr>
          <w:rFonts w:ascii="Arial" w:hAnsi="Arial" w:cs="Arial"/>
          <w:color w:val="000000"/>
          <w:sz w:val="20"/>
          <w:szCs w:val="20"/>
        </w:rPr>
        <w:t>management</w:t>
      </w:r>
      <w:r w:rsidR="00A6511F" w:rsidRPr="00A6511F">
        <w:rPr>
          <w:rFonts w:ascii="Arial" w:hAnsi="Arial" w:cs="Arial"/>
          <w:color w:val="000000"/>
          <w:sz w:val="20"/>
          <w:szCs w:val="20"/>
        </w:rPr>
        <w:t xml:space="preserve"> </w:t>
      </w:r>
      <w:r w:rsidRPr="00A6511F">
        <w:rPr>
          <w:rFonts w:ascii="Arial" w:hAnsi="Arial" w:cs="Arial"/>
          <w:color w:val="000000"/>
          <w:sz w:val="20"/>
          <w:szCs w:val="20"/>
        </w:rPr>
        <w:t>for</w:t>
      </w:r>
      <w:r w:rsidR="00A6511F" w:rsidRPr="00A6511F">
        <w:rPr>
          <w:rFonts w:ascii="Arial" w:hAnsi="Arial" w:cs="Arial"/>
          <w:color w:val="000000"/>
          <w:sz w:val="20"/>
          <w:szCs w:val="20"/>
        </w:rPr>
        <w:t xml:space="preserve"> </w:t>
      </w:r>
      <w:r w:rsidRPr="00A6511F">
        <w:rPr>
          <w:rFonts w:ascii="Arial" w:hAnsi="Arial" w:cs="Arial"/>
          <w:color w:val="000000"/>
          <w:sz w:val="20"/>
          <w:szCs w:val="20"/>
        </w:rPr>
        <w:t>older</w:t>
      </w:r>
      <w:r w:rsidR="00A6511F" w:rsidRPr="00A6511F">
        <w:rPr>
          <w:rFonts w:ascii="Arial" w:hAnsi="Arial" w:cs="Arial"/>
          <w:color w:val="000000"/>
          <w:sz w:val="20"/>
          <w:szCs w:val="20"/>
        </w:rPr>
        <w:t xml:space="preserve"> </w:t>
      </w:r>
      <w:r w:rsidRPr="00A6511F">
        <w:rPr>
          <w:rFonts w:ascii="Arial" w:hAnsi="Arial" w:cs="Arial"/>
          <w:color w:val="000000"/>
          <w:sz w:val="20"/>
          <w:szCs w:val="20"/>
        </w:rPr>
        <w:t>adults:</w:t>
      </w:r>
      <w:r w:rsidR="00A6511F" w:rsidRPr="00A6511F">
        <w:rPr>
          <w:rFonts w:ascii="Arial" w:hAnsi="Arial" w:cs="Arial"/>
          <w:color w:val="000000"/>
          <w:sz w:val="20"/>
          <w:szCs w:val="20"/>
        </w:rPr>
        <w:t xml:space="preserve"> </w:t>
      </w:r>
      <w:r w:rsidRPr="00A6511F">
        <w:rPr>
          <w:rFonts w:ascii="Arial" w:hAnsi="Arial" w:cs="Arial"/>
          <w:color w:val="000000"/>
          <w:sz w:val="20"/>
          <w:szCs w:val="20"/>
        </w:rPr>
        <w:t>a</w:t>
      </w:r>
      <w:r w:rsidR="00A6511F" w:rsidRPr="00A6511F">
        <w:rPr>
          <w:rFonts w:ascii="Arial" w:hAnsi="Arial" w:cs="Arial"/>
          <w:color w:val="000000"/>
          <w:sz w:val="20"/>
          <w:szCs w:val="20"/>
        </w:rPr>
        <w:t xml:space="preserve"> </w:t>
      </w:r>
      <w:r w:rsidRPr="00A6511F">
        <w:rPr>
          <w:rFonts w:ascii="Arial" w:hAnsi="Arial" w:cs="Arial"/>
          <w:color w:val="000000"/>
          <w:sz w:val="20"/>
          <w:szCs w:val="20"/>
        </w:rPr>
        <w:t>systematic</w:t>
      </w:r>
      <w:r w:rsidR="00A6511F" w:rsidRPr="00A6511F">
        <w:rPr>
          <w:rFonts w:ascii="Arial" w:hAnsi="Arial" w:cs="Arial"/>
          <w:color w:val="000000"/>
          <w:sz w:val="20"/>
          <w:szCs w:val="20"/>
        </w:rPr>
        <w:t xml:space="preserve"> </w:t>
      </w:r>
      <w:r w:rsidRPr="00A6511F">
        <w:rPr>
          <w:rFonts w:ascii="Arial" w:hAnsi="Arial" w:cs="Arial"/>
          <w:color w:val="000000"/>
          <w:sz w:val="20"/>
          <w:szCs w:val="20"/>
        </w:rPr>
        <w:t>review.</w:t>
      </w:r>
      <w:r w:rsidR="00A6511F" w:rsidRPr="00A6511F">
        <w:rPr>
          <w:rFonts w:ascii="Arial" w:hAnsi="Arial" w:cs="Arial"/>
          <w:color w:val="000000"/>
          <w:sz w:val="20"/>
          <w:szCs w:val="20"/>
        </w:rPr>
        <w:t xml:space="preserve"> </w:t>
      </w:r>
      <w:r w:rsidRPr="00A6511F">
        <w:rPr>
          <w:rFonts w:ascii="Arial" w:hAnsi="Arial" w:cs="Arial"/>
          <w:color w:val="000000"/>
          <w:sz w:val="20"/>
          <w:szCs w:val="20"/>
        </w:rPr>
        <w:t>JAMANetwOpen2021;4:e2138911.10.1001/jamanet-workopen.2021.38911.</w:t>
      </w:r>
    </w:p>
    <w:p w:rsidR="00A6511F" w:rsidRDefault="00A6511F" w:rsidP="001D4648">
      <w:pPr>
        <w:autoSpaceDE w:val="0"/>
        <w:autoSpaceDN w:val="0"/>
        <w:adjustRightInd w:val="0"/>
        <w:spacing w:after="0" w:line="240" w:lineRule="auto"/>
        <w:rPr>
          <w:rFonts w:ascii="Arial" w:hAnsi="Arial" w:cs="Arial"/>
          <w:b/>
          <w:bCs/>
          <w:color w:val="000000"/>
          <w:sz w:val="20"/>
          <w:szCs w:val="20"/>
        </w:rPr>
      </w:pPr>
    </w:p>
    <w:p w:rsidR="001D4648" w:rsidRPr="00A6511F" w:rsidRDefault="001D4648" w:rsidP="00A6511F">
      <w:pPr>
        <w:pStyle w:val="ListParagraph"/>
        <w:numPr>
          <w:ilvl w:val="0"/>
          <w:numId w:val="14"/>
        </w:numPr>
        <w:autoSpaceDE w:val="0"/>
        <w:autoSpaceDN w:val="0"/>
        <w:adjustRightInd w:val="0"/>
        <w:spacing w:after="0" w:line="240" w:lineRule="auto"/>
        <w:rPr>
          <w:rFonts w:ascii="Arial" w:hAnsi="Arial" w:cs="Arial"/>
          <w:color w:val="000000"/>
          <w:sz w:val="20"/>
          <w:szCs w:val="20"/>
        </w:rPr>
      </w:pPr>
      <w:r w:rsidRPr="00A6511F">
        <w:rPr>
          <w:rFonts w:ascii="Arial" w:hAnsi="Arial" w:cs="Arial"/>
          <w:color w:val="000000"/>
          <w:sz w:val="20"/>
          <w:szCs w:val="20"/>
        </w:rPr>
        <w:t>National</w:t>
      </w:r>
      <w:r w:rsidR="00A6511F">
        <w:rPr>
          <w:rFonts w:ascii="Arial" w:hAnsi="Arial" w:cs="Arial"/>
          <w:color w:val="000000"/>
          <w:sz w:val="20"/>
          <w:szCs w:val="20"/>
        </w:rPr>
        <w:t xml:space="preserve"> </w:t>
      </w:r>
      <w:r w:rsidR="0035650E">
        <w:rPr>
          <w:rFonts w:ascii="Arial" w:hAnsi="Arial" w:cs="Arial"/>
          <w:color w:val="000000"/>
          <w:sz w:val="20"/>
          <w:szCs w:val="20"/>
        </w:rPr>
        <w:t>Institute</w:t>
      </w:r>
      <w:r w:rsidR="00A6511F">
        <w:rPr>
          <w:rFonts w:ascii="Arial" w:hAnsi="Arial" w:cs="Arial"/>
          <w:color w:val="000000"/>
          <w:sz w:val="20"/>
          <w:szCs w:val="20"/>
        </w:rPr>
        <w:t xml:space="preserve"> f</w:t>
      </w:r>
      <w:r w:rsidRPr="00A6511F">
        <w:rPr>
          <w:rFonts w:ascii="Arial" w:hAnsi="Arial" w:cs="Arial"/>
          <w:color w:val="000000"/>
          <w:sz w:val="20"/>
          <w:szCs w:val="20"/>
        </w:rPr>
        <w:t>or</w:t>
      </w:r>
      <w:r w:rsidR="00A6511F">
        <w:rPr>
          <w:rFonts w:ascii="Arial" w:hAnsi="Arial" w:cs="Arial"/>
          <w:color w:val="000000"/>
          <w:sz w:val="20"/>
          <w:szCs w:val="20"/>
        </w:rPr>
        <w:t xml:space="preserve"> </w:t>
      </w:r>
      <w:r w:rsidRPr="00A6511F">
        <w:rPr>
          <w:rFonts w:ascii="Arial" w:hAnsi="Arial" w:cs="Arial"/>
          <w:color w:val="000000"/>
          <w:sz w:val="20"/>
          <w:szCs w:val="20"/>
        </w:rPr>
        <w:t>Health</w:t>
      </w:r>
      <w:r w:rsidR="00A6511F">
        <w:rPr>
          <w:rFonts w:ascii="Arial" w:hAnsi="Arial" w:cs="Arial"/>
          <w:color w:val="000000"/>
          <w:sz w:val="20"/>
          <w:szCs w:val="20"/>
        </w:rPr>
        <w:t xml:space="preserve"> </w:t>
      </w:r>
      <w:r w:rsidRPr="00A6511F">
        <w:rPr>
          <w:rFonts w:ascii="Arial" w:hAnsi="Arial" w:cs="Arial"/>
          <w:color w:val="000000"/>
          <w:sz w:val="20"/>
          <w:szCs w:val="20"/>
        </w:rPr>
        <w:t>and</w:t>
      </w:r>
      <w:r w:rsidR="00A6511F">
        <w:rPr>
          <w:rFonts w:ascii="Arial" w:hAnsi="Arial" w:cs="Arial"/>
          <w:color w:val="000000"/>
          <w:sz w:val="20"/>
          <w:szCs w:val="20"/>
        </w:rPr>
        <w:t xml:space="preserve"> </w:t>
      </w:r>
      <w:r w:rsidRPr="00A6511F">
        <w:rPr>
          <w:rFonts w:ascii="Arial" w:hAnsi="Arial" w:cs="Arial"/>
          <w:color w:val="000000"/>
          <w:sz w:val="20"/>
          <w:szCs w:val="20"/>
        </w:rPr>
        <w:t>Care</w:t>
      </w:r>
      <w:r w:rsidR="00A6511F">
        <w:rPr>
          <w:rFonts w:ascii="Arial" w:hAnsi="Arial" w:cs="Arial"/>
          <w:color w:val="000000"/>
          <w:sz w:val="20"/>
          <w:szCs w:val="20"/>
        </w:rPr>
        <w:t xml:space="preserve"> </w:t>
      </w:r>
      <w:r w:rsidR="0035650E" w:rsidRPr="00A6511F">
        <w:rPr>
          <w:rFonts w:ascii="Arial" w:hAnsi="Arial" w:cs="Arial"/>
          <w:color w:val="000000"/>
          <w:sz w:val="20"/>
          <w:szCs w:val="20"/>
        </w:rPr>
        <w:t>Excellence (</w:t>
      </w:r>
      <w:r w:rsidRPr="00A6511F">
        <w:rPr>
          <w:rFonts w:ascii="Arial" w:hAnsi="Arial" w:cs="Arial"/>
          <w:color w:val="000000"/>
          <w:sz w:val="20"/>
          <w:szCs w:val="20"/>
        </w:rPr>
        <w:t>NICE).2019</w:t>
      </w:r>
      <w:r w:rsidR="00A6511F" w:rsidRPr="00A6511F">
        <w:rPr>
          <w:rFonts w:ascii="Arial" w:hAnsi="Arial" w:cs="Arial"/>
          <w:color w:val="000000"/>
          <w:sz w:val="20"/>
          <w:szCs w:val="20"/>
        </w:rPr>
        <w:t xml:space="preserve"> </w:t>
      </w:r>
      <w:r w:rsidRPr="00A6511F">
        <w:rPr>
          <w:rFonts w:ascii="Arial" w:hAnsi="Arial" w:cs="Arial"/>
          <w:color w:val="000000"/>
          <w:sz w:val="20"/>
          <w:szCs w:val="20"/>
        </w:rPr>
        <w:t>Surveillance</w:t>
      </w:r>
      <w:r w:rsidR="00A6511F" w:rsidRPr="00A6511F">
        <w:rPr>
          <w:rFonts w:ascii="Arial" w:hAnsi="Arial" w:cs="Arial"/>
          <w:color w:val="000000"/>
          <w:sz w:val="20"/>
          <w:szCs w:val="20"/>
        </w:rPr>
        <w:t xml:space="preserve"> </w:t>
      </w:r>
      <w:r w:rsidRPr="00A6511F">
        <w:rPr>
          <w:rFonts w:ascii="Arial" w:hAnsi="Arial" w:cs="Arial"/>
          <w:color w:val="000000"/>
          <w:sz w:val="20"/>
          <w:szCs w:val="20"/>
        </w:rPr>
        <w:t>of</w:t>
      </w:r>
      <w:r w:rsidR="00A6511F" w:rsidRPr="00A6511F">
        <w:rPr>
          <w:rFonts w:ascii="Arial" w:hAnsi="Arial" w:cs="Arial"/>
          <w:color w:val="000000"/>
          <w:sz w:val="20"/>
          <w:szCs w:val="20"/>
        </w:rPr>
        <w:t xml:space="preserve"> </w:t>
      </w:r>
      <w:r w:rsidR="0035650E" w:rsidRPr="00A6511F">
        <w:rPr>
          <w:rFonts w:ascii="Arial" w:hAnsi="Arial" w:cs="Arial"/>
          <w:color w:val="000000"/>
          <w:sz w:val="20"/>
          <w:szCs w:val="20"/>
        </w:rPr>
        <w:t>fall</w:t>
      </w:r>
      <w:r w:rsidR="0035650E">
        <w:rPr>
          <w:rFonts w:ascii="Arial" w:hAnsi="Arial" w:cs="Arial"/>
          <w:color w:val="000000"/>
          <w:sz w:val="20"/>
          <w:szCs w:val="20"/>
        </w:rPr>
        <w:t>s</w:t>
      </w:r>
      <w:r w:rsidR="00A6511F" w:rsidRPr="00A6511F">
        <w:rPr>
          <w:rFonts w:ascii="Arial" w:hAnsi="Arial" w:cs="Arial"/>
          <w:color w:val="000000"/>
          <w:sz w:val="20"/>
          <w:szCs w:val="20"/>
        </w:rPr>
        <w:t xml:space="preserve"> </w:t>
      </w:r>
      <w:r w:rsidRPr="00A6511F">
        <w:rPr>
          <w:rFonts w:ascii="Arial" w:hAnsi="Arial" w:cs="Arial"/>
          <w:color w:val="000000"/>
          <w:sz w:val="20"/>
          <w:szCs w:val="20"/>
        </w:rPr>
        <w:t>in</w:t>
      </w:r>
      <w:r w:rsidR="00A6511F" w:rsidRPr="00A6511F">
        <w:rPr>
          <w:rFonts w:ascii="Arial" w:hAnsi="Arial" w:cs="Arial"/>
          <w:color w:val="000000"/>
          <w:sz w:val="20"/>
          <w:szCs w:val="20"/>
        </w:rPr>
        <w:t xml:space="preserve"> </w:t>
      </w:r>
      <w:r w:rsidRPr="00A6511F">
        <w:rPr>
          <w:rFonts w:ascii="Arial" w:hAnsi="Arial" w:cs="Arial"/>
          <w:color w:val="000000"/>
          <w:sz w:val="20"/>
          <w:szCs w:val="20"/>
        </w:rPr>
        <w:t>Older</w:t>
      </w:r>
      <w:r w:rsidR="00A6511F" w:rsidRPr="00A6511F">
        <w:rPr>
          <w:rFonts w:ascii="Arial" w:hAnsi="Arial" w:cs="Arial"/>
          <w:color w:val="000000"/>
          <w:sz w:val="20"/>
          <w:szCs w:val="20"/>
        </w:rPr>
        <w:t xml:space="preserve"> </w:t>
      </w:r>
      <w:r w:rsidRPr="00A6511F">
        <w:rPr>
          <w:rFonts w:ascii="Arial" w:hAnsi="Arial" w:cs="Arial"/>
          <w:color w:val="000000"/>
          <w:sz w:val="20"/>
          <w:szCs w:val="20"/>
        </w:rPr>
        <w:t>People:</w:t>
      </w:r>
      <w:r w:rsidR="00A6511F" w:rsidRPr="00A6511F">
        <w:rPr>
          <w:rFonts w:ascii="Arial" w:hAnsi="Arial" w:cs="Arial"/>
          <w:color w:val="000000"/>
          <w:sz w:val="20"/>
          <w:szCs w:val="20"/>
        </w:rPr>
        <w:t xml:space="preserve"> </w:t>
      </w:r>
      <w:r w:rsidRPr="00A6511F">
        <w:rPr>
          <w:rFonts w:ascii="Arial" w:hAnsi="Arial" w:cs="Arial"/>
          <w:color w:val="000000"/>
          <w:sz w:val="20"/>
          <w:szCs w:val="20"/>
        </w:rPr>
        <w:t>Assessing</w:t>
      </w:r>
      <w:r w:rsidR="00A6511F" w:rsidRPr="00A6511F">
        <w:rPr>
          <w:rFonts w:ascii="Arial" w:hAnsi="Arial" w:cs="Arial"/>
          <w:color w:val="000000"/>
          <w:sz w:val="20"/>
          <w:szCs w:val="20"/>
        </w:rPr>
        <w:t xml:space="preserve"> </w:t>
      </w:r>
      <w:r w:rsidRPr="00A6511F">
        <w:rPr>
          <w:rFonts w:ascii="Arial" w:hAnsi="Arial" w:cs="Arial"/>
          <w:color w:val="000000"/>
          <w:sz w:val="20"/>
          <w:szCs w:val="20"/>
        </w:rPr>
        <w:t>Risk</w:t>
      </w:r>
      <w:r w:rsidR="00A6511F" w:rsidRPr="00A6511F">
        <w:rPr>
          <w:rFonts w:ascii="Arial" w:hAnsi="Arial" w:cs="Arial"/>
          <w:color w:val="000000"/>
          <w:sz w:val="20"/>
          <w:szCs w:val="20"/>
        </w:rPr>
        <w:t xml:space="preserve"> </w:t>
      </w:r>
      <w:r w:rsidRPr="00A6511F">
        <w:rPr>
          <w:rFonts w:ascii="Arial" w:hAnsi="Arial" w:cs="Arial"/>
          <w:color w:val="000000"/>
          <w:sz w:val="20"/>
          <w:szCs w:val="20"/>
        </w:rPr>
        <w:t>and</w:t>
      </w:r>
      <w:r w:rsidR="00A6511F" w:rsidRPr="00A6511F">
        <w:rPr>
          <w:rFonts w:ascii="Arial" w:hAnsi="Arial" w:cs="Arial"/>
          <w:color w:val="000000"/>
          <w:sz w:val="20"/>
          <w:szCs w:val="20"/>
        </w:rPr>
        <w:t xml:space="preserve"> </w:t>
      </w:r>
      <w:r w:rsidRPr="00A6511F">
        <w:rPr>
          <w:rFonts w:ascii="Arial" w:hAnsi="Arial" w:cs="Arial"/>
          <w:color w:val="000000"/>
          <w:sz w:val="20"/>
          <w:szCs w:val="20"/>
        </w:rPr>
        <w:t>Prevention</w:t>
      </w:r>
      <w:r w:rsidR="00A6511F" w:rsidRPr="00A6511F">
        <w:rPr>
          <w:rFonts w:ascii="Arial" w:hAnsi="Arial" w:cs="Arial"/>
          <w:color w:val="000000"/>
          <w:sz w:val="20"/>
          <w:szCs w:val="20"/>
        </w:rPr>
        <w:t xml:space="preserve"> </w:t>
      </w:r>
      <w:r w:rsidRPr="00A6511F">
        <w:rPr>
          <w:rFonts w:ascii="Arial" w:hAnsi="Arial" w:cs="Arial"/>
          <w:color w:val="000000"/>
          <w:sz w:val="20"/>
          <w:szCs w:val="20"/>
        </w:rPr>
        <w:t>(NICE</w:t>
      </w:r>
      <w:r w:rsidR="00A6511F">
        <w:rPr>
          <w:rFonts w:ascii="Arial" w:hAnsi="Arial" w:cs="Arial"/>
          <w:color w:val="000000"/>
          <w:sz w:val="20"/>
          <w:szCs w:val="20"/>
        </w:rPr>
        <w:t xml:space="preserve"> </w:t>
      </w:r>
      <w:r w:rsidRPr="00A6511F">
        <w:rPr>
          <w:rFonts w:ascii="Arial" w:hAnsi="Arial" w:cs="Arial"/>
          <w:color w:val="000000"/>
          <w:sz w:val="20"/>
          <w:szCs w:val="20"/>
        </w:rPr>
        <w:t>Guideline</w:t>
      </w:r>
      <w:r w:rsidR="00A6511F" w:rsidRPr="00A6511F">
        <w:rPr>
          <w:rFonts w:ascii="Arial" w:hAnsi="Arial" w:cs="Arial"/>
          <w:color w:val="000000"/>
          <w:sz w:val="20"/>
          <w:szCs w:val="20"/>
        </w:rPr>
        <w:t xml:space="preserve"> </w:t>
      </w:r>
      <w:r w:rsidRPr="00A6511F">
        <w:rPr>
          <w:rFonts w:ascii="Arial" w:hAnsi="Arial" w:cs="Arial"/>
          <w:color w:val="000000"/>
          <w:sz w:val="20"/>
          <w:szCs w:val="20"/>
        </w:rPr>
        <w:t>CG161).</w:t>
      </w:r>
      <w:r w:rsidR="00A6511F" w:rsidRPr="00A6511F">
        <w:rPr>
          <w:rFonts w:ascii="Arial" w:hAnsi="Arial" w:cs="Arial"/>
          <w:color w:val="000000"/>
          <w:sz w:val="20"/>
          <w:szCs w:val="20"/>
        </w:rPr>
        <w:t xml:space="preserve"> Lon</w:t>
      </w:r>
      <w:r w:rsidRPr="00A6511F">
        <w:rPr>
          <w:rFonts w:ascii="Arial" w:hAnsi="Arial" w:cs="Arial"/>
          <w:color w:val="000000"/>
          <w:sz w:val="20"/>
          <w:szCs w:val="20"/>
        </w:rPr>
        <w:t>don:</w:t>
      </w:r>
      <w:r w:rsidR="00A6511F" w:rsidRPr="00A6511F">
        <w:rPr>
          <w:rFonts w:ascii="Arial" w:hAnsi="Arial" w:cs="Arial"/>
          <w:color w:val="000000"/>
          <w:sz w:val="20"/>
          <w:szCs w:val="20"/>
        </w:rPr>
        <w:t xml:space="preserve"> </w:t>
      </w:r>
      <w:r w:rsidRPr="00A6511F">
        <w:rPr>
          <w:rFonts w:ascii="Arial" w:hAnsi="Arial" w:cs="Arial"/>
          <w:color w:val="000000"/>
          <w:sz w:val="20"/>
          <w:szCs w:val="20"/>
        </w:rPr>
        <w:t>National</w:t>
      </w:r>
      <w:r w:rsidR="00A6511F" w:rsidRPr="00A6511F">
        <w:rPr>
          <w:rFonts w:ascii="Arial" w:hAnsi="Arial" w:cs="Arial"/>
          <w:color w:val="000000"/>
          <w:sz w:val="20"/>
          <w:szCs w:val="20"/>
        </w:rPr>
        <w:t xml:space="preserve"> </w:t>
      </w:r>
      <w:r w:rsidR="0035650E" w:rsidRPr="00A6511F">
        <w:rPr>
          <w:rFonts w:ascii="Arial" w:hAnsi="Arial" w:cs="Arial"/>
          <w:color w:val="000000"/>
          <w:sz w:val="20"/>
          <w:szCs w:val="20"/>
        </w:rPr>
        <w:t>Institute</w:t>
      </w:r>
      <w:r w:rsidR="00A6511F" w:rsidRPr="00A6511F">
        <w:rPr>
          <w:rFonts w:ascii="Arial" w:hAnsi="Arial" w:cs="Arial"/>
          <w:color w:val="000000"/>
          <w:sz w:val="20"/>
          <w:szCs w:val="20"/>
        </w:rPr>
        <w:t xml:space="preserve"> </w:t>
      </w:r>
      <w:r w:rsidRPr="00A6511F">
        <w:rPr>
          <w:rFonts w:ascii="Arial" w:hAnsi="Arial" w:cs="Arial"/>
          <w:color w:val="000000"/>
          <w:sz w:val="20"/>
          <w:szCs w:val="20"/>
        </w:rPr>
        <w:t>for</w:t>
      </w:r>
      <w:r w:rsidR="00A6511F" w:rsidRPr="00A6511F">
        <w:rPr>
          <w:rFonts w:ascii="Arial" w:hAnsi="Arial" w:cs="Arial"/>
          <w:color w:val="000000"/>
          <w:sz w:val="20"/>
          <w:szCs w:val="20"/>
        </w:rPr>
        <w:t xml:space="preserve"> </w:t>
      </w:r>
      <w:r w:rsidRPr="00A6511F">
        <w:rPr>
          <w:rFonts w:ascii="Arial" w:hAnsi="Arial" w:cs="Arial"/>
          <w:color w:val="000000"/>
          <w:sz w:val="20"/>
          <w:szCs w:val="20"/>
        </w:rPr>
        <w:t>Health</w:t>
      </w:r>
      <w:r w:rsidR="00A6511F" w:rsidRPr="00A6511F">
        <w:rPr>
          <w:rFonts w:ascii="Arial" w:hAnsi="Arial" w:cs="Arial"/>
          <w:color w:val="000000"/>
          <w:sz w:val="20"/>
          <w:szCs w:val="20"/>
        </w:rPr>
        <w:t xml:space="preserve"> </w:t>
      </w:r>
      <w:r w:rsidRPr="00A6511F">
        <w:rPr>
          <w:rFonts w:ascii="Arial" w:hAnsi="Arial" w:cs="Arial"/>
          <w:color w:val="000000"/>
          <w:sz w:val="20"/>
          <w:szCs w:val="20"/>
        </w:rPr>
        <w:t>and</w:t>
      </w:r>
      <w:r w:rsidR="00A6511F" w:rsidRPr="00A6511F">
        <w:rPr>
          <w:rFonts w:ascii="Arial" w:hAnsi="Arial" w:cs="Arial"/>
          <w:color w:val="000000"/>
          <w:sz w:val="20"/>
          <w:szCs w:val="20"/>
        </w:rPr>
        <w:t xml:space="preserve"> </w:t>
      </w:r>
      <w:r w:rsidRPr="00A6511F">
        <w:rPr>
          <w:rFonts w:ascii="Arial" w:hAnsi="Arial" w:cs="Arial"/>
          <w:color w:val="000000"/>
          <w:sz w:val="20"/>
          <w:szCs w:val="20"/>
        </w:rPr>
        <w:t>Care</w:t>
      </w:r>
      <w:r w:rsidR="00A6511F" w:rsidRPr="00A6511F">
        <w:rPr>
          <w:rFonts w:ascii="Arial" w:hAnsi="Arial" w:cs="Arial"/>
          <w:color w:val="000000"/>
          <w:sz w:val="20"/>
          <w:szCs w:val="20"/>
        </w:rPr>
        <w:t xml:space="preserve"> </w:t>
      </w:r>
      <w:r w:rsidRPr="00A6511F">
        <w:rPr>
          <w:rFonts w:ascii="Arial" w:hAnsi="Arial" w:cs="Arial"/>
          <w:color w:val="000000"/>
          <w:sz w:val="20"/>
          <w:szCs w:val="20"/>
        </w:rPr>
        <w:t>Excellence, 2019</w:t>
      </w:r>
    </w:p>
    <w:p w:rsidR="00C60153" w:rsidRDefault="00C60153" w:rsidP="002D0910">
      <w:pPr>
        <w:rPr>
          <w:rFonts w:ascii="Arial" w:hAnsi="Arial" w:cs="Arial"/>
          <w:sz w:val="24"/>
          <w:szCs w:val="24"/>
        </w:rPr>
      </w:pPr>
      <w:r>
        <w:rPr>
          <w:rFonts w:ascii="Arial" w:hAnsi="Arial" w:cs="Arial"/>
          <w:sz w:val="24"/>
          <w:szCs w:val="24"/>
        </w:rPr>
        <w:tab/>
      </w:r>
    </w:p>
    <w:p w:rsidR="00E34A55" w:rsidRPr="002D0910" w:rsidRDefault="00E34A55" w:rsidP="002D0910">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38177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38177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3817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653AEC" w:rsidRPr="002B395C" w:rsidRDefault="002B395C" w:rsidP="00653AEC">
            <w:pPr>
              <w:rPr>
                <w:rFonts w:ascii="Arial" w:hAnsi="Arial" w:cs="Arial"/>
                <w:b/>
                <w:sz w:val="24"/>
                <w:szCs w:val="24"/>
              </w:rPr>
            </w:pPr>
            <w:r w:rsidRPr="002B395C">
              <w:rPr>
                <w:rFonts w:ascii="Arial" w:hAnsi="Arial" w:cs="Arial"/>
                <w:sz w:val="24"/>
                <w:szCs w:val="24"/>
              </w:rPr>
              <w:t>Falls prevention Quality Priority reports directly to Q&amp;S group and Patient safety Group.  The overall aim is to reduce falls incidence and reduce the harm patients are caused through falls.</w:t>
            </w:r>
          </w:p>
          <w:p w:rsidR="00F5324A" w:rsidRPr="00FA0CA9" w:rsidRDefault="00F5324A" w:rsidP="00653AEC">
            <w:pPr>
              <w:jc w:val="center"/>
              <w:rPr>
                <w:rFonts w:ascii="Arial" w:hAnsi="Arial" w:cs="Arial"/>
                <w:b/>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653AEC" w:rsidRPr="002B395C" w:rsidRDefault="0038177A" w:rsidP="00653AEC">
            <w:pPr>
              <w:ind w:right="96"/>
              <w:rPr>
                <w:rFonts w:ascii="Arial" w:hAnsi="Arial" w:cs="Arial"/>
                <w:sz w:val="24"/>
                <w:szCs w:val="24"/>
              </w:rPr>
            </w:pPr>
            <w:r w:rsidRPr="002B395C">
              <w:rPr>
                <w:rFonts w:ascii="Arial" w:hAnsi="Arial" w:cs="Arial"/>
                <w:sz w:val="24"/>
                <w:szCs w:val="24"/>
              </w:rPr>
              <w:t>No financial implications noted in this report.</w:t>
            </w:r>
          </w:p>
          <w:p w:rsidR="00F5324A" w:rsidRPr="00FA0CA9" w:rsidRDefault="00F5324A" w:rsidP="00F5324A">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653AEC" w:rsidRDefault="002B395C" w:rsidP="00653AEC">
            <w:pPr>
              <w:ind w:right="96"/>
              <w:rPr>
                <w:rFonts w:ascii="Arial" w:hAnsi="Arial" w:cs="Arial"/>
                <w:sz w:val="24"/>
                <w:szCs w:val="24"/>
              </w:rPr>
            </w:pPr>
            <w:r w:rsidRPr="002B395C">
              <w:rPr>
                <w:rFonts w:ascii="Arial" w:hAnsi="Arial" w:cs="Arial"/>
                <w:sz w:val="24"/>
                <w:szCs w:val="24"/>
              </w:rPr>
              <w:t>Each service group have Falls Prevention Meetings/Forums and these feed into a HB wide O</w:t>
            </w:r>
            <w:r w:rsidR="00A6511F">
              <w:rPr>
                <w:rFonts w:ascii="Arial" w:hAnsi="Arial" w:cs="Arial"/>
                <w:sz w:val="24"/>
                <w:szCs w:val="24"/>
              </w:rPr>
              <w:t>verarching falls Prevention Stee</w:t>
            </w:r>
            <w:r w:rsidRPr="002B395C">
              <w:rPr>
                <w:rFonts w:ascii="Arial" w:hAnsi="Arial" w:cs="Arial"/>
                <w:sz w:val="24"/>
                <w:szCs w:val="24"/>
              </w:rPr>
              <w:t xml:space="preserve">ring Group.  </w:t>
            </w:r>
            <w:r w:rsidR="0035650E" w:rsidRPr="002B395C">
              <w:rPr>
                <w:rFonts w:ascii="Arial" w:hAnsi="Arial" w:cs="Arial"/>
                <w:sz w:val="24"/>
                <w:szCs w:val="24"/>
              </w:rPr>
              <w:t>This report</w:t>
            </w:r>
            <w:r w:rsidRPr="002B395C">
              <w:rPr>
                <w:rFonts w:ascii="Arial" w:hAnsi="Arial" w:cs="Arial"/>
                <w:sz w:val="24"/>
                <w:szCs w:val="24"/>
              </w:rPr>
              <w:t xml:space="preserve"> to both the Quality Priority Programme Board and Q&amp;S governance structures.</w:t>
            </w:r>
          </w:p>
          <w:p w:rsidR="006A5A83" w:rsidRDefault="006A5A83" w:rsidP="00653AEC">
            <w:pPr>
              <w:ind w:right="96"/>
              <w:rPr>
                <w:rFonts w:ascii="Arial" w:hAnsi="Arial" w:cs="Arial"/>
                <w:sz w:val="24"/>
                <w:szCs w:val="24"/>
              </w:rPr>
            </w:pPr>
          </w:p>
          <w:p w:rsidR="006A5A83" w:rsidRPr="002B395C" w:rsidRDefault="006A5A83" w:rsidP="00653AEC">
            <w:pPr>
              <w:ind w:right="96"/>
              <w:rPr>
                <w:rFonts w:ascii="Arial" w:hAnsi="Arial" w:cs="Arial"/>
                <w:sz w:val="24"/>
                <w:szCs w:val="24"/>
              </w:rPr>
            </w:pPr>
            <w:r w:rsidRPr="00A55EB9">
              <w:rPr>
                <w:rFonts w:ascii="Arial" w:hAnsi="Arial" w:cs="Arial"/>
                <w:sz w:val="24"/>
                <w:szCs w:val="24"/>
              </w:rPr>
              <w:t xml:space="preserve">As project is open for </w:t>
            </w:r>
            <w:r w:rsidR="0035650E" w:rsidRPr="00A55EB9">
              <w:rPr>
                <w:rFonts w:ascii="Arial" w:hAnsi="Arial" w:cs="Arial"/>
                <w:sz w:val="24"/>
                <w:szCs w:val="24"/>
              </w:rPr>
              <w:t>FOI,</w:t>
            </w:r>
            <w:r w:rsidRPr="00A55EB9">
              <w:rPr>
                <w:rFonts w:ascii="Arial" w:hAnsi="Arial" w:cs="Arial"/>
                <w:sz w:val="24"/>
                <w:szCs w:val="24"/>
              </w:rPr>
              <w:t xml:space="preserve"> we should be able to provide robust data.</w:t>
            </w:r>
          </w:p>
          <w:p w:rsidR="00F5324A" w:rsidRPr="00FA0CA9" w:rsidRDefault="00F5324A" w:rsidP="00F5324A">
            <w:pPr>
              <w:ind w:right="96"/>
              <w:rPr>
                <w:rFonts w:ascii="Arial" w:hAnsi="Arial" w:cs="Arial"/>
                <w:color w:val="FF0000"/>
                <w:sz w:val="24"/>
                <w:szCs w:val="24"/>
              </w:rPr>
            </w:pP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Staffing Implications</w:t>
            </w:r>
          </w:p>
        </w:tc>
      </w:tr>
      <w:tr w:rsidR="00F5324A" w:rsidRPr="00034194" w:rsidTr="00C95B3C">
        <w:tc>
          <w:tcPr>
            <w:tcW w:w="9245" w:type="dxa"/>
            <w:gridSpan w:val="4"/>
          </w:tcPr>
          <w:p w:rsidR="00653AEC" w:rsidRPr="006A5A83" w:rsidRDefault="006A5A83" w:rsidP="00653AEC">
            <w:pPr>
              <w:ind w:right="96"/>
              <w:rPr>
                <w:rFonts w:ascii="Arial" w:hAnsi="Arial" w:cs="Arial"/>
                <w:sz w:val="24"/>
                <w:szCs w:val="24"/>
              </w:rPr>
            </w:pPr>
            <w:r w:rsidRPr="006A5A83">
              <w:rPr>
                <w:rFonts w:ascii="Arial" w:hAnsi="Arial" w:cs="Arial"/>
                <w:sz w:val="24"/>
                <w:szCs w:val="24"/>
              </w:rPr>
              <w:t>Falls prevention champions have been identified across all HB areas; role to be developed through QI programme.</w:t>
            </w:r>
          </w:p>
          <w:p w:rsidR="00F5324A" w:rsidRPr="00FA0CA9" w:rsidRDefault="00F5324A" w:rsidP="00762BBE">
            <w:pPr>
              <w:ind w:right="96"/>
              <w:rPr>
                <w:rFonts w:ascii="Arial" w:hAnsi="Arial" w:cs="Arial"/>
                <w:color w:val="FF0000"/>
                <w:sz w:val="24"/>
                <w:szCs w:val="24"/>
              </w:rPr>
            </w:pPr>
          </w:p>
        </w:tc>
      </w:tr>
      <w:tr w:rsidR="00F5324A" w:rsidRPr="00034194" w:rsidTr="00CD7AA5">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653AEC" w:rsidRPr="001D4648" w:rsidRDefault="006A5A83" w:rsidP="00653AEC">
            <w:pPr>
              <w:ind w:right="96"/>
              <w:rPr>
                <w:rFonts w:ascii="Arial" w:hAnsi="Arial" w:cs="Arial"/>
                <w:sz w:val="24"/>
                <w:szCs w:val="24"/>
              </w:rPr>
            </w:pPr>
            <w:r w:rsidRPr="001D4648">
              <w:rPr>
                <w:rFonts w:ascii="Arial" w:hAnsi="Arial" w:cs="Arial"/>
                <w:sz w:val="24"/>
                <w:szCs w:val="24"/>
              </w:rPr>
              <w:t>The focus of the Falls QP work is prevention.  The Q</w:t>
            </w:r>
            <w:r w:rsidR="001D4648" w:rsidRPr="001D4648">
              <w:rPr>
                <w:rFonts w:ascii="Arial" w:hAnsi="Arial" w:cs="Arial"/>
                <w:sz w:val="24"/>
                <w:szCs w:val="24"/>
              </w:rPr>
              <w:t xml:space="preserve">uality </w:t>
            </w:r>
            <w:r w:rsidRPr="001D4648">
              <w:rPr>
                <w:rFonts w:ascii="Arial" w:hAnsi="Arial" w:cs="Arial"/>
                <w:sz w:val="24"/>
                <w:szCs w:val="24"/>
              </w:rPr>
              <w:t>I</w:t>
            </w:r>
            <w:r w:rsidR="001D4648" w:rsidRPr="001D4648">
              <w:rPr>
                <w:rFonts w:ascii="Arial" w:hAnsi="Arial" w:cs="Arial"/>
                <w:sz w:val="24"/>
                <w:szCs w:val="24"/>
              </w:rPr>
              <w:t>mprovement</w:t>
            </w:r>
            <w:r w:rsidRPr="001D4648">
              <w:rPr>
                <w:rFonts w:ascii="Arial" w:hAnsi="Arial" w:cs="Arial"/>
                <w:sz w:val="24"/>
                <w:szCs w:val="24"/>
              </w:rPr>
              <w:t xml:space="preserve"> programme ensures integration with partner agencies including social services and third sector services</w:t>
            </w:r>
            <w:r w:rsidR="001D4648" w:rsidRPr="001D4648">
              <w:rPr>
                <w:rFonts w:ascii="Arial" w:hAnsi="Arial" w:cs="Arial"/>
                <w:sz w:val="24"/>
                <w:szCs w:val="24"/>
              </w:rPr>
              <w:t xml:space="preserve">.  There is </w:t>
            </w:r>
            <w:r w:rsidRPr="001D4648">
              <w:rPr>
                <w:rFonts w:ascii="Arial" w:hAnsi="Arial" w:cs="Arial"/>
                <w:sz w:val="24"/>
                <w:szCs w:val="24"/>
              </w:rPr>
              <w:t xml:space="preserve">collaboration with </w:t>
            </w:r>
            <w:r w:rsidR="001D4648" w:rsidRPr="001D4648">
              <w:rPr>
                <w:rFonts w:ascii="Arial" w:hAnsi="Arial" w:cs="Arial"/>
                <w:sz w:val="24"/>
                <w:szCs w:val="24"/>
              </w:rPr>
              <w:t>both partner agencies and Improvement Cymru to progress QI work</w:t>
            </w:r>
            <w:r w:rsidR="001D4648">
              <w:rPr>
                <w:rFonts w:ascii="Arial" w:hAnsi="Arial" w:cs="Arial"/>
                <w:sz w:val="24"/>
                <w:szCs w:val="24"/>
              </w:rPr>
              <w:t xml:space="preserve"> </w:t>
            </w:r>
            <w:r w:rsidR="001D4648" w:rsidRPr="001D4648">
              <w:rPr>
                <w:rFonts w:ascii="Arial" w:hAnsi="Arial" w:cs="Arial"/>
                <w:sz w:val="24"/>
                <w:szCs w:val="24"/>
              </w:rPr>
              <w:t xml:space="preserve">streams. </w:t>
            </w:r>
          </w:p>
          <w:p w:rsidR="00F5324A" w:rsidRPr="00FA0CA9" w:rsidRDefault="00F5324A" w:rsidP="00F5324A">
            <w:pPr>
              <w:ind w:right="96"/>
              <w:rPr>
                <w:rFonts w:ascii="Arial" w:hAnsi="Arial" w:cs="Arial"/>
                <w:color w:val="FF0000"/>
                <w:sz w:val="24"/>
                <w:szCs w:val="24"/>
              </w:rPr>
            </w:pPr>
          </w:p>
        </w:tc>
      </w:tr>
      <w:tr w:rsidR="00653AEC" w:rsidRPr="00034194" w:rsidTr="00C95B3C">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802D16" w:rsidRPr="006A5A83" w:rsidRDefault="005D15B1" w:rsidP="00653AEC">
            <w:pPr>
              <w:ind w:right="96"/>
              <w:rPr>
                <w:rFonts w:ascii="Arial" w:hAnsi="Arial" w:cs="Arial"/>
                <w:sz w:val="24"/>
                <w:szCs w:val="24"/>
              </w:rPr>
            </w:pPr>
            <w:r>
              <w:rPr>
                <w:rFonts w:ascii="Arial" w:hAnsi="Arial" w:cs="Arial"/>
                <w:sz w:val="24"/>
                <w:szCs w:val="24"/>
              </w:rPr>
              <w:t>23</w:t>
            </w:r>
            <w:r w:rsidRPr="005D15B1">
              <w:rPr>
                <w:rFonts w:ascii="Arial" w:hAnsi="Arial" w:cs="Arial"/>
                <w:sz w:val="24"/>
                <w:szCs w:val="24"/>
                <w:vertAlign w:val="superscript"/>
              </w:rPr>
              <w:t>rd</w:t>
            </w:r>
            <w:r>
              <w:rPr>
                <w:rFonts w:ascii="Arial" w:hAnsi="Arial" w:cs="Arial"/>
                <w:sz w:val="24"/>
                <w:szCs w:val="24"/>
              </w:rPr>
              <w:t xml:space="preserve"> May 2023</w:t>
            </w:r>
          </w:p>
          <w:p w:rsidR="00653AEC" w:rsidRPr="00FA0CA9" w:rsidRDefault="00653AEC" w:rsidP="00653AEC">
            <w:pPr>
              <w:ind w:right="96"/>
              <w:rPr>
                <w:rFonts w:ascii="Arial" w:hAnsi="Arial" w:cs="Arial"/>
                <w:color w:val="FF0000"/>
                <w:sz w:val="24"/>
                <w:szCs w:val="24"/>
              </w:rPr>
            </w:pPr>
          </w:p>
        </w:tc>
      </w:tr>
      <w:tr w:rsidR="00653AEC" w:rsidRPr="00034194" w:rsidTr="00C95B3C">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653AEC" w:rsidRPr="005D15B1" w:rsidRDefault="005D15B1" w:rsidP="00653AEC">
            <w:pPr>
              <w:ind w:right="96"/>
              <w:rPr>
                <w:rFonts w:ascii="Arial" w:hAnsi="Arial" w:cs="Arial"/>
                <w:sz w:val="24"/>
                <w:szCs w:val="24"/>
              </w:rPr>
            </w:pPr>
            <w:bookmarkStart w:id="0" w:name="_GoBack"/>
            <w:r w:rsidRPr="005D15B1">
              <w:rPr>
                <w:rFonts w:ascii="Arial" w:hAnsi="Arial" w:cs="Arial"/>
                <w:sz w:val="24"/>
                <w:szCs w:val="24"/>
              </w:rPr>
              <w:t>None</w:t>
            </w:r>
          </w:p>
          <w:bookmarkEnd w:id="0"/>
          <w:p w:rsidR="00653AEC" w:rsidRPr="00FA0CA9" w:rsidRDefault="00653AEC" w:rsidP="00653AEC">
            <w:pPr>
              <w:ind w:right="96"/>
              <w:rPr>
                <w:rFonts w:ascii="Arial" w:hAnsi="Arial" w:cs="Arial"/>
                <w:color w:val="FF0000"/>
                <w:sz w:val="24"/>
                <w:szCs w:val="24"/>
              </w:rPr>
            </w:pPr>
          </w:p>
        </w:tc>
      </w:tr>
    </w:tbl>
    <w:p w:rsidR="00F910CB" w:rsidRDefault="00F910CB" w:rsidP="00F910CB"/>
    <w:sectPr w:rsidR="00F910CB" w:rsidSect="00075438">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544F" w:rsidRDefault="00DA544F" w:rsidP="00C107F2">
      <w:pPr>
        <w:spacing w:after="0" w:line="240" w:lineRule="auto"/>
      </w:pPr>
      <w:r>
        <w:separator/>
      </w:r>
    </w:p>
  </w:endnote>
  <w:endnote w:type="continuationSeparator" w:id="0">
    <w:p w:rsidR="00DA544F" w:rsidRDefault="00DA544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4397429"/>
      <w:docPartObj>
        <w:docPartGallery w:val="Page Numbers (Bottom of Page)"/>
        <w:docPartUnique/>
      </w:docPartObj>
    </w:sdtPr>
    <w:sdtEndPr>
      <w:rPr>
        <w:noProof/>
      </w:rPr>
    </w:sdtEndPr>
    <w:sdtContent>
      <w:p w:rsidR="005D15B1" w:rsidRDefault="005D15B1">
        <w:pPr>
          <w:pStyle w:val="Footer"/>
        </w:pPr>
        <w:r>
          <w:t>Quality and Safety Committee – Tuesday, 28</w:t>
        </w:r>
        <w:r w:rsidRPr="005D15B1">
          <w:rPr>
            <w:vertAlign w:val="superscript"/>
          </w:rPr>
          <w:t>th</w:t>
        </w:r>
        <w:r>
          <w:t xml:space="preserve"> November 2023                                                          </w:t>
        </w:r>
        <w:r>
          <w:fldChar w:fldCharType="begin"/>
        </w:r>
        <w:r>
          <w:instrText xml:space="preserve"> PAGE   \* MERGEFORMAT </w:instrText>
        </w:r>
        <w:r>
          <w:fldChar w:fldCharType="separate"/>
        </w:r>
        <w:r>
          <w:rPr>
            <w:noProof/>
          </w:rPr>
          <w:t>15</w:t>
        </w:r>
        <w:r>
          <w:rPr>
            <w:noProof/>
          </w:rPr>
          <w:fldChar w:fldCharType="end"/>
        </w:r>
      </w:p>
    </w:sdtContent>
  </w:sdt>
  <w:p w:rsidR="00BF531F" w:rsidRDefault="00BF531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544F" w:rsidRDefault="00DA544F" w:rsidP="00C107F2">
      <w:pPr>
        <w:spacing w:after="0" w:line="240" w:lineRule="auto"/>
      </w:pPr>
      <w:r>
        <w:separator/>
      </w:r>
    </w:p>
  </w:footnote>
  <w:footnote w:type="continuationSeparator" w:id="0">
    <w:p w:rsidR="00DA544F" w:rsidRDefault="00DA544F"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839BF"/>
    <w:multiLevelType w:val="hybridMultilevel"/>
    <w:tmpl w:val="1450A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5475ADB"/>
    <w:multiLevelType w:val="hybridMultilevel"/>
    <w:tmpl w:val="77C8D2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58637F2"/>
    <w:multiLevelType w:val="hybridMultilevel"/>
    <w:tmpl w:val="E38E78AA"/>
    <w:lvl w:ilvl="0" w:tplc="AD92461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277A3881"/>
    <w:multiLevelType w:val="hybridMultilevel"/>
    <w:tmpl w:val="6964C28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1791F54"/>
    <w:multiLevelType w:val="hybridMultilevel"/>
    <w:tmpl w:val="2DA46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47C4031"/>
    <w:multiLevelType w:val="hybridMultilevel"/>
    <w:tmpl w:val="9A16C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F46152"/>
    <w:multiLevelType w:val="hybridMultilevel"/>
    <w:tmpl w:val="B5E81A82"/>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3E9756F4"/>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F862756"/>
    <w:multiLevelType w:val="hybridMultilevel"/>
    <w:tmpl w:val="89B45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9571C51"/>
    <w:multiLevelType w:val="hybridMultilevel"/>
    <w:tmpl w:val="DD2442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3"/>
  </w:num>
  <w:num w:numId="3">
    <w:abstractNumId w:val="12"/>
  </w:num>
  <w:num w:numId="4">
    <w:abstractNumId w:val="9"/>
  </w:num>
  <w:num w:numId="5">
    <w:abstractNumId w:val="2"/>
  </w:num>
  <w:num w:numId="6">
    <w:abstractNumId w:val="18"/>
  </w:num>
  <w:num w:numId="7">
    <w:abstractNumId w:val="19"/>
  </w:num>
  <w:num w:numId="8">
    <w:abstractNumId w:val="15"/>
  </w:num>
  <w:num w:numId="9">
    <w:abstractNumId w:val="16"/>
  </w:num>
  <w:num w:numId="10">
    <w:abstractNumId w:val="17"/>
  </w:num>
  <w:num w:numId="11">
    <w:abstractNumId w:val="10"/>
  </w:num>
  <w:num w:numId="12">
    <w:abstractNumId w:val="8"/>
  </w:num>
  <w:num w:numId="13">
    <w:abstractNumId w:val="4"/>
  </w:num>
  <w:num w:numId="14">
    <w:abstractNumId w:val="14"/>
  </w:num>
  <w:num w:numId="15">
    <w:abstractNumId w:val="3"/>
  </w:num>
  <w:num w:numId="16">
    <w:abstractNumId w:val="0"/>
  </w:num>
  <w:num w:numId="17">
    <w:abstractNumId w:val="6"/>
  </w:num>
  <w:num w:numId="18">
    <w:abstractNumId w:val="11"/>
  </w:num>
  <w:num w:numId="19">
    <w:abstractNumId w:val="5"/>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0502"/>
    <w:rsid w:val="00030646"/>
    <w:rsid w:val="0003089C"/>
    <w:rsid w:val="00030D64"/>
    <w:rsid w:val="00034194"/>
    <w:rsid w:val="00063FEB"/>
    <w:rsid w:val="000655E0"/>
    <w:rsid w:val="00065C61"/>
    <w:rsid w:val="00075438"/>
    <w:rsid w:val="00083FC0"/>
    <w:rsid w:val="00085701"/>
    <w:rsid w:val="00097F46"/>
    <w:rsid w:val="000A1EF1"/>
    <w:rsid w:val="000B4DE9"/>
    <w:rsid w:val="000D3212"/>
    <w:rsid w:val="000F33AD"/>
    <w:rsid w:val="000F361B"/>
    <w:rsid w:val="000F3DB8"/>
    <w:rsid w:val="00127C3B"/>
    <w:rsid w:val="00133EA1"/>
    <w:rsid w:val="001360B6"/>
    <w:rsid w:val="00146C28"/>
    <w:rsid w:val="0016096B"/>
    <w:rsid w:val="001A793B"/>
    <w:rsid w:val="001B12D4"/>
    <w:rsid w:val="001D4648"/>
    <w:rsid w:val="001E1911"/>
    <w:rsid w:val="001E2494"/>
    <w:rsid w:val="00203B45"/>
    <w:rsid w:val="00203BE7"/>
    <w:rsid w:val="0020539A"/>
    <w:rsid w:val="00233330"/>
    <w:rsid w:val="0023536E"/>
    <w:rsid w:val="0024019A"/>
    <w:rsid w:val="00241662"/>
    <w:rsid w:val="002679AF"/>
    <w:rsid w:val="00267D8F"/>
    <w:rsid w:val="00281F6C"/>
    <w:rsid w:val="002948EA"/>
    <w:rsid w:val="00295F21"/>
    <w:rsid w:val="00296CD9"/>
    <w:rsid w:val="002974CD"/>
    <w:rsid w:val="002A4F18"/>
    <w:rsid w:val="002B395C"/>
    <w:rsid w:val="002C3DD6"/>
    <w:rsid w:val="002D0910"/>
    <w:rsid w:val="00301354"/>
    <w:rsid w:val="00320A4E"/>
    <w:rsid w:val="003324CB"/>
    <w:rsid w:val="0034209C"/>
    <w:rsid w:val="0035650E"/>
    <w:rsid w:val="00356C28"/>
    <w:rsid w:val="00367BAD"/>
    <w:rsid w:val="003809F5"/>
    <w:rsid w:val="0038177A"/>
    <w:rsid w:val="003B6889"/>
    <w:rsid w:val="003C0FF8"/>
    <w:rsid w:val="003E4D78"/>
    <w:rsid w:val="00402DF2"/>
    <w:rsid w:val="004076E0"/>
    <w:rsid w:val="0041330F"/>
    <w:rsid w:val="00414894"/>
    <w:rsid w:val="00416FBB"/>
    <w:rsid w:val="00444A12"/>
    <w:rsid w:val="00461835"/>
    <w:rsid w:val="00472C25"/>
    <w:rsid w:val="00476405"/>
    <w:rsid w:val="00480EC2"/>
    <w:rsid w:val="004A30F7"/>
    <w:rsid w:val="004A71ED"/>
    <w:rsid w:val="004E7061"/>
    <w:rsid w:val="004F76E6"/>
    <w:rsid w:val="005127C7"/>
    <w:rsid w:val="0052297E"/>
    <w:rsid w:val="00585277"/>
    <w:rsid w:val="005922CC"/>
    <w:rsid w:val="005C3313"/>
    <w:rsid w:val="005D15B1"/>
    <w:rsid w:val="005D1652"/>
    <w:rsid w:val="005F0BDE"/>
    <w:rsid w:val="00614EA7"/>
    <w:rsid w:val="0065327D"/>
    <w:rsid w:val="00653AEC"/>
    <w:rsid w:val="00655190"/>
    <w:rsid w:val="00662218"/>
    <w:rsid w:val="00685AE0"/>
    <w:rsid w:val="00686B9B"/>
    <w:rsid w:val="006A5A83"/>
    <w:rsid w:val="006B0A2B"/>
    <w:rsid w:val="006D1998"/>
    <w:rsid w:val="006D5B16"/>
    <w:rsid w:val="006F11C4"/>
    <w:rsid w:val="00704125"/>
    <w:rsid w:val="00711095"/>
    <w:rsid w:val="007250F7"/>
    <w:rsid w:val="0072604C"/>
    <w:rsid w:val="0075531F"/>
    <w:rsid w:val="00762BBE"/>
    <w:rsid w:val="007C08AA"/>
    <w:rsid w:val="007D1CD5"/>
    <w:rsid w:val="007D4321"/>
    <w:rsid w:val="007E1662"/>
    <w:rsid w:val="007E1AAD"/>
    <w:rsid w:val="007E35E5"/>
    <w:rsid w:val="00802D16"/>
    <w:rsid w:val="00802D2D"/>
    <w:rsid w:val="00825DB1"/>
    <w:rsid w:val="00827133"/>
    <w:rsid w:val="008359D3"/>
    <w:rsid w:val="00882701"/>
    <w:rsid w:val="00885D22"/>
    <w:rsid w:val="008C0DF3"/>
    <w:rsid w:val="008C15D9"/>
    <w:rsid w:val="008D0747"/>
    <w:rsid w:val="008E0082"/>
    <w:rsid w:val="00902602"/>
    <w:rsid w:val="009112DC"/>
    <w:rsid w:val="00932A84"/>
    <w:rsid w:val="00945CEB"/>
    <w:rsid w:val="00967383"/>
    <w:rsid w:val="009851DF"/>
    <w:rsid w:val="009932EC"/>
    <w:rsid w:val="009B5932"/>
    <w:rsid w:val="009B5C2C"/>
    <w:rsid w:val="009C3DDB"/>
    <w:rsid w:val="009E7AF7"/>
    <w:rsid w:val="009F294B"/>
    <w:rsid w:val="00A11A81"/>
    <w:rsid w:val="00A27017"/>
    <w:rsid w:val="00A5443D"/>
    <w:rsid w:val="00A640F6"/>
    <w:rsid w:val="00A6511F"/>
    <w:rsid w:val="00A6761F"/>
    <w:rsid w:val="00A92F94"/>
    <w:rsid w:val="00A958FF"/>
    <w:rsid w:val="00AA4693"/>
    <w:rsid w:val="00AB0A84"/>
    <w:rsid w:val="00AD064D"/>
    <w:rsid w:val="00AD4F79"/>
    <w:rsid w:val="00AE2430"/>
    <w:rsid w:val="00B17BA2"/>
    <w:rsid w:val="00B25344"/>
    <w:rsid w:val="00B2596C"/>
    <w:rsid w:val="00B35ECC"/>
    <w:rsid w:val="00B50423"/>
    <w:rsid w:val="00B71F62"/>
    <w:rsid w:val="00B75F99"/>
    <w:rsid w:val="00B813C7"/>
    <w:rsid w:val="00BB774F"/>
    <w:rsid w:val="00BC241D"/>
    <w:rsid w:val="00BC5878"/>
    <w:rsid w:val="00BF531F"/>
    <w:rsid w:val="00C0705A"/>
    <w:rsid w:val="00C107F2"/>
    <w:rsid w:val="00C33A04"/>
    <w:rsid w:val="00C43F2B"/>
    <w:rsid w:val="00C54DE9"/>
    <w:rsid w:val="00C60153"/>
    <w:rsid w:val="00C95B3C"/>
    <w:rsid w:val="00CA1228"/>
    <w:rsid w:val="00CC411E"/>
    <w:rsid w:val="00CD28EC"/>
    <w:rsid w:val="00CD7AA5"/>
    <w:rsid w:val="00CE3B88"/>
    <w:rsid w:val="00CF346D"/>
    <w:rsid w:val="00CF770E"/>
    <w:rsid w:val="00D039B5"/>
    <w:rsid w:val="00D079E9"/>
    <w:rsid w:val="00D116EA"/>
    <w:rsid w:val="00D21DB4"/>
    <w:rsid w:val="00D3781D"/>
    <w:rsid w:val="00D50219"/>
    <w:rsid w:val="00D54118"/>
    <w:rsid w:val="00D66489"/>
    <w:rsid w:val="00D779C9"/>
    <w:rsid w:val="00D82CC1"/>
    <w:rsid w:val="00D90C0E"/>
    <w:rsid w:val="00D94D1C"/>
    <w:rsid w:val="00DA544F"/>
    <w:rsid w:val="00DA76AD"/>
    <w:rsid w:val="00DB37E2"/>
    <w:rsid w:val="00DD3AC8"/>
    <w:rsid w:val="00DE039A"/>
    <w:rsid w:val="00DE4116"/>
    <w:rsid w:val="00DF65D8"/>
    <w:rsid w:val="00E0628B"/>
    <w:rsid w:val="00E22A5C"/>
    <w:rsid w:val="00E242E5"/>
    <w:rsid w:val="00E34A55"/>
    <w:rsid w:val="00E40861"/>
    <w:rsid w:val="00E417A7"/>
    <w:rsid w:val="00E52141"/>
    <w:rsid w:val="00E60330"/>
    <w:rsid w:val="00E76FFC"/>
    <w:rsid w:val="00EC1BEF"/>
    <w:rsid w:val="00EC6A22"/>
    <w:rsid w:val="00EE2989"/>
    <w:rsid w:val="00EF64FA"/>
    <w:rsid w:val="00F06D6F"/>
    <w:rsid w:val="00F0733F"/>
    <w:rsid w:val="00F11CD2"/>
    <w:rsid w:val="00F133A2"/>
    <w:rsid w:val="00F378F9"/>
    <w:rsid w:val="00F5082D"/>
    <w:rsid w:val="00F531BD"/>
    <w:rsid w:val="00F5324A"/>
    <w:rsid w:val="00F57042"/>
    <w:rsid w:val="00F57C68"/>
    <w:rsid w:val="00F910CB"/>
    <w:rsid w:val="00F960FE"/>
    <w:rsid w:val="00FA0CA9"/>
    <w:rsid w:val="00FA48C8"/>
    <w:rsid w:val="00FC76FF"/>
    <w:rsid w:val="00FE0CDC"/>
    <w:rsid w:val="00FF3D8D"/>
    <w:rsid w:val="00FF5E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EAE8D63"/>
  <w15:docId w15:val="{7BA74228-F79B-4F15-82C0-E7E9CF340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33A2"/>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D6648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semiHidden/>
    <w:rsid w:val="00D66489"/>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3856624">
      <w:bodyDiv w:val="1"/>
      <w:marLeft w:val="0"/>
      <w:marRight w:val="0"/>
      <w:marTop w:val="0"/>
      <w:marBottom w:val="0"/>
      <w:divBdr>
        <w:top w:val="none" w:sz="0" w:space="0" w:color="auto"/>
        <w:left w:val="none" w:sz="0" w:space="0" w:color="auto"/>
        <w:bottom w:val="none" w:sz="0" w:space="0" w:color="auto"/>
        <w:right w:val="none" w:sz="0" w:space="0" w:color="auto"/>
      </w:divBdr>
    </w:div>
    <w:div w:id="637147729">
      <w:bodyDiv w:val="1"/>
      <w:marLeft w:val="0"/>
      <w:marRight w:val="0"/>
      <w:marTop w:val="0"/>
      <w:marBottom w:val="0"/>
      <w:divBdr>
        <w:top w:val="none" w:sz="0" w:space="0" w:color="auto"/>
        <w:left w:val="none" w:sz="0" w:space="0" w:color="auto"/>
        <w:bottom w:val="none" w:sz="0" w:space="0" w:color="auto"/>
        <w:right w:val="none" w:sz="0" w:space="0" w:color="auto"/>
      </w:divBdr>
    </w:div>
    <w:div w:id="678578333">
      <w:bodyDiv w:val="1"/>
      <w:marLeft w:val="0"/>
      <w:marRight w:val="0"/>
      <w:marTop w:val="0"/>
      <w:marBottom w:val="0"/>
      <w:divBdr>
        <w:top w:val="none" w:sz="0" w:space="0" w:color="auto"/>
        <w:left w:val="none" w:sz="0" w:space="0" w:color="auto"/>
        <w:bottom w:val="none" w:sz="0" w:space="0" w:color="auto"/>
        <w:right w:val="none" w:sz="0" w:space="0" w:color="auto"/>
      </w:divBdr>
    </w:div>
    <w:div w:id="680206672">
      <w:bodyDiv w:val="1"/>
      <w:marLeft w:val="0"/>
      <w:marRight w:val="0"/>
      <w:marTop w:val="0"/>
      <w:marBottom w:val="0"/>
      <w:divBdr>
        <w:top w:val="none" w:sz="0" w:space="0" w:color="auto"/>
        <w:left w:val="none" w:sz="0" w:space="0" w:color="auto"/>
        <w:bottom w:val="none" w:sz="0" w:space="0" w:color="auto"/>
        <w:right w:val="none" w:sz="0" w:space="0" w:color="auto"/>
      </w:divBdr>
    </w:div>
    <w:div w:id="68344162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7894025">
      <w:bodyDiv w:val="1"/>
      <w:marLeft w:val="0"/>
      <w:marRight w:val="0"/>
      <w:marTop w:val="0"/>
      <w:marBottom w:val="0"/>
      <w:divBdr>
        <w:top w:val="none" w:sz="0" w:space="0" w:color="auto"/>
        <w:left w:val="none" w:sz="0" w:space="0" w:color="auto"/>
        <w:bottom w:val="none" w:sz="0" w:space="0" w:color="auto"/>
        <w:right w:val="none" w:sz="0" w:space="0" w:color="auto"/>
      </w:divBdr>
    </w:div>
    <w:div w:id="148839964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813535">
      <w:bodyDiv w:val="1"/>
      <w:marLeft w:val="0"/>
      <w:marRight w:val="0"/>
      <w:marTop w:val="0"/>
      <w:marBottom w:val="0"/>
      <w:divBdr>
        <w:top w:val="none" w:sz="0" w:space="0" w:color="auto"/>
        <w:left w:val="none" w:sz="0" w:space="0" w:color="auto"/>
        <w:bottom w:val="none" w:sz="0" w:space="0" w:color="auto"/>
        <w:right w:val="none" w:sz="0" w:space="0" w:color="auto"/>
      </w:divBdr>
    </w:div>
    <w:div w:id="175230965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chart" Target="charts/chart4.xml"/><Relationship Id="rId26" Type="http://schemas.openxmlformats.org/officeDocument/2006/relationships/chart" Target="charts/chart8.xml"/><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chart" Target="charts/chart3.xml"/><Relationship Id="rId25" Type="http://schemas.openxmlformats.org/officeDocument/2006/relationships/chart" Target="charts/chart7.xml"/><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hyperlink" Target="https://app.powerbi.com/MobileRedirect.html?action=OpenReport&amp;reportObjectId=825efe31-6412-4b53-8747-bbf93f9e4f90&amp;ctid=bb5628b8-e328-4082-a856-433c9edc8fae&amp;reportPage=ReportSection223b2707e280d1821e04&amp;pbi_source=copyvisualimage"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chart" Target="charts/chart6.xml"/><Relationship Id="rId5" Type="http://schemas.openxmlformats.org/officeDocument/2006/relationships/numbering" Target="numbering.xml"/><Relationship Id="rId15" Type="http://schemas.openxmlformats.org/officeDocument/2006/relationships/chart" Target="charts/chart1.xml"/><Relationship Id="rId23" Type="http://schemas.openxmlformats.org/officeDocument/2006/relationships/chart" Target="charts/chart5.xm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el114910\OneDrive%20-%20NHS%20Wales\Falls\Data\3%20years%20Total%20monthly%20falls%20HB%20COMPARRISON%20BY%20SITE.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el114910\OneDrive%20-%20NHS%20Wales\Falls\Data\CURRENT%20ROLLING%20DATA\LIVE%20HB%20and%20Service%20Group%20Falls%20Incidents%20and%20Rates%20LIVE%20Doc%20(from%20April%20202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el114910\OneDrive%20-%20NHS%20Wales\Falls\Data\CURRENT%20ROLLING%20DATA\LIVE%20SI%20dat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el114910\AppData\Local\Microsoft\Windows\INetCache\Content.Outlook\06L3JRUZ\SUHB%20Falls%20over%2065%20Jan%202022-%20Sep%202023_.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el114910\OneDrive%20-%20NHS%20Wales\Falls\Data\CURRENT%20ROLLING%20DATA\LIVE%20HB%20and%20Service%20Group%20Falls%20Incidents%20and%20Rates%20LIVE%20Doc%20(from%20April%202022).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el114910\OneDrive%20-%20NHS%20Wales\Falls\Data\CURRENT%20ROLLING%20DATA\LIVE%20HB%20and%20Service%20Group%20Falls%20Incidents%20and%20Rates%20LIVE%20Doc%20(from%20April%202022).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el114910\OneDrive%20-%20NHS%20Wales\Falls\Data\CURRENT%20ROLLING%20DATA\LIVE%20HB%20and%20Service%20Group%20Falls%20Incidents%20and%20Rates%20LIVE%20Doc%20(from%20April%202022).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el114910\OneDrive%20-%20NHS%20Wales\Falls\Data\CURRENT%20ROLLING%20DATA\LIVE%20HB%20and%20Service%20Group%20Falls%20Incidents%20and%20Rates%20LIVE%20Doc%20(from%20April%202022).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3+ year HB falls incident comparrison chart</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Sheet2!$B$1</c:f>
              <c:strCache>
                <c:ptCount val="1"/>
                <c:pt idx="0">
                  <c:v>2020/2021</c:v>
                </c:pt>
              </c:strCache>
            </c:strRef>
          </c:tx>
          <c:spPr>
            <a:ln w="28575" cap="rnd">
              <a:solidFill>
                <a:schemeClr val="accent5">
                  <a:lumMod val="60000"/>
                  <a:lumOff val="40000"/>
                </a:schemeClr>
              </a:solidFill>
              <a:round/>
            </a:ln>
            <a:effectLst/>
          </c:spPr>
          <c:marker>
            <c:symbol val="none"/>
          </c:marker>
          <c:cat>
            <c:strRef>
              <c:f>Sheet2!$A$2:$A$13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Sheet2!$B$2:$B$13</c:f>
              <c:numCache>
                <c:formatCode>###0</c:formatCode>
                <c:ptCount val="12"/>
                <c:pt idx="0">
                  <c:v>166</c:v>
                </c:pt>
                <c:pt idx="1">
                  <c:v>100</c:v>
                </c:pt>
                <c:pt idx="2">
                  <c:v>161</c:v>
                </c:pt>
                <c:pt idx="3">
                  <c:v>183</c:v>
                </c:pt>
                <c:pt idx="4">
                  <c:v>195</c:v>
                </c:pt>
                <c:pt idx="5">
                  <c:v>190</c:v>
                </c:pt>
                <c:pt idx="6">
                  <c:v>155</c:v>
                </c:pt>
                <c:pt idx="7">
                  <c:v>201</c:v>
                </c:pt>
                <c:pt idx="8">
                  <c:v>208</c:v>
                </c:pt>
                <c:pt idx="9">
                  <c:v>180</c:v>
                </c:pt>
                <c:pt idx="10">
                  <c:v>160</c:v>
                </c:pt>
                <c:pt idx="11">
                  <c:v>151</c:v>
                </c:pt>
              </c:numCache>
            </c:numRef>
          </c:val>
          <c:smooth val="0"/>
          <c:extLst>
            <c:ext xmlns:c16="http://schemas.microsoft.com/office/drawing/2014/chart" uri="{C3380CC4-5D6E-409C-BE32-E72D297353CC}">
              <c16:uniqueId val="{00000000-8A9A-4D46-B2EA-0282648D9A7F}"/>
            </c:ext>
          </c:extLst>
        </c:ser>
        <c:ser>
          <c:idx val="1"/>
          <c:order val="1"/>
          <c:tx>
            <c:strRef>
              <c:f>Sheet2!$C$1</c:f>
              <c:strCache>
                <c:ptCount val="1"/>
                <c:pt idx="0">
                  <c:v>2021/2022</c:v>
                </c:pt>
              </c:strCache>
            </c:strRef>
          </c:tx>
          <c:spPr>
            <a:ln w="28575" cap="rnd">
              <a:solidFill>
                <a:srgbClr val="FFC000"/>
              </a:solidFill>
              <a:round/>
            </a:ln>
            <a:effectLst/>
          </c:spPr>
          <c:marker>
            <c:symbol val="none"/>
          </c:marker>
          <c:cat>
            <c:strRef>
              <c:f>Sheet2!$A$2:$A$13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Sheet2!$C$2:$C$13</c:f>
              <c:numCache>
                <c:formatCode>###0</c:formatCode>
                <c:ptCount val="12"/>
                <c:pt idx="0">
                  <c:v>176</c:v>
                </c:pt>
                <c:pt idx="1">
                  <c:v>228</c:v>
                </c:pt>
                <c:pt idx="2">
                  <c:v>174</c:v>
                </c:pt>
                <c:pt idx="3">
                  <c:v>193</c:v>
                </c:pt>
                <c:pt idx="4">
                  <c:v>198</c:v>
                </c:pt>
                <c:pt idx="5">
                  <c:v>207</c:v>
                </c:pt>
                <c:pt idx="6">
                  <c:v>240</c:v>
                </c:pt>
                <c:pt idx="7">
                  <c:v>213</c:v>
                </c:pt>
                <c:pt idx="8">
                  <c:v>208</c:v>
                </c:pt>
                <c:pt idx="9">
                  <c:v>196</c:v>
                </c:pt>
                <c:pt idx="10">
                  <c:v>199</c:v>
                </c:pt>
                <c:pt idx="11">
                  <c:v>209</c:v>
                </c:pt>
              </c:numCache>
            </c:numRef>
          </c:val>
          <c:smooth val="0"/>
          <c:extLst>
            <c:ext xmlns:c16="http://schemas.microsoft.com/office/drawing/2014/chart" uri="{C3380CC4-5D6E-409C-BE32-E72D297353CC}">
              <c16:uniqueId val="{00000001-8A9A-4D46-B2EA-0282648D9A7F}"/>
            </c:ext>
          </c:extLst>
        </c:ser>
        <c:ser>
          <c:idx val="2"/>
          <c:order val="2"/>
          <c:tx>
            <c:strRef>
              <c:f>Sheet2!$D$1</c:f>
              <c:strCache>
                <c:ptCount val="1"/>
                <c:pt idx="0">
                  <c:v>2022/2023</c:v>
                </c:pt>
              </c:strCache>
            </c:strRef>
          </c:tx>
          <c:spPr>
            <a:ln w="28575" cap="rnd">
              <a:solidFill>
                <a:schemeClr val="accent3">
                  <a:lumMod val="75000"/>
                </a:schemeClr>
              </a:solidFill>
              <a:round/>
            </a:ln>
            <a:effectLst/>
          </c:spPr>
          <c:marker>
            <c:symbol val="none"/>
          </c:marker>
          <c:cat>
            <c:strRef>
              <c:f>Sheet2!$A$2:$A$13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Sheet2!$D$2:$D$13</c:f>
              <c:numCache>
                <c:formatCode>General</c:formatCode>
                <c:ptCount val="12"/>
                <c:pt idx="0">
                  <c:v>196</c:v>
                </c:pt>
                <c:pt idx="1">
                  <c:v>169</c:v>
                </c:pt>
                <c:pt idx="2">
                  <c:v>168</c:v>
                </c:pt>
                <c:pt idx="3">
                  <c:v>170</c:v>
                </c:pt>
                <c:pt idx="4">
                  <c:v>208</c:v>
                </c:pt>
                <c:pt idx="5">
                  <c:v>173</c:v>
                </c:pt>
                <c:pt idx="6">
                  <c:v>166</c:v>
                </c:pt>
                <c:pt idx="7">
                  <c:v>168</c:v>
                </c:pt>
                <c:pt idx="8">
                  <c:v>177</c:v>
                </c:pt>
                <c:pt idx="9">
                  <c:v>186</c:v>
                </c:pt>
                <c:pt idx="10">
                  <c:v>169</c:v>
                </c:pt>
                <c:pt idx="11">
                  <c:v>206</c:v>
                </c:pt>
              </c:numCache>
            </c:numRef>
          </c:val>
          <c:smooth val="0"/>
          <c:extLst>
            <c:ext xmlns:c16="http://schemas.microsoft.com/office/drawing/2014/chart" uri="{C3380CC4-5D6E-409C-BE32-E72D297353CC}">
              <c16:uniqueId val="{00000002-8A9A-4D46-B2EA-0282648D9A7F}"/>
            </c:ext>
          </c:extLst>
        </c:ser>
        <c:ser>
          <c:idx val="3"/>
          <c:order val="3"/>
          <c:tx>
            <c:strRef>
              <c:f>Sheet2!$E$1</c:f>
              <c:strCache>
                <c:ptCount val="1"/>
                <c:pt idx="0">
                  <c:v>2023/2024</c:v>
                </c:pt>
              </c:strCache>
            </c:strRef>
          </c:tx>
          <c:spPr>
            <a:ln w="28575" cap="rnd">
              <a:solidFill>
                <a:srgbClr val="FF0000"/>
              </a:solidFill>
              <a:round/>
            </a:ln>
            <a:effectLst/>
          </c:spPr>
          <c:marker>
            <c:symbol val="none"/>
          </c:marker>
          <c:cat>
            <c:strRef>
              <c:f>Sheet2!$A$2:$A$13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Sheet2!$E$2:$E$13</c:f>
              <c:numCache>
                <c:formatCode>General</c:formatCode>
                <c:ptCount val="12"/>
                <c:pt idx="0">
                  <c:v>165</c:v>
                </c:pt>
                <c:pt idx="1">
                  <c:v>171</c:v>
                </c:pt>
                <c:pt idx="2">
                  <c:v>131</c:v>
                </c:pt>
                <c:pt idx="3">
                  <c:v>161</c:v>
                </c:pt>
                <c:pt idx="4">
                  <c:v>187</c:v>
                </c:pt>
                <c:pt idx="5">
                  <c:v>147</c:v>
                </c:pt>
              </c:numCache>
            </c:numRef>
          </c:val>
          <c:smooth val="0"/>
          <c:extLst>
            <c:ext xmlns:c16="http://schemas.microsoft.com/office/drawing/2014/chart" uri="{C3380CC4-5D6E-409C-BE32-E72D297353CC}">
              <c16:uniqueId val="{00000003-8A9A-4D46-B2EA-0282648D9A7F}"/>
            </c:ext>
          </c:extLst>
        </c:ser>
        <c:dLbls>
          <c:showLegendKey val="0"/>
          <c:showVal val="0"/>
          <c:showCatName val="0"/>
          <c:showSerName val="0"/>
          <c:showPercent val="0"/>
          <c:showBubbleSize val="0"/>
        </c:dLbls>
        <c:smooth val="0"/>
        <c:axId val="397900063"/>
        <c:axId val="397884671"/>
      </c:lineChart>
      <c:catAx>
        <c:axId val="3979000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7884671"/>
        <c:crosses val="autoZero"/>
        <c:auto val="1"/>
        <c:lblAlgn val="ctr"/>
        <c:lblOffset val="100"/>
        <c:noMultiLvlLbl val="0"/>
      </c:catAx>
      <c:valAx>
        <c:axId val="397884671"/>
        <c:scaling>
          <c:orientation val="minMax"/>
          <c:min val="1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7900063"/>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HB Falls RATE SPC April 2022</a:t>
            </a:r>
            <a:r>
              <a:rPr lang="en-GB" baseline="0"/>
              <a:t> - Sept</a:t>
            </a:r>
            <a:r>
              <a:rPr lang="en-GB"/>
              <a:t> 2023 </a:t>
            </a:r>
          </a:p>
        </c:rich>
      </c:tx>
      <c:layout>
        <c:manualLayout>
          <c:xMode val="edge"/>
          <c:yMode val="edge"/>
          <c:x val="0.24356895365213493"/>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'HB Falls incidents'!$M$2</c:f>
              <c:strCache>
                <c:ptCount val="1"/>
                <c:pt idx="0">
                  <c:v>Rate</c:v>
                </c:pt>
              </c:strCache>
            </c:strRef>
          </c:tx>
          <c:spPr>
            <a:ln w="28575" cap="rnd">
              <a:solidFill>
                <a:srgbClr val="FF0000"/>
              </a:solidFill>
              <a:round/>
            </a:ln>
            <a:effectLst/>
          </c:spPr>
          <c:marker>
            <c:symbol val="none"/>
          </c:marker>
          <c:cat>
            <c:numRef>
              <c:f>'HB Falls incidents'!$H$3:$H$20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'HB Falls incidents'!$M$3:$M$20</c:f>
              <c:numCache>
                <c:formatCode>General</c:formatCode>
                <c:ptCount val="18"/>
                <c:pt idx="0">
                  <c:v>5.5984004570122821</c:v>
                </c:pt>
                <c:pt idx="1">
                  <c:v>4.6396705559368563</c:v>
                </c:pt>
                <c:pt idx="2">
                  <c:v>4.6783625730994149</c:v>
                </c:pt>
                <c:pt idx="3">
                  <c:v>4.596706594921991</c:v>
                </c:pt>
                <c:pt idx="4">
                  <c:v>5.6621750374302442</c:v>
                </c:pt>
                <c:pt idx="5">
                  <c:v>4.6921616490371578</c:v>
                </c:pt>
                <c:pt idx="6">
                  <c:v>4.3219037204821786</c:v>
                </c:pt>
                <c:pt idx="7">
                  <c:v>4.4198895027624312</c:v>
                </c:pt>
                <c:pt idx="8">
                  <c:v>4.325513196480939</c:v>
                </c:pt>
                <c:pt idx="9">
                  <c:v>4.4535387578237842</c:v>
                </c:pt>
                <c:pt idx="10">
                  <c:v>4.5042643923240941</c:v>
                </c:pt>
                <c:pt idx="11">
                  <c:v>4.9590755897929713</c:v>
                </c:pt>
                <c:pt idx="12">
                  <c:v>4.1044776119402986</c:v>
                </c:pt>
                <c:pt idx="13">
                  <c:v>4.11651420317766</c:v>
                </c:pt>
                <c:pt idx="14">
                  <c:v>3.2587064676616917</c:v>
                </c:pt>
                <c:pt idx="15">
                  <c:v>3.8613742654994603</c:v>
                </c:pt>
                <c:pt idx="16">
                  <c:v>4.6330707100738318</c:v>
                </c:pt>
                <c:pt idx="17">
                  <c:v>3.7519142419601841</c:v>
                </c:pt>
              </c:numCache>
            </c:numRef>
          </c:val>
          <c:smooth val="0"/>
          <c:extLst>
            <c:ext xmlns:c16="http://schemas.microsoft.com/office/drawing/2014/chart" uri="{C3380CC4-5D6E-409C-BE32-E72D297353CC}">
              <c16:uniqueId val="{00000000-5463-4E83-88C5-D933146BC499}"/>
            </c:ext>
          </c:extLst>
        </c:ser>
        <c:ser>
          <c:idx val="1"/>
          <c:order val="1"/>
          <c:tx>
            <c:strRef>
              <c:f>'HB Falls incidents'!$N$2</c:f>
              <c:strCache>
                <c:ptCount val="1"/>
                <c:pt idx="0">
                  <c:v>mean CL</c:v>
                </c:pt>
              </c:strCache>
            </c:strRef>
          </c:tx>
          <c:spPr>
            <a:ln w="28575" cap="rnd">
              <a:solidFill>
                <a:schemeClr val="accent5">
                  <a:lumMod val="20000"/>
                  <a:lumOff val="80000"/>
                </a:schemeClr>
              </a:solidFill>
              <a:round/>
            </a:ln>
            <a:effectLst/>
          </c:spPr>
          <c:marker>
            <c:symbol val="none"/>
          </c:marker>
          <c:cat>
            <c:numRef>
              <c:f>'HB Falls incidents'!$H$3:$H$20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'HB Falls incidents'!$N$3:$N$20</c:f>
              <c:numCache>
                <c:formatCode>General</c:formatCode>
                <c:ptCount val="18"/>
                <c:pt idx="0">
                  <c:v>4.9779128112396576</c:v>
                </c:pt>
                <c:pt idx="1">
                  <c:v>4.9779128112396576</c:v>
                </c:pt>
                <c:pt idx="2">
                  <c:v>4.9779128112396576</c:v>
                </c:pt>
                <c:pt idx="3">
                  <c:v>4.9779128112396576</c:v>
                </c:pt>
                <c:pt idx="4">
                  <c:v>4.9779128112396576</c:v>
                </c:pt>
                <c:pt idx="5">
                  <c:v>4.9779128112396576</c:v>
                </c:pt>
                <c:pt idx="6">
                  <c:v>4.9779128112396576</c:v>
                </c:pt>
                <c:pt idx="7">
                  <c:v>4.9779128112396576</c:v>
                </c:pt>
                <c:pt idx="8">
                  <c:v>4.9779128112396576</c:v>
                </c:pt>
                <c:pt idx="9">
                  <c:v>4.9779128112396576</c:v>
                </c:pt>
                <c:pt idx="10">
                  <c:v>4.9779128112396576</c:v>
                </c:pt>
                <c:pt idx="11">
                  <c:v>4.9779128112396576</c:v>
                </c:pt>
                <c:pt idx="12">
                  <c:v>4.9779128112396576</c:v>
                </c:pt>
                <c:pt idx="13">
                  <c:v>4.9779128112396576</c:v>
                </c:pt>
                <c:pt idx="14">
                  <c:v>4.9779128112396576</c:v>
                </c:pt>
                <c:pt idx="15">
                  <c:v>4.9779128112396576</c:v>
                </c:pt>
                <c:pt idx="16">
                  <c:v>4.9779128112396576</c:v>
                </c:pt>
                <c:pt idx="17">
                  <c:v>4.9779128112396576</c:v>
                </c:pt>
              </c:numCache>
            </c:numRef>
          </c:val>
          <c:smooth val="0"/>
          <c:extLst>
            <c:ext xmlns:c16="http://schemas.microsoft.com/office/drawing/2014/chart" uri="{C3380CC4-5D6E-409C-BE32-E72D297353CC}">
              <c16:uniqueId val="{00000001-5463-4E83-88C5-D933146BC499}"/>
            </c:ext>
          </c:extLst>
        </c:ser>
        <c:ser>
          <c:idx val="2"/>
          <c:order val="2"/>
          <c:tx>
            <c:strRef>
              <c:f>'HB Falls incidents'!$O$2</c:f>
              <c:strCache>
                <c:ptCount val="1"/>
                <c:pt idx="0">
                  <c:v>UCL</c:v>
                </c:pt>
              </c:strCache>
            </c:strRef>
          </c:tx>
          <c:spPr>
            <a:ln w="28575" cap="rnd">
              <a:solidFill>
                <a:schemeClr val="accent4">
                  <a:lumMod val="20000"/>
                  <a:lumOff val="80000"/>
                </a:schemeClr>
              </a:solidFill>
              <a:round/>
            </a:ln>
            <a:effectLst/>
          </c:spPr>
          <c:marker>
            <c:symbol val="none"/>
          </c:marker>
          <c:cat>
            <c:numRef>
              <c:f>'HB Falls incidents'!$H$3:$H$20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'HB Falls incidents'!$O$3:$O$20</c:f>
              <c:numCache>
                <c:formatCode>General</c:formatCode>
                <c:ptCount val="18"/>
                <c:pt idx="0">
                  <c:v>6.7235367475124761</c:v>
                </c:pt>
                <c:pt idx="1">
                  <c:v>6.7235367475124761</c:v>
                </c:pt>
                <c:pt idx="2">
                  <c:v>6.7235367475124761</c:v>
                </c:pt>
                <c:pt idx="3">
                  <c:v>6.7235367475124761</c:v>
                </c:pt>
                <c:pt idx="4">
                  <c:v>6.7235367475124761</c:v>
                </c:pt>
                <c:pt idx="5">
                  <c:v>6.7235367475124761</c:v>
                </c:pt>
                <c:pt idx="6">
                  <c:v>6.7235367475124761</c:v>
                </c:pt>
                <c:pt idx="7">
                  <c:v>6.7235367475124761</c:v>
                </c:pt>
                <c:pt idx="8">
                  <c:v>6.7235367475124761</c:v>
                </c:pt>
                <c:pt idx="9">
                  <c:v>6.7235367475124761</c:v>
                </c:pt>
                <c:pt idx="10">
                  <c:v>6.7235367475124761</c:v>
                </c:pt>
                <c:pt idx="11">
                  <c:v>6.7235367475124761</c:v>
                </c:pt>
                <c:pt idx="12">
                  <c:v>6.7235367475124761</c:v>
                </c:pt>
                <c:pt idx="13">
                  <c:v>6.7235367475124761</c:v>
                </c:pt>
                <c:pt idx="14">
                  <c:v>6.7235367475124761</c:v>
                </c:pt>
                <c:pt idx="15">
                  <c:v>6.7235367475124761</c:v>
                </c:pt>
                <c:pt idx="16">
                  <c:v>6.7235367475124761</c:v>
                </c:pt>
                <c:pt idx="17">
                  <c:v>6.7235367475124761</c:v>
                </c:pt>
              </c:numCache>
            </c:numRef>
          </c:val>
          <c:smooth val="0"/>
          <c:extLst>
            <c:ext xmlns:c16="http://schemas.microsoft.com/office/drawing/2014/chart" uri="{C3380CC4-5D6E-409C-BE32-E72D297353CC}">
              <c16:uniqueId val="{00000002-5463-4E83-88C5-D933146BC499}"/>
            </c:ext>
          </c:extLst>
        </c:ser>
        <c:ser>
          <c:idx val="3"/>
          <c:order val="3"/>
          <c:tx>
            <c:strRef>
              <c:f>'HB Falls incidents'!$P$2</c:f>
              <c:strCache>
                <c:ptCount val="1"/>
                <c:pt idx="0">
                  <c:v>LCL</c:v>
                </c:pt>
              </c:strCache>
            </c:strRef>
          </c:tx>
          <c:spPr>
            <a:ln w="28575" cap="rnd">
              <a:solidFill>
                <a:schemeClr val="accent6">
                  <a:lumMod val="20000"/>
                  <a:lumOff val="80000"/>
                </a:schemeClr>
              </a:solidFill>
              <a:round/>
            </a:ln>
            <a:effectLst/>
          </c:spPr>
          <c:marker>
            <c:symbol val="none"/>
          </c:marker>
          <c:cat>
            <c:numRef>
              <c:f>'HB Falls incidents'!$H$3:$H$20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'HB Falls incidents'!$P$3:$P$20</c:f>
              <c:numCache>
                <c:formatCode>General</c:formatCode>
                <c:ptCount val="18"/>
                <c:pt idx="0">
                  <c:v>3.2322888749668395</c:v>
                </c:pt>
                <c:pt idx="1">
                  <c:v>3.2322888749668395</c:v>
                </c:pt>
                <c:pt idx="2">
                  <c:v>3.2322888749668395</c:v>
                </c:pt>
                <c:pt idx="3">
                  <c:v>3.2322888749668395</c:v>
                </c:pt>
                <c:pt idx="4">
                  <c:v>3.2322888749668395</c:v>
                </c:pt>
                <c:pt idx="5">
                  <c:v>3.2322888749668395</c:v>
                </c:pt>
                <c:pt idx="6">
                  <c:v>3.2322888749668395</c:v>
                </c:pt>
                <c:pt idx="7">
                  <c:v>3.2322888749668395</c:v>
                </c:pt>
                <c:pt idx="8">
                  <c:v>3.2322888749668395</c:v>
                </c:pt>
                <c:pt idx="9">
                  <c:v>3.2322888749668395</c:v>
                </c:pt>
                <c:pt idx="10">
                  <c:v>3.2322888749668395</c:v>
                </c:pt>
                <c:pt idx="11">
                  <c:v>3.2322888749668395</c:v>
                </c:pt>
                <c:pt idx="12">
                  <c:v>3.2322888749668395</c:v>
                </c:pt>
                <c:pt idx="13">
                  <c:v>3.2322888749668395</c:v>
                </c:pt>
                <c:pt idx="14">
                  <c:v>3.2322888749668395</c:v>
                </c:pt>
                <c:pt idx="15">
                  <c:v>3.2322888749668395</c:v>
                </c:pt>
                <c:pt idx="16">
                  <c:v>3.2322888749668395</c:v>
                </c:pt>
                <c:pt idx="17">
                  <c:v>3.2322888749668395</c:v>
                </c:pt>
              </c:numCache>
            </c:numRef>
          </c:val>
          <c:smooth val="0"/>
          <c:extLst>
            <c:ext xmlns:c16="http://schemas.microsoft.com/office/drawing/2014/chart" uri="{C3380CC4-5D6E-409C-BE32-E72D297353CC}">
              <c16:uniqueId val="{00000003-5463-4E83-88C5-D933146BC499}"/>
            </c:ext>
          </c:extLst>
        </c:ser>
        <c:dLbls>
          <c:showLegendKey val="0"/>
          <c:showVal val="0"/>
          <c:showCatName val="0"/>
          <c:showSerName val="0"/>
          <c:showPercent val="0"/>
          <c:showBubbleSize val="0"/>
        </c:dLbls>
        <c:smooth val="0"/>
        <c:axId val="821747984"/>
        <c:axId val="821743824"/>
      </c:lineChart>
      <c:dateAx>
        <c:axId val="82174798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1743824"/>
        <c:crosses val="autoZero"/>
        <c:auto val="1"/>
        <c:lblOffset val="100"/>
        <c:baseTimeUnit val="months"/>
      </c:dateAx>
      <c:valAx>
        <c:axId val="821743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174798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Serious</a:t>
            </a:r>
            <a:r>
              <a:rPr lang="en-GB" baseline="0"/>
              <a:t> Incidents by SG and HB Totals</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Sheet1!$A$2</c:f>
              <c:strCache>
                <c:ptCount val="1"/>
                <c:pt idx="0">
                  <c:v>MGH</c:v>
                </c:pt>
              </c:strCache>
            </c:strRef>
          </c:tx>
          <c:spPr>
            <a:solidFill>
              <a:srgbClr val="00B0F0"/>
            </a:solidFill>
            <a:ln>
              <a:noFill/>
            </a:ln>
            <a:effectLst/>
          </c:spPr>
          <c:invertIfNegative val="0"/>
          <c:cat>
            <c:numRef>
              <c:f>Sheet1!$B$1:$O$1</c:f>
              <c:numCache>
                <c:formatCode>mmm\-yy</c:formatCode>
                <c:ptCount val="1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numCache>
            </c:numRef>
          </c:cat>
          <c:val>
            <c:numRef>
              <c:f>Sheet1!$B$2:$O$2</c:f>
              <c:numCache>
                <c:formatCode>General</c:formatCode>
                <c:ptCount val="14"/>
                <c:pt idx="0">
                  <c:v>1</c:v>
                </c:pt>
                <c:pt idx="1">
                  <c:v>0</c:v>
                </c:pt>
                <c:pt idx="2">
                  <c:v>2</c:v>
                </c:pt>
                <c:pt idx="3">
                  <c:v>0</c:v>
                </c:pt>
                <c:pt idx="4">
                  <c:v>0</c:v>
                </c:pt>
                <c:pt idx="5">
                  <c:v>1</c:v>
                </c:pt>
                <c:pt idx="6">
                  <c:v>1</c:v>
                </c:pt>
                <c:pt idx="7">
                  <c:v>0</c:v>
                </c:pt>
                <c:pt idx="8">
                  <c:v>3</c:v>
                </c:pt>
                <c:pt idx="9">
                  <c:v>0</c:v>
                </c:pt>
                <c:pt idx="10">
                  <c:v>0</c:v>
                </c:pt>
                <c:pt idx="11">
                  <c:v>0</c:v>
                </c:pt>
                <c:pt idx="12">
                  <c:v>1</c:v>
                </c:pt>
                <c:pt idx="13">
                  <c:v>0</c:v>
                </c:pt>
              </c:numCache>
            </c:numRef>
          </c:val>
          <c:extLst>
            <c:ext xmlns:c16="http://schemas.microsoft.com/office/drawing/2014/chart" uri="{C3380CC4-5D6E-409C-BE32-E72D297353CC}">
              <c16:uniqueId val="{00000000-7BC6-4283-8A3C-10C1789A0C2B}"/>
            </c:ext>
          </c:extLst>
        </c:ser>
        <c:ser>
          <c:idx val="1"/>
          <c:order val="1"/>
          <c:tx>
            <c:strRef>
              <c:f>Sheet1!$A$3</c:f>
              <c:strCache>
                <c:ptCount val="1"/>
                <c:pt idx="0">
                  <c:v>NPTH</c:v>
                </c:pt>
              </c:strCache>
            </c:strRef>
          </c:tx>
          <c:spPr>
            <a:solidFill>
              <a:srgbClr val="92D050"/>
            </a:solidFill>
            <a:ln>
              <a:noFill/>
            </a:ln>
            <a:effectLst/>
          </c:spPr>
          <c:invertIfNegative val="0"/>
          <c:cat>
            <c:numRef>
              <c:f>Sheet1!$B$1:$O$1</c:f>
              <c:numCache>
                <c:formatCode>mmm\-yy</c:formatCode>
                <c:ptCount val="1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numCache>
            </c:numRef>
          </c:cat>
          <c:val>
            <c:numRef>
              <c:f>Sheet1!$B$3:$O$3</c:f>
              <c:numCache>
                <c:formatCode>General</c:formatCode>
                <c:ptCount val="14"/>
                <c:pt idx="0">
                  <c:v>1</c:v>
                </c:pt>
                <c:pt idx="1">
                  <c:v>0</c:v>
                </c:pt>
                <c:pt idx="2">
                  <c:v>0</c:v>
                </c:pt>
                <c:pt idx="3">
                  <c:v>1</c:v>
                </c:pt>
                <c:pt idx="4">
                  <c:v>0</c:v>
                </c:pt>
                <c:pt idx="5">
                  <c:v>0</c:v>
                </c:pt>
                <c:pt idx="6">
                  <c:v>0</c:v>
                </c:pt>
                <c:pt idx="7">
                  <c:v>0</c:v>
                </c:pt>
                <c:pt idx="8">
                  <c:v>0</c:v>
                </c:pt>
                <c:pt idx="9">
                  <c:v>1</c:v>
                </c:pt>
                <c:pt idx="10">
                  <c:v>0</c:v>
                </c:pt>
                <c:pt idx="11">
                  <c:v>0</c:v>
                </c:pt>
                <c:pt idx="12">
                  <c:v>0</c:v>
                </c:pt>
                <c:pt idx="13">
                  <c:v>0</c:v>
                </c:pt>
              </c:numCache>
            </c:numRef>
          </c:val>
          <c:extLst>
            <c:ext xmlns:c16="http://schemas.microsoft.com/office/drawing/2014/chart" uri="{C3380CC4-5D6E-409C-BE32-E72D297353CC}">
              <c16:uniqueId val="{00000001-7BC6-4283-8A3C-10C1789A0C2B}"/>
            </c:ext>
          </c:extLst>
        </c:ser>
        <c:ser>
          <c:idx val="2"/>
          <c:order val="2"/>
          <c:tx>
            <c:strRef>
              <c:f>Sheet1!$A$4</c:f>
              <c:strCache>
                <c:ptCount val="1"/>
                <c:pt idx="0">
                  <c:v>SGH</c:v>
                </c:pt>
              </c:strCache>
            </c:strRef>
          </c:tx>
          <c:spPr>
            <a:solidFill>
              <a:srgbClr val="FFC000"/>
            </a:solidFill>
            <a:ln>
              <a:noFill/>
            </a:ln>
            <a:effectLst/>
          </c:spPr>
          <c:invertIfNegative val="0"/>
          <c:cat>
            <c:numRef>
              <c:f>Sheet1!$B$1:$O$1</c:f>
              <c:numCache>
                <c:formatCode>mmm\-yy</c:formatCode>
                <c:ptCount val="1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numCache>
            </c:numRef>
          </c:cat>
          <c:val>
            <c:numRef>
              <c:f>Sheet1!$B$4:$O$4</c:f>
              <c:numCache>
                <c:formatCode>General</c:formatCode>
                <c:ptCount val="14"/>
                <c:pt idx="0">
                  <c:v>2</c:v>
                </c:pt>
                <c:pt idx="1">
                  <c:v>0</c:v>
                </c:pt>
                <c:pt idx="2">
                  <c:v>1</c:v>
                </c:pt>
                <c:pt idx="3">
                  <c:v>0</c:v>
                </c:pt>
                <c:pt idx="4">
                  <c:v>0</c:v>
                </c:pt>
                <c:pt idx="5">
                  <c:v>1</c:v>
                </c:pt>
                <c:pt idx="6">
                  <c:v>0</c:v>
                </c:pt>
                <c:pt idx="7">
                  <c:v>0</c:v>
                </c:pt>
                <c:pt idx="8">
                  <c:v>0</c:v>
                </c:pt>
                <c:pt idx="9">
                  <c:v>0</c:v>
                </c:pt>
                <c:pt idx="10">
                  <c:v>1</c:v>
                </c:pt>
                <c:pt idx="11">
                  <c:v>0</c:v>
                </c:pt>
                <c:pt idx="12">
                  <c:v>0</c:v>
                </c:pt>
                <c:pt idx="13">
                  <c:v>0</c:v>
                </c:pt>
              </c:numCache>
            </c:numRef>
          </c:val>
          <c:extLst>
            <c:ext xmlns:c16="http://schemas.microsoft.com/office/drawing/2014/chart" uri="{C3380CC4-5D6E-409C-BE32-E72D297353CC}">
              <c16:uniqueId val="{00000002-7BC6-4283-8A3C-10C1789A0C2B}"/>
            </c:ext>
          </c:extLst>
        </c:ser>
        <c:ser>
          <c:idx val="3"/>
          <c:order val="3"/>
          <c:tx>
            <c:strRef>
              <c:f>Sheet1!$A$5</c:f>
              <c:strCache>
                <c:ptCount val="1"/>
                <c:pt idx="0">
                  <c:v>CCH</c:v>
                </c:pt>
              </c:strCache>
            </c:strRef>
          </c:tx>
          <c:spPr>
            <a:solidFill>
              <a:schemeClr val="accent4">
                <a:lumMod val="75000"/>
              </a:schemeClr>
            </a:solidFill>
            <a:ln>
              <a:noFill/>
            </a:ln>
            <a:effectLst/>
          </c:spPr>
          <c:invertIfNegative val="0"/>
          <c:cat>
            <c:numRef>
              <c:f>Sheet1!$B$1:$O$1</c:f>
              <c:numCache>
                <c:formatCode>mmm\-yy</c:formatCode>
                <c:ptCount val="1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numCache>
            </c:numRef>
          </c:cat>
          <c:val>
            <c:numRef>
              <c:f>Sheet1!$B$5:$O$5</c:f>
              <c:numCache>
                <c:formatCode>General</c:formatCode>
                <c:ptCount val="14"/>
                <c:pt idx="0">
                  <c:v>0</c:v>
                </c:pt>
                <c:pt idx="1">
                  <c:v>0</c:v>
                </c:pt>
                <c:pt idx="2">
                  <c:v>0</c:v>
                </c:pt>
                <c:pt idx="3">
                  <c:v>1</c:v>
                </c:pt>
                <c:pt idx="4">
                  <c:v>0</c:v>
                </c:pt>
                <c:pt idx="5">
                  <c:v>0</c:v>
                </c:pt>
                <c:pt idx="6">
                  <c:v>0</c:v>
                </c:pt>
                <c:pt idx="7">
                  <c:v>0</c:v>
                </c:pt>
                <c:pt idx="8">
                  <c:v>0</c:v>
                </c:pt>
                <c:pt idx="9">
                  <c:v>0</c:v>
                </c:pt>
                <c:pt idx="10">
                  <c:v>0</c:v>
                </c:pt>
                <c:pt idx="11">
                  <c:v>0</c:v>
                </c:pt>
                <c:pt idx="12">
                  <c:v>0</c:v>
                </c:pt>
                <c:pt idx="13">
                  <c:v>0</c:v>
                </c:pt>
              </c:numCache>
            </c:numRef>
          </c:val>
          <c:extLst>
            <c:ext xmlns:c16="http://schemas.microsoft.com/office/drawing/2014/chart" uri="{C3380CC4-5D6E-409C-BE32-E72D297353CC}">
              <c16:uniqueId val="{00000003-7BC6-4283-8A3C-10C1789A0C2B}"/>
            </c:ext>
          </c:extLst>
        </c:ser>
        <c:dLbls>
          <c:showLegendKey val="0"/>
          <c:showVal val="0"/>
          <c:showCatName val="0"/>
          <c:showSerName val="0"/>
          <c:showPercent val="0"/>
          <c:showBubbleSize val="0"/>
        </c:dLbls>
        <c:gapWidth val="219"/>
        <c:overlap val="-27"/>
        <c:axId val="1460356576"/>
        <c:axId val="1460364480"/>
      </c:barChart>
      <c:lineChart>
        <c:grouping val="standard"/>
        <c:varyColors val="0"/>
        <c:ser>
          <c:idx val="4"/>
          <c:order val="4"/>
          <c:tx>
            <c:strRef>
              <c:f>Sheet1!$A$6</c:f>
              <c:strCache>
                <c:ptCount val="1"/>
                <c:pt idx="0">
                  <c:v>Total</c:v>
                </c:pt>
              </c:strCache>
            </c:strRef>
          </c:tx>
          <c:spPr>
            <a:ln w="28575" cap="rnd">
              <a:solidFill>
                <a:srgbClr val="FF0000"/>
              </a:solidFill>
              <a:round/>
            </a:ln>
            <a:effectLst/>
          </c:spPr>
          <c:marker>
            <c:symbol val="none"/>
          </c:marker>
          <c:cat>
            <c:numRef>
              <c:f>Sheet1!$B$1:$O$1</c:f>
              <c:numCache>
                <c:formatCode>mmm\-yy</c:formatCode>
                <c:ptCount val="1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numCache>
            </c:numRef>
          </c:cat>
          <c:val>
            <c:numRef>
              <c:f>Sheet1!$B$6:$O$6</c:f>
              <c:numCache>
                <c:formatCode>General</c:formatCode>
                <c:ptCount val="14"/>
                <c:pt idx="0">
                  <c:v>4</c:v>
                </c:pt>
                <c:pt idx="1">
                  <c:v>0</c:v>
                </c:pt>
                <c:pt idx="2">
                  <c:v>3</c:v>
                </c:pt>
                <c:pt idx="3">
                  <c:v>2</c:v>
                </c:pt>
                <c:pt idx="4">
                  <c:v>0</c:v>
                </c:pt>
                <c:pt idx="5">
                  <c:v>2</c:v>
                </c:pt>
                <c:pt idx="6">
                  <c:v>1</c:v>
                </c:pt>
                <c:pt idx="7">
                  <c:v>0</c:v>
                </c:pt>
                <c:pt idx="8">
                  <c:v>3</c:v>
                </c:pt>
                <c:pt idx="9">
                  <c:v>1</c:v>
                </c:pt>
                <c:pt idx="10">
                  <c:v>1</c:v>
                </c:pt>
                <c:pt idx="11">
                  <c:v>0</c:v>
                </c:pt>
                <c:pt idx="12">
                  <c:v>1</c:v>
                </c:pt>
                <c:pt idx="13">
                  <c:v>0</c:v>
                </c:pt>
              </c:numCache>
            </c:numRef>
          </c:val>
          <c:smooth val="0"/>
          <c:extLst>
            <c:ext xmlns:c16="http://schemas.microsoft.com/office/drawing/2014/chart" uri="{C3380CC4-5D6E-409C-BE32-E72D297353CC}">
              <c16:uniqueId val="{00000004-7BC6-4283-8A3C-10C1789A0C2B}"/>
            </c:ext>
          </c:extLst>
        </c:ser>
        <c:dLbls>
          <c:showLegendKey val="0"/>
          <c:showVal val="0"/>
          <c:showCatName val="0"/>
          <c:showSerName val="0"/>
          <c:showPercent val="0"/>
          <c:showBubbleSize val="0"/>
        </c:dLbls>
        <c:marker val="1"/>
        <c:smooth val="0"/>
        <c:axId val="1460356576"/>
        <c:axId val="1460364480"/>
      </c:lineChart>
      <c:dateAx>
        <c:axId val="146035657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0364480"/>
        <c:crosses val="autoZero"/>
        <c:auto val="1"/>
        <c:lblOffset val="100"/>
        <c:baseTimeUnit val="months"/>
      </c:dateAx>
      <c:valAx>
        <c:axId val="1460364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035657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SUHB</a:t>
            </a:r>
            <a:r>
              <a:rPr lang="en-GB" baseline="0"/>
              <a:t> Falls 65 Years and Older. WAST Attended and Conveyed: Oct Jan 2022- Sept 2023 </a:t>
            </a:r>
            <a:endParaRPr lang="en-GB"/>
          </a:p>
        </c:rich>
      </c:tx>
      <c:layout>
        <c:manualLayout>
          <c:xMode val="edge"/>
          <c:yMode val="edge"/>
          <c:x val="0.10417634981556953"/>
          <c:y val="2.144772117962466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Sheet1!$L$1:$L$2</c:f>
              <c:strCache>
                <c:ptCount val="2"/>
                <c:pt idx="0">
                  <c:v>SUHB (combined) </c:v>
                </c:pt>
                <c:pt idx="1">
                  <c:v>Attended Scene</c:v>
                </c:pt>
              </c:strCache>
            </c:strRef>
          </c:tx>
          <c:spPr>
            <a:solidFill>
              <a:schemeClr val="accent1"/>
            </a:solidFill>
            <a:ln>
              <a:noFill/>
            </a:ln>
            <a:effectLst/>
          </c:spPr>
          <c:invertIfNegative val="0"/>
          <c:cat>
            <c:numRef>
              <c:f>Sheet1!$K$3:$K$23</c:f>
              <c:numCache>
                <c:formatCode>mmm\-yyyy</c:formatCode>
                <c:ptCount val="21"/>
                <c:pt idx="0">
                  <c:v>44562</c:v>
                </c:pt>
                <c:pt idx="1">
                  <c:v>44593</c:v>
                </c:pt>
                <c:pt idx="2">
                  <c:v>44621</c:v>
                </c:pt>
                <c:pt idx="3">
                  <c:v>44652</c:v>
                </c:pt>
                <c:pt idx="4">
                  <c:v>44682</c:v>
                </c:pt>
                <c:pt idx="5">
                  <c:v>44713</c:v>
                </c:pt>
                <c:pt idx="6">
                  <c:v>44743</c:v>
                </c:pt>
                <c:pt idx="7">
                  <c:v>44774</c:v>
                </c:pt>
                <c:pt idx="8">
                  <c:v>44805</c:v>
                </c:pt>
                <c:pt idx="9">
                  <c:v>44835</c:v>
                </c:pt>
                <c:pt idx="10">
                  <c:v>44866</c:v>
                </c:pt>
                <c:pt idx="11">
                  <c:v>44896</c:v>
                </c:pt>
                <c:pt idx="12">
                  <c:v>44927</c:v>
                </c:pt>
                <c:pt idx="13">
                  <c:v>44958</c:v>
                </c:pt>
                <c:pt idx="14">
                  <c:v>44986</c:v>
                </c:pt>
                <c:pt idx="15">
                  <c:v>45017</c:v>
                </c:pt>
                <c:pt idx="16">
                  <c:v>45047</c:v>
                </c:pt>
                <c:pt idx="17">
                  <c:v>45078</c:v>
                </c:pt>
                <c:pt idx="18">
                  <c:v>45108</c:v>
                </c:pt>
                <c:pt idx="19">
                  <c:v>45139</c:v>
                </c:pt>
                <c:pt idx="20">
                  <c:v>45170</c:v>
                </c:pt>
              </c:numCache>
            </c:numRef>
          </c:cat>
          <c:val>
            <c:numRef>
              <c:f>Sheet1!$L$3:$L$23</c:f>
              <c:numCache>
                <c:formatCode>#,##0</c:formatCode>
                <c:ptCount val="21"/>
                <c:pt idx="0">
                  <c:v>255</c:v>
                </c:pt>
                <c:pt idx="1">
                  <c:v>222</c:v>
                </c:pt>
                <c:pt idx="2">
                  <c:v>233</c:v>
                </c:pt>
                <c:pt idx="3">
                  <c:v>214</c:v>
                </c:pt>
                <c:pt idx="4">
                  <c:v>258</c:v>
                </c:pt>
                <c:pt idx="5">
                  <c:v>236</c:v>
                </c:pt>
                <c:pt idx="6">
                  <c:v>238</c:v>
                </c:pt>
                <c:pt idx="7">
                  <c:v>259</c:v>
                </c:pt>
                <c:pt idx="8">
                  <c:v>249</c:v>
                </c:pt>
                <c:pt idx="9">
                  <c:v>197</c:v>
                </c:pt>
                <c:pt idx="10">
                  <c:v>240</c:v>
                </c:pt>
                <c:pt idx="11">
                  <c:v>219</c:v>
                </c:pt>
                <c:pt idx="12">
                  <c:v>272</c:v>
                </c:pt>
                <c:pt idx="13">
                  <c:v>256</c:v>
                </c:pt>
                <c:pt idx="14">
                  <c:v>268</c:v>
                </c:pt>
                <c:pt idx="15">
                  <c:v>280</c:v>
                </c:pt>
                <c:pt idx="16">
                  <c:v>289</c:v>
                </c:pt>
                <c:pt idx="17">
                  <c:v>236</c:v>
                </c:pt>
                <c:pt idx="18">
                  <c:v>296</c:v>
                </c:pt>
                <c:pt idx="19">
                  <c:v>264</c:v>
                </c:pt>
                <c:pt idx="20">
                  <c:v>268</c:v>
                </c:pt>
              </c:numCache>
            </c:numRef>
          </c:val>
          <c:extLst>
            <c:ext xmlns:c16="http://schemas.microsoft.com/office/drawing/2014/chart" uri="{C3380CC4-5D6E-409C-BE32-E72D297353CC}">
              <c16:uniqueId val="{00000000-A658-413A-A983-524EF3CBE76C}"/>
            </c:ext>
          </c:extLst>
        </c:ser>
        <c:ser>
          <c:idx val="1"/>
          <c:order val="1"/>
          <c:tx>
            <c:strRef>
              <c:f>Sheet1!$M$1:$M$2</c:f>
              <c:strCache>
                <c:ptCount val="2"/>
                <c:pt idx="0">
                  <c:v>SUHB (combined) </c:v>
                </c:pt>
                <c:pt idx="1">
                  <c:v>Attended Hospital</c:v>
                </c:pt>
              </c:strCache>
            </c:strRef>
          </c:tx>
          <c:spPr>
            <a:solidFill>
              <a:schemeClr val="accent2"/>
            </a:solidFill>
            <a:ln>
              <a:noFill/>
            </a:ln>
            <a:effectLst/>
          </c:spPr>
          <c:invertIfNegative val="0"/>
          <c:cat>
            <c:numRef>
              <c:f>Sheet1!$K$3:$K$23</c:f>
              <c:numCache>
                <c:formatCode>mmm\-yyyy</c:formatCode>
                <c:ptCount val="21"/>
                <c:pt idx="0">
                  <c:v>44562</c:v>
                </c:pt>
                <c:pt idx="1">
                  <c:v>44593</c:v>
                </c:pt>
                <c:pt idx="2">
                  <c:v>44621</c:v>
                </c:pt>
                <c:pt idx="3">
                  <c:v>44652</c:v>
                </c:pt>
                <c:pt idx="4">
                  <c:v>44682</c:v>
                </c:pt>
                <c:pt idx="5">
                  <c:v>44713</c:v>
                </c:pt>
                <c:pt idx="6">
                  <c:v>44743</c:v>
                </c:pt>
                <c:pt idx="7">
                  <c:v>44774</c:v>
                </c:pt>
                <c:pt idx="8">
                  <c:v>44805</c:v>
                </c:pt>
                <c:pt idx="9">
                  <c:v>44835</c:v>
                </c:pt>
                <c:pt idx="10">
                  <c:v>44866</c:v>
                </c:pt>
                <c:pt idx="11">
                  <c:v>44896</c:v>
                </c:pt>
                <c:pt idx="12">
                  <c:v>44927</c:v>
                </c:pt>
                <c:pt idx="13">
                  <c:v>44958</c:v>
                </c:pt>
                <c:pt idx="14">
                  <c:v>44986</c:v>
                </c:pt>
                <c:pt idx="15">
                  <c:v>45017</c:v>
                </c:pt>
                <c:pt idx="16">
                  <c:v>45047</c:v>
                </c:pt>
                <c:pt idx="17">
                  <c:v>45078</c:v>
                </c:pt>
                <c:pt idx="18">
                  <c:v>45108</c:v>
                </c:pt>
                <c:pt idx="19">
                  <c:v>45139</c:v>
                </c:pt>
                <c:pt idx="20">
                  <c:v>45170</c:v>
                </c:pt>
              </c:numCache>
            </c:numRef>
          </c:cat>
          <c:val>
            <c:numRef>
              <c:f>Sheet1!$M$3:$M$23</c:f>
              <c:numCache>
                <c:formatCode>#,##0</c:formatCode>
                <c:ptCount val="21"/>
                <c:pt idx="0">
                  <c:v>149</c:v>
                </c:pt>
                <c:pt idx="1">
                  <c:v>122</c:v>
                </c:pt>
                <c:pt idx="2">
                  <c:v>129</c:v>
                </c:pt>
                <c:pt idx="3">
                  <c:v>107</c:v>
                </c:pt>
                <c:pt idx="4">
                  <c:v>140</c:v>
                </c:pt>
                <c:pt idx="5">
                  <c:v>140</c:v>
                </c:pt>
                <c:pt idx="6">
                  <c:v>126</c:v>
                </c:pt>
                <c:pt idx="7">
                  <c:v>143</c:v>
                </c:pt>
                <c:pt idx="8">
                  <c:v>145</c:v>
                </c:pt>
                <c:pt idx="9">
                  <c:v>115</c:v>
                </c:pt>
                <c:pt idx="10">
                  <c:v>152</c:v>
                </c:pt>
                <c:pt idx="11">
                  <c:v>124</c:v>
                </c:pt>
                <c:pt idx="12">
                  <c:v>141</c:v>
                </c:pt>
                <c:pt idx="13">
                  <c:v>138</c:v>
                </c:pt>
                <c:pt idx="14">
                  <c:v>135</c:v>
                </c:pt>
                <c:pt idx="15">
                  <c:v>163</c:v>
                </c:pt>
                <c:pt idx="16">
                  <c:v>161</c:v>
                </c:pt>
                <c:pt idx="17">
                  <c:v>143</c:v>
                </c:pt>
                <c:pt idx="18">
                  <c:v>169</c:v>
                </c:pt>
                <c:pt idx="19">
                  <c:v>151</c:v>
                </c:pt>
                <c:pt idx="20">
                  <c:v>155</c:v>
                </c:pt>
              </c:numCache>
            </c:numRef>
          </c:val>
          <c:extLst>
            <c:ext xmlns:c16="http://schemas.microsoft.com/office/drawing/2014/chart" uri="{C3380CC4-5D6E-409C-BE32-E72D297353CC}">
              <c16:uniqueId val="{00000001-A658-413A-A983-524EF3CBE76C}"/>
            </c:ext>
          </c:extLst>
        </c:ser>
        <c:dLbls>
          <c:showLegendKey val="0"/>
          <c:showVal val="0"/>
          <c:showCatName val="0"/>
          <c:showSerName val="0"/>
          <c:showPercent val="0"/>
          <c:showBubbleSize val="0"/>
        </c:dLbls>
        <c:gapWidth val="219"/>
        <c:overlap val="-27"/>
        <c:axId val="1087919888"/>
        <c:axId val="1950138448"/>
      </c:barChart>
      <c:lineChart>
        <c:grouping val="standard"/>
        <c:varyColors val="0"/>
        <c:ser>
          <c:idx val="2"/>
          <c:order val="2"/>
          <c:tx>
            <c:strRef>
              <c:f>Sheet1!$N$1:$N$2</c:f>
              <c:strCache>
                <c:ptCount val="2"/>
                <c:pt idx="0">
                  <c:v>SUHB (combined) </c:v>
                </c:pt>
                <c:pt idx="1">
                  <c:v>Conveyance %</c:v>
                </c:pt>
              </c:strCache>
            </c:strRef>
          </c:tx>
          <c:spPr>
            <a:ln w="28575" cap="rnd">
              <a:solidFill>
                <a:schemeClr val="accent3"/>
              </a:solidFill>
              <a:round/>
            </a:ln>
            <a:effectLst/>
          </c:spPr>
          <c:marker>
            <c:symbol val="none"/>
          </c:marker>
          <c:cat>
            <c:numRef>
              <c:f>Sheet1!$K$3:$K$23</c:f>
              <c:numCache>
                <c:formatCode>mmm\-yyyy</c:formatCode>
                <c:ptCount val="21"/>
                <c:pt idx="0">
                  <c:v>44562</c:v>
                </c:pt>
                <c:pt idx="1">
                  <c:v>44593</c:v>
                </c:pt>
                <c:pt idx="2">
                  <c:v>44621</c:v>
                </c:pt>
                <c:pt idx="3">
                  <c:v>44652</c:v>
                </c:pt>
                <c:pt idx="4">
                  <c:v>44682</c:v>
                </c:pt>
                <c:pt idx="5">
                  <c:v>44713</c:v>
                </c:pt>
                <c:pt idx="6">
                  <c:v>44743</c:v>
                </c:pt>
                <c:pt idx="7">
                  <c:v>44774</c:v>
                </c:pt>
                <c:pt idx="8">
                  <c:v>44805</c:v>
                </c:pt>
                <c:pt idx="9">
                  <c:v>44835</c:v>
                </c:pt>
                <c:pt idx="10">
                  <c:v>44866</c:v>
                </c:pt>
                <c:pt idx="11">
                  <c:v>44896</c:v>
                </c:pt>
                <c:pt idx="12">
                  <c:v>44927</c:v>
                </c:pt>
                <c:pt idx="13">
                  <c:v>44958</c:v>
                </c:pt>
                <c:pt idx="14">
                  <c:v>44986</c:v>
                </c:pt>
                <c:pt idx="15">
                  <c:v>45017</c:v>
                </c:pt>
                <c:pt idx="16">
                  <c:v>45047</c:v>
                </c:pt>
                <c:pt idx="17">
                  <c:v>45078</c:v>
                </c:pt>
                <c:pt idx="18">
                  <c:v>45108</c:v>
                </c:pt>
                <c:pt idx="19">
                  <c:v>45139</c:v>
                </c:pt>
                <c:pt idx="20">
                  <c:v>45170</c:v>
                </c:pt>
              </c:numCache>
            </c:numRef>
          </c:cat>
          <c:val>
            <c:numRef>
              <c:f>Sheet1!$N$3:$N$23</c:f>
              <c:numCache>
                <c:formatCode>0%</c:formatCode>
                <c:ptCount val="21"/>
                <c:pt idx="0">
                  <c:v>0.58431372549019611</c:v>
                </c:pt>
                <c:pt idx="1">
                  <c:v>0.5495495495495496</c:v>
                </c:pt>
                <c:pt idx="2">
                  <c:v>0.55364806866952787</c:v>
                </c:pt>
                <c:pt idx="3">
                  <c:v>0.5</c:v>
                </c:pt>
                <c:pt idx="4">
                  <c:v>0.54263565891472865</c:v>
                </c:pt>
                <c:pt idx="5">
                  <c:v>0.59322033898305082</c:v>
                </c:pt>
                <c:pt idx="6">
                  <c:v>0.52941176470588236</c:v>
                </c:pt>
                <c:pt idx="7">
                  <c:v>0.55212355212355213</c:v>
                </c:pt>
                <c:pt idx="8">
                  <c:v>0.58232931726907633</c:v>
                </c:pt>
                <c:pt idx="9">
                  <c:v>0.58375634517766495</c:v>
                </c:pt>
                <c:pt idx="10">
                  <c:v>0.6333333333333333</c:v>
                </c:pt>
                <c:pt idx="11">
                  <c:v>0.56621004566210043</c:v>
                </c:pt>
                <c:pt idx="12">
                  <c:v>0.51838235294117652</c:v>
                </c:pt>
                <c:pt idx="13">
                  <c:v>0.5390625</c:v>
                </c:pt>
                <c:pt idx="14">
                  <c:v>0.50373134328358204</c:v>
                </c:pt>
                <c:pt idx="15">
                  <c:v>0.58214285714285718</c:v>
                </c:pt>
                <c:pt idx="16">
                  <c:v>0.55709342560553632</c:v>
                </c:pt>
                <c:pt idx="17">
                  <c:v>0.60593220338983056</c:v>
                </c:pt>
                <c:pt idx="18">
                  <c:v>0.57094594594594594</c:v>
                </c:pt>
                <c:pt idx="19">
                  <c:v>0.57196969696969702</c:v>
                </c:pt>
                <c:pt idx="20">
                  <c:v>0.57835820895522383</c:v>
                </c:pt>
              </c:numCache>
            </c:numRef>
          </c:val>
          <c:smooth val="0"/>
          <c:extLst>
            <c:ext xmlns:c16="http://schemas.microsoft.com/office/drawing/2014/chart" uri="{C3380CC4-5D6E-409C-BE32-E72D297353CC}">
              <c16:uniqueId val="{00000002-A658-413A-A983-524EF3CBE76C}"/>
            </c:ext>
          </c:extLst>
        </c:ser>
        <c:dLbls>
          <c:showLegendKey val="0"/>
          <c:showVal val="0"/>
          <c:showCatName val="0"/>
          <c:showSerName val="0"/>
          <c:showPercent val="0"/>
          <c:showBubbleSize val="0"/>
        </c:dLbls>
        <c:marker val="1"/>
        <c:smooth val="0"/>
        <c:axId val="1087923136"/>
        <c:axId val="1950162928"/>
      </c:lineChart>
      <c:dateAx>
        <c:axId val="1087919888"/>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50138448"/>
        <c:crosses val="autoZero"/>
        <c:auto val="1"/>
        <c:lblOffset val="100"/>
        <c:baseTimeUnit val="months"/>
      </c:dateAx>
      <c:valAx>
        <c:axId val="19501384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Count</a:t>
                </a:r>
                <a:r>
                  <a:rPr lang="en-GB" baseline="0"/>
                  <a:t> </a:t>
                </a:r>
                <a:endParaRPr lang="en-GB"/>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7919888"/>
        <c:crosses val="autoZero"/>
        <c:crossBetween val="between"/>
      </c:valAx>
      <c:valAx>
        <c:axId val="1950162928"/>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7923136"/>
        <c:crosses val="max"/>
        <c:crossBetween val="between"/>
      </c:valAx>
      <c:dateAx>
        <c:axId val="1087923136"/>
        <c:scaling>
          <c:orientation val="minMax"/>
        </c:scaling>
        <c:delete val="1"/>
        <c:axPos val="b"/>
        <c:numFmt formatCode="mmm\-yyyy" sourceLinked="1"/>
        <c:majorTickMark val="out"/>
        <c:minorTickMark val="none"/>
        <c:tickLblPos val="nextTo"/>
        <c:crossAx val="1950162928"/>
        <c:crosses val="autoZero"/>
        <c:auto val="1"/>
        <c:lblOffset val="100"/>
        <c:baseTimeUnit val="months"/>
      </c:date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NPTSSG Falls Rates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NPTSSG!$K$3</c:f>
              <c:strCache>
                <c:ptCount val="1"/>
                <c:pt idx="0">
                  <c:v>falls</c:v>
                </c:pt>
              </c:strCache>
            </c:strRef>
          </c:tx>
          <c:spPr>
            <a:ln w="28575" cap="rnd">
              <a:solidFill>
                <a:schemeClr val="accent1"/>
              </a:solidFill>
              <a:round/>
            </a:ln>
            <a:effectLst/>
          </c:spPr>
          <c:marker>
            <c:symbol val="none"/>
          </c:marker>
          <c:cat>
            <c:numRef>
              <c:f>NPTSSG!$J$4:$J$21</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NPTSSG!$K$4:$K$21</c:f>
            </c:numRef>
          </c:val>
          <c:smooth val="0"/>
          <c:extLst>
            <c:ext xmlns:c16="http://schemas.microsoft.com/office/drawing/2014/chart" uri="{C3380CC4-5D6E-409C-BE32-E72D297353CC}">
              <c16:uniqueId val="{00000000-D9ED-4123-8CF5-406F76E5D226}"/>
            </c:ext>
          </c:extLst>
        </c:ser>
        <c:ser>
          <c:idx val="1"/>
          <c:order val="1"/>
          <c:tx>
            <c:strRef>
              <c:f>NPTSSG!$L$3</c:f>
              <c:strCache>
                <c:ptCount val="1"/>
                <c:pt idx="0">
                  <c:v>bed days</c:v>
                </c:pt>
              </c:strCache>
            </c:strRef>
          </c:tx>
          <c:spPr>
            <a:ln w="28575" cap="rnd">
              <a:solidFill>
                <a:schemeClr val="accent2"/>
              </a:solidFill>
              <a:round/>
            </a:ln>
            <a:effectLst/>
          </c:spPr>
          <c:marker>
            <c:symbol val="none"/>
          </c:marker>
          <c:cat>
            <c:numRef>
              <c:f>NPTSSG!$J$4:$J$21</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NPTSSG!$L$4:$L$21</c:f>
            </c:numRef>
          </c:val>
          <c:smooth val="0"/>
          <c:extLst>
            <c:ext xmlns:c16="http://schemas.microsoft.com/office/drawing/2014/chart" uri="{C3380CC4-5D6E-409C-BE32-E72D297353CC}">
              <c16:uniqueId val="{00000001-D9ED-4123-8CF5-406F76E5D226}"/>
            </c:ext>
          </c:extLst>
        </c:ser>
        <c:ser>
          <c:idx val="2"/>
          <c:order val="2"/>
          <c:tx>
            <c:strRef>
              <c:f>NPTSSG!$M$3</c:f>
              <c:strCache>
                <c:ptCount val="1"/>
                <c:pt idx="0">
                  <c:v>days in month</c:v>
                </c:pt>
              </c:strCache>
            </c:strRef>
          </c:tx>
          <c:spPr>
            <a:ln w="28575" cap="rnd">
              <a:solidFill>
                <a:schemeClr val="accent3"/>
              </a:solidFill>
              <a:round/>
            </a:ln>
            <a:effectLst/>
          </c:spPr>
          <c:marker>
            <c:symbol val="none"/>
          </c:marker>
          <c:cat>
            <c:numRef>
              <c:f>NPTSSG!$J$4:$J$21</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NPTSSG!$M$4:$M$21</c:f>
            </c:numRef>
          </c:val>
          <c:smooth val="0"/>
          <c:extLst>
            <c:ext xmlns:c16="http://schemas.microsoft.com/office/drawing/2014/chart" uri="{C3380CC4-5D6E-409C-BE32-E72D297353CC}">
              <c16:uniqueId val="{00000002-D9ED-4123-8CF5-406F76E5D226}"/>
            </c:ext>
          </c:extLst>
        </c:ser>
        <c:ser>
          <c:idx val="3"/>
          <c:order val="3"/>
          <c:tx>
            <c:strRef>
              <c:f>NPTSSG!$N$3</c:f>
              <c:strCache>
                <c:ptCount val="1"/>
                <c:pt idx="0">
                  <c:v>total bed days</c:v>
                </c:pt>
              </c:strCache>
            </c:strRef>
          </c:tx>
          <c:spPr>
            <a:ln w="28575" cap="rnd">
              <a:solidFill>
                <a:schemeClr val="accent4"/>
              </a:solidFill>
              <a:round/>
            </a:ln>
            <a:effectLst/>
          </c:spPr>
          <c:marker>
            <c:symbol val="none"/>
          </c:marker>
          <c:cat>
            <c:numRef>
              <c:f>NPTSSG!$J$4:$J$21</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NPTSSG!$N$4:$N$21</c:f>
            </c:numRef>
          </c:val>
          <c:smooth val="0"/>
          <c:extLst>
            <c:ext xmlns:c16="http://schemas.microsoft.com/office/drawing/2014/chart" uri="{C3380CC4-5D6E-409C-BE32-E72D297353CC}">
              <c16:uniqueId val="{00000003-D9ED-4123-8CF5-406F76E5D226}"/>
            </c:ext>
          </c:extLst>
        </c:ser>
        <c:ser>
          <c:idx val="4"/>
          <c:order val="4"/>
          <c:tx>
            <c:strRef>
              <c:f>NPTSSG!$O$3</c:f>
              <c:strCache>
                <c:ptCount val="1"/>
                <c:pt idx="0">
                  <c:v>Rate</c:v>
                </c:pt>
              </c:strCache>
            </c:strRef>
          </c:tx>
          <c:spPr>
            <a:ln w="28575" cap="rnd">
              <a:solidFill>
                <a:srgbClr val="FF0000"/>
              </a:solidFill>
              <a:round/>
            </a:ln>
            <a:effectLst/>
          </c:spPr>
          <c:marker>
            <c:symbol val="none"/>
          </c:marker>
          <c:cat>
            <c:numRef>
              <c:f>NPTSSG!$J$4:$J$21</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NPTSSG!$O$4:$O$21</c:f>
              <c:numCache>
                <c:formatCode>General</c:formatCode>
                <c:ptCount val="18"/>
                <c:pt idx="0">
                  <c:v>6.5060240963855422</c:v>
                </c:pt>
                <c:pt idx="1">
                  <c:v>5.8933002481389583</c:v>
                </c:pt>
                <c:pt idx="2">
                  <c:v>5.6737588652482271</c:v>
                </c:pt>
                <c:pt idx="3">
                  <c:v>5.7798953370303838</c:v>
                </c:pt>
                <c:pt idx="4">
                  <c:v>5.8297706956859692</c:v>
                </c:pt>
                <c:pt idx="5">
                  <c:v>5.0757575757575752</c:v>
                </c:pt>
                <c:pt idx="6">
                  <c:v>4.990597425141039</c:v>
                </c:pt>
                <c:pt idx="7">
                  <c:v>5.1868802440884814</c:v>
                </c:pt>
                <c:pt idx="8">
                  <c:v>4.6962814689352523</c:v>
                </c:pt>
                <c:pt idx="9">
                  <c:v>4.0217846669459574</c:v>
                </c:pt>
                <c:pt idx="10">
                  <c:v>4.2140750105351872</c:v>
                </c:pt>
                <c:pt idx="11">
                  <c:v>4.9627791563275432</c:v>
                </c:pt>
                <c:pt idx="12">
                  <c:v>4.6078431372549025</c:v>
                </c:pt>
                <c:pt idx="13">
                  <c:v>5.2646692830477644</c:v>
                </c:pt>
                <c:pt idx="14">
                  <c:v>3.6274509803921569</c:v>
                </c:pt>
                <c:pt idx="15">
                  <c:v>3.4381636161391445</c:v>
                </c:pt>
                <c:pt idx="16">
                  <c:v>3.6219581211092247</c:v>
                </c:pt>
                <c:pt idx="17">
                  <c:v>2.347417840375587</c:v>
                </c:pt>
              </c:numCache>
            </c:numRef>
          </c:val>
          <c:smooth val="0"/>
          <c:extLst>
            <c:ext xmlns:c16="http://schemas.microsoft.com/office/drawing/2014/chart" uri="{C3380CC4-5D6E-409C-BE32-E72D297353CC}">
              <c16:uniqueId val="{00000004-D9ED-4123-8CF5-406F76E5D226}"/>
            </c:ext>
          </c:extLst>
        </c:ser>
        <c:ser>
          <c:idx val="5"/>
          <c:order val="5"/>
          <c:tx>
            <c:strRef>
              <c:f>NPTSSG!$P$3</c:f>
              <c:strCache>
                <c:ptCount val="1"/>
                <c:pt idx="0">
                  <c:v>Mean  CL</c:v>
                </c:pt>
              </c:strCache>
            </c:strRef>
          </c:tx>
          <c:spPr>
            <a:ln w="28575" cap="rnd">
              <a:solidFill>
                <a:schemeClr val="accent5">
                  <a:lumMod val="20000"/>
                  <a:lumOff val="80000"/>
                  <a:alpha val="70000"/>
                </a:schemeClr>
              </a:solidFill>
              <a:round/>
            </a:ln>
            <a:effectLst/>
          </c:spPr>
          <c:marker>
            <c:symbol val="none"/>
          </c:marker>
          <c:cat>
            <c:numRef>
              <c:f>NPTSSG!$J$4:$J$21</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NPTSSG!$P$4:$P$21</c:f>
              <c:numCache>
                <c:formatCode>General</c:formatCode>
                <c:ptCount val="18"/>
                <c:pt idx="0">
                  <c:v>5.7930844697077761</c:v>
                </c:pt>
                <c:pt idx="1">
                  <c:v>5.7930844697077761</c:v>
                </c:pt>
                <c:pt idx="2">
                  <c:v>5.7930844697077761</c:v>
                </c:pt>
                <c:pt idx="3">
                  <c:v>5.7930844697077761</c:v>
                </c:pt>
                <c:pt idx="4">
                  <c:v>5.7930844697077761</c:v>
                </c:pt>
                <c:pt idx="5">
                  <c:v>5.7930844697077761</c:v>
                </c:pt>
                <c:pt idx="6">
                  <c:v>5.7930844697077761</c:v>
                </c:pt>
                <c:pt idx="7">
                  <c:v>5.7930844697077761</c:v>
                </c:pt>
                <c:pt idx="8">
                  <c:v>5.7930844697077761</c:v>
                </c:pt>
                <c:pt idx="9">
                  <c:v>5.7930844697077761</c:v>
                </c:pt>
                <c:pt idx="10">
                  <c:v>5.7930844697077761</c:v>
                </c:pt>
                <c:pt idx="11">
                  <c:v>5.7930844697077761</c:v>
                </c:pt>
                <c:pt idx="12">
                  <c:v>5.7930844697077761</c:v>
                </c:pt>
                <c:pt idx="13">
                  <c:v>5.7930844697077761</c:v>
                </c:pt>
                <c:pt idx="14">
                  <c:v>5.7930844697077761</c:v>
                </c:pt>
                <c:pt idx="15">
                  <c:v>5.7930844697077761</c:v>
                </c:pt>
                <c:pt idx="16">
                  <c:v>5.7930844697077761</c:v>
                </c:pt>
                <c:pt idx="17">
                  <c:v>5.7930844697077761</c:v>
                </c:pt>
              </c:numCache>
            </c:numRef>
          </c:val>
          <c:smooth val="0"/>
          <c:extLst>
            <c:ext xmlns:c16="http://schemas.microsoft.com/office/drawing/2014/chart" uri="{C3380CC4-5D6E-409C-BE32-E72D297353CC}">
              <c16:uniqueId val="{00000005-D9ED-4123-8CF5-406F76E5D226}"/>
            </c:ext>
          </c:extLst>
        </c:ser>
        <c:ser>
          <c:idx val="6"/>
          <c:order val="6"/>
          <c:tx>
            <c:strRef>
              <c:f>NPTSSG!$Q$3</c:f>
              <c:strCache>
                <c:ptCount val="1"/>
                <c:pt idx="0">
                  <c:v>UCL</c:v>
                </c:pt>
              </c:strCache>
            </c:strRef>
          </c:tx>
          <c:spPr>
            <a:ln w="28575" cap="rnd">
              <a:solidFill>
                <a:schemeClr val="accent4">
                  <a:lumMod val="20000"/>
                  <a:lumOff val="80000"/>
                </a:schemeClr>
              </a:solidFill>
              <a:round/>
            </a:ln>
            <a:effectLst/>
          </c:spPr>
          <c:marker>
            <c:symbol val="none"/>
          </c:marker>
          <c:cat>
            <c:numRef>
              <c:f>NPTSSG!$J$4:$J$21</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NPTSSG!$Q$4:$Q$21</c:f>
              <c:numCache>
                <c:formatCode>General</c:formatCode>
                <c:ptCount val="18"/>
                <c:pt idx="0">
                  <c:v>7.1669681450862024</c:v>
                </c:pt>
                <c:pt idx="1">
                  <c:v>7.1669681450862024</c:v>
                </c:pt>
                <c:pt idx="2">
                  <c:v>7.1669681450862024</c:v>
                </c:pt>
                <c:pt idx="3">
                  <c:v>7.1669681450862024</c:v>
                </c:pt>
                <c:pt idx="4">
                  <c:v>7.1669681450862024</c:v>
                </c:pt>
                <c:pt idx="5">
                  <c:v>7.1669681450862024</c:v>
                </c:pt>
                <c:pt idx="6">
                  <c:v>7.1669681450862024</c:v>
                </c:pt>
                <c:pt idx="7">
                  <c:v>7.1669681450862024</c:v>
                </c:pt>
                <c:pt idx="8">
                  <c:v>7.1669681450862024</c:v>
                </c:pt>
                <c:pt idx="9">
                  <c:v>7.1669681450862024</c:v>
                </c:pt>
                <c:pt idx="10">
                  <c:v>7.1669681450862024</c:v>
                </c:pt>
                <c:pt idx="11">
                  <c:v>7.1669681450862024</c:v>
                </c:pt>
                <c:pt idx="12">
                  <c:v>7.1669681450862024</c:v>
                </c:pt>
                <c:pt idx="13">
                  <c:v>7.1669681450862024</c:v>
                </c:pt>
                <c:pt idx="14">
                  <c:v>7.1669681450862024</c:v>
                </c:pt>
                <c:pt idx="15">
                  <c:v>7.1669681450862024</c:v>
                </c:pt>
                <c:pt idx="16">
                  <c:v>7.1669681450862024</c:v>
                </c:pt>
                <c:pt idx="17">
                  <c:v>7.1669681450862024</c:v>
                </c:pt>
              </c:numCache>
            </c:numRef>
          </c:val>
          <c:smooth val="0"/>
          <c:extLst>
            <c:ext xmlns:c16="http://schemas.microsoft.com/office/drawing/2014/chart" uri="{C3380CC4-5D6E-409C-BE32-E72D297353CC}">
              <c16:uniqueId val="{00000006-D9ED-4123-8CF5-406F76E5D226}"/>
            </c:ext>
          </c:extLst>
        </c:ser>
        <c:ser>
          <c:idx val="7"/>
          <c:order val="7"/>
          <c:tx>
            <c:strRef>
              <c:f>NPTSSG!$R$3</c:f>
              <c:strCache>
                <c:ptCount val="1"/>
                <c:pt idx="0">
                  <c:v>LCL</c:v>
                </c:pt>
              </c:strCache>
            </c:strRef>
          </c:tx>
          <c:spPr>
            <a:ln w="28575" cap="rnd">
              <a:solidFill>
                <a:schemeClr val="accent6">
                  <a:lumMod val="20000"/>
                  <a:lumOff val="80000"/>
                </a:schemeClr>
              </a:solidFill>
              <a:round/>
            </a:ln>
            <a:effectLst/>
          </c:spPr>
          <c:marker>
            <c:symbol val="none"/>
          </c:marker>
          <c:cat>
            <c:numRef>
              <c:f>NPTSSG!$J$4:$J$21</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NPTSSG!$R$4:$R$21</c:f>
              <c:numCache>
                <c:formatCode>General</c:formatCode>
                <c:ptCount val="18"/>
                <c:pt idx="0">
                  <c:v>4.4192007943293499</c:v>
                </c:pt>
                <c:pt idx="1">
                  <c:v>4.4192007943293499</c:v>
                </c:pt>
                <c:pt idx="2">
                  <c:v>4.4192007943293499</c:v>
                </c:pt>
                <c:pt idx="3">
                  <c:v>4.4192007943293499</c:v>
                </c:pt>
                <c:pt idx="4">
                  <c:v>4.4192007943293499</c:v>
                </c:pt>
                <c:pt idx="5">
                  <c:v>4.4192007943293499</c:v>
                </c:pt>
                <c:pt idx="6">
                  <c:v>4.4192007943293499</c:v>
                </c:pt>
                <c:pt idx="7">
                  <c:v>4.4192007943293499</c:v>
                </c:pt>
                <c:pt idx="8">
                  <c:v>4.4192007943293499</c:v>
                </c:pt>
                <c:pt idx="9">
                  <c:v>4.4192007943293499</c:v>
                </c:pt>
                <c:pt idx="10">
                  <c:v>4.4192007943293499</c:v>
                </c:pt>
                <c:pt idx="11">
                  <c:v>4.4192007943293499</c:v>
                </c:pt>
                <c:pt idx="12">
                  <c:v>4.4192007943293499</c:v>
                </c:pt>
                <c:pt idx="13">
                  <c:v>4.4192007943293499</c:v>
                </c:pt>
                <c:pt idx="14">
                  <c:v>4.4192007943293499</c:v>
                </c:pt>
                <c:pt idx="15">
                  <c:v>4.4192007943293499</c:v>
                </c:pt>
                <c:pt idx="16">
                  <c:v>4.4192007943293499</c:v>
                </c:pt>
                <c:pt idx="17">
                  <c:v>4.4192007943293499</c:v>
                </c:pt>
              </c:numCache>
            </c:numRef>
          </c:val>
          <c:smooth val="0"/>
          <c:extLst>
            <c:ext xmlns:c16="http://schemas.microsoft.com/office/drawing/2014/chart" uri="{C3380CC4-5D6E-409C-BE32-E72D297353CC}">
              <c16:uniqueId val="{00000007-D9ED-4123-8CF5-406F76E5D226}"/>
            </c:ext>
          </c:extLst>
        </c:ser>
        <c:dLbls>
          <c:showLegendKey val="0"/>
          <c:showVal val="0"/>
          <c:showCatName val="0"/>
          <c:showSerName val="0"/>
          <c:showPercent val="0"/>
          <c:showBubbleSize val="0"/>
        </c:dLbls>
        <c:smooth val="0"/>
        <c:axId val="995848256"/>
        <c:axId val="995850336"/>
      </c:lineChart>
      <c:dateAx>
        <c:axId val="9958482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5850336"/>
        <c:crosses val="autoZero"/>
        <c:auto val="1"/>
        <c:lblOffset val="100"/>
        <c:baseTimeUnit val="months"/>
      </c:dateAx>
      <c:valAx>
        <c:axId val="995850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5848256"/>
        <c:crosses val="autoZero"/>
        <c:crossBetween val="between"/>
      </c:valAx>
      <c:spPr>
        <a:noFill/>
        <a:ln>
          <a:noFill/>
        </a:ln>
        <a:effectLst/>
      </c:spPr>
    </c:plotArea>
    <c:legend>
      <c:legendPos val="b"/>
      <c:layout>
        <c:manualLayout>
          <c:xMode val="edge"/>
          <c:yMode val="edge"/>
          <c:x val="0.21223301689278887"/>
          <c:y val="0.87600271296363186"/>
          <c:w val="0.57763451443569558"/>
          <c:h val="7.812554680664916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Morriston Falls Rates </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MORR!$K$2</c:f>
              <c:strCache>
                <c:ptCount val="1"/>
                <c:pt idx="0">
                  <c:v>falls</c:v>
                </c:pt>
              </c:strCache>
            </c:strRef>
          </c:tx>
          <c:spPr>
            <a:ln w="28575" cap="rnd">
              <a:solidFill>
                <a:schemeClr val="accent1"/>
              </a:solidFill>
              <a:round/>
            </a:ln>
            <a:effectLst/>
          </c:spPr>
          <c:marker>
            <c:symbol val="none"/>
          </c:marker>
          <c:cat>
            <c:numRef>
              <c:f>MORR!$J$3:$J$20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MORR!$K$3:$K$20</c:f>
            </c:numRef>
          </c:val>
          <c:smooth val="0"/>
          <c:extLst>
            <c:ext xmlns:c16="http://schemas.microsoft.com/office/drawing/2014/chart" uri="{C3380CC4-5D6E-409C-BE32-E72D297353CC}">
              <c16:uniqueId val="{00000000-FD8A-4E9D-BAA5-0AA26E8C2FA3}"/>
            </c:ext>
          </c:extLst>
        </c:ser>
        <c:ser>
          <c:idx val="1"/>
          <c:order val="1"/>
          <c:tx>
            <c:strRef>
              <c:f>MORR!$L$2</c:f>
              <c:strCache>
                <c:ptCount val="1"/>
                <c:pt idx="0">
                  <c:v>bed days</c:v>
                </c:pt>
              </c:strCache>
            </c:strRef>
          </c:tx>
          <c:spPr>
            <a:ln w="28575" cap="rnd">
              <a:solidFill>
                <a:schemeClr val="accent2"/>
              </a:solidFill>
              <a:round/>
            </a:ln>
            <a:effectLst/>
          </c:spPr>
          <c:marker>
            <c:symbol val="none"/>
          </c:marker>
          <c:cat>
            <c:numRef>
              <c:f>MORR!$J$3:$J$20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MORR!$L$3:$L$20</c:f>
            </c:numRef>
          </c:val>
          <c:smooth val="0"/>
          <c:extLst>
            <c:ext xmlns:c16="http://schemas.microsoft.com/office/drawing/2014/chart" uri="{C3380CC4-5D6E-409C-BE32-E72D297353CC}">
              <c16:uniqueId val="{00000001-FD8A-4E9D-BAA5-0AA26E8C2FA3}"/>
            </c:ext>
          </c:extLst>
        </c:ser>
        <c:ser>
          <c:idx val="2"/>
          <c:order val="2"/>
          <c:tx>
            <c:strRef>
              <c:f>MORR!$M$2</c:f>
              <c:strCache>
                <c:ptCount val="1"/>
                <c:pt idx="0">
                  <c:v>days in month</c:v>
                </c:pt>
              </c:strCache>
            </c:strRef>
          </c:tx>
          <c:spPr>
            <a:ln w="28575" cap="rnd">
              <a:solidFill>
                <a:schemeClr val="accent3"/>
              </a:solidFill>
              <a:round/>
            </a:ln>
            <a:effectLst/>
          </c:spPr>
          <c:marker>
            <c:symbol val="none"/>
          </c:marker>
          <c:cat>
            <c:numRef>
              <c:f>MORR!$J$3:$J$20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MORR!$M$3:$M$20</c:f>
            </c:numRef>
          </c:val>
          <c:smooth val="0"/>
          <c:extLst>
            <c:ext xmlns:c16="http://schemas.microsoft.com/office/drawing/2014/chart" uri="{C3380CC4-5D6E-409C-BE32-E72D297353CC}">
              <c16:uniqueId val="{00000002-FD8A-4E9D-BAA5-0AA26E8C2FA3}"/>
            </c:ext>
          </c:extLst>
        </c:ser>
        <c:ser>
          <c:idx val="3"/>
          <c:order val="3"/>
          <c:tx>
            <c:strRef>
              <c:f>MORR!$N$2</c:f>
              <c:strCache>
                <c:ptCount val="1"/>
                <c:pt idx="0">
                  <c:v>total bed days</c:v>
                </c:pt>
              </c:strCache>
            </c:strRef>
          </c:tx>
          <c:spPr>
            <a:ln w="28575" cap="rnd">
              <a:solidFill>
                <a:schemeClr val="accent4"/>
              </a:solidFill>
              <a:round/>
            </a:ln>
            <a:effectLst/>
          </c:spPr>
          <c:marker>
            <c:symbol val="none"/>
          </c:marker>
          <c:cat>
            <c:numRef>
              <c:f>MORR!$J$3:$J$20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MORR!$N$3:$N$20</c:f>
            </c:numRef>
          </c:val>
          <c:smooth val="0"/>
          <c:extLst>
            <c:ext xmlns:c16="http://schemas.microsoft.com/office/drawing/2014/chart" uri="{C3380CC4-5D6E-409C-BE32-E72D297353CC}">
              <c16:uniqueId val="{00000003-FD8A-4E9D-BAA5-0AA26E8C2FA3}"/>
            </c:ext>
          </c:extLst>
        </c:ser>
        <c:ser>
          <c:idx val="4"/>
          <c:order val="4"/>
          <c:tx>
            <c:strRef>
              <c:f>MORR!$O$2</c:f>
              <c:strCache>
                <c:ptCount val="1"/>
                <c:pt idx="0">
                  <c:v>Rate</c:v>
                </c:pt>
              </c:strCache>
            </c:strRef>
          </c:tx>
          <c:spPr>
            <a:ln w="28575" cap="rnd">
              <a:solidFill>
                <a:srgbClr val="FF0000"/>
              </a:solidFill>
              <a:round/>
            </a:ln>
            <a:effectLst/>
          </c:spPr>
          <c:marker>
            <c:symbol val="none"/>
          </c:marker>
          <c:cat>
            <c:numRef>
              <c:f>MORR!$J$3:$J$20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MORR!$O$3:$O$20</c:f>
              <c:numCache>
                <c:formatCode>General</c:formatCode>
                <c:ptCount val="18"/>
                <c:pt idx="0">
                  <c:v>4.6892655367231644</c:v>
                </c:pt>
                <c:pt idx="1">
                  <c:v>3.5004577521675908</c:v>
                </c:pt>
                <c:pt idx="2">
                  <c:v>3.9151712887438825</c:v>
                </c:pt>
                <c:pt idx="3">
                  <c:v>3.8227901131126938</c:v>
                </c:pt>
                <c:pt idx="4">
                  <c:v>5.5376344086021509</c:v>
                </c:pt>
                <c:pt idx="5">
                  <c:v>3.9374325782092776</c:v>
                </c:pt>
                <c:pt idx="6">
                  <c:v>3.5609551738583995</c:v>
                </c:pt>
                <c:pt idx="7">
                  <c:v>4.0043290043290041</c:v>
                </c:pt>
                <c:pt idx="8">
                  <c:v>4.2816133897727831</c:v>
                </c:pt>
                <c:pt idx="9">
                  <c:v>4.5208382387567694</c:v>
                </c:pt>
                <c:pt idx="10">
                  <c:v>4.658385093167702</c:v>
                </c:pt>
                <c:pt idx="11">
                  <c:v>5.826962520977065</c:v>
                </c:pt>
                <c:pt idx="12">
                  <c:v>4.1003376748673412</c:v>
                </c:pt>
                <c:pt idx="13">
                  <c:v>3.5700624760933315</c:v>
                </c:pt>
                <c:pt idx="14">
                  <c:v>3.3809523809523809</c:v>
                </c:pt>
                <c:pt idx="15">
                  <c:v>4.2075736325385691</c:v>
                </c:pt>
                <c:pt idx="16">
                  <c:v>5.5312181954953763</c:v>
                </c:pt>
                <c:pt idx="17">
                  <c:v>4.2805100182149358</c:v>
                </c:pt>
              </c:numCache>
            </c:numRef>
          </c:val>
          <c:smooth val="0"/>
          <c:extLst>
            <c:ext xmlns:c16="http://schemas.microsoft.com/office/drawing/2014/chart" uri="{C3380CC4-5D6E-409C-BE32-E72D297353CC}">
              <c16:uniqueId val="{00000004-FD8A-4E9D-BAA5-0AA26E8C2FA3}"/>
            </c:ext>
          </c:extLst>
        </c:ser>
        <c:ser>
          <c:idx val="5"/>
          <c:order val="5"/>
          <c:tx>
            <c:strRef>
              <c:f>MORR!$P$2</c:f>
              <c:strCache>
                <c:ptCount val="1"/>
                <c:pt idx="0">
                  <c:v>meal cl</c:v>
                </c:pt>
              </c:strCache>
            </c:strRef>
          </c:tx>
          <c:spPr>
            <a:ln w="28575" cap="rnd">
              <a:solidFill>
                <a:schemeClr val="accent5">
                  <a:lumMod val="20000"/>
                  <a:lumOff val="80000"/>
                </a:schemeClr>
              </a:solidFill>
              <a:round/>
            </a:ln>
            <a:effectLst/>
          </c:spPr>
          <c:marker>
            <c:symbol val="none"/>
          </c:marker>
          <c:cat>
            <c:numRef>
              <c:f>MORR!$J$3:$J$20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MORR!$P$3:$P$20</c:f>
              <c:numCache>
                <c:formatCode>General</c:formatCode>
                <c:ptCount val="18"/>
                <c:pt idx="0">
                  <c:v>4.2337919462597933</c:v>
                </c:pt>
                <c:pt idx="1">
                  <c:v>4.2337919462597933</c:v>
                </c:pt>
                <c:pt idx="2">
                  <c:v>4.2337919462597933</c:v>
                </c:pt>
                <c:pt idx="3">
                  <c:v>4.2337919462597933</c:v>
                </c:pt>
                <c:pt idx="4">
                  <c:v>4.2337919462597933</c:v>
                </c:pt>
                <c:pt idx="5">
                  <c:v>4.2337919462597933</c:v>
                </c:pt>
                <c:pt idx="6">
                  <c:v>4.2337919462597933</c:v>
                </c:pt>
                <c:pt idx="7">
                  <c:v>4.2337919462597933</c:v>
                </c:pt>
                <c:pt idx="8">
                  <c:v>4.2337919462597933</c:v>
                </c:pt>
                <c:pt idx="9">
                  <c:v>4.2337919462597933</c:v>
                </c:pt>
                <c:pt idx="10">
                  <c:v>4.2337919462597933</c:v>
                </c:pt>
                <c:pt idx="11">
                  <c:v>4.2337919462597933</c:v>
                </c:pt>
                <c:pt idx="12">
                  <c:v>4.2337919462597933</c:v>
                </c:pt>
                <c:pt idx="13">
                  <c:v>4.2337919462597933</c:v>
                </c:pt>
                <c:pt idx="14">
                  <c:v>4.2337919462597933</c:v>
                </c:pt>
                <c:pt idx="15">
                  <c:v>4.2337919462597933</c:v>
                </c:pt>
                <c:pt idx="16">
                  <c:v>4.2337919462597933</c:v>
                </c:pt>
                <c:pt idx="17">
                  <c:v>4.2337919462597933</c:v>
                </c:pt>
              </c:numCache>
            </c:numRef>
          </c:val>
          <c:smooth val="0"/>
          <c:extLst>
            <c:ext xmlns:c16="http://schemas.microsoft.com/office/drawing/2014/chart" uri="{C3380CC4-5D6E-409C-BE32-E72D297353CC}">
              <c16:uniqueId val="{00000005-FD8A-4E9D-BAA5-0AA26E8C2FA3}"/>
            </c:ext>
          </c:extLst>
        </c:ser>
        <c:ser>
          <c:idx val="6"/>
          <c:order val="6"/>
          <c:tx>
            <c:strRef>
              <c:f>MORR!$Q$2</c:f>
              <c:strCache>
                <c:ptCount val="1"/>
                <c:pt idx="0">
                  <c:v>UCL</c:v>
                </c:pt>
              </c:strCache>
            </c:strRef>
          </c:tx>
          <c:spPr>
            <a:ln w="28575" cap="rnd">
              <a:solidFill>
                <a:schemeClr val="accent4">
                  <a:lumMod val="20000"/>
                  <a:lumOff val="80000"/>
                </a:schemeClr>
              </a:solidFill>
              <a:round/>
            </a:ln>
            <a:effectLst/>
          </c:spPr>
          <c:marker>
            <c:symbol val="none"/>
          </c:marker>
          <c:cat>
            <c:numRef>
              <c:f>MORR!$J$3:$J$20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MORR!$Q$3:$Q$20</c:f>
              <c:numCache>
                <c:formatCode>General</c:formatCode>
                <c:ptCount val="18"/>
                <c:pt idx="0">
                  <c:v>6.4801934301210311</c:v>
                </c:pt>
                <c:pt idx="1">
                  <c:v>6.4801934301210311</c:v>
                </c:pt>
                <c:pt idx="2">
                  <c:v>6.4801934301210311</c:v>
                </c:pt>
                <c:pt idx="3">
                  <c:v>6.4801934301210311</c:v>
                </c:pt>
                <c:pt idx="4">
                  <c:v>6.4801934301210311</c:v>
                </c:pt>
                <c:pt idx="5">
                  <c:v>6.4801934301210311</c:v>
                </c:pt>
                <c:pt idx="6">
                  <c:v>6.4801934301210311</c:v>
                </c:pt>
                <c:pt idx="7">
                  <c:v>6.4801934301210311</c:v>
                </c:pt>
                <c:pt idx="8">
                  <c:v>6.4801934301210311</c:v>
                </c:pt>
                <c:pt idx="9">
                  <c:v>6.4801934301210311</c:v>
                </c:pt>
                <c:pt idx="10">
                  <c:v>6.4801934301210311</c:v>
                </c:pt>
                <c:pt idx="11">
                  <c:v>6.4801934301210311</c:v>
                </c:pt>
                <c:pt idx="12">
                  <c:v>6.4801934301210311</c:v>
                </c:pt>
                <c:pt idx="13">
                  <c:v>6.4801934301210311</c:v>
                </c:pt>
                <c:pt idx="14">
                  <c:v>6.4801934301210311</c:v>
                </c:pt>
                <c:pt idx="15">
                  <c:v>6.4801934301210311</c:v>
                </c:pt>
                <c:pt idx="16">
                  <c:v>6.4801934301210311</c:v>
                </c:pt>
                <c:pt idx="17">
                  <c:v>6.4801934301210311</c:v>
                </c:pt>
              </c:numCache>
            </c:numRef>
          </c:val>
          <c:smooth val="0"/>
          <c:extLst>
            <c:ext xmlns:c16="http://schemas.microsoft.com/office/drawing/2014/chart" uri="{C3380CC4-5D6E-409C-BE32-E72D297353CC}">
              <c16:uniqueId val="{00000006-FD8A-4E9D-BAA5-0AA26E8C2FA3}"/>
            </c:ext>
          </c:extLst>
        </c:ser>
        <c:ser>
          <c:idx val="7"/>
          <c:order val="7"/>
          <c:tx>
            <c:strRef>
              <c:f>MORR!$R$2</c:f>
              <c:strCache>
                <c:ptCount val="1"/>
                <c:pt idx="0">
                  <c:v>LCL</c:v>
                </c:pt>
              </c:strCache>
            </c:strRef>
          </c:tx>
          <c:spPr>
            <a:ln w="28575" cap="rnd">
              <a:solidFill>
                <a:schemeClr val="accent6">
                  <a:lumMod val="20000"/>
                  <a:lumOff val="80000"/>
                </a:schemeClr>
              </a:solidFill>
              <a:round/>
            </a:ln>
            <a:effectLst/>
          </c:spPr>
          <c:marker>
            <c:symbol val="none"/>
          </c:marker>
          <c:cat>
            <c:numRef>
              <c:f>MORR!$J$3:$J$20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MORR!$R$3:$R$20</c:f>
              <c:numCache>
                <c:formatCode>General</c:formatCode>
                <c:ptCount val="18"/>
                <c:pt idx="0">
                  <c:v>1.9873904623985554</c:v>
                </c:pt>
                <c:pt idx="1">
                  <c:v>1.9873904623985554</c:v>
                </c:pt>
                <c:pt idx="2">
                  <c:v>1.9873904623985554</c:v>
                </c:pt>
                <c:pt idx="3">
                  <c:v>1.9873904623985554</c:v>
                </c:pt>
                <c:pt idx="4">
                  <c:v>1.9873904623985554</c:v>
                </c:pt>
                <c:pt idx="5">
                  <c:v>1.9873904623985554</c:v>
                </c:pt>
                <c:pt idx="6">
                  <c:v>1.9873904623985554</c:v>
                </c:pt>
                <c:pt idx="7">
                  <c:v>1.9873904623985554</c:v>
                </c:pt>
                <c:pt idx="8">
                  <c:v>1.9873904623985554</c:v>
                </c:pt>
                <c:pt idx="9">
                  <c:v>1.9873904623985554</c:v>
                </c:pt>
                <c:pt idx="10">
                  <c:v>1.9873904623985554</c:v>
                </c:pt>
                <c:pt idx="11">
                  <c:v>1.9873904623985554</c:v>
                </c:pt>
                <c:pt idx="12">
                  <c:v>1.9873904623985554</c:v>
                </c:pt>
                <c:pt idx="13">
                  <c:v>1.9873904623985554</c:v>
                </c:pt>
                <c:pt idx="14">
                  <c:v>1.9873904623985554</c:v>
                </c:pt>
                <c:pt idx="15">
                  <c:v>1.9873904623985554</c:v>
                </c:pt>
                <c:pt idx="16">
                  <c:v>1.9873904623985554</c:v>
                </c:pt>
                <c:pt idx="17">
                  <c:v>1.9873904623985554</c:v>
                </c:pt>
              </c:numCache>
            </c:numRef>
          </c:val>
          <c:smooth val="0"/>
          <c:extLst>
            <c:ext xmlns:c16="http://schemas.microsoft.com/office/drawing/2014/chart" uri="{C3380CC4-5D6E-409C-BE32-E72D297353CC}">
              <c16:uniqueId val="{00000007-FD8A-4E9D-BAA5-0AA26E8C2FA3}"/>
            </c:ext>
          </c:extLst>
        </c:ser>
        <c:dLbls>
          <c:showLegendKey val="0"/>
          <c:showVal val="0"/>
          <c:showCatName val="0"/>
          <c:showSerName val="0"/>
          <c:showPercent val="0"/>
          <c:showBubbleSize val="0"/>
        </c:dLbls>
        <c:smooth val="0"/>
        <c:axId val="848102960"/>
        <c:axId val="848104208"/>
      </c:lineChart>
      <c:dateAx>
        <c:axId val="84810296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8104208"/>
        <c:crosses val="autoZero"/>
        <c:auto val="1"/>
        <c:lblOffset val="100"/>
        <c:baseTimeUnit val="months"/>
      </c:dateAx>
      <c:valAx>
        <c:axId val="848104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810296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PCCT Falls Rates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PCCT!$J$2</c:f>
              <c:strCache>
                <c:ptCount val="1"/>
                <c:pt idx="0">
                  <c:v>falls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PCCT!$I$3:$I$20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PCCT!$J$3:$J$20</c:f>
            </c:numRef>
          </c:val>
          <c:smooth val="0"/>
          <c:extLst>
            <c:ext xmlns:c16="http://schemas.microsoft.com/office/drawing/2014/chart" uri="{C3380CC4-5D6E-409C-BE32-E72D297353CC}">
              <c16:uniqueId val="{00000000-94E4-4CE2-A149-72C343B3AE01}"/>
            </c:ext>
          </c:extLst>
        </c:ser>
        <c:ser>
          <c:idx val="1"/>
          <c:order val="1"/>
          <c:tx>
            <c:strRef>
              <c:f>PCCT!$K$2</c:f>
              <c:strCache>
                <c:ptCount val="1"/>
                <c:pt idx="0">
                  <c:v>bed days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PCCT!$I$3:$I$20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PCCT!$K$3:$K$20</c:f>
            </c:numRef>
          </c:val>
          <c:smooth val="0"/>
          <c:extLst>
            <c:ext xmlns:c16="http://schemas.microsoft.com/office/drawing/2014/chart" uri="{C3380CC4-5D6E-409C-BE32-E72D297353CC}">
              <c16:uniqueId val="{00000001-94E4-4CE2-A149-72C343B3AE01}"/>
            </c:ext>
          </c:extLst>
        </c:ser>
        <c:ser>
          <c:idx val="2"/>
          <c:order val="2"/>
          <c:tx>
            <c:strRef>
              <c:f>PCCT!$L$2</c:f>
              <c:strCache>
                <c:ptCount val="1"/>
                <c:pt idx="0">
                  <c:v>days in month</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PCCT!$I$3:$I$20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PCCT!$L$3:$L$20</c:f>
            </c:numRef>
          </c:val>
          <c:smooth val="0"/>
          <c:extLst>
            <c:ext xmlns:c16="http://schemas.microsoft.com/office/drawing/2014/chart" uri="{C3380CC4-5D6E-409C-BE32-E72D297353CC}">
              <c16:uniqueId val="{00000002-94E4-4CE2-A149-72C343B3AE01}"/>
            </c:ext>
          </c:extLst>
        </c:ser>
        <c:ser>
          <c:idx val="3"/>
          <c:order val="3"/>
          <c:tx>
            <c:strRef>
              <c:f>PCCT!$M$2</c:f>
              <c:strCache>
                <c:ptCount val="1"/>
                <c:pt idx="0">
                  <c:v>total bed days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PCCT!$I$3:$I$20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PCCT!$M$3:$M$20</c:f>
            </c:numRef>
          </c:val>
          <c:smooth val="0"/>
          <c:extLst>
            <c:ext xmlns:c16="http://schemas.microsoft.com/office/drawing/2014/chart" uri="{C3380CC4-5D6E-409C-BE32-E72D297353CC}">
              <c16:uniqueId val="{00000003-94E4-4CE2-A149-72C343B3AE01}"/>
            </c:ext>
          </c:extLst>
        </c:ser>
        <c:ser>
          <c:idx val="4"/>
          <c:order val="4"/>
          <c:tx>
            <c:strRef>
              <c:f>PCCT!$N$2</c:f>
              <c:strCache>
                <c:ptCount val="1"/>
                <c:pt idx="0">
                  <c:v>Rate</c:v>
                </c:pt>
              </c:strCache>
            </c:strRef>
          </c:tx>
          <c:spPr>
            <a:ln w="28575" cap="rnd">
              <a:solidFill>
                <a:srgbClr val="FF0000"/>
              </a:solidFill>
              <a:round/>
            </a:ln>
            <a:effectLst/>
          </c:spPr>
          <c:marker>
            <c:symbol val="none"/>
          </c:marker>
          <c:cat>
            <c:numRef>
              <c:f>PCCT!$I$3:$I$20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PCCT!$N$3:$N$20</c:f>
              <c:numCache>
                <c:formatCode>General</c:formatCode>
                <c:ptCount val="18"/>
                <c:pt idx="0">
                  <c:v>1.7543859649122808</c:v>
                </c:pt>
                <c:pt idx="1">
                  <c:v>4.2444821731748732</c:v>
                </c:pt>
                <c:pt idx="2">
                  <c:v>2.6315789473684208</c:v>
                </c:pt>
                <c:pt idx="3">
                  <c:v>2.6155187445510029</c:v>
                </c:pt>
                <c:pt idx="4">
                  <c:v>1.6977928692699491</c:v>
                </c:pt>
                <c:pt idx="5">
                  <c:v>4.3859649122807012</c:v>
                </c:pt>
                <c:pt idx="6">
                  <c:v>0.82712985938792394</c:v>
                </c:pt>
                <c:pt idx="7">
                  <c:v>2.5641025641025643</c:v>
                </c:pt>
                <c:pt idx="8">
                  <c:v>5.0933786078098473</c:v>
                </c:pt>
                <c:pt idx="9">
                  <c:v>9.0984284532671644</c:v>
                </c:pt>
                <c:pt idx="10">
                  <c:v>4.5787545787545794</c:v>
                </c:pt>
                <c:pt idx="11">
                  <c:v>5.7899090157154669</c:v>
                </c:pt>
                <c:pt idx="12">
                  <c:v>7.6923076923076925</c:v>
                </c:pt>
                <c:pt idx="13">
                  <c:v>9.9255583126550864</c:v>
                </c:pt>
                <c:pt idx="14">
                  <c:v>6.8376068376068373</c:v>
                </c:pt>
                <c:pt idx="15">
                  <c:v>5.0933786078098473</c:v>
                </c:pt>
                <c:pt idx="16">
                  <c:v>1.6977928692699491</c:v>
                </c:pt>
                <c:pt idx="17">
                  <c:v>5.7142857142857144</c:v>
                </c:pt>
              </c:numCache>
            </c:numRef>
          </c:val>
          <c:smooth val="0"/>
          <c:extLst>
            <c:ext xmlns:c16="http://schemas.microsoft.com/office/drawing/2014/chart" uri="{C3380CC4-5D6E-409C-BE32-E72D297353CC}">
              <c16:uniqueId val="{00000004-94E4-4CE2-A149-72C343B3AE01}"/>
            </c:ext>
          </c:extLst>
        </c:ser>
        <c:ser>
          <c:idx val="5"/>
          <c:order val="5"/>
          <c:tx>
            <c:strRef>
              <c:f>PCCT!$O$2</c:f>
              <c:strCache>
                <c:ptCount val="1"/>
                <c:pt idx="0">
                  <c:v>mean cl</c:v>
                </c:pt>
              </c:strCache>
            </c:strRef>
          </c:tx>
          <c:spPr>
            <a:ln w="28575" cap="rnd">
              <a:solidFill>
                <a:schemeClr val="accent1">
                  <a:lumMod val="20000"/>
                  <a:lumOff val="80000"/>
                </a:schemeClr>
              </a:solidFill>
              <a:round/>
            </a:ln>
            <a:effectLst/>
          </c:spPr>
          <c:marker>
            <c:symbol val="none"/>
          </c:marker>
          <c:cat>
            <c:numRef>
              <c:f>PCCT!$I$3:$I$20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PCCT!$O$3:$O$20</c:f>
              <c:numCache>
                <c:formatCode>General</c:formatCode>
                <c:ptCount val="18"/>
                <c:pt idx="0">
                  <c:v>2.888287268592872</c:v>
                </c:pt>
                <c:pt idx="1">
                  <c:v>2.888287268592872</c:v>
                </c:pt>
                <c:pt idx="2">
                  <c:v>2.888287268592872</c:v>
                </c:pt>
                <c:pt idx="3">
                  <c:v>2.888287268592872</c:v>
                </c:pt>
                <c:pt idx="4">
                  <c:v>2.888287268592872</c:v>
                </c:pt>
                <c:pt idx="5">
                  <c:v>2.888287268592872</c:v>
                </c:pt>
                <c:pt idx="6">
                  <c:v>2.888287268592872</c:v>
                </c:pt>
                <c:pt idx="7">
                  <c:v>2.888287268592872</c:v>
                </c:pt>
                <c:pt idx="8">
                  <c:v>2.888287268592872</c:v>
                </c:pt>
                <c:pt idx="9">
                  <c:v>2.888287268592872</c:v>
                </c:pt>
                <c:pt idx="10">
                  <c:v>2.888287268592872</c:v>
                </c:pt>
                <c:pt idx="11">
                  <c:v>2.888287268592872</c:v>
                </c:pt>
                <c:pt idx="12">
                  <c:v>2.888287268592872</c:v>
                </c:pt>
                <c:pt idx="13">
                  <c:v>2.888287268592872</c:v>
                </c:pt>
                <c:pt idx="14">
                  <c:v>2.888287268592872</c:v>
                </c:pt>
                <c:pt idx="15">
                  <c:v>2.888287268592872</c:v>
                </c:pt>
                <c:pt idx="16">
                  <c:v>2.888287268592872</c:v>
                </c:pt>
                <c:pt idx="17">
                  <c:v>2.888287268592872</c:v>
                </c:pt>
              </c:numCache>
            </c:numRef>
          </c:val>
          <c:smooth val="0"/>
          <c:extLst>
            <c:ext xmlns:c16="http://schemas.microsoft.com/office/drawing/2014/chart" uri="{C3380CC4-5D6E-409C-BE32-E72D297353CC}">
              <c16:uniqueId val="{00000005-94E4-4CE2-A149-72C343B3AE01}"/>
            </c:ext>
          </c:extLst>
        </c:ser>
        <c:ser>
          <c:idx val="6"/>
          <c:order val="6"/>
          <c:tx>
            <c:strRef>
              <c:f>PCCT!$P$2</c:f>
              <c:strCache>
                <c:ptCount val="1"/>
                <c:pt idx="0">
                  <c:v>UCL</c:v>
                </c:pt>
              </c:strCache>
            </c:strRef>
          </c:tx>
          <c:spPr>
            <a:ln w="28575" cap="rnd">
              <a:solidFill>
                <a:schemeClr val="accent4">
                  <a:lumMod val="20000"/>
                  <a:lumOff val="80000"/>
                </a:schemeClr>
              </a:solidFill>
              <a:round/>
            </a:ln>
            <a:effectLst/>
          </c:spPr>
          <c:marker>
            <c:symbol val="none"/>
          </c:marker>
          <c:cat>
            <c:numRef>
              <c:f>PCCT!$I$3:$I$20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PCCT!$P$3:$P$20</c:f>
              <c:numCache>
                <c:formatCode>General</c:formatCode>
                <c:ptCount val="18"/>
                <c:pt idx="0">
                  <c:v>6.4190244350600461</c:v>
                </c:pt>
                <c:pt idx="1">
                  <c:v>6.4190244350600461</c:v>
                </c:pt>
                <c:pt idx="2">
                  <c:v>6.4190244350600461</c:v>
                </c:pt>
                <c:pt idx="3">
                  <c:v>6.4190244350600461</c:v>
                </c:pt>
                <c:pt idx="4">
                  <c:v>6.4190244350600461</c:v>
                </c:pt>
                <c:pt idx="5">
                  <c:v>6.4190244350600461</c:v>
                </c:pt>
                <c:pt idx="6">
                  <c:v>6.4190244350600461</c:v>
                </c:pt>
                <c:pt idx="7">
                  <c:v>6.4190244350600461</c:v>
                </c:pt>
                <c:pt idx="8">
                  <c:v>6.4190244350600461</c:v>
                </c:pt>
                <c:pt idx="9">
                  <c:v>6.4190244350600461</c:v>
                </c:pt>
                <c:pt idx="10">
                  <c:v>6.4190244350600461</c:v>
                </c:pt>
                <c:pt idx="11">
                  <c:v>6.4190244350600461</c:v>
                </c:pt>
                <c:pt idx="12">
                  <c:v>6.4190244350600461</c:v>
                </c:pt>
                <c:pt idx="13">
                  <c:v>6.4190244350600461</c:v>
                </c:pt>
                <c:pt idx="14">
                  <c:v>6.4190244350600461</c:v>
                </c:pt>
                <c:pt idx="15">
                  <c:v>6.4190244350600461</c:v>
                </c:pt>
                <c:pt idx="16">
                  <c:v>6.4190244350600461</c:v>
                </c:pt>
                <c:pt idx="17">
                  <c:v>6.4190244350600461</c:v>
                </c:pt>
              </c:numCache>
            </c:numRef>
          </c:val>
          <c:smooth val="0"/>
          <c:extLst>
            <c:ext xmlns:c16="http://schemas.microsoft.com/office/drawing/2014/chart" uri="{C3380CC4-5D6E-409C-BE32-E72D297353CC}">
              <c16:uniqueId val="{00000006-94E4-4CE2-A149-72C343B3AE01}"/>
            </c:ext>
          </c:extLst>
        </c:ser>
        <c:ser>
          <c:idx val="8"/>
          <c:order val="7"/>
          <c:tx>
            <c:strRef>
              <c:f>PCCT!$R$2</c:f>
              <c:strCache>
                <c:ptCount val="1"/>
                <c:pt idx="0">
                  <c:v>sigma</c:v>
                </c:pt>
              </c:strCache>
            </c:strRef>
          </c:tx>
          <c:spPr>
            <a:ln w="28575" cap="rnd">
              <a:solidFill>
                <a:schemeClr val="accent6">
                  <a:lumMod val="20000"/>
                  <a:lumOff val="80000"/>
                </a:schemeClr>
              </a:solidFill>
              <a:round/>
            </a:ln>
            <a:effectLst/>
          </c:spPr>
          <c:marker>
            <c:symbol val="none"/>
          </c:marker>
          <c:cat>
            <c:numRef>
              <c:f>PCCT!$I$3:$I$20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PCCT!$R$3:$R$20</c:f>
              <c:numCache>
                <c:formatCode>General</c:formatCode>
                <c:ptCount val="18"/>
                <c:pt idx="0">
                  <c:v>1.1769123888223914</c:v>
                </c:pt>
                <c:pt idx="1">
                  <c:v>1.1769123888223914</c:v>
                </c:pt>
                <c:pt idx="2">
                  <c:v>1.1769123888223914</c:v>
                </c:pt>
                <c:pt idx="3">
                  <c:v>1.1769123888223914</c:v>
                </c:pt>
                <c:pt idx="4">
                  <c:v>1.1769123888223914</c:v>
                </c:pt>
                <c:pt idx="5">
                  <c:v>1.1769123888223914</c:v>
                </c:pt>
                <c:pt idx="6">
                  <c:v>1.1769123888223914</c:v>
                </c:pt>
                <c:pt idx="7">
                  <c:v>1.1769123888223914</c:v>
                </c:pt>
                <c:pt idx="8">
                  <c:v>1.1769123888223914</c:v>
                </c:pt>
                <c:pt idx="9">
                  <c:v>1.1769123888223914</c:v>
                </c:pt>
                <c:pt idx="10">
                  <c:v>1.1769123888223914</c:v>
                </c:pt>
                <c:pt idx="11">
                  <c:v>1.1769123888223914</c:v>
                </c:pt>
                <c:pt idx="12">
                  <c:v>1.1769123888223914</c:v>
                </c:pt>
                <c:pt idx="13">
                  <c:v>1.1769123888223914</c:v>
                </c:pt>
                <c:pt idx="14">
                  <c:v>1.1769123888223914</c:v>
                </c:pt>
                <c:pt idx="15">
                  <c:v>1.1769123888223914</c:v>
                </c:pt>
                <c:pt idx="16">
                  <c:v>1.1769123888223914</c:v>
                </c:pt>
                <c:pt idx="17">
                  <c:v>1.1769123888223914</c:v>
                </c:pt>
              </c:numCache>
            </c:numRef>
          </c:val>
          <c:smooth val="0"/>
          <c:extLst>
            <c:ext xmlns:c16="http://schemas.microsoft.com/office/drawing/2014/chart" uri="{C3380CC4-5D6E-409C-BE32-E72D297353CC}">
              <c16:uniqueId val="{00000007-94E4-4CE2-A149-72C343B3AE01}"/>
            </c:ext>
          </c:extLst>
        </c:ser>
        <c:dLbls>
          <c:showLegendKey val="0"/>
          <c:showVal val="0"/>
          <c:showCatName val="0"/>
          <c:showSerName val="0"/>
          <c:showPercent val="0"/>
          <c:showBubbleSize val="0"/>
        </c:dLbls>
        <c:smooth val="0"/>
        <c:axId val="1491938480"/>
        <c:axId val="1491943472"/>
      </c:lineChart>
      <c:dateAx>
        <c:axId val="149193848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1943472"/>
        <c:crosses val="autoZero"/>
        <c:auto val="1"/>
        <c:lblOffset val="100"/>
        <c:baseTimeUnit val="months"/>
      </c:dateAx>
      <c:valAx>
        <c:axId val="14919434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193848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MH &amp; LD Falls Rate</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'MH&amp;LD'!$J$2</c:f>
              <c:strCache>
                <c:ptCount val="1"/>
                <c:pt idx="0">
                  <c:v>falls</c:v>
                </c:pt>
              </c:strCache>
            </c:strRef>
          </c:tx>
          <c:spPr>
            <a:ln w="28575" cap="rnd">
              <a:solidFill>
                <a:schemeClr val="accent1"/>
              </a:solidFill>
              <a:round/>
            </a:ln>
            <a:effectLst/>
          </c:spPr>
          <c:marker>
            <c:symbol val="none"/>
          </c:marker>
          <c:cat>
            <c:numRef>
              <c:f>'MH&amp;LD'!$I$3:$I$20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'MH&amp;LD'!$J$3:$J$20</c:f>
            </c:numRef>
          </c:val>
          <c:smooth val="0"/>
          <c:extLst>
            <c:ext xmlns:c16="http://schemas.microsoft.com/office/drawing/2014/chart" uri="{C3380CC4-5D6E-409C-BE32-E72D297353CC}">
              <c16:uniqueId val="{00000000-A5C7-4FAC-B6E5-0044D6B315B7}"/>
            </c:ext>
          </c:extLst>
        </c:ser>
        <c:ser>
          <c:idx val="1"/>
          <c:order val="1"/>
          <c:tx>
            <c:strRef>
              <c:f>'MH&amp;LD'!$K$2</c:f>
              <c:strCache>
                <c:ptCount val="1"/>
                <c:pt idx="0">
                  <c:v>bed days</c:v>
                </c:pt>
              </c:strCache>
            </c:strRef>
          </c:tx>
          <c:spPr>
            <a:ln w="28575" cap="rnd">
              <a:solidFill>
                <a:schemeClr val="accent2"/>
              </a:solidFill>
              <a:round/>
            </a:ln>
            <a:effectLst/>
          </c:spPr>
          <c:marker>
            <c:symbol val="none"/>
          </c:marker>
          <c:cat>
            <c:numRef>
              <c:f>'MH&amp;LD'!$I$3:$I$20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'MH&amp;LD'!$K$3:$K$20</c:f>
            </c:numRef>
          </c:val>
          <c:smooth val="0"/>
          <c:extLst>
            <c:ext xmlns:c16="http://schemas.microsoft.com/office/drawing/2014/chart" uri="{C3380CC4-5D6E-409C-BE32-E72D297353CC}">
              <c16:uniqueId val="{00000001-A5C7-4FAC-B6E5-0044D6B315B7}"/>
            </c:ext>
          </c:extLst>
        </c:ser>
        <c:ser>
          <c:idx val="2"/>
          <c:order val="2"/>
          <c:tx>
            <c:strRef>
              <c:f>'MH&amp;LD'!$L$2</c:f>
              <c:strCache>
                <c:ptCount val="1"/>
                <c:pt idx="0">
                  <c:v>days in month</c:v>
                </c:pt>
              </c:strCache>
            </c:strRef>
          </c:tx>
          <c:spPr>
            <a:ln w="28575" cap="rnd">
              <a:solidFill>
                <a:schemeClr val="accent3"/>
              </a:solidFill>
              <a:round/>
            </a:ln>
            <a:effectLst/>
          </c:spPr>
          <c:marker>
            <c:symbol val="none"/>
          </c:marker>
          <c:cat>
            <c:numRef>
              <c:f>'MH&amp;LD'!$I$3:$I$20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'MH&amp;LD'!$L$3:$L$20</c:f>
            </c:numRef>
          </c:val>
          <c:smooth val="0"/>
          <c:extLst>
            <c:ext xmlns:c16="http://schemas.microsoft.com/office/drawing/2014/chart" uri="{C3380CC4-5D6E-409C-BE32-E72D297353CC}">
              <c16:uniqueId val="{00000002-A5C7-4FAC-B6E5-0044D6B315B7}"/>
            </c:ext>
          </c:extLst>
        </c:ser>
        <c:ser>
          <c:idx val="3"/>
          <c:order val="3"/>
          <c:tx>
            <c:strRef>
              <c:f>'MH&amp;LD'!$M$2</c:f>
              <c:strCache>
                <c:ptCount val="1"/>
                <c:pt idx="0">
                  <c:v>total bed days</c:v>
                </c:pt>
              </c:strCache>
            </c:strRef>
          </c:tx>
          <c:spPr>
            <a:ln w="28575" cap="rnd">
              <a:solidFill>
                <a:schemeClr val="accent4"/>
              </a:solidFill>
              <a:round/>
            </a:ln>
            <a:effectLst/>
          </c:spPr>
          <c:marker>
            <c:symbol val="none"/>
          </c:marker>
          <c:cat>
            <c:numRef>
              <c:f>'MH&amp;LD'!$I$3:$I$20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'MH&amp;LD'!$M$3:$M$20</c:f>
            </c:numRef>
          </c:val>
          <c:smooth val="0"/>
          <c:extLst>
            <c:ext xmlns:c16="http://schemas.microsoft.com/office/drawing/2014/chart" uri="{C3380CC4-5D6E-409C-BE32-E72D297353CC}">
              <c16:uniqueId val="{00000003-A5C7-4FAC-B6E5-0044D6B315B7}"/>
            </c:ext>
          </c:extLst>
        </c:ser>
        <c:ser>
          <c:idx val="4"/>
          <c:order val="4"/>
          <c:tx>
            <c:strRef>
              <c:f>'MH&amp;LD'!$N$2</c:f>
              <c:strCache>
                <c:ptCount val="1"/>
                <c:pt idx="0">
                  <c:v>Rate</c:v>
                </c:pt>
              </c:strCache>
            </c:strRef>
          </c:tx>
          <c:spPr>
            <a:ln w="28575" cap="rnd">
              <a:solidFill>
                <a:srgbClr val="FF0000"/>
              </a:solidFill>
              <a:round/>
            </a:ln>
            <a:effectLst/>
          </c:spPr>
          <c:marker>
            <c:symbol val="none"/>
          </c:marker>
          <c:cat>
            <c:numRef>
              <c:f>'MH&amp;LD'!$I$3:$I$20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'MH&amp;LD'!$N$3:$N$20</c:f>
              <c:numCache>
                <c:formatCode>General</c:formatCode>
                <c:ptCount val="18"/>
                <c:pt idx="0">
                  <c:v>6.4</c:v>
                </c:pt>
                <c:pt idx="1">
                  <c:v>4.9829530553370054</c:v>
                </c:pt>
                <c:pt idx="2">
                  <c:v>4.301075268817204</c:v>
                </c:pt>
                <c:pt idx="3">
                  <c:v>4.3180086360172716</c:v>
                </c:pt>
                <c:pt idx="4">
                  <c:v>4.8508367693427115</c:v>
                </c:pt>
                <c:pt idx="5">
                  <c:v>5.5555555555555554</c:v>
                </c:pt>
                <c:pt idx="6">
                  <c:v>6.6905615292712071</c:v>
                </c:pt>
                <c:pt idx="7">
                  <c:v>5.4320987654320989</c:v>
                </c:pt>
                <c:pt idx="8">
                  <c:v>4.301075268817204</c:v>
                </c:pt>
                <c:pt idx="9">
                  <c:v>6.9295101553166063</c:v>
                </c:pt>
                <c:pt idx="10">
                  <c:v>8.4656084656084669</c:v>
                </c:pt>
                <c:pt idx="11">
                  <c:v>3.3452807646356035</c:v>
                </c:pt>
                <c:pt idx="12">
                  <c:v>5.6790123456790118</c:v>
                </c:pt>
                <c:pt idx="13">
                  <c:v>4.7789725209080043</c:v>
                </c:pt>
                <c:pt idx="14">
                  <c:v>3.7037037037037037</c:v>
                </c:pt>
                <c:pt idx="15">
                  <c:v>5.2568697729988054</c:v>
                </c:pt>
                <c:pt idx="16">
                  <c:v>6.4516129032258061</c:v>
                </c:pt>
                <c:pt idx="17">
                  <c:v>6.1728395061728394</c:v>
                </c:pt>
              </c:numCache>
            </c:numRef>
          </c:val>
          <c:smooth val="0"/>
          <c:extLst>
            <c:ext xmlns:c16="http://schemas.microsoft.com/office/drawing/2014/chart" uri="{C3380CC4-5D6E-409C-BE32-E72D297353CC}">
              <c16:uniqueId val="{00000004-A5C7-4FAC-B6E5-0044D6B315B7}"/>
            </c:ext>
          </c:extLst>
        </c:ser>
        <c:ser>
          <c:idx val="5"/>
          <c:order val="5"/>
          <c:tx>
            <c:strRef>
              <c:f>'MH&amp;LD'!$O$2</c:f>
              <c:strCache>
                <c:ptCount val="1"/>
                <c:pt idx="0">
                  <c:v>mean Cl</c:v>
                </c:pt>
              </c:strCache>
            </c:strRef>
          </c:tx>
          <c:spPr>
            <a:ln w="28575" cap="rnd">
              <a:solidFill>
                <a:schemeClr val="accent5">
                  <a:lumMod val="20000"/>
                  <a:lumOff val="80000"/>
                </a:schemeClr>
              </a:solidFill>
              <a:round/>
            </a:ln>
            <a:effectLst/>
          </c:spPr>
          <c:marker>
            <c:symbol val="none"/>
          </c:marker>
          <c:cat>
            <c:numRef>
              <c:f>'MH&amp;LD'!$I$3:$I$20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'MH&amp;LD'!$O$3:$O$20</c:f>
              <c:numCache>
                <c:formatCode>General</c:formatCode>
                <c:ptCount val="18"/>
                <c:pt idx="0">
                  <c:v>5.0680715475116251</c:v>
                </c:pt>
                <c:pt idx="1">
                  <c:v>5.0680715475116251</c:v>
                </c:pt>
                <c:pt idx="2">
                  <c:v>5.0680715475116251</c:v>
                </c:pt>
                <c:pt idx="3">
                  <c:v>5.0680715475116251</c:v>
                </c:pt>
                <c:pt idx="4">
                  <c:v>5.0680715475116251</c:v>
                </c:pt>
                <c:pt idx="5">
                  <c:v>5.0680715475116251</c:v>
                </c:pt>
                <c:pt idx="6">
                  <c:v>5.0680715475116251</c:v>
                </c:pt>
                <c:pt idx="7">
                  <c:v>5.0680715475116251</c:v>
                </c:pt>
                <c:pt idx="8">
                  <c:v>5.0680715475116251</c:v>
                </c:pt>
                <c:pt idx="9">
                  <c:v>5.0680715475116251</c:v>
                </c:pt>
                <c:pt idx="10">
                  <c:v>5.0680715475116251</c:v>
                </c:pt>
                <c:pt idx="11">
                  <c:v>5.0680715475116251</c:v>
                </c:pt>
                <c:pt idx="12">
                  <c:v>5.0680715475116251</c:v>
                </c:pt>
                <c:pt idx="13">
                  <c:v>5.0680715475116251</c:v>
                </c:pt>
                <c:pt idx="14">
                  <c:v>5.0680715475116251</c:v>
                </c:pt>
                <c:pt idx="15">
                  <c:v>5.0680715475116251</c:v>
                </c:pt>
                <c:pt idx="16">
                  <c:v>5.0680715475116251</c:v>
                </c:pt>
                <c:pt idx="17">
                  <c:v>5.0680715475116251</c:v>
                </c:pt>
              </c:numCache>
            </c:numRef>
          </c:val>
          <c:smooth val="0"/>
          <c:extLst>
            <c:ext xmlns:c16="http://schemas.microsoft.com/office/drawing/2014/chart" uri="{C3380CC4-5D6E-409C-BE32-E72D297353CC}">
              <c16:uniqueId val="{00000005-A5C7-4FAC-B6E5-0044D6B315B7}"/>
            </c:ext>
          </c:extLst>
        </c:ser>
        <c:ser>
          <c:idx val="6"/>
          <c:order val="6"/>
          <c:tx>
            <c:strRef>
              <c:f>'MH&amp;LD'!$P$2</c:f>
              <c:strCache>
                <c:ptCount val="1"/>
                <c:pt idx="0">
                  <c:v>UCL</c:v>
                </c:pt>
              </c:strCache>
            </c:strRef>
          </c:tx>
          <c:spPr>
            <a:ln w="28575" cap="rnd">
              <a:solidFill>
                <a:schemeClr val="accent4">
                  <a:lumMod val="20000"/>
                  <a:lumOff val="80000"/>
                </a:schemeClr>
              </a:solidFill>
              <a:round/>
            </a:ln>
            <a:effectLst/>
          </c:spPr>
          <c:marker>
            <c:symbol val="none"/>
          </c:marker>
          <c:cat>
            <c:numRef>
              <c:f>'MH&amp;LD'!$I$3:$I$20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'MH&amp;LD'!$P$3:$P$20</c:f>
              <c:numCache>
                <c:formatCode>General</c:formatCode>
                <c:ptCount val="18"/>
                <c:pt idx="0">
                  <c:v>7.4744335514253999</c:v>
                </c:pt>
                <c:pt idx="1">
                  <c:v>7.4744335514253999</c:v>
                </c:pt>
                <c:pt idx="2">
                  <c:v>7.4744335514253999</c:v>
                </c:pt>
                <c:pt idx="3">
                  <c:v>7.4744335514253999</c:v>
                </c:pt>
                <c:pt idx="4">
                  <c:v>7.4744335514253999</c:v>
                </c:pt>
                <c:pt idx="5">
                  <c:v>7.4744335514253999</c:v>
                </c:pt>
                <c:pt idx="6">
                  <c:v>7.4744335514253999</c:v>
                </c:pt>
                <c:pt idx="7">
                  <c:v>7.4744335514253999</c:v>
                </c:pt>
                <c:pt idx="8">
                  <c:v>7.4744335514253999</c:v>
                </c:pt>
                <c:pt idx="9">
                  <c:v>7.4744335514253999</c:v>
                </c:pt>
                <c:pt idx="10">
                  <c:v>7.4744335514253999</c:v>
                </c:pt>
                <c:pt idx="11">
                  <c:v>7.4744335514253999</c:v>
                </c:pt>
                <c:pt idx="12">
                  <c:v>7.4744335514253999</c:v>
                </c:pt>
                <c:pt idx="13">
                  <c:v>7.4744335514253999</c:v>
                </c:pt>
                <c:pt idx="14">
                  <c:v>7.4744335514253999</c:v>
                </c:pt>
                <c:pt idx="15">
                  <c:v>7.4744335514253999</c:v>
                </c:pt>
                <c:pt idx="16">
                  <c:v>7.4744335514253999</c:v>
                </c:pt>
                <c:pt idx="17">
                  <c:v>7.4744335514253999</c:v>
                </c:pt>
              </c:numCache>
            </c:numRef>
          </c:val>
          <c:smooth val="0"/>
          <c:extLst>
            <c:ext xmlns:c16="http://schemas.microsoft.com/office/drawing/2014/chart" uri="{C3380CC4-5D6E-409C-BE32-E72D297353CC}">
              <c16:uniqueId val="{00000006-A5C7-4FAC-B6E5-0044D6B315B7}"/>
            </c:ext>
          </c:extLst>
        </c:ser>
        <c:ser>
          <c:idx val="7"/>
          <c:order val="7"/>
          <c:tx>
            <c:strRef>
              <c:f>'MH&amp;LD'!$Q$2</c:f>
              <c:strCache>
                <c:ptCount val="1"/>
                <c:pt idx="0">
                  <c:v>LCL</c:v>
                </c:pt>
              </c:strCache>
            </c:strRef>
          </c:tx>
          <c:spPr>
            <a:ln w="28575" cap="rnd">
              <a:solidFill>
                <a:schemeClr val="accent6">
                  <a:lumMod val="20000"/>
                  <a:lumOff val="80000"/>
                </a:schemeClr>
              </a:solidFill>
              <a:round/>
            </a:ln>
            <a:effectLst/>
          </c:spPr>
          <c:marker>
            <c:symbol val="none"/>
          </c:marker>
          <c:cat>
            <c:numRef>
              <c:f>'MH&amp;LD'!$I$3:$I$20</c:f>
              <c:numCache>
                <c:formatCode>mmm\-yy</c:formatCode>
                <c:ptCount val="1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numCache>
            </c:numRef>
          </c:cat>
          <c:val>
            <c:numRef>
              <c:f>'MH&amp;LD'!$Q$3:$Q$20</c:f>
              <c:numCache>
                <c:formatCode>General</c:formatCode>
                <c:ptCount val="18"/>
                <c:pt idx="0">
                  <c:v>2.6617095435978504</c:v>
                </c:pt>
                <c:pt idx="1">
                  <c:v>2.6617095435978504</c:v>
                </c:pt>
                <c:pt idx="2">
                  <c:v>2.6617095435978504</c:v>
                </c:pt>
                <c:pt idx="3">
                  <c:v>2.6617095435978504</c:v>
                </c:pt>
                <c:pt idx="4">
                  <c:v>2.6617095435978504</c:v>
                </c:pt>
                <c:pt idx="5">
                  <c:v>2.6617095435978504</c:v>
                </c:pt>
                <c:pt idx="6">
                  <c:v>2.6617095435978504</c:v>
                </c:pt>
                <c:pt idx="7">
                  <c:v>2.6617095435978504</c:v>
                </c:pt>
                <c:pt idx="8">
                  <c:v>2.6617095435978504</c:v>
                </c:pt>
                <c:pt idx="9">
                  <c:v>2.6617095435978504</c:v>
                </c:pt>
                <c:pt idx="10">
                  <c:v>2.6617095435978504</c:v>
                </c:pt>
                <c:pt idx="11">
                  <c:v>2.6617095435978504</c:v>
                </c:pt>
                <c:pt idx="12">
                  <c:v>2.6617095435978504</c:v>
                </c:pt>
                <c:pt idx="13">
                  <c:v>2.6617095435978504</c:v>
                </c:pt>
                <c:pt idx="14">
                  <c:v>2.6617095435978504</c:v>
                </c:pt>
                <c:pt idx="15">
                  <c:v>2.6617095435978504</c:v>
                </c:pt>
                <c:pt idx="16">
                  <c:v>2.6617095435978504</c:v>
                </c:pt>
                <c:pt idx="17">
                  <c:v>2.6617095435978504</c:v>
                </c:pt>
              </c:numCache>
            </c:numRef>
          </c:val>
          <c:smooth val="0"/>
          <c:extLst>
            <c:ext xmlns:c16="http://schemas.microsoft.com/office/drawing/2014/chart" uri="{C3380CC4-5D6E-409C-BE32-E72D297353CC}">
              <c16:uniqueId val="{00000007-A5C7-4FAC-B6E5-0044D6B315B7}"/>
            </c:ext>
          </c:extLst>
        </c:ser>
        <c:dLbls>
          <c:showLegendKey val="0"/>
          <c:showVal val="0"/>
          <c:showCatName val="0"/>
          <c:showSerName val="0"/>
          <c:showPercent val="0"/>
          <c:showBubbleSize val="0"/>
        </c:dLbls>
        <c:smooth val="0"/>
        <c:axId val="986425360"/>
        <c:axId val="986412464"/>
      </c:lineChart>
      <c:dateAx>
        <c:axId val="98642536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412464"/>
        <c:crosses val="autoZero"/>
        <c:auto val="1"/>
        <c:lblOffset val="100"/>
        <c:baseTimeUnit val="months"/>
      </c:dateAx>
      <c:valAx>
        <c:axId val="986412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42536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31C24"/>
    <w:rsid w:val="00090783"/>
    <w:rsid w:val="001E07D4"/>
    <w:rsid w:val="002E7994"/>
    <w:rsid w:val="00386668"/>
    <w:rsid w:val="00414DB7"/>
    <w:rsid w:val="0045583A"/>
    <w:rsid w:val="00481CCE"/>
    <w:rsid w:val="00641906"/>
    <w:rsid w:val="006635C7"/>
    <w:rsid w:val="008E206E"/>
    <w:rsid w:val="00925689"/>
    <w:rsid w:val="0094781E"/>
    <w:rsid w:val="00997553"/>
    <w:rsid w:val="009D36AE"/>
    <w:rsid w:val="00AF33F6"/>
    <w:rsid w:val="00B83F76"/>
    <w:rsid w:val="00B84040"/>
    <w:rsid w:val="00C91C32"/>
    <w:rsid w:val="00CC510F"/>
    <w:rsid w:val="00F950D6"/>
    <w:rsid w:val="00FC73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855c527bb3b9e2bbdd6e7ee6e80a36fe">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89401f122a7ecf5bbff91fff951dbe48"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F965FE-218F-439F-9AAE-6BB54448719A}">
  <ds:schemaRefs>
    <ds:schemaRef ds:uri="http://schemas.microsoft.com/sharepoint/v3/contenttype/forms"/>
  </ds:schemaRefs>
</ds:datastoreItem>
</file>

<file path=customXml/itemProps2.xml><?xml version="1.0" encoding="utf-8"?>
<ds:datastoreItem xmlns:ds="http://schemas.openxmlformats.org/officeDocument/2006/customXml" ds:itemID="{F1E671C0-6AE9-4670-BD72-CCA83F5A8C78}">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2200537B-0F7E-42B7-A385-80B06905A7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B488860-4AC3-414D-BF95-81CE55AD93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15</Pages>
  <Words>3585</Words>
  <Characters>20439</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4</cp:revision>
  <cp:lastPrinted>2023-10-26T09:01:00Z</cp:lastPrinted>
  <dcterms:created xsi:type="dcterms:W3CDTF">2023-11-10T12:08:00Z</dcterms:created>
  <dcterms:modified xsi:type="dcterms:W3CDTF">2023-11-21T10:08:00Z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