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5735990" w14:textId="0FE34196" w:rsidR="00AD064D" w:rsidRPr="00034194" w:rsidRDefault="004C0AA2" w:rsidP="004C0AA2">
      <w:pPr>
        <w:adjustRightInd w:val="0"/>
        <w:spacing w:beforeAutospacing="1" w:after="100" w:afterAutospacing="1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w:drawing>
          <wp:anchor distT="0" distB="0" distL="114300" distR="114300" simplePos="0" relativeHeight="251659264" behindDoc="0" locked="0" layoutInCell="1" allowOverlap="1" wp14:anchorId="1870E61B" wp14:editId="19CF78EC">
            <wp:simplePos x="0" y="0"/>
            <wp:positionH relativeFrom="margin">
              <wp:align>center</wp:align>
            </wp:positionH>
            <wp:positionV relativeFrom="paragraph">
              <wp:posOffset>-615950</wp:posOffset>
            </wp:positionV>
            <wp:extent cx="2432050" cy="751840"/>
            <wp:effectExtent l="0" t="0" r="6350" b="0"/>
            <wp:wrapNone/>
            <wp:docPr id="3" name="Picture 1" descr="C:\Users\su001508\Desktop\New logos Swansea Bay\Abertawe_Swansea NHS Health Boar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u001508\Desktop\New logos Swansea Bay\Abertawe_Swansea NHS Health Board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2050" cy="751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en-GB"/>
        </w:rPr>
        <w:t xml:space="preserve">                                       </w:t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C107F2">
        <w:rPr>
          <w:noProof/>
          <w:lang w:eastAsia="en-GB"/>
        </w:rPr>
        <w:tab/>
      </w:r>
      <w:r w:rsidR="0072604C">
        <w:rPr>
          <w:noProof/>
          <w:lang w:eastAsia="en-GB"/>
        </w:rPr>
        <w:t xml:space="preserve">   </w:t>
      </w:r>
    </w:p>
    <w:tbl>
      <w:tblPr>
        <w:tblStyle w:val="TableGrid"/>
        <w:tblW w:w="9209" w:type="dxa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1034"/>
      </w:tblGrid>
      <w:tr w:rsidR="00083FC0" w:rsidRPr="00034194" w14:paraId="793A8C1C" w14:textId="77777777" w:rsidTr="00995754">
        <w:tc>
          <w:tcPr>
            <w:tcW w:w="2547" w:type="dxa"/>
          </w:tcPr>
          <w:p w14:paraId="453FD044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Meeting Date</w:t>
            </w:r>
          </w:p>
        </w:tc>
        <w:sdt>
          <w:sdtPr>
            <w:rPr>
              <w:rFonts w:ascii="Arial" w:hAnsi="Arial" w:cs="Arial"/>
              <w:b/>
              <w:sz w:val="24"/>
              <w:szCs w:val="24"/>
            </w:rPr>
            <w:id w:val="-1682499800"/>
            <w:placeholder>
              <w:docPart w:val="DefaultPlaceholder_-1854013438"/>
            </w:placeholder>
            <w:date w:fullDate="2024-05-21T00:00:00Z">
              <w:dateFormat w:val="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60" w:type="dxa"/>
                <w:gridSpan w:val="2"/>
              </w:tcPr>
              <w:p w14:paraId="3C258A35" w14:textId="77777777" w:rsidR="00F5082D" w:rsidRPr="00FA0CA9" w:rsidRDefault="009C3406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b/>
                    <w:sz w:val="24"/>
                    <w:szCs w:val="24"/>
                  </w:rPr>
                  <w:t>21 May 2024</w:t>
                </w:r>
              </w:p>
            </w:tc>
          </w:sdtContent>
        </w:sdt>
        <w:tc>
          <w:tcPr>
            <w:tcW w:w="2368" w:type="dxa"/>
            <w:gridSpan w:val="3"/>
          </w:tcPr>
          <w:p w14:paraId="0733F45D" w14:textId="77777777" w:rsidR="00F5082D" w:rsidRPr="00FA0CA9" w:rsidRDefault="00F5082D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1034" w:type="dxa"/>
          </w:tcPr>
          <w:p w14:paraId="6F3256D8" w14:textId="77777777" w:rsidR="00F5082D" w:rsidRPr="00FA0CA9" w:rsidRDefault="00EB1FE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4.1</w:t>
            </w:r>
          </w:p>
        </w:tc>
      </w:tr>
      <w:tr w:rsidR="00083FC0" w:rsidRPr="00034194" w14:paraId="342B21CD" w14:textId="77777777" w:rsidTr="00995754">
        <w:tc>
          <w:tcPr>
            <w:tcW w:w="2547" w:type="dxa"/>
          </w:tcPr>
          <w:p w14:paraId="561E00E3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Title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1711569658"/>
            <w:placeholder>
              <w:docPart w:val="958425132D8C4E66AFE93C0E02D9AD08"/>
            </w:placeholder>
            <w:comboBox>
              <w:listItem w:value="Choose an item."/>
              <w:listItem w:displayText="Unscheduled Care" w:value="Unscheduled Care"/>
              <w:listItem w:displayText="RTT" w:value="RTT"/>
              <w:listItem w:displayText="Healthcare Acquired Infections" w:value="Healthcare Acquired Infections"/>
              <w:listItem w:displayText="Cancer" w:value="Cancer"/>
            </w:comboBox>
          </w:sdtPr>
          <w:sdtEndPr/>
          <w:sdtContent>
            <w:tc>
              <w:tcPr>
                <w:tcW w:w="6662" w:type="dxa"/>
                <w:gridSpan w:val="6"/>
              </w:tcPr>
              <w:p w14:paraId="5814E1E6" w14:textId="77777777" w:rsidR="00034194" w:rsidRPr="00FA0CA9" w:rsidRDefault="0037761F" w:rsidP="00FA0CA9">
                <w:pPr>
                  <w:rPr>
                    <w:rFonts w:ascii="Arial" w:hAnsi="Arial" w:cs="Arial"/>
                    <w:b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 xml:space="preserve">Infection Prevention and Control </w:t>
                </w:r>
                <w:r w:rsidR="0029314E" w:rsidRPr="00497E1B">
                  <w:rPr>
                    <w:rFonts w:ascii="Arial" w:hAnsi="Arial" w:cs="Arial"/>
                    <w:sz w:val="24"/>
                    <w:szCs w:val="24"/>
                  </w:rPr>
                  <w:t xml:space="preserve"> Report</w:t>
                </w:r>
              </w:p>
            </w:tc>
          </w:sdtContent>
        </w:sdt>
      </w:tr>
      <w:tr w:rsidR="00083FC0" w:rsidRPr="00034194" w14:paraId="6DB79016" w14:textId="77777777" w:rsidTr="00995754">
        <w:tc>
          <w:tcPr>
            <w:tcW w:w="2547" w:type="dxa"/>
          </w:tcPr>
          <w:p w14:paraId="75BC88DD" w14:textId="77777777" w:rsidR="00034194" w:rsidRPr="00FA0CA9" w:rsidRDefault="00034194" w:rsidP="00FA0CA9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662" w:type="dxa"/>
            <w:gridSpan w:val="6"/>
          </w:tcPr>
          <w:p w14:paraId="5CDB8CDB" w14:textId="77777777" w:rsidR="00034194" w:rsidRPr="00FA0CA9" w:rsidRDefault="0029314E" w:rsidP="00FA0CA9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Joanne Walters, Deputy Head of Nursing Infection Prevention &amp; Control</w:t>
            </w:r>
          </w:p>
        </w:tc>
      </w:tr>
      <w:tr w:rsidR="00762BBE" w:rsidRPr="00034194" w14:paraId="3C36A7DB" w14:textId="77777777" w:rsidTr="00995754">
        <w:tc>
          <w:tcPr>
            <w:tcW w:w="2547" w:type="dxa"/>
          </w:tcPr>
          <w:p w14:paraId="361F96BA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662" w:type="dxa"/>
            <w:gridSpan w:val="6"/>
          </w:tcPr>
          <w:p w14:paraId="74E6256C" w14:textId="77777777" w:rsidR="00762BBE" w:rsidRPr="00FA0CA9" w:rsidRDefault="00D777CC" w:rsidP="00762BBE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Hazel Powell</w:t>
            </w:r>
            <w:r w:rsidR="0029314E">
              <w:rPr>
                <w:rFonts w:ascii="Arial" w:hAnsi="Arial" w:cs="Arial"/>
                <w:sz w:val="24"/>
                <w:szCs w:val="24"/>
              </w:rPr>
              <w:t>, Executive Director of Nursing &amp; Patient Experience.</w:t>
            </w:r>
          </w:p>
        </w:tc>
      </w:tr>
      <w:tr w:rsidR="00762BBE" w:rsidRPr="00034194" w14:paraId="4FF5B5A4" w14:textId="77777777" w:rsidTr="00995754">
        <w:tc>
          <w:tcPr>
            <w:tcW w:w="2547" w:type="dxa"/>
          </w:tcPr>
          <w:p w14:paraId="17D24DB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662" w:type="dxa"/>
            <w:gridSpan w:val="6"/>
          </w:tcPr>
          <w:p w14:paraId="79FBE7BA" w14:textId="77777777" w:rsidR="00762BBE" w:rsidRPr="00FA0CA9" w:rsidRDefault="00DC07D5" w:rsidP="00DC07D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Delyth Davies, </w:t>
            </w:r>
            <w:r w:rsidR="0044309A">
              <w:rPr>
                <w:rFonts w:ascii="Arial" w:hAnsi="Arial" w:cs="Arial"/>
                <w:sz w:val="24"/>
                <w:szCs w:val="24"/>
              </w:rPr>
              <w:t>Head of Nursing Infection Prevention &amp; Control.</w:t>
            </w:r>
          </w:p>
        </w:tc>
      </w:tr>
      <w:tr w:rsidR="00653AEC" w:rsidRPr="00034194" w14:paraId="21CCF22E" w14:textId="77777777" w:rsidTr="00995754">
        <w:tc>
          <w:tcPr>
            <w:tcW w:w="2547" w:type="dxa"/>
          </w:tcPr>
          <w:p w14:paraId="20464426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662" w:type="dxa"/>
            <w:gridSpan w:val="6"/>
          </w:tcPr>
          <w:p w14:paraId="42B12B0A" w14:textId="77777777" w:rsidR="00653AEC" w:rsidRPr="00FA0CA9" w:rsidRDefault="0029314E" w:rsidP="00653AEC">
            <w:pPr>
              <w:rPr>
                <w:rFonts w:ascii="Arial" w:hAnsi="Arial" w:cs="Arial"/>
                <w:sz w:val="24"/>
                <w:szCs w:val="24"/>
              </w:rPr>
            </w:pPr>
            <w:r w:rsidRPr="0029314E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Open </w:t>
            </w:r>
          </w:p>
        </w:tc>
      </w:tr>
      <w:tr w:rsidR="00653AEC" w:rsidRPr="00034194" w14:paraId="03FD4CEF" w14:textId="77777777" w:rsidTr="00995754">
        <w:tc>
          <w:tcPr>
            <w:tcW w:w="2547" w:type="dxa"/>
          </w:tcPr>
          <w:p w14:paraId="4E73967E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662" w:type="dxa"/>
            <w:gridSpan w:val="6"/>
          </w:tcPr>
          <w:p w14:paraId="43613A10" w14:textId="77777777" w:rsidR="000270AC" w:rsidRPr="00FA0CA9" w:rsidRDefault="0037761F" w:rsidP="00DC07D5">
            <w:pPr>
              <w:pStyle w:val="ListParagraph"/>
              <w:ind w:left="30"/>
              <w:rPr>
                <w:rFonts w:ascii="Arial" w:hAnsi="Arial" w:cs="Arial"/>
                <w:sz w:val="24"/>
                <w:szCs w:val="24"/>
              </w:rPr>
            </w:pPr>
            <w:r w:rsidRPr="0037761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This </w:t>
            </w:r>
            <w:r w:rsidR="007C135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report provides </w:t>
            </w:r>
            <w:r w:rsidR="000270A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Quality &amp; Safety </w:t>
            </w:r>
            <w:r w:rsid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Committee </w:t>
            </w:r>
            <w:r w:rsidR="0044309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members </w:t>
            </w:r>
            <w:r w:rsidR="000270AC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with </w:t>
            </w:r>
            <w:r w:rsidR="00DC07D5">
              <w:rPr>
                <w:rFonts w:ascii="Arial" w:hAnsi="Arial" w:cs="Arial"/>
                <w:color w:val="000000" w:themeColor="text1"/>
                <w:sz w:val="24"/>
                <w:szCs w:val="24"/>
              </w:rPr>
              <w:t>the Infection Prevention &amp; Control end of year position paper presented to the Infection Prevention &amp; Control Strategic Group (IPCSG) meeting that was held on the 30</w:t>
            </w:r>
            <w:r w:rsidR="00DC07D5" w:rsidRPr="000270AC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="00DC07D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April 2024. Also, the paper provides </w:t>
            </w:r>
            <w:r w:rsidR="000270AC">
              <w:rPr>
                <w:rFonts w:ascii="Arial" w:hAnsi="Arial" w:cs="Arial"/>
                <w:color w:val="000000" w:themeColor="text1"/>
                <w:sz w:val="24"/>
                <w:szCs w:val="24"/>
              </w:rPr>
              <w:t>an escalation</w:t>
            </w:r>
            <w:r w:rsidR="00DC07D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on issues discussed at that IPCSG meeting</w:t>
            </w:r>
            <w:r w:rsidR="00A847A9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  <w:r w:rsidR="0090181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653AEC" w:rsidRPr="00034194" w14:paraId="0C36394A" w14:textId="77777777" w:rsidTr="00995754">
        <w:tc>
          <w:tcPr>
            <w:tcW w:w="2547" w:type="dxa"/>
          </w:tcPr>
          <w:p w14:paraId="277D2D7D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Key Issues</w:t>
            </w:r>
          </w:p>
          <w:p w14:paraId="0846E4E3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22C78F17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CC928CA" w14:textId="77777777" w:rsidR="00653AEC" w:rsidRPr="00FA0CA9" w:rsidRDefault="00653AEC" w:rsidP="00653AEC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662" w:type="dxa"/>
            <w:gridSpan w:val="6"/>
          </w:tcPr>
          <w:p w14:paraId="2C2EB982" w14:textId="77777777" w:rsidR="000270AC" w:rsidRPr="00DC07D5" w:rsidRDefault="000270AC" w:rsidP="00DC07D5">
            <w:pPr>
              <w:rPr>
                <w:rFonts w:ascii="Arial" w:hAnsi="Arial" w:cs="Arial"/>
                <w:sz w:val="24"/>
                <w:szCs w:val="24"/>
              </w:rPr>
            </w:pPr>
            <w:r w:rsidRPr="00DC07D5">
              <w:rPr>
                <w:rFonts w:ascii="Arial" w:hAnsi="Arial" w:cs="Arial"/>
                <w:sz w:val="24"/>
                <w:szCs w:val="24"/>
              </w:rPr>
              <w:t>Key items for escalatio</w:t>
            </w:r>
            <w:r w:rsidR="009C3406" w:rsidRPr="00DC07D5">
              <w:rPr>
                <w:rFonts w:ascii="Arial" w:hAnsi="Arial" w:cs="Arial"/>
                <w:sz w:val="24"/>
                <w:szCs w:val="24"/>
              </w:rPr>
              <w:t xml:space="preserve">n to the Quality &amp; Safety Committee </w:t>
            </w:r>
            <w:r w:rsidRPr="00DC07D5">
              <w:rPr>
                <w:rFonts w:ascii="Arial" w:hAnsi="Arial" w:cs="Arial"/>
                <w:sz w:val="24"/>
                <w:szCs w:val="24"/>
              </w:rPr>
              <w:t>from the IPCSG meeting April 30</w:t>
            </w:r>
            <w:r w:rsidRPr="00DC07D5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 2024</w:t>
            </w:r>
            <w:r w:rsidR="0044309A" w:rsidRPr="00DC07D5">
              <w:rPr>
                <w:rFonts w:ascii="Arial" w:hAnsi="Arial" w:cs="Arial"/>
                <w:sz w:val="24"/>
                <w:szCs w:val="24"/>
              </w:rPr>
              <w:t xml:space="preserve"> include:</w:t>
            </w:r>
          </w:p>
          <w:p w14:paraId="178F67D3" w14:textId="77777777" w:rsidR="00DC07D5" w:rsidRDefault="002A4C85" w:rsidP="00C23753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DC07D5">
              <w:rPr>
                <w:rFonts w:ascii="Arial" w:hAnsi="Arial" w:cs="Arial"/>
                <w:sz w:val="24"/>
                <w:szCs w:val="24"/>
              </w:rPr>
              <w:t xml:space="preserve">The health board failed to achieve the </w:t>
            </w:r>
            <w:r w:rsidR="00DC07D5">
              <w:rPr>
                <w:rFonts w:ascii="Arial" w:hAnsi="Arial" w:cs="Arial"/>
                <w:sz w:val="24"/>
                <w:szCs w:val="24"/>
              </w:rPr>
              <w:t xml:space="preserve">2023/24 </w:t>
            </w:r>
            <w:r w:rsidRPr="00DC07D5">
              <w:rPr>
                <w:rFonts w:ascii="Arial" w:hAnsi="Arial" w:cs="Arial"/>
                <w:sz w:val="24"/>
                <w:szCs w:val="24"/>
              </w:rPr>
              <w:t>W</w:t>
            </w:r>
            <w:r w:rsidR="00DC07D5">
              <w:rPr>
                <w:rFonts w:ascii="Arial" w:hAnsi="Arial" w:cs="Arial"/>
                <w:sz w:val="24"/>
                <w:szCs w:val="24"/>
              </w:rPr>
              <w:t xml:space="preserve">elsh </w:t>
            </w:r>
            <w:r w:rsidRPr="00DC07D5">
              <w:rPr>
                <w:rFonts w:ascii="Arial" w:hAnsi="Arial" w:cs="Arial"/>
                <w:sz w:val="24"/>
                <w:szCs w:val="24"/>
              </w:rPr>
              <w:t>G</w:t>
            </w:r>
            <w:r w:rsidR="00DC07D5">
              <w:rPr>
                <w:rFonts w:ascii="Arial" w:hAnsi="Arial" w:cs="Arial"/>
                <w:sz w:val="24"/>
                <w:szCs w:val="24"/>
              </w:rPr>
              <w:t>overnment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DC07D5">
              <w:rPr>
                <w:rFonts w:ascii="Arial" w:hAnsi="Arial" w:cs="Arial"/>
                <w:sz w:val="24"/>
                <w:szCs w:val="24"/>
              </w:rPr>
              <w:t>i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nfection reduction </w:t>
            </w:r>
            <w:r w:rsidR="00DC07D5">
              <w:rPr>
                <w:rFonts w:ascii="Arial" w:hAnsi="Arial" w:cs="Arial"/>
                <w:sz w:val="24"/>
                <w:szCs w:val="24"/>
              </w:rPr>
              <w:t>expectation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s, and </w:t>
            </w:r>
            <w:r w:rsidR="00DC07D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health board </w:t>
            </w:r>
            <w:r w:rsidR="00DC07D5">
              <w:rPr>
                <w:rFonts w:ascii="Arial" w:hAnsi="Arial" w:cs="Arial"/>
                <w:sz w:val="24"/>
                <w:szCs w:val="24"/>
              </w:rPr>
              <w:t xml:space="preserve">has been escalated to </w:t>
            </w:r>
            <w:r w:rsidRPr="00DC07D5">
              <w:rPr>
                <w:rFonts w:ascii="Arial" w:hAnsi="Arial" w:cs="Arial"/>
                <w:sz w:val="24"/>
                <w:szCs w:val="24"/>
              </w:rPr>
              <w:t>Targeted Intervention</w:t>
            </w:r>
            <w:r w:rsidR="00DC07D5">
              <w:rPr>
                <w:rFonts w:ascii="Arial" w:hAnsi="Arial" w:cs="Arial"/>
                <w:sz w:val="24"/>
                <w:szCs w:val="24"/>
              </w:rPr>
              <w:t xml:space="preserve"> for healthcare 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associated </w:t>
            </w:r>
            <w:r w:rsidR="00DC07D5">
              <w:rPr>
                <w:rFonts w:ascii="Arial" w:hAnsi="Arial" w:cs="Arial"/>
                <w:sz w:val="24"/>
                <w:szCs w:val="24"/>
              </w:rPr>
              <w:t>infections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 (HCAI)</w:t>
            </w:r>
            <w:r w:rsidR="009C3406" w:rsidRPr="00DC07D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38EDAF2" w14:textId="77777777" w:rsidR="003D3C28" w:rsidRPr="00DC07D5" w:rsidRDefault="00A847A9" w:rsidP="00C23753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DC07D5">
              <w:rPr>
                <w:rFonts w:ascii="Arial" w:hAnsi="Arial" w:cs="Arial"/>
                <w:sz w:val="24"/>
                <w:szCs w:val="24"/>
              </w:rPr>
              <w:t xml:space="preserve">Revised </w:t>
            </w:r>
            <w:r w:rsidR="00DC07D5">
              <w:rPr>
                <w:rFonts w:ascii="Arial" w:hAnsi="Arial" w:cs="Arial"/>
                <w:sz w:val="24"/>
                <w:szCs w:val="24"/>
              </w:rPr>
              <w:t xml:space="preserve">Terms of Reference, outlining revised </w:t>
            </w:r>
            <w:r w:rsidRPr="00DC07D5">
              <w:rPr>
                <w:rFonts w:ascii="Arial" w:hAnsi="Arial" w:cs="Arial"/>
                <w:sz w:val="24"/>
                <w:szCs w:val="24"/>
              </w:rPr>
              <w:t>governance arrangemen</w:t>
            </w:r>
            <w:r w:rsidR="00DC07D5">
              <w:rPr>
                <w:rFonts w:ascii="Arial" w:hAnsi="Arial" w:cs="Arial"/>
                <w:sz w:val="24"/>
                <w:szCs w:val="24"/>
              </w:rPr>
              <w:t xml:space="preserve">ts and reporting structures, 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been approved </w:t>
            </w:r>
            <w:r w:rsidR="00995754">
              <w:rPr>
                <w:rFonts w:ascii="Arial" w:hAnsi="Arial" w:cs="Arial"/>
                <w:sz w:val="24"/>
                <w:szCs w:val="24"/>
              </w:rPr>
              <w:t>for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 the Infection Prevention and Control Strategic Group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 (IPSG)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 to enhance </w:t>
            </w:r>
            <w:r w:rsidR="00995754">
              <w:rPr>
                <w:rFonts w:ascii="Arial" w:hAnsi="Arial" w:cs="Arial"/>
                <w:sz w:val="24"/>
                <w:szCs w:val="24"/>
              </w:rPr>
              <w:t>e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xecutive </w:t>
            </w:r>
            <w:r w:rsidR="00995754">
              <w:rPr>
                <w:rFonts w:ascii="Arial" w:hAnsi="Arial" w:cs="Arial"/>
                <w:sz w:val="24"/>
                <w:szCs w:val="24"/>
              </w:rPr>
              <w:t>s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crutiny of HCAIs and </w:t>
            </w:r>
            <w:r w:rsidR="00995754">
              <w:rPr>
                <w:rFonts w:ascii="Arial" w:hAnsi="Arial" w:cs="Arial"/>
                <w:sz w:val="24"/>
                <w:szCs w:val="24"/>
              </w:rPr>
              <w:t>a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ntimicrobial </w:t>
            </w:r>
            <w:r w:rsidR="00995754">
              <w:rPr>
                <w:rFonts w:ascii="Arial" w:hAnsi="Arial" w:cs="Arial"/>
                <w:sz w:val="24"/>
                <w:szCs w:val="24"/>
              </w:rPr>
              <w:t>s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tewardship within the Service Groups (Appendix </w:t>
            </w:r>
            <w:r w:rsidR="0044309A" w:rsidRPr="00DC07D5">
              <w:rPr>
                <w:rFonts w:ascii="Arial" w:hAnsi="Arial" w:cs="Arial"/>
                <w:sz w:val="24"/>
                <w:szCs w:val="24"/>
              </w:rPr>
              <w:t>2</w:t>
            </w:r>
            <w:r w:rsidRPr="00DC07D5">
              <w:rPr>
                <w:rFonts w:ascii="Arial" w:hAnsi="Arial" w:cs="Arial"/>
                <w:sz w:val="24"/>
                <w:szCs w:val="24"/>
              </w:rPr>
              <w:t xml:space="preserve">).  </w:t>
            </w:r>
          </w:p>
          <w:p w14:paraId="4A727930" w14:textId="77777777" w:rsidR="000270AC" w:rsidRPr="009C3406" w:rsidRDefault="000270AC" w:rsidP="002A4C85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9C3406">
              <w:rPr>
                <w:rFonts w:ascii="Arial" w:hAnsi="Arial" w:cs="Arial"/>
                <w:sz w:val="24"/>
                <w:szCs w:val="24"/>
              </w:rPr>
              <w:t xml:space="preserve">Service Groups 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have </w:t>
            </w:r>
            <w:r w:rsidRPr="009C3406">
              <w:rPr>
                <w:rFonts w:ascii="Arial" w:hAnsi="Arial" w:cs="Arial"/>
                <w:sz w:val="24"/>
                <w:szCs w:val="24"/>
              </w:rPr>
              <w:t>report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>ed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 variable 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Estates 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engagement </w:t>
            </w:r>
            <w:r w:rsidR="00995754">
              <w:rPr>
                <w:rFonts w:ascii="Arial" w:hAnsi="Arial" w:cs="Arial"/>
                <w:sz w:val="24"/>
                <w:szCs w:val="24"/>
              </w:rPr>
              <w:t>across the health board in relation to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 maintenance 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and repairs 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>work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995754">
              <w:rPr>
                <w:rFonts w:ascii="Arial" w:hAnsi="Arial" w:cs="Arial"/>
                <w:sz w:val="24"/>
                <w:szCs w:val="24"/>
              </w:rPr>
              <w:t>There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 was </w:t>
            </w:r>
            <w:r w:rsidRPr="009C3406">
              <w:rPr>
                <w:rFonts w:ascii="Arial" w:hAnsi="Arial" w:cs="Arial"/>
                <w:sz w:val="24"/>
                <w:szCs w:val="24"/>
              </w:rPr>
              <w:t>no representation from Estates Depart</w:t>
            </w:r>
            <w:r w:rsidR="00995754">
              <w:rPr>
                <w:rFonts w:ascii="Arial" w:hAnsi="Arial" w:cs="Arial"/>
                <w:sz w:val="24"/>
                <w:szCs w:val="24"/>
              </w:rPr>
              <w:t>ment at the April IPCSG meeting to provide assurance to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 t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he 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Group.  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IPCSG </w:t>
            </w:r>
            <w:r w:rsidR="00A847A9" w:rsidRPr="009C3406">
              <w:rPr>
                <w:rFonts w:ascii="Arial" w:hAnsi="Arial" w:cs="Arial"/>
                <w:sz w:val="24"/>
                <w:szCs w:val="24"/>
              </w:rPr>
              <w:t>C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hair 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will 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directly </w:t>
            </w:r>
            <w:r w:rsidRPr="009C3406">
              <w:rPr>
                <w:rFonts w:ascii="Arial" w:hAnsi="Arial" w:cs="Arial"/>
                <w:sz w:val="24"/>
                <w:szCs w:val="24"/>
              </w:rPr>
              <w:t>follow up on these concerns.</w:t>
            </w:r>
          </w:p>
          <w:p w14:paraId="24A00945" w14:textId="77777777" w:rsidR="00552128" w:rsidRPr="009C3406" w:rsidRDefault="00D777CC" w:rsidP="002A4C85">
            <w:pPr>
              <w:pStyle w:val="ListParagraph"/>
              <w:numPr>
                <w:ilvl w:val="0"/>
                <w:numId w:val="21"/>
              </w:numPr>
              <w:ind w:left="323"/>
              <w:rPr>
                <w:rFonts w:ascii="Arial" w:hAnsi="Arial" w:cs="Arial"/>
                <w:sz w:val="24"/>
                <w:szCs w:val="24"/>
              </w:rPr>
            </w:pPr>
            <w:r w:rsidRPr="009C3406">
              <w:rPr>
                <w:rFonts w:ascii="Arial" w:hAnsi="Arial" w:cs="Arial"/>
                <w:sz w:val="24"/>
                <w:szCs w:val="24"/>
              </w:rPr>
              <w:t>The</w:t>
            </w:r>
            <w:r w:rsidR="00411958" w:rsidRPr="009C3406">
              <w:rPr>
                <w:rFonts w:ascii="Arial" w:hAnsi="Arial" w:cs="Arial"/>
                <w:sz w:val="24"/>
                <w:szCs w:val="24"/>
              </w:rPr>
              <w:t xml:space="preserve">re have been no additional cases of </w:t>
            </w:r>
            <w:r w:rsidR="002A4C85" w:rsidRPr="009C3406">
              <w:rPr>
                <w:rFonts w:ascii="Arial" w:hAnsi="Arial" w:cs="Arial"/>
                <w:i/>
                <w:sz w:val="24"/>
                <w:szCs w:val="24"/>
              </w:rPr>
              <w:t>C.</w:t>
            </w:r>
            <w:r w:rsidR="00995754">
              <w:rPr>
                <w:rFonts w:ascii="Arial" w:hAnsi="Arial" w:cs="Arial"/>
                <w:i/>
                <w:sz w:val="24"/>
                <w:szCs w:val="24"/>
              </w:rPr>
              <w:t xml:space="preserve"> </w:t>
            </w:r>
            <w:r w:rsidR="002A4C85" w:rsidRPr="009C3406">
              <w:rPr>
                <w:rFonts w:ascii="Arial" w:hAnsi="Arial" w:cs="Arial"/>
                <w:i/>
                <w:sz w:val="24"/>
                <w:szCs w:val="24"/>
              </w:rPr>
              <w:t>difficile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 associated to the hospital wide outbreak cluster code WGS 22-00159_737.</w:t>
            </w:r>
            <w:r w:rsidR="00411958" w:rsidRPr="009C34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270AC" w:rsidRPr="009C3406">
              <w:rPr>
                <w:rFonts w:ascii="Arial" w:hAnsi="Arial" w:cs="Arial"/>
                <w:sz w:val="24"/>
                <w:szCs w:val="24"/>
              </w:rPr>
              <w:t>Gold Outbreak Control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 Group has declared the outbreak closed. Outstanding</w:t>
            </w:r>
            <w:r w:rsidR="00411958" w:rsidRPr="009C34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0270AC" w:rsidRPr="009C3406">
              <w:rPr>
                <w:rFonts w:ascii="Arial" w:hAnsi="Arial" w:cs="Arial"/>
                <w:sz w:val="24"/>
                <w:szCs w:val="24"/>
              </w:rPr>
              <w:t xml:space="preserve">actions will be </w:t>
            </w:r>
            <w:r w:rsidR="001D40D0" w:rsidRPr="009C3406">
              <w:rPr>
                <w:rFonts w:ascii="Arial" w:hAnsi="Arial" w:cs="Arial"/>
                <w:sz w:val="24"/>
                <w:szCs w:val="24"/>
              </w:rPr>
              <w:t xml:space="preserve">progressed and </w:t>
            </w:r>
            <w:r w:rsidR="000270AC" w:rsidRPr="009C3406">
              <w:rPr>
                <w:rFonts w:ascii="Arial" w:hAnsi="Arial" w:cs="Arial"/>
                <w:sz w:val="24"/>
                <w:szCs w:val="24"/>
              </w:rPr>
              <w:t xml:space="preserve">monitored </w:t>
            </w:r>
            <w:r w:rsidR="00411958" w:rsidRPr="009C3406">
              <w:rPr>
                <w:rFonts w:ascii="Arial" w:hAnsi="Arial" w:cs="Arial"/>
                <w:sz w:val="24"/>
                <w:szCs w:val="24"/>
              </w:rPr>
              <w:t xml:space="preserve">through </w:t>
            </w:r>
            <w:r w:rsidR="00995754">
              <w:rPr>
                <w:rFonts w:ascii="Arial" w:hAnsi="Arial" w:cs="Arial"/>
                <w:sz w:val="24"/>
                <w:szCs w:val="24"/>
              </w:rPr>
              <w:t>existing</w:t>
            </w:r>
            <w:r w:rsidR="00A847A9" w:rsidRPr="009C3406">
              <w:rPr>
                <w:rFonts w:ascii="Arial" w:hAnsi="Arial" w:cs="Arial"/>
                <w:sz w:val="24"/>
                <w:szCs w:val="24"/>
              </w:rPr>
              <w:t xml:space="preserve"> IPC governance structures. </w:t>
            </w:r>
            <w:r w:rsidR="001D40D0" w:rsidRPr="009C3406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A9065F3" w14:textId="77777777" w:rsidR="00753BD5" w:rsidRDefault="000270AC" w:rsidP="00753BD5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9C3406">
              <w:rPr>
                <w:rFonts w:ascii="Arial" w:hAnsi="Arial" w:cs="Arial"/>
                <w:sz w:val="24"/>
                <w:szCs w:val="24"/>
              </w:rPr>
              <w:t>No additional patients identified associated to the RT955 incident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00A3D281" w14:textId="77777777" w:rsidR="00753BD5" w:rsidRPr="00753BD5" w:rsidRDefault="00995754" w:rsidP="00753BD5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753BD5">
              <w:rPr>
                <w:rFonts w:ascii="Arial" w:hAnsi="Arial" w:cs="Arial"/>
                <w:sz w:val="24"/>
                <w:szCs w:val="24"/>
              </w:rPr>
              <w:t>As requested by Quality &amp; Safety Committee</w:t>
            </w:r>
            <w:r w:rsidR="00753BD5">
              <w:rPr>
                <w:rFonts w:ascii="Arial" w:hAnsi="Arial" w:cs="Arial"/>
                <w:sz w:val="24"/>
                <w:szCs w:val="24"/>
              </w:rPr>
              <w:t xml:space="preserve"> at the previous meeting</w:t>
            </w:r>
            <w:r w:rsidRPr="00753BD5">
              <w:rPr>
                <w:rFonts w:ascii="Arial" w:hAnsi="Arial" w:cs="Arial"/>
                <w:sz w:val="24"/>
                <w:szCs w:val="24"/>
              </w:rPr>
              <w:t>, the HCAI paper presented</w:t>
            </w:r>
            <w:r w:rsidR="00753BD5">
              <w:rPr>
                <w:rFonts w:ascii="Arial" w:hAnsi="Arial" w:cs="Arial"/>
                <w:sz w:val="24"/>
                <w:szCs w:val="24"/>
              </w:rPr>
              <w:t xml:space="preserve"> to</w:t>
            </w:r>
            <w:r w:rsidRPr="00753BD5">
              <w:rPr>
                <w:rFonts w:ascii="Arial" w:hAnsi="Arial" w:cs="Arial"/>
                <w:sz w:val="24"/>
                <w:szCs w:val="24"/>
              </w:rPr>
              <w:t xml:space="preserve"> Management Board</w:t>
            </w:r>
            <w:r w:rsidR="00753BD5">
              <w:t xml:space="preserve"> </w:t>
            </w:r>
            <w:r w:rsidR="00753BD5" w:rsidRPr="00753BD5">
              <w:rPr>
                <w:rFonts w:ascii="Arial" w:hAnsi="Arial" w:cs="Arial"/>
                <w:sz w:val="24"/>
                <w:szCs w:val="24"/>
              </w:rPr>
              <w:t>on 6th March 2024</w:t>
            </w:r>
            <w:r w:rsidR="00753BD5">
              <w:rPr>
                <w:rFonts w:ascii="Arial" w:hAnsi="Arial" w:cs="Arial"/>
                <w:sz w:val="24"/>
                <w:szCs w:val="24"/>
              </w:rPr>
              <w:t>,</w:t>
            </w:r>
            <w:r w:rsidR="00753BD5" w:rsidRPr="00753BD5">
              <w:rPr>
                <w:rFonts w:ascii="Arial" w:hAnsi="Arial" w:cs="Arial"/>
                <w:sz w:val="24"/>
                <w:szCs w:val="24"/>
              </w:rPr>
              <w:t xml:space="preserve"> relating to the </w:t>
            </w:r>
            <w:r w:rsidR="00753BD5" w:rsidRPr="00753BD5">
              <w:rPr>
                <w:rFonts w:ascii="Arial" w:hAnsi="Arial" w:cs="Arial"/>
                <w:i/>
                <w:sz w:val="24"/>
                <w:szCs w:val="24"/>
              </w:rPr>
              <w:t xml:space="preserve">C. </w:t>
            </w:r>
            <w:r w:rsidR="00753BD5" w:rsidRPr="00753BD5">
              <w:rPr>
                <w:rFonts w:ascii="Arial" w:hAnsi="Arial" w:cs="Arial"/>
                <w:i/>
                <w:sz w:val="24"/>
                <w:szCs w:val="24"/>
              </w:rPr>
              <w:lastRenderedPageBreak/>
              <w:t>difficile</w:t>
            </w:r>
            <w:r w:rsidR="00753BD5" w:rsidRPr="00753BD5">
              <w:rPr>
                <w:rFonts w:ascii="Arial" w:hAnsi="Arial" w:cs="Arial"/>
                <w:sz w:val="24"/>
                <w:szCs w:val="24"/>
              </w:rPr>
              <w:t xml:space="preserve"> round table meeting that took place between the health board and representatives from Public Health Wales in February</w:t>
            </w:r>
            <w:r w:rsidR="00753BD5">
              <w:rPr>
                <w:rFonts w:ascii="Arial" w:hAnsi="Arial" w:cs="Arial"/>
                <w:sz w:val="24"/>
                <w:szCs w:val="24"/>
              </w:rPr>
              <w:t xml:space="preserve">, is attached in </w:t>
            </w:r>
            <w:r w:rsidR="00753BD5" w:rsidRPr="00753BD5">
              <w:rPr>
                <w:rFonts w:ascii="Arial" w:hAnsi="Arial" w:cs="Arial"/>
                <w:sz w:val="24"/>
                <w:szCs w:val="24"/>
              </w:rPr>
              <w:t>Appendix 5.</w:t>
            </w:r>
          </w:p>
          <w:p w14:paraId="27CF4D52" w14:textId="77777777" w:rsidR="00411958" w:rsidRPr="009C3406" w:rsidRDefault="000270AC" w:rsidP="00EF6EA2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9C3406">
              <w:rPr>
                <w:rFonts w:ascii="Arial" w:hAnsi="Arial" w:cs="Arial"/>
                <w:sz w:val="24"/>
                <w:szCs w:val="24"/>
              </w:rPr>
              <w:t xml:space="preserve">Funding was approved by the Management Board </w:t>
            </w:r>
            <w:r w:rsidR="002A4C85" w:rsidRPr="009C3406">
              <w:rPr>
                <w:rFonts w:ascii="Arial" w:hAnsi="Arial" w:cs="Arial"/>
                <w:sz w:val="24"/>
                <w:szCs w:val="24"/>
              </w:rPr>
              <w:t xml:space="preserve">to enable </w:t>
            </w:r>
            <w:r w:rsidR="00EA4C38" w:rsidRPr="009C3406">
              <w:rPr>
                <w:rFonts w:ascii="Arial" w:hAnsi="Arial" w:cs="Arial"/>
                <w:sz w:val="24"/>
                <w:szCs w:val="24"/>
              </w:rPr>
              <w:t>Hydrogen Peroxide Vapour (HPV) disinfection of wards implicated in the outbreak o</w:t>
            </w:r>
            <w:r w:rsidRPr="009C3406">
              <w:rPr>
                <w:rFonts w:ascii="Arial" w:hAnsi="Arial" w:cs="Arial"/>
                <w:sz w:val="24"/>
                <w:szCs w:val="24"/>
              </w:rPr>
              <w:t>f cluster code WGS 22-00159_737. The refurbishment and disinfectio</w:t>
            </w:r>
            <w:r w:rsidR="0044309A">
              <w:rPr>
                <w:rFonts w:ascii="Arial" w:hAnsi="Arial" w:cs="Arial"/>
                <w:sz w:val="24"/>
                <w:szCs w:val="24"/>
              </w:rPr>
              <w:t xml:space="preserve">n programme commenced in April </w:t>
            </w:r>
            <w:r w:rsidRPr="0044309A">
              <w:rPr>
                <w:rFonts w:ascii="Arial" w:hAnsi="Arial" w:cs="Arial"/>
                <w:sz w:val="24"/>
                <w:szCs w:val="24"/>
              </w:rPr>
              <w:t xml:space="preserve">(Appendix </w:t>
            </w:r>
            <w:r w:rsidR="00995754">
              <w:rPr>
                <w:rFonts w:ascii="Arial" w:hAnsi="Arial" w:cs="Arial"/>
                <w:sz w:val="24"/>
                <w:szCs w:val="24"/>
              </w:rPr>
              <w:t>6</w:t>
            </w:r>
            <w:r w:rsidRPr="0044309A">
              <w:rPr>
                <w:rFonts w:ascii="Arial" w:hAnsi="Arial" w:cs="Arial"/>
                <w:sz w:val="24"/>
                <w:szCs w:val="24"/>
              </w:rPr>
              <w:t>).</w:t>
            </w:r>
          </w:p>
          <w:p w14:paraId="56D60DF1" w14:textId="77777777" w:rsidR="0037761F" w:rsidRPr="009C3406" w:rsidRDefault="00411958" w:rsidP="002A4C85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9C3406">
              <w:rPr>
                <w:rFonts w:ascii="Arial" w:hAnsi="Arial" w:cs="Arial"/>
                <w:sz w:val="24"/>
                <w:szCs w:val="24"/>
              </w:rPr>
              <w:t>The outcome of</w:t>
            </w:r>
            <w:r w:rsidR="000270AC" w:rsidRPr="009C3406">
              <w:rPr>
                <w:rFonts w:ascii="Arial" w:hAnsi="Arial" w:cs="Arial"/>
                <w:sz w:val="24"/>
                <w:szCs w:val="24"/>
              </w:rPr>
              <w:t xml:space="preserve"> an</w:t>
            </w:r>
            <w:r w:rsidR="00D777CC" w:rsidRPr="009C3406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41C83" w:rsidRPr="009C3406">
              <w:rPr>
                <w:rFonts w:ascii="Arial" w:hAnsi="Arial" w:cs="Arial"/>
                <w:sz w:val="24"/>
                <w:szCs w:val="24"/>
              </w:rPr>
              <w:t xml:space="preserve">IMTP 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funding </w:t>
            </w:r>
            <w:r w:rsidR="00995754">
              <w:rPr>
                <w:rFonts w:ascii="Arial" w:hAnsi="Arial" w:cs="Arial"/>
                <w:sz w:val="24"/>
                <w:szCs w:val="24"/>
              </w:rPr>
              <w:t xml:space="preserve">bid </w:t>
            </w:r>
            <w:r w:rsidRPr="009C3406">
              <w:rPr>
                <w:rFonts w:ascii="Arial" w:hAnsi="Arial" w:cs="Arial"/>
                <w:sz w:val="24"/>
                <w:szCs w:val="24"/>
              </w:rPr>
              <w:t>t</w:t>
            </w:r>
            <w:r w:rsidR="000270AC" w:rsidRPr="009C3406">
              <w:rPr>
                <w:rFonts w:ascii="Arial" w:hAnsi="Arial" w:cs="Arial"/>
                <w:sz w:val="24"/>
                <w:szCs w:val="24"/>
              </w:rPr>
              <w:t xml:space="preserve">hat would enable </w:t>
            </w:r>
            <w:r w:rsidRPr="009C3406">
              <w:rPr>
                <w:rFonts w:ascii="Arial" w:hAnsi="Arial" w:cs="Arial"/>
                <w:sz w:val="24"/>
                <w:szCs w:val="24"/>
              </w:rPr>
              <w:t xml:space="preserve">additional IPC resources within the Community setting </w:t>
            </w:r>
            <w:r w:rsidR="00D777CC" w:rsidRPr="009C3406">
              <w:rPr>
                <w:rFonts w:ascii="Arial" w:hAnsi="Arial" w:cs="Arial"/>
                <w:sz w:val="24"/>
                <w:szCs w:val="24"/>
              </w:rPr>
              <w:t xml:space="preserve">is still awaited. </w:t>
            </w:r>
          </w:p>
          <w:p w14:paraId="6CE1C302" w14:textId="77777777" w:rsidR="000270AC" w:rsidRPr="009C3406" w:rsidRDefault="000270AC" w:rsidP="002A4C85">
            <w:pPr>
              <w:pStyle w:val="ListParagraph"/>
              <w:numPr>
                <w:ilvl w:val="0"/>
                <w:numId w:val="21"/>
              </w:numPr>
              <w:ind w:left="323" w:hanging="283"/>
              <w:rPr>
                <w:rFonts w:ascii="Arial" w:hAnsi="Arial" w:cs="Arial"/>
                <w:sz w:val="24"/>
                <w:szCs w:val="24"/>
              </w:rPr>
            </w:pPr>
            <w:r w:rsidRPr="009C3406">
              <w:rPr>
                <w:rFonts w:ascii="Arial" w:hAnsi="Arial" w:cs="Arial"/>
                <w:sz w:val="24"/>
                <w:szCs w:val="24"/>
              </w:rPr>
              <w:t>The lack of single rooms, over occupancy, frequent patient movement and bed spacing challenges cont</w:t>
            </w:r>
            <w:r w:rsidR="00995754">
              <w:rPr>
                <w:rFonts w:ascii="Arial" w:hAnsi="Arial" w:cs="Arial"/>
                <w:sz w:val="24"/>
                <w:szCs w:val="24"/>
              </w:rPr>
              <w:t>inue to contribute to infection-</w:t>
            </w:r>
            <w:r w:rsidRPr="009C3406">
              <w:rPr>
                <w:rFonts w:ascii="Arial" w:hAnsi="Arial" w:cs="Arial"/>
                <w:sz w:val="24"/>
                <w:szCs w:val="24"/>
              </w:rPr>
              <w:t>related challenges.</w:t>
            </w:r>
          </w:p>
          <w:p w14:paraId="2C030DD4" w14:textId="77777777" w:rsidR="00653AEC" w:rsidRPr="009C3406" w:rsidRDefault="00653AEC" w:rsidP="002A4C85">
            <w:pPr>
              <w:pStyle w:val="ListParagraph"/>
              <w:ind w:left="323" w:hanging="283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2BBE" w:rsidRPr="00034194" w14:paraId="6D4CC8A3" w14:textId="77777777" w:rsidTr="00995754">
        <w:trPr>
          <w:trHeight w:val="97"/>
        </w:trPr>
        <w:tc>
          <w:tcPr>
            <w:tcW w:w="2547" w:type="dxa"/>
            <w:vMerge w:val="restart"/>
          </w:tcPr>
          <w:p w14:paraId="1740730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lastRenderedPageBreak/>
              <w:t xml:space="preserve">Specific Action Required </w:t>
            </w:r>
          </w:p>
          <w:p w14:paraId="1E88736F" w14:textId="77777777" w:rsidR="00762BBE" w:rsidRPr="00FA0CA9" w:rsidRDefault="00762BBE" w:rsidP="00762BBE">
            <w:pPr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(please </w:t>
            </w:r>
            <w:r>
              <w:rPr>
                <w:rFonts w:ascii="Arial" w:hAnsi="Arial" w:cs="Arial"/>
                <w:b/>
                <w:i/>
                <w:sz w:val="24"/>
                <w:szCs w:val="24"/>
              </w:rPr>
              <w:t>choose</w:t>
            </w:r>
            <w:r w:rsidRPr="00FA0CA9">
              <w:rPr>
                <w:rFonts w:ascii="Arial" w:hAnsi="Arial" w:cs="Arial"/>
                <w:b/>
                <w:i/>
                <w:sz w:val="24"/>
                <w:szCs w:val="24"/>
              </w:rPr>
              <w:t xml:space="preserve">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73C13825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5693E6F1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030F7D00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709" w:type="dxa"/>
            <w:gridSpan w:val="2"/>
            <w:shd w:val="clear" w:color="auto" w:fill="D5DCE4" w:themeFill="text2" w:themeFillTint="33"/>
          </w:tcPr>
          <w:p w14:paraId="043B2D7D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Approval</w:t>
            </w:r>
          </w:p>
        </w:tc>
      </w:tr>
      <w:tr w:rsidR="00762BBE" w:rsidRPr="00034194" w14:paraId="5433797A" w14:textId="77777777" w:rsidTr="00995754">
        <w:trPr>
          <w:trHeight w:val="96"/>
        </w:trPr>
        <w:tc>
          <w:tcPr>
            <w:tcW w:w="2547" w:type="dxa"/>
            <w:vMerge/>
          </w:tcPr>
          <w:p w14:paraId="35B9F6D7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3A3F545F" w14:textId="77777777" w:rsidR="00762BBE" w:rsidRPr="00FA0CA9" w:rsidRDefault="00A847A9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2A94982E" w14:textId="77777777" w:rsidR="00762BBE" w:rsidRPr="00FA0CA9" w:rsidRDefault="00762BBE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color w:val="000000" w:themeColor="text1"/>
              <w:sz w:val="20"/>
              <w:szCs w:val="20"/>
            </w:rPr>
            <w:id w:val="-4954009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219EE41F" w14:textId="77777777" w:rsidR="00762BBE" w:rsidRPr="0037761F" w:rsidRDefault="00762BBE" w:rsidP="00762BBE">
                <w:pPr>
                  <w:ind w:right="96"/>
                  <w:jc w:val="center"/>
                  <w:rPr>
                    <w:rFonts w:ascii="Arial" w:hAnsi="Arial" w:cs="Arial"/>
                    <w:color w:val="000000" w:themeColor="text1"/>
                    <w:sz w:val="24"/>
                    <w:szCs w:val="24"/>
                  </w:rPr>
                </w:pPr>
                <w:r w:rsidRPr="0037761F">
                  <w:rPr>
                    <w:rFonts w:ascii="MS Gothic" w:eastAsia="MS Gothic" w:hAnsi="MS Gothic" w:cs="Arial" w:hint="eastAsia"/>
                    <w:color w:val="000000" w:themeColor="text1"/>
                    <w:sz w:val="20"/>
                    <w:szCs w:val="20"/>
                  </w:rPr>
                  <w:t>☐</w:t>
                </w:r>
              </w:p>
            </w:tc>
          </w:sdtContent>
        </w:sdt>
        <w:sdt>
          <w:sdtPr>
            <w:rPr>
              <w:rFonts w:ascii="Arial" w:hAnsi="Arial" w:cs="Arial"/>
              <w:sz w:val="20"/>
              <w:szCs w:val="20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09" w:type="dxa"/>
                <w:gridSpan w:val="2"/>
              </w:tcPr>
              <w:p w14:paraId="67A230B5" w14:textId="77777777" w:rsidR="00762BBE" w:rsidRPr="00FA0CA9" w:rsidRDefault="007C1350" w:rsidP="00762BBE">
                <w:pPr>
                  <w:ind w:right="96"/>
                  <w:jc w:val="center"/>
                  <w:rPr>
                    <w:rFonts w:ascii="Arial" w:hAnsi="Arial" w:cs="Arial"/>
                    <w:sz w:val="24"/>
                    <w:szCs w:val="24"/>
                  </w:rPr>
                </w:pPr>
                <w:r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☒</w:t>
                </w:r>
              </w:p>
            </w:tc>
          </w:sdtContent>
        </w:sdt>
      </w:tr>
      <w:tr w:rsidR="00762BBE" w:rsidRPr="00034194" w14:paraId="16989F79" w14:textId="77777777" w:rsidTr="00995754">
        <w:tc>
          <w:tcPr>
            <w:tcW w:w="2547" w:type="dxa"/>
          </w:tcPr>
          <w:p w14:paraId="55C82279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FA0CA9">
              <w:rPr>
                <w:rFonts w:ascii="Arial" w:hAnsi="Arial" w:cs="Arial"/>
                <w:b/>
                <w:sz w:val="24"/>
                <w:szCs w:val="24"/>
              </w:rPr>
              <w:t>Recommendations</w:t>
            </w:r>
          </w:p>
          <w:p w14:paraId="79DF5E09" w14:textId="77777777" w:rsidR="00762BBE" w:rsidRPr="00FA0CA9" w:rsidRDefault="00762BBE" w:rsidP="00762BBE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6662" w:type="dxa"/>
            <w:gridSpan w:val="6"/>
          </w:tcPr>
          <w:p w14:paraId="0927768F" w14:textId="77777777" w:rsidR="00541C83" w:rsidRPr="000B37CF" w:rsidRDefault="00541C83" w:rsidP="00541C83">
            <w:pPr>
              <w:pStyle w:val="ListParagraph"/>
              <w:ind w:left="175" w:right="96" w:hanging="175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>Members are asked to:</w:t>
            </w:r>
          </w:p>
          <w:p w14:paraId="49FC0605" w14:textId="77777777" w:rsidR="006A638A" w:rsidRPr="000B37CF" w:rsidRDefault="00541C83" w:rsidP="000270AC">
            <w:pPr>
              <w:pStyle w:val="ListParagraph"/>
              <w:ind w:left="175" w:right="96" w:hanging="175"/>
              <w:rPr>
                <w:rStyle w:val="Hyperlink"/>
                <w:rFonts w:ascii="Arial" w:hAnsi="Arial" w:cs="Arial"/>
                <w:sz w:val="24"/>
                <w:szCs w:val="24"/>
              </w:rPr>
            </w:pP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>•</w:t>
            </w:r>
            <w:r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ab/>
            </w:r>
            <w:r w:rsidRPr="009C3406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NOTE</w:t>
            </w:r>
            <w:r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</w:t>
            </w:r>
            <w:r w:rsidR="00411958"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>content of the IPCSG paper 30</w:t>
            </w:r>
            <w:r w:rsidR="00411958" w:rsidRPr="009C3406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="00411958"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April 2024</w:t>
            </w:r>
            <w:r w:rsidR="00753BD5">
              <w:rPr>
                <w:rFonts w:ascii="Arial" w:hAnsi="Arial" w:cs="Arial"/>
                <w:color w:val="000000" w:themeColor="text1"/>
                <w:sz w:val="24"/>
                <w:szCs w:val="24"/>
              </w:rPr>
              <w:t>,</w:t>
            </w:r>
            <w:r w:rsidR="00411958"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64ABA"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including </w:t>
            </w:r>
            <w:r w:rsidR="007F14DB">
              <w:rPr>
                <w:rFonts w:ascii="Arial" w:hAnsi="Arial" w:cs="Arial"/>
                <w:color w:val="000000" w:themeColor="text1"/>
                <w:sz w:val="24"/>
                <w:szCs w:val="24"/>
              </w:rPr>
              <w:t>the escalation by</w:t>
            </w:r>
            <w:r w:rsidR="00B64ABA"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W</w:t>
            </w:r>
            <w:r w:rsidR="007F14DB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elsh Government to Targeted Intervention </w:t>
            </w:r>
            <w:r w:rsidR="00753BD5">
              <w:rPr>
                <w:rFonts w:ascii="Arial" w:hAnsi="Arial" w:cs="Arial"/>
                <w:color w:val="000000" w:themeColor="text1"/>
                <w:sz w:val="24"/>
                <w:szCs w:val="24"/>
              </w:rPr>
              <w:t>the health board</w:t>
            </w:r>
            <w:r w:rsidR="007F14DB">
              <w:rPr>
                <w:rFonts w:ascii="Arial" w:hAnsi="Arial" w:cs="Arial"/>
                <w:color w:val="000000" w:themeColor="text1"/>
                <w:sz w:val="24"/>
                <w:szCs w:val="24"/>
              </w:rPr>
              <w:t>’s</w:t>
            </w:r>
            <w:r w:rsidR="00753BD5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B64ABA" w:rsidRPr="009C340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performance in relation to HCAI’s </w:t>
            </w:r>
            <w:r w:rsidRPr="005E639F">
              <w:rPr>
                <w:rFonts w:ascii="Arial" w:hAnsi="Arial" w:cs="Arial"/>
                <w:sz w:val="24"/>
                <w:szCs w:val="24"/>
              </w:rPr>
              <w:t>(Appendix 1).</w:t>
            </w:r>
          </w:p>
          <w:p w14:paraId="647FBEE3" w14:textId="77777777" w:rsidR="00901816" w:rsidRPr="000B37CF" w:rsidRDefault="009C3406" w:rsidP="00901816">
            <w:pPr>
              <w:pStyle w:val="ListParagraph"/>
              <w:numPr>
                <w:ilvl w:val="0"/>
                <w:numId w:val="18"/>
              </w:numPr>
              <w:ind w:left="181" w:right="96" w:hanging="18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Style w:val="Hyperlink"/>
                <w:rFonts w:ascii="Arial" w:hAnsi="Arial" w:cs="Arial"/>
                <w:b/>
                <w:color w:val="000000" w:themeColor="text1"/>
                <w:sz w:val="24"/>
                <w:szCs w:val="24"/>
                <w:u w:val="none"/>
              </w:rPr>
              <w:t xml:space="preserve">NOTE </w:t>
            </w:r>
            <w:r w:rsidR="00A847A9"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>revised</w:t>
            </w:r>
            <w:r w:rsidR="00A847A9" w:rsidRPr="000B37CF"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 xml:space="preserve"> </w:t>
            </w:r>
            <w:r w:rsidR="00901816" w:rsidRPr="000B37CF"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 xml:space="preserve">terms of reference for Infection Prevention &amp; Control </w:t>
            </w:r>
            <w:r w:rsidR="00882DBE" w:rsidRPr="000B37CF"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 xml:space="preserve">Strategic </w:t>
            </w:r>
            <w:r w:rsidR="00901816" w:rsidRPr="000B37CF"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>Group</w:t>
            </w:r>
            <w:r w:rsidR="005E639F"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 xml:space="preserve"> that have been sent to </w:t>
            </w:r>
            <w:r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>the Quality &amp; Safety Group for approval</w:t>
            </w:r>
            <w:r w:rsidR="00B64ABA" w:rsidRPr="000B37CF">
              <w:rPr>
                <w:rStyle w:val="Hyperlink"/>
                <w:rFonts w:ascii="Arial" w:hAnsi="Arial" w:cs="Arial"/>
                <w:color w:val="000000" w:themeColor="text1"/>
                <w:sz w:val="24"/>
                <w:szCs w:val="24"/>
                <w:u w:val="none"/>
              </w:rPr>
              <w:t xml:space="preserve"> </w:t>
            </w:r>
            <w:r w:rsidR="006F58DE">
              <w:rPr>
                <w:rFonts w:ascii="Arial" w:hAnsi="Arial" w:cs="Arial"/>
                <w:sz w:val="24"/>
                <w:szCs w:val="24"/>
              </w:rPr>
              <w:t>(Appendix 2</w:t>
            </w:r>
            <w:r w:rsidR="00901816" w:rsidRPr="005E639F">
              <w:rPr>
                <w:rFonts w:ascii="Arial" w:hAnsi="Arial" w:cs="Arial"/>
                <w:sz w:val="24"/>
                <w:szCs w:val="24"/>
              </w:rPr>
              <w:t>).</w:t>
            </w:r>
          </w:p>
          <w:p w14:paraId="13CAF8D6" w14:textId="77777777" w:rsidR="00901816" w:rsidRPr="000B37CF" w:rsidRDefault="00901816" w:rsidP="00901816">
            <w:pPr>
              <w:pStyle w:val="ListParagraph"/>
              <w:numPr>
                <w:ilvl w:val="0"/>
                <w:numId w:val="18"/>
              </w:numPr>
              <w:ind w:left="181" w:right="96" w:hanging="18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B37C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NOTE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A847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the closure of the hospital wide outbreak of </w:t>
            </w:r>
            <w:r w:rsidR="000B37CF" w:rsidRPr="000B37CF">
              <w:rPr>
                <w:rFonts w:ascii="Arial" w:hAnsi="Arial" w:cs="Arial"/>
                <w:i/>
                <w:color w:val="000000" w:themeColor="text1"/>
                <w:sz w:val="24"/>
                <w:szCs w:val="24"/>
              </w:rPr>
              <w:t>C.</w:t>
            </w:r>
            <w:r w:rsidR="00753BD5">
              <w:rPr>
                <w:rFonts w:ascii="Arial" w:hAnsi="Arial" w:cs="Arial"/>
                <w:i/>
                <w:color w:val="000000" w:themeColor="text1"/>
                <w:sz w:val="24"/>
                <w:szCs w:val="24"/>
              </w:rPr>
              <w:t xml:space="preserve"> </w:t>
            </w:r>
            <w:r w:rsidR="000B37CF" w:rsidRPr="000B37CF">
              <w:rPr>
                <w:rFonts w:ascii="Arial" w:hAnsi="Arial" w:cs="Arial"/>
                <w:i/>
                <w:color w:val="000000" w:themeColor="text1"/>
                <w:sz w:val="24"/>
                <w:szCs w:val="24"/>
              </w:rPr>
              <w:t>difficile</w:t>
            </w:r>
            <w:r w:rsidR="00A847A9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at Morriston Hospital</w:t>
            </w:r>
            <w:r w:rsidR="000B37CF">
              <w:rPr>
                <w:rFonts w:ascii="Arial" w:eastAsia="Times New Roman" w:hAnsi="Arial" w:cs="Arial"/>
                <w:bCs/>
                <w:sz w:val="24"/>
                <w:szCs w:val="24"/>
                <w:lang w:eastAsia="en-GB"/>
              </w:rPr>
              <w:t>. T</w:t>
            </w:r>
            <w:r w:rsidRPr="00A847A9">
              <w:rPr>
                <w:rFonts w:ascii="Arial" w:eastAsia="Times New Roman" w:hAnsi="Arial" w:cs="Arial"/>
                <w:bCs/>
                <w:sz w:val="24"/>
                <w:szCs w:val="24"/>
                <w:lang w:eastAsia="en-GB"/>
              </w:rPr>
              <w:t xml:space="preserve">here have been no new cases of the hospital-wide outbreak strain of </w:t>
            </w:r>
            <w:r w:rsidRPr="00A847A9">
              <w:rPr>
                <w:rFonts w:ascii="Arial" w:eastAsia="Times New Roman" w:hAnsi="Arial" w:cs="Arial"/>
                <w:bCs/>
                <w:i/>
                <w:sz w:val="24"/>
                <w:szCs w:val="24"/>
                <w:lang w:eastAsia="en-GB"/>
              </w:rPr>
              <w:t>C. difficile</w:t>
            </w:r>
            <w:r w:rsidRPr="00A847A9">
              <w:rPr>
                <w:rFonts w:ascii="Arial" w:eastAsia="Times New Roman" w:hAnsi="Arial" w:cs="Arial"/>
                <w:bCs/>
                <w:sz w:val="24"/>
                <w:szCs w:val="24"/>
                <w:lang w:eastAsia="en-GB"/>
              </w:rPr>
              <w:t xml:space="preserve"> (</w:t>
            </w:r>
            <w:r w:rsidRPr="00A847A9">
              <w:rPr>
                <w:rFonts w:ascii="Arial" w:hAnsi="Arial" w:cs="Arial"/>
                <w:sz w:val="24"/>
                <w:szCs w:val="24"/>
              </w:rPr>
              <w:t>WGS22-00159_737) since 26</w:t>
            </w:r>
            <w:r w:rsidRPr="00A847A9">
              <w:rPr>
                <w:rFonts w:ascii="Arial" w:hAnsi="Arial" w:cs="Arial"/>
                <w:sz w:val="24"/>
                <w:szCs w:val="24"/>
                <w:vertAlign w:val="superscript"/>
              </w:rPr>
              <w:t>th</w:t>
            </w:r>
            <w:r w:rsidRPr="00A847A9">
              <w:rPr>
                <w:rFonts w:ascii="Arial" w:hAnsi="Arial" w:cs="Arial"/>
                <w:sz w:val="24"/>
                <w:szCs w:val="24"/>
              </w:rPr>
              <w:t xml:space="preserve"> January 2024</w:t>
            </w:r>
            <w:r w:rsidR="00753BD5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6CB8F292" w14:textId="77777777" w:rsidR="000270AC" w:rsidRPr="000B37CF" w:rsidRDefault="000270AC" w:rsidP="00901816">
            <w:pPr>
              <w:pStyle w:val="ListParagraph"/>
              <w:numPr>
                <w:ilvl w:val="0"/>
                <w:numId w:val="18"/>
              </w:numPr>
              <w:ind w:left="181" w:right="96" w:hanging="18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B37C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NOTE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Infection Prevention Improvement Plan 2023/24 position at the end of Q4</w:t>
            </w:r>
            <w:r w:rsidR="006F58DE">
              <w:rPr>
                <w:rFonts w:ascii="Arial" w:hAnsi="Arial" w:cs="Arial"/>
                <w:sz w:val="24"/>
                <w:szCs w:val="24"/>
              </w:rPr>
              <w:t xml:space="preserve"> (Appendix 3</w:t>
            </w:r>
            <w:r w:rsidRPr="005E639F">
              <w:rPr>
                <w:rFonts w:ascii="Arial" w:hAnsi="Arial" w:cs="Arial"/>
                <w:sz w:val="24"/>
                <w:szCs w:val="24"/>
              </w:rPr>
              <w:t>)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0E3EBA29" w14:textId="77777777" w:rsidR="005E639F" w:rsidRPr="005E639F" w:rsidRDefault="000270AC" w:rsidP="005E639F">
            <w:pPr>
              <w:pStyle w:val="ListParagraph"/>
              <w:numPr>
                <w:ilvl w:val="0"/>
                <w:numId w:val="18"/>
              </w:numPr>
              <w:ind w:left="181" w:right="96" w:hanging="18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B37C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NOTE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</w:t>
            </w:r>
            <w:r w:rsidR="0099575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paper and the 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Infection Prevention Improvement Plan </w:t>
            </w:r>
            <w:r w:rsidR="00995754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for 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2024/25 </w:t>
            </w:r>
            <w:r w:rsidR="00995754">
              <w:rPr>
                <w:rFonts w:ascii="Arial" w:hAnsi="Arial" w:cs="Arial"/>
                <w:color w:val="000000" w:themeColor="text1"/>
                <w:sz w:val="24"/>
                <w:szCs w:val="24"/>
              </w:rPr>
              <w:t>that was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presented to the IPCSG 30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April 2024 </w:t>
            </w:r>
            <w:r w:rsidR="00753BD5">
              <w:rPr>
                <w:rFonts w:ascii="Arial" w:hAnsi="Arial" w:cs="Arial"/>
                <w:sz w:val="24"/>
                <w:szCs w:val="24"/>
              </w:rPr>
              <w:t>(Appendix</w:t>
            </w:r>
            <w:r w:rsidRPr="005E639F">
              <w:rPr>
                <w:rFonts w:ascii="Arial" w:hAnsi="Arial" w:cs="Arial"/>
                <w:sz w:val="24"/>
                <w:szCs w:val="24"/>
              </w:rPr>
              <w:t xml:space="preserve"> 4).</w:t>
            </w:r>
            <w:r w:rsidR="005E639F" w:rsidRPr="000B37C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</w:p>
          <w:p w14:paraId="177878C2" w14:textId="77777777" w:rsidR="005E639F" w:rsidRPr="009C3406" w:rsidRDefault="005E639F" w:rsidP="005E639F">
            <w:pPr>
              <w:pStyle w:val="ListParagraph"/>
              <w:numPr>
                <w:ilvl w:val="0"/>
                <w:numId w:val="18"/>
              </w:numPr>
              <w:ind w:left="181" w:right="96" w:hanging="18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0B37CF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NOTE</w:t>
            </w: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 </w:t>
            </w:r>
            <w:r w:rsidRPr="005E639F">
              <w:rPr>
                <w:rFonts w:ascii="Arial" w:hAnsi="Arial" w:cs="Arial"/>
                <w:color w:val="000000" w:themeColor="text1"/>
                <w:sz w:val="24"/>
                <w:szCs w:val="24"/>
              </w:rPr>
              <w:t>as req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uested by the Committee, </w:t>
            </w:r>
            <w:r w:rsidR="0044309A">
              <w:rPr>
                <w:rFonts w:ascii="Arial" w:hAnsi="Arial" w:cs="Arial"/>
                <w:color w:val="000000" w:themeColor="text1"/>
                <w:sz w:val="24"/>
                <w:szCs w:val="24"/>
              </w:rPr>
              <w:t>please find the paper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presented to the Management </w:t>
            </w:r>
            <w:r w:rsidR="0044309A">
              <w:rPr>
                <w:rFonts w:ascii="Arial" w:hAnsi="Arial" w:cs="Arial"/>
                <w:color w:val="000000" w:themeColor="text1"/>
                <w:sz w:val="24"/>
                <w:szCs w:val="24"/>
              </w:rPr>
              <w:t>Board on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6</w:t>
            </w:r>
            <w:r w:rsidRPr="009C3406">
              <w:rPr>
                <w:rFonts w:ascii="Arial" w:hAnsi="Arial" w:cs="Arial"/>
                <w:color w:val="000000" w:themeColor="text1"/>
                <w:sz w:val="24"/>
                <w:szCs w:val="24"/>
                <w:vertAlign w:val="superscript"/>
              </w:rPr>
              <w:t>th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March 2024 relating to the </w:t>
            </w:r>
            <w:r w:rsidRPr="009C3406">
              <w:rPr>
                <w:rFonts w:ascii="Arial" w:hAnsi="Arial" w:cs="Arial"/>
                <w:i/>
                <w:color w:val="000000" w:themeColor="text1"/>
                <w:sz w:val="24"/>
                <w:szCs w:val="24"/>
              </w:rPr>
              <w:t xml:space="preserve">C difficile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round table meeting that took place between the health board and representatives from Public Health Wales</w:t>
            </w:r>
            <w:r w:rsidR="0044309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in February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. (</w:t>
            </w:r>
            <w:r w:rsidR="006F58DE">
              <w:rPr>
                <w:rFonts w:ascii="Arial" w:hAnsi="Arial" w:cs="Arial"/>
                <w:color w:val="000000" w:themeColor="text1"/>
                <w:sz w:val="24"/>
                <w:szCs w:val="24"/>
              </w:rPr>
              <w:t>Appendix 5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  <w:r w:rsidR="0044309A">
              <w:rPr>
                <w:rFonts w:ascii="Arial" w:hAnsi="Arial" w:cs="Arial"/>
                <w:color w:val="000000" w:themeColor="text1"/>
                <w:sz w:val="24"/>
                <w:szCs w:val="24"/>
              </w:rPr>
              <w:t>.</w:t>
            </w:r>
          </w:p>
          <w:p w14:paraId="03BD775B" w14:textId="77777777" w:rsidR="00762BBE" w:rsidRPr="007F14DB" w:rsidRDefault="005E639F" w:rsidP="007F14DB">
            <w:pPr>
              <w:pStyle w:val="ListParagraph"/>
              <w:numPr>
                <w:ilvl w:val="0"/>
                <w:numId w:val="18"/>
              </w:numPr>
              <w:ind w:left="181" w:right="96" w:hanging="181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NOTE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the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paper presented to the Management Board 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regarding </w:t>
            </w:r>
            <w:r w:rsidR="0044309A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funding for a 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>Hydrogen Peroxid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e Vapour disinfection programme, which was </w:t>
            </w:r>
            <w:r w:rsidRPr="000B37CF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approved </w:t>
            </w:r>
            <w:r w:rsidR="006F58DE">
              <w:rPr>
                <w:rFonts w:ascii="Arial" w:hAnsi="Arial" w:cs="Arial"/>
                <w:sz w:val="24"/>
                <w:szCs w:val="24"/>
              </w:rPr>
              <w:t>(Appendix 6</w:t>
            </w:r>
            <w:r w:rsidRPr="005E639F">
              <w:rPr>
                <w:rFonts w:ascii="Arial" w:hAnsi="Arial" w:cs="Arial"/>
                <w:sz w:val="24"/>
                <w:szCs w:val="24"/>
              </w:rPr>
              <w:t>).</w:t>
            </w:r>
          </w:p>
        </w:tc>
      </w:tr>
    </w:tbl>
    <w:p w14:paraId="782AAE62" w14:textId="77777777" w:rsidR="0020539A" w:rsidRDefault="0020539A" w:rsidP="007F14DB"/>
    <w:sectPr w:rsidR="0020539A" w:rsidSect="00021C60"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5D6F1F6" w14:textId="77777777" w:rsidR="00382779" w:rsidRDefault="00382779" w:rsidP="00C107F2">
      <w:pPr>
        <w:spacing w:after="0" w:line="240" w:lineRule="auto"/>
      </w:pPr>
      <w:r>
        <w:separator/>
      </w:r>
    </w:p>
  </w:endnote>
  <w:endnote w:type="continuationSeparator" w:id="0">
    <w:p w14:paraId="52631266" w14:textId="77777777" w:rsidR="00382779" w:rsidRDefault="00382779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62569528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19A31F3" w14:textId="77777777" w:rsidR="00F41F7A" w:rsidRDefault="00F41F7A">
        <w:pPr>
          <w:pStyle w:val="Footer"/>
          <w:jc w:val="right"/>
          <w:rPr>
            <w:noProof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  <w:p w14:paraId="1B7F8286" w14:textId="5F20AD2C" w:rsidR="00F41F7A" w:rsidRDefault="00F41F7A">
        <w:pPr>
          <w:pStyle w:val="Footer"/>
          <w:jc w:val="right"/>
        </w:pPr>
        <w:r>
          <w:rPr>
            <w:noProof/>
          </w:rPr>
          <w:t>Quality &amp; Safety Committee – 21</w:t>
        </w:r>
        <w:r w:rsidRPr="00F41F7A">
          <w:rPr>
            <w:noProof/>
            <w:vertAlign w:val="superscript"/>
          </w:rPr>
          <w:t>st</w:t>
        </w:r>
        <w:r>
          <w:rPr>
            <w:noProof/>
          </w:rPr>
          <w:t xml:space="preserve"> May 2024 </w:t>
        </w:r>
      </w:p>
    </w:sdtContent>
  </w:sdt>
  <w:p w14:paraId="282A3B2E" w14:textId="2FB41A99" w:rsidR="003324CB" w:rsidRDefault="00F41F7A">
    <w:pPr>
      <w:pStyle w:val="Footer"/>
    </w:pPr>
    <w:r>
      <w:rPr>
        <w:noProof/>
        <w:lang w:eastAsia="en-GB"/>
      </w:rPr>
      <w:drawing>
        <wp:inline distT="0" distB="0" distL="0" distR="0" wp14:anchorId="2B6D1D66" wp14:editId="0B069E83">
          <wp:extent cx="1906270" cy="603250"/>
          <wp:effectExtent l="0" t="0" r="0" b="6350"/>
          <wp:docPr id="1440834141" name="Picture 1440834141" descr="A close up of a sign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40834141" name="Picture 1440834141" descr="A close up of a sign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6191" cy="61588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EE1DFB7" w14:textId="77777777" w:rsidR="00382779" w:rsidRDefault="00382779" w:rsidP="00C107F2">
      <w:pPr>
        <w:spacing w:after="0" w:line="240" w:lineRule="auto"/>
      </w:pPr>
      <w:r>
        <w:separator/>
      </w:r>
    </w:p>
  </w:footnote>
  <w:footnote w:type="continuationSeparator" w:id="0">
    <w:p w14:paraId="3E710D27" w14:textId="77777777" w:rsidR="00382779" w:rsidRDefault="00382779" w:rsidP="00C107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961FA7"/>
    <w:multiLevelType w:val="hybridMultilevel"/>
    <w:tmpl w:val="06BEEE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829C9"/>
    <w:multiLevelType w:val="hybridMultilevel"/>
    <w:tmpl w:val="9ED6E92A"/>
    <w:lvl w:ilvl="0" w:tplc="C4E8A350">
      <w:numFmt w:val="bullet"/>
      <w:lvlText w:val="•"/>
      <w:lvlJc w:val="left"/>
      <w:pPr>
        <w:ind w:left="71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2" w15:restartNumberingAfterBreak="0">
    <w:nsid w:val="0EA053ED"/>
    <w:multiLevelType w:val="hybridMultilevel"/>
    <w:tmpl w:val="5C4A06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B3420A"/>
    <w:multiLevelType w:val="hybridMultilevel"/>
    <w:tmpl w:val="7700CC8A"/>
    <w:lvl w:ilvl="0" w:tplc="08090001">
      <w:start w:val="1"/>
      <w:numFmt w:val="bullet"/>
      <w:lvlText w:val=""/>
      <w:lvlJc w:val="left"/>
      <w:pPr>
        <w:ind w:left="71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5" w15:restartNumberingAfterBreak="0">
    <w:nsid w:val="1C5D5670"/>
    <w:multiLevelType w:val="hybridMultilevel"/>
    <w:tmpl w:val="8806EF32"/>
    <w:lvl w:ilvl="0" w:tplc="0E6CB08A">
      <w:numFmt w:val="bullet"/>
      <w:lvlText w:val="-"/>
      <w:lvlJc w:val="left"/>
      <w:pPr>
        <w:ind w:left="71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6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2A0376E6"/>
    <w:multiLevelType w:val="hybridMultilevel"/>
    <w:tmpl w:val="50E845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206FCD"/>
    <w:multiLevelType w:val="hybridMultilevel"/>
    <w:tmpl w:val="DAD48200"/>
    <w:lvl w:ilvl="0" w:tplc="C4E8A350">
      <w:numFmt w:val="bullet"/>
      <w:lvlText w:val="•"/>
      <w:lvlJc w:val="left"/>
      <w:pPr>
        <w:ind w:left="53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9" w15:restartNumberingAfterBreak="0">
    <w:nsid w:val="32187EFA"/>
    <w:multiLevelType w:val="hybridMultilevel"/>
    <w:tmpl w:val="00DA2C40"/>
    <w:lvl w:ilvl="0" w:tplc="0E6CB08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2BC1228"/>
    <w:multiLevelType w:val="hybridMultilevel"/>
    <w:tmpl w:val="52AAB1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2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2360EC"/>
    <w:multiLevelType w:val="hybridMultilevel"/>
    <w:tmpl w:val="122C6F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F9C353E"/>
    <w:multiLevelType w:val="hybridMultilevel"/>
    <w:tmpl w:val="6F28C1A4"/>
    <w:lvl w:ilvl="0" w:tplc="0E6CB08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62A17DF1"/>
    <w:multiLevelType w:val="hybridMultilevel"/>
    <w:tmpl w:val="D7045034"/>
    <w:lvl w:ilvl="0" w:tplc="0809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 w15:restartNumberingAfterBreak="0">
    <w:nsid w:val="72C54140"/>
    <w:multiLevelType w:val="hybridMultilevel"/>
    <w:tmpl w:val="E07C93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8FA5125"/>
    <w:multiLevelType w:val="hybridMultilevel"/>
    <w:tmpl w:val="34A03582"/>
    <w:lvl w:ilvl="0" w:tplc="0809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22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E70D52"/>
    <w:multiLevelType w:val="hybridMultilevel"/>
    <w:tmpl w:val="77A21B78"/>
    <w:lvl w:ilvl="0" w:tplc="C4E8A350">
      <w:numFmt w:val="bullet"/>
      <w:lvlText w:val="•"/>
      <w:lvlJc w:val="left"/>
      <w:pPr>
        <w:ind w:left="535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1934819341">
    <w:abstractNumId w:val="3"/>
  </w:num>
  <w:num w:numId="2" w16cid:durableId="1557085814">
    <w:abstractNumId w:val="14"/>
  </w:num>
  <w:num w:numId="3" w16cid:durableId="1308777481">
    <w:abstractNumId w:val="12"/>
  </w:num>
  <w:num w:numId="4" w16cid:durableId="1420524270">
    <w:abstractNumId w:val="11"/>
  </w:num>
  <w:num w:numId="5" w16cid:durableId="699740427">
    <w:abstractNumId w:val="6"/>
  </w:num>
  <w:num w:numId="6" w16cid:durableId="225537205">
    <w:abstractNumId w:val="22"/>
  </w:num>
  <w:num w:numId="7" w16cid:durableId="1421751110">
    <w:abstractNumId w:val="24"/>
  </w:num>
  <w:num w:numId="8" w16cid:durableId="1756053029">
    <w:abstractNumId w:val="17"/>
  </w:num>
  <w:num w:numId="9" w16cid:durableId="1941445804">
    <w:abstractNumId w:val="18"/>
  </w:num>
  <w:num w:numId="10" w16cid:durableId="1251817970">
    <w:abstractNumId w:val="20"/>
  </w:num>
  <w:num w:numId="11" w16cid:durableId="1157843994">
    <w:abstractNumId w:val="19"/>
  </w:num>
  <w:num w:numId="12" w16cid:durableId="195581422">
    <w:abstractNumId w:val="0"/>
  </w:num>
  <w:num w:numId="13" w16cid:durableId="92895836">
    <w:abstractNumId w:val="21"/>
  </w:num>
  <w:num w:numId="14" w16cid:durableId="1558004357">
    <w:abstractNumId w:val="16"/>
  </w:num>
  <w:num w:numId="15" w16cid:durableId="176120346">
    <w:abstractNumId w:val="8"/>
  </w:num>
  <w:num w:numId="16" w16cid:durableId="205801237">
    <w:abstractNumId w:val="23"/>
  </w:num>
  <w:num w:numId="17" w16cid:durableId="560097630">
    <w:abstractNumId w:val="1"/>
  </w:num>
  <w:num w:numId="18" w16cid:durableId="2128352542">
    <w:abstractNumId w:val="2"/>
  </w:num>
  <w:num w:numId="19" w16cid:durableId="1540047139">
    <w:abstractNumId w:val="7"/>
  </w:num>
  <w:num w:numId="20" w16cid:durableId="1341394554">
    <w:abstractNumId w:val="15"/>
  </w:num>
  <w:num w:numId="21" w16cid:durableId="185026187">
    <w:abstractNumId w:val="5"/>
  </w:num>
  <w:num w:numId="22" w16cid:durableId="747845530">
    <w:abstractNumId w:val="9"/>
  </w:num>
  <w:num w:numId="23" w16cid:durableId="1721975750">
    <w:abstractNumId w:val="4"/>
  </w:num>
  <w:num w:numId="24" w16cid:durableId="1060715520">
    <w:abstractNumId w:val="10"/>
  </w:num>
  <w:num w:numId="25" w16cid:durableId="94123120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270AC"/>
    <w:rsid w:val="00027548"/>
    <w:rsid w:val="0003100B"/>
    <w:rsid w:val="00034194"/>
    <w:rsid w:val="00083FC0"/>
    <w:rsid w:val="000B37CF"/>
    <w:rsid w:val="000C179D"/>
    <w:rsid w:val="000C2CD5"/>
    <w:rsid w:val="000F361B"/>
    <w:rsid w:val="00133EA1"/>
    <w:rsid w:val="0016096B"/>
    <w:rsid w:val="001A498A"/>
    <w:rsid w:val="001A7A8B"/>
    <w:rsid w:val="001D40D0"/>
    <w:rsid w:val="0020539A"/>
    <w:rsid w:val="00233330"/>
    <w:rsid w:val="00241662"/>
    <w:rsid w:val="0028509A"/>
    <w:rsid w:val="0029314E"/>
    <w:rsid w:val="00294AA2"/>
    <w:rsid w:val="00296CD9"/>
    <w:rsid w:val="002A4C85"/>
    <w:rsid w:val="002C2F18"/>
    <w:rsid w:val="002C3DD6"/>
    <w:rsid w:val="002E7753"/>
    <w:rsid w:val="003324CB"/>
    <w:rsid w:val="0037761F"/>
    <w:rsid w:val="00382779"/>
    <w:rsid w:val="003C0FF8"/>
    <w:rsid w:val="003D3C28"/>
    <w:rsid w:val="00411958"/>
    <w:rsid w:val="00414894"/>
    <w:rsid w:val="00437DBB"/>
    <w:rsid w:val="0044309A"/>
    <w:rsid w:val="00461835"/>
    <w:rsid w:val="00487E82"/>
    <w:rsid w:val="004A1387"/>
    <w:rsid w:val="004C0AA2"/>
    <w:rsid w:val="0052297E"/>
    <w:rsid w:val="00541C83"/>
    <w:rsid w:val="00552128"/>
    <w:rsid w:val="00585277"/>
    <w:rsid w:val="005D1652"/>
    <w:rsid w:val="005E639F"/>
    <w:rsid w:val="00653AEC"/>
    <w:rsid w:val="00655190"/>
    <w:rsid w:val="00662218"/>
    <w:rsid w:val="00685AE0"/>
    <w:rsid w:val="006A638A"/>
    <w:rsid w:val="006A6BD2"/>
    <w:rsid w:val="006D1998"/>
    <w:rsid w:val="006F58DE"/>
    <w:rsid w:val="00711095"/>
    <w:rsid w:val="0072604C"/>
    <w:rsid w:val="00753BD5"/>
    <w:rsid w:val="00762BBE"/>
    <w:rsid w:val="007B28CC"/>
    <w:rsid w:val="007B5260"/>
    <w:rsid w:val="007B6D44"/>
    <w:rsid w:val="007C1350"/>
    <w:rsid w:val="007F14DB"/>
    <w:rsid w:val="007F755D"/>
    <w:rsid w:val="0084519C"/>
    <w:rsid w:val="008576A4"/>
    <w:rsid w:val="00862CE4"/>
    <w:rsid w:val="00882DBE"/>
    <w:rsid w:val="008C15D9"/>
    <w:rsid w:val="008D0747"/>
    <w:rsid w:val="00901816"/>
    <w:rsid w:val="009112DC"/>
    <w:rsid w:val="00995754"/>
    <w:rsid w:val="009C3406"/>
    <w:rsid w:val="009E7AF7"/>
    <w:rsid w:val="00A61FA0"/>
    <w:rsid w:val="00A847A9"/>
    <w:rsid w:val="00AD064D"/>
    <w:rsid w:val="00B04A3A"/>
    <w:rsid w:val="00B34AA6"/>
    <w:rsid w:val="00B35ECC"/>
    <w:rsid w:val="00B41896"/>
    <w:rsid w:val="00B41A64"/>
    <w:rsid w:val="00B64ABA"/>
    <w:rsid w:val="00BA5E72"/>
    <w:rsid w:val="00BC241D"/>
    <w:rsid w:val="00BD57BB"/>
    <w:rsid w:val="00C107F2"/>
    <w:rsid w:val="00C11E79"/>
    <w:rsid w:val="00C33A04"/>
    <w:rsid w:val="00C661ED"/>
    <w:rsid w:val="00C95B3C"/>
    <w:rsid w:val="00CC3999"/>
    <w:rsid w:val="00CD7AA5"/>
    <w:rsid w:val="00D11AFF"/>
    <w:rsid w:val="00D37B73"/>
    <w:rsid w:val="00D50479"/>
    <w:rsid w:val="00D777CC"/>
    <w:rsid w:val="00DA76AD"/>
    <w:rsid w:val="00DC07D5"/>
    <w:rsid w:val="00E242E5"/>
    <w:rsid w:val="00EA4C38"/>
    <w:rsid w:val="00EB1FE4"/>
    <w:rsid w:val="00F06D6F"/>
    <w:rsid w:val="00F11CD2"/>
    <w:rsid w:val="00F41F7A"/>
    <w:rsid w:val="00F5082D"/>
    <w:rsid w:val="00F531BD"/>
    <w:rsid w:val="00F5324A"/>
    <w:rsid w:val="00F57042"/>
    <w:rsid w:val="00F57C68"/>
    <w:rsid w:val="00FA0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32B4E8D4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7753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"/>
    <w:basedOn w:val="Normal"/>
    <w:link w:val="ListParagraphChar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541C83"/>
  </w:style>
  <w:style w:type="character" w:styleId="FollowedHyperlink">
    <w:name w:val="FollowedHyperlink"/>
    <w:basedOn w:val="DefaultParagraphFont"/>
    <w:uiPriority w:val="99"/>
    <w:semiHidden/>
    <w:unhideWhenUsed/>
    <w:rsid w:val="00B04A3A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9C340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2697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257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25C4E3-37D3-44CE-B00A-63931DC1EFED}"/>
      </w:docPartPr>
      <w:docPartBody>
        <w:p w:rsidR="00F950D6" w:rsidRDefault="00997553">
          <w:r w:rsidRPr="00F92B5A">
            <w:rPr>
              <w:rStyle w:val="PlaceholderText"/>
            </w:rPr>
            <w:t>Click or tap to enter a date.</w:t>
          </w:r>
        </w:p>
      </w:docPartBody>
    </w:docPart>
    <w:docPart>
      <w:docPartPr>
        <w:name w:val="958425132D8C4E66AFE93C0E02D9AD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35E931-5881-41D9-A25A-F3D9D79320FE}"/>
      </w:docPartPr>
      <w:docPartBody>
        <w:p w:rsidR="00AC3F01" w:rsidRDefault="00E56D09" w:rsidP="00E56D09">
          <w:pPr>
            <w:pStyle w:val="958425132D8C4E66AFE93C0E02D9AD08"/>
          </w:pPr>
          <w:r w:rsidRPr="00846E98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7553"/>
    <w:rsid w:val="002E7994"/>
    <w:rsid w:val="0045583A"/>
    <w:rsid w:val="008A7B19"/>
    <w:rsid w:val="00997553"/>
    <w:rsid w:val="00A244BB"/>
    <w:rsid w:val="00AC3F01"/>
    <w:rsid w:val="00AF33F6"/>
    <w:rsid w:val="00B84040"/>
    <w:rsid w:val="00CC510F"/>
    <w:rsid w:val="00D37B73"/>
    <w:rsid w:val="00D730D4"/>
    <w:rsid w:val="00E56D09"/>
    <w:rsid w:val="00F95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56D09"/>
    <w:rPr>
      <w:color w:val="808080"/>
    </w:rPr>
  </w:style>
  <w:style w:type="paragraph" w:customStyle="1" w:styleId="958425132D8C4E66AFE93C0E02D9AD08">
    <w:name w:val="958425132D8C4E66AFE93C0E02D9AD08"/>
    <w:rsid w:val="00E56D0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36736d8c5f4564b5344ac72501eab39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6a23478172adc757b7b343e1684e606a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OCR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4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CB6F63-A697-47B2-B507-E73E5C8D3DAE}">
  <ds:schemaRefs>
    <ds:schemaRef ds:uri="http://purl.org/dc/terms/"/>
    <ds:schemaRef ds:uri="258d5018-feb4-45ec-8043-ac7152467c64"/>
    <ds:schemaRef ds:uri="http://schemas.microsoft.com/office/2006/documentManagement/types"/>
    <ds:schemaRef ds:uri="2795bbee-07b4-4e79-98d8-0419d9871cad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B832032-AF1E-46F0-B291-65155B00062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80F7081-C315-437C-B44B-3340E1A353B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25C2D05-7DDD-4504-B5B7-7B76EEC68C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634</Words>
  <Characters>3615</Characters>
  <Application>Microsoft Office Word</Application>
  <DocSecurity>4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Sophie Herbert (Swansea Bay UHB - Corporate Governance )</cp:lastModifiedBy>
  <cp:revision>2</cp:revision>
  <dcterms:created xsi:type="dcterms:W3CDTF">2024-05-13T13:46:00Z</dcterms:created>
  <dcterms:modified xsi:type="dcterms:W3CDTF">2024-05-13T13:46:00Z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