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4D5F33" w14:paraId="6D2903E2" w14:textId="77777777" w:rsidTr="00DA76AD">
        <w:tc>
          <w:tcPr>
            <w:tcW w:w="2547" w:type="dxa"/>
          </w:tcPr>
          <w:p w14:paraId="6D2903DE" w14:textId="77777777" w:rsidR="00F5082D" w:rsidRPr="004D5F33" w:rsidRDefault="00F5082D" w:rsidP="00FA0CA9">
            <w:pPr>
              <w:rPr>
                <w:rFonts w:ascii="Arial" w:hAnsi="Arial" w:cs="Arial"/>
                <w:b/>
                <w:sz w:val="24"/>
                <w:szCs w:val="24"/>
              </w:rPr>
            </w:pPr>
            <w:r w:rsidRPr="004D5F33">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1T00:00:00Z">
              <w:dateFormat w:val="dd MMMM yyyy"/>
              <w:lid w:val="en-GB"/>
              <w:storeMappedDataAs w:val="dateTime"/>
              <w:calendar w:val="gregorian"/>
            </w:date>
          </w:sdtPr>
          <w:sdtEndPr/>
          <w:sdtContent>
            <w:tc>
              <w:tcPr>
                <w:tcW w:w="3260" w:type="dxa"/>
                <w:gridSpan w:val="2"/>
              </w:tcPr>
              <w:p w14:paraId="6D2903DF" w14:textId="2E5A61F8" w:rsidR="00F5082D" w:rsidRPr="004D5F33" w:rsidRDefault="004C740F" w:rsidP="00FA0CA9">
                <w:pPr>
                  <w:rPr>
                    <w:rFonts w:ascii="Arial" w:hAnsi="Arial" w:cs="Arial"/>
                    <w:b/>
                    <w:sz w:val="24"/>
                    <w:szCs w:val="24"/>
                  </w:rPr>
                </w:pPr>
                <w:r w:rsidRPr="004D5F33">
                  <w:rPr>
                    <w:rFonts w:ascii="Arial" w:hAnsi="Arial" w:cs="Arial"/>
                    <w:b/>
                    <w:sz w:val="24"/>
                    <w:szCs w:val="24"/>
                  </w:rPr>
                  <w:t>21 May 2024</w:t>
                </w:r>
              </w:p>
            </w:tc>
          </w:sdtContent>
        </w:sdt>
        <w:tc>
          <w:tcPr>
            <w:tcW w:w="2368" w:type="dxa"/>
            <w:gridSpan w:val="3"/>
          </w:tcPr>
          <w:p w14:paraId="6D2903E0" w14:textId="77777777" w:rsidR="00F5082D" w:rsidRPr="004D5F33" w:rsidRDefault="00F5082D" w:rsidP="00FA0CA9">
            <w:pPr>
              <w:rPr>
                <w:rFonts w:ascii="Arial" w:hAnsi="Arial" w:cs="Arial"/>
                <w:b/>
                <w:sz w:val="24"/>
                <w:szCs w:val="24"/>
              </w:rPr>
            </w:pPr>
            <w:r w:rsidRPr="004D5F33">
              <w:rPr>
                <w:rFonts w:ascii="Arial" w:hAnsi="Arial" w:cs="Arial"/>
                <w:b/>
                <w:sz w:val="24"/>
                <w:szCs w:val="24"/>
              </w:rPr>
              <w:t>Agenda Item</w:t>
            </w:r>
          </w:p>
        </w:tc>
        <w:tc>
          <w:tcPr>
            <w:tcW w:w="841" w:type="dxa"/>
          </w:tcPr>
          <w:p w14:paraId="6D2903E1" w14:textId="38895BCF" w:rsidR="00F5082D" w:rsidRPr="004D5F33" w:rsidRDefault="00AE28D3" w:rsidP="00FA0CA9">
            <w:pPr>
              <w:rPr>
                <w:rFonts w:ascii="Arial" w:hAnsi="Arial" w:cs="Arial"/>
                <w:b/>
                <w:sz w:val="24"/>
                <w:szCs w:val="24"/>
              </w:rPr>
            </w:pPr>
            <w:r>
              <w:rPr>
                <w:rFonts w:ascii="Arial" w:hAnsi="Arial" w:cs="Arial"/>
                <w:b/>
                <w:sz w:val="24"/>
                <w:szCs w:val="24"/>
              </w:rPr>
              <w:t>3.</w:t>
            </w:r>
            <w:r w:rsidR="00FC7AE6">
              <w:rPr>
                <w:rFonts w:ascii="Arial" w:hAnsi="Arial" w:cs="Arial"/>
                <w:b/>
                <w:sz w:val="24"/>
                <w:szCs w:val="24"/>
              </w:rPr>
              <w:t>2</w:t>
            </w:r>
            <w:r>
              <w:rPr>
                <w:rFonts w:ascii="Arial" w:hAnsi="Arial" w:cs="Arial"/>
                <w:b/>
                <w:sz w:val="24"/>
                <w:szCs w:val="24"/>
              </w:rPr>
              <w:t xml:space="preserve"> </w:t>
            </w:r>
          </w:p>
        </w:tc>
      </w:tr>
      <w:tr w:rsidR="00083FC0" w:rsidRPr="004D5F33" w14:paraId="6D2903E5" w14:textId="77777777" w:rsidTr="00DA76AD">
        <w:tc>
          <w:tcPr>
            <w:tcW w:w="2547" w:type="dxa"/>
          </w:tcPr>
          <w:p w14:paraId="6D2903E3" w14:textId="77777777" w:rsidR="00034194" w:rsidRPr="004D5F33" w:rsidRDefault="00034194" w:rsidP="00FA0CA9">
            <w:pPr>
              <w:rPr>
                <w:rFonts w:ascii="Arial" w:hAnsi="Arial" w:cs="Arial"/>
                <w:b/>
                <w:sz w:val="24"/>
                <w:szCs w:val="24"/>
              </w:rPr>
            </w:pPr>
            <w:r w:rsidRPr="004D5F33">
              <w:rPr>
                <w:rFonts w:ascii="Arial" w:hAnsi="Arial" w:cs="Arial"/>
                <w:b/>
                <w:sz w:val="24"/>
                <w:szCs w:val="24"/>
              </w:rPr>
              <w:t>Report Title</w:t>
            </w:r>
          </w:p>
        </w:tc>
        <w:tc>
          <w:tcPr>
            <w:tcW w:w="6469" w:type="dxa"/>
            <w:gridSpan w:val="6"/>
          </w:tcPr>
          <w:p w14:paraId="6D2903E4" w14:textId="206B61DD" w:rsidR="00034194" w:rsidRPr="004D5F33" w:rsidRDefault="004C740F" w:rsidP="00FA0CA9">
            <w:pPr>
              <w:rPr>
                <w:rFonts w:ascii="Arial" w:hAnsi="Arial" w:cs="Arial"/>
                <w:b/>
                <w:sz w:val="24"/>
                <w:szCs w:val="24"/>
              </w:rPr>
            </w:pPr>
            <w:r w:rsidRPr="004D5F33">
              <w:rPr>
                <w:rFonts w:ascii="Arial" w:hAnsi="Arial" w:cs="Arial"/>
                <w:b/>
                <w:sz w:val="24"/>
                <w:szCs w:val="24"/>
              </w:rPr>
              <w:t>The Additional Learning Needs Act: Update for the Quality and Safety Committee</w:t>
            </w:r>
          </w:p>
        </w:tc>
      </w:tr>
      <w:tr w:rsidR="004C740F" w:rsidRPr="004D5F33" w14:paraId="6D2903E8" w14:textId="77777777" w:rsidTr="00DA76AD">
        <w:tc>
          <w:tcPr>
            <w:tcW w:w="2547" w:type="dxa"/>
          </w:tcPr>
          <w:p w14:paraId="6D2903E6" w14:textId="77777777" w:rsidR="004C740F" w:rsidRPr="004D5F33" w:rsidRDefault="004C740F" w:rsidP="004C740F">
            <w:pPr>
              <w:rPr>
                <w:rFonts w:ascii="Arial" w:hAnsi="Arial" w:cs="Arial"/>
                <w:b/>
                <w:sz w:val="24"/>
                <w:szCs w:val="24"/>
              </w:rPr>
            </w:pPr>
            <w:r w:rsidRPr="004D5F33">
              <w:rPr>
                <w:rFonts w:ascii="Arial" w:hAnsi="Arial" w:cs="Arial"/>
                <w:b/>
                <w:sz w:val="24"/>
                <w:szCs w:val="24"/>
              </w:rPr>
              <w:t>Report Author</w:t>
            </w:r>
          </w:p>
        </w:tc>
        <w:tc>
          <w:tcPr>
            <w:tcW w:w="6469" w:type="dxa"/>
            <w:gridSpan w:val="6"/>
          </w:tcPr>
          <w:p w14:paraId="6D2903E7" w14:textId="2291AFE9" w:rsidR="004C740F" w:rsidRPr="004D5F33" w:rsidRDefault="004C740F" w:rsidP="004C740F">
            <w:pPr>
              <w:rPr>
                <w:rFonts w:ascii="Arial" w:hAnsi="Arial" w:cs="Arial"/>
                <w:sz w:val="24"/>
                <w:szCs w:val="24"/>
              </w:rPr>
            </w:pPr>
            <w:r w:rsidRPr="004D5F33">
              <w:rPr>
                <w:rFonts w:ascii="Arial" w:eastAsia="Arial" w:hAnsi="Arial" w:cs="Arial"/>
                <w:color w:val="000000" w:themeColor="text1"/>
                <w:sz w:val="24"/>
                <w:szCs w:val="24"/>
              </w:rPr>
              <w:t>Dr Luke Jones, Designated Education Clinical Lead Officer (DECLO)</w:t>
            </w:r>
          </w:p>
        </w:tc>
      </w:tr>
      <w:tr w:rsidR="004C740F" w:rsidRPr="004D5F33" w14:paraId="6D2903EB" w14:textId="77777777" w:rsidTr="00DA76AD">
        <w:tc>
          <w:tcPr>
            <w:tcW w:w="2547" w:type="dxa"/>
          </w:tcPr>
          <w:p w14:paraId="6D2903E9" w14:textId="77777777" w:rsidR="004C740F" w:rsidRPr="004D5F33" w:rsidRDefault="004C740F" w:rsidP="004C740F">
            <w:pPr>
              <w:rPr>
                <w:rFonts w:ascii="Arial" w:hAnsi="Arial" w:cs="Arial"/>
                <w:b/>
                <w:sz w:val="24"/>
                <w:szCs w:val="24"/>
              </w:rPr>
            </w:pPr>
            <w:r w:rsidRPr="004D5F33">
              <w:rPr>
                <w:rFonts w:ascii="Arial" w:hAnsi="Arial" w:cs="Arial"/>
                <w:b/>
                <w:sz w:val="24"/>
                <w:szCs w:val="24"/>
              </w:rPr>
              <w:t>Report Sponsor</w:t>
            </w:r>
          </w:p>
        </w:tc>
        <w:tc>
          <w:tcPr>
            <w:tcW w:w="6469" w:type="dxa"/>
            <w:gridSpan w:val="6"/>
          </w:tcPr>
          <w:p w14:paraId="6D2903EA" w14:textId="4A16553C" w:rsidR="004C740F" w:rsidRPr="004D5F33" w:rsidRDefault="004C740F" w:rsidP="004C740F">
            <w:pPr>
              <w:rPr>
                <w:rFonts w:ascii="Arial" w:hAnsi="Arial" w:cs="Arial"/>
                <w:sz w:val="24"/>
                <w:szCs w:val="24"/>
              </w:rPr>
            </w:pPr>
            <w:r w:rsidRPr="004D5F33">
              <w:rPr>
                <w:rFonts w:ascii="Arial" w:eastAsia="Arial" w:hAnsi="Arial" w:cs="Arial"/>
                <w:color w:val="000000" w:themeColor="text1"/>
                <w:sz w:val="24"/>
                <w:szCs w:val="24"/>
              </w:rPr>
              <w:t>Christine Morrell, Director of Therapies and Health Sciences</w:t>
            </w:r>
          </w:p>
        </w:tc>
      </w:tr>
      <w:tr w:rsidR="004C740F" w:rsidRPr="004D5F33" w14:paraId="6D2903EE" w14:textId="77777777" w:rsidTr="00DA76AD">
        <w:tc>
          <w:tcPr>
            <w:tcW w:w="2547" w:type="dxa"/>
          </w:tcPr>
          <w:p w14:paraId="6D2903EC" w14:textId="77777777" w:rsidR="004C740F" w:rsidRPr="004D5F33" w:rsidRDefault="004C740F" w:rsidP="004C740F">
            <w:pPr>
              <w:rPr>
                <w:rFonts w:ascii="Arial" w:hAnsi="Arial" w:cs="Arial"/>
                <w:b/>
                <w:sz w:val="24"/>
                <w:szCs w:val="24"/>
              </w:rPr>
            </w:pPr>
            <w:r w:rsidRPr="004D5F33">
              <w:rPr>
                <w:rFonts w:ascii="Arial" w:hAnsi="Arial" w:cs="Arial"/>
                <w:b/>
                <w:sz w:val="24"/>
                <w:szCs w:val="24"/>
              </w:rPr>
              <w:t>Presented by</w:t>
            </w:r>
          </w:p>
        </w:tc>
        <w:tc>
          <w:tcPr>
            <w:tcW w:w="6469" w:type="dxa"/>
            <w:gridSpan w:val="6"/>
          </w:tcPr>
          <w:p w14:paraId="6D2903ED" w14:textId="55D0C599" w:rsidR="004C740F" w:rsidRPr="004D5F33" w:rsidRDefault="004C740F" w:rsidP="004C740F">
            <w:pPr>
              <w:rPr>
                <w:rFonts w:ascii="Arial" w:hAnsi="Arial" w:cs="Arial"/>
                <w:sz w:val="24"/>
                <w:szCs w:val="24"/>
              </w:rPr>
            </w:pPr>
            <w:r w:rsidRPr="004D5F33">
              <w:rPr>
                <w:rFonts w:ascii="Arial" w:eastAsia="Arial" w:hAnsi="Arial" w:cs="Arial"/>
                <w:color w:val="000000" w:themeColor="text1"/>
                <w:sz w:val="24"/>
                <w:szCs w:val="24"/>
              </w:rPr>
              <w:t>Dr Luke Jones, Designated Education Clinical Lead Officer (DECLO)</w:t>
            </w:r>
          </w:p>
        </w:tc>
      </w:tr>
      <w:tr w:rsidR="004C740F" w:rsidRPr="004D5F33" w14:paraId="6D2903F1" w14:textId="77777777" w:rsidTr="00DA76AD">
        <w:tc>
          <w:tcPr>
            <w:tcW w:w="2547" w:type="dxa"/>
          </w:tcPr>
          <w:p w14:paraId="6D2903EF" w14:textId="77777777" w:rsidR="004C740F" w:rsidRPr="004D5F33" w:rsidRDefault="004C740F" w:rsidP="004C740F">
            <w:pPr>
              <w:rPr>
                <w:rFonts w:ascii="Arial" w:hAnsi="Arial" w:cs="Arial"/>
                <w:b/>
                <w:sz w:val="24"/>
                <w:szCs w:val="24"/>
              </w:rPr>
            </w:pPr>
            <w:r w:rsidRPr="004D5F33">
              <w:rPr>
                <w:rFonts w:ascii="Arial" w:hAnsi="Arial" w:cs="Arial"/>
                <w:b/>
                <w:sz w:val="24"/>
                <w:szCs w:val="24"/>
              </w:rPr>
              <w:t xml:space="preserve">Freedom of Information </w:t>
            </w:r>
          </w:p>
        </w:tc>
        <w:tc>
          <w:tcPr>
            <w:tcW w:w="6469" w:type="dxa"/>
            <w:gridSpan w:val="6"/>
          </w:tcPr>
          <w:p w14:paraId="6D2903F0" w14:textId="6613CEB8" w:rsidR="004C740F" w:rsidRPr="004D5F33" w:rsidRDefault="004C740F" w:rsidP="004C740F">
            <w:pPr>
              <w:rPr>
                <w:rFonts w:ascii="Arial" w:hAnsi="Arial" w:cs="Arial"/>
                <w:sz w:val="24"/>
                <w:szCs w:val="24"/>
              </w:rPr>
            </w:pPr>
            <w:r w:rsidRPr="004D5F33">
              <w:rPr>
                <w:rFonts w:ascii="Arial" w:hAnsi="Arial" w:cs="Arial"/>
                <w:sz w:val="24"/>
                <w:szCs w:val="24"/>
              </w:rPr>
              <w:t>Open</w:t>
            </w:r>
          </w:p>
        </w:tc>
      </w:tr>
      <w:tr w:rsidR="004C740F" w:rsidRPr="004D5F33" w14:paraId="6D2903F8" w14:textId="77777777" w:rsidTr="00DA76AD">
        <w:tc>
          <w:tcPr>
            <w:tcW w:w="2547" w:type="dxa"/>
          </w:tcPr>
          <w:p w14:paraId="6D2903F2" w14:textId="77777777" w:rsidR="004C740F" w:rsidRPr="004D5F33" w:rsidRDefault="004C740F" w:rsidP="004C740F">
            <w:pPr>
              <w:rPr>
                <w:rFonts w:ascii="Arial" w:hAnsi="Arial" w:cs="Arial"/>
                <w:b/>
                <w:sz w:val="24"/>
                <w:szCs w:val="24"/>
              </w:rPr>
            </w:pPr>
            <w:r w:rsidRPr="004D5F33">
              <w:rPr>
                <w:rFonts w:ascii="Arial" w:hAnsi="Arial" w:cs="Arial"/>
                <w:b/>
                <w:sz w:val="24"/>
                <w:szCs w:val="24"/>
              </w:rPr>
              <w:t>Purpose of the Report</w:t>
            </w:r>
          </w:p>
        </w:tc>
        <w:tc>
          <w:tcPr>
            <w:tcW w:w="6469" w:type="dxa"/>
            <w:gridSpan w:val="6"/>
          </w:tcPr>
          <w:p w14:paraId="73217B79" w14:textId="26532165" w:rsidR="004C740F" w:rsidRPr="004D5F33" w:rsidRDefault="004C740F" w:rsidP="004C740F">
            <w:pPr>
              <w:ind w:right="96"/>
              <w:rPr>
                <w:rFonts w:ascii="Arial" w:hAnsi="Arial" w:cs="Arial"/>
                <w:sz w:val="24"/>
                <w:szCs w:val="24"/>
              </w:rPr>
            </w:pPr>
            <w:r w:rsidRPr="004D5F33">
              <w:rPr>
                <w:rFonts w:ascii="Arial" w:hAnsi="Arial" w:cs="Arial"/>
                <w:sz w:val="24"/>
                <w:szCs w:val="24"/>
              </w:rPr>
              <w:t xml:space="preserve">This paper provides assurance regarding planned activity that will provide the Health Board with assurance that it is fulfilling its statutory duties under the </w:t>
            </w:r>
            <w:r w:rsidRPr="004D5F33">
              <w:rPr>
                <w:rFonts w:ascii="Arial" w:eastAsia="Arial" w:hAnsi="Arial" w:cs="Arial"/>
                <w:sz w:val="24"/>
                <w:szCs w:val="24"/>
              </w:rPr>
              <w:t>Additional Learning Needs and Education Tribunal (Wales) Act 2018 (hereafter, the ALN Act).</w:t>
            </w:r>
          </w:p>
          <w:p w14:paraId="6D2903F7" w14:textId="77777777" w:rsidR="004C740F" w:rsidRPr="004D5F33" w:rsidRDefault="004C740F" w:rsidP="004C740F">
            <w:pPr>
              <w:rPr>
                <w:rFonts w:ascii="Arial" w:hAnsi="Arial" w:cs="Arial"/>
                <w:sz w:val="24"/>
                <w:szCs w:val="24"/>
              </w:rPr>
            </w:pPr>
          </w:p>
        </w:tc>
      </w:tr>
      <w:tr w:rsidR="004C740F" w:rsidRPr="004D5F33" w14:paraId="6D290402" w14:textId="77777777" w:rsidTr="00DA76AD">
        <w:tc>
          <w:tcPr>
            <w:tcW w:w="2547" w:type="dxa"/>
          </w:tcPr>
          <w:p w14:paraId="6D2903F9" w14:textId="77777777" w:rsidR="004C740F" w:rsidRPr="004D5F33" w:rsidRDefault="004C740F" w:rsidP="004C740F">
            <w:pPr>
              <w:rPr>
                <w:rFonts w:ascii="Arial" w:hAnsi="Arial" w:cs="Arial"/>
                <w:b/>
                <w:sz w:val="24"/>
                <w:szCs w:val="24"/>
              </w:rPr>
            </w:pPr>
            <w:r w:rsidRPr="004D5F33">
              <w:rPr>
                <w:rFonts w:ascii="Arial" w:hAnsi="Arial" w:cs="Arial"/>
                <w:b/>
                <w:sz w:val="24"/>
                <w:szCs w:val="24"/>
              </w:rPr>
              <w:t>Key Issues</w:t>
            </w:r>
          </w:p>
          <w:p w14:paraId="6D2903FA" w14:textId="77777777" w:rsidR="004C740F" w:rsidRPr="004D5F33" w:rsidRDefault="004C740F" w:rsidP="004C740F">
            <w:pPr>
              <w:rPr>
                <w:rFonts w:ascii="Arial" w:hAnsi="Arial" w:cs="Arial"/>
                <w:b/>
                <w:sz w:val="24"/>
                <w:szCs w:val="24"/>
              </w:rPr>
            </w:pPr>
          </w:p>
          <w:p w14:paraId="6D2903FB" w14:textId="77777777" w:rsidR="004C740F" w:rsidRPr="004D5F33" w:rsidRDefault="004C740F" w:rsidP="004C740F">
            <w:pPr>
              <w:rPr>
                <w:rFonts w:ascii="Arial" w:hAnsi="Arial" w:cs="Arial"/>
                <w:b/>
                <w:sz w:val="24"/>
                <w:szCs w:val="24"/>
              </w:rPr>
            </w:pPr>
          </w:p>
          <w:p w14:paraId="6D2903FC" w14:textId="77777777" w:rsidR="004C740F" w:rsidRPr="004D5F33" w:rsidRDefault="004C740F" w:rsidP="004C740F">
            <w:pPr>
              <w:rPr>
                <w:rFonts w:ascii="Arial" w:hAnsi="Arial" w:cs="Arial"/>
                <w:b/>
                <w:sz w:val="24"/>
                <w:szCs w:val="24"/>
              </w:rPr>
            </w:pPr>
          </w:p>
        </w:tc>
        <w:tc>
          <w:tcPr>
            <w:tcW w:w="6469" w:type="dxa"/>
            <w:gridSpan w:val="6"/>
          </w:tcPr>
          <w:p w14:paraId="6D2903FD" w14:textId="29DF98F8" w:rsidR="004C740F" w:rsidRDefault="004D5F33" w:rsidP="004D5F33">
            <w:pPr>
              <w:pStyle w:val="ListParagraph"/>
              <w:numPr>
                <w:ilvl w:val="0"/>
                <w:numId w:val="13"/>
              </w:numPr>
              <w:ind w:right="96"/>
              <w:rPr>
                <w:rFonts w:ascii="Arial" w:hAnsi="Arial" w:cs="Arial"/>
                <w:sz w:val="24"/>
                <w:szCs w:val="24"/>
              </w:rPr>
            </w:pPr>
            <w:r w:rsidRPr="004D5F33">
              <w:rPr>
                <w:rFonts w:ascii="Arial" w:hAnsi="Arial" w:cs="Arial"/>
                <w:sz w:val="24"/>
                <w:szCs w:val="24"/>
              </w:rPr>
              <w:t>The Health Board is currently unable to provide assurance that its statutory duties under the ALN Act are being fulfilled</w:t>
            </w:r>
            <w:r>
              <w:rPr>
                <w:rFonts w:ascii="Arial" w:hAnsi="Arial" w:cs="Arial"/>
                <w:sz w:val="24"/>
                <w:szCs w:val="24"/>
              </w:rPr>
              <w:t>.</w:t>
            </w:r>
          </w:p>
          <w:p w14:paraId="3BA2C1FB" w14:textId="5AFA4D06" w:rsidR="004D5F33" w:rsidRDefault="004D5F33" w:rsidP="004D5F33">
            <w:pPr>
              <w:pStyle w:val="ListParagraph"/>
              <w:numPr>
                <w:ilvl w:val="0"/>
                <w:numId w:val="13"/>
              </w:numPr>
              <w:ind w:right="96"/>
              <w:rPr>
                <w:rFonts w:ascii="Arial" w:hAnsi="Arial" w:cs="Arial"/>
                <w:sz w:val="24"/>
                <w:szCs w:val="24"/>
              </w:rPr>
            </w:pPr>
            <w:r>
              <w:rPr>
                <w:rFonts w:ascii="Arial" w:hAnsi="Arial" w:cs="Arial"/>
                <w:sz w:val="24"/>
                <w:szCs w:val="24"/>
              </w:rPr>
              <w:t>Resource has been secured that will support the Health Board to meet the requirements of the Act.</w:t>
            </w:r>
          </w:p>
          <w:p w14:paraId="598765C9" w14:textId="01FC1C51" w:rsidR="004D5F33" w:rsidRPr="004D5F33" w:rsidRDefault="004D5F33" w:rsidP="004D5F33">
            <w:pPr>
              <w:pStyle w:val="ListParagraph"/>
              <w:numPr>
                <w:ilvl w:val="0"/>
                <w:numId w:val="13"/>
              </w:numPr>
              <w:ind w:right="96"/>
              <w:rPr>
                <w:rFonts w:ascii="Arial" w:hAnsi="Arial" w:cs="Arial"/>
                <w:sz w:val="24"/>
                <w:szCs w:val="24"/>
              </w:rPr>
            </w:pPr>
            <w:r>
              <w:rPr>
                <w:rFonts w:ascii="Arial" w:hAnsi="Arial" w:cs="Arial"/>
                <w:sz w:val="24"/>
                <w:szCs w:val="24"/>
              </w:rPr>
              <w:t>Activity is underway, and further activity is planned, that will facilitate assurance.</w:t>
            </w:r>
          </w:p>
          <w:p w14:paraId="6D290401" w14:textId="77777777" w:rsidR="004C740F" w:rsidRPr="004D5F33" w:rsidRDefault="004C740F" w:rsidP="004C740F">
            <w:pPr>
              <w:rPr>
                <w:rFonts w:ascii="Arial" w:hAnsi="Arial" w:cs="Arial"/>
                <w:sz w:val="24"/>
                <w:szCs w:val="24"/>
              </w:rPr>
            </w:pPr>
          </w:p>
        </w:tc>
      </w:tr>
      <w:tr w:rsidR="004C740F" w:rsidRPr="004D5F33" w14:paraId="6D290409" w14:textId="77777777" w:rsidTr="00DA76AD">
        <w:trPr>
          <w:trHeight w:val="97"/>
        </w:trPr>
        <w:tc>
          <w:tcPr>
            <w:tcW w:w="2547" w:type="dxa"/>
            <w:vMerge w:val="restart"/>
          </w:tcPr>
          <w:p w14:paraId="6D290403" w14:textId="77777777" w:rsidR="004C740F" w:rsidRPr="004D5F33" w:rsidRDefault="004C740F" w:rsidP="004C740F">
            <w:pPr>
              <w:rPr>
                <w:rFonts w:ascii="Arial" w:hAnsi="Arial" w:cs="Arial"/>
                <w:b/>
                <w:sz w:val="24"/>
                <w:szCs w:val="24"/>
              </w:rPr>
            </w:pPr>
            <w:r w:rsidRPr="004D5F33">
              <w:rPr>
                <w:rFonts w:ascii="Arial" w:hAnsi="Arial" w:cs="Arial"/>
                <w:b/>
                <w:sz w:val="24"/>
                <w:szCs w:val="24"/>
              </w:rPr>
              <w:t xml:space="preserve">Specific Action Required </w:t>
            </w:r>
          </w:p>
          <w:p w14:paraId="6D290404" w14:textId="77777777" w:rsidR="004C740F" w:rsidRPr="004D5F33" w:rsidRDefault="004C740F" w:rsidP="004C740F">
            <w:pPr>
              <w:rPr>
                <w:rFonts w:ascii="Arial" w:hAnsi="Arial" w:cs="Arial"/>
                <w:b/>
                <w:i/>
                <w:sz w:val="24"/>
                <w:szCs w:val="24"/>
              </w:rPr>
            </w:pPr>
            <w:r w:rsidRPr="004D5F33">
              <w:rPr>
                <w:rFonts w:ascii="Arial" w:hAnsi="Arial" w:cs="Arial"/>
                <w:b/>
                <w:i/>
                <w:sz w:val="24"/>
                <w:szCs w:val="24"/>
              </w:rPr>
              <w:t>(please choose one only)</w:t>
            </w:r>
          </w:p>
        </w:tc>
        <w:tc>
          <w:tcPr>
            <w:tcW w:w="1569" w:type="dxa"/>
            <w:shd w:val="clear" w:color="auto" w:fill="D5DCE4" w:themeFill="text2" w:themeFillTint="33"/>
          </w:tcPr>
          <w:p w14:paraId="6D290405" w14:textId="77777777" w:rsidR="004C740F" w:rsidRPr="004D5F33" w:rsidRDefault="004C740F" w:rsidP="004C740F">
            <w:pPr>
              <w:rPr>
                <w:rFonts w:ascii="Arial" w:hAnsi="Arial" w:cs="Arial"/>
                <w:b/>
                <w:sz w:val="24"/>
                <w:szCs w:val="24"/>
              </w:rPr>
            </w:pPr>
            <w:r w:rsidRPr="004D5F33">
              <w:rPr>
                <w:rFonts w:ascii="Arial" w:hAnsi="Arial" w:cs="Arial"/>
                <w:b/>
                <w:sz w:val="24"/>
                <w:szCs w:val="24"/>
              </w:rPr>
              <w:t>Information</w:t>
            </w:r>
          </w:p>
        </w:tc>
        <w:tc>
          <w:tcPr>
            <w:tcW w:w="1723" w:type="dxa"/>
            <w:gridSpan w:val="2"/>
            <w:shd w:val="clear" w:color="auto" w:fill="D5DCE4" w:themeFill="text2" w:themeFillTint="33"/>
          </w:tcPr>
          <w:p w14:paraId="6D290406" w14:textId="77777777" w:rsidR="004C740F" w:rsidRPr="004D5F33" w:rsidRDefault="004C740F" w:rsidP="004C740F">
            <w:pPr>
              <w:rPr>
                <w:rFonts w:ascii="Arial" w:hAnsi="Arial" w:cs="Arial"/>
                <w:b/>
                <w:sz w:val="24"/>
                <w:szCs w:val="24"/>
              </w:rPr>
            </w:pPr>
            <w:r w:rsidRPr="004D5F33">
              <w:rPr>
                <w:rFonts w:ascii="Arial" w:hAnsi="Arial" w:cs="Arial"/>
                <w:b/>
                <w:sz w:val="24"/>
                <w:szCs w:val="24"/>
              </w:rPr>
              <w:t>Discussion</w:t>
            </w:r>
          </w:p>
        </w:tc>
        <w:tc>
          <w:tcPr>
            <w:tcW w:w="1661" w:type="dxa"/>
            <w:shd w:val="clear" w:color="auto" w:fill="D5DCE4" w:themeFill="text2" w:themeFillTint="33"/>
          </w:tcPr>
          <w:p w14:paraId="6D290407" w14:textId="77777777" w:rsidR="004C740F" w:rsidRPr="004D5F33" w:rsidRDefault="004C740F" w:rsidP="004C740F">
            <w:pPr>
              <w:rPr>
                <w:rFonts w:ascii="Arial" w:hAnsi="Arial" w:cs="Arial"/>
                <w:b/>
                <w:sz w:val="24"/>
                <w:szCs w:val="24"/>
              </w:rPr>
            </w:pPr>
            <w:r w:rsidRPr="004D5F33">
              <w:rPr>
                <w:rFonts w:ascii="Arial" w:hAnsi="Arial" w:cs="Arial"/>
                <w:b/>
                <w:sz w:val="24"/>
                <w:szCs w:val="24"/>
              </w:rPr>
              <w:t>Assurance</w:t>
            </w:r>
          </w:p>
        </w:tc>
        <w:tc>
          <w:tcPr>
            <w:tcW w:w="1516" w:type="dxa"/>
            <w:gridSpan w:val="2"/>
            <w:shd w:val="clear" w:color="auto" w:fill="D5DCE4" w:themeFill="text2" w:themeFillTint="33"/>
          </w:tcPr>
          <w:p w14:paraId="6D290408" w14:textId="77777777" w:rsidR="004C740F" w:rsidRPr="004D5F33" w:rsidRDefault="004C740F" w:rsidP="004C740F">
            <w:pPr>
              <w:rPr>
                <w:rFonts w:ascii="Arial" w:hAnsi="Arial" w:cs="Arial"/>
                <w:b/>
                <w:sz w:val="24"/>
                <w:szCs w:val="24"/>
              </w:rPr>
            </w:pPr>
            <w:r w:rsidRPr="004D5F33">
              <w:rPr>
                <w:rFonts w:ascii="Arial" w:hAnsi="Arial" w:cs="Arial"/>
                <w:b/>
                <w:sz w:val="24"/>
                <w:szCs w:val="24"/>
              </w:rPr>
              <w:t>Approval</w:t>
            </w:r>
          </w:p>
        </w:tc>
      </w:tr>
      <w:tr w:rsidR="004C740F" w:rsidRPr="004D5F33" w14:paraId="6D29040F" w14:textId="77777777" w:rsidTr="00DA76AD">
        <w:trPr>
          <w:trHeight w:val="96"/>
        </w:trPr>
        <w:tc>
          <w:tcPr>
            <w:tcW w:w="2547" w:type="dxa"/>
            <w:vMerge/>
          </w:tcPr>
          <w:p w14:paraId="6D29040A" w14:textId="77777777" w:rsidR="004C740F" w:rsidRPr="004D5F33" w:rsidRDefault="004C740F" w:rsidP="004C740F">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4C740F" w:rsidRPr="004D5F33" w:rsidRDefault="004C740F" w:rsidP="004C740F">
                <w:pPr>
                  <w:ind w:right="96"/>
                  <w:jc w:val="center"/>
                  <w:rPr>
                    <w:rFonts w:ascii="Arial" w:hAnsi="Arial" w:cs="Arial"/>
                    <w:sz w:val="24"/>
                    <w:szCs w:val="24"/>
                  </w:rPr>
                </w:pPr>
                <w:r w:rsidRPr="004D5F33">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4C740F" w:rsidRPr="004D5F33" w:rsidRDefault="004C740F" w:rsidP="004C740F">
                <w:pPr>
                  <w:ind w:right="96"/>
                  <w:jc w:val="center"/>
                  <w:rPr>
                    <w:rFonts w:ascii="Arial" w:hAnsi="Arial" w:cs="Arial"/>
                    <w:sz w:val="24"/>
                    <w:szCs w:val="24"/>
                  </w:rPr>
                </w:pPr>
                <w:r w:rsidRPr="004D5F33">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64787119" w:rsidR="004C740F" w:rsidRPr="004D5F33" w:rsidRDefault="004C740F" w:rsidP="004C740F">
                <w:pPr>
                  <w:ind w:right="96"/>
                  <w:jc w:val="center"/>
                  <w:rPr>
                    <w:rFonts w:ascii="Arial" w:hAnsi="Arial" w:cs="Arial"/>
                    <w:sz w:val="24"/>
                    <w:szCs w:val="24"/>
                  </w:rPr>
                </w:pPr>
                <w:r w:rsidRPr="004D5F33">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4C740F" w:rsidRPr="004D5F33" w:rsidRDefault="004C740F" w:rsidP="004C740F">
                <w:pPr>
                  <w:ind w:right="96"/>
                  <w:jc w:val="center"/>
                  <w:rPr>
                    <w:rFonts w:ascii="Arial" w:hAnsi="Arial" w:cs="Arial"/>
                    <w:sz w:val="24"/>
                    <w:szCs w:val="24"/>
                  </w:rPr>
                </w:pPr>
                <w:r w:rsidRPr="004D5F33">
                  <w:rPr>
                    <w:rFonts w:ascii="Segoe UI Symbol" w:eastAsia="MS Gothic" w:hAnsi="Segoe UI Symbol" w:cs="Segoe UI Symbol"/>
                    <w:sz w:val="24"/>
                    <w:szCs w:val="24"/>
                  </w:rPr>
                  <w:t>☐</w:t>
                </w:r>
              </w:p>
            </w:tc>
          </w:sdtContent>
        </w:sdt>
      </w:tr>
      <w:tr w:rsidR="004C740F" w:rsidRPr="004D5F33" w14:paraId="6D290418" w14:textId="77777777" w:rsidTr="00DA76AD">
        <w:tc>
          <w:tcPr>
            <w:tcW w:w="2547" w:type="dxa"/>
          </w:tcPr>
          <w:p w14:paraId="6D290410" w14:textId="77777777" w:rsidR="004C740F" w:rsidRPr="004D5F33" w:rsidRDefault="004C740F" w:rsidP="004C740F">
            <w:pPr>
              <w:rPr>
                <w:rFonts w:ascii="Arial" w:hAnsi="Arial" w:cs="Arial"/>
                <w:b/>
                <w:sz w:val="24"/>
                <w:szCs w:val="24"/>
              </w:rPr>
            </w:pPr>
            <w:r w:rsidRPr="004D5F33">
              <w:rPr>
                <w:rFonts w:ascii="Arial" w:hAnsi="Arial" w:cs="Arial"/>
                <w:b/>
                <w:sz w:val="24"/>
                <w:szCs w:val="24"/>
              </w:rPr>
              <w:t>Recommendations</w:t>
            </w:r>
          </w:p>
          <w:p w14:paraId="6D290411" w14:textId="77777777" w:rsidR="004C740F" w:rsidRPr="004D5F33" w:rsidRDefault="004C740F" w:rsidP="004C740F">
            <w:pPr>
              <w:rPr>
                <w:rFonts w:ascii="Arial" w:hAnsi="Arial" w:cs="Arial"/>
                <w:b/>
                <w:sz w:val="24"/>
                <w:szCs w:val="24"/>
              </w:rPr>
            </w:pPr>
          </w:p>
        </w:tc>
        <w:tc>
          <w:tcPr>
            <w:tcW w:w="6469" w:type="dxa"/>
            <w:gridSpan w:val="6"/>
          </w:tcPr>
          <w:p w14:paraId="6D290412" w14:textId="77777777" w:rsidR="004C740F" w:rsidRPr="004D5F33" w:rsidRDefault="004C740F" w:rsidP="004C740F">
            <w:pPr>
              <w:ind w:right="96"/>
              <w:rPr>
                <w:rFonts w:ascii="Arial" w:hAnsi="Arial" w:cs="Arial"/>
                <w:sz w:val="24"/>
                <w:szCs w:val="24"/>
              </w:rPr>
            </w:pPr>
            <w:r w:rsidRPr="004D5F33">
              <w:rPr>
                <w:rFonts w:ascii="Arial" w:hAnsi="Arial" w:cs="Arial"/>
                <w:sz w:val="24"/>
                <w:szCs w:val="24"/>
              </w:rPr>
              <w:t>Members are asked to:</w:t>
            </w:r>
          </w:p>
          <w:p w14:paraId="6D290414" w14:textId="2726FD2E" w:rsidR="004C740F" w:rsidRPr="004D5F33" w:rsidRDefault="004C740F" w:rsidP="004C740F">
            <w:pPr>
              <w:pStyle w:val="ListParagraph"/>
              <w:numPr>
                <w:ilvl w:val="0"/>
                <w:numId w:val="6"/>
              </w:numPr>
              <w:ind w:right="96"/>
              <w:rPr>
                <w:rFonts w:ascii="Arial" w:hAnsi="Arial" w:cs="Arial"/>
                <w:b/>
                <w:sz w:val="24"/>
                <w:szCs w:val="24"/>
              </w:rPr>
            </w:pPr>
            <w:r w:rsidRPr="004D5F33">
              <w:rPr>
                <w:rFonts w:ascii="Arial" w:hAnsi="Arial" w:cs="Arial"/>
                <w:b/>
                <w:sz w:val="24"/>
                <w:szCs w:val="24"/>
              </w:rPr>
              <w:t>Receive assurance that plans are being progressed that will provide the Health Board with assurance regard</w:t>
            </w:r>
            <w:r w:rsidR="00067F86">
              <w:rPr>
                <w:rFonts w:ascii="Arial" w:hAnsi="Arial" w:cs="Arial"/>
                <w:b/>
                <w:sz w:val="24"/>
                <w:szCs w:val="24"/>
              </w:rPr>
              <w:t>ing</w:t>
            </w:r>
            <w:r w:rsidRPr="004D5F33">
              <w:rPr>
                <w:rFonts w:ascii="Arial" w:hAnsi="Arial" w:cs="Arial"/>
                <w:b/>
                <w:sz w:val="24"/>
                <w:szCs w:val="24"/>
              </w:rPr>
              <w:t xml:space="preserve"> how </w:t>
            </w:r>
            <w:r w:rsidR="00067F86">
              <w:rPr>
                <w:rFonts w:ascii="Arial" w:hAnsi="Arial" w:cs="Arial"/>
                <w:b/>
                <w:sz w:val="24"/>
                <w:szCs w:val="24"/>
              </w:rPr>
              <w:t>effectively</w:t>
            </w:r>
            <w:r w:rsidRPr="004D5F33">
              <w:rPr>
                <w:rFonts w:ascii="Arial" w:hAnsi="Arial" w:cs="Arial"/>
                <w:b/>
                <w:sz w:val="24"/>
                <w:szCs w:val="24"/>
              </w:rPr>
              <w:t xml:space="preserve"> it is fulfilling its statutory duties under the ALN Act</w:t>
            </w:r>
          </w:p>
          <w:p w14:paraId="6D290417" w14:textId="77777777" w:rsidR="004C740F" w:rsidRPr="004D5F33" w:rsidRDefault="004C740F" w:rsidP="004C740F">
            <w:pPr>
              <w:ind w:right="96"/>
              <w:rPr>
                <w:rFonts w:ascii="Arial" w:hAnsi="Arial" w:cs="Arial"/>
                <w:sz w:val="24"/>
                <w:szCs w:val="24"/>
              </w:rPr>
            </w:pPr>
          </w:p>
        </w:tc>
      </w:tr>
    </w:tbl>
    <w:p w14:paraId="6D290419" w14:textId="77777777" w:rsidR="0020539A" w:rsidRPr="004D5F33" w:rsidRDefault="0020539A">
      <w:pPr>
        <w:rPr>
          <w:rFonts w:ascii="Arial" w:hAnsi="Arial" w:cs="Arial"/>
          <w:sz w:val="24"/>
          <w:szCs w:val="24"/>
        </w:rPr>
      </w:pPr>
    </w:p>
    <w:p w14:paraId="1D18C19E" w14:textId="77777777" w:rsidR="005C00F1" w:rsidRPr="004D5F33" w:rsidRDefault="0020539A" w:rsidP="00653AEC">
      <w:pPr>
        <w:spacing w:after="0" w:line="240" w:lineRule="auto"/>
        <w:jc w:val="center"/>
        <w:rPr>
          <w:rFonts w:ascii="Arial" w:hAnsi="Arial" w:cs="Arial"/>
          <w:b/>
          <w:sz w:val="24"/>
          <w:szCs w:val="24"/>
        </w:rPr>
      </w:pPr>
      <w:r w:rsidRPr="004D5F33">
        <w:rPr>
          <w:rFonts w:ascii="Arial" w:hAnsi="Arial" w:cs="Arial"/>
          <w:sz w:val="24"/>
          <w:szCs w:val="24"/>
        </w:rPr>
        <w:br w:type="page"/>
      </w:r>
      <w:r w:rsidR="005C00F1" w:rsidRPr="004D5F33">
        <w:rPr>
          <w:rFonts w:ascii="Arial" w:hAnsi="Arial" w:cs="Arial"/>
          <w:b/>
          <w:sz w:val="24"/>
          <w:szCs w:val="24"/>
        </w:rPr>
        <w:lastRenderedPageBreak/>
        <w:t xml:space="preserve">THE ADDITIONAL LEARNING NEEDS ACT: </w:t>
      </w:r>
    </w:p>
    <w:p w14:paraId="6D29041A" w14:textId="5E592622" w:rsidR="00653AEC" w:rsidRPr="004D5F33" w:rsidRDefault="005C00F1" w:rsidP="00653AEC">
      <w:pPr>
        <w:spacing w:after="0" w:line="240" w:lineRule="auto"/>
        <w:jc w:val="center"/>
        <w:rPr>
          <w:rFonts w:ascii="Arial" w:hAnsi="Arial" w:cs="Arial"/>
          <w:b/>
          <w:sz w:val="24"/>
          <w:szCs w:val="24"/>
        </w:rPr>
      </w:pPr>
      <w:r w:rsidRPr="004D5F33">
        <w:rPr>
          <w:rFonts w:ascii="Arial" w:hAnsi="Arial" w:cs="Arial"/>
          <w:b/>
          <w:sz w:val="24"/>
          <w:szCs w:val="24"/>
        </w:rPr>
        <w:t>UPDATE FOR THE QUALITY AND SAFETY COMMITTEE</w:t>
      </w:r>
    </w:p>
    <w:p w14:paraId="6D29041B" w14:textId="77777777" w:rsidR="00653AEC" w:rsidRPr="004D5F33" w:rsidRDefault="00653AEC" w:rsidP="00653AEC">
      <w:pPr>
        <w:spacing w:after="0" w:line="240" w:lineRule="auto"/>
        <w:jc w:val="center"/>
        <w:rPr>
          <w:rFonts w:ascii="Arial" w:hAnsi="Arial" w:cs="Arial"/>
          <w:b/>
          <w:sz w:val="24"/>
          <w:szCs w:val="24"/>
        </w:rPr>
      </w:pPr>
    </w:p>
    <w:p w14:paraId="6D29041C" w14:textId="77777777" w:rsidR="00653AEC" w:rsidRPr="004D5F33" w:rsidRDefault="00653AEC" w:rsidP="00653AEC">
      <w:pPr>
        <w:pStyle w:val="ListParagraph"/>
        <w:numPr>
          <w:ilvl w:val="0"/>
          <w:numId w:val="1"/>
        </w:numPr>
        <w:spacing w:after="0" w:line="240" w:lineRule="auto"/>
        <w:rPr>
          <w:rFonts w:ascii="Arial" w:hAnsi="Arial" w:cs="Arial"/>
          <w:b/>
          <w:sz w:val="24"/>
          <w:szCs w:val="24"/>
        </w:rPr>
      </w:pPr>
      <w:r w:rsidRPr="004D5F33">
        <w:rPr>
          <w:rFonts w:ascii="Arial" w:hAnsi="Arial" w:cs="Arial"/>
          <w:b/>
          <w:sz w:val="24"/>
          <w:szCs w:val="24"/>
        </w:rPr>
        <w:t>INTRODUCTION</w:t>
      </w:r>
    </w:p>
    <w:p w14:paraId="6F95D38F" w14:textId="77777777" w:rsidR="005C00F1" w:rsidRPr="004D5F33" w:rsidRDefault="005C00F1" w:rsidP="00653AEC">
      <w:pPr>
        <w:spacing w:after="0" w:line="240" w:lineRule="auto"/>
        <w:rPr>
          <w:rFonts w:ascii="Arial" w:hAnsi="Arial" w:cs="Arial"/>
          <w:bCs/>
          <w:color w:val="FF0000"/>
          <w:sz w:val="24"/>
          <w:szCs w:val="24"/>
        </w:rPr>
      </w:pPr>
    </w:p>
    <w:p w14:paraId="6D29041D" w14:textId="07B261C0" w:rsidR="00653AEC" w:rsidRPr="004D5F33" w:rsidRDefault="005C00F1" w:rsidP="00653AEC">
      <w:pPr>
        <w:spacing w:after="0" w:line="240" w:lineRule="auto"/>
        <w:rPr>
          <w:rFonts w:ascii="Arial" w:hAnsi="Arial" w:cs="Arial"/>
          <w:bCs/>
          <w:sz w:val="24"/>
          <w:szCs w:val="24"/>
        </w:rPr>
      </w:pPr>
      <w:r w:rsidRPr="004D5F33">
        <w:rPr>
          <w:rFonts w:ascii="Arial" w:hAnsi="Arial" w:cs="Arial"/>
          <w:bCs/>
          <w:sz w:val="24"/>
          <w:szCs w:val="24"/>
        </w:rPr>
        <w:t xml:space="preserve">The Health Board is currently unable assurance </w:t>
      </w:r>
      <w:r w:rsidR="00437573" w:rsidRPr="004D5F33">
        <w:rPr>
          <w:rFonts w:ascii="Arial" w:hAnsi="Arial" w:cs="Arial"/>
          <w:bCs/>
          <w:sz w:val="24"/>
          <w:szCs w:val="24"/>
        </w:rPr>
        <w:t>that</w:t>
      </w:r>
      <w:r w:rsidRPr="004D5F33">
        <w:rPr>
          <w:rFonts w:ascii="Arial" w:hAnsi="Arial" w:cs="Arial"/>
          <w:bCs/>
          <w:sz w:val="24"/>
          <w:szCs w:val="24"/>
        </w:rPr>
        <w:t xml:space="preserve"> it is fulfilling its statutory obligations under the ALN Act and there is overall limited assurance regarding arrangements in place for the Health Board to meet its duties under the Act.  The Health Board has committed resource to help address these challenges as part of its financial plan for 2024/25, and this paper provides assurance regarding plans that are being progressed, aimed at the Health Board having assurance that it is meetings the ALN Act’s legal requirements.</w:t>
      </w:r>
    </w:p>
    <w:p w14:paraId="6D29041E" w14:textId="77777777" w:rsidR="00653AEC" w:rsidRPr="004D5F33" w:rsidRDefault="00653AEC" w:rsidP="00653AEC">
      <w:pPr>
        <w:pStyle w:val="ListParagraph"/>
        <w:spacing w:after="0" w:line="240" w:lineRule="auto"/>
        <w:rPr>
          <w:rFonts w:ascii="Arial" w:hAnsi="Arial" w:cs="Arial"/>
          <w:b/>
          <w:sz w:val="24"/>
          <w:szCs w:val="24"/>
        </w:rPr>
      </w:pPr>
    </w:p>
    <w:p w14:paraId="5D8E92E2" w14:textId="5418132F" w:rsidR="00C0463F" w:rsidRPr="004D5F33" w:rsidRDefault="00653AEC" w:rsidP="00C0463F">
      <w:pPr>
        <w:pStyle w:val="ListParagraph"/>
        <w:numPr>
          <w:ilvl w:val="0"/>
          <w:numId w:val="1"/>
        </w:numPr>
        <w:spacing w:after="0" w:line="240" w:lineRule="auto"/>
        <w:rPr>
          <w:rFonts w:ascii="Arial" w:hAnsi="Arial" w:cs="Arial"/>
          <w:b/>
          <w:sz w:val="24"/>
          <w:szCs w:val="24"/>
        </w:rPr>
      </w:pPr>
      <w:r w:rsidRPr="004D5F33">
        <w:rPr>
          <w:rFonts w:ascii="Arial" w:hAnsi="Arial" w:cs="Arial"/>
          <w:b/>
          <w:sz w:val="24"/>
          <w:szCs w:val="24"/>
        </w:rPr>
        <w:t>BACKGROUND</w:t>
      </w:r>
    </w:p>
    <w:p w14:paraId="3AA4D1AF" w14:textId="77777777" w:rsidR="00C0463F" w:rsidRPr="004D5F33" w:rsidRDefault="00C0463F" w:rsidP="00C0463F">
      <w:pPr>
        <w:pStyle w:val="ListParagraph"/>
        <w:spacing w:after="0" w:line="240" w:lineRule="auto"/>
        <w:rPr>
          <w:rFonts w:ascii="Arial" w:hAnsi="Arial" w:cs="Arial"/>
          <w:b/>
          <w:sz w:val="24"/>
          <w:szCs w:val="24"/>
        </w:rPr>
      </w:pPr>
    </w:p>
    <w:p w14:paraId="44D00720" w14:textId="77777777" w:rsidR="005C00F1" w:rsidRPr="004D5F33" w:rsidRDefault="00C0463F" w:rsidP="00C0463F">
      <w:pPr>
        <w:pStyle w:val="ListParagraph"/>
        <w:numPr>
          <w:ilvl w:val="1"/>
          <w:numId w:val="11"/>
        </w:numPr>
        <w:spacing w:after="0" w:line="240" w:lineRule="auto"/>
        <w:rPr>
          <w:rFonts w:ascii="Arial" w:hAnsi="Arial" w:cs="Arial"/>
          <w:b/>
          <w:sz w:val="24"/>
          <w:szCs w:val="24"/>
        </w:rPr>
      </w:pPr>
      <w:r w:rsidRPr="004D5F33">
        <w:rPr>
          <w:rFonts w:ascii="Arial" w:hAnsi="Arial" w:cs="Arial"/>
          <w:b/>
          <w:sz w:val="24"/>
          <w:szCs w:val="24"/>
        </w:rPr>
        <w:tab/>
      </w:r>
      <w:r w:rsidR="005C00F1" w:rsidRPr="004D5F33">
        <w:rPr>
          <w:rFonts w:ascii="Arial" w:hAnsi="Arial" w:cs="Arial"/>
          <w:b/>
          <w:sz w:val="24"/>
          <w:szCs w:val="24"/>
        </w:rPr>
        <w:t>The ALN Act</w:t>
      </w:r>
    </w:p>
    <w:p w14:paraId="2F338E6F" w14:textId="77777777" w:rsidR="00C0463F" w:rsidRPr="004D5F33" w:rsidRDefault="00C0463F" w:rsidP="004C740F">
      <w:pPr>
        <w:spacing w:after="0" w:line="240" w:lineRule="auto"/>
        <w:rPr>
          <w:rFonts w:ascii="Arial" w:hAnsi="Arial" w:cs="Arial"/>
          <w:b/>
          <w:sz w:val="24"/>
          <w:szCs w:val="24"/>
        </w:rPr>
      </w:pPr>
    </w:p>
    <w:p w14:paraId="6D290421" w14:textId="11626FBC" w:rsidR="00653AEC" w:rsidRPr="004D5F33" w:rsidRDefault="004C740F" w:rsidP="004C740F">
      <w:pPr>
        <w:spacing w:after="0" w:line="240" w:lineRule="auto"/>
        <w:rPr>
          <w:rFonts w:ascii="Arial" w:hAnsi="Arial" w:cs="Arial"/>
          <w:bCs/>
          <w:sz w:val="24"/>
          <w:szCs w:val="24"/>
        </w:rPr>
      </w:pPr>
      <w:r w:rsidRPr="004D5F33">
        <w:rPr>
          <w:rFonts w:ascii="Arial" w:hAnsi="Arial" w:cs="Arial"/>
          <w:bCs/>
          <w:sz w:val="24"/>
          <w:szCs w:val="24"/>
        </w:rPr>
        <w:t>The ALN Act is Education legislation that aims to transform the outcomes and experience of children and young people (to age 25) with additional learning needs and their families.  While Education legislation, the Act recognises that Health-Education collaboration is critical to ensuring that children and young people benefit from holistic</w:t>
      </w:r>
      <w:r w:rsidR="003251AF" w:rsidRPr="004D5F33">
        <w:rPr>
          <w:rFonts w:ascii="Arial" w:hAnsi="Arial" w:cs="Arial"/>
          <w:bCs/>
          <w:sz w:val="24"/>
          <w:szCs w:val="24"/>
        </w:rPr>
        <w:t>, person-centred</w:t>
      </w:r>
      <w:r w:rsidRPr="004D5F33">
        <w:rPr>
          <w:rFonts w:ascii="Arial" w:hAnsi="Arial" w:cs="Arial"/>
          <w:bCs/>
          <w:sz w:val="24"/>
          <w:szCs w:val="24"/>
        </w:rPr>
        <w:t xml:space="preserve"> and integrated plans to address their additional learning needs.  The Act places statutory duties on Health Boards </w:t>
      </w:r>
      <w:r w:rsidR="003251AF" w:rsidRPr="004D5F33">
        <w:rPr>
          <w:rFonts w:ascii="Arial" w:hAnsi="Arial" w:cs="Arial"/>
          <w:bCs/>
          <w:sz w:val="24"/>
          <w:szCs w:val="24"/>
        </w:rPr>
        <w:t>in order to deliver these objectives.  Information about these statutory duties can be found in the appendix.</w:t>
      </w:r>
    </w:p>
    <w:p w14:paraId="08653C84" w14:textId="2ECF56CA" w:rsidR="0088744B" w:rsidRPr="004D5F33" w:rsidRDefault="0088744B" w:rsidP="004C740F">
      <w:pPr>
        <w:spacing w:after="0" w:line="240" w:lineRule="auto"/>
        <w:rPr>
          <w:rFonts w:ascii="Arial" w:hAnsi="Arial" w:cs="Arial"/>
          <w:bCs/>
          <w:sz w:val="24"/>
          <w:szCs w:val="24"/>
        </w:rPr>
      </w:pPr>
    </w:p>
    <w:p w14:paraId="63415E1F" w14:textId="61B5B5EE" w:rsidR="0088744B" w:rsidRPr="004D5F33" w:rsidRDefault="0088744B" w:rsidP="004C740F">
      <w:pPr>
        <w:spacing w:after="0" w:line="240" w:lineRule="auto"/>
        <w:rPr>
          <w:rFonts w:ascii="Arial" w:hAnsi="Arial" w:cs="Arial"/>
          <w:bCs/>
          <w:sz w:val="24"/>
          <w:szCs w:val="24"/>
        </w:rPr>
      </w:pPr>
      <w:r w:rsidRPr="004D5F33">
        <w:rPr>
          <w:rFonts w:ascii="Arial" w:hAnsi="Arial" w:cs="Arial"/>
          <w:bCs/>
          <w:sz w:val="24"/>
          <w:szCs w:val="24"/>
        </w:rPr>
        <w:t>While placing new duties on Health Boards, the ALN Act has been implemented without any additional resource for Health Boards.</w:t>
      </w:r>
    </w:p>
    <w:p w14:paraId="40DB99B9" w14:textId="43A51FA7" w:rsidR="003251AF" w:rsidRPr="004D5F33" w:rsidRDefault="003251AF" w:rsidP="004C740F">
      <w:pPr>
        <w:spacing w:after="0" w:line="240" w:lineRule="auto"/>
        <w:rPr>
          <w:rFonts w:ascii="Arial" w:hAnsi="Arial" w:cs="Arial"/>
          <w:bCs/>
          <w:sz w:val="24"/>
          <w:szCs w:val="24"/>
        </w:rPr>
      </w:pPr>
    </w:p>
    <w:p w14:paraId="52E3B220" w14:textId="538E6DCA" w:rsidR="0088744B" w:rsidRPr="004D5F33" w:rsidRDefault="0088744B" w:rsidP="0088744B">
      <w:pPr>
        <w:pStyle w:val="ListParagraph"/>
        <w:numPr>
          <w:ilvl w:val="1"/>
          <w:numId w:val="11"/>
        </w:numPr>
        <w:spacing w:after="0" w:line="240" w:lineRule="auto"/>
        <w:rPr>
          <w:rFonts w:ascii="Arial" w:hAnsi="Arial" w:cs="Arial"/>
          <w:b/>
          <w:sz w:val="24"/>
          <w:szCs w:val="24"/>
        </w:rPr>
      </w:pPr>
      <w:r w:rsidRPr="004D5F33">
        <w:rPr>
          <w:rFonts w:ascii="Arial" w:hAnsi="Arial" w:cs="Arial"/>
          <w:b/>
          <w:sz w:val="24"/>
          <w:szCs w:val="24"/>
        </w:rPr>
        <w:t xml:space="preserve">     Limited assurance</w:t>
      </w:r>
    </w:p>
    <w:p w14:paraId="0AA6CBE2" w14:textId="77777777" w:rsidR="0088744B" w:rsidRPr="004D5F33" w:rsidRDefault="0088744B" w:rsidP="004C740F">
      <w:pPr>
        <w:spacing w:after="0" w:line="240" w:lineRule="auto"/>
        <w:rPr>
          <w:rFonts w:ascii="Arial" w:hAnsi="Arial" w:cs="Arial"/>
          <w:bCs/>
          <w:sz w:val="24"/>
          <w:szCs w:val="24"/>
        </w:rPr>
      </w:pPr>
    </w:p>
    <w:p w14:paraId="30BC3484" w14:textId="0435450E" w:rsidR="003251AF" w:rsidRPr="004D5F33" w:rsidRDefault="003251AF" w:rsidP="004C740F">
      <w:pPr>
        <w:spacing w:after="0" w:line="240" w:lineRule="auto"/>
        <w:rPr>
          <w:rFonts w:ascii="Arial" w:hAnsi="Arial" w:cs="Arial"/>
          <w:bCs/>
          <w:sz w:val="24"/>
          <w:szCs w:val="24"/>
        </w:rPr>
      </w:pPr>
      <w:r w:rsidRPr="004D5F33">
        <w:rPr>
          <w:rFonts w:ascii="Arial" w:hAnsi="Arial" w:cs="Arial"/>
          <w:bCs/>
          <w:sz w:val="24"/>
          <w:szCs w:val="24"/>
        </w:rPr>
        <w:t xml:space="preserve">The Health Board is currently unable to provide assurance regarding the extent to which it is meeting the statutory duties through which it collaborates with Education to the benefit of children and young people.  This is because of data infrastructure and staffing challenges: the Health Board’s current ALN data infrastructure is a ‘shadow system’ that places high demands on staff time to enter the data required for reporting and there is a limited central staffing infrastructure to manage this.  </w:t>
      </w:r>
    </w:p>
    <w:p w14:paraId="009046AD" w14:textId="39F4057C" w:rsidR="003251AF" w:rsidRPr="004D5F33" w:rsidRDefault="003251AF" w:rsidP="004C740F">
      <w:pPr>
        <w:spacing w:after="0" w:line="240" w:lineRule="auto"/>
        <w:rPr>
          <w:rFonts w:ascii="Arial" w:hAnsi="Arial" w:cs="Arial"/>
          <w:bCs/>
          <w:sz w:val="24"/>
          <w:szCs w:val="24"/>
        </w:rPr>
      </w:pPr>
    </w:p>
    <w:p w14:paraId="4A815CB4" w14:textId="4948A735" w:rsidR="003251AF" w:rsidRPr="004D5F33" w:rsidRDefault="003251AF" w:rsidP="003251AF">
      <w:pPr>
        <w:pStyle w:val="Default"/>
        <w:rPr>
          <w:rFonts w:ascii="Arial" w:hAnsi="Arial" w:cs="Arial"/>
        </w:rPr>
      </w:pPr>
      <w:r w:rsidRPr="004D5F33">
        <w:rPr>
          <w:rFonts w:ascii="Arial" w:hAnsi="Arial" w:cs="Arial"/>
        </w:rPr>
        <w:t>An audit to provide assurance on the arrangements in place to ensure compliance with the Act’s requirements on the Health Board, presented to Audit Committee on the 18</w:t>
      </w:r>
      <w:r w:rsidRPr="004D5F33">
        <w:rPr>
          <w:rFonts w:ascii="Arial" w:hAnsi="Arial" w:cs="Arial"/>
          <w:vertAlign w:val="superscript"/>
        </w:rPr>
        <w:t>th</w:t>
      </w:r>
      <w:r w:rsidRPr="004D5F33">
        <w:rPr>
          <w:rFonts w:ascii="Arial" w:hAnsi="Arial" w:cs="Arial"/>
        </w:rPr>
        <w:t xml:space="preserve"> January, provided a ‘limited assurance’ rating for the Health Board.  The audit highlighted corporate staffing capacity issues that had not been addressed and</w:t>
      </w:r>
      <w:r w:rsidR="0088744B" w:rsidRPr="004D5F33">
        <w:rPr>
          <w:rFonts w:ascii="Arial" w:hAnsi="Arial" w:cs="Arial"/>
        </w:rPr>
        <w:t xml:space="preserve"> raised </w:t>
      </w:r>
      <w:r w:rsidRPr="004D5F33">
        <w:rPr>
          <w:rFonts w:ascii="Arial" w:hAnsi="Arial" w:cs="Arial"/>
        </w:rPr>
        <w:t>concerns about future funding and staffing, specifically rela</w:t>
      </w:r>
      <w:r w:rsidR="00C0463F" w:rsidRPr="004D5F33">
        <w:rPr>
          <w:rFonts w:ascii="Arial" w:hAnsi="Arial" w:cs="Arial"/>
        </w:rPr>
        <w:t>ting to Speech and Language Therapy.  A number of management actions were agreed to address the shortcomings identified in the report.</w:t>
      </w:r>
    </w:p>
    <w:p w14:paraId="3C8E74CA" w14:textId="40233117" w:rsidR="00C0463F" w:rsidRPr="004D5F33" w:rsidRDefault="00C0463F" w:rsidP="003251AF">
      <w:pPr>
        <w:pStyle w:val="Default"/>
        <w:rPr>
          <w:rFonts w:ascii="Arial" w:hAnsi="Arial" w:cs="Arial"/>
        </w:rPr>
      </w:pPr>
    </w:p>
    <w:p w14:paraId="28008CB0" w14:textId="773A3C7F" w:rsidR="004C740F" w:rsidRPr="004D5F33" w:rsidRDefault="00C0463F" w:rsidP="00C0463F">
      <w:pPr>
        <w:pStyle w:val="Default"/>
        <w:rPr>
          <w:rFonts w:ascii="Arial" w:hAnsi="Arial" w:cs="Arial"/>
          <w:bCs/>
        </w:rPr>
      </w:pPr>
      <w:r w:rsidRPr="004D5F33">
        <w:rPr>
          <w:rFonts w:ascii="Arial" w:hAnsi="Arial" w:cs="Arial"/>
        </w:rPr>
        <w:t xml:space="preserve">All of the above </w:t>
      </w:r>
      <w:r w:rsidR="0088744B" w:rsidRPr="004D5F33">
        <w:rPr>
          <w:rFonts w:ascii="Arial" w:hAnsi="Arial" w:cs="Arial"/>
        </w:rPr>
        <w:t>must be set</w:t>
      </w:r>
      <w:r w:rsidRPr="004D5F33">
        <w:rPr>
          <w:rFonts w:ascii="Arial" w:hAnsi="Arial" w:cs="Arial"/>
        </w:rPr>
        <w:t xml:space="preserve"> in a wider context where there have been significant challenges in the implementation of a</w:t>
      </w:r>
      <w:r w:rsidR="0088744B" w:rsidRPr="004D5F33">
        <w:rPr>
          <w:rFonts w:ascii="Arial" w:hAnsi="Arial" w:cs="Arial"/>
        </w:rPr>
        <w:t>n</w:t>
      </w:r>
      <w:r w:rsidRPr="004D5F33">
        <w:rPr>
          <w:rFonts w:ascii="Arial" w:hAnsi="Arial" w:cs="Arial"/>
        </w:rPr>
        <w:t xml:space="preserve"> ambitious piece of legislation.  </w:t>
      </w:r>
      <w:r w:rsidR="0088744B" w:rsidRPr="004D5F33">
        <w:rPr>
          <w:rFonts w:ascii="Arial" w:hAnsi="Arial" w:cs="Arial"/>
        </w:rPr>
        <w:t>Several</w:t>
      </w:r>
      <w:r w:rsidRPr="004D5F33">
        <w:rPr>
          <w:rFonts w:ascii="Arial" w:hAnsi="Arial" w:cs="Arial"/>
        </w:rPr>
        <w:t xml:space="preserve"> national reports</w:t>
      </w:r>
      <w:r w:rsidR="0088744B" w:rsidRPr="004D5F33">
        <w:rPr>
          <w:rFonts w:ascii="Arial" w:hAnsi="Arial" w:cs="Arial"/>
        </w:rPr>
        <w:t xml:space="preserve"> highlighting challenges with the ALN Act’s implementation</w:t>
      </w:r>
      <w:r w:rsidRPr="004D5F33">
        <w:rPr>
          <w:rFonts w:ascii="Arial" w:hAnsi="Arial" w:cs="Arial"/>
        </w:rPr>
        <w:t xml:space="preserve"> have raised concerns regarding the extent to which Health Boards are fulfilling their duties and a petition regarding shortcomings with the Act’s delivery of its intentions was </w:t>
      </w:r>
      <w:r w:rsidRPr="004D5F33">
        <w:rPr>
          <w:rFonts w:ascii="Arial" w:hAnsi="Arial" w:cs="Arial"/>
        </w:rPr>
        <w:lastRenderedPageBreak/>
        <w:t>debated in a Senedd plenary session on the 8</w:t>
      </w:r>
      <w:r w:rsidRPr="004D5F33">
        <w:rPr>
          <w:rFonts w:ascii="Arial" w:hAnsi="Arial" w:cs="Arial"/>
          <w:vertAlign w:val="superscript"/>
        </w:rPr>
        <w:t>th</w:t>
      </w:r>
      <w:r w:rsidRPr="004D5F33">
        <w:rPr>
          <w:rFonts w:ascii="Arial" w:hAnsi="Arial" w:cs="Arial"/>
        </w:rPr>
        <w:t xml:space="preserve"> March.  Health Boards are not currently required to report to Welsh Government regarding m</w:t>
      </w:r>
      <w:r w:rsidRPr="004D5F33">
        <w:rPr>
          <w:rFonts w:ascii="Arial" w:hAnsi="Arial" w:cs="Arial"/>
          <w:bCs/>
        </w:rPr>
        <w:t xml:space="preserve">eeting their legal duties under the ALN Act, but </w:t>
      </w:r>
      <w:r w:rsidR="0088744B" w:rsidRPr="004D5F33">
        <w:rPr>
          <w:rFonts w:ascii="Arial" w:hAnsi="Arial" w:cs="Arial"/>
          <w:bCs/>
        </w:rPr>
        <w:t xml:space="preserve">in response to the concerns noted above, </w:t>
      </w:r>
      <w:r w:rsidRPr="004D5F33">
        <w:rPr>
          <w:rFonts w:ascii="Arial" w:hAnsi="Arial" w:cs="Arial"/>
          <w:bCs/>
        </w:rPr>
        <w:t xml:space="preserve">a national assurance framework </w:t>
      </w:r>
      <w:r w:rsidR="0088744B" w:rsidRPr="004D5F33">
        <w:rPr>
          <w:rFonts w:ascii="Arial" w:hAnsi="Arial" w:cs="Arial"/>
          <w:bCs/>
        </w:rPr>
        <w:t xml:space="preserve">is being developed </w:t>
      </w:r>
      <w:r w:rsidRPr="004D5F33">
        <w:rPr>
          <w:rFonts w:ascii="Arial" w:hAnsi="Arial" w:cs="Arial"/>
          <w:bCs/>
        </w:rPr>
        <w:t>and reporting will be required in due course.</w:t>
      </w:r>
    </w:p>
    <w:p w14:paraId="0E038C78" w14:textId="20E02A9F" w:rsidR="004C740F" w:rsidRPr="004D5F33" w:rsidRDefault="004C740F" w:rsidP="004C740F">
      <w:pPr>
        <w:spacing w:after="0" w:line="240" w:lineRule="auto"/>
        <w:rPr>
          <w:rFonts w:ascii="Arial" w:hAnsi="Arial" w:cs="Arial"/>
          <w:bCs/>
          <w:sz w:val="24"/>
          <w:szCs w:val="24"/>
        </w:rPr>
      </w:pPr>
    </w:p>
    <w:p w14:paraId="52CFD29A" w14:textId="3274C580" w:rsidR="00C0463F" w:rsidRPr="004D5F33" w:rsidRDefault="0088744B" w:rsidP="0088744B">
      <w:pPr>
        <w:spacing w:after="0" w:line="240" w:lineRule="auto"/>
        <w:rPr>
          <w:rFonts w:ascii="Arial" w:hAnsi="Arial" w:cs="Arial"/>
          <w:b/>
          <w:sz w:val="24"/>
          <w:szCs w:val="24"/>
        </w:rPr>
      </w:pPr>
      <w:r w:rsidRPr="004D5F33">
        <w:rPr>
          <w:rFonts w:ascii="Arial" w:hAnsi="Arial" w:cs="Arial"/>
          <w:b/>
          <w:sz w:val="24"/>
          <w:szCs w:val="24"/>
        </w:rPr>
        <w:t>2.3</w:t>
      </w:r>
      <w:r w:rsidR="00C0463F" w:rsidRPr="004D5F33">
        <w:rPr>
          <w:rFonts w:ascii="Arial" w:hAnsi="Arial" w:cs="Arial"/>
          <w:b/>
          <w:sz w:val="24"/>
          <w:szCs w:val="24"/>
        </w:rPr>
        <w:t xml:space="preserve">     </w:t>
      </w:r>
      <w:r w:rsidRPr="004D5F33">
        <w:rPr>
          <w:rFonts w:ascii="Arial" w:hAnsi="Arial" w:cs="Arial"/>
          <w:b/>
          <w:sz w:val="24"/>
          <w:szCs w:val="24"/>
        </w:rPr>
        <w:t>Plans to provide assurance</w:t>
      </w:r>
    </w:p>
    <w:p w14:paraId="1EE022A1" w14:textId="77777777" w:rsidR="00C0463F" w:rsidRPr="004D5F33" w:rsidRDefault="00C0463F" w:rsidP="00C0463F">
      <w:pPr>
        <w:spacing w:after="0" w:line="240" w:lineRule="auto"/>
        <w:rPr>
          <w:rFonts w:ascii="Arial" w:hAnsi="Arial" w:cs="Arial"/>
          <w:bCs/>
          <w:sz w:val="24"/>
          <w:szCs w:val="24"/>
        </w:rPr>
      </w:pPr>
    </w:p>
    <w:p w14:paraId="1795F4BB" w14:textId="1F3346A6" w:rsidR="004C740F" w:rsidRPr="004D5F33" w:rsidRDefault="00C0463F" w:rsidP="004C740F">
      <w:pPr>
        <w:spacing w:after="0" w:line="240" w:lineRule="auto"/>
        <w:rPr>
          <w:rFonts w:ascii="Arial" w:hAnsi="Arial" w:cs="Arial"/>
          <w:bCs/>
          <w:sz w:val="24"/>
          <w:szCs w:val="24"/>
        </w:rPr>
      </w:pPr>
      <w:r w:rsidRPr="004D5F33">
        <w:rPr>
          <w:rFonts w:ascii="Arial" w:hAnsi="Arial" w:cs="Arial"/>
          <w:bCs/>
          <w:sz w:val="24"/>
          <w:szCs w:val="24"/>
        </w:rPr>
        <w:t xml:space="preserve">Resource has been committed to Therapies and Health Sciences to address both corporate staffing capacity issues and the concerns about future funding for Speech and Language Therapy noted above.  Activity is underway to bring in </w:t>
      </w:r>
      <w:r w:rsidR="0088744B" w:rsidRPr="004D5F33">
        <w:rPr>
          <w:rFonts w:ascii="Arial" w:hAnsi="Arial" w:cs="Arial"/>
          <w:bCs/>
          <w:sz w:val="24"/>
          <w:szCs w:val="24"/>
        </w:rPr>
        <w:t xml:space="preserve">the staffing </w:t>
      </w:r>
      <w:r w:rsidRPr="004D5F33">
        <w:rPr>
          <w:rFonts w:ascii="Arial" w:hAnsi="Arial" w:cs="Arial"/>
          <w:bCs/>
          <w:sz w:val="24"/>
          <w:szCs w:val="24"/>
        </w:rPr>
        <w:t xml:space="preserve">capacity required to </w:t>
      </w:r>
      <w:r w:rsidR="00661810" w:rsidRPr="004D5F33">
        <w:rPr>
          <w:rFonts w:ascii="Arial" w:hAnsi="Arial" w:cs="Arial"/>
          <w:bCs/>
          <w:sz w:val="24"/>
          <w:szCs w:val="24"/>
        </w:rPr>
        <w:t>address the current assurance challenges.  This includes programme management capacity needed to drive and oversee a programme of work that will be co-ordinated by the Health Board’s ALN Operational Group, chaired by the Designated Education Clinical Lead Officer (DECLO), and overseen by the ALN Steering Group, chaired by the Executive Director of Therapies and Health Sciences.  Both groups include representatives from the Education departments of Swansea and Neath Port Talbot Councils, and the work programme is explicitly a multi-agency workplan with shared Health-Education leadership, in keeping with the collaborative ethos of the ALN Act.</w:t>
      </w:r>
    </w:p>
    <w:p w14:paraId="13EA9033" w14:textId="28AAA755" w:rsidR="00661810" w:rsidRPr="004D5F33" w:rsidRDefault="00661810" w:rsidP="004C740F">
      <w:pPr>
        <w:spacing w:after="0" w:line="240" w:lineRule="auto"/>
        <w:rPr>
          <w:rFonts w:ascii="Arial" w:hAnsi="Arial" w:cs="Arial"/>
          <w:bCs/>
          <w:sz w:val="24"/>
          <w:szCs w:val="24"/>
        </w:rPr>
      </w:pPr>
    </w:p>
    <w:p w14:paraId="35E22133" w14:textId="5CA5F988" w:rsidR="00661810" w:rsidRPr="004D5F33" w:rsidRDefault="00661810" w:rsidP="004C740F">
      <w:pPr>
        <w:spacing w:after="0" w:line="240" w:lineRule="auto"/>
        <w:rPr>
          <w:rFonts w:ascii="Arial" w:hAnsi="Arial" w:cs="Arial"/>
          <w:bCs/>
          <w:sz w:val="24"/>
          <w:szCs w:val="24"/>
        </w:rPr>
      </w:pPr>
      <w:r w:rsidRPr="004D5F33">
        <w:rPr>
          <w:rFonts w:ascii="Arial" w:hAnsi="Arial" w:cs="Arial"/>
          <w:bCs/>
          <w:sz w:val="24"/>
          <w:szCs w:val="24"/>
        </w:rPr>
        <w:t>The Heath Board’s ALN workplan comprises a number of different workstreams that comprise:</w:t>
      </w:r>
    </w:p>
    <w:p w14:paraId="69188C4F" w14:textId="6122D206" w:rsidR="00661810" w:rsidRPr="00661810" w:rsidRDefault="00661810" w:rsidP="00661810">
      <w:pPr>
        <w:numPr>
          <w:ilvl w:val="0"/>
          <w:numId w:val="12"/>
        </w:numPr>
        <w:spacing w:after="0" w:line="240" w:lineRule="auto"/>
        <w:rPr>
          <w:rFonts w:ascii="Arial" w:hAnsi="Arial" w:cs="Arial"/>
          <w:bCs/>
          <w:sz w:val="24"/>
          <w:szCs w:val="24"/>
        </w:rPr>
      </w:pPr>
      <w:r w:rsidRPr="00661810">
        <w:rPr>
          <w:rFonts w:ascii="Arial" w:hAnsi="Arial" w:cs="Arial"/>
          <w:bCs/>
          <w:sz w:val="24"/>
          <w:szCs w:val="24"/>
        </w:rPr>
        <w:t>Activity required for the Health Board to be able to provide assurance regarding the extent to which it is fulfilling its statutory duties</w:t>
      </w:r>
    </w:p>
    <w:p w14:paraId="6DCB9BD2" w14:textId="77777777" w:rsidR="00661810" w:rsidRPr="00661810" w:rsidRDefault="00661810" w:rsidP="00661810">
      <w:pPr>
        <w:numPr>
          <w:ilvl w:val="0"/>
          <w:numId w:val="12"/>
        </w:numPr>
        <w:spacing w:after="0" w:line="240" w:lineRule="auto"/>
        <w:rPr>
          <w:rFonts w:ascii="Arial" w:hAnsi="Arial" w:cs="Arial"/>
          <w:bCs/>
          <w:sz w:val="24"/>
          <w:szCs w:val="24"/>
        </w:rPr>
      </w:pPr>
      <w:r w:rsidRPr="00661810">
        <w:rPr>
          <w:rFonts w:ascii="Arial" w:hAnsi="Arial" w:cs="Arial"/>
          <w:bCs/>
          <w:sz w:val="24"/>
          <w:szCs w:val="24"/>
        </w:rPr>
        <w:t>Activity required to enable / strengthen the Health Board’s ability to comply with its statutory duties</w:t>
      </w:r>
    </w:p>
    <w:p w14:paraId="3725C16C" w14:textId="757A36C0" w:rsidR="00661810" w:rsidRPr="00661810" w:rsidRDefault="00661810" w:rsidP="00661810">
      <w:pPr>
        <w:numPr>
          <w:ilvl w:val="0"/>
          <w:numId w:val="12"/>
        </w:numPr>
        <w:spacing w:after="0" w:line="240" w:lineRule="auto"/>
        <w:rPr>
          <w:rFonts w:ascii="Arial" w:hAnsi="Arial" w:cs="Arial"/>
          <w:bCs/>
          <w:sz w:val="24"/>
          <w:szCs w:val="24"/>
        </w:rPr>
      </w:pPr>
      <w:r w:rsidRPr="00661810">
        <w:rPr>
          <w:rFonts w:ascii="Arial" w:hAnsi="Arial" w:cs="Arial"/>
          <w:bCs/>
          <w:sz w:val="24"/>
          <w:szCs w:val="24"/>
        </w:rPr>
        <w:t>Activity required for the Health Board to fulfil the statutory guidance set out in the ALN Code</w:t>
      </w:r>
    </w:p>
    <w:p w14:paraId="3E7A2912" w14:textId="4BA4A8BB" w:rsidR="00661810" w:rsidRPr="00661810" w:rsidRDefault="00661810" w:rsidP="00661810">
      <w:pPr>
        <w:numPr>
          <w:ilvl w:val="0"/>
          <w:numId w:val="12"/>
        </w:numPr>
        <w:spacing w:after="0" w:line="240" w:lineRule="auto"/>
        <w:rPr>
          <w:rFonts w:ascii="Arial" w:hAnsi="Arial" w:cs="Arial"/>
          <w:bCs/>
          <w:sz w:val="24"/>
          <w:szCs w:val="24"/>
        </w:rPr>
      </w:pPr>
      <w:r w:rsidRPr="00661810">
        <w:rPr>
          <w:rFonts w:ascii="Arial" w:hAnsi="Arial" w:cs="Arial"/>
          <w:bCs/>
          <w:sz w:val="24"/>
          <w:szCs w:val="24"/>
        </w:rPr>
        <w:t>Activity required to support appropriate use of the ALN statutory framework b</w:t>
      </w:r>
      <w:r w:rsidRPr="004D5F33">
        <w:rPr>
          <w:rFonts w:ascii="Arial" w:hAnsi="Arial" w:cs="Arial"/>
          <w:bCs/>
          <w:sz w:val="24"/>
          <w:szCs w:val="24"/>
        </w:rPr>
        <w:t>etween Health and Education</w:t>
      </w:r>
    </w:p>
    <w:p w14:paraId="6F867366" w14:textId="77777777" w:rsidR="00661810" w:rsidRPr="00661810" w:rsidRDefault="00661810" w:rsidP="00661810">
      <w:pPr>
        <w:numPr>
          <w:ilvl w:val="0"/>
          <w:numId w:val="12"/>
        </w:numPr>
        <w:spacing w:after="0" w:line="240" w:lineRule="auto"/>
        <w:rPr>
          <w:rFonts w:ascii="Arial" w:hAnsi="Arial" w:cs="Arial"/>
          <w:bCs/>
          <w:sz w:val="24"/>
          <w:szCs w:val="24"/>
        </w:rPr>
      </w:pPr>
      <w:r w:rsidRPr="00661810">
        <w:rPr>
          <w:rFonts w:ascii="Arial" w:hAnsi="Arial" w:cs="Arial"/>
          <w:bCs/>
          <w:sz w:val="24"/>
          <w:szCs w:val="24"/>
        </w:rPr>
        <w:t xml:space="preserve">Activity required to improve the outcomes and experience of children and young people with ALN and that aligns with the general principles of the ALN Act, but that is not </w:t>
      </w:r>
      <w:r w:rsidRPr="00661810">
        <w:rPr>
          <w:rFonts w:ascii="Arial" w:hAnsi="Arial" w:cs="Arial"/>
          <w:bCs/>
          <w:i/>
          <w:iCs/>
          <w:sz w:val="24"/>
          <w:szCs w:val="24"/>
        </w:rPr>
        <w:t>directly</w:t>
      </w:r>
      <w:r w:rsidRPr="00661810">
        <w:rPr>
          <w:rFonts w:ascii="Arial" w:hAnsi="Arial" w:cs="Arial"/>
          <w:bCs/>
          <w:sz w:val="24"/>
          <w:szCs w:val="24"/>
        </w:rPr>
        <w:t xml:space="preserve"> linked to statutory duties or guidance.</w:t>
      </w:r>
    </w:p>
    <w:p w14:paraId="7C4CE87A" w14:textId="08240617" w:rsidR="00661810" w:rsidRPr="004D5F33" w:rsidRDefault="00661810" w:rsidP="004C740F">
      <w:pPr>
        <w:spacing w:after="0" w:line="240" w:lineRule="auto"/>
        <w:rPr>
          <w:rFonts w:ascii="Arial" w:hAnsi="Arial" w:cs="Arial"/>
          <w:bCs/>
          <w:sz w:val="24"/>
          <w:szCs w:val="24"/>
        </w:rPr>
      </w:pPr>
    </w:p>
    <w:p w14:paraId="690A4AEA" w14:textId="314D287D" w:rsidR="005C00F1" w:rsidRPr="004D5F33" w:rsidRDefault="009E283D" w:rsidP="004C740F">
      <w:pPr>
        <w:spacing w:after="0" w:line="240" w:lineRule="auto"/>
        <w:rPr>
          <w:rFonts w:ascii="Arial" w:hAnsi="Arial" w:cs="Arial"/>
          <w:bCs/>
          <w:sz w:val="24"/>
          <w:szCs w:val="24"/>
        </w:rPr>
      </w:pPr>
      <w:r>
        <w:rPr>
          <w:rFonts w:ascii="Arial" w:hAnsi="Arial" w:cs="Arial"/>
          <w:bCs/>
          <w:sz w:val="24"/>
          <w:szCs w:val="24"/>
        </w:rPr>
        <w:t xml:space="preserve">Fuller information about the workplan can be found in the Appendix.  </w:t>
      </w:r>
      <w:r w:rsidR="005C00F1" w:rsidRPr="004D5F33">
        <w:rPr>
          <w:rFonts w:ascii="Arial" w:hAnsi="Arial" w:cs="Arial"/>
          <w:bCs/>
          <w:sz w:val="24"/>
          <w:szCs w:val="24"/>
        </w:rPr>
        <w:t xml:space="preserve">Realistically there will be a delay in </w:t>
      </w:r>
      <w:r w:rsidR="0088744B" w:rsidRPr="004D5F33">
        <w:rPr>
          <w:rFonts w:ascii="Arial" w:hAnsi="Arial" w:cs="Arial"/>
          <w:bCs/>
          <w:sz w:val="24"/>
          <w:szCs w:val="24"/>
        </w:rPr>
        <w:t>having</w:t>
      </w:r>
      <w:r w:rsidR="005C00F1" w:rsidRPr="004D5F33">
        <w:rPr>
          <w:rFonts w:ascii="Arial" w:hAnsi="Arial" w:cs="Arial"/>
          <w:bCs/>
          <w:sz w:val="24"/>
          <w:szCs w:val="24"/>
        </w:rPr>
        <w:t xml:space="preserve"> this programme management capacity</w:t>
      </w:r>
      <w:r w:rsidR="0088744B" w:rsidRPr="004D5F33">
        <w:rPr>
          <w:rFonts w:ascii="Arial" w:hAnsi="Arial" w:cs="Arial"/>
          <w:bCs/>
          <w:sz w:val="24"/>
          <w:szCs w:val="24"/>
        </w:rPr>
        <w:t xml:space="preserve"> in place</w:t>
      </w:r>
      <w:r w:rsidR="005C00F1" w:rsidRPr="004D5F33">
        <w:rPr>
          <w:rFonts w:ascii="Arial" w:hAnsi="Arial" w:cs="Arial"/>
          <w:bCs/>
          <w:sz w:val="24"/>
          <w:szCs w:val="24"/>
        </w:rPr>
        <w:t xml:space="preserve">, and until </w:t>
      </w:r>
      <w:r w:rsidR="0088744B" w:rsidRPr="004D5F33">
        <w:rPr>
          <w:rFonts w:ascii="Arial" w:hAnsi="Arial" w:cs="Arial"/>
          <w:bCs/>
          <w:sz w:val="24"/>
          <w:szCs w:val="24"/>
        </w:rPr>
        <w:t>then there are risks</w:t>
      </w:r>
      <w:r w:rsidR="005C00F1" w:rsidRPr="004D5F33">
        <w:rPr>
          <w:rFonts w:ascii="Arial" w:hAnsi="Arial" w:cs="Arial"/>
          <w:bCs/>
          <w:sz w:val="24"/>
          <w:szCs w:val="24"/>
        </w:rPr>
        <w:t xml:space="preserve"> regarding the pace at which planned activity </w:t>
      </w:r>
      <w:r w:rsidR="0088744B" w:rsidRPr="004D5F33">
        <w:rPr>
          <w:rFonts w:ascii="Arial" w:hAnsi="Arial" w:cs="Arial"/>
          <w:bCs/>
          <w:sz w:val="24"/>
          <w:szCs w:val="24"/>
        </w:rPr>
        <w:t>(</w:t>
      </w:r>
      <w:r w:rsidR="005C00F1" w:rsidRPr="004D5F33">
        <w:rPr>
          <w:rFonts w:ascii="Arial" w:hAnsi="Arial" w:cs="Arial"/>
          <w:bCs/>
          <w:sz w:val="24"/>
          <w:szCs w:val="24"/>
        </w:rPr>
        <w:t>as outlined above</w:t>
      </w:r>
      <w:r w:rsidR="0088744B" w:rsidRPr="004D5F33">
        <w:rPr>
          <w:rFonts w:ascii="Arial" w:hAnsi="Arial" w:cs="Arial"/>
          <w:bCs/>
          <w:sz w:val="24"/>
          <w:szCs w:val="24"/>
        </w:rPr>
        <w:t>)</w:t>
      </w:r>
      <w:r w:rsidR="005C00F1" w:rsidRPr="004D5F33">
        <w:rPr>
          <w:rFonts w:ascii="Arial" w:hAnsi="Arial" w:cs="Arial"/>
          <w:bCs/>
          <w:sz w:val="24"/>
          <w:szCs w:val="24"/>
        </w:rPr>
        <w:t xml:space="preserve"> is progressed.</w:t>
      </w:r>
    </w:p>
    <w:p w14:paraId="6104671F" w14:textId="77777777" w:rsidR="005C00F1" w:rsidRPr="004D5F33" w:rsidRDefault="005C00F1" w:rsidP="004C740F">
      <w:pPr>
        <w:spacing w:after="0" w:line="240" w:lineRule="auto"/>
        <w:rPr>
          <w:rFonts w:ascii="Arial" w:hAnsi="Arial" w:cs="Arial"/>
          <w:bCs/>
          <w:sz w:val="24"/>
          <w:szCs w:val="24"/>
        </w:rPr>
      </w:pPr>
    </w:p>
    <w:p w14:paraId="4AC2C121" w14:textId="224002D9" w:rsidR="00661810" w:rsidRPr="004D5F33" w:rsidRDefault="00661810" w:rsidP="004C740F">
      <w:pPr>
        <w:spacing w:after="0" w:line="240" w:lineRule="auto"/>
        <w:rPr>
          <w:rFonts w:ascii="Arial" w:hAnsi="Arial" w:cs="Arial"/>
          <w:bCs/>
          <w:sz w:val="24"/>
          <w:szCs w:val="24"/>
        </w:rPr>
      </w:pPr>
      <w:r w:rsidRPr="004D5F33">
        <w:rPr>
          <w:rFonts w:ascii="Arial" w:hAnsi="Arial" w:cs="Arial"/>
          <w:bCs/>
          <w:sz w:val="24"/>
          <w:szCs w:val="24"/>
        </w:rPr>
        <w:t xml:space="preserve">Of particular priority is </w:t>
      </w:r>
      <w:r w:rsidR="0088744B" w:rsidRPr="004D5F33">
        <w:rPr>
          <w:rFonts w:ascii="Arial" w:hAnsi="Arial" w:cs="Arial"/>
          <w:bCs/>
          <w:sz w:val="24"/>
          <w:szCs w:val="24"/>
        </w:rPr>
        <w:t xml:space="preserve">the </w:t>
      </w:r>
      <w:r w:rsidRPr="004D5F33">
        <w:rPr>
          <w:rFonts w:ascii="Arial" w:hAnsi="Arial" w:cs="Arial"/>
          <w:bCs/>
          <w:sz w:val="24"/>
          <w:szCs w:val="24"/>
        </w:rPr>
        <w:t>develop</w:t>
      </w:r>
      <w:r w:rsidR="0088744B" w:rsidRPr="004D5F33">
        <w:rPr>
          <w:rFonts w:ascii="Arial" w:hAnsi="Arial" w:cs="Arial"/>
          <w:bCs/>
          <w:sz w:val="24"/>
          <w:szCs w:val="24"/>
        </w:rPr>
        <w:t>ment of</w:t>
      </w:r>
      <w:r w:rsidRPr="004D5F33">
        <w:rPr>
          <w:rFonts w:ascii="Arial" w:hAnsi="Arial" w:cs="Arial"/>
          <w:bCs/>
          <w:sz w:val="24"/>
          <w:szCs w:val="24"/>
        </w:rPr>
        <w:t xml:space="preserve"> an effective digital infrastructure that will enable the Health Board to provide robust assurance regarding the extent to which statutory duties are being fulfilled.  The Health Board currently lacks robust overall data regarding this, which is clearly unacceptable. The DECLO and Digital colleagues have provisionally agreed next steps</w:t>
      </w:r>
      <w:r w:rsidR="0088744B" w:rsidRPr="004D5F33">
        <w:rPr>
          <w:rFonts w:ascii="Arial" w:hAnsi="Arial" w:cs="Arial"/>
          <w:bCs/>
          <w:sz w:val="24"/>
          <w:szCs w:val="24"/>
        </w:rPr>
        <w:t xml:space="preserve"> to address this issue</w:t>
      </w:r>
      <w:r w:rsidR="005C00F1" w:rsidRPr="004D5F33">
        <w:rPr>
          <w:rFonts w:ascii="Arial" w:hAnsi="Arial" w:cs="Arial"/>
          <w:bCs/>
          <w:sz w:val="24"/>
          <w:szCs w:val="24"/>
        </w:rPr>
        <w:t xml:space="preserve">, which are currently awaiting approval.  </w:t>
      </w:r>
      <w:r w:rsidR="0088744B" w:rsidRPr="004D5F33">
        <w:rPr>
          <w:rFonts w:ascii="Arial" w:hAnsi="Arial" w:cs="Arial"/>
          <w:bCs/>
          <w:sz w:val="24"/>
          <w:szCs w:val="24"/>
        </w:rPr>
        <w:t>On</w:t>
      </w:r>
      <w:r w:rsidR="005C00F1" w:rsidRPr="004D5F33">
        <w:rPr>
          <w:rFonts w:ascii="Arial" w:hAnsi="Arial" w:cs="Arial"/>
          <w:bCs/>
          <w:sz w:val="24"/>
          <w:szCs w:val="24"/>
        </w:rPr>
        <w:t xml:space="preserve"> approval, the DECLO, Digital services and the Operational group will be able to establish timescales by which the Health Board will be able to provide assurance regarding statutory duties being fulfilled.</w:t>
      </w:r>
    </w:p>
    <w:p w14:paraId="751909FC" w14:textId="0CBA0844" w:rsidR="00C0463F" w:rsidRPr="004D5F33" w:rsidRDefault="00C0463F" w:rsidP="004C740F">
      <w:pPr>
        <w:spacing w:after="0" w:line="240" w:lineRule="auto"/>
        <w:rPr>
          <w:rFonts w:ascii="Arial" w:hAnsi="Arial" w:cs="Arial"/>
          <w:bCs/>
          <w:sz w:val="24"/>
          <w:szCs w:val="24"/>
        </w:rPr>
      </w:pPr>
    </w:p>
    <w:p w14:paraId="57DBCC7A" w14:textId="27D1DF32" w:rsidR="0088744B" w:rsidRPr="004D5F33" w:rsidRDefault="0088744B" w:rsidP="004C740F">
      <w:pPr>
        <w:spacing w:after="0" w:line="240" w:lineRule="auto"/>
        <w:rPr>
          <w:rFonts w:ascii="Arial" w:hAnsi="Arial" w:cs="Arial"/>
          <w:bCs/>
          <w:sz w:val="24"/>
          <w:szCs w:val="24"/>
        </w:rPr>
      </w:pPr>
      <w:r w:rsidRPr="004D5F33">
        <w:rPr>
          <w:rFonts w:ascii="Arial" w:hAnsi="Arial" w:cs="Arial"/>
          <w:bCs/>
          <w:sz w:val="24"/>
          <w:szCs w:val="24"/>
        </w:rPr>
        <w:lastRenderedPageBreak/>
        <w:t>The ALN Act places new requirements on the Health Board’s operational services, especially those in the Primary, Community Services and Therapies Service Group</w:t>
      </w:r>
      <w:r w:rsidR="00437573" w:rsidRPr="004D5F33">
        <w:rPr>
          <w:rFonts w:ascii="Arial" w:hAnsi="Arial" w:cs="Arial"/>
          <w:bCs/>
          <w:sz w:val="24"/>
          <w:szCs w:val="24"/>
        </w:rPr>
        <w:t>, and most especially Speech and Language Therapy</w:t>
      </w:r>
      <w:r w:rsidRPr="004D5F33">
        <w:rPr>
          <w:rFonts w:ascii="Arial" w:hAnsi="Arial" w:cs="Arial"/>
          <w:bCs/>
          <w:sz w:val="24"/>
          <w:szCs w:val="24"/>
        </w:rPr>
        <w:t>.  As part of the work</w:t>
      </w:r>
      <w:r w:rsidR="00437573" w:rsidRPr="004D5F33">
        <w:rPr>
          <w:rFonts w:ascii="Arial" w:hAnsi="Arial" w:cs="Arial"/>
          <w:bCs/>
          <w:sz w:val="24"/>
          <w:szCs w:val="24"/>
        </w:rPr>
        <w:t xml:space="preserve"> programme</w:t>
      </w:r>
      <w:r w:rsidRPr="004D5F33">
        <w:rPr>
          <w:rFonts w:ascii="Arial" w:hAnsi="Arial" w:cs="Arial"/>
          <w:bCs/>
          <w:sz w:val="24"/>
          <w:szCs w:val="24"/>
        </w:rPr>
        <w:t xml:space="preserve"> referenced above, </w:t>
      </w:r>
      <w:r w:rsidR="00437573" w:rsidRPr="004D5F33">
        <w:rPr>
          <w:rFonts w:ascii="Arial" w:hAnsi="Arial" w:cs="Arial"/>
          <w:bCs/>
          <w:sz w:val="24"/>
          <w:szCs w:val="24"/>
        </w:rPr>
        <w:t>assessment will be carried out of the demand / capacity implications of the Act for these operational services, and how these challenges may be addressed. The timescales for this work are contingent on timescales for the development of a robust digital infrastructure that will provide reliable data, but it is important to note that additional resource for operational services may be required in order for the Health Board to fulfil the requirements of the ALN Act.</w:t>
      </w:r>
    </w:p>
    <w:p w14:paraId="18F5C006" w14:textId="77777777" w:rsidR="004C740F" w:rsidRPr="004D5F33" w:rsidRDefault="004C740F" w:rsidP="00653AEC">
      <w:pPr>
        <w:pStyle w:val="ListParagraph"/>
        <w:spacing w:after="0" w:line="240" w:lineRule="auto"/>
        <w:rPr>
          <w:rFonts w:ascii="Arial" w:hAnsi="Arial" w:cs="Arial"/>
          <w:b/>
          <w:sz w:val="24"/>
          <w:szCs w:val="24"/>
        </w:rPr>
      </w:pPr>
    </w:p>
    <w:p w14:paraId="6D290422" w14:textId="77777777" w:rsidR="00653AEC" w:rsidRPr="004D5F33" w:rsidRDefault="00653AEC" w:rsidP="00C0463F">
      <w:pPr>
        <w:pStyle w:val="ListParagraph"/>
        <w:numPr>
          <w:ilvl w:val="0"/>
          <w:numId w:val="11"/>
        </w:numPr>
        <w:spacing w:after="0" w:line="240" w:lineRule="auto"/>
        <w:rPr>
          <w:rFonts w:ascii="Arial" w:hAnsi="Arial" w:cs="Arial"/>
          <w:b/>
          <w:sz w:val="24"/>
          <w:szCs w:val="24"/>
        </w:rPr>
      </w:pPr>
      <w:r w:rsidRPr="004D5F33">
        <w:rPr>
          <w:rFonts w:ascii="Arial" w:hAnsi="Arial" w:cs="Arial"/>
          <w:b/>
          <w:sz w:val="24"/>
          <w:szCs w:val="24"/>
        </w:rPr>
        <w:t>GOVERNANCE AND RISK ISSUES</w:t>
      </w:r>
    </w:p>
    <w:p w14:paraId="76A4024E" w14:textId="2C5A12F8" w:rsidR="00CE536B" w:rsidRPr="004D5F33" w:rsidRDefault="00CE536B" w:rsidP="00653AEC">
      <w:pPr>
        <w:spacing w:after="0" w:line="240" w:lineRule="auto"/>
        <w:rPr>
          <w:rFonts w:ascii="Arial" w:hAnsi="Arial" w:cs="Arial"/>
          <w:sz w:val="24"/>
          <w:szCs w:val="24"/>
        </w:rPr>
      </w:pPr>
      <w:r w:rsidRPr="004D5F33">
        <w:rPr>
          <w:rFonts w:ascii="Arial" w:hAnsi="Arial" w:cs="Arial"/>
          <w:sz w:val="24"/>
          <w:szCs w:val="24"/>
        </w:rPr>
        <w:t>Risks associated with the ALN Act are captured in the Health Board Risk Register, ref 85 (Datix 2561).</w:t>
      </w:r>
    </w:p>
    <w:p w14:paraId="54E3EE03" w14:textId="77777777" w:rsidR="00CE536B" w:rsidRPr="004D5F33" w:rsidRDefault="00CE536B" w:rsidP="00653AEC">
      <w:pPr>
        <w:spacing w:after="0" w:line="240" w:lineRule="auto"/>
        <w:rPr>
          <w:rFonts w:ascii="Arial" w:hAnsi="Arial" w:cs="Arial"/>
          <w:sz w:val="24"/>
          <w:szCs w:val="24"/>
        </w:rPr>
      </w:pPr>
    </w:p>
    <w:p w14:paraId="28699B13" w14:textId="2A8DA9BD" w:rsidR="00CE536B" w:rsidRPr="004D5F33" w:rsidRDefault="00437573" w:rsidP="00653AEC">
      <w:pPr>
        <w:spacing w:after="0" w:line="240" w:lineRule="auto"/>
        <w:rPr>
          <w:rFonts w:ascii="Arial" w:hAnsi="Arial" w:cs="Arial"/>
          <w:sz w:val="24"/>
          <w:szCs w:val="24"/>
        </w:rPr>
      </w:pPr>
      <w:r w:rsidRPr="004D5F33">
        <w:rPr>
          <w:rFonts w:ascii="Arial" w:hAnsi="Arial" w:cs="Arial"/>
          <w:sz w:val="24"/>
          <w:szCs w:val="24"/>
        </w:rPr>
        <w:t>Given the Health Board’s current inability to provide robust assurance regarding the extent to which it is fulf</w:t>
      </w:r>
      <w:r w:rsidR="00ED1CB2" w:rsidRPr="004D5F33">
        <w:rPr>
          <w:rFonts w:ascii="Arial" w:hAnsi="Arial" w:cs="Arial"/>
          <w:sz w:val="24"/>
          <w:szCs w:val="24"/>
        </w:rPr>
        <w:t>illing its duties under the ALN Act, it</w:t>
      </w:r>
      <w:r w:rsidRPr="004D5F33">
        <w:rPr>
          <w:rFonts w:ascii="Arial" w:hAnsi="Arial" w:cs="Arial"/>
          <w:sz w:val="24"/>
          <w:szCs w:val="24"/>
        </w:rPr>
        <w:t xml:space="preserve"> is at risk of multiple breaches of its statutory duti</w:t>
      </w:r>
      <w:r w:rsidR="00ED1CB2" w:rsidRPr="004D5F33">
        <w:rPr>
          <w:rFonts w:ascii="Arial" w:hAnsi="Arial" w:cs="Arial"/>
          <w:sz w:val="24"/>
          <w:szCs w:val="24"/>
        </w:rPr>
        <w:t>es.</w:t>
      </w:r>
      <w:r w:rsidR="00CE536B" w:rsidRPr="004D5F33">
        <w:rPr>
          <w:rFonts w:ascii="Arial" w:hAnsi="Arial" w:cs="Arial"/>
          <w:sz w:val="24"/>
          <w:szCs w:val="24"/>
        </w:rPr>
        <w:t xml:space="preserve">  Other consequences of the risk include children not accessing the multi-agency support that they need with their learning needs, leading to poor outcome; parent / carer and young peoples' dissatisfaction leading to complaints, appeals to Educational Tribunals and potentially Judicial Review action being taken against the Health Board.</w:t>
      </w:r>
    </w:p>
    <w:p w14:paraId="17B58A02" w14:textId="2A7C3A1B" w:rsidR="00CE536B" w:rsidRPr="004D5F33" w:rsidRDefault="00CE536B" w:rsidP="00653AEC">
      <w:pPr>
        <w:spacing w:after="0" w:line="240" w:lineRule="auto"/>
        <w:rPr>
          <w:rFonts w:ascii="Arial" w:hAnsi="Arial" w:cs="Arial"/>
          <w:sz w:val="24"/>
          <w:szCs w:val="24"/>
        </w:rPr>
      </w:pPr>
    </w:p>
    <w:p w14:paraId="7ACDED4E" w14:textId="57A85DC9" w:rsidR="00CE536B" w:rsidRPr="004D5F33" w:rsidRDefault="00CE536B" w:rsidP="00653AEC">
      <w:pPr>
        <w:spacing w:after="0" w:line="240" w:lineRule="auto"/>
        <w:rPr>
          <w:rFonts w:ascii="Arial" w:hAnsi="Arial" w:cs="Arial"/>
          <w:sz w:val="24"/>
          <w:szCs w:val="24"/>
        </w:rPr>
      </w:pPr>
      <w:r w:rsidRPr="004D5F33">
        <w:rPr>
          <w:rFonts w:ascii="Arial" w:hAnsi="Arial" w:cs="Arial"/>
          <w:sz w:val="24"/>
          <w:szCs w:val="24"/>
        </w:rPr>
        <w:t>Progressing the digital work referenced previously in this paper would be a crucial step in mitigating this risk, as it would ensure that the Health Board has reliable data and has assurance regarding the extent to which it is (or isn’t) fulfilling the ALN Act’s legal requirements.</w:t>
      </w:r>
    </w:p>
    <w:p w14:paraId="6D290426" w14:textId="77777777" w:rsidR="00653AEC" w:rsidRPr="004D5F33" w:rsidRDefault="00653AEC" w:rsidP="00CE536B">
      <w:pPr>
        <w:spacing w:after="0" w:line="240" w:lineRule="auto"/>
        <w:rPr>
          <w:rFonts w:ascii="Arial" w:hAnsi="Arial" w:cs="Arial"/>
          <w:b/>
          <w:sz w:val="24"/>
          <w:szCs w:val="24"/>
        </w:rPr>
      </w:pPr>
    </w:p>
    <w:p w14:paraId="6D290427" w14:textId="77777777" w:rsidR="00653AEC" w:rsidRPr="004D5F33" w:rsidRDefault="00653AEC" w:rsidP="00C0463F">
      <w:pPr>
        <w:pStyle w:val="ListParagraph"/>
        <w:numPr>
          <w:ilvl w:val="0"/>
          <w:numId w:val="11"/>
        </w:numPr>
        <w:spacing w:after="0" w:line="240" w:lineRule="auto"/>
        <w:rPr>
          <w:rFonts w:ascii="Arial" w:hAnsi="Arial" w:cs="Arial"/>
          <w:b/>
          <w:sz w:val="24"/>
          <w:szCs w:val="24"/>
        </w:rPr>
      </w:pPr>
      <w:r w:rsidRPr="004D5F33">
        <w:rPr>
          <w:rFonts w:ascii="Arial" w:hAnsi="Arial" w:cs="Arial"/>
          <w:b/>
          <w:sz w:val="24"/>
          <w:szCs w:val="24"/>
        </w:rPr>
        <w:t xml:space="preserve"> FINANCIAL IMPLICATIONS</w:t>
      </w:r>
    </w:p>
    <w:p w14:paraId="6D290429" w14:textId="4126497D" w:rsidR="00653AEC" w:rsidRPr="004D5F33" w:rsidRDefault="00CE536B" w:rsidP="00CE536B">
      <w:pPr>
        <w:spacing w:after="0" w:line="240" w:lineRule="auto"/>
        <w:rPr>
          <w:rFonts w:ascii="Arial" w:hAnsi="Arial" w:cs="Arial"/>
          <w:bCs/>
          <w:sz w:val="24"/>
          <w:szCs w:val="24"/>
        </w:rPr>
      </w:pPr>
      <w:r w:rsidRPr="004D5F33">
        <w:rPr>
          <w:rFonts w:ascii="Arial" w:hAnsi="Arial" w:cs="Arial"/>
          <w:bCs/>
          <w:sz w:val="24"/>
          <w:szCs w:val="24"/>
        </w:rPr>
        <w:t>As raised in section 2.3 of this paper, resource has been committed to Therapies and Health Sciences to address both corporate staffing capacity issues and the concerns about future funding for Speech and Language Therapy.</w:t>
      </w:r>
    </w:p>
    <w:p w14:paraId="74DE1B12" w14:textId="07C17981" w:rsidR="00CE536B" w:rsidRPr="004D5F33" w:rsidRDefault="00CE536B" w:rsidP="00CE536B">
      <w:pPr>
        <w:spacing w:after="0" w:line="240" w:lineRule="auto"/>
        <w:rPr>
          <w:rFonts w:ascii="Arial" w:hAnsi="Arial" w:cs="Arial"/>
          <w:bCs/>
          <w:sz w:val="24"/>
          <w:szCs w:val="24"/>
        </w:rPr>
      </w:pPr>
    </w:p>
    <w:p w14:paraId="245EF600" w14:textId="0C850114" w:rsidR="00CE536B" w:rsidRPr="004D5F33" w:rsidRDefault="00CE536B" w:rsidP="00CE536B">
      <w:pPr>
        <w:spacing w:after="0" w:line="240" w:lineRule="auto"/>
        <w:rPr>
          <w:rFonts w:ascii="Arial" w:hAnsi="Arial" w:cs="Arial"/>
          <w:b/>
          <w:sz w:val="24"/>
          <w:szCs w:val="24"/>
        </w:rPr>
      </w:pPr>
      <w:r w:rsidRPr="004D5F33">
        <w:rPr>
          <w:rFonts w:ascii="Arial" w:hAnsi="Arial" w:cs="Arial"/>
          <w:bCs/>
          <w:sz w:val="24"/>
          <w:szCs w:val="24"/>
        </w:rPr>
        <w:t>The ALN Act has been implemented without additional resource for Health Boards and places additional demands on operational services as well as corporately.  The demand / capacity analysis noted above may show that operational services require additional resource to fulfil the Act’s requirements, which would have financial implications for the Health Board.</w:t>
      </w:r>
    </w:p>
    <w:p w14:paraId="3F0A8F1C" w14:textId="77777777" w:rsidR="00CE536B" w:rsidRPr="004D5F33" w:rsidRDefault="00CE536B" w:rsidP="00653AEC">
      <w:pPr>
        <w:pStyle w:val="ListParagraph"/>
        <w:spacing w:after="0" w:line="240" w:lineRule="auto"/>
        <w:rPr>
          <w:rFonts w:ascii="Arial" w:hAnsi="Arial" w:cs="Arial"/>
          <w:b/>
          <w:sz w:val="24"/>
          <w:szCs w:val="24"/>
        </w:rPr>
      </w:pPr>
    </w:p>
    <w:p w14:paraId="6D29042A" w14:textId="77777777" w:rsidR="00653AEC" w:rsidRPr="004D5F33" w:rsidRDefault="00653AEC" w:rsidP="00C0463F">
      <w:pPr>
        <w:pStyle w:val="ListParagraph"/>
        <w:numPr>
          <w:ilvl w:val="0"/>
          <w:numId w:val="11"/>
        </w:numPr>
        <w:spacing w:after="0" w:line="240" w:lineRule="auto"/>
        <w:rPr>
          <w:rFonts w:ascii="Arial" w:hAnsi="Arial" w:cs="Arial"/>
          <w:b/>
          <w:sz w:val="24"/>
          <w:szCs w:val="24"/>
        </w:rPr>
      </w:pPr>
      <w:r w:rsidRPr="004D5F33">
        <w:rPr>
          <w:rFonts w:ascii="Arial" w:hAnsi="Arial" w:cs="Arial"/>
          <w:b/>
          <w:sz w:val="24"/>
          <w:szCs w:val="24"/>
        </w:rPr>
        <w:t>RECOMMENDATION</w:t>
      </w:r>
    </w:p>
    <w:p w14:paraId="073A974E" w14:textId="1C9F750C" w:rsidR="00CE536B" w:rsidRPr="004D5F33" w:rsidRDefault="00CE536B" w:rsidP="00653AEC">
      <w:pPr>
        <w:pStyle w:val="Default"/>
        <w:rPr>
          <w:rFonts w:ascii="Arial" w:hAnsi="Arial" w:cs="Arial"/>
          <w:color w:val="auto"/>
        </w:rPr>
      </w:pPr>
      <w:r w:rsidRPr="004D5F33">
        <w:rPr>
          <w:rFonts w:ascii="Arial" w:hAnsi="Arial" w:cs="Arial"/>
          <w:color w:val="auto"/>
        </w:rPr>
        <w:t xml:space="preserve">The Committee is </w:t>
      </w:r>
      <w:r w:rsidR="004D5F33" w:rsidRPr="004D5F33">
        <w:rPr>
          <w:rFonts w:ascii="Arial" w:hAnsi="Arial" w:cs="Arial"/>
          <w:color w:val="auto"/>
        </w:rPr>
        <w:t>asked to note that assurance cannot currently be provided that the Health Board is fulfilling the requirements of the ALN Act.  However, it is asked to</w:t>
      </w:r>
      <w:r w:rsidRPr="004D5F33">
        <w:rPr>
          <w:rFonts w:ascii="Arial" w:hAnsi="Arial" w:cs="Arial"/>
          <w:color w:val="auto"/>
        </w:rPr>
        <w:t xml:space="preserve"> receive assurance that plans are underway that </w:t>
      </w:r>
      <w:r w:rsidR="004D5F33" w:rsidRPr="004D5F33">
        <w:rPr>
          <w:rFonts w:ascii="Arial" w:hAnsi="Arial" w:cs="Arial"/>
          <w:color w:val="auto"/>
        </w:rPr>
        <w:t>will enable the Health Board to receive assurance in time that the Health Board’s duties are being fulfilled, and that children and young people are benefiting from the holistic, person-centred and integrated approach that the ALN Act aims to deliver.</w:t>
      </w:r>
    </w:p>
    <w:p w14:paraId="2AB0F22A" w14:textId="77777777" w:rsidR="00CE536B" w:rsidRPr="004D5F33" w:rsidRDefault="00CE536B" w:rsidP="00653AEC">
      <w:pPr>
        <w:pStyle w:val="Default"/>
        <w:rPr>
          <w:rFonts w:ascii="Arial" w:hAnsi="Arial" w:cs="Arial"/>
          <w:color w:val="FF0000"/>
        </w:rPr>
      </w:pPr>
    </w:p>
    <w:p w14:paraId="6D29042C" w14:textId="77777777" w:rsidR="00C33A04" w:rsidRPr="004D5F33" w:rsidRDefault="00C33A04" w:rsidP="004D5F33">
      <w:pPr>
        <w:spacing w:after="0" w:line="240" w:lineRule="auto"/>
        <w:rPr>
          <w:rFonts w:ascii="Arial" w:hAnsi="Arial" w:cs="Arial"/>
          <w:sz w:val="24"/>
          <w:szCs w:val="24"/>
        </w:rPr>
      </w:pPr>
    </w:p>
    <w:p w14:paraId="6D29042D" w14:textId="77777777" w:rsidR="00C33A04" w:rsidRPr="004D5F33" w:rsidRDefault="00C33A04" w:rsidP="00F531BD">
      <w:pPr>
        <w:rPr>
          <w:rFonts w:ascii="Arial" w:hAnsi="Arial" w:cs="Arial"/>
          <w:b/>
          <w:sz w:val="24"/>
          <w:szCs w:val="24"/>
        </w:rPr>
      </w:pPr>
    </w:p>
    <w:p w14:paraId="6D29042E" w14:textId="77777777" w:rsidR="00762BBE" w:rsidRPr="004D5F33" w:rsidRDefault="00762BBE" w:rsidP="00F531BD">
      <w:pPr>
        <w:rPr>
          <w:rFonts w:ascii="Arial" w:hAnsi="Arial" w:cs="Arial"/>
          <w:b/>
          <w:sz w:val="24"/>
          <w:szCs w:val="24"/>
        </w:rPr>
      </w:pPr>
    </w:p>
    <w:p w14:paraId="6D29042F" w14:textId="77777777" w:rsidR="00762BBE" w:rsidRPr="004D5F33" w:rsidRDefault="00762BBE" w:rsidP="00F531BD">
      <w:pPr>
        <w:rPr>
          <w:rFonts w:ascii="Arial" w:hAnsi="Arial" w:cs="Arial"/>
          <w:b/>
          <w:sz w:val="24"/>
          <w:szCs w:val="24"/>
        </w:rPr>
      </w:pPr>
    </w:p>
    <w:p w14:paraId="6D290430" w14:textId="77777777" w:rsidR="00762BBE" w:rsidRPr="004D5F33"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D290432"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2A4019D0" w:rsidR="00F5324A" w:rsidRPr="00F5324A" w:rsidRDefault="001A299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26398EC4" w:rsidR="00F5324A" w:rsidRPr="00F5324A" w:rsidRDefault="001A299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30BF2C39" w:rsidR="00F5324A" w:rsidRPr="00F5324A" w:rsidRDefault="001A299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582D1C61" w:rsidR="00F5324A" w:rsidRPr="00F5324A" w:rsidRDefault="001A299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5BB8805F" w:rsidR="00F5324A" w:rsidRPr="00C95B3C" w:rsidRDefault="00DA77F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6468D33" w:rsidR="00F5324A" w:rsidRPr="00FA0CA9" w:rsidRDefault="00DA77F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6350FC39" w:rsidR="00F5324A" w:rsidRPr="00FA0CA9" w:rsidRDefault="00DA77F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0AD91343" w:rsidR="00F5324A" w:rsidRPr="00FA0CA9" w:rsidRDefault="00DA77F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A4F3AC6" w:rsidR="00F5324A" w:rsidRPr="00FA0CA9" w:rsidRDefault="00DA77F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45168D11" w:rsidR="00F5324A" w:rsidRPr="00FA0CA9" w:rsidRDefault="00DA77F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4F8EBA06" w:rsidR="00F5324A" w:rsidRPr="00FA0CA9" w:rsidRDefault="00DA77F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EE0CB4" w:rsidRPr="00034194" w14:paraId="6D290480" w14:textId="77777777" w:rsidTr="00C95B3C">
        <w:tc>
          <w:tcPr>
            <w:tcW w:w="9245" w:type="dxa"/>
            <w:gridSpan w:val="4"/>
          </w:tcPr>
          <w:p w14:paraId="4376E8E8" w14:textId="77777777" w:rsidR="00EE0CB4" w:rsidRPr="00683AD3" w:rsidRDefault="00EE0CB4" w:rsidP="00EE0CB4">
            <w:pPr>
              <w:spacing w:line="259" w:lineRule="auto"/>
              <w:rPr>
                <w:rFonts w:ascii="Arial" w:eastAsia="Arial" w:hAnsi="Arial" w:cs="Arial"/>
                <w:sz w:val="24"/>
                <w:szCs w:val="24"/>
              </w:rPr>
            </w:pPr>
            <w:r w:rsidRPr="00683AD3">
              <w:rPr>
                <w:rFonts w:ascii="Arial" w:eastAsia="Arial" w:hAnsi="Arial" w:cs="Arial"/>
                <w:color w:val="000000" w:themeColor="text1"/>
                <w:sz w:val="24"/>
                <w:szCs w:val="24"/>
              </w:rPr>
              <w:t>Effective implementation of the ALN Act has the potential to deliver better outcomes and experience for some of our most complex and vulnerable children and to enable needs to be met in a timely and proactive way.  However, there are significant risks that children will fail to access the integrated support they need and that there will be poor experience for children, young people and their parents / carers.</w:t>
            </w:r>
          </w:p>
          <w:p w14:paraId="6D29047F" w14:textId="77777777" w:rsidR="00EE0CB4" w:rsidRPr="00FA0CA9" w:rsidRDefault="00EE0CB4" w:rsidP="00EE0CB4">
            <w:pPr>
              <w:jc w:val="center"/>
              <w:rPr>
                <w:rFonts w:ascii="Arial" w:hAnsi="Arial" w:cs="Arial"/>
                <w:b/>
                <w:sz w:val="24"/>
                <w:szCs w:val="24"/>
              </w:rPr>
            </w:pPr>
          </w:p>
        </w:tc>
      </w:tr>
      <w:tr w:rsidR="00EE0CB4" w:rsidRPr="00034194" w14:paraId="6D290482" w14:textId="77777777" w:rsidTr="00CD7AA5">
        <w:tc>
          <w:tcPr>
            <w:tcW w:w="9245" w:type="dxa"/>
            <w:gridSpan w:val="4"/>
            <w:shd w:val="clear" w:color="auto" w:fill="D5DCE4" w:themeFill="text2" w:themeFillTint="33"/>
          </w:tcPr>
          <w:p w14:paraId="6D290481" w14:textId="77777777" w:rsidR="00EE0CB4" w:rsidRPr="00FA0CA9" w:rsidRDefault="00EE0CB4" w:rsidP="00EE0CB4">
            <w:pPr>
              <w:rPr>
                <w:rFonts w:ascii="Arial" w:hAnsi="Arial" w:cs="Arial"/>
                <w:b/>
                <w:sz w:val="24"/>
                <w:szCs w:val="24"/>
              </w:rPr>
            </w:pPr>
            <w:r w:rsidRPr="00FA0CA9">
              <w:rPr>
                <w:rFonts w:ascii="Arial" w:hAnsi="Arial" w:cs="Arial"/>
                <w:b/>
                <w:sz w:val="24"/>
                <w:szCs w:val="24"/>
              </w:rPr>
              <w:t>Financial Implications</w:t>
            </w:r>
          </w:p>
        </w:tc>
      </w:tr>
      <w:tr w:rsidR="008E3958" w:rsidRPr="008E3958" w14:paraId="6D290487" w14:textId="77777777" w:rsidTr="00C95B3C">
        <w:tc>
          <w:tcPr>
            <w:tcW w:w="9245" w:type="dxa"/>
            <w:gridSpan w:val="4"/>
          </w:tcPr>
          <w:p w14:paraId="6D290485" w14:textId="01D0446E" w:rsidR="00EE0CB4" w:rsidRDefault="008E3958" w:rsidP="00EE0CB4">
            <w:pPr>
              <w:ind w:right="96"/>
              <w:rPr>
                <w:rFonts w:ascii="Arial" w:hAnsi="Arial" w:cs="Arial"/>
                <w:sz w:val="24"/>
                <w:szCs w:val="24"/>
              </w:rPr>
            </w:pPr>
            <w:r>
              <w:rPr>
                <w:rFonts w:ascii="Arial" w:hAnsi="Arial" w:cs="Arial"/>
                <w:sz w:val="24"/>
                <w:szCs w:val="24"/>
              </w:rPr>
              <w:t>This paper has no immediate financial implications.  Resource has been provided to Therapies and Health Sciences to enable the Health Board to provide assurance</w:t>
            </w:r>
            <w:r w:rsidR="00BA0947">
              <w:rPr>
                <w:rFonts w:ascii="Arial" w:hAnsi="Arial" w:cs="Arial"/>
                <w:sz w:val="24"/>
                <w:szCs w:val="24"/>
              </w:rPr>
              <w:t xml:space="preserve"> regarding fulfilment of its statutory duties under the ALN Act.  </w:t>
            </w:r>
          </w:p>
          <w:p w14:paraId="331AC07E" w14:textId="77777777" w:rsidR="00BA0947" w:rsidRDefault="00BA0947" w:rsidP="00EE0CB4">
            <w:pPr>
              <w:ind w:right="96"/>
              <w:rPr>
                <w:rFonts w:ascii="Arial" w:hAnsi="Arial" w:cs="Arial"/>
                <w:sz w:val="24"/>
                <w:szCs w:val="24"/>
              </w:rPr>
            </w:pPr>
          </w:p>
          <w:p w14:paraId="4C13FD5C" w14:textId="399D3C35" w:rsidR="00BA0947" w:rsidRPr="008E3958" w:rsidRDefault="00BA0947" w:rsidP="00EE0CB4">
            <w:pPr>
              <w:ind w:right="96"/>
              <w:rPr>
                <w:rFonts w:ascii="Arial" w:hAnsi="Arial" w:cs="Arial"/>
                <w:sz w:val="24"/>
                <w:szCs w:val="24"/>
              </w:rPr>
            </w:pPr>
            <w:r>
              <w:rPr>
                <w:rFonts w:ascii="Arial" w:hAnsi="Arial" w:cs="Arial"/>
                <w:sz w:val="24"/>
                <w:szCs w:val="24"/>
              </w:rPr>
              <w:t>The Act was established as resource neutral for Health Boards</w:t>
            </w:r>
            <w:r w:rsidR="00B77EA3">
              <w:rPr>
                <w:rFonts w:ascii="Arial" w:hAnsi="Arial" w:cs="Arial"/>
                <w:sz w:val="24"/>
                <w:szCs w:val="24"/>
              </w:rPr>
              <w:t>.  D</w:t>
            </w:r>
            <w:r>
              <w:rPr>
                <w:rFonts w:ascii="Arial" w:hAnsi="Arial" w:cs="Arial"/>
                <w:sz w:val="24"/>
                <w:szCs w:val="24"/>
              </w:rPr>
              <w:t xml:space="preserve">emand / capacity analysis </w:t>
            </w:r>
            <w:r w:rsidR="00B77EA3">
              <w:rPr>
                <w:rFonts w:ascii="Arial" w:hAnsi="Arial" w:cs="Arial"/>
                <w:sz w:val="24"/>
                <w:szCs w:val="24"/>
              </w:rPr>
              <w:t xml:space="preserve">will be carried out </w:t>
            </w:r>
            <w:r w:rsidR="003E746E">
              <w:rPr>
                <w:rFonts w:ascii="Arial" w:hAnsi="Arial" w:cs="Arial"/>
                <w:sz w:val="24"/>
                <w:szCs w:val="24"/>
              </w:rPr>
              <w:t>that may highlight resource requirements for operational services, especially within the Primary, Community Services and Therapies service Group.</w:t>
            </w:r>
          </w:p>
          <w:p w14:paraId="6D290486" w14:textId="77777777" w:rsidR="00EE0CB4" w:rsidRPr="008E3958" w:rsidRDefault="00EE0CB4" w:rsidP="00EE0CB4">
            <w:pPr>
              <w:ind w:right="96"/>
              <w:rPr>
                <w:rFonts w:ascii="Arial" w:hAnsi="Arial" w:cs="Arial"/>
                <w:sz w:val="24"/>
                <w:szCs w:val="24"/>
              </w:rPr>
            </w:pPr>
          </w:p>
        </w:tc>
      </w:tr>
      <w:tr w:rsidR="00EE0CB4" w:rsidRPr="00BC241D" w14:paraId="6D290489" w14:textId="77777777" w:rsidTr="00CD7AA5">
        <w:tc>
          <w:tcPr>
            <w:tcW w:w="9245" w:type="dxa"/>
            <w:gridSpan w:val="4"/>
            <w:shd w:val="clear" w:color="auto" w:fill="D5DCE4" w:themeFill="text2" w:themeFillTint="33"/>
          </w:tcPr>
          <w:p w14:paraId="6D290488" w14:textId="77777777" w:rsidR="00EE0CB4" w:rsidRPr="00FA0CA9" w:rsidRDefault="00EE0CB4" w:rsidP="00EE0CB4">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EE0CB4" w:rsidRPr="00034194" w14:paraId="6D29048C" w14:textId="77777777" w:rsidTr="00C95B3C">
        <w:tc>
          <w:tcPr>
            <w:tcW w:w="9245" w:type="dxa"/>
            <w:gridSpan w:val="4"/>
          </w:tcPr>
          <w:p w14:paraId="66FEF37B" w14:textId="318F826E" w:rsidR="00C86DAB" w:rsidRPr="00683AD3" w:rsidRDefault="00C86DAB" w:rsidP="00C86DAB">
            <w:pPr>
              <w:spacing w:line="259" w:lineRule="auto"/>
              <w:ind w:right="96"/>
              <w:rPr>
                <w:rFonts w:ascii="Arial" w:hAnsi="Arial" w:cs="Arial"/>
                <w:color w:val="FF0000"/>
                <w:sz w:val="24"/>
                <w:szCs w:val="24"/>
              </w:rPr>
            </w:pPr>
            <w:r w:rsidRPr="00683AD3">
              <w:rPr>
                <w:rFonts w:ascii="Arial" w:eastAsia="Arial" w:hAnsi="Arial" w:cs="Arial"/>
                <w:color w:val="000000" w:themeColor="text1"/>
                <w:sz w:val="24"/>
                <w:szCs w:val="24"/>
              </w:rPr>
              <w:t>The ALN Act is a legislative framework imposing a number of statutory duties on the Health Board</w:t>
            </w:r>
            <w:r>
              <w:rPr>
                <w:rFonts w:ascii="Arial" w:eastAsia="Arial" w:hAnsi="Arial" w:cs="Arial"/>
                <w:color w:val="000000" w:themeColor="text1"/>
                <w:sz w:val="24"/>
                <w:szCs w:val="24"/>
              </w:rPr>
              <w:t>, and at present the Health Board is un able to provide assurance that it is fulfilling these duties</w:t>
            </w:r>
            <w:r w:rsidRPr="00683AD3">
              <w:rPr>
                <w:rFonts w:ascii="Arial" w:eastAsia="Arial" w:hAnsi="Arial" w:cs="Arial"/>
                <w:color w:val="000000" w:themeColor="text1"/>
                <w:sz w:val="24"/>
                <w:szCs w:val="24"/>
              </w:rPr>
              <w:t xml:space="preserve">.  </w:t>
            </w:r>
          </w:p>
          <w:p w14:paraId="6D29048B" w14:textId="77777777" w:rsidR="00EE0CB4" w:rsidRPr="00FA0CA9" w:rsidRDefault="00EE0CB4" w:rsidP="00EE0CB4">
            <w:pPr>
              <w:ind w:right="96"/>
              <w:rPr>
                <w:rFonts w:ascii="Arial" w:hAnsi="Arial" w:cs="Arial"/>
                <w:color w:val="FF0000"/>
                <w:sz w:val="24"/>
                <w:szCs w:val="24"/>
              </w:rPr>
            </w:pPr>
          </w:p>
        </w:tc>
      </w:tr>
      <w:tr w:rsidR="00EE0CB4" w:rsidRPr="00DA76AD" w14:paraId="6D29048E" w14:textId="77777777" w:rsidTr="00CD7AA5">
        <w:tc>
          <w:tcPr>
            <w:tcW w:w="9245" w:type="dxa"/>
            <w:gridSpan w:val="4"/>
            <w:shd w:val="clear" w:color="auto" w:fill="D5DCE4" w:themeFill="text2" w:themeFillTint="33"/>
          </w:tcPr>
          <w:p w14:paraId="6D29048D" w14:textId="77777777" w:rsidR="00EE0CB4" w:rsidRPr="00FA0CA9" w:rsidRDefault="00EE0CB4" w:rsidP="00EE0CB4">
            <w:pPr>
              <w:ind w:right="96"/>
              <w:rPr>
                <w:rFonts w:ascii="Arial" w:hAnsi="Arial" w:cs="Arial"/>
                <w:b/>
                <w:color w:val="FF0000"/>
                <w:sz w:val="24"/>
                <w:szCs w:val="24"/>
              </w:rPr>
            </w:pPr>
            <w:r w:rsidRPr="00FA0CA9">
              <w:rPr>
                <w:rFonts w:ascii="Arial" w:hAnsi="Arial" w:cs="Arial"/>
                <w:b/>
                <w:sz w:val="24"/>
                <w:szCs w:val="24"/>
              </w:rPr>
              <w:t>Staffing Implications</w:t>
            </w:r>
          </w:p>
        </w:tc>
      </w:tr>
      <w:tr w:rsidR="00EE0CB4" w:rsidRPr="00034194" w14:paraId="6D290491" w14:textId="77777777" w:rsidTr="00C95B3C">
        <w:tc>
          <w:tcPr>
            <w:tcW w:w="9245" w:type="dxa"/>
            <w:gridSpan w:val="4"/>
          </w:tcPr>
          <w:p w14:paraId="37B3FD88" w14:textId="40D86C08" w:rsidR="00843EBA" w:rsidRPr="00683AD3" w:rsidRDefault="00843EBA" w:rsidP="00843EBA">
            <w:pPr>
              <w:spacing w:line="259" w:lineRule="auto"/>
              <w:ind w:right="96"/>
              <w:rPr>
                <w:rFonts w:ascii="Arial" w:hAnsi="Arial" w:cs="Arial"/>
              </w:rPr>
            </w:pPr>
            <w:r w:rsidRPr="00683AD3">
              <w:rPr>
                <w:rFonts w:ascii="Arial" w:eastAsia="Arial" w:hAnsi="Arial" w:cs="Arial"/>
                <w:color w:val="000000" w:themeColor="text1"/>
                <w:sz w:val="24"/>
                <w:szCs w:val="24"/>
              </w:rPr>
              <w:t xml:space="preserve">Meeting the statutory requirements of the Act will present demand / capacity implications for impacted operational services, especially within the Primary, Community Services and Therapies Service Group. </w:t>
            </w:r>
            <w:r w:rsidRPr="00683AD3">
              <w:rPr>
                <w:rFonts w:ascii="Arial" w:eastAsia="Arial" w:hAnsi="Arial" w:cs="Arial"/>
                <w:sz w:val="24"/>
                <w:szCs w:val="24"/>
              </w:rPr>
              <w:t xml:space="preserve"> </w:t>
            </w:r>
          </w:p>
          <w:p w14:paraId="6D290490" w14:textId="77777777" w:rsidR="00EE0CB4" w:rsidRPr="00FA0CA9" w:rsidRDefault="00EE0CB4" w:rsidP="00EE0CB4">
            <w:pPr>
              <w:ind w:right="96"/>
              <w:rPr>
                <w:rFonts w:ascii="Arial" w:hAnsi="Arial" w:cs="Arial"/>
                <w:color w:val="FF0000"/>
                <w:sz w:val="24"/>
                <w:szCs w:val="24"/>
              </w:rPr>
            </w:pPr>
          </w:p>
        </w:tc>
      </w:tr>
      <w:tr w:rsidR="00EE0CB4" w:rsidRPr="00034194" w14:paraId="6D290493" w14:textId="77777777" w:rsidTr="00CD7AA5">
        <w:tc>
          <w:tcPr>
            <w:tcW w:w="9245" w:type="dxa"/>
            <w:gridSpan w:val="4"/>
            <w:shd w:val="clear" w:color="auto" w:fill="D5DCE4" w:themeFill="text2" w:themeFillTint="33"/>
          </w:tcPr>
          <w:p w14:paraId="6D290492" w14:textId="77777777" w:rsidR="00EE0CB4" w:rsidRPr="00FA0CA9" w:rsidRDefault="00EE0CB4" w:rsidP="00EE0CB4">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EE0CB4" w:rsidRPr="00034194" w14:paraId="6D290496" w14:textId="77777777" w:rsidTr="00C95B3C">
        <w:tc>
          <w:tcPr>
            <w:tcW w:w="9245" w:type="dxa"/>
            <w:gridSpan w:val="4"/>
          </w:tcPr>
          <w:p w14:paraId="4C78DE0B" w14:textId="77777777" w:rsidR="00166F8D" w:rsidRPr="00DE4C35" w:rsidRDefault="00166F8D" w:rsidP="00166F8D">
            <w:pPr>
              <w:spacing w:line="259" w:lineRule="auto"/>
              <w:ind w:right="96"/>
              <w:rPr>
                <w:rFonts w:ascii="Arial" w:eastAsia="Arial" w:hAnsi="Arial" w:cs="Arial"/>
                <w:sz w:val="24"/>
                <w:szCs w:val="24"/>
              </w:rPr>
            </w:pPr>
            <w:r w:rsidRPr="00DE4C35">
              <w:rPr>
                <w:rFonts w:ascii="Arial" w:eastAsia="Arial" w:hAnsi="Arial" w:cs="Arial"/>
                <w:sz w:val="24"/>
                <w:szCs w:val="24"/>
              </w:rPr>
              <w:t>The Well-being of Future Generations Act’s 5 ways of working align closely with the general principles underpinning the ALN Act:</w:t>
            </w:r>
          </w:p>
          <w:p w14:paraId="53EB1A38" w14:textId="77777777" w:rsidR="00166F8D" w:rsidRPr="00DE4C35" w:rsidRDefault="00166F8D" w:rsidP="00166F8D">
            <w:pPr>
              <w:pStyle w:val="ListParagraph"/>
              <w:numPr>
                <w:ilvl w:val="0"/>
                <w:numId w:val="14"/>
              </w:numPr>
              <w:spacing w:beforeAutospacing="1" w:line="259" w:lineRule="auto"/>
              <w:ind w:left="448" w:hanging="357"/>
              <w:jc w:val="both"/>
              <w:rPr>
                <w:rFonts w:ascii="Arial" w:eastAsia="Arial" w:hAnsi="Arial" w:cs="Arial"/>
                <w:sz w:val="24"/>
                <w:szCs w:val="24"/>
              </w:rPr>
            </w:pPr>
            <w:r w:rsidRPr="00DE4C35">
              <w:rPr>
                <w:rFonts w:ascii="Arial" w:eastAsia="Arial" w:hAnsi="Arial" w:cs="Arial"/>
                <w:b/>
                <w:bCs/>
                <w:sz w:val="24"/>
                <w:szCs w:val="24"/>
                <w:lang w:val="en"/>
              </w:rPr>
              <w:t xml:space="preserve">Long Term </w:t>
            </w:r>
            <w:r w:rsidRPr="00DE4C35">
              <w:rPr>
                <w:rFonts w:ascii="Arial" w:eastAsia="Arial" w:hAnsi="Arial" w:cs="Arial"/>
                <w:sz w:val="24"/>
                <w:szCs w:val="24"/>
                <w:lang w:val="en"/>
              </w:rPr>
              <w:t>– facilitating access to an effective education and promoting independence for some of our most vulnerable groups will maximise the life chances of these individuals, having considerable long-term implications.</w:t>
            </w:r>
          </w:p>
          <w:p w14:paraId="7D59C875" w14:textId="77777777" w:rsidR="00166F8D" w:rsidRPr="00DE4C35" w:rsidRDefault="00166F8D" w:rsidP="00166F8D">
            <w:pPr>
              <w:pStyle w:val="ListParagraph"/>
              <w:numPr>
                <w:ilvl w:val="0"/>
                <w:numId w:val="14"/>
              </w:numPr>
              <w:spacing w:beforeAutospacing="1" w:line="259" w:lineRule="auto"/>
              <w:ind w:left="448" w:hanging="357"/>
              <w:jc w:val="both"/>
              <w:rPr>
                <w:rFonts w:ascii="Arial" w:eastAsia="Arial" w:hAnsi="Arial" w:cs="Arial"/>
                <w:sz w:val="24"/>
                <w:szCs w:val="24"/>
              </w:rPr>
            </w:pPr>
            <w:r w:rsidRPr="00DE4C35">
              <w:rPr>
                <w:rFonts w:ascii="Arial" w:eastAsia="Arial" w:hAnsi="Arial" w:cs="Arial"/>
                <w:b/>
                <w:bCs/>
                <w:sz w:val="24"/>
                <w:szCs w:val="24"/>
                <w:lang w:val="en"/>
              </w:rPr>
              <w:t>Prevention</w:t>
            </w:r>
            <w:r w:rsidRPr="00DE4C35">
              <w:rPr>
                <w:rFonts w:ascii="Arial" w:eastAsia="Arial" w:hAnsi="Arial" w:cs="Arial"/>
                <w:sz w:val="24"/>
                <w:szCs w:val="24"/>
                <w:lang w:val="en"/>
              </w:rPr>
              <w:t xml:space="preserve"> – the early identification of additional learning needs and effective early help to prevent the escalation of needs is at the heart of the ALN Act</w:t>
            </w:r>
          </w:p>
          <w:p w14:paraId="786C22D7" w14:textId="77777777" w:rsidR="00166F8D" w:rsidRPr="00DE4C35" w:rsidRDefault="00166F8D" w:rsidP="00166F8D">
            <w:pPr>
              <w:pStyle w:val="ListParagraph"/>
              <w:numPr>
                <w:ilvl w:val="0"/>
                <w:numId w:val="14"/>
              </w:numPr>
              <w:spacing w:beforeAutospacing="1" w:line="259" w:lineRule="auto"/>
              <w:ind w:left="448" w:hanging="357"/>
              <w:jc w:val="both"/>
              <w:rPr>
                <w:rFonts w:ascii="Arial" w:eastAsia="Arial" w:hAnsi="Arial" w:cs="Arial"/>
                <w:sz w:val="24"/>
                <w:szCs w:val="24"/>
              </w:rPr>
            </w:pPr>
            <w:r w:rsidRPr="00DE4C35">
              <w:rPr>
                <w:rFonts w:ascii="Arial" w:eastAsia="Arial" w:hAnsi="Arial" w:cs="Arial"/>
                <w:b/>
                <w:bCs/>
                <w:sz w:val="24"/>
                <w:szCs w:val="24"/>
                <w:lang w:val="en"/>
              </w:rPr>
              <w:t>Integration and Collaboration –</w:t>
            </w:r>
            <w:r w:rsidRPr="00DE4C35">
              <w:rPr>
                <w:rFonts w:ascii="Arial" w:eastAsia="Arial" w:hAnsi="Arial" w:cs="Arial"/>
                <w:sz w:val="24"/>
                <w:szCs w:val="24"/>
                <w:lang w:val="en"/>
              </w:rPr>
              <w:t xml:space="preserve"> collaboration between Health Boards and Local Authorities is a key principle underpinning the Act.  There is a local commitment to services working seamlessly to get it right for vulnerable children and young people: ‘one child, one service, one life’</w:t>
            </w:r>
          </w:p>
          <w:p w14:paraId="6D290495" w14:textId="67819980" w:rsidR="00EE0CB4" w:rsidRPr="00DE4C35" w:rsidRDefault="00166F8D" w:rsidP="00166F8D">
            <w:pPr>
              <w:ind w:right="96"/>
              <w:rPr>
                <w:rFonts w:ascii="Arial" w:hAnsi="Arial" w:cs="Arial"/>
                <w:sz w:val="24"/>
                <w:szCs w:val="24"/>
              </w:rPr>
            </w:pPr>
            <w:r w:rsidRPr="00DE4C35">
              <w:rPr>
                <w:rFonts w:ascii="Arial" w:eastAsia="Arial" w:hAnsi="Arial" w:cs="Arial"/>
                <w:b/>
                <w:bCs/>
                <w:sz w:val="24"/>
                <w:szCs w:val="24"/>
                <w:lang w:val="en"/>
              </w:rPr>
              <w:t>Involvement –</w:t>
            </w:r>
            <w:r w:rsidRPr="00DE4C35">
              <w:rPr>
                <w:rFonts w:ascii="Arial" w:eastAsia="Arial" w:hAnsi="Arial" w:cs="Arial"/>
                <w:sz w:val="24"/>
                <w:szCs w:val="24"/>
                <w:lang w:val="en"/>
              </w:rPr>
              <w:t xml:space="preserve"> Person-centered practice with the voice of the child at the heart of decision-making, both at a practice and a strategic level, is another key principle underpinning the ALN Act.</w:t>
            </w:r>
          </w:p>
        </w:tc>
      </w:tr>
      <w:tr w:rsidR="00EE0CB4" w:rsidRPr="00034194" w14:paraId="6D29049A" w14:textId="77777777" w:rsidTr="00C95B3C">
        <w:tc>
          <w:tcPr>
            <w:tcW w:w="2470" w:type="dxa"/>
            <w:gridSpan w:val="2"/>
          </w:tcPr>
          <w:p w14:paraId="6D290497" w14:textId="77777777" w:rsidR="00EE0CB4" w:rsidRPr="00DE4C35" w:rsidRDefault="00EE0CB4" w:rsidP="00EE0CB4">
            <w:pPr>
              <w:ind w:right="96"/>
              <w:rPr>
                <w:rFonts w:ascii="Arial" w:hAnsi="Arial" w:cs="Arial"/>
                <w:sz w:val="24"/>
                <w:szCs w:val="24"/>
              </w:rPr>
            </w:pPr>
            <w:r w:rsidRPr="00DE4C35">
              <w:rPr>
                <w:rFonts w:ascii="Arial" w:hAnsi="Arial" w:cs="Arial"/>
                <w:b/>
                <w:sz w:val="24"/>
                <w:szCs w:val="24"/>
              </w:rPr>
              <w:t>Report History</w:t>
            </w:r>
          </w:p>
        </w:tc>
        <w:tc>
          <w:tcPr>
            <w:tcW w:w="6775" w:type="dxa"/>
            <w:gridSpan w:val="2"/>
          </w:tcPr>
          <w:p w14:paraId="6D290499" w14:textId="77777777" w:rsidR="00EE0CB4" w:rsidRPr="00DE4C35" w:rsidRDefault="00EE0CB4" w:rsidP="00166F8D">
            <w:pPr>
              <w:ind w:right="96"/>
              <w:rPr>
                <w:rFonts w:ascii="Arial" w:hAnsi="Arial" w:cs="Arial"/>
                <w:sz w:val="24"/>
                <w:szCs w:val="24"/>
              </w:rPr>
            </w:pPr>
          </w:p>
        </w:tc>
      </w:tr>
      <w:tr w:rsidR="00EE0CB4" w:rsidRPr="00034194" w14:paraId="6D29049F" w14:textId="77777777" w:rsidTr="00C95B3C">
        <w:tc>
          <w:tcPr>
            <w:tcW w:w="2470" w:type="dxa"/>
            <w:gridSpan w:val="2"/>
          </w:tcPr>
          <w:p w14:paraId="6D29049B" w14:textId="77777777" w:rsidR="00EE0CB4" w:rsidRPr="00DE4C35" w:rsidRDefault="00EE0CB4" w:rsidP="00EE0CB4">
            <w:pPr>
              <w:ind w:right="96"/>
              <w:rPr>
                <w:rFonts w:ascii="Arial" w:hAnsi="Arial" w:cs="Arial"/>
                <w:b/>
                <w:sz w:val="24"/>
                <w:szCs w:val="24"/>
              </w:rPr>
            </w:pPr>
            <w:r w:rsidRPr="00DE4C35">
              <w:rPr>
                <w:rFonts w:ascii="Arial" w:hAnsi="Arial" w:cs="Arial"/>
                <w:b/>
                <w:sz w:val="24"/>
                <w:szCs w:val="24"/>
              </w:rPr>
              <w:t>Appendices</w:t>
            </w:r>
          </w:p>
        </w:tc>
        <w:tc>
          <w:tcPr>
            <w:tcW w:w="6775" w:type="dxa"/>
            <w:gridSpan w:val="2"/>
          </w:tcPr>
          <w:p w14:paraId="6D29049D" w14:textId="22B21D36" w:rsidR="00EE0CB4" w:rsidRPr="00DE4C35" w:rsidRDefault="00DE4C35" w:rsidP="00EE0CB4">
            <w:pPr>
              <w:ind w:right="96"/>
              <w:rPr>
                <w:rFonts w:ascii="Arial" w:hAnsi="Arial" w:cs="Arial"/>
                <w:sz w:val="24"/>
                <w:szCs w:val="24"/>
              </w:rPr>
            </w:pPr>
            <w:r w:rsidRPr="00DE4C35">
              <w:rPr>
                <w:rFonts w:ascii="Arial" w:hAnsi="Arial" w:cs="Arial"/>
                <w:sz w:val="24"/>
                <w:szCs w:val="24"/>
              </w:rPr>
              <w:t>Can be found in the resource section of admin control.</w:t>
            </w:r>
          </w:p>
          <w:p w14:paraId="6D29049E" w14:textId="77777777" w:rsidR="00EE0CB4" w:rsidRPr="00DE4C35" w:rsidRDefault="00EE0CB4" w:rsidP="00EE0CB4">
            <w:pPr>
              <w:ind w:right="96"/>
              <w:rPr>
                <w:rFonts w:ascii="Arial" w:hAnsi="Arial" w:cs="Arial"/>
                <w:sz w:val="24"/>
                <w:szCs w:val="24"/>
              </w:rPr>
            </w:pP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FFF94B" w14:textId="77777777" w:rsidR="0065574C" w:rsidRDefault="0065574C" w:rsidP="00C107F2">
      <w:pPr>
        <w:spacing w:after="0" w:line="240" w:lineRule="auto"/>
      </w:pPr>
      <w:r>
        <w:separator/>
      </w:r>
    </w:p>
  </w:endnote>
  <w:endnote w:type="continuationSeparator" w:id="0">
    <w:p w14:paraId="62457868" w14:textId="77777777" w:rsidR="0065574C" w:rsidRDefault="0065574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CE30D25"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DE4C35">
          <w:rPr>
            <w:noProof/>
          </w:rPr>
          <w:t>5</w:t>
        </w:r>
        <w:r>
          <w:fldChar w:fldCharType="end"/>
        </w:r>
      </w:p>
    </w:sdtContent>
  </w:sdt>
  <w:p w14:paraId="6D2904A9" w14:textId="358F426C" w:rsidR="003324CB" w:rsidRDefault="00FF5E69" w:rsidP="002B7C9A">
    <w:pPr>
      <w:pStyle w:val="Footer"/>
      <w:jc w:val="right"/>
    </w:pPr>
    <w:r>
      <w:t xml:space="preserve">Quality and Safety </w:t>
    </w:r>
    <w:r w:rsidR="002B7C9A">
      <w:t>Committee – Date</w:t>
    </w:r>
    <w:r>
      <w:t xml:space="preserve"> 21.05.2024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F1D26B" w14:textId="77777777" w:rsidR="0065574C" w:rsidRDefault="0065574C" w:rsidP="00C107F2">
      <w:pPr>
        <w:spacing w:after="0" w:line="240" w:lineRule="auto"/>
      </w:pPr>
      <w:r>
        <w:separator/>
      </w:r>
    </w:p>
  </w:footnote>
  <w:footnote w:type="continuationSeparator" w:id="0">
    <w:p w14:paraId="023A0964" w14:textId="77777777" w:rsidR="0065574C" w:rsidRDefault="0065574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multilevel"/>
    <w:tmpl w:val="11B0F9A8"/>
    <w:lvl w:ilvl="0">
      <w:start w:val="1"/>
      <w:numFmt w:val="decimal"/>
      <w:lvlText w:val="%1."/>
      <w:lvlJc w:val="left"/>
      <w:pPr>
        <w:ind w:left="720" w:hanging="360"/>
      </w:p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603DF5"/>
    <w:multiLevelType w:val="multilevel"/>
    <w:tmpl w:val="5CC8DD0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7FEAF12"/>
    <w:multiLevelType w:val="hybridMultilevel"/>
    <w:tmpl w:val="5F4440BE"/>
    <w:lvl w:ilvl="0" w:tplc="2D708E44">
      <w:start w:val="1"/>
      <w:numFmt w:val="bullet"/>
      <w:lvlText w:val="o"/>
      <w:lvlJc w:val="left"/>
      <w:pPr>
        <w:ind w:left="720" w:hanging="360"/>
      </w:pPr>
      <w:rPr>
        <w:rFonts w:ascii="Courier New" w:hAnsi="Courier New" w:hint="default"/>
      </w:rPr>
    </w:lvl>
    <w:lvl w:ilvl="1" w:tplc="64440AFA">
      <w:start w:val="1"/>
      <w:numFmt w:val="bullet"/>
      <w:lvlText w:val="o"/>
      <w:lvlJc w:val="left"/>
      <w:pPr>
        <w:ind w:left="1440" w:hanging="360"/>
      </w:pPr>
      <w:rPr>
        <w:rFonts w:ascii="Courier New" w:hAnsi="Courier New" w:hint="default"/>
      </w:rPr>
    </w:lvl>
    <w:lvl w:ilvl="2" w:tplc="84E010A4">
      <w:start w:val="1"/>
      <w:numFmt w:val="bullet"/>
      <w:lvlText w:val=""/>
      <w:lvlJc w:val="left"/>
      <w:pPr>
        <w:ind w:left="2160" w:hanging="360"/>
      </w:pPr>
      <w:rPr>
        <w:rFonts w:ascii="Wingdings" w:hAnsi="Wingdings" w:hint="default"/>
      </w:rPr>
    </w:lvl>
    <w:lvl w:ilvl="3" w:tplc="E458ABDA">
      <w:start w:val="1"/>
      <w:numFmt w:val="bullet"/>
      <w:lvlText w:val=""/>
      <w:lvlJc w:val="left"/>
      <w:pPr>
        <w:ind w:left="2880" w:hanging="360"/>
      </w:pPr>
      <w:rPr>
        <w:rFonts w:ascii="Symbol" w:hAnsi="Symbol" w:hint="default"/>
      </w:rPr>
    </w:lvl>
    <w:lvl w:ilvl="4" w:tplc="70C24A10">
      <w:start w:val="1"/>
      <w:numFmt w:val="bullet"/>
      <w:lvlText w:val="o"/>
      <w:lvlJc w:val="left"/>
      <w:pPr>
        <w:ind w:left="3600" w:hanging="360"/>
      </w:pPr>
      <w:rPr>
        <w:rFonts w:ascii="Courier New" w:hAnsi="Courier New" w:hint="default"/>
      </w:rPr>
    </w:lvl>
    <w:lvl w:ilvl="5" w:tplc="AA30A51A">
      <w:start w:val="1"/>
      <w:numFmt w:val="bullet"/>
      <w:lvlText w:val=""/>
      <w:lvlJc w:val="left"/>
      <w:pPr>
        <w:ind w:left="4320" w:hanging="360"/>
      </w:pPr>
      <w:rPr>
        <w:rFonts w:ascii="Wingdings" w:hAnsi="Wingdings" w:hint="default"/>
      </w:rPr>
    </w:lvl>
    <w:lvl w:ilvl="6" w:tplc="4F1E99BC">
      <w:start w:val="1"/>
      <w:numFmt w:val="bullet"/>
      <w:lvlText w:val=""/>
      <w:lvlJc w:val="left"/>
      <w:pPr>
        <w:ind w:left="5040" w:hanging="360"/>
      </w:pPr>
      <w:rPr>
        <w:rFonts w:ascii="Symbol" w:hAnsi="Symbol" w:hint="default"/>
      </w:rPr>
    </w:lvl>
    <w:lvl w:ilvl="7" w:tplc="5A32CC3A">
      <w:start w:val="1"/>
      <w:numFmt w:val="bullet"/>
      <w:lvlText w:val="o"/>
      <w:lvlJc w:val="left"/>
      <w:pPr>
        <w:ind w:left="5760" w:hanging="360"/>
      </w:pPr>
      <w:rPr>
        <w:rFonts w:ascii="Courier New" w:hAnsi="Courier New" w:hint="default"/>
      </w:rPr>
    </w:lvl>
    <w:lvl w:ilvl="8" w:tplc="5A0AB9BA">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0300953"/>
    <w:multiLevelType w:val="hybridMultilevel"/>
    <w:tmpl w:val="AFCCD1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6E34226C"/>
    <w:multiLevelType w:val="hybridMultilevel"/>
    <w:tmpl w:val="9A02A682"/>
    <w:lvl w:ilvl="0" w:tplc="5CEC4EB6">
      <w:start w:val="1"/>
      <w:numFmt w:val="decimal"/>
      <w:lvlText w:val="%1."/>
      <w:lvlJc w:val="left"/>
      <w:pPr>
        <w:tabs>
          <w:tab w:val="num" w:pos="720"/>
        </w:tabs>
        <w:ind w:left="720" w:hanging="360"/>
      </w:pPr>
    </w:lvl>
    <w:lvl w:ilvl="1" w:tplc="05340718" w:tentative="1">
      <w:start w:val="1"/>
      <w:numFmt w:val="decimal"/>
      <w:lvlText w:val="%2."/>
      <w:lvlJc w:val="left"/>
      <w:pPr>
        <w:tabs>
          <w:tab w:val="num" w:pos="1440"/>
        </w:tabs>
        <w:ind w:left="1440" w:hanging="360"/>
      </w:pPr>
    </w:lvl>
    <w:lvl w:ilvl="2" w:tplc="85C418DE" w:tentative="1">
      <w:start w:val="1"/>
      <w:numFmt w:val="decimal"/>
      <w:lvlText w:val="%3."/>
      <w:lvlJc w:val="left"/>
      <w:pPr>
        <w:tabs>
          <w:tab w:val="num" w:pos="2160"/>
        </w:tabs>
        <w:ind w:left="2160" w:hanging="360"/>
      </w:pPr>
    </w:lvl>
    <w:lvl w:ilvl="3" w:tplc="60225BC6" w:tentative="1">
      <w:start w:val="1"/>
      <w:numFmt w:val="decimal"/>
      <w:lvlText w:val="%4."/>
      <w:lvlJc w:val="left"/>
      <w:pPr>
        <w:tabs>
          <w:tab w:val="num" w:pos="2880"/>
        </w:tabs>
        <w:ind w:left="2880" w:hanging="360"/>
      </w:pPr>
    </w:lvl>
    <w:lvl w:ilvl="4" w:tplc="109A4C34" w:tentative="1">
      <w:start w:val="1"/>
      <w:numFmt w:val="decimal"/>
      <w:lvlText w:val="%5."/>
      <w:lvlJc w:val="left"/>
      <w:pPr>
        <w:tabs>
          <w:tab w:val="num" w:pos="3600"/>
        </w:tabs>
        <w:ind w:left="3600" w:hanging="360"/>
      </w:pPr>
    </w:lvl>
    <w:lvl w:ilvl="5" w:tplc="CBF89F02" w:tentative="1">
      <w:start w:val="1"/>
      <w:numFmt w:val="decimal"/>
      <w:lvlText w:val="%6."/>
      <w:lvlJc w:val="left"/>
      <w:pPr>
        <w:tabs>
          <w:tab w:val="num" w:pos="4320"/>
        </w:tabs>
        <w:ind w:left="4320" w:hanging="360"/>
      </w:pPr>
    </w:lvl>
    <w:lvl w:ilvl="6" w:tplc="8EEA4B38" w:tentative="1">
      <w:start w:val="1"/>
      <w:numFmt w:val="decimal"/>
      <w:lvlText w:val="%7."/>
      <w:lvlJc w:val="left"/>
      <w:pPr>
        <w:tabs>
          <w:tab w:val="num" w:pos="5040"/>
        </w:tabs>
        <w:ind w:left="5040" w:hanging="360"/>
      </w:pPr>
    </w:lvl>
    <w:lvl w:ilvl="7" w:tplc="18B65B78" w:tentative="1">
      <w:start w:val="1"/>
      <w:numFmt w:val="decimal"/>
      <w:lvlText w:val="%8."/>
      <w:lvlJc w:val="left"/>
      <w:pPr>
        <w:tabs>
          <w:tab w:val="num" w:pos="5760"/>
        </w:tabs>
        <w:ind w:left="5760" w:hanging="360"/>
      </w:pPr>
    </w:lvl>
    <w:lvl w:ilvl="8" w:tplc="79D44A6A" w:tentative="1">
      <w:start w:val="1"/>
      <w:numFmt w:val="decimal"/>
      <w:lvlText w:val="%9."/>
      <w:lvlJc w:val="left"/>
      <w:pPr>
        <w:tabs>
          <w:tab w:val="num" w:pos="6480"/>
        </w:tabs>
        <w:ind w:left="6480" w:hanging="360"/>
      </w:p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99558791">
    <w:abstractNumId w:val="0"/>
  </w:num>
  <w:num w:numId="2" w16cid:durableId="1772824024">
    <w:abstractNumId w:val="7"/>
  </w:num>
  <w:num w:numId="3" w16cid:durableId="1345353093">
    <w:abstractNumId w:val="5"/>
  </w:num>
  <w:num w:numId="4" w16cid:durableId="233129123">
    <w:abstractNumId w:val="3"/>
  </w:num>
  <w:num w:numId="5" w16cid:durableId="1532184687">
    <w:abstractNumId w:val="2"/>
  </w:num>
  <w:num w:numId="6" w16cid:durableId="2105490674">
    <w:abstractNumId w:val="12"/>
  </w:num>
  <w:num w:numId="7" w16cid:durableId="1164198209">
    <w:abstractNumId w:val="13"/>
  </w:num>
  <w:num w:numId="8" w16cid:durableId="741172187">
    <w:abstractNumId w:val="8"/>
  </w:num>
  <w:num w:numId="9" w16cid:durableId="255410124">
    <w:abstractNumId w:val="9"/>
  </w:num>
  <w:num w:numId="10" w16cid:durableId="451484761">
    <w:abstractNumId w:val="11"/>
  </w:num>
  <w:num w:numId="11" w16cid:durableId="1539050127">
    <w:abstractNumId w:val="1"/>
  </w:num>
  <w:num w:numId="12" w16cid:durableId="362169322">
    <w:abstractNumId w:val="10"/>
  </w:num>
  <w:num w:numId="13" w16cid:durableId="1325666067">
    <w:abstractNumId w:val="6"/>
  </w:num>
  <w:num w:numId="14" w16cid:durableId="180512375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6"/>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67F86"/>
    <w:rsid w:val="00083FC0"/>
    <w:rsid w:val="000F361B"/>
    <w:rsid w:val="00133EA1"/>
    <w:rsid w:val="0016096B"/>
    <w:rsid w:val="00166F8D"/>
    <w:rsid w:val="001A299D"/>
    <w:rsid w:val="0020539A"/>
    <w:rsid w:val="00233330"/>
    <w:rsid w:val="00241662"/>
    <w:rsid w:val="002950FF"/>
    <w:rsid w:val="00296CD9"/>
    <w:rsid w:val="002B7C9A"/>
    <w:rsid w:val="002C3DD6"/>
    <w:rsid w:val="003251AF"/>
    <w:rsid w:val="0032747D"/>
    <w:rsid w:val="003324CB"/>
    <w:rsid w:val="003C0FF8"/>
    <w:rsid w:val="003E746E"/>
    <w:rsid w:val="00414894"/>
    <w:rsid w:val="00437573"/>
    <w:rsid w:val="00461835"/>
    <w:rsid w:val="004C740F"/>
    <w:rsid w:val="004D5F33"/>
    <w:rsid w:val="0052297E"/>
    <w:rsid w:val="00585277"/>
    <w:rsid w:val="005C00F1"/>
    <w:rsid w:val="005D1652"/>
    <w:rsid w:val="0061070E"/>
    <w:rsid w:val="00653AEC"/>
    <w:rsid w:val="00655190"/>
    <w:rsid w:val="0065574C"/>
    <w:rsid w:val="00661810"/>
    <w:rsid w:val="00662218"/>
    <w:rsid w:val="00685AE0"/>
    <w:rsid w:val="006D1998"/>
    <w:rsid w:val="00703D77"/>
    <w:rsid w:val="00711095"/>
    <w:rsid w:val="0072604C"/>
    <w:rsid w:val="00762BBE"/>
    <w:rsid w:val="00767E3E"/>
    <w:rsid w:val="00843EBA"/>
    <w:rsid w:val="0088744B"/>
    <w:rsid w:val="008C15D9"/>
    <w:rsid w:val="008D0747"/>
    <w:rsid w:val="008E3958"/>
    <w:rsid w:val="00904A8B"/>
    <w:rsid w:val="009112DC"/>
    <w:rsid w:val="009E283D"/>
    <w:rsid w:val="009E7AF7"/>
    <w:rsid w:val="00AD064D"/>
    <w:rsid w:val="00AE28D3"/>
    <w:rsid w:val="00B00B1E"/>
    <w:rsid w:val="00B35ECC"/>
    <w:rsid w:val="00B77EA3"/>
    <w:rsid w:val="00B85F21"/>
    <w:rsid w:val="00BA0947"/>
    <w:rsid w:val="00BA2507"/>
    <w:rsid w:val="00BC241D"/>
    <w:rsid w:val="00C0463F"/>
    <w:rsid w:val="00C107F2"/>
    <w:rsid w:val="00C33A04"/>
    <w:rsid w:val="00C86DAB"/>
    <w:rsid w:val="00C95B3C"/>
    <w:rsid w:val="00CA6D65"/>
    <w:rsid w:val="00CD7AA5"/>
    <w:rsid w:val="00CE536B"/>
    <w:rsid w:val="00DA76AD"/>
    <w:rsid w:val="00DA77F1"/>
    <w:rsid w:val="00DE4C35"/>
    <w:rsid w:val="00E242E5"/>
    <w:rsid w:val="00E861DB"/>
    <w:rsid w:val="00ED1CB2"/>
    <w:rsid w:val="00EE0CB4"/>
    <w:rsid w:val="00F06D6F"/>
    <w:rsid w:val="00F11CD2"/>
    <w:rsid w:val="00F5082D"/>
    <w:rsid w:val="00F531BD"/>
    <w:rsid w:val="00F5324A"/>
    <w:rsid w:val="00F57042"/>
    <w:rsid w:val="00F57C68"/>
    <w:rsid w:val="00FA0CA9"/>
    <w:rsid w:val="00FC7AE6"/>
    <w:rsid w:val="00FF5E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6262040">
      <w:bodyDiv w:val="1"/>
      <w:marLeft w:val="0"/>
      <w:marRight w:val="0"/>
      <w:marTop w:val="0"/>
      <w:marBottom w:val="0"/>
      <w:divBdr>
        <w:top w:val="none" w:sz="0" w:space="0" w:color="auto"/>
        <w:left w:val="none" w:sz="0" w:space="0" w:color="auto"/>
        <w:bottom w:val="none" w:sz="0" w:space="0" w:color="auto"/>
        <w:right w:val="none" w:sz="0" w:space="0" w:color="auto"/>
      </w:divBdr>
      <w:divsChild>
        <w:div w:id="871574321">
          <w:marLeft w:val="547"/>
          <w:marRight w:val="0"/>
          <w:marTop w:val="200"/>
          <w:marBottom w:val="0"/>
          <w:divBdr>
            <w:top w:val="none" w:sz="0" w:space="0" w:color="auto"/>
            <w:left w:val="none" w:sz="0" w:space="0" w:color="auto"/>
            <w:bottom w:val="none" w:sz="0" w:space="0" w:color="auto"/>
            <w:right w:val="none" w:sz="0" w:space="0" w:color="auto"/>
          </w:divBdr>
        </w:div>
        <w:div w:id="1367633515">
          <w:marLeft w:val="547"/>
          <w:marRight w:val="0"/>
          <w:marTop w:val="200"/>
          <w:marBottom w:val="0"/>
          <w:divBdr>
            <w:top w:val="none" w:sz="0" w:space="0" w:color="auto"/>
            <w:left w:val="none" w:sz="0" w:space="0" w:color="auto"/>
            <w:bottom w:val="none" w:sz="0" w:space="0" w:color="auto"/>
            <w:right w:val="none" w:sz="0" w:space="0" w:color="auto"/>
          </w:divBdr>
        </w:div>
        <w:div w:id="956133236">
          <w:marLeft w:val="547"/>
          <w:marRight w:val="0"/>
          <w:marTop w:val="200"/>
          <w:marBottom w:val="0"/>
          <w:divBdr>
            <w:top w:val="none" w:sz="0" w:space="0" w:color="auto"/>
            <w:left w:val="none" w:sz="0" w:space="0" w:color="auto"/>
            <w:bottom w:val="none" w:sz="0" w:space="0" w:color="auto"/>
            <w:right w:val="none" w:sz="0" w:space="0" w:color="auto"/>
          </w:divBdr>
        </w:div>
        <w:div w:id="297997407">
          <w:marLeft w:val="547"/>
          <w:marRight w:val="0"/>
          <w:marTop w:val="200"/>
          <w:marBottom w:val="0"/>
          <w:divBdr>
            <w:top w:val="none" w:sz="0" w:space="0" w:color="auto"/>
            <w:left w:val="none" w:sz="0" w:space="0" w:color="auto"/>
            <w:bottom w:val="none" w:sz="0" w:space="0" w:color="auto"/>
            <w:right w:val="none" w:sz="0" w:space="0" w:color="auto"/>
          </w:divBdr>
        </w:div>
        <w:div w:id="1993946577">
          <w:marLeft w:val="547"/>
          <w:marRight w:val="0"/>
          <w:marTop w:val="200"/>
          <w:marBottom w:val="16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82710"/>
    <w:rsid w:val="002E7994"/>
    <w:rsid w:val="0045583A"/>
    <w:rsid w:val="005B331C"/>
    <w:rsid w:val="00904A8B"/>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40702A-BDBF-4361-90D4-232A4DEB6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2001</Words>
  <Characters>11409</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4</cp:revision>
  <dcterms:created xsi:type="dcterms:W3CDTF">2024-05-10T15:01:00Z</dcterms:created>
  <dcterms:modified xsi:type="dcterms:W3CDTF">2024-05-20T14:00:00Z</dcterms:modified>
</cp:coreProperties>
</file>