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17DDAD49" w:rsidR="00F5082D" w:rsidRPr="00FA0CA9" w:rsidRDefault="00AE71EE" w:rsidP="00FA0CA9">
            <w:pPr>
              <w:rPr>
                <w:rFonts w:ascii="Arial" w:hAnsi="Arial" w:cs="Arial"/>
                <w:b/>
                <w:sz w:val="24"/>
                <w:szCs w:val="24"/>
              </w:rPr>
            </w:pPr>
            <w:r>
              <w:rPr>
                <w:rFonts w:ascii="Arial" w:hAnsi="Arial" w:cs="Arial"/>
                <w:b/>
                <w:sz w:val="24"/>
                <w:szCs w:val="24"/>
              </w:rPr>
              <w:t>25</w:t>
            </w:r>
            <w:r w:rsidRPr="00AE71EE">
              <w:rPr>
                <w:rFonts w:ascii="Arial" w:hAnsi="Arial" w:cs="Arial"/>
                <w:b/>
                <w:sz w:val="24"/>
                <w:szCs w:val="24"/>
                <w:vertAlign w:val="superscript"/>
              </w:rPr>
              <w:t>th</w:t>
            </w:r>
            <w:r>
              <w:rPr>
                <w:rFonts w:ascii="Arial" w:hAnsi="Arial" w:cs="Arial"/>
                <w:b/>
                <w:sz w:val="24"/>
                <w:szCs w:val="24"/>
              </w:rPr>
              <w:t xml:space="preserve"> March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FD56AE2" w:rsidR="00F5082D" w:rsidRPr="00FA0CA9" w:rsidRDefault="00AE71EE" w:rsidP="00FA0CA9">
            <w:pPr>
              <w:rPr>
                <w:rFonts w:ascii="Arial" w:hAnsi="Arial" w:cs="Arial"/>
                <w:b/>
                <w:sz w:val="24"/>
                <w:szCs w:val="24"/>
              </w:rPr>
            </w:pPr>
            <w:r>
              <w:rPr>
                <w:rFonts w:ascii="Arial" w:hAnsi="Arial" w:cs="Arial"/>
                <w:b/>
                <w:sz w:val="24"/>
                <w:szCs w:val="24"/>
              </w:rPr>
              <w:t>3.</w:t>
            </w:r>
            <w:r w:rsidR="00DC3C27">
              <w:rPr>
                <w:rFonts w:ascii="Arial" w:hAnsi="Arial" w:cs="Arial"/>
                <w:b/>
                <w:sz w:val="24"/>
                <w:szCs w:val="24"/>
              </w:rPr>
              <w:t>6</w:t>
            </w:r>
          </w:p>
        </w:tc>
      </w:tr>
      <w:tr w:rsidR="00B0479E" w:rsidRPr="00034194" w14:paraId="1EEB45B2" w14:textId="77777777" w:rsidTr="00DA76AD">
        <w:tc>
          <w:tcPr>
            <w:tcW w:w="2547" w:type="dxa"/>
          </w:tcPr>
          <w:p w14:paraId="4A48663E" w14:textId="6879CA0B" w:rsidR="00B0479E" w:rsidRPr="00EF7E18" w:rsidRDefault="00B0479E" w:rsidP="00FA0CA9">
            <w:pPr>
              <w:rPr>
                <w:rFonts w:ascii="Arial" w:hAnsi="Arial" w:cs="Arial"/>
                <w:b/>
                <w:sz w:val="24"/>
                <w:szCs w:val="24"/>
              </w:rPr>
            </w:pPr>
            <w:r w:rsidRPr="00EF7E18">
              <w:rPr>
                <w:rFonts w:ascii="Arial" w:hAnsi="Arial" w:cs="Arial"/>
                <w:b/>
                <w:sz w:val="24"/>
                <w:szCs w:val="24"/>
              </w:rPr>
              <w:t xml:space="preserve">Name of Meeting </w:t>
            </w:r>
          </w:p>
        </w:tc>
        <w:tc>
          <w:tcPr>
            <w:tcW w:w="6469" w:type="dxa"/>
            <w:gridSpan w:val="6"/>
          </w:tcPr>
          <w:p w14:paraId="5687483E" w14:textId="18C7088F" w:rsidR="00B0479E" w:rsidRPr="00EF7E18" w:rsidRDefault="00EF7E18" w:rsidP="00FA0CA9">
            <w:pPr>
              <w:rPr>
                <w:rFonts w:ascii="Arial" w:hAnsi="Arial" w:cs="Arial"/>
                <w:sz w:val="24"/>
                <w:szCs w:val="24"/>
              </w:rPr>
            </w:pPr>
            <w:r w:rsidRPr="00EF7E18">
              <w:rPr>
                <w:rFonts w:ascii="Arial" w:hAnsi="Arial" w:cs="Arial"/>
                <w:sz w:val="24"/>
                <w:szCs w:val="24"/>
              </w:rPr>
              <w:t>Quality and Safety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5FBEEA1" w:rsidR="00034194" w:rsidRPr="00AE71EE" w:rsidRDefault="00AE71EE" w:rsidP="00FA0CA9">
            <w:pPr>
              <w:rPr>
                <w:rFonts w:ascii="Arial" w:hAnsi="Arial" w:cs="Arial"/>
                <w:sz w:val="24"/>
                <w:szCs w:val="24"/>
              </w:rPr>
            </w:pPr>
            <w:r w:rsidRPr="00AE71EE">
              <w:rPr>
                <w:rFonts w:ascii="Arial" w:hAnsi="Arial" w:cs="Arial"/>
                <w:sz w:val="24"/>
                <w:szCs w:val="24"/>
              </w:rPr>
              <w:t>Right Care Right Person</w:t>
            </w:r>
            <w:r w:rsidR="00CA7D34">
              <w:rPr>
                <w:rFonts w:ascii="Arial" w:hAnsi="Arial" w:cs="Arial"/>
                <w:sz w:val="24"/>
                <w:szCs w:val="24"/>
              </w:rPr>
              <w:t xml:space="preserve"> (RCRP)</w:t>
            </w:r>
            <w:r w:rsidRPr="00AE71EE">
              <w:rPr>
                <w:rFonts w:ascii="Arial" w:hAnsi="Arial" w:cs="Arial"/>
                <w:sz w:val="24"/>
                <w:szCs w:val="24"/>
              </w:rPr>
              <w:t>: Update</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40C8A61D" w:rsidR="00034194" w:rsidRPr="00FA0CA9" w:rsidRDefault="00AE71EE" w:rsidP="00FA0CA9">
            <w:pPr>
              <w:rPr>
                <w:rFonts w:ascii="Arial" w:hAnsi="Arial" w:cs="Arial"/>
                <w:sz w:val="24"/>
                <w:szCs w:val="24"/>
              </w:rPr>
            </w:pPr>
            <w:r>
              <w:rPr>
                <w:rFonts w:ascii="Arial" w:hAnsi="Arial" w:cs="Arial"/>
                <w:sz w:val="24"/>
                <w:szCs w:val="24"/>
              </w:rPr>
              <w:t>Malcolm Jones</w:t>
            </w:r>
            <w:r w:rsidR="00227162">
              <w:rPr>
                <w:rFonts w:ascii="Arial" w:hAnsi="Arial" w:cs="Arial"/>
                <w:sz w:val="24"/>
                <w:szCs w:val="24"/>
              </w:rPr>
              <w:t xml:space="preserve">: </w:t>
            </w:r>
            <w:r w:rsidR="00784531">
              <w:rPr>
                <w:rFonts w:ascii="Arial" w:hAnsi="Arial" w:cs="Arial"/>
                <w:sz w:val="24"/>
                <w:szCs w:val="24"/>
              </w:rPr>
              <w:t>Associate Service Director for Mental Health.</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6ED069C7" w:rsidR="00762BBE" w:rsidRPr="00FA0CA9" w:rsidRDefault="00E23BDA" w:rsidP="00762BBE">
            <w:pPr>
              <w:rPr>
                <w:rFonts w:ascii="Arial" w:hAnsi="Arial" w:cs="Arial"/>
                <w:sz w:val="24"/>
                <w:szCs w:val="24"/>
              </w:rPr>
            </w:pPr>
            <w:r>
              <w:rPr>
                <w:rFonts w:ascii="Arial" w:hAnsi="Arial" w:cs="Arial"/>
                <w:sz w:val="24"/>
                <w:szCs w:val="24"/>
              </w:rPr>
              <w:t xml:space="preserve">Deb Lewis </w:t>
            </w:r>
            <w:r w:rsidR="00EE376B">
              <w:rPr>
                <w:rFonts w:ascii="Arial" w:hAnsi="Arial" w:cs="Arial"/>
                <w:sz w:val="24"/>
                <w:szCs w:val="24"/>
              </w:rPr>
              <w:t xml:space="preserve">Chief Operating Officer </w:t>
            </w:r>
            <w:r>
              <w:rPr>
                <w:rFonts w:ascii="Arial" w:hAnsi="Arial" w:cs="Arial"/>
                <w:sz w:val="24"/>
                <w:szCs w:val="24"/>
              </w:rPr>
              <w:t>(COO)</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26B29DD" w:rsidR="00762BBE" w:rsidRPr="00FA0CA9" w:rsidRDefault="00AE71EE" w:rsidP="00762BBE">
            <w:pPr>
              <w:rPr>
                <w:rFonts w:ascii="Arial" w:hAnsi="Arial" w:cs="Arial"/>
                <w:sz w:val="24"/>
                <w:szCs w:val="24"/>
              </w:rPr>
            </w:pPr>
            <w:r>
              <w:rPr>
                <w:rFonts w:ascii="Arial" w:hAnsi="Arial" w:cs="Arial"/>
                <w:sz w:val="24"/>
                <w:szCs w:val="24"/>
              </w:rPr>
              <w:t>Deb Lewis</w:t>
            </w:r>
            <w:r w:rsidR="00227162">
              <w:rPr>
                <w:rFonts w:ascii="Arial" w:hAnsi="Arial" w:cs="Arial"/>
                <w:sz w:val="24"/>
                <w:szCs w:val="24"/>
              </w:rPr>
              <w:t xml:space="preserve"> (COO)</w:t>
            </w:r>
            <w:r>
              <w:rPr>
                <w:rFonts w:ascii="Arial" w:hAnsi="Arial" w:cs="Arial"/>
                <w:sz w:val="24"/>
                <w:szCs w:val="24"/>
              </w:rPr>
              <w:t xml:space="preserve"> &amp; Malcolm Jones</w:t>
            </w:r>
            <w:r w:rsidR="00227162">
              <w:rPr>
                <w:rFonts w:ascii="Arial" w:hAnsi="Arial" w:cs="Arial"/>
                <w:sz w:val="24"/>
                <w:szCs w:val="24"/>
              </w:rPr>
              <w:t xml:space="preserve"> (ASD for MH)</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15AC4287" w:rsidR="00653AEC" w:rsidRPr="00FA0CA9" w:rsidRDefault="00AE71EE" w:rsidP="00653AEC">
            <w:pPr>
              <w:rPr>
                <w:rFonts w:ascii="Arial" w:hAnsi="Arial" w:cs="Arial"/>
                <w:sz w:val="24"/>
                <w:szCs w:val="24"/>
              </w:rPr>
            </w:pPr>
            <w:r w:rsidRPr="000F37C6">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37A3126" w14:textId="2B141598" w:rsidR="00227162" w:rsidRDefault="00227162" w:rsidP="00764A06">
            <w:pPr>
              <w:ind w:right="96"/>
              <w:jc w:val="both"/>
              <w:rPr>
                <w:rFonts w:ascii="Arial" w:hAnsi="Arial" w:cs="Arial"/>
                <w:sz w:val="24"/>
                <w:szCs w:val="24"/>
              </w:rPr>
            </w:pPr>
            <w:r>
              <w:rPr>
                <w:rFonts w:ascii="Arial" w:hAnsi="Arial" w:cs="Arial"/>
                <w:sz w:val="24"/>
                <w:szCs w:val="24"/>
              </w:rPr>
              <w:t>To provide an update following submission of initial report on the 3</w:t>
            </w:r>
            <w:r w:rsidRPr="00227162">
              <w:rPr>
                <w:rFonts w:ascii="Arial" w:hAnsi="Arial" w:cs="Arial"/>
                <w:sz w:val="24"/>
                <w:szCs w:val="24"/>
                <w:vertAlign w:val="superscript"/>
              </w:rPr>
              <w:t>rd</w:t>
            </w:r>
            <w:r>
              <w:rPr>
                <w:rFonts w:ascii="Arial" w:hAnsi="Arial" w:cs="Arial"/>
                <w:sz w:val="24"/>
                <w:szCs w:val="24"/>
              </w:rPr>
              <w:t xml:space="preserve"> Dec 2024.</w:t>
            </w:r>
          </w:p>
          <w:p w14:paraId="415F30A4" w14:textId="77777777" w:rsidR="00227162" w:rsidRDefault="00227162" w:rsidP="00764A06">
            <w:pPr>
              <w:ind w:right="96"/>
              <w:jc w:val="both"/>
              <w:rPr>
                <w:rFonts w:ascii="Arial" w:hAnsi="Arial" w:cs="Arial"/>
                <w:sz w:val="24"/>
                <w:szCs w:val="24"/>
              </w:rPr>
            </w:pPr>
          </w:p>
          <w:p w14:paraId="6D2903F4" w14:textId="1FB7E9B8" w:rsidR="00653AEC" w:rsidRPr="000F37C6" w:rsidRDefault="00CA7D34" w:rsidP="00764A06">
            <w:pPr>
              <w:ind w:right="96"/>
              <w:jc w:val="both"/>
              <w:rPr>
                <w:rFonts w:ascii="Arial" w:hAnsi="Arial" w:cs="Arial"/>
                <w:sz w:val="24"/>
                <w:szCs w:val="24"/>
              </w:rPr>
            </w:pPr>
            <w:r w:rsidRPr="000F37C6">
              <w:rPr>
                <w:rFonts w:ascii="Arial" w:hAnsi="Arial" w:cs="Arial"/>
                <w:sz w:val="24"/>
                <w:szCs w:val="24"/>
              </w:rPr>
              <w:t xml:space="preserve">To provide an update following the implementation of phase 3 &amp; 4 of RCRP. </w:t>
            </w:r>
            <w:r w:rsidR="00227162">
              <w:rPr>
                <w:rFonts w:ascii="Arial" w:hAnsi="Arial" w:cs="Arial"/>
                <w:sz w:val="24"/>
                <w:szCs w:val="24"/>
              </w:rPr>
              <w:t>(Live on 10</w:t>
            </w:r>
            <w:r w:rsidR="00227162" w:rsidRPr="00227162">
              <w:rPr>
                <w:rFonts w:ascii="Arial" w:hAnsi="Arial" w:cs="Arial"/>
                <w:sz w:val="24"/>
                <w:szCs w:val="24"/>
                <w:vertAlign w:val="superscript"/>
              </w:rPr>
              <w:t>th</w:t>
            </w:r>
            <w:r w:rsidR="00227162">
              <w:rPr>
                <w:rFonts w:ascii="Arial" w:hAnsi="Arial" w:cs="Arial"/>
                <w:sz w:val="24"/>
                <w:szCs w:val="24"/>
              </w:rPr>
              <w:t xml:space="preserve"> March 2025)</w:t>
            </w:r>
          </w:p>
          <w:p w14:paraId="7D4ADAD5" w14:textId="69F4FEE9" w:rsidR="00CA7D34" w:rsidRPr="000F37C6" w:rsidRDefault="00CA7D34" w:rsidP="00764A06">
            <w:pPr>
              <w:ind w:right="96"/>
              <w:jc w:val="both"/>
              <w:rPr>
                <w:rFonts w:ascii="Arial" w:hAnsi="Arial" w:cs="Arial"/>
                <w:sz w:val="24"/>
                <w:szCs w:val="24"/>
              </w:rPr>
            </w:pPr>
          </w:p>
          <w:p w14:paraId="76E4169E" w14:textId="1952095A" w:rsidR="00CA7D34" w:rsidRPr="000F37C6" w:rsidRDefault="00EF7E18" w:rsidP="00764A06">
            <w:pPr>
              <w:ind w:right="96"/>
              <w:jc w:val="both"/>
              <w:rPr>
                <w:rFonts w:ascii="Arial" w:hAnsi="Arial" w:cs="Arial"/>
                <w:sz w:val="24"/>
                <w:szCs w:val="24"/>
              </w:rPr>
            </w:pPr>
            <w:r>
              <w:rPr>
                <w:rFonts w:ascii="Arial" w:hAnsi="Arial" w:cs="Arial"/>
                <w:sz w:val="24"/>
                <w:szCs w:val="24"/>
              </w:rPr>
              <w:t>To inform the Quality &amp; Safety Committee</w:t>
            </w:r>
            <w:r w:rsidR="00CA7D34" w:rsidRPr="000F37C6">
              <w:rPr>
                <w:rFonts w:ascii="Arial" w:hAnsi="Arial" w:cs="Arial"/>
                <w:sz w:val="24"/>
                <w:szCs w:val="24"/>
              </w:rPr>
              <w:t xml:space="preserve"> of the work undertaken to date to enable the Health Board’s </w:t>
            </w:r>
            <w:r w:rsidRPr="000F37C6">
              <w:rPr>
                <w:rFonts w:ascii="Arial" w:hAnsi="Arial" w:cs="Arial"/>
                <w:sz w:val="24"/>
                <w:szCs w:val="24"/>
              </w:rPr>
              <w:t>preparedness</w:t>
            </w:r>
          </w:p>
          <w:p w14:paraId="6D2903F5" w14:textId="77777777" w:rsidR="00653AEC" w:rsidRPr="000F37C6" w:rsidRDefault="00653AEC" w:rsidP="00764A06">
            <w:pPr>
              <w:ind w:right="96"/>
              <w:jc w:val="both"/>
              <w:rPr>
                <w:rFonts w:ascii="Arial" w:hAnsi="Arial" w:cs="Arial"/>
                <w:sz w:val="24"/>
                <w:szCs w:val="24"/>
              </w:rPr>
            </w:pPr>
          </w:p>
          <w:p w14:paraId="6D2903F6" w14:textId="77777777" w:rsidR="00653AEC" w:rsidRPr="00FA0CA9" w:rsidRDefault="00653AEC" w:rsidP="00764A06">
            <w:pPr>
              <w:ind w:right="96"/>
              <w:jc w:val="both"/>
              <w:rPr>
                <w:rFonts w:ascii="Arial" w:hAnsi="Arial" w:cs="Arial"/>
                <w:color w:val="FF0000"/>
                <w:sz w:val="24"/>
                <w:szCs w:val="24"/>
              </w:rPr>
            </w:pPr>
          </w:p>
          <w:p w14:paraId="6D2903F7" w14:textId="77777777" w:rsidR="00653AEC" w:rsidRPr="00FA0CA9" w:rsidRDefault="00653AEC" w:rsidP="00764A06">
            <w:pPr>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D" w14:textId="7A96B4FE" w:rsidR="00653AEC" w:rsidRPr="000F37C6" w:rsidRDefault="00CA7D34" w:rsidP="00764A06">
            <w:pPr>
              <w:ind w:right="96"/>
              <w:jc w:val="both"/>
              <w:rPr>
                <w:rFonts w:ascii="Arial" w:hAnsi="Arial" w:cs="Arial"/>
                <w:sz w:val="24"/>
                <w:szCs w:val="24"/>
              </w:rPr>
            </w:pPr>
            <w:proofErr w:type="gramStart"/>
            <w:r w:rsidRPr="000F37C6">
              <w:rPr>
                <w:rFonts w:ascii="Arial" w:hAnsi="Arial" w:cs="Arial"/>
                <w:sz w:val="24"/>
                <w:szCs w:val="24"/>
              </w:rPr>
              <w:t>Overall</w:t>
            </w:r>
            <w:proofErr w:type="gramEnd"/>
            <w:r w:rsidRPr="000F37C6">
              <w:rPr>
                <w:rFonts w:ascii="Arial" w:hAnsi="Arial" w:cs="Arial"/>
                <w:sz w:val="24"/>
                <w:szCs w:val="24"/>
              </w:rPr>
              <w:t xml:space="preserve"> there is support for the principles of RCRP, however there are concerns of the speed of implementation and the inherent risks associated with the </w:t>
            </w:r>
            <w:r w:rsidR="000F37C6" w:rsidRPr="000F37C6">
              <w:rPr>
                <w:rFonts w:ascii="Arial" w:hAnsi="Arial" w:cs="Arial"/>
                <w:sz w:val="24"/>
                <w:szCs w:val="24"/>
              </w:rPr>
              <w:t>policy changes.</w:t>
            </w:r>
          </w:p>
          <w:p w14:paraId="02AA7CB9" w14:textId="670A547B" w:rsidR="000F37C6" w:rsidRPr="000F37C6" w:rsidRDefault="000F37C6" w:rsidP="00764A06">
            <w:pPr>
              <w:ind w:right="96"/>
              <w:jc w:val="both"/>
              <w:rPr>
                <w:rFonts w:ascii="Arial" w:hAnsi="Arial" w:cs="Arial"/>
                <w:sz w:val="24"/>
                <w:szCs w:val="24"/>
              </w:rPr>
            </w:pPr>
          </w:p>
          <w:p w14:paraId="1257D811" w14:textId="03E8F159" w:rsidR="000F37C6" w:rsidRPr="000F37C6" w:rsidRDefault="000F37C6" w:rsidP="00764A06">
            <w:pPr>
              <w:ind w:right="96"/>
              <w:jc w:val="both"/>
              <w:rPr>
                <w:rFonts w:ascii="Arial" w:hAnsi="Arial" w:cs="Arial"/>
                <w:sz w:val="24"/>
                <w:szCs w:val="24"/>
              </w:rPr>
            </w:pPr>
            <w:r w:rsidRPr="000F37C6">
              <w:rPr>
                <w:rFonts w:ascii="Arial" w:hAnsi="Arial" w:cs="Arial"/>
                <w:sz w:val="24"/>
                <w:szCs w:val="24"/>
              </w:rPr>
              <w:t>A number of quality &amp; safety risks have been identified as possible impacts arising from RCRP policy, particularly in the absence of additional resources for the NHS to fill the gaps.</w:t>
            </w:r>
          </w:p>
          <w:p w14:paraId="1A7F8461" w14:textId="01D3C212" w:rsidR="000F37C6" w:rsidRPr="000F37C6" w:rsidRDefault="000F37C6" w:rsidP="00764A06">
            <w:pPr>
              <w:ind w:right="96"/>
              <w:jc w:val="both"/>
              <w:rPr>
                <w:rFonts w:ascii="Arial" w:hAnsi="Arial" w:cs="Arial"/>
                <w:sz w:val="24"/>
                <w:szCs w:val="24"/>
              </w:rPr>
            </w:pPr>
          </w:p>
          <w:p w14:paraId="6D290401" w14:textId="4C76FA58" w:rsidR="00653AEC" w:rsidRPr="00FA0CA9" w:rsidRDefault="000F37C6" w:rsidP="00EE376B">
            <w:pPr>
              <w:ind w:right="96"/>
              <w:jc w:val="both"/>
              <w:rPr>
                <w:rFonts w:ascii="Arial" w:hAnsi="Arial" w:cs="Arial"/>
                <w:sz w:val="24"/>
                <w:szCs w:val="24"/>
              </w:rPr>
            </w:pPr>
            <w:r w:rsidRPr="000F37C6">
              <w:rPr>
                <w:rFonts w:ascii="Arial" w:hAnsi="Arial" w:cs="Arial"/>
                <w:sz w:val="24"/>
                <w:szCs w:val="24"/>
              </w:rPr>
              <w:t>The RCRP principles do however present an opportunity to improve patient experiences and outcomes</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41C7EF7" w:rsidR="00762BBE" w:rsidRPr="00FA0CA9" w:rsidRDefault="000F37C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10F3D27C" w14:textId="77777777" w:rsidR="00EE376B" w:rsidRPr="00EE376B" w:rsidRDefault="00EE376B" w:rsidP="00EE376B">
            <w:pPr>
              <w:pStyle w:val="Default"/>
              <w:jc w:val="both"/>
              <w:rPr>
                <w:rFonts w:ascii="Arial" w:hAnsi="Arial" w:cs="Arial"/>
                <w:color w:val="auto"/>
              </w:rPr>
            </w:pPr>
            <w:r w:rsidRPr="00EE376B">
              <w:rPr>
                <w:rFonts w:ascii="Arial" w:hAnsi="Arial" w:cs="Arial"/>
                <w:color w:val="auto"/>
              </w:rPr>
              <w:t>Members are asked to:</w:t>
            </w:r>
          </w:p>
          <w:p w14:paraId="74DE8D80" w14:textId="77777777" w:rsidR="00EE376B" w:rsidRPr="00EE376B" w:rsidRDefault="00EE376B" w:rsidP="00EE376B">
            <w:pPr>
              <w:pStyle w:val="ListParagraph"/>
              <w:numPr>
                <w:ilvl w:val="0"/>
                <w:numId w:val="40"/>
              </w:numPr>
              <w:jc w:val="both"/>
              <w:rPr>
                <w:rFonts w:ascii="Arial" w:hAnsi="Arial" w:cs="Arial"/>
                <w:sz w:val="24"/>
                <w:szCs w:val="24"/>
              </w:rPr>
            </w:pPr>
            <w:r w:rsidRPr="00EE376B">
              <w:rPr>
                <w:rFonts w:ascii="Arial" w:hAnsi="Arial" w:cs="Arial"/>
                <w:sz w:val="24"/>
                <w:szCs w:val="24"/>
              </w:rPr>
              <w:t>Acknowledge that the recommendations made in this paper on governance/ oversight of Right Care Right Person related activity within the Health Board are considered and agreed by members;</w:t>
            </w:r>
          </w:p>
          <w:p w14:paraId="18E75905" w14:textId="77777777" w:rsidR="00EE376B" w:rsidRPr="00EE376B" w:rsidRDefault="00EE376B" w:rsidP="00EE376B">
            <w:pPr>
              <w:pStyle w:val="ListParagraph"/>
              <w:numPr>
                <w:ilvl w:val="0"/>
                <w:numId w:val="40"/>
              </w:numPr>
              <w:jc w:val="both"/>
              <w:rPr>
                <w:rFonts w:ascii="Arial" w:hAnsi="Arial" w:cs="Arial"/>
                <w:sz w:val="24"/>
                <w:szCs w:val="24"/>
              </w:rPr>
            </w:pPr>
            <w:r w:rsidRPr="00EE376B">
              <w:rPr>
                <w:rFonts w:ascii="Arial" w:hAnsi="Arial" w:cs="Arial"/>
                <w:sz w:val="24"/>
                <w:szCs w:val="24"/>
              </w:rPr>
              <w:t>Give consideration to the role and function of any other relevant committees in relation to RCRP, and how they are also sighted on relevant reporting</w:t>
            </w:r>
            <w:r>
              <w:rPr>
                <w:rFonts w:ascii="Arial" w:hAnsi="Arial" w:cs="Arial"/>
                <w:sz w:val="24"/>
                <w:szCs w:val="24"/>
              </w:rPr>
              <w:t>; and</w:t>
            </w:r>
          </w:p>
          <w:p w14:paraId="7E4ECF7B" w14:textId="77777777" w:rsidR="00EE376B" w:rsidRPr="00EE376B" w:rsidRDefault="00EE376B" w:rsidP="00EE376B">
            <w:pPr>
              <w:pStyle w:val="ListParagraph"/>
              <w:numPr>
                <w:ilvl w:val="0"/>
                <w:numId w:val="40"/>
              </w:numPr>
              <w:jc w:val="both"/>
              <w:rPr>
                <w:rFonts w:ascii="Arial" w:hAnsi="Arial" w:cs="Arial"/>
                <w:sz w:val="24"/>
                <w:szCs w:val="24"/>
              </w:rPr>
            </w:pPr>
            <w:r>
              <w:rPr>
                <w:rFonts w:ascii="Arial" w:hAnsi="Arial" w:cs="Arial"/>
                <w:sz w:val="24"/>
                <w:szCs w:val="24"/>
              </w:rPr>
              <w:lastRenderedPageBreak/>
              <w:t>Acknowledge t</w:t>
            </w:r>
            <w:r w:rsidRPr="00EE376B">
              <w:rPr>
                <w:rFonts w:ascii="Arial" w:hAnsi="Arial" w:cs="Arial"/>
                <w:sz w:val="24"/>
                <w:szCs w:val="24"/>
              </w:rPr>
              <w:t>hat a named Quality and Safety lead in each SDG will receive reports relating to the monitoring of incidents and data in relation to the impact of RCRP and take these to SDG Quality and Safety groups. Each SDG QS group will be responsible for reviewing, escalating, acting on the data and initiating any further audit/deep dive of incidents and provide reporting into the corporate level patient safety and compliance group.</w:t>
            </w:r>
          </w:p>
          <w:p w14:paraId="6D290417" w14:textId="77777777" w:rsidR="00762BBE" w:rsidRPr="00FA0CA9" w:rsidRDefault="00762BBE" w:rsidP="00653AEC">
            <w:pPr>
              <w:pStyle w:val="Default"/>
              <w:rPr>
                <w:rFonts w:ascii="Arial" w:hAnsi="Arial" w:cs="Arial"/>
              </w:rPr>
            </w:pPr>
          </w:p>
        </w:tc>
      </w:tr>
    </w:tbl>
    <w:p w14:paraId="6B07DFE6" w14:textId="77777777" w:rsidR="004A177D" w:rsidRDefault="004A177D" w:rsidP="004A177D">
      <w:pPr>
        <w:spacing w:after="0" w:line="240" w:lineRule="auto"/>
      </w:pPr>
    </w:p>
    <w:p w14:paraId="417595AF" w14:textId="77777777" w:rsidR="004A177D" w:rsidRDefault="004A177D" w:rsidP="004A177D">
      <w:pPr>
        <w:spacing w:after="0" w:line="240" w:lineRule="auto"/>
      </w:pPr>
    </w:p>
    <w:p w14:paraId="69DDB42D" w14:textId="7BB1E177" w:rsidR="004A177D" w:rsidRPr="00764A06" w:rsidRDefault="004A177D" w:rsidP="004A177D">
      <w:pPr>
        <w:spacing w:after="0" w:line="240" w:lineRule="auto"/>
        <w:jc w:val="center"/>
        <w:rPr>
          <w:rFonts w:ascii="Arial" w:hAnsi="Arial" w:cs="Arial"/>
          <w:b/>
          <w:sz w:val="24"/>
          <w:szCs w:val="24"/>
        </w:rPr>
      </w:pPr>
      <w:r w:rsidRPr="00764A06">
        <w:rPr>
          <w:rFonts w:ascii="Arial" w:hAnsi="Arial" w:cs="Arial"/>
          <w:b/>
          <w:sz w:val="24"/>
          <w:szCs w:val="24"/>
        </w:rPr>
        <w:t>RIGHT CARE RIGHT PERSON: UPDATE ON PHASES 3 &amp; 4</w:t>
      </w:r>
    </w:p>
    <w:p w14:paraId="3444F2F7" w14:textId="77777777" w:rsidR="004A177D" w:rsidRDefault="004A177D" w:rsidP="004A177D">
      <w:pPr>
        <w:spacing w:after="0" w:line="240" w:lineRule="auto"/>
        <w:rPr>
          <w:rFonts w:ascii="Arial" w:hAnsi="Arial" w:cs="Arial"/>
          <w:b/>
          <w:sz w:val="24"/>
          <w:szCs w:val="24"/>
        </w:rPr>
      </w:pPr>
    </w:p>
    <w:p w14:paraId="7A91D30B" w14:textId="77777777" w:rsidR="004A177D" w:rsidRDefault="004A177D" w:rsidP="004A177D">
      <w:pPr>
        <w:spacing w:after="0" w:line="240" w:lineRule="auto"/>
        <w:rPr>
          <w:rFonts w:ascii="Arial" w:hAnsi="Arial" w:cs="Arial"/>
          <w:b/>
          <w:sz w:val="24"/>
          <w:szCs w:val="24"/>
        </w:rPr>
      </w:pPr>
    </w:p>
    <w:p w14:paraId="6D29041C" w14:textId="587A8267" w:rsidR="00653AEC" w:rsidRDefault="00653AEC" w:rsidP="003F2B2F">
      <w:pPr>
        <w:pStyle w:val="ListParagraph"/>
        <w:numPr>
          <w:ilvl w:val="0"/>
          <w:numId w:val="39"/>
        </w:numPr>
        <w:spacing w:after="0" w:line="240" w:lineRule="auto"/>
        <w:rPr>
          <w:rFonts w:ascii="Arial" w:hAnsi="Arial" w:cs="Arial"/>
          <w:b/>
          <w:sz w:val="24"/>
          <w:szCs w:val="24"/>
        </w:rPr>
      </w:pPr>
      <w:r w:rsidRPr="003F2B2F">
        <w:rPr>
          <w:rFonts w:ascii="Arial" w:hAnsi="Arial" w:cs="Arial"/>
          <w:b/>
          <w:sz w:val="24"/>
          <w:szCs w:val="24"/>
        </w:rPr>
        <w:t>INTRODUCTION</w:t>
      </w:r>
    </w:p>
    <w:p w14:paraId="6EE986B3" w14:textId="77777777" w:rsidR="00764A06" w:rsidRPr="003F2B2F" w:rsidRDefault="00764A06" w:rsidP="00764A06">
      <w:pPr>
        <w:pStyle w:val="ListParagraph"/>
        <w:spacing w:after="0" w:line="240" w:lineRule="auto"/>
        <w:rPr>
          <w:rFonts w:ascii="Arial" w:hAnsi="Arial" w:cs="Arial"/>
          <w:b/>
          <w:sz w:val="24"/>
          <w:szCs w:val="24"/>
        </w:rPr>
      </w:pPr>
    </w:p>
    <w:p w14:paraId="6D29041D" w14:textId="7002AF3A" w:rsidR="00653AEC" w:rsidRPr="00B97E2A" w:rsidRDefault="000F37C6" w:rsidP="00764A06">
      <w:pPr>
        <w:spacing w:after="0" w:line="240" w:lineRule="auto"/>
        <w:jc w:val="both"/>
        <w:rPr>
          <w:rFonts w:ascii="Arial" w:hAnsi="Arial" w:cs="Arial"/>
          <w:sz w:val="24"/>
          <w:szCs w:val="24"/>
        </w:rPr>
      </w:pPr>
      <w:r w:rsidRPr="00B97E2A">
        <w:rPr>
          <w:rFonts w:ascii="Arial" w:hAnsi="Arial" w:cs="Arial"/>
          <w:sz w:val="24"/>
          <w:szCs w:val="24"/>
        </w:rPr>
        <w:t>South Wales Police have implemented the RCRP policy via a phased approach. The final two phases, 3 &amp; 4 went live on the 10</w:t>
      </w:r>
      <w:r w:rsidRPr="00B97E2A">
        <w:rPr>
          <w:rFonts w:ascii="Arial" w:hAnsi="Arial" w:cs="Arial"/>
          <w:sz w:val="24"/>
          <w:szCs w:val="24"/>
          <w:vertAlign w:val="superscript"/>
        </w:rPr>
        <w:t>th</w:t>
      </w:r>
      <w:r w:rsidRPr="00B97E2A">
        <w:rPr>
          <w:rFonts w:ascii="Arial" w:hAnsi="Arial" w:cs="Arial"/>
          <w:sz w:val="24"/>
          <w:szCs w:val="24"/>
        </w:rPr>
        <w:t xml:space="preserve"> March 2025.</w:t>
      </w:r>
    </w:p>
    <w:p w14:paraId="320929E6" w14:textId="6E5A63D3" w:rsidR="001B2090" w:rsidRPr="00B97E2A" w:rsidRDefault="001B2090" w:rsidP="00764A06">
      <w:pPr>
        <w:spacing w:after="0" w:line="240" w:lineRule="auto"/>
        <w:jc w:val="both"/>
        <w:rPr>
          <w:rFonts w:ascii="Arial" w:hAnsi="Arial" w:cs="Arial"/>
          <w:sz w:val="24"/>
          <w:szCs w:val="24"/>
        </w:rPr>
      </w:pPr>
      <w:r w:rsidRPr="00B97E2A">
        <w:rPr>
          <w:rFonts w:ascii="Arial" w:hAnsi="Arial" w:cs="Arial"/>
          <w:sz w:val="24"/>
          <w:szCs w:val="24"/>
        </w:rPr>
        <w:t>The following report provides:</w:t>
      </w:r>
    </w:p>
    <w:p w14:paraId="47B84FA3" w14:textId="77777777" w:rsidR="001B2090" w:rsidRPr="00B97E2A" w:rsidRDefault="001B2090" w:rsidP="00764A06">
      <w:pPr>
        <w:spacing w:after="0" w:line="240" w:lineRule="auto"/>
        <w:jc w:val="both"/>
        <w:rPr>
          <w:rFonts w:ascii="Arial" w:hAnsi="Arial" w:cs="Arial"/>
          <w:sz w:val="24"/>
          <w:szCs w:val="24"/>
        </w:rPr>
      </w:pPr>
      <w:r w:rsidRPr="00B97E2A">
        <w:rPr>
          <w:rFonts w:ascii="Arial" w:hAnsi="Arial" w:cs="Arial"/>
          <w:sz w:val="24"/>
          <w:szCs w:val="24"/>
        </w:rPr>
        <w:t xml:space="preserve"> </w:t>
      </w:r>
    </w:p>
    <w:p w14:paraId="1CB494CF" w14:textId="53D03856" w:rsidR="001B2090" w:rsidRPr="00B97E2A" w:rsidRDefault="001B2090" w:rsidP="00764A06">
      <w:pPr>
        <w:pStyle w:val="ListParagraph"/>
        <w:numPr>
          <w:ilvl w:val="0"/>
          <w:numId w:val="6"/>
        </w:numPr>
        <w:spacing w:after="0" w:line="240" w:lineRule="auto"/>
        <w:jc w:val="both"/>
        <w:rPr>
          <w:rFonts w:ascii="Arial" w:hAnsi="Arial" w:cs="Arial"/>
          <w:sz w:val="24"/>
          <w:szCs w:val="24"/>
        </w:rPr>
      </w:pPr>
      <w:r w:rsidRPr="00B97E2A">
        <w:rPr>
          <w:rFonts w:ascii="Arial" w:hAnsi="Arial" w:cs="Arial"/>
          <w:sz w:val="24"/>
          <w:szCs w:val="24"/>
        </w:rPr>
        <w:t>An overview of RCRP policy</w:t>
      </w:r>
      <w:r w:rsidR="00F11046" w:rsidRPr="00B97E2A">
        <w:rPr>
          <w:rFonts w:ascii="Arial" w:hAnsi="Arial" w:cs="Arial"/>
          <w:sz w:val="24"/>
          <w:szCs w:val="24"/>
        </w:rPr>
        <w:t>,</w:t>
      </w:r>
      <w:r w:rsidRPr="00B97E2A">
        <w:rPr>
          <w:rFonts w:ascii="Arial" w:hAnsi="Arial" w:cs="Arial"/>
          <w:sz w:val="24"/>
          <w:szCs w:val="24"/>
        </w:rPr>
        <w:t xml:space="preserve"> with a focus on phases 3 &amp; 4</w:t>
      </w:r>
      <w:r w:rsidR="00F11046" w:rsidRPr="00B97E2A">
        <w:rPr>
          <w:rFonts w:ascii="Arial" w:hAnsi="Arial" w:cs="Arial"/>
          <w:sz w:val="24"/>
          <w:szCs w:val="24"/>
        </w:rPr>
        <w:t>,</w:t>
      </w:r>
      <w:r w:rsidRPr="00B97E2A">
        <w:rPr>
          <w:rFonts w:ascii="Arial" w:hAnsi="Arial" w:cs="Arial"/>
          <w:sz w:val="24"/>
          <w:szCs w:val="24"/>
        </w:rPr>
        <w:t xml:space="preserve"> from a regional perspective</w:t>
      </w:r>
    </w:p>
    <w:p w14:paraId="49CF30CC" w14:textId="0AE18489" w:rsidR="001B2090" w:rsidRPr="00B97E2A" w:rsidRDefault="001B2090" w:rsidP="00764A06">
      <w:pPr>
        <w:pStyle w:val="ListParagraph"/>
        <w:numPr>
          <w:ilvl w:val="0"/>
          <w:numId w:val="6"/>
        </w:numPr>
        <w:spacing w:after="0" w:line="240" w:lineRule="auto"/>
        <w:jc w:val="both"/>
        <w:rPr>
          <w:rFonts w:ascii="Arial" w:hAnsi="Arial" w:cs="Arial"/>
          <w:sz w:val="24"/>
          <w:szCs w:val="24"/>
        </w:rPr>
      </w:pPr>
      <w:r w:rsidRPr="00B97E2A">
        <w:rPr>
          <w:rFonts w:ascii="Arial" w:hAnsi="Arial" w:cs="Arial"/>
          <w:sz w:val="24"/>
          <w:szCs w:val="24"/>
        </w:rPr>
        <w:t>The work undertaken to enable the Health Board’s preparedness</w:t>
      </w:r>
    </w:p>
    <w:p w14:paraId="08A634DE" w14:textId="701192C4" w:rsidR="001B2090" w:rsidRPr="00B97E2A" w:rsidRDefault="001B2090" w:rsidP="00764A06">
      <w:pPr>
        <w:pStyle w:val="ListParagraph"/>
        <w:numPr>
          <w:ilvl w:val="0"/>
          <w:numId w:val="6"/>
        </w:numPr>
        <w:spacing w:after="0" w:line="240" w:lineRule="auto"/>
        <w:jc w:val="both"/>
        <w:rPr>
          <w:rFonts w:ascii="Arial" w:hAnsi="Arial" w:cs="Arial"/>
          <w:sz w:val="24"/>
          <w:szCs w:val="24"/>
        </w:rPr>
      </w:pPr>
      <w:r w:rsidRPr="00B97E2A">
        <w:rPr>
          <w:rFonts w:ascii="Arial" w:hAnsi="Arial" w:cs="Arial"/>
          <w:sz w:val="24"/>
          <w:szCs w:val="24"/>
        </w:rPr>
        <w:t>The concerns and risks identified</w:t>
      </w:r>
    </w:p>
    <w:p w14:paraId="6D29041E" w14:textId="77777777" w:rsidR="00653AEC" w:rsidRPr="00B97E2A" w:rsidRDefault="00653AEC" w:rsidP="00764A06">
      <w:pPr>
        <w:pStyle w:val="ListParagraph"/>
        <w:spacing w:after="0" w:line="240" w:lineRule="auto"/>
        <w:jc w:val="both"/>
        <w:rPr>
          <w:rFonts w:ascii="Arial" w:hAnsi="Arial" w:cs="Arial"/>
          <w:sz w:val="24"/>
          <w:szCs w:val="24"/>
        </w:rPr>
      </w:pPr>
    </w:p>
    <w:p w14:paraId="78232FE7" w14:textId="35FB06B1" w:rsidR="001B2090" w:rsidRPr="003F2B2F" w:rsidRDefault="00653AEC" w:rsidP="00764A06">
      <w:pPr>
        <w:pStyle w:val="ListParagraph"/>
        <w:numPr>
          <w:ilvl w:val="0"/>
          <w:numId w:val="39"/>
        </w:numPr>
        <w:spacing w:after="0" w:line="240" w:lineRule="auto"/>
        <w:jc w:val="both"/>
        <w:rPr>
          <w:rFonts w:ascii="Arial" w:hAnsi="Arial" w:cs="Arial"/>
          <w:b/>
          <w:sz w:val="24"/>
          <w:szCs w:val="24"/>
        </w:rPr>
      </w:pPr>
      <w:r w:rsidRPr="003F2B2F">
        <w:rPr>
          <w:rFonts w:ascii="Arial" w:hAnsi="Arial" w:cs="Arial"/>
          <w:b/>
          <w:sz w:val="24"/>
          <w:szCs w:val="24"/>
        </w:rPr>
        <w:t>BACKGROUND</w:t>
      </w:r>
    </w:p>
    <w:p w14:paraId="6FD0C5CB" w14:textId="77777777" w:rsidR="001B2090" w:rsidRDefault="001B2090" w:rsidP="00764A06">
      <w:pPr>
        <w:spacing w:after="0" w:line="240" w:lineRule="auto"/>
        <w:jc w:val="both"/>
        <w:rPr>
          <w:rFonts w:ascii="Arial" w:hAnsi="Arial" w:cs="Arial"/>
          <w:color w:val="FF0000"/>
          <w:sz w:val="24"/>
          <w:szCs w:val="24"/>
        </w:rPr>
      </w:pPr>
    </w:p>
    <w:p w14:paraId="47BFB7CE" w14:textId="77777777" w:rsidR="001B2090" w:rsidRPr="00764A06" w:rsidRDefault="001B2090" w:rsidP="00764A06">
      <w:pPr>
        <w:spacing w:after="0" w:line="240" w:lineRule="auto"/>
        <w:jc w:val="both"/>
        <w:rPr>
          <w:rFonts w:ascii="Arial" w:hAnsi="Arial" w:cs="Arial"/>
          <w:b/>
          <w:bCs/>
          <w:sz w:val="24"/>
          <w:szCs w:val="24"/>
        </w:rPr>
      </w:pPr>
      <w:r w:rsidRPr="00764A06">
        <w:rPr>
          <w:rFonts w:ascii="Arial" w:hAnsi="Arial" w:cs="Arial"/>
          <w:b/>
          <w:bCs/>
          <w:sz w:val="24"/>
          <w:szCs w:val="24"/>
        </w:rPr>
        <w:t>RCRP – an overview of phases 3 &amp; 4</w:t>
      </w:r>
    </w:p>
    <w:p w14:paraId="02AF0C2C" w14:textId="77777777" w:rsidR="001B2090" w:rsidRPr="00F11046" w:rsidRDefault="001B2090" w:rsidP="00764A06">
      <w:pPr>
        <w:spacing w:after="0" w:line="240" w:lineRule="auto"/>
        <w:jc w:val="both"/>
        <w:rPr>
          <w:rFonts w:ascii="Arial" w:hAnsi="Arial" w:cs="Arial"/>
          <w:sz w:val="24"/>
          <w:szCs w:val="24"/>
        </w:rPr>
      </w:pPr>
      <w:r w:rsidRPr="00F11046">
        <w:rPr>
          <w:rFonts w:ascii="Arial" w:hAnsi="Arial" w:cs="Arial"/>
          <w:sz w:val="24"/>
          <w:szCs w:val="24"/>
        </w:rPr>
        <w:t xml:space="preserve"> </w:t>
      </w:r>
    </w:p>
    <w:p w14:paraId="6B137547" w14:textId="77777777" w:rsidR="00F11046" w:rsidRPr="00F11046" w:rsidRDefault="001B2090" w:rsidP="00764A06">
      <w:pPr>
        <w:spacing w:after="0" w:line="240" w:lineRule="auto"/>
        <w:jc w:val="both"/>
        <w:rPr>
          <w:rFonts w:ascii="Arial" w:hAnsi="Arial" w:cs="Arial"/>
          <w:sz w:val="24"/>
          <w:szCs w:val="24"/>
        </w:rPr>
      </w:pPr>
      <w:r w:rsidRPr="00F11046">
        <w:rPr>
          <w:rFonts w:ascii="Arial" w:hAnsi="Arial" w:cs="Arial"/>
          <w:sz w:val="24"/>
          <w:szCs w:val="24"/>
        </w:rPr>
        <w:t xml:space="preserve">RCRP is a police policy where a new threshold will be applied to the police response to calls relating to vulnerable people. It is an approach </w:t>
      </w:r>
      <w:r w:rsidR="00F11046" w:rsidRPr="00F11046">
        <w:rPr>
          <w:rFonts w:ascii="Arial" w:hAnsi="Arial" w:cs="Arial"/>
          <w:sz w:val="24"/>
          <w:szCs w:val="24"/>
        </w:rPr>
        <w:t>designed to ensure that people of all ages, who have health and/or social care needs, are responded to by the right person, with the right skills, training and experience to best meet their needs. Key policy drivers are:</w:t>
      </w:r>
    </w:p>
    <w:p w14:paraId="0C24FBF8" w14:textId="77777777" w:rsidR="00F11046" w:rsidRPr="00F11046" w:rsidRDefault="00F11046" w:rsidP="00764A06">
      <w:pPr>
        <w:spacing w:after="0" w:line="240" w:lineRule="auto"/>
        <w:jc w:val="both"/>
        <w:rPr>
          <w:rFonts w:ascii="Arial" w:hAnsi="Arial" w:cs="Arial"/>
          <w:sz w:val="24"/>
          <w:szCs w:val="24"/>
        </w:rPr>
      </w:pPr>
    </w:p>
    <w:p w14:paraId="16472D86" w14:textId="77777777" w:rsidR="00F11046" w:rsidRPr="00F11046" w:rsidRDefault="00F11046" w:rsidP="00764A06">
      <w:pPr>
        <w:pStyle w:val="ListParagraph"/>
        <w:numPr>
          <w:ilvl w:val="0"/>
          <w:numId w:val="13"/>
        </w:numPr>
        <w:spacing w:after="0" w:line="240" w:lineRule="auto"/>
        <w:jc w:val="both"/>
        <w:rPr>
          <w:rFonts w:ascii="Arial" w:hAnsi="Arial" w:cs="Arial"/>
          <w:sz w:val="24"/>
          <w:szCs w:val="24"/>
        </w:rPr>
      </w:pPr>
      <w:r w:rsidRPr="00F11046">
        <w:rPr>
          <w:rFonts w:ascii="Arial" w:hAnsi="Arial" w:cs="Arial"/>
          <w:sz w:val="24"/>
          <w:szCs w:val="24"/>
        </w:rPr>
        <w:t>Police forces frequently deal with a wide variety of incidents and calls for assistance. Some of these are policing matters whilst others are in concern for welfare, conveyancing and social care issues.</w:t>
      </w:r>
    </w:p>
    <w:p w14:paraId="601F7CCD" w14:textId="77777777" w:rsidR="00F11046" w:rsidRPr="00F11046" w:rsidRDefault="00F11046" w:rsidP="00764A06">
      <w:pPr>
        <w:pStyle w:val="ListParagraph"/>
        <w:numPr>
          <w:ilvl w:val="0"/>
          <w:numId w:val="13"/>
        </w:numPr>
        <w:spacing w:after="0" w:line="240" w:lineRule="auto"/>
        <w:jc w:val="both"/>
        <w:rPr>
          <w:rFonts w:ascii="Arial" w:hAnsi="Arial" w:cs="Arial"/>
          <w:sz w:val="24"/>
          <w:szCs w:val="24"/>
        </w:rPr>
      </w:pPr>
      <w:r w:rsidRPr="00F11046">
        <w:rPr>
          <w:rFonts w:ascii="Arial" w:hAnsi="Arial" w:cs="Arial"/>
          <w:sz w:val="24"/>
          <w:szCs w:val="24"/>
        </w:rPr>
        <w:t>The police role often overlaps with various parts of the NHS and social care agencies.</w:t>
      </w:r>
    </w:p>
    <w:p w14:paraId="480C8A1F" w14:textId="77777777" w:rsidR="00F11046" w:rsidRPr="00F11046" w:rsidRDefault="00F11046" w:rsidP="00764A06">
      <w:pPr>
        <w:pStyle w:val="ListParagraph"/>
        <w:numPr>
          <w:ilvl w:val="0"/>
          <w:numId w:val="13"/>
        </w:numPr>
        <w:spacing w:after="0" w:line="240" w:lineRule="auto"/>
        <w:jc w:val="both"/>
        <w:rPr>
          <w:rFonts w:ascii="Arial" w:hAnsi="Arial" w:cs="Arial"/>
          <w:sz w:val="24"/>
          <w:szCs w:val="24"/>
        </w:rPr>
      </w:pPr>
      <w:r w:rsidRPr="00F11046">
        <w:rPr>
          <w:rFonts w:ascii="Arial" w:hAnsi="Arial" w:cs="Arial"/>
          <w:sz w:val="24"/>
          <w:szCs w:val="24"/>
        </w:rPr>
        <w:t>Substantial demand is placed on police time to deal with calls that may be better suited to other agencies.</w:t>
      </w:r>
    </w:p>
    <w:p w14:paraId="35EF42C2" w14:textId="77777777" w:rsidR="00F11046" w:rsidRPr="00F11046" w:rsidRDefault="00F11046" w:rsidP="00764A06">
      <w:pPr>
        <w:spacing w:after="0" w:line="240" w:lineRule="auto"/>
        <w:jc w:val="both"/>
        <w:rPr>
          <w:rFonts w:ascii="Arial" w:hAnsi="Arial" w:cs="Arial"/>
          <w:sz w:val="24"/>
          <w:szCs w:val="24"/>
        </w:rPr>
      </w:pPr>
    </w:p>
    <w:p w14:paraId="6D290420" w14:textId="5798C864" w:rsidR="00653AEC" w:rsidRDefault="00F11046" w:rsidP="00764A06">
      <w:pPr>
        <w:spacing w:after="0" w:line="240" w:lineRule="auto"/>
        <w:jc w:val="both"/>
        <w:rPr>
          <w:rFonts w:ascii="Arial" w:hAnsi="Arial" w:cs="Arial"/>
          <w:sz w:val="24"/>
          <w:szCs w:val="24"/>
        </w:rPr>
      </w:pPr>
      <w:r w:rsidRPr="00F11046">
        <w:rPr>
          <w:rFonts w:ascii="Arial" w:hAnsi="Arial" w:cs="Arial"/>
          <w:sz w:val="24"/>
          <w:szCs w:val="24"/>
        </w:rPr>
        <w:t>At the core of the RCRP approach is a new threshold to assist police in making decisions about when it is appropriate for them to respond to incidents, including those which relate to people with physical and mental health care</w:t>
      </w:r>
      <w:r w:rsidR="00653AEC" w:rsidRPr="00F11046">
        <w:rPr>
          <w:rFonts w:ascii="Arial" w:hAnsi="Arial" w:cs="Arial"/>
          <w:sz w:val="24"/>
          <w:szCs w:val="24"/>
        </w:rPr>
        <w:t xml:space="preserve"> </w:t>
      </w:r>
      <w:r w:rsidRPr="00F11046">
        <w:rPr>
          <w:rFonts w:ascii="Arial" w:hAnsi="Arial" w:cs="Arial"/>
          <w:sz w:val="24"/>
          <w:szCs w:val="24"/>
        </w:rPr>
        <w:t>needs</w:t>
      </w:r>
      <w:r w:rsidR="000E1188">
        <w:rPr>
          <w:rFonts w:ascii="Arial" w:hAnsi="Arial" w:cs="Arial"/>
          <w:sz w:val="24"/>
          <w:szCs w:val="24"/>
        </w:rPr>
        <w:t>.</w:t>
      </w:r>
    </w:p>
    <w:p w14:paraId="1B4C794D" w14:textId="3D48C63A" w:rsidR="00C36108" w:rsidRDefault="00C36108" w:rsidP="00764A06">
      <w:pPr>
        <w:spacing w:after="0" w:line="240" w:lineRule="auto"/>
        <w:jc w:val="both"/>
        <w:rPr>
          <w:rFonts w:ascii="Arial" w:hAnsi="Arial" w:cs="Arial"/>
          <w:sz w:val="24"/>
          <w:szCs w:val="24"/>
        </w:rPr>
      </w:pPr>
    </w:p>
    <w:p w14:paraId="70C56424" w14:textId="364962A3" w:rsidR="00C36108" w:rsidRPr="004E470B" w:rsidRDefault="00C36108" w:rsidP="00764A06">
      <w:pPr>
        <w:spacing w:after="0" w:line="240" w:lineRule="auto"/>
        <w:jc w:val="both"/>
        <w:rPr>
          <w:rStyle w:val="normaltextrun"/>
          <w:rFonts w:ascii="Arial" w:hAnsi="Arial" w:cs="Arial"/>
          <w:sz w:val="24"/>
          <w:szCs w:val="24"/>
          <w:shd w:val="clear" w:color="auto" w:fill="FFFFFF"/>
        </w:rPr>
      </w:pPr>
      <w:r w:rsidRPr="004E470B">
        <w:rPr>
          <w:rStyle w:val="normaltextrun"/>
          <w:rFonts w:ascii="Arial" w:hAnsi="Arial" w:cs="Arial"/>
          <w:sz w:val="24"/>
          <w:szCs w:val="24"/>
          <w:shd w:val="clear" w:color="auto" w:fill="FFFFFF"/>
        </w:rPr>
        <w:t xml:space="preserve">The implementation of the RCRP </w:t>
      </w:r>
      <w:r>
        <w:rPr>
          <w:rStyle w:val="normaltextrun"/>
          <w:rFonts w:ascii="Arial" w:hAnsi="Arial" w:cs="Arial"/>
          <w:sz w:val="24"/>
          <w:szCs w:val="24"/>
          <w:shd w:val="clear" w:color="auto" w:fill="FFFFFF"/>
        </w:rPr>
        <w:t xml:space="preserve">BY South Wales </w:t>
      </w:r>
      <w:r w:rsidR="00764A06">
        <w:rPr>
          <w:rStyle w:val="normaltextrun"/>
          <w:rFonts w:ascii="Arial" w:hAnsi="Arial" w:cs="Arial"/>
          <w:sz w:val="24"/>
          <w:szCs w:val="24"/>
          <w:shd w:val="clear" w:color="auto" w:fill="FFFFFF"/>
        </w:rPr>
        <w:t>P</w:t>
      </w:r>
      <w:r>
        <w:rPr>
          <w:rStyle w:val="normaltextrun"/>
          <w:rFonts w:ascii="Arial" w:hAnsi="Arial" w:cs="Arial"/>
          <w:sz w:val="24"/>
          <w:szCs w:val="24"/>
          <w:shd w:val="clear" w:color="auto" w:fill="FFFFFF"/>
        </w:rPr>
        <w:t xml:space="preserve">olice (SWP) </w:t>
      </w:r>
      <w:r w:rsidRPr="004E470B">
        <w:rPr>
          <w:rStyle w:val="normaltextrun"/>
          <w:rFonts w:ascii="Arial" w:hAnsi="Arial" w:cs="Arial"/>
          <w:sz w:val="24"/>
          <w:szCs w:val="24"/>
          <w:shd w:val="clear" w:color="auto" w:fill="FFFFFF"/>
        </w:rPr>
        <w:t>is spilt into four phases as outlined below:</w:t>
      </w:r>
    </w:p>
    <w:p w14:paraId="5F9FAF8A" w14:textId="77777777" w:rsidR="00C36108" w:rsidRPr="005D2C85" w:rsidRDefault="00C36108" w:rsidP="00C36108">
      <w:pPr>
        <w:spacing w:after="0" w:line="240" w:lineRule="auto"/>
        <w:jc w:val="center"/>
        <w:rPr>
          <w:rFonts w:ascii="Arial" w:hAnsi="Arial" w:cs="Arial"/>
          <w:color w:val="1A1F3E"/>
          <w:sz w:val="24"/>
          <w:szCs w:val="24"/>
          <w:shd w:val="clear" w:color="auto" w:fill="FFFFFF"/>
        </w:rPr>
      </w:pPr>
      <w:r w:rsidRPr="005D2C85">
        <w:rPr>
          <w:rFonts w:ascii="Arial" w:hAnsi="Arial" w:cs="Arial"/>
          <w:noProof/>
          <w:sz w:val="24"/>
          <w:szCs w:val="24"/>
          <w:lang w:eastAsia="en-GB"/>
        </w:rPr>
        <w:lastRenderedPageBreak/>
        <w:drawing>
          <wp:inline distT="0" distB="0" distL="0" distR="0" wp14:anchorId="2F0C32D8" wp14:editId="020764EF">
            <wp:extent cx="4816104" cy="2665095"/>
            <wp:effectExtent l="0" t="0" r="381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23647" cy="2669269"/>
                    </a:xfrm>
                    <a:prstGeom prst="rect">
                      <a:avLst/>
                    </a:prstGeom>
                  </pic:spPr>
                </pic:pic>
              </a:graphicData>
            </a:graphic>
          </wp:inline>
        </w:drawing>
      </w:r>
    </w:p>
    <w:p w14:paraId="409FA538" w14:textId="77777777" w:rsidR="004A177D" w:rsidRDefault="004A177D" w:rsidP="00C36108">
      <w:pPr>
        <w:spacing w:after="0" w:line="240" w:lineRule="auto"/>
        <w:rPr>
          <w:rStyle w:val="normaltextrun"/>
          <w:rFonts w:ascii="Arial" w:hAnsi="Arial" w:cs="Arial"/>
          <w:sz w:val="24"/>
          <w:szCs w:val="24"/>
        </w:rPr>
      </w:pPr>
    </w:p>
    <w:p w14:paraId="0C1E21B8" w14:textId="5875F75E" w:rsidR="00C36108" w:rsidRPr="003D0639" w:rsidRDefault="00C36108" w:rsidP="00C36108">
      <w:pPr>
        <w:spacing w:after="0" w:line="240" w:lineRule="auto"/>
        <w:rPr>
          <w:rStyle w:val="normaltextrun"/>
          <w:rFonts w:ascii="Arial" w:hAnsi="Arial" w:cs="Arial"/>
          <w:color w:val="1A1F3E"/>
          <w:sz w:val="24"/>
          <w:szCs w:val="24"/>
          <w:shd w:val="clear" w:color="auto" w:fill="FFFFFF"/>
        </w:rPr>
      </w:pPr>
      <w:r w:rsidRPr="003D0639">
        <w:rPr>
          <w:rStyle w:val="normaltextrun"/>
          <w:rFonts w:ascii="Arial" w:hAnsi="Arial" w:cs="Arial"/>
          <w:sz w:val="24"/>
          <w:szCs w:val="24"/>
        </w:rPr>
        <w:t>The Police have set-out that they will attend calls where:</w:t>
      </w:r>
      <w:r w:rsidRPr="003D0639">
        <w:rPr>
          <w:rStyle w:val="normaltextrun"/>
          <w:rFonts w:ascii="Arial" w:hAnsi="Arial" w:cs="Arial"/>
          <w:sz w:val="24"/>
          <w:szCs w:val="24"/>
          <w:shd w:val="clear" w:color="auto" w:fill="FFFFFF"/>
        </w:rPr>
        <w:t> </w:t>
      </w:r>
    </w:p>
    <w:p w14:paraId="7B00487C" w14:textId="77777777" w:rsidR="00C36108" w:rsidRPr="007363E0" w:rsidRDefault="00C36108" w:rsidP="00C36108">
      <w:pPr>
        <w:spacing w:after="0" w:line="240" w:lineRule="auto"/>
        <w:textAlignment w:val="baseline"/>
        <w:rPr>
          <w:rFonts w:ascii="Arial" w:eastAsia="Times New Roman" w:hAnsi="Arial" w:cs="Arial"/>
          <w:sz w:val="24"/>
          <w:szCs w:val="24"/>
          <w:lang w:eastAsia="en-GB"/>
        </w:rPr>
      </w:pPr>
      <w:r w:rsidRPr="005D2C85">
        <w:rPr>
          <w:rFonts w:ascii="Arial" w:eastAsia="Times New Roman" w:hAnsi="Arial" w:cs="Arial"/>
          <w:color w:val="1A1F3E"/>
          <w:sz w:val="24"/>
          <w:szCs w:val="24"/>
          <w:lang w:eastAsia="en-GB"/>
        </w:rPr>
        <w:t> </w:t>
      </w:r>
    </w:p>
    <w:p w14:paraId="54E9C989" w14:textId="77777777" w:rsidR="00C36108" w:rsidRPr="007363E0" w:rsidRDefault="00C36108" w:rsidP="00C36108">
      <w:pPr>
        <w:numPr>
          <w:ilvl w:val="0"/>
          <w:numId w:val="16"/>
        </w:numPr>
        <w:spacing w:after="0" w:line="240" w:lineRule="auto"/>
        <w:ind w:left="330" w:firstLine="375"/>
        <w:textAlignment w:val="baseline"/>
        <w:rPr>
          <w:rFonts w:ascii="Arial" w:eastAsia="Times New Roman" w:hAnsi="Arial" w:cs="Arial"/>
          <w:sz w:val="24"/>
          <w:szCs w:val="24"/>
          <w:lang w:eastAsia="en-GB"/>
        </w:rPr>
      </w:pPr>
      <w:r w:rsidRPr="005D2C85">
        <w:rPr>
          <w:rFonts w:ascii="Arial" w:eastAsia="Times New Roman" w:hAnsi="Arial" w:cs="Arial"/>
          <w:sz w:val="24"/>
          <w:szCs w:val="24"/>
          <w:lang w:eastAsia="en-GB"/>
        </w:rPr>
        <w:t>There is a threat to life </w:t>
      </w:r>
    </w:p>
    <w:p w14:paraId="27E57CCA" w14:textId="77777777" w:rsidR="00C36108" w:rsidRPr="007363E0" w:rsidRDefault="00C36108" w:rsidP="00C36108">
      <w:pPr>
        <w:numPr>
          <w:ilvl w:val="0"/>
          <w:numId w:val="17"/>
        </w:numPr>
        <w:spacing w:after="0" w:line="240" w:lineRule="auto"/>
        <w:ind w:left="330" w:firstLine="375"/>
        <w:textAlignment w:val="baseline"/>
        <w:rPr>
          <w:rFonts w:ascii="Arial" w:eastAsia="Times New Roman" w:hAnsi="Arial" w:cs="Arial"/>
          <w:sz w:val="24"/>
          <w:szCs w:val="24"/>
          <w:lang w:eastAsia="en-GB"/>
        </w:rPr>
      </w:pPr>
      <w:r w:rsidRPr="005D2C85">
        <w:rPr>
          <w:rFonts w:ascii="Arial" w:eastAsia="Times New Roman" w:hAnsi="Arial" w:cs="Arial"/>
          <w:sz w:val="24"/>
          <w:szCs w:val="24"/>
          <w:lang w:eastAsia="en-GB"/>
        </w:rPr>
        <w:t>There is a threat of serious harm </w:t>
      </w:r>
    </w:p>
    <w:p w14:paraId="29F11A11" w14:textId="77777777" w:rsidR="00C36108" w:rsidRPr="007363E0" w:rsidRDefault="00C36108" w:rsidP="00C36108">
      <w:pPr>
        <w:numPr>
          <w:ilvl w:val="0"/>
          <w:numId w:val="18"/>
        </w:numPr>
        <w:spacing w:after="0" w:line="240" w:lineRule="auto"/>
        <w:ind w:left="330" w:firstLine="375"/>
        <w:textAlignment w:val="baseline"/>
        <w:rPr>
          <w:rFonts w:ascii="Arial" w:eastAsia="Times New Roman" w:hAnsi="Arial" w:cs="Arial"/>
          <w:sz w:val="24"/>
          <w:szCs w:val="24"/>
          <w:lang w:eastAsia="en-GB"/>
        </w:rPr>
      </w:pPr>
      <w:r w:rsidRPr="005D2C85">
        <w:rPr>
          <w:rFonts w:ascii="Arial" w:eastAsia="Times New Roman" w:hAnsi="Arial" w:cs="Arial"/>
          <w:sz w:val="24"/>
          <w:szCs w:val="24"/>
          <w:lang w:eastAsia="en-GB"/>
        </w:rPr>
        <w:t>Police powers are required </w:t>
      </w:r>
    </w:p>
    <w:p w14:paraId="2181B8FF" w14:textId="77777777" w:rsidR="00C36108" w:rsidRPr="007363E0" w:rsidRDefault="00C36108" w:rsidP="00C36108">
      <w:pPr>
        <w:numPr>
          <w:ilvl w:val="0"/>
          <w:numId w:val="19"/>
        </w:numPr>
        <w:spacing w:after="0" w:line="240" w:lineRule="auto"/>
        <w:ind w:left="330" w:firstLine="375"/>
        <w:textAlignment w:val="baseline"/>
        <w:rPr>
          <w:rFonts w:ascii="Arial" w:eastAsia="Times New Roman" w:hAnsi="Arial" w:cs="Arial"/>
          <w:sz w:val="24"/>
          <w:szCs w:val="24"/>
          <w:lang w:eastAsia="en-GB"/>
        </w:rPr>
      </w:pPr>
      <w:r w:rsidRPr="005D2C85">
        <w:rPr>
          <w:rFonts w:ascii="Arial" w:eastAsia="Times New Roman" w:hAnsi="Arial" w:cs="Arial"/>
          <w:sz w:val="24"/>
          <w:szCs w:val="24"/>
          <w:lang w:eastAsia="en-GB"/>
        </w:rPr>
        <w:t>A crime has occurred / suspected  </w:t>
      </w:r>
    </w:p>
    <w:p w14:paraId="08A2D8AB" w14:textId="77777777" w:rsidR="00C36108" w:rsidRPr="00A73899" w:rsidRDefault="00C36108" w:rsidP="00C36108">
      <w:pPr>
        <w:numPr>
          <w:ilvl w:val="0"/>
          <w:numId w:val="20"/>
        </w:numPr>
        <w:spacing w:after="0" w:line="240" w:lineRule="auto"/>
        <w:ind w:left="330" w:firstLine="375"/>
        <w:textAlignment w:val="baseline"/>
        <w:rPr>
          <w:rFonts w:ascii="Arial" w:eastAsia="Times New Roman" w:hAnsi="Arial" w:cs="Arial"/>
          <w:sz w:val="24"/>
          <w:szCs w:val="24"/>
          <w:lang w:eastAsia="en-GB"/>
        </w:rPr>
      </w:pPr>
      <w:r w:rsidRPr="00A73899">
        <w:rPr>
          <w:rFonts w:ascii="Arial" w:eastAsia="Times New Roman" w:hAnsi="Arial" w:cs="Arial"/>
          <w:sz w:val="24"/>
          <w:szCs w:val="24"/>
          <w:lang w:eastAsia="en-GB"/>
        </w:rPr>
        <w:t>The person is a missing person </w:t>
      </w:r>
    </w:p>
    <w:p w14:paraId="6A5EDD47" w14:textId="77777777" w:rsidR="00C36108" w:rsidRPr="00A73899" w:rsidRDefault="00C36108" w:rsidP="00C36108">
      <w:pPr>
        <w:spacing w:after="0" w:line="240" w:lineRule="auto"/>
        <w:ind w:left="330"/>
        <w:textAlignment w:val="baseline"/>
        <w:rPr>
          <w:rFonts w:ascii="Arial" w:eastAsia="Times New Roman" w:hAnsi="Arial" w:cs="Arial"/>
          <w:sz w:val="24"/>
          <w:szCs w:val="24"/>
          <w:lang w:eastAsia="en-GB"/>
        </w:rPr>
      </w:pPr>
    </w:p>
    <w:p w14:paraId="0F7A99D8" w14:textId="42DFF28C" w:rsidR="00B97E2A" w:rsidRPr="00764A06" w:rsidRDefault="00B97E2A" w:rsidP="00764A06">
      <w:pPr>
        <w:spacing w:after="0" w:line="240" w:lineRule="auto"/>
        <w:rPr>
          <w:rStyle w:val="normaltextrun"/>
          <w:rFonts w:ascii="Arial" w:hAnsi="Arial" w:cs="Arial"/>
          <w:b/>
          <w:bCs/>
          <w:sz w:val="24"/>
          <w:szCs w:val="24"/>
          <w:bdr w:val="none" w:sz="0" w:space="0" w:color="auto" w:frame="1"/>
        </w:rPr>
      </w:pPr>
      <w:r w:rsidRPr="00764A06">
        <w:rPr>
          <w:rStyle w:val="normaltextrun"/>
          <w:rFonts w:ascii="Arial" w:hAnsi="Arial" w:cs="Arial"/>
          <w:b/>
          <w:bCs/>
          <w:sz w:val="24"/>
          <w:szCs w:val="24"/>
          <w:bdr w:val="none" w:sz="0" w:space="0" w:color="auto" w:frame="1"/>
        </w:rPr>
        <w:t>Phase 3 – Transportation (c</w:t>
      </w:r>
      <w:r w:rsidRPr="00764A06">
        <w:rPr>
          <w:rFonts w:ascii="Arial" w:hAnsi="Arial" w:cs="Arial"/>
          <w:b/>
          <w:bCs/>
          <w:sz w:val="24"/>
          <w:szCs w:val="24"/>
        </w:rPr>
        <w:t xml:space="preserve">ircumstances where the Police convey persons to/between a health care setting). </w:t>
      </w:r>
    </w:p>
    <w:p w14:paraId="6D6C9FC0" w14:textId="77777777" w:rsidR="00B97E2A" w:rsidRDefault="00B97E2A" w:rsidP="00B97E2A">
      <w:pPr>
        <w:spacing w:after="0" w:line="240" w:lineRule="auto"/>
        <w:rPr>
          <w:rStyle w:val="normaltextrun"/>
          <w:rFonts w:ascii="Arial" w:hAnsi="Arial" w:cs="Arial"/>
          <w:b/>
          <w:sz w:val="24"/>
          <w:szCs w:val="24"/>
          <w:bdr w:val="none" w:sz="0" w:space="0" w:color="auto" w:frame="1"/>
        </w:rPr>
      </w:pPr>
    </w:p>
    <w:p w14:paraId="7B396FFF" w14:textId="156B8282" w:rsidR="00B97E2A" w:rsidRDefault="00B97E2A" w:rsidP="00764A06">
      <w:pPr>
        <w:spacing w:after="0" w:line="240" w:lineRule="auto"/>
        <w:jc w:val="both"/>
        <w:rPr>
          <w:rFonts w:ascii="Arial" w:hAnsi="Arial" w:cs="Arial"/>
          <w:sz w:val="24"/>
          <w:szCs w:val="24"/>
        </w:rPr>
      </w:pPr>
      <w:r w:rsidRPr="00E7648B">
        <w:rPr>
          <w:rFonts w:ascii="Arial" w:hAnsi="Arial" w:cs="Arial"/>
          <w:sz w:val="24"/>
          <w:szCs w:val="24"/>
        </w:rPr>
        <w:t>South Wales Police</w:t>
      </w:r>
      <w:r>
        <w:rPr>
          <w:rFonts w:ascii="Arial" w:hAnsi="Arial" w:cs="Arial"/>
          <w:sz w:val="24"/>
          <w:szCs w:val="24"/>
        </w:rPr>
        <w:t xml:space="preserve"> (SWP) </w:t>
      </w:r>
      <w:r w:rsidRPr="00E7648B">
        <w:rPr>
          <w:rFonts w:ascii="Arial" w:hAnsi="Arial" w:cs="Arial"/>
          <w:sz w:val="24"/>
          <w:szCs w:val="24"/>
        </w:rPr>
        <w:t>have confirmed that implementation</w:t>
      </w:r>
      <w:r>
        <w:rPr>
          <w:rFonts w:ascii="Arial" w:hAnsi="Arial" w:cs="Arial"/>
          <w:sz w:val="24"/>
          <w:szCs w:val="24"/>
        </w:rPr>
        <w:t xml:space="preserve"> of phase 3</w:t>
      </w:r>
      <w:r w:rsidRPr="00E7648B">
        <w:rPr>
          <w:rFonts w:ascii="Arial" w:hAnsi="Arial" w:cs="Arial"/>
          <w:sz w:val="24"/>
          <w:szCs w:val="24"/>
        </w:rPr>
        <w:t xml:space="preserve"> will</w:t>
      </w:r>
      <w:r>
        <w:rPr>
          <w:rFonts w:ascii="Arial" w:hAnsi="Arial" w:cs="Arial"/>
          <w:sz w:val="24"/>
          <w:szCs w:val="24"/>
        </w:rPr>
        <w:t xml:space="preserve"> be on the 10</w:t>
      </w:r>
      <w:r w:rsidRPr="0036625A">
        <w:rPr>
          <w:rFonts w:ascii="Arial" w:hAnsi="Arial" w:cs="Arial"/>
          <w:sz w:val="24"/>
          <w:szCs w:val="24"/>
          <w:vertAlign w:val="superscript"/>
        </w:rPr>
        <w:t>th</w:t>
      </w:r>
      <w:r>
        <w:rPr>
          <w:rFonts w:ascii="Arial" w:hAnsi="Arial" w:cs="Arial"/>
          <w:sz w:val="24"/>
          <w:szCs w:val="24"/>
        </w:rPr>
        <w:t xml:space="preserve"> March 2025</w:t>
      </w:r>
      <w:r w:rsidRPr="00E7648B">
        <w:rPr>
          <w:rFonts w:ascii="Arial" w:hAnsi="Arial" w:cs="Arial"/>
          <w:sz w:val="24"/>
          <w:szCs w:val="24"/>
        </w:rPr>
        <w:t xml:space="preserve">.  The Health Board </w:t>
      </w:r>
      <w:r w:rsidR="00764A06">
        <w:rPr>
          <w:rFonts w:ascii="Arial" w:hAnsi="Arial" w:cs="Arial"/>
          <w:sz w:val="24"/>
          <w:szCs w:val="24"/>
        </w:rPr>
        <w:t>Task &amp; Finish Group (</w:t>
      </w:r>
      <w:r w:rsidR="00CC456C">
        <w:rPr>
          <w:rFonts w:ascii="Arial" w:hAnsi="Arial" w:cs="Arial"/>
          <w:sz w:val="24"/>
          <w:szCs w:val="24"/>
        </w:rPr>
        <w:t>TFG</w:t>
      </w:r>
      <w:r w:rsidR="00764A06">
        <w:rPr>
          <w:rFonts w:ascii="Arial" w:hAnsi="Arial" w:cs="Arial"/>
          <w:sz w:val="24"/>
          <w:szCs w:val="24"/>
        </w:rPr>
        <w:t>)</w:t>
      </w:r>
      <w:r>
        <w:rPr>
          <w:rFonts w:ascii="Arial" w:hAnsi="Arial" w:cs="Arial"/>
          <w:sz w:val="24"/>
          <w:szCs w:val="24"/>
        </w:rPr>
        <w:t xml:space="preserve"> </w:t>
      </w:r>
      <w:r w:rsidRPr="00E7648B">
        <w:rPr>
          <w:rFonts w:ascii="Arial" w:hAnsi="Arial" w:cs="Arial"/>
          <w:sz w:val="24"/>
          <w:szCs w:val="24"/>
        </w:rPr>
        <w:t xml:space="preserve">has been pro-active and </w:t>
      </w:r>
      <w:r>
        <w:rPr>
          <w:rFonts w:ascii="Arial" w:hAnsi="Arial" w:cs="Arial"/>
          <w:sz w:val="24"/>
          <w:szCs w:val="24"/>
        </w:rPr>
        <w:t>engaged with SWP colleagues and other agencies in a series of local and regional meetings.</w:t>
      </w:r>
    </w:p>
    <w:p w14:paraId="658A9587" w14:textId="77777777" w:rsidR="00B97E2A" w:rsidRDefault="00B97E2A" w:rsidP="00764A06">
      <w:pPr>
        <w:spacing w:after="0" w:line="240" w:lineRule="auto"/>
        <w:jc w:val="both"/>
        <w:rPr>
          <w:rFonts w:ascii="Arial" w:hAnsi="Arial" w:cs="Arial"/>
          <w:sz w:val="24"/>
          <w:szCs w:val="24"/>
        </w:rPr>
      </w:pPr>
    </w:p>
    <w:p w14:paraId="10973AAE" w14:textId="45A3F0B8" w:rsidR="00B97E2A" w:rsidRDefault="00B97E2A" w:rsidP="00764A06">
      <w:pPr>
        <w:spacing w:after="0" w:line="240" w:lineRule="auto"/>
        <w:jc w:val="both"/>
        <w:rPr>
          <w:sz w:val="24"/>
          <w:szCs w:val="24"/>
          <w:lang w:eastAsia="en-GB"/>
        </w:rPr>
      </w:pPr>
      <w:r w:rsidRPr="00E7648B">
        <w:rPr>
          <w:rFonts w:ascii="Arial" w:hAnsi="Arial" w:cs="Arial"/>
          <w:sz w:val="24"/>
          <w:szCs w:val="24"/>
        </w:rPr>
        <w:t>SWP have an existi</w:t>
      </w:r>
      <w:r w:rsidR="00CC456C">
        <w:rPr>
          <w:rFonts w:ascii="Arial" w:hAnsi="Arial" w:cs="Arial"/>
          <w:sz w:val="24"/>
          <w:szCs w:val="24"/>
        </w:rPr>
        <w:t>ng policy that states officers</w:t>
      </w:r>
      <w:r w:rsidRPr="00E7648B">
        <w:rPr>
          <w:rFonts w:ascii="Arial" w:hAnsi="Arial" w:cs="Arial"/>
          <w:sz w:val="24"/>
          <w:szCs w:val="24"/>
        </w:rPr>
        <w:t xml:space="preserve"> should not transport patients who require transportation as a result o</w:t>
      </w:r>
      <w:r w:rsidR="00CC456C">
        <w:rPr>
          <w:rFonts w:ascii="Arial" w:hAnsi="Arial" w:cs="Arial"/>
          <w:sz w:val="24"/>
          <w:szCs w:val="24"/>
        </w:rPr>
        <w:t>f their physical health.  SWP</w:t>
      </w:r>
      <w:r w:rsidRPr="00E7648B">
        <w:rPr>
          <w:rFonts w:ascii="Arial" w:hAnsi="Arial" w:cs="Arial"/>
          <w:sz w:val="24"/>
          <w:szCs w:val="24"/>
        </w:rPr>
        <w:t xml:space="preserve"> currently </w:t>
      </w:r>
      <w:r w:rsidRPr="005D2C85">
        <w:rPr>
          <w:rFonts w:ascii="Arial" w:hAnsi="Arial" w:cs="Arial"/>
          <w:sz w:val="24"/>
          <w:szCs w:val="24"/>
        </w:rPr>
        <w:t>transport around 90% of s</w:t>
      </w:r>
      <w:r>
        <w:rPr>
          <w:rFonts w:ascii="Arial" w:hAnsi="Arial" w:cs="Arial"/>
          <w:sz w:val="24"/>
          <w:szCs w:val="24"/>
        </w:rPr>
        <w:t>ection 135/</w:t>
      </w:r>
      <w:r w:rsidRPr="005D2C85">
        <w:rPr>
          <w:rFonts w:ascii="Arial" w:hAnsi="Arial" w:cs="Arial"/>
          <w:sz w:val="24"/>
          <w:szCs w:val="24"/>
        </w:rPr>
        <w:t>136 detention</w:t>
      </w:r>
      <w:r>
        <w:rPr>
          <w:rFonts w:ascii="Arial" w:hAnsi="Arial" w:cs="Arial"/>
          <w:sz w:val="24"/>
          <w:szCs w:val="24"/>
        </w:rPr>
        <w:t>s</w:t>
      </w:r>
      <w:r w:rsidRPr="005D2C85">
        <w:rPr>
          <w:rFonts w:ascii="Arial" w:hAnsi="Arial" w:cs="Arial"/>
          <w:sz w:val="24"/>
          <w:szCs w:val="24"/>
        </w:rPr>
        <w:t xml:space="preserve">.  </w:t>
      </w:r>
      <w:r w:rsidRPr="009E103F">
        <w:rPr>
          <w:rFonts w:ascii="Arial" w:hAnsi="Arial" w:cs="Arial"/>
          <w:sz w:val="24"/>
          <w:szCs w:val="24"/>
        </w:rPr>
        <w:t>The change will see tighter police scrutiny around police transportation of patients and data capture to challenge over reliance on police transport.</w:t>
      </w:r>
      <w:r>
        <w:rPr>
          <w:rFonts w:ascii="Calibri" w:hAnsi="Calibri"/>
          <w:b/>
          <w:bCs/>
          <w:i/>
          <w:iCs/>
          <w:lang w:eastAsia="en-GB"/>
        </w:rPr>
        <w:t> </w:t>
      </w:r>
    </w:p>
    <w:p w14:paraId="14B2E880" w14:textId="77777777" w:rsidR="00B97E2A" w:rsidRPr="005D2C85" w:rsidRDefault="00B97E2A" w:rsidP="00B97E2A">
      <w:pPr>
        <w:pStyle w:val="ListParagraph"/>
        <w:spacing w:after="0" w:line="240" w:lineRule="auto"/>
        <w:ind w:left="1080"/>
        <w:rPr>
          <w:rFonts w:ascii="Arial" w:hAnsi="Arial" w:cs="Arial"/>
          <w:sz w:val="24"/>
          <w:szCs w:val="24"/>
        </w:rPr>
      </w:pPr>
    </w:p>
    <w:p w14:paraId="2E8E2E53" w14:textId="684E438E" w:rsidR="00B97E2A" w:rsidRPr="00764A06" w:rsidRDefault="00B97E2A" w:rsidP="00764A06">
      <w:pPr>
        <w:spacing w:after="0" w:line="240" w:lineRule="auto"/>
        <w:rPr>
          <w:rFonts w:ascii="Arial" w:hAnsi="Arial" w:cs="Arial"/>
          <w:b/>
          <w:bCs/>
          <w:sz w:val="24"/>
          <w:szCs w:val="24"/>
        </w:rPr>
      </w:pPr>
      <w:r w:rsidRPr="00764A06">
        <w:rPr>
          <w:rFonts w:ascii="Arial" w:hAnsi="Arial" w:cs="Arial"/>
          <w:b/>
          <w:bCs/>
          <w:sz w:val="24"/>
          <w:szCs w:val="24"/>
        </w:rPr>
        <w:t xml:space="preserve">Phase 4 – s136/voluntary (calls where police attend mental health call for service and includes handovers).  </w:t>
      </w:r>
    </w:p>
    <w:p w14:paraId="1F93E5FE" w14:textId="77777777" w:rsidR="00B97E2A" w:rsidRDefault="00B97E2A" w:rsidP="00B97E2A">
      <w:pPr>
        <w:pStyle w:val="ListParagraph"/>
        <w:spacing w:after="0" w:line="240" w:lineRule="auto"/>
        <w:ind w:left="1778"/>
        <w:rPr>
          <w:rFonts w:ascii="Arial" w:hAnsi="Arial" w:cs="Arial"/>
          <w:sz w:val="24"/>
          <w:szCs w:val="24"/>
        </w:rPr>
      </w:pPr>
    </w:p>
    <w:p w14:paraId="354B98A6" w14:textId="77777777" w:rsidR="00764A06" w:rsidRDefault="00B97E2A" w:rsidP="00764A06">
      <w:pPr>
        <w:spacing w:after="0" w:line="240" w:lineRule="auto"/>
        <w:jc w:val="both"/>
        <w:rPr>
          <w:rFonts w:ascii="Arial" w:hAnsi="Arial" w:cs="Arial"/>
          <w:sz w:val="24"/>
          <w:szCs w:val="24"/>
        </w:rPr>
      </w:pPr>
      <w:r w:rsidRPr="00672A2C">
        <w:rPr>
          <w:rFonts w:ascii="Arial" w:hAnsi="Arial" w:cs="Arial"/>
          <w:sz w:val="24"/>
          <w:szCs w:val="24"/>
        </w:rPr>
        <w:t>SWP confirmed</w:t>
      </w:r>
      <w:r w:rsidR="004A177D">
        <w:rPr>
          <w:rFonts w:ascii="Arial" w:hAnsi="Arial" w:cs="Arial"/>
          <w:sz w:val="24"/>
          <w:szCs w:val="24"/>
        </w:rPr>
        <w:t xml:space="preserve"> that phase 4 will also be implemented on the 10</w:t>
      </w:r>
      <w:r w:rsidR="004A177D" w:rsidRPr="004A177D">
        <w:rPr>
          <w:rFonts w:ascii="Arial" w:hAnsi="Arial" w:cs="Arial"/>
          <w:sz w:val="24"/>
          <w:szCs w:val="24"/>
          <w:vertAlign w:val="superscript"/>
        </w:rPr>
        <w:t>th</w:t>
      </w:r>
      <w:r w:rsidR="004A177D">
        <w:rPr>
          <w:rFonts w:ascii="Arial" w:hAnsi="Arial" w:cs="Arial"/>
          <w:sz w:val="24"/>
          <w:szCs w:val="24"/>
        </w:rPr>
        <w:t xml:space="preserve"> March 2025. SWP</w:t>
      </w:r>
      <w:r w:rsidRPr="00672A2C">
        <w:rPr>
          <w:rFonts w:ascii="Arial" w:hAnsi="Arial" w:cs="Arial"/>
          <w:sz w:val="24"/>
          <w:szCs w:val="24"/>
        </w:rPr>
        <w:t xml:space="preserve"> will continue to work within the Mental Health Act Code of Practice, and that a joint protocol </w:t>
      </w:r>
      <w:r w:rsidR="004A177D">
        <w:rPr>
          <w:rFonts w:ascii="Arial" w:hAnsi="Arial" w:cs="Arial"/>
          <w:sz w:val="24"/>
          <w:szCs w:val="24"/>
        </w:rPr>
        <w:t>will be developed, although work on this is at an early stage.</w:t>
      </w:r>
      <w:r w:rsidRPr="00672A2C">
        <w:rPr>
          <w:rFonts w:ascii="Arial" w:hAnsi="Arial" w:cs="Arial"/>
          <w:sz w:val="24"/>
          <w:szCs w:val="24"/>
        </w:rPr>
        <w:t xml:space="preserve"> </w:t>
      </w:r>
    </w:p>
    <w:p w14:paraId="07EB11D3" w14:textId="5D698CCE" w:rsidR="00B97E2A" w:rsidRPr="00672A2C" w:rsidRDefault="00B97E2A" w:rsidP="00764A06">
      <w:pPr>
        <w:spacing w:after="0" w:line="240" w:lineRule="auto"/>
        <w:jc w:val="both"/>
        <w:rPr>
          <w:rFonts w:ascii="Arial" w:hAnsi="Arial" w:cs="Arial"/>
          <w:sz w:val="24"/>
          <w:szCs w:val="24"/>
        </w:rPr>
      </w:pPr>
      <w:r w:rsidRPr="00672A2C">
        <w:rPr>
          <w:rFonts w:ascii="Arial" w:hAnsi="Arial" w:cs="Arial"/>
          <w:sz w:val="24"/>
          <w:szCs w:val="24"/>
        </w:rPr>
        <w:t xml:space="preserve"> </w:t>
      </w:r>
      <w:r w:rsidRPr="00672A2C">
        <w:rPr>
          <w:rFonts w:ascii="Arial" w:hAnsi="Arial" w:cs="Arial"/>
          <w:b/>
          <w:bCs/>
          <w:i/>
          <w:iCs/>
          <w:color w:val="000000"/>
          <w:position w:val="2"/>
          <w:sz w:val="24"/>
          <w:szCs w:val="24"/>
          <w:shd w:val="clear" w:color="auto" w:fill="F5F5F5"/>
        </w:rPr>
        <w:t xml:space="preserve"> </w:t>
      </w:r>
    </w:p>
    <w:p w14:paraId="6017893E" w14:textId="23DBAF9C" w:rsidR="00B97E2A" w:rsidRPr="00B57368" w:rsidRDefault="00B97E2A" w:rsidP="00764A06">
      <w:pPr>
        <w:spacing w:after="0" w:line="240" w:lineRule="auto"/>
        <w:jc w:val="both"/>
        <w:rPr>
          <w:rFonts w:ascii="Arial" w:hAnsi="Arial" w:cs="Arial"/>
          <w:sz w:val="24"/>
          <w:szCs w:val="24"/>
        </w:rPr>
      </w:pPr>
      <w:r w:rsidRPr="00B57368">
        <w:rPr>
          <w:rFonts w:ascii="Arial" w:hAnsi="Arial" w:cs="Arial"/>
          <w:sz w:val="24"/>
          <w:szCs w:val="24"/>
        </w:rPr>
        <w:t>In relation to handovers in Section 135/6 situations, the proposal in phase 4 is to identify and understand why handovers at the health-based place of safety and ED aren't being achieved in a timely fashion for the benefit of patient care. SWP will look to health partners for an expectation that handover should be possible in 1 hour. An escalation process will need to be agreed where handovers are excessively long</w:t>
      </w:r>
      <w:r w:rsidR="004A177D">
        <w:rPr>
          <w:rFonts w:ascii="Arial" w:hAnsi="Arial" w:cs="Arial"/>
          <w:sz w:val="24"/>
          <w:szCs w:val="24"/>
        </w:rPr>
        <w:t>.</w:t>
      </w:r>
    </w:p>
    <w:p w14:paraId="01F8F535" w14:textId="77777777" w:rsidR="00B97E2A" w:rsidRPr="005D2C85" w:rsidRDefault="00B97E2A" w:rsidP="00B97E2A">
      <w:pPr>
        <w:spacing w:after="0" w:line="240" w:lineRule="auto"/>
        <w:ind w:left="720"/>
        <w:rPr>
          <w:rFonts w:ascii="Arial" w:hAnsi="Arial" w:cs="Arial"/>
          <w:sz w:val="24"/>
          <w:szCs w:val="24"/>
        </w:rPr>
      </w:pPr>
    </w:p>
    <w:p w14:paraId="46E39206" w14:textId="7EA84812" w:rsidR="00B97E2A" w:rsidRPr="005D2C85" w:rsidRDefault="00B97E2A" w:rsidP="00764A06">
      <w:pPr>
        <w:spacing w:after="0" w:line="240" w:lineRule="auto"/>
        <w:jc w:val="both"/>
        <w:rPr>
          <w:rFonts w:ascii="Arial" w:hAnsi="Arial" w:cs="Arial"/>
          <w:sz w:val="24"/>
          <w:szCs w:val="24"/>
        </w:rPr>
      </w:pPr>
      <w:r w:rsidRPr="005D2C85">
        <w:rPr>
          <w:rFonts w:ascii="Arial" w:hAnsi="Arial" w:cs="Arial"/>
          <w:sz w:val="24"/>
          <w:szCs w:val="24"/>
        </w:rPr>
        <w:t xml:space="preserve">The </w:t>
      </w:r>
      <w:r>
        <w:rPr>
          <w:rFonts w:ascii="Arial" w:hAnsi="Arial" w:cs="Arial"/>
          <w:sz w:val="24"/>
          <w:szCs w:val="24"/>
        </w:rPr>
        <w:t>T</w:t>
      </w:r>
      <w:r w:rsidR="00CC456C">
        <w:rPr>
          <w:rFonts w:ascii="Arial" w:hAnsi="Arial" w:cs="Arial"/>
          <w:sz w:val="24"/>
          <w:szCs w:val="24"/>
        </w:rPr>
        <w:t>FG</w:t>
      </w:r>
      <w:r w:rsidR="004A177D">
        <w:rPr>
          <w:rFonts w:ascii="Arial" w:hAnsi="Arial" w:cs="Arial"/>
          <w:sz w:val="24"/>
          <w:szCs w:val="24"/>
        </w:rPr>
        <w:t xml:space="preserve"> </w:t>
      </w:r>
      <w:r w:rsidRPr="005D2C85">
        <w:rPr>
          <w:rFonts w:ascii="Arial" w:hAnsi="Arial" w:cs="Arial"/>
          <w:sz w:val="24"/>
          <w:szCs w:val="24"/>
        </w:rPr>
        <w:t xml:space="preserve">have initiated work on phases 3 &amp; 4 with a </w:t>
      </w:r>
      <w:r>
        <w:rPr>
          <w:rFonts w:ascii="Arial" w:hAnsi="Arial" w:cs="Arial"/>
          <w:sz w:val="24"/>
          <w:szCs w:val="24"/>
        </w:rPr>
        <w:t xml:space="preserve">HIA </w:t>
      </w:r>
      <w:r w:rsidRPr="005D2C85">
        <w:rPr>
          <w:rFonts w:ascii="Arial" w:hAnsi="Arial" w:cs="Arial"/>
          <w:sz w:val="24"/>
          <w:szCs w:val="24"/>
        </w:rPr>
        <w:t>workshop held on the 12</w:t>
      </w:r>
      <w:r w:rsidRPr="005D2C85">
        <w:rPr>
          <w:rFonts w:ascii="Arial" w:hAnsi="Arial" w:cs="Arial"/>
          <w:sz w:val="24"/>
          <w:szCs w:val="24"/>
          <w:vertAlign w:val="superscript"/>
        </w:rPr>
        <w:t>th</w:t>
      </w:r>
      <w:r w:rsidRPr="005D2C85">
        <w:rPr>
          <w:rFonts w:ascii="Arial" w:hAnsi="Arial" w:cs="Arial"/>
          <w:sz w:val="24"/>
          <w:szCs w:val="24"/>
        </w:rPr>
        <w:t xml:space="preserve"> November. Representatives from Swansea and Neath Port Talbot Councils attended the workshop</w:t>
      </w:r>
      <w:r w:rsidR="00CE76A5">
        <w:rPr>
          <w:rFonts w:ascii="Arial" w:hAnsi="Arial" w:cs="Arial"/>
          <w:sz w:val="24"/>
          <w:szCs w:val="24"/>
        </w:rPr>
        <w:t>.</w:t>
      </w:r>
      <w:r w:rsidRPr="005D2C85">
        <w:rPr>
          <w:rFonts w:ascii="Arial" w:hAnsi="Arial" w:cs="Arial"/>
          <w:sz w:val="24"/>
          <w:szCs w:val="24"/>
        </w:rPr>
        <w:t xml:space="preserve"> </w:t>
      </w:r>
      <w:r>
        <w:rPr>
          <w:rFonts w:ascii="Arial" w:hAnsi="Arial" w:cs="Arial"/>
          <w:sz w:val="24"/>
          <w:szCs w:val="24"/>
        </w:rPr>
        <w:t xml:space="preserve">The </w:t>
      </w:r>
      <w:r w:rsidRPr="005D2C85">
        <w:rPr>
          <w:rFonts w:ascii="Arial" w:hAnsi="Arial" w:cs="Arial"/>
          <w:sz w:val="24"/>
          <w:szCs w:val="24"/>
        </w:rPr>
        <w:t xml:space="preserve">Public Health </w:t>
      </w:r>
      <w:r>
        <w:rPr>
          <w:rFonts w:ascii="Arial" w:hAnsi="Arial" w:cs="Arial"/>
          <w:sz w:val="24"/>
          <w:szCs w:val="24"/>
        </w:rPr>
        <w:t xml:space="preserve">Team </w:t>
      </w:r>
      <w:r w:rsidRPr="005D2C85">
        <w:rPr>
          <w:rFonts w:ascii="Arial" w:hAnsi="Arial" w:cs="Arial"/>
          <w:sz w:val="24"/>
          <w:szCs w:val="24"/>
        </w:rPr>
        <w:t xml:space="preserve">facilitated a discussion in relation to </w:t>
      </w:r>
      <w:r>
        <w:rPr>
          <w:rFonts w:ascii="Arial" w:hAnsi="Arial" w:cs="Arial"/>
          <w:sz w:val="24"/>
          <w:szCs w:val="24"/>
        </w:rPr>
        <w:t>HIA</w:t>
      </w:r>
      <w:r w:rsidRPr="005D2C85">
        <w:rPr>
          <w:rFonts w:ascii="Arial" w:hAnsi="Arial" w:cs="Arial"/>
          <w:sz w:val="24"/>
          <w:szCs w:val="24"/>
        </w:rPr>
        <w:t xml:space="preserve"> – this mirrors the approach for phase 2, and some of the observations and conclusions made at the initial workshop were as follows:</w:t>
      </w:r>
    </w:p>
    <w:p w14:paraId="2365CA9F" w14:textId="77777777" w:rsidR="00B97E2A" w:rsidRPr="005D2C85" w:rsidRDefault="00B97E2A" w:rsidP="00B97E2A">
      <w:pPr>
        <w:spacing w:after="0" w:line="240" w:lineRule="auto"/>
        <w:ind w:left="720"/>
        <w:rPr>
          <w:rFonts w:ascii="Arial" w:hAnsi="Arial" w:cs="Arial"/>
          <w:sz w:val="24"/>
          <w:szCs w:val="24"/>
        </w:rPr>
      </w:pPr>
    </w:p>
    <w:p w14:paraId="131B0976" w14:textId="77777777" w:rsidR="00B97E2A" w:rsidRPr="005D2C85"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The scope of people who will be impacted by phases 3 &amp; 4 is wider than phase 2, although it was noted that it is likely to have a</w:t>
      </w:r>
      <w:r>
        <w:rPr>
          <w:rFonts w:ascii="Arial" w:hAnsi="Arial" w:cs="Arial"/>
          <w:sz w:val="24"/>
          <w:szCs w:val="24"/>
        </w:rPr>
        <w:t xml:space="preserve"> major</w:t>
      </w:r>
      <w:r w:rsidRPr="005D2C85">
        <w:rPr>
          <w:rFonts w:ascii="Arial" w:hAnsi="Arial" w:cs="Arial"/>
          <w:sz w:val="24"/>
          <w:szCs w:val="24"/>
        </w:rPr>
        <w:t xml:space="preserve"> impact on </w:t>
      </w:r>
      <w:r>
        <w:rPr>
          <w:rFonts w:ascii="Arial" w:hAnsi="Arial" w:cs="Arial"/>
          <w:sz w:val="24"/>
          <w:szCs w:val="24"/>
        </w:rPr>
        <w:t xml:space="preserve">people in acute mental health crisis, carers (including young carers) and </w:t>
      </w:r>
      <w:r w:rsidRPr="005D2C85">
        <w:rPr>
          <w:rFonts w:ascii="Arial" w:hAnsi="Arial" w:cs="Arial"/>
          <w:sz w:val="24"/>
          <w:szCs w:val="24"/>
        </w:rPr>
        <w:t>older people, and has the potential to have an impact on community safety and resilience.</w:t>
      </w:r>
    </w:p>
    <w:p w14:paraId="0F46A33A" w14:textId="77777777" w:rsidR="00B97E2A" w:rsidRPr="005D2C85"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 xml:space="preserve">Concern around the lack of resources within </w:t>
      </w:r>
      <w:r>
        <w:rPr>
          <w:rFonts w:ascii="Arial" w:hAnsi="Arial" w:cs="Arial"/>
          <w:sz w:val="24"/>
          <w:szCs w:val="24"/>
        </w:rPr>
        <w:t xml:space="preserve">WAST and </w:t>
      </w:r>
      <w:r w:rsidRPr="005D2C85">
        <w:rPr>
          <w:rFonts w:ascii="Arial" w:hAnsi="Arial" w:cs="Arial"/>
          <w:sz w:val="24"/>
          <w:szCs w:val="24"/>
        </w:rPr>
        <w:t xml:space="preserve">emergency departments and their ability to </w:t>
      </w:r>
      <w:r>
        <w:rPr>
          <w:rFonts w:ascii="Arial" w:hAnsi="Arial" w:cs="Arial"/>
          <w:sz w:val="24"/>
          <w:szCs w:val="24"/>
        </w:rPr>
        <w:t xml:space="preserve">transport and </w:t>
      </w:r>
      <w:r w:rsidRPr="005D2C85">
        <w:rPr>
          <w:rFonts w:ascii="Arial" w:hAnsi="Arial" w:cs="Arial"/>
          <w:sz w:val="24"/>
          <w:szCs w:val="24"/>
        </w:rPr>
        <w:t>receive patients in a timely manner</w:t>
      </w:r>
    </w:p>
    <w:p w14:paraId="23F093C1" w14:textId="77777777" w:rsidR="00B97E2A" w:rsidRPr="005D2C85"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There is already some disconnect in local policies and those of South Wales Police</w:t>
      </w:r>
    </w:p>
    <w:p w14:paraId="5F6128FB" w14:textId="77777777" w:rsidR="00B97E2A" w:rsidRPr="005D2C85"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A lack of leadership and understanding nationally on the resources required to fill the ‘gap’ currently being filled by South Wales Police in relation to transportation.</w:t>
      </w:r>
    </w:p>
    <w:p w14:paraId="2D6E052B" w14:textId="77777777" w:rsidR="00B97E2A"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The position of the Welsh Ambulance Service is not clear and whilst SWP have confirmed that they are engaged, there doesn’t appear to be any pressure from the Welsh Ambulance Service to understand the gap.</w:t>
      </w:r>
    </w:p>
    <w:p w14:paraId="70C9103F" w14:textId="5B1BC51E" w:rsidR="00B97E2A" w:rsidRPr="005D2C85" w:rsidRDefault="00B97E2A" w:rsidP="00764A06">
      <w:pPr>
        <w:pStyle w:val="ListParagraph"/>
        <w:numPr>
          <w:ilvl w:val="0"/>
          <w:numId w:val="30"/>
        </w:numPr>
        <w:spacing w:after="0" w:line="240" w:lineRule="auto"/>
        <w:jc w:val="both"/>
        <w:rPr>
          <w:rFonts w:ascii="Arial" w:hAnsi="Arial" w:cs="Arial"/>
          <w:sz w:val="24"/>
          <w:szCs w:val="24"/>
        </w:rPr>
      </w:pPr>
      <w:r>
        <w:rPr>
          <w:rFonts w:ascii="Arial" w:hAnsi="Arial" w:cs="Arial"/>
          <w:sz w:val="24"/>
          <w:szCs w:val="24"/>
        </w:rPr>
        <w:t>There are opportunities to improve the response to people in acute mental health crisis in the region, the majority of which do not proceed to ad</w:t>
      </w:r>
      <w:r w:rsidR="004A177D">
        <w:rPr>
          <w:rFonts w:ascii="Arial" w:hAnsi="Arial" w:cs="Arial"/>
          <w:sz w:val="24"/>
          <w:szCs w:val="24"/>
        </w:rPr>
        <w:t>mission.</w:t>
      </w:r>
    </w:p>
    <w:p w14:paraId="6C81219E" w14:textId="77777777" w:rsidR="00B97E2A" w:rsidRPr="005D2C85" w:rsidRDefault="00B97E2A" w:rsidP="00B97E2A">
      <w:pPr>
        <w:spacing w:after="0" w:line="240" w:lineRule="auto"/>
        <w:rPr>
          <w:rFonts w:ascii="Arial" w:hAnsi="Arial" w:cs="Arial"/>
          <w:sz w:val="24"/>
          <w:szCs w:val="24"/>
        </w:rPr>
      </w:pPr>
    </w:p>
    <w:p w14:paraId="30F3976C" w14:textId="1D5DE709" w:rsidR="00B97E2A" w:rsidRPr="003D0639" w:rsidRDefault="00B97E2A" w:rsidP="00764A06">
      <w:pPr>
        <w:spacing w:after="0" w:line="240" w:lineRule="auto"/>
        <w:jc w:val="both"/>
        <w:rPr>
          <w:rFonts w:ascii="Arial" w:hAnsi="Arial" w:cs="Arial"/>
          <w:sz w:val="24"/>
          <w:szCs w:val="24"/>
        </w:rPr>
      </w:pPr>
      <w:r w:rsidRPr="003D0639">
        <w:rPr>
          <w:rFonts w:ascii="Arial" w:hAnsi="Arial" w:cs="Arial"/>
          <w:sz w:val="24"/>
          <w:szCs w:val="24"/>
        </w:rPr>
        <w:t xml:space="preserve">The Public Health Team provided a brief of the available data in relation to </w:t>
      </w:r>
      <w:r>
        <w:rPr>
          <w:rFonts w:ascii="Arial" w:hAnsi="Arial" w:cs="Arial"/>
          <w:sz w:val="24"/>
          <w:szCs w:val="24"/>
        </w:rPr>
        <w:t xml:space="preserve">the Section 135/6 element of </w:t>
      </w:r>
      <w:r w:rsidR="004A177D">
        <w:rPr>
          <w:rFonts w:ascii="Arial" w:hAnsi="Arial" w:cs="Arial"/>
          <w:sz w:val="24"/>
          <w:szCs w:val="24"/>
        </w:rPr>
        <w:t>phases 3 &amp; 4.</w:t>
      </w:r>
      <w:r w:rsidRPr="003D0639">
        <w:rPr>
          <w:rFonts w:ascii="Arial" w:hAnsi="Arial" w:cs="Arial"/>
          <w:sz w:val="24"/>
          <w:szCs w:val="24"/>
        </w:rPr>
        <w:t xml:space="preserve"> </w:t>
      </w:r>
      <w:r>
        <w:rPr>
          <w:rFonts w:ascii="Arial" w:hAnsi="Arial" w:cs="Arial"/>
          <w:sz w:val="24"/>
          <w:szCs w:val="24"/>
        </w:rPr>
        <w:t xml:space="preserve">In summary for the </w:t>
      </w:r>
      <w:proofErr w:type="gramStart"/>
      <w:r>
        <w:rPr>
          <w:rFonts w:ascii="Arial" w:hAnsi="Arial" w:cs="Arial"/>
          <w:sz w:val="24"/>
          <w:szCs w:val="24"/>
        </w:rPr>
        <w:t>12 month</w:t>
      </w:r>
      <w:proofErr w:type="gramEnd"/>
      <w:r>
        <w:rPr>
          <w:rFonts w:ascii="Arial" w:hAnsi="Arial" w:cs="Arial"/>
          <w:sz w:val="24"/>
          <w:szCs w:val="24"/>
        </w:rPr>
        <w:t xml:space="preserve"> period </w:t>
      </w:r>
      <w:r w:rsidRPr="003D0639">
        <w:rPr>
          <w:rFonts w:ascii="Arial" w:hAnsi="Arial" w:cs="Arial"/>
          <w:sz w:val="24"/>
          <w:szCs w:val="24"/>
        </w:rPr>
        <w:t>July 2023 – June 2024 are as follows:</w:t>
      </w:r>
    </w:p>
    <w:p w14:paraId="0C04C8CE" w14:textId="77777777" w:rsidR="00B97E2A" w:rsidRPr="005D2C85" w:rsidRDefault="00B97E2A" w:rsidP="00764A06">
      <w:pPr>
        <w:spacing w:after="0" w:line="240" w:lineRule="auto"/>
        <w:jc w:val="both"/>
        <w:rPr>
          <w:rFonts w:ascii="Arial" w:hAnsi="Arial" w:cs="Arial"/>
          <w:sz w:val="24"/>
          <w:szCs w:val="24"/>
        </w:rPr>
      </w:pPr>
    </w:p>
    <w:p w14:paraId="2E982DA6" w14:textId="77777777" w:rsidR="00B97E2A" w:rsidRPr="00257115" w:rsidRDefault="00B97E2A" w:rsidP="00764A06">
      <w:pPr>
        <w:pStyle w:val="ListParagraph"/>
        <w:numPr>
          <w:ilvl w:val="0"/>
          <w:numId w:val="30"/>
        </w:numPr>
        <w:spacing w:line="252" w:lineRule="auto"/>
        <w:jc w:val="both"/>
        <w:rPr>
          <w:rStyle w:val="normaltextrun"/>
          <w:rFonts w:ascii="Arial" w:hAnsi="Arial" w:cs="Arial"/>
          <w:sz w:val="24"/>
          <w:szCs w:val="24"/>
          <w:lang w:eastAsia="en-GB"/>
        </w:rPr>
      </w:pPr>
      <w:r w:rsidRPr="00257115">
        <w:rPr>
          <w:rStyle w:val="normaltextrun"/>
          <w:rFonts w:ascii="Arial" w:hAnsi="Arial" w:cs="Arial"/>
          <w:sz w:val="24"/>
          <w:szCs w:val="24"/>
          <w:lang w:eastAsia="en-GB"/>
        </w:rPr>
        <w:t>Total incidence of S135 and S136 cumulative = 158</w:t>
      </w:r>
    </w:p>
    <w:p w14:paraId="1F1C1698" w14:textId="77777777" w:rsidR="00B97E2A" w:rsidRPr="00354EFD"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The Police Service were registered as the conveyancing method of 87% of incidents.  The second highest conveyancing method was ‘not recorded’ at 9%  </w:t>
      </w:r>
    </w:p>
    <w:p w14:paraId="139B7E2B" w14:textId="77777777" w:rsidR="00B97E2A" w:rsidRPr="00354EFD"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Police conveyed 79% to a ‘Health based place of safety’ and 19% to A&amp;E </w:t>
      </w:r>
    </w:p>
    <w:p w14:paraId="4F43ECE5" w14:textId="77777777" w:rsidR="00B97E2A" w:rsidRPr="00354EFD" w:rsidRDefault="00B97E2A" w:rsidP="00764A06">
      <w:pPr>
        <w:pStyle w:val="ListParagraph"/>
        <w:numPr>
          <w:ilvl w:val="0"/>
          <w:numId w:val="30"/>
        </w:numPr>
        <w:spacing w:after="0" w:line="240" w:lineRule="auto"/>
        <w:jc w:val="both"/>
        <w:rPr>
          <w:rFonts w:ascii="Arial" w:hAnsi="Arial" w:cs="Arial"/>
          <w:sz w:val="24"/>
          <w:szCs w:val="24"/>
        </w:rPr>
      </w:pPr>
      <w:r w:rsidRPr="005D2C85">
        <w:rPr>
          <w:rFonts w:ascii="Arial" w:hAnsi="Arial" w:cs="Arial"/>
          <w:sz w:val="24"/>
          <w:szCs w:val="24"/>
        </w:rPr>
        <w:t xml:space="preserve">‘Discharged from section to CMHT’ and ‘Discharge with no follow up’ were the leading outcomes at 34% </w:t>
      </w:r>
      <w:r>
        <w:rPr>
          <w:rFonts w:ascii="Arial" w:hAnsi="Arial" w:cs="Arial"/>
          <w:sz w:val="24"/>
          <w:szCs w:val="24"/>
        </w:rPr>
        <w:t>each</w:t>
      </w:r>
    </w:p>
    <w:p w14:paraId="7BE3ECA6" w14:textId="77777777" w:rsidR="00B97E2A" w:rsidRDefault="00B97E2A" w:rsidP="00764A06">
      <w:pPr>
        <w:spacing w:after="0" w:line="240" w:lineRule="auto"/>
        <w:jc w:val="both"/>
        <w:rPr>
          <w:rFonts w:ascii="Arial" w:hAnsi="Arial" w:cs="Arial"/>
          <w:sz w:val="24"/>
          <w:szCs w:val="24"/>
        </w:rPr>
      </w:pPr>
    </w:p>
    <w:p w14:paraId="7BC086A9" w14:textId="7372527B" w:rsidR="00B97E2A" w:rsidRPr="00457F0A" w:rsidRDefault="00B97E2A" w:rsidP="00764A06">
      <w:pPr>
        <w:spacing w:after="0" w:line="240" w:lineRule="auto"/>
        <w:jc w:val="both"/>
        <w:rPr>
          <w:rStyle w:val="normaltextrun"/>
          <w:rFonts w:ascii="Arial" w:eastAsia="Times New Roman" w:hAnsi="Arial" w:cs="Arial"/>
          <w:sz w:val="24"/>
          <w:szCs w:val="24"/>
          <w:lang w:eastAsia="en-GB"/>
        </w:rPr>
      </w:pPr>
      <w:r w:rsidRPr="00A964CF">
        <w:rPr>
          <w:rStyle w:val="normaltextrun"/>
          <w:rFonts w:ascii="Arial" w:eastAsia="Times New Roman" w:hAnsi="Arial" w:cs="Arial"/>
          <w:sz w:val="24"/>
          <w:szCs w:val="24"/>
          <w:lang w:eastAsia="en-GB"/>
        </w:rPr>
        <w:t>The Health Bo</w:t>
      </w:r>
      <w:r>
        <w:rPr>
          <w:rStyle w:val="normaltextrun"/>
          <w:rFonts w:ascii="Arial" w:eastAsia="Times New Roman" w:hAnsi="Arial" w:cs="Arial"/>
          <w:sz w:val="24"/>
          <w:szCs w:val="24"/>
          <w:lang w:eastAsia="en-GB"/>
        </w:rPr>
        <w:t xml:space="preserve">ard remain heavily reliant on SWP in relation to Transport in the context of mental health crisis </w:t>
      </w:r>
      <w:r w:rsidRPr="00A964CF">
        <w:rPr>
          <w:rStyle w:val="normaltextrun"/>
          <w:rFonts w:ascii="Arial" w:eastAsia="Times New Roman" w:hAnsi="Arial" w:cs="Arial"/>
          <w:sz w:val="24"/>
          <w:szCs w:val="24"/>
          <w:lang w:eastAsia="en-GB"/>
        </w:rPr>
        <w:t xml:space="preserve">and </w:t>
      </w:r>
      <w:r>
        <w:rPr>
          <w:rStyle w:val="normaltextrun"/>
          <w:rFonts w:ascii="Arial" w:eastAsia="Times New Roman" w:hAnsi="Arial" w:cs="Arial"/>
          <w:sz w:val="24"/>
          <w:szCs w:val="24"/>
          <w:lang w:eastAsia="en-GB"/>
        </w:rPr>
        <w:t xml:space="preserve">SWP identify a </w:t>
      </w:r>
      <w:r w:rsidRPr="00A964CF">
        <w:rPr>
          <w:rStyle w:val="normaltextrun"/>
          <w:rFonts w:ascii="Arial" w:eastAsia="Times New Roman" w:hAnsi="Arial" w:cs="Arial"/>
          <w:sz w:val="24"/>
          <w:szCs w:val="24"/>
          <w:lang w:eastAsia="en-GB"/>
        </w:rPr>
        <w:t>need to improve hand-over times within our main emergency department in Morriston Hospital</w:t>
      </w:r>
      <w:r>
        <w:rPr>
          <w:rStyle w:val="normaltextrun"/>
          <w:rFonts w:ascii="Arial" w:eastAsia="Times New Roman" w:hAnsi="Arial" w:cs="Arial"/>
          <w:sz w:val="24"/>
          <w:szCs w:val="24"/>
          <w:lang w:eastAsia="en-GB"/>
        </w:rPr>
        <w:t xml:space="preserve"> and at the designated place of safety</w:t>
      </w:r>
      <w:r w:rsidRPr="00A964CF">
        <w:rPr>
          <w:rStyle w:val="normaltextrun"/>
          <w:rFonts w:ascii="Arial" w:eastAsia="Times New Roman" w:hAnsi="Arial" w:cs="Arial"/>
          <w:sz w:val="24"/>
          <w:szCs w:val="24"/>
          <w:lang w:eastAsia="en-GB"/>
        </w:rPr>
        <w:t xml:space="preserve">.  </w:t>
      </w:r>
    </w:p>
    <w:p w14:paraId="1FDEEEA8" w14:textId="77777777" w:rsidR="004A177D" w:rsidRDefault="004A177D" w:rsidP="00B97E2A">
      <w:pPr>
        <w:pStyle w:val="paragraph"/>
        <w:spacing w:before="0" w:beforeAutospacing="0" w:after="0" w:afterAutospacing="0"/>
        <w:ind w:left="360"/>
        <w:textAlignment w:val="baseline"/>
        <w:rPr>
          <w:rStyle w:val="eop"/>
          <w:rFonts w:ascii="Arial" w:hAnsi="Arial" w:cs="Arial"/>
          <w:u w:val="single"/>
        </w:rPr>
      </w:pPr>
    </w:p>
    <w:p w14:paraId="24912669" w14:textId="60EAB858" w:rsidR="001076EF" w:rsidRPr="00764A06" w:rsidRDefault="001076EF" w:rsidP="00764A06">
      <w:pPr>
        <w:rPr>
          <w:rStyle w:val="normaltextrun"/>
          <w:rFonts w:ascii="Arial" w:eastAsia="Times New Roman" w:hAnsi="Arial" w:cs="Arial"/>
          <w:b/>
          <w:bCs/>
          <w:sz w:val="24"/>
          <w:szCs w:val="24"/>
          <w:lang w:eastAsia="en-GB"/>
        </w:rPr>
      </w:pPr>
      <w:r w:rsidRPr="00764A06">
        <w:rPr>
          <w:rStyle w:val="normaltextrun"/>
          <w:rFonts w:ascii="Arial" w:eastAsia="Times New Roman" w:hAnsi="Arial" w:cs="Arial"/>
          <w:b/>
          <w:bCs/>
          <w:sz w:val="24"/>
          <w:szCs w:val="24"/>
          <w:lang w:eastAsia="en-GB"/>
        </w:rPr>
        <w:t>Mitigating actions taken to date include:</w:t>
      </w:r>
    </w:p>
    <w:p w14:paraId="08D2DE58" w14:textId="125F7A2E" w:rsidR="001076EF" w:rsidRPr="001076EF" w:rsidRDefault="001076EF" w:rsidP="00764A06">
      <w:pPr>
        <w:pStyle w:val="ListParagraph"/>
        <w:numPr>
          <w:ilvl w:val="0"/>
          <w:numId w:val="38"/>
        </w:numPr>
        <w:spacing w:after="0" w:line="240" w:lineRule="auto"/>
        <w:ind w:left="360"/>
        <w:rPr>
          <w:rStyle w:val="normaltextrun"/>
          <w:rFonts w:ascii="Arial" w:hAnsi="Arial" w:cs="Arial"/>
          <w:sz w:val="24"/>
          <w:szCs w:val="24"/>
          <w:bdr w:val="none" w:sz="0" w:space="0" w:color="auto" w:frame="1"/>
        </w:rPr>
      </w:pPr>
      <w:r w:rsidRPr="001076EF">
        <w:rPr>
          <w:rStyle w:val="normaltextrun"/>
          <w:rFonts w:ascii="Arial" w:hAnsi="Arial" w:cs="Arial"/>
          <w:sz w:val="24"/>
          <w:szCs w:val="24"/>
          <w:bdr w:val="none" w:sz="0" w:space="0" w:color="auto" w:frame="1"/>
        </w:rPr>
        <w:t>At the request of the C</w:t>
      </w:r>
      <w:r w:rsidR="00CC456C">
        <w:rPr>
          <w:rStyle w:val="normaltextrun"/>
          <w:rFonts w:ascii="Arial" w:hAnsi="Arial" w:cs="Arial"/>
          <w:sz w:val="24"/>
          <w:szCs w:val="24"/>
          <w:bdr w:val="none" w:sz="0" w:space="0" w:color="auto" w:frame="1"/>
        </w:rPr>
        <w:t xml:space="preserve">hief Operating Officer, a TFG </w:t>
      </w:r>
      <w:r w:rsidRPr="001076EF">
        <w:rPr>
          <w:rStyle w:val="normaltextrun"/>
          <w:rFonts w:ascii="Arial" w:hAnsi="Arial" w:cs="Arial"/>
          <w:sz w:val="24"/>
          <w:szCs w:val="24"/>
          <w:bdr w:val="none" w:sz="0" w:space="0" w:color="auto" w:frame="1"/>
        </w:rPr>
        <w:t xml:space="preserve">was established in June 2024 three months following the implementation of Phase </w:t>
      </w:r>
      <w:proofErr w:type="gramStart"/>
      <w:r w:rsidRPr="001076EF">
        <w:rPr>
          <w:rStyle w:val="normaltextrun"/>
          <w:rFonts w:ascii="Arial" w:hAnsi="Arial" w:cs="Arial"/>
          <w:sz w:val="24"/>
          <w:szCs w:val="24"/>
          <w:bdr w:val="none" w:sz="0" w:space="0" w:color="auto" w:frame="1"/>
        </w:rPr>
        <w:t>1.Representatives</w:t>
      </w:r>
      <w:proofErr w:type="gramEnd"/>
      <w:r w:rsidRPr="001076EF">
        <w:rPr>
          <w:rStyle w:val="normaltextrun"/>
          <w:rFonts w:ascii="Arial" w:hAnsi="Arial" w:cs="Arial"/>
          <w:sz w:val="24"/>
          <w:szCs w:val="24"/>
          <w:bdr w:val="none" w:sz="0" w:space="0" w:color="auto" w:frame="1"/>
        </w:rPr>
        <w:t xml:space="preserve"> of the TFG include Strategy, Public Health, Quality &amp; Safety, and a representative from each Service Delivery Group.  The Group is chaired by the Associate Service Director for Mental Health. The main focus for the TFG was initially to prepare for Phase 2 and then subsequently phases 3 &amp; 4.</w:t>
      </w:r>
      <w:r>
        <w:rPr>
          <w:rStyle w:val="normaltextrun"/>
          <w:rFonts w:ascii="Arial" w:hAnsi="Arial" w:cs="Arial"/>
          <w:sz w:val="24"/>
          <w:szCs w:val="24"/>
          <w:bdr w:val="none" w:sz="0" w:space="0" w:color="auto" w:frame="1"/>
        </w:rPr>
        <w:t xml:space="preserve"> TFG last met on the 4</w:t>
      </w:r>
      <w:r w:rsidRPr="001076EF">
        <w:rPr>
          <w:rStyle w:val="normaltextrun"/>
          <w:rFonts w:ascii="Arial" w:hAnsi="Arial" w:cs="Arial"/>
          <w:sz w:val="24"/>
          <w:szCs w:val="24"/>
          <w:bdr w:val="none" w:sz="0" w:space="0" w:color="auto" w:frame="1"/>
          <w:vertAlign w:val="superscript"/>
        </w:rPr>
        <w:t>th</w:t>
      </w:r>
      <w:r>
        <w:rPr>
          <w:rStyle w:val="normaltextrun"/>
          <w:rFonts w:ascii="Arial" w:hAnsi="Arial" w:cs="Arial"/>
          <w:sz w:val="24"/>
          <w:szCs w:val="24"/>
          <w:bdr w:val="none" w:sz="0" w:space="0" w:color="auto" w:frame="1"/>
        </w:rPr>
        <w:t xml:space="preserve"> March 2025.</w:t>
      </w:r>
    </w:p>
    <w:p w14:paraId="0643E753" w14:textId="3D346193" w:rsidR="001076EF" w:rsidRPr="001076EF" w:rsidRDefault="001076EF" w:rsidP="00764A06">
      <w:pPr>
        <w:pStyle w:val="ListParagraph"/>
        <w:numPr>
          <w:ilvl w:val="0"/>
          <w:numId w:val="38"/>
        </w:numPr>
        <w:ind w:left="360"/>
        <w:rPr>
          <w:rFonts w:ascii="Arial" w:hAnsi="Arial" w:cs="Arial"/>
          <w:sz w:val="24"/>
          <w:szCs w:val="24"/>
        </w:rPr>
      </w:pPr>
      <w:r w:rsidRPr="001076EF">
        <w:rPr>
          <w:rFonts w:ascii="Arial" w:hAnsi="Arial" w:cs="Arial"/>
          <w:sz w:val="24"/>
          <w:szCs w:val="24"/>
        </w:rPr>
        <w:t xml:space="preserve">Further work is taking place by the TFG on the HIA and sources of evidence and data to understand the scope of potential impacts of Phase 3 and 4. For example; </w:t>
      </w:r>
      <w:r w:rsidRPr="001076EF">
        <w:rPr>
          <w:rFonts w:ascii="Arial" w:hAnsi="Arial" w:cs="Arial"/>
          <w:sz w:val="24"/>
          <w:szCs w:val="24"/>
        </w:rPr>
        <w:lastRenderedPageBreak/>
        <w:t>we are still unclear on the full scope of transport provision that may not now meet the RCRP threshold.</w:t>
      </w:r>
    </w:p>
    <w:p w14:paraId="760DFF0A" w14:textId="77777777" w:rsidR="001076EF" w:rsidRDefault="001076EF" w:rsidP="00764A06">
      <w:pPr>
        <w:pStyle w:val="ListParagraph"/>
        <w:numPr>
          <w:ilvl w:val="0"/>
          <w:numId w:val="32"/>
        </w:numPr>
        <w:ind w:left="360"/>
        <w:rPr>
          <w:rFonts w:ascii="Arial" w:hAnsi="Arial" w:cs="Arial"/>
          <w:sz w:val="24"/>
          <w:szCs w:val="24"/>
        </w:rPr>
      </w:pPr>
      <w:r>
        <w:rPr>
          <w:rFonts w:ascii="Arial" w:hAnsi="Arial" w:cs="Arial"/>
          <w:sz w:val="24"/>
          <w:szCs w:val="24"/>
        </w:rPr>
        <w:t>The creation of a consistent, collaborative, comprehensive section 135/136 policy. HBs to continue to work with the current policy until the new policy has been reviewed and amended</w:t>
      </w:r>
    </w:p>
    <w:p w14:paraId="11FE2310" w14:textId="77777777" w:rsidR="001076EF" w:rsidRDefault="001076EF" w:rsidP="00764A06">
      <w:pPr>
        <w:pStyle w:val="ListParagraph"/>
        <w:numPr>
          <w:ilvl w:val="0"/>
          <w:numId w:val="32"/>
        </w:numPr>
        <w:ind w:left="360"/>
        <w:rPr>
          <w:rFonts w:ascii="Arial" w:hAnsi="Arial" w:cs="Arial"/>
          <w:sz w:val="24"/>
          <w:szCs w:val="24"/>
        </w:rPr>
      </w:pPr>
      <w:r>
        <w:rPr>
          <w:rFonts w:ascii="Arial" w:hAnsi="Arial" w:cs="Arial"/>
          <w:sz w:val="24"/>
          <w:szCs w:val="24"/>
        </w:rPr>
        <w:t>WAST Mental Health response vehicle to be introduced; WAST MH lead to share the service descriptor and policy.</w:t>
      </w:r>
    </w:p>
    <w:p w14:paraId="5D93DD2D" w14:textId="7ADA65FE" w:rsidR="001076EF" w:rsidRDefault="001076EF" w:rsidP="00764A06">
      <w:pPr>
        <w:pStyle w:val="ListParagraph"/>
        <w:numPr>
          <w:ilvl w:val="0"/>
          <w:numId w:val="32"/>
        </w:numPr>
        <w:ind w:left="360"/>
        <w:rPr>
          <w:rFonts w:ascii="Arial" w:hAnsi="Arial" w:cs="Arial"/>
          <w:sz w:val="24"/>
          <w:szCs w:val="24"/>
        </w:rPr>
      </w:pPr>
      <w:r>
        <w:rPr>
          <w:rFonts w:ascii="Arial" w:hAnsi="Arial" w:cs="Arial"/>
          <w:sz w:val="24"/>
          <w:szCs w:val="24"/>
        </w:rPr>
        <w:t>HB has undertaken a review of the s136 suite (based at MH Unit in NPTH) and an action plan produced to reflect the changes required to improve the facility.</w:t>
      </w:r>
    </w:p>
    <w:p w14:paraId="0C98E250" w14:textId="77777777" w:rsidR="001076EF" w:rsidRPr="00FB0E85" w:rsidRDefault="001076EF" w:rsidP="00764A06">
      <w:pPr>
        <w:pStyle w:val="ListParagraph"/>
        <w:numPr>
          <w:ilvl w:val="0"/>
          <w:numId w:val="32"/>
        </w:numPr>
        <w:ind w:left="360"/>
        <w:rPr>
          <w:rFonts w:ascii="Arial" w:hAnsi="Arial" w:cs="Arial"/>
          <w:sz w:val="24"/>
          <w:szCs w:val="24"/>
        </w:rPr>
      </w:pPr>
      <w:r>
        <w:rPr>
          <w:rFonts w:ascii="Arial" w:hAnsi="Arial" w:cs="Arial"/>
          <w:sz w:val="24"/>
          <w:szCs w:val="24"/>
        </w:rPr>
        <w:t>SWP officers to be encouraged to utilise the professional clinical phone line.</w:t>
      </w:r>
    </w:p>
    <w:p w14:paraId="608F0861" w14:textId="77777777" w:rsidR="001076EF" w:rsidRPr="00764A06" w:rsidRDefault="001076EF" w:rsidP="001076EF">
      <w:pPr>
        <w:pStyle w:val="paragraph"/>
        <w:spacing w:before="0" w:beforeAutospacing="0" w:after="0" w:afterAutospacing="0"/>
        <w:textAlignment w:val="baseline"/>
        <w:rPr>
          <w:rFonts w:ascii="Arial" w:eastAsiaTheme="minorHAnsi" w:hAnsi="Arial" w:cs="Arial"/>
          <w:b/>
          <w:bCs/>
          <w:lang w:eastAsia="en-US"/>
        </w:rPr>
      </w:pPr>
      <w:r>
        <w:rPr>
          <w:rFonts w:ascii="Arial" w:eastAsiaTheme="minorHAnsi" w:hAnsi="Arial" w:cs="Arial"/>
          <w:lang w:eastAsia="en-US"/>
        </w:rPr>
        <w:t xml:space="preserve"> </w:t>
      </w:r>
    </w:p>
    <w:p w14:paraId="3322E359" w14:textId="437A6DC2" w:rsidR="001076EF" w:rsidRPr="00764A06" w:rsidRDefault="001076EF" w:rsidP="00764A06">
      <w:pPr>
        <w:pStyle w:val="paragraph"/>
        <w:spacing w:before="0" w:beforeAutospacing="0" w:after="0" w:afterAutospacing="0"/>
        <w:textAlignment w:val="baseline"/>
        <w:rPr>
          <w:rStyle w:val="eop"/>
          <w:rFonts w:ascii="Arial" w:eastAsiaTheme="minorHAnsi" w:hAnsi="Arial" w:cs="Arial"/>
          <w:b/>
          <w:bCs/>
          <w:lang w:eastAsia="en-US"/>
        </w:rPr>
      </w:pPr>
      <w:r w:rsidRPr="00764A06">
        <w:rPr>
          <w:rStyle w:val="eop"/>
          <w:rFonts w:ascii="Arial" w:hAnsi="Arial" w:cs="Arial"/>
          <w:b/>
          <w:bCs/>
        </w:rPr>
        <w:t>Next steps</w:t>
      </w:r>
    </w:p>
    <w:p w14:paraId="5C78A9CB" w14:textId="77777777" w:rsidR="001076EF" w:rsidRDefault="001076EF" w:rsidP="001076EF">
      <w:pPr>
        <w:pStyle w:val="paragraph"/>
        <w:spacing w:before="0" w:beforeAutospacing="0" w:after="0" w:afterAutospacing="0"/>
        <w:ind w:left="360"/>
        <w:textAlignment w:val="baseline"/>
        <w:rPr>
          <w:rStyle w:val="eop"/>
          <w:rFonts w:ascii="Arial" w:hAnsi="Arial" w:cs="Arial"/>
        </w:rPr>
      </w:pPr>
    </w:p>
    <w:p w14:paraId="1C16B022" w14:textId="4B2BA577" w:rsidR="001076EF" w:rsidRDefault="001076EF" w:rsidP="00764A06">
      <w:pPr>
        <w:pStyle w:val="paragraph"/>
        <w:spacing w:before="0" w:beforeAutospacing="0" w:after="0" w:afterAutospacing="0"/>
        <w:jc w:val="both"/>
        <w:textAlignment w:val="baseline"/>
        <w:rPr>
          <w:rStyle w:val="eop"/>
          <w:rFonts w:ascii="Arial" w:hAnsi="Arial" w:cs="Arial"/>
        </w:rPr>
      </w:pPr>
      <w:r>
        <w:rPr>
          <w:rStyle w:val="eop"/>
          <w:rFonts w:ascii="Arial" w:hAnsi="Arial" w:cs="Arial"/>
        </w:rPr>
        <w:t>It is now necessary to develop and agree a clear governance framework and accountability for analysing, acting on and reporting this data on an ongoing basis which is not suitable for the temporary T&amp;F group.</w:t>
      </w:r>
    </w:p>
    <w:p w14:paraId="2D6FC498" w14:textId="77777777" w:rsidR="001076EF" w:rsidRDefault="001076EF" w:rsidP="00764A06">
      <w:pPr>
        <w:pStyle w:val="paragraph"/>
        <w:spacing w:before="0" w:beforeAutospacing="0" w:after="0" w:afterAutospacing="0"/>
        <w:ind w:left="360"/>
        <w:jc w:val="both"/>
        <w:textAlignment w:val="baseline"/>
        <w:rPr>
          <w:rStyle w:val="eop"/>
          <w:rFonts w:ascii="Arial" w:hAnsi="Arial" w:cs="Arial"/>
        </w:rPr>
      </w:pPr>
    </w:p>
    <w:p w14:paraId="33D5D68F" w14:textId="270435C7" w:rsidR="001076EF" w:rsidRPr="00C424D3" w:rsidRDefault="001076EF" w:rsidP="00764A06">
      <w:pPr>
        <w:pStyle w:val="paragraph"/>
        <w:spacing w:before="0" w:beforeAutospacing="0" w:after="0" w:afterAutospacing="0"/>
        <w:jc w:val="both"/>
        <w:textAlignment w:val="baseline"/>
        <w:rPr>
          <w:rStyle w:val="eop"/>
        </w:rPr>
      </w:pPr>
      <w:r>
        <w:rPr>
          <w:rStyle w:val="eop"/>
          <w:rFonts w:ascii="Arial" w:hAnsi="Arial" w:cs="Arial"/>
        </w:rPr>
        <w:t xml:space="preserve">It is recommended that </w:t>
      </w:r>
      <w:r w:rsidRPr="00C424D3">
        <w:rPr>
          <w:rStyle w:val="eop"/>
          <w:rFonts w:ascii="Arial" w:hAnsi="Arial" w:cs="Arial"/>
        </w:rPr>
        <w:t>Digital Intelligence will develop an automated report and analysis (structure to be agreed</w:t>
      </w:r>
      <w:r>
        <w:rPr>
          <w:rStyle w:val="eop"/>
          <w:rFonts w:ascii="Arial" w:hAnsi="Arial" w:cs="Arial"/>
        </w:rPr>
        <w:t xml:space="preserve"> by the TFG</w:t>
      </w:r>
      <w:r w:rsidRPr="00C424D3">
        <w:rPr>
          <w:rStyle w:val="eop"/>
          <w:rFonts w:ascii="Arial" w:hAnsi="Arial" w:cs="Arial"/>
        </w:rPr>
        <w:t xml:space="preserve">) utilising data from the Datix digital system, which will be sent to a named Quality and Safety lead in each </w:t>
      </w:r>
      <w:r w:rsidR="00561FBE">
        <w:rPr>
          <w:rStyle w:val="eop"/>
          <w:rFonts w:ascii="Arial" w:hAnsi="Arial" w:cs="Arial"/>
        </w:rPr>
        <w:t>Service Delivery Group (</w:t>
      </w:r>
      <w:r w:rsidRPr="00C424D3">
        <w:rPr>
          <w:rStyle w:val="eop"/>
          <w:rFonts w:ascii="Arial" w:hAnsi="Arial" w:cs="Arial"/>
        </w:rPr>
        <w:t>SDG</w:t>
      </w:r>
      <w:r w:rsidR="00561FBE">
        <w:rPr>
          <w:rStyle w:val="eop"/>
          <w:rFonts w:ascii="Arial" w:hAnsi="Arial" w:cs="Arial"/>
        </w:rPr>
        <w:t>)</w:t>
      </w:r>
      <w:r w:rsidRPr="00C424D3">
        <w:rPr>
          <w:rStyle w:val="eop"/>
          <w:rFonts w:ascii="Arial" w:hAnsi="Arial" w:cs="Arial"/>
        </w:rPr>
        <w:t xml:space="preserve"> for this to be reported through SDG Quality and Safety groups. SDG QS group will be responsible for reviewing, escalating, acting on the data and initiating any further audit/deep dive of incidents</w:t>
      </w:r>
      <w:r>
        <w:rPr>
          <w:rStyle w:val="eop"/>
          <w:rFonts w:ascii="Arial" w:hAnsi="Arial" w:cs="Arial"/>
        </w:rPr>
        <w:t>, as well as escalating and reporting into the corporate QS structure as required</w:t>
      </w:r>
      <w:r w:rsidRPr="00C424D3">
        <w:rPr>
          <w:rStyle w:val="eop"/>
          <w:rFonts w:ascii="Arial" w:hAnsi="Arial" w:cs="Arial"/>
        </w:rPr>
        <w:t xml:space="preserve">. </w:t>
      </w:r>
    </w:p>
    <w:p w14:paraId="2D94EF89" w14:textId="77777777" w:rsidR="001076EF" w:rsidRPr="00E7648B" w:rsidRDefault="001076EF" w:rsidP="00764A06">
      <w:pPr>
        <w:pStyle w:val="paragraph"/>
        <w:spacing w:before="0" w:beforeAutospacing="0" w:after="0" w:afterAutospacing="0"/>
        <w:ind w:left="360"/>
        <w:jc w:val="both"/>
        <w:textAlignment w:val="baseline"/>
        <w:rPr>
          <w:rFonts w:ascii="Arial" w:hAnsi="Arial" w:cs="Arial"/>
        </w:rPr>
      </w:pPr>
    </w:p>
    <w:p w14:paraId="2D2B241B" w14:textId="4AD186E4" w:rsidR="00C36108" w:rsidRDefault="00C36108" w:rsidP="00764A06">
      <w:pPr>
        <w:pStyle w:val="paragraph"/>
        <w:spacing w:before="0" w:beforeAutospacing="0" w:after="0" w:afterAutospacing="0"/>
        <w:jc w:val="both"/>
        <w:textAlignment w:val="baseline"/>
        <w:rPr>
          <w:rStyle w:val="eop"/>
          <w:rFonts w:ascii="Arial" w:hAnsi="Arial" w:cs="Arial"/>
        </w:rPr>
      </w:pPr>
      <w:r>
        <w:rPr>
          <w:rStyle w:val="eop"/>
          <w:rFonts w:ascii="Arial" w:hAnsi="Arial" w:cs="Arial"/>
        </w:rPr>
        <w:t>As noted above - the TFG have identified that is now necessary to develop and agree a clear governance framework and accountability for analysing, acting on and reporting monitoring data on an ongoing basis which is not a suitable func</w:t>
      </w:r>
      <w:r w:rsidR="003F2B2F">
        <w:rPr>
          <w:rStyle w:val="eop"/>
          <w:rFonts w:ascii="Arial" w:hAnsi="Arial" w:cs="Arial"/>
        </w:rPr>
        <w:t>tion for the temporary TFG.</w:t>
      </w:r>
    </w:p>
    <w:p w14:paraId="6B14EE7B" w14:textId="77777777" w:rsidR="00C36108" w:rsidRDefault="00C36108" w:rsidP="00C36108">
      <w:pPr>
        <w:spacing w:after="0" w:line="240" w:lineRule="auto"/>
        <w:ind w:left="720"/>
        <w:rPr>
          <w:rFonts w:ascii="Arial" w:hAnsi="Arial" w:cs="Arial"/>
          <w:b/>
          <w:sz w:val="24"/>
          <w:szCs w:val="24"/>
        </w:rPr>
      </w:pPr>
    </w:p>
    <w:p w14:paraId="1D0DDA40" w14:textId="77777777" w:rsidR="00C36108" w:rsidRDefault="00C36108" w:rsidP="00764A06">
      <w:pPr>
        <w:spacing w:after="0" w:line="240" w:lineRule="auto"/>
        <w:jc w:val="both"/>
        <w:rPr>
          <w:rFonts w:ascii="Arial" w:hAnsi="Arial" w:cs="Arial"/>
          <w:sz w:val="24"/>
          <w:szCs w:val="24"/>
        </w:rPr>
      </w:pPr>
      <w:r>
        <w:rPr>
          <w:rFonts w:ascii="Arial" w:hAnsi="Arial" w:cs="Arial"/>
          <w:sz w:val="24"/>
          <w:szCs w:val="24"/>
        </w:rPr>
        <w:t>It is recommended that the Health B</w:t>
      </w:r>
      <w:r w:rsidRPr="00E415BB">
        <w:rPr>
          <w:rFonts w:ascii="Arial" w:hAnsi="Arial" w:cs="Arial"/>
          <w:sz w:val="24"/>
          <w:szCs w:val="24"/>
        </w:rPr>
        <w:t xml:space="preserve">oard’s quality and safety </w:t>
      </w:r>
      <w:r>
        <w:rPr>
          <w:rFonts w:ascii="Arial" w:hAnsi="Arial" w:cs="Arial"/>
          <w:sz w:val="24"/>
          <w:szCs w:val="24"/>
        </w:rPr>
        <w:t xml:space="preserve">governance </w:t>
      </w:r>
      <w:r w:rsidRPr="00E415BB">
        <w:rPr>
          <w:rFonts w:ascii="Arial" w:hAnsi="Arial" w:cs="Arial"/>
          <w:sz w:val="24"/>
          <w:szCs w:val="24"/>
        </w:rPr>
        <w:t xml:space="preserve">structure </w:t>
      </w:r>
      <w:r>
        <w:rPr>
          <w:rFonts w:ascii="Arial" w:hAnsi="Arial" w:cs="Arial"/>
          <w:sz w:val="24"/>
          <w:szCs w:val="24"/>
        </w:rPr>
        <w:t>is</w:t>
      </w:r>
      <w:r w:rsidRPr="00E415BB">
        <w:rPr>
          <w:rFonts w:ascii="Arial" w:hAnsi="Arial" w:cs="Arial"/>
          <w:sz w:val="24"/>
          <w:szCs w:val="24"/>
        </w:rPr>
        <w:t xml:space="preserve"> utilised to monitor and review </w:t>
      </w:r>
      <w:r>
        <w:rPr>
          <w:rFonts w:ascii="Arial" w:hAnsi="Arial" w:cs="Arial"/>
          <w:sz w:val="24"/>
          <w:szCs w:val="24"/>
        </w:rPr>
        <w:t xml:space="preserve">preparedness for RCRP, implications for the HB services and review impacts and </w:t>
      </w:r>
      <w:r w:rsidRPr="00E415BB">
        <w:rPr>
          <w:rFonts w:ascii="Arial" w:hAnsi="Arial" w:cs="Arial"/>
          <w:sz w:val="24"/>
          <w:szCs w:val="24"/>
        </w:rPr>
        <w:t>incidents</w:t>
      </w:r>
      <w:r>
        <w:rPr>
          <w:rFonts w:ascii="Arial" w:hAnsi="Arial" w:cs="Arial"/>
          <w:sz w:val="24"/>
          <w:szCs w:val="24"/>
        </w:rPr>
        <w:t xml:space="preserve"> that occur as a result of the RCRP</w:t>
      </w:r>
      <w:r w:rsidRPr="00E415BB">
        <w:rPr>
          <w:rFonts w:ascii="Arial" w:hAnsi="Arial" w:cs="Arial"/>
          <w:sz w:val="24"/>
          <w:szCs w:val="24"/>
        </w:rPr>
        <w:t>. This includes quality and safety groups at both service delivery group and corporate</w:t>
      </w:r>
      <w:r>
        <w:rPr>
          <w:rFonts w:ascii="Arial" w:hAnsi="Arial" w:cs="Arial"/>
          <w:sz w:val="24"/>
          <w:szCs w:val="24"/>
        </w:rPr>
        <w:t xml:space="preserve"> levels</w:t>
      </w:r>
      <w:r w:rsidRPr="00E415BB">
        <w:rPr>
          <w:rFonts w:ascii="Arial" w:hAnsi="Arial" w:cs="Arial"/>
          <w:sz w:val="24"/>
          <w:szCs w:val="24"/>
        </w:rPr>
        <w:t>. </w:t>
      </w:r>
    </w:p>
    <w:p w14:paraId="4AFB4C30" w14:textId="0C5A614F" w:rsidR="00C36108" w:rsidRPr="00764A06" w:rsidRDefault="00C36108" w:rsidP="00C36108">
      <w:pPr>
        <w:spacing w:after="0" w:line="240" w:lineRule="auto"/>
        <w:rPr>
          <w:rFonts w:ascii="Arial" w:hAnsi="Arial" w:cs="Arial"/>
          <w:sz w:val="24"/>
          <w:szCs w:val="24"/>
        </w:rPr>
      </w:pPr>
    </w:p>
    <w:p w14:paraId="25A69CB7" w14:textId="77777777" w:rsidR="00C36108" w:rsidRPr="00E837D4" w:rsidRDefault="00C36108" w:rsidP="00C36108">
      <w:pPr>
        <w:spacing w:after="0" w:line="240" w:lineRule="auto"/>
        <w:rPr>
          <w:rFonts w:ascii="Arial" w:hAnsi="Arial" w:cs="Arial"/>
          <w:b/>
          <w:sz w:val="24"/>
          <w:szCs w:val="24"/>
        </w:rPr>
      </w:pPr>
    </w:p>
    <w:p w14:paraId="03D6D2B4" w14:textId="51FC84F7" w:rsidR="00C36108" w:rsidRPr="00764A06" w:rsidRDefault="00C36108" w:rsidP="00764A06">
      <w:pPr>
        <w:pStyle w:val="ListParagraph"/>
        <w:numPr>
          <w:ilvl w:val="1"/>
          <w:numId w:val="20"/>
        </w:numPr>
        <w:spacing w:after="0" w:line="240" w:lineRule="auto"/>
        <w:rPr>
          <w:rFonts w:ascii="Arial" w:hAnsi="Arial" w:cs="Arial"/>
          <w:b/>
          <w:sz w:val="24"/>
          <w:szCs w:val="24"/>
        </w:rPr>
      </w:pPr>
      <w:r w:rsidRPr="00764A06">
        <w:rPr>
          <w:rFonts w:ascii="Arial" w:hAnsi="Arial" w:cs="Arial"/>
          <w:b/>
          <w:sz w:val="24"/>
          <w:szCs w:val="24"/>
        </w:rPr>
        <w:t>GOVERNANCE AND RISK ISSUES</w:t>
      </w:r>
    </w:p>
    <w:p w14:paraId="635DFC09" w14:textId="77777777" w:rsidR="00C36108" w:rsidRPr="009A38A2" w:rsidRDefault="00C36108" w:rsidP="00C36108">
      <w:pPr>
        <w:pStyle w:val="ListParagraph"/>
        <w:spacing w:after="0" w:line="240" w:lineRule="auto"/>
        <w:rPr>
          <w:rFonts w:ascii="Arial" w:hAnsi="Arial" w:cs="Arial"/>
          <w:bCs/>
          <w:sz w:val="24"/>
          <w:szCs w:val="24"/>
        </w:rPr>
      </w:pPr>
    </w:p>
    <w:p w14:paraId="7879D1A2" w14:textId="77777777" w:rsidR="00C36108" w:rsidRPr="00764A06" w:rsidRDefault="00C36108" w:rsidP="00C36108">
      <w:pPr>
        <w:ind w:right="96"/>
        <w:rPr>
          <w:rFonts w:ascii="Arial" w:hAnsi="Arial" w:cs="Arial"/>
          <w:b/>
          <w:bCs/>
          <w:sz w:val="24"/>
          <w:szCs w:val="24"/>
        </w:rPr>
      </w:pPr>
      <w:r w:rsidRPr="00764A06">
        <w:rPr>
          <w:rFonts w:ascii="Arial" w:hAnsi="Arial" w:cs="Arial"/>
          <w:b/>
          <w:bCs/>
          <w:sz w:val="24"/>
          <w:szCs w:val="24"/>
        </w:rPr>
        <w:t>Governance</w:t>
      </w:r>
    </w:p>
    <w:p w14:paraId="72783879" w14:textId="77777777" w:rsidR="00C36108" w:rsidRDefault="00C36108" w:rsidP="00C36108">
      <w:pPr>
        <w:pStyle w:val="paragraph"/>
        <w:spacing w:before="0" w:beforeAutospacing="0" w:after="0" w:afterAutospacing="0"/>
        <w:textAlignment w:val="baseline"/>
        <w:rPr>
          <w:rStyle w:val="eop"/>
          <w:rFonts w:ascii="Arial" w:hAnsi="Arial" w:cs="Arial"/>
        </w:rPr>
      </w:pPr>
      <w:r>
        <w:rPr>
          <w:rFonts w:ascii="Arial" w:hAnsi="Arial" w:cs="Arial"/>
          <w:bCs/>
        </w:rPr>
        <w:t xml:space="preserve">There is a need to </w:t>
      </w:r>
      <w:r>
        <w:rPr>
          <w:rStyle w:val="eop"/>
          <w:rFonts w:ascii="Arial" w:hAnsi="Arial" w:cs="Arial"/>
        </w:rPr>
        <w:t xml:space="preserve">develop and agree a clear governance framework for providing oversight of the TFG assessments and actions, monitoring impacts, taking required action to mitigate risk and ensure opportunities to improve patient experience and outcomes are maximised and liaison with partners. </w:t>
      </w:r>
    </w:p>
    <w:p w14:paraId="091B7106" w14:textId="77777777" w:rsidR="00C36108" w:rsidRDefault="00C36108" w:rsidP="00C36108">
      <w:pPr>
        <w:spacing w:after="0" w:line="240" w:lineRule="auto"/>
        <w:rPr>
          <w:rFonts w:ascii="Arial" w:hAnsi="Arial" w:cs="Arial"/>
          <w:sz w:val="24"/>
          <w:szCs w:val="24"/>
        </w:rPr>
      </w:pPr>
    </w:p>
    <w:p w14:paraId="7CC11D8E" w14:textId="77777777" w:rsidR="00764A06" w:rsidRDefault="00C36108" w:rsidP="00764A06">
      <w:pPr>
        <w:ind w:right="96"/>
        <w:jc w:val="both"/>
        <w:rPr>
          <w:rFonts w:ascii="Arial" w:hAnsi="Arial" w:cs="Arial"/>
          <w:bCs/>
          <w:sz w:val="24"/>
          <w:szCs w:val="24"/>
        </w:rPr>
      </w:pPr>
      <w:r>
        <w:rPr>
          <w:rFonts w:ascii="Arial" w:hAnsi="Arial" w:cs="Arial"/>
          <w:sz w:val="24"/>
          <w:szCs w:val="24"/>
        </w:rPr>
        <w:t>Discussion between Strategy, Public Health and the Quality and Safety teams have led to a consensus that the Health B</w:t>
      </w:r>
      <w:r w:rsidRPr="00E415BB">
        <w:rPr>
          <w:rFonts w:ascii="Arial" w:hAnsi="Arial" w:cs="Arial"/>
          <w:sz w:val="24"/>
          <w:szCs w:val="24"/>
        </w:rPr>
        <w:t xml:space="preserve">oard’s quality and safety </w:t>
      </w:r>
      <w:r>
        <w:rPr>
          <w:rFonts w:ascii="Arial" w:hAnsi="Arial" w:cs="Arial"/>
          <w:sz w:val="24"/>
          <w:szCs w:val="24"/>
        </w:rPr>
        <w:t xml:space="preserve">governance </w:t>
      </w:r>
      <w:r w:rsidRPr="00E415BB">
        <w:rPr>
          <w:rFonts w:ascii="Arial" w:hAnsi="Arial" w:cs="Arial"/>
          <w:sz w:val="24"/>
          <w:szCs w:val="24"/>
        </w:rPr>
        <w:t xml:space="preserve">structure </w:t>
      </w:r>
      <w:r>
        <w:rPr>
          <w:rFonts w:ascii="Arial" w:hAnsi="Arial" w:cs="Arial"/>
          <w:sz w:val="24"/>
          <w:szCs w:val="24"/>
        </w:rPr>
        <w:t>is</w:t>
      </w:r>
      <w:r w:rsidRPr="00E415BB">
        <w:rPr>
          <w:rFonts w:ascii="Arial" w:hAnsi="Arial" w:cs="Arial"/>
          <w:sz w:val="24"/>
          <w:szCs w:val="24"/>
        </w:rPr>
        <w:t xml:space="preserve"> </w:t>
      </w:r>
      <w:r>
        <w:rPr>
          <w:rFonts w:ascii="Arial" w:hAnsi="Arial" w:cs="Arial"/>
          <w:sz w:val="24"/>
          <w:szCs w:val="24"/>
        </w:rPr>
        <w:t xml:space="preserve">best placed </w:t>
      </w:r>
      <w:r w:rsidRPr="00E415BB">
        <w:rPr>
          <w:rFonts w:ascii="Arial" w:hAnsi="Arial" w:cs="Arial"/>
          <w:sz w:val="24"/>
          <w:szCs w:val="24"/>
        </w:rPr>
        <w:t xml:space="preserve">to </w:t>
      </w:r>
      <w:r>
        <w:rPr>
          <w:rFonts w:ascii="Arial" w:hAnsi="Arial" w:cs="Arial"/>
          <w:sz w:val="24"/>
          <w:szCs w:val="24"/>
        </w:rPr>
        <w:t xml:space="preserve">provide this governance, </w:t>
      </w:r>
      <w:r w:rsidRPr="00E415BB">
        <w:rPr>
          <w:rFonts w:ascii="Arial" w:hAnsi="Arial" w:cs="Arial"/>
          <w:sz w:val="24"/>
          <w:szCs w:val="24"/>
        </w:rPr>
        <w:t xml:space="preserve">monitor and review </w:t>
      </w:r>
      <w:r>
        <w:rPr>
          <w:rFonts w:ascii="Arial" w:hAnsi="Arial" w:cs="Arial"/>
          <w:sz w:val="24"/>
          <w:szCs w:val="24"/>
        </w:rPr>
        <w:t xml:space="preserve">the data on </w:t>
      </w:r>
      <w:r w:rsidRPr="00E415BB">
        <w:rPr>
          <w:rFonts w:ascii="Arial" w:hAnsi="Arial" w:cs="Arial"/>
          <w:sz w:val="24"/>
          <w:szCs w:val="24"/>
        </w:rPr>
        <w:t>incidents</w:t>
      </w:r>
      <w:r>
        <w:rPr>
          <w:rFonts w:ascii="Arial" w:hAnsi="Arial" w:cs="Arial"/>
          <w:sz w:val="24"/>
          <w:szCs w:val="24"/>
        </w:rPr>
        <w:t xml:space="preserve"> provide assurance on mitigating actions </w:t>
      </w:r>
      <w:r w:rsidRPr="00432497">
        <w:rPr>
          <w:rFonts w:ascii="Arial" w:hAnsi="Arial" w:cs="Arial"/>
          <w:sz w:val="24"/>
          <w:szCs w:val="24"/>
        </w:rPr>
        <w:t>opportunities to improve patient experience</w:t>
      </w:r>
      <w:r w:rsidRPr="00E415BB">
        <w:rPr>
          <w:rFonts w:ascii="Arial" w:hAnsi="Arial" w:cs="Arial"/>
          <w:sz w:val="24"/>
          <w:szCs w:val="24"/>
        </w:rPr>
        <w:t xml:space="preserve">. </w:t>
      </w:r>
      <w:r w:rsidRPr="00E415BB">
        <w:rPr>
          <w:rFonts w:ascii="Arial" w:hAnsi="Arial" w:cs="Arial"/>
          <w:sz w:val="24"/>
          <w:szCs w:val="24"/>
        </w:rPr>
        <w:lastRenderedPageBreak/>
        <w:t xml:space="preserve">This includes quality and safety groups at both service delivery group level, and </w:t>
      </w:r>
      <w:r w:rsidR="00764A06">
        <w:rPr>
          <w:rFonts w:ascii="Arial" w:hAnsi="Arial" w:cs="Arial"/>
          <w:sz w:val="24"/>
          <w:szCs w:val="24"/>
        </w:rPr>
        <w:t xml:space="preserve">RCRP is a new policy that has impacts on the </w:t>
      </w:r>
      <w:r w:rsidR="00764A06">
        <w:rPr>
          <w:rFonts w:ascii="Arial" w:hAnsi="Arial" w:cs="Arial"/>
          <w:bCs/>
          <w:sz w:val="24"/>
          <w:szCs w:val="24"/>
        </w:rPr>
        <w:t xml:space="preserve">interface between policing and healthcare across the whole Health Board and all Service Delivery Groups. As it is a new policy, no existing governance arrangements are currently in place, although a number of impacts resulting from RCRP are relevant within current governance structures including: Quality and Safety; Mental Health Legislation; Population Health and Partnerships. </w:t>
      </w:r>
    </w:p>
    <w:p w14:paraId="72D9D78D" w14:textId="6E0977C8" w:rsidR="00C36108" w:rsidRPr="00764A06" w:rsidRDefault="00C36108" w:rsidP="00764A06">
      <w:pPr>
        <w:spacing w:after="0" w:line="240" w:lineRule="auto"/>
        <w:rPr>
          <w:rFonts w:ascii="Arial" w:hAnsi="Arial" w:cs="Arial"/>
          <w:b/>
          <w:bCs/>
          <w:sz w:val="24"/>
          <w:szCs w:val="24"/>
        </w:rPr>
      </w:pPr>
      <w:r w:rsidRPr="00764A06">
        <w:rPr>
          <w:rFonts w:ascii="Arial" w:hAnsi="Arial" w:cs="Arial"/>
          <w:b/>
          <w:bCs/>
          <w:sz w:val="24"/>
          <w:szCs w:val="24"/>
        </w:rPr>
        <w:t>Risks</w:t>
      </w:r>
    </w:p>
    <w:p w14:paraId="2A2F365C" w14:textId="77777777" w:rsidR="00C36108" w:rsidRDefault="00C36108" w:rsidP="00C36108">
      <w:pPr>
        <w:ind w:right="96"/>
        <w:rPr>
          <w:rFonts w:ascii="Arial" w:hAnsi="Arial" w:cs="Arial"/>
          <w:sz w:val="24"/>
          <w:szCs w:val="24"/>
        </w:rPr>
      </w:pPr>
      <w:r>
        <w:rPr>
          <w:rFonts w:ascii="Arial" w:hAnsi="Arial" w:cs="Arial"/>
          <w:sz w:val="24"/>
          <w:szCs w:val="24"/>
        </w:rPr>
        <w:t>Key areas of risk relate to:</w:t>
      </w:r>
    </w:p>
    <w:p w14:paraId="4B8D053C" w14:textId="77777777" w:rsidR="00C36108" w:rsidRPr="00FE24BB" w:rsidRDefault="00C36108" w:rsidP="00764A06">
      <w:pPr>
        <w:pStyle w:val="ListParagraph"/>
        <w:numPr>
          <w:ilvl w:val="0"/>
          <w:numId w:val="35"/>
        </w:numPr>
        <w:ind w:left="360"/>
        <w:jc w:val="both"/>
        <w:rPr>
          <w:rFonts w:ascii="Arial" w:hAnsi="Arial" w:cs="Arial"/>
          <w:sz w:val="24"/>
          <w:szCs w:val="24"/>
        </w:rPr>
      </w:pPr>
      <w:r w:rsidRPr="00FE24BB">
        <w:rPr>
          <w:rFonts w:ascii="Arial" w:hAnsi="Arial" w:cs="Arial"/>
          <w:sz w:val="24"/>
          <w:szCs w:val="24"/>
        </w:rPr>
        <w:t>Additional pressure on healthcare staff to undertake dynamic risk assessment and navigate a new police threshold for response whilst managing complex scenarios which may include absconding, risk of suicide/self-harm, violence and aggression and restraint.</w:t>
      </w:r>
    </w:p>
    <w:p w14:paraId="7C0EB9F1" w14:textId="77777777" w:rsidR="00C36108" w:rsidRPr="00FE24BB" w:rsidRDefault="00C36108" w:rsidP="00764A06">
      <w:pPr>
        <w:pStyle w:val="ListParagraph"/>
        <w:numPr>
          <w:ilvl w:val="0"/>
          <w:numId w:val="35"/>
        </w:numPr>
        <w:spacing w:after="0" w:line="240" w:lineRule="auto"/>
        <w:ind w:left="360"/>
        <w:jc w:val="both"/>
        <w:rPr>
          <w:rFonts w:ascii="Arial" w:hAnsi="Arial" w:cs="Arial"/>
          <w:sz w:val="24"/>
          <w:szCs w:val="24"/>
        </w:rPr>
      </w:pPr>
      <w:r w:rsidRPr="00FE24BB">
        <w:rPr>
          <w:rFonts w:ascii="Arial" w:hAnsi="Arial" w:cs="Arial"/>
          <w:sz w:val="24"/>
          <w:szCs w:val="24"/>
        </w:rPr>
        <w:t>A lack of clarity on the threshold for police involvement could potentially create risk</w:t>
      </w:r>
    </w:p>
    <w:p w14:paraId="11FDD8AD" w14:textId="2262DD3A" w:rsidR="00C36108" w:rsidRPr="003F2B2F" w:rsidRDefault="00C36108" w:rsidP="00764A06">
      <w:pPr>
        <w:pStyle w:val="ListParagraph"/>
        <w:numPr>
          <w:ilvl w:val="0"/>
          <w:numId w:val="35"/>
        </w:numPr>
        <w:ind w:left="360" w:right="96"/>
        <w:jc w:val="both"/>
        <w:rPr>
          <w:rFonts w:ascii="Arial" w:hAnsi="Arial" w:cs="Arial"/>
          <w:sz w:val="24"/>
          <w:szCs w:val="24"/>
        </w:rPr>
      </w:pPr>
      <w:r>
        <w:rPr>
          <w:rFonts w:ascii="Arial" w:hAnsi="Arial" w:cs="Arial"/>
          <w:sz w:val="24"/>
          <w:szCs w:val="24"/>
        </w:rPr>
        <w:t>A l</w:t>
      </w:r>
      <w:r w:rsidRPr="00FE24BB">
        <w:rPr>
          <w:rFonts w:ascii="Arial" w:hAnsi="Arial" w:cs="Arial"/>
          <w:sz w:val="24"/>
          <w:szCs w:val="24"/>
        </w:rPr>
        <w:t>ack of suitable, timely</w:t>
      </w:r>
      <w:r>
        <w:rPr>
          <w:rFonts w:ascii="Arial" w:hAnsi="Arial" w:cs="Arial"/>
          <w:sz w:val="24"/>
          <w:szCs w:val="24"/>
        </w:rPr>
        <w:t>, safe</w:t>
      </w:r>
      <w:r w:rsidRPr="00FE24BB">
        <w:rPr>
          <w:rFonts w:ascii="Arial" w:hAnsi="Arial" w:cs="Arial"/>
          <w:sz w:val="24"/>
          <w:szCs w:val="24"/>
        </w:rPr>
        <w:t xml:space="preserve"> transport, </w:t>
      </w:r>
      <w:proofErr w:type="gramStart"/>
      <w:r w:rsidRPr="00FE24BB">
        <w:rPr>
          <w:rFonts w:ascii="Arial" w:hAnsi="Arial" w:cs="Arial"/>
          <w:sz w:val="24"/>
          <w:szCs w:val="24"/>
        </w:rPr>
        <w:t>e.g.</w:t>
      </w:r>
      <w:proofErr w:type="gramEnd"/>
      <w:r w:rsidRPr="00FE24BB">
        <w:rPr>
          <w:rFonts w:ascii="Arial" w:hAnsi="Arial" w:cs="Arial"/>
          <w:sz w:val="24"/>
          <w:szCs w:val="24"/>
        </w:rPr>
        <w:t xml:space="preserve"> in situation where a person under a Section of the Mental Health Act requires safe transport </w:t>
      </w:r>
    </w:p>
    <w:p w14:paraId="526E1D7E" w14:textId="77777777" w:rsidR="00C36108" w:rsidRPr="004C012F" w:rsidRDefault="00C36108" w:rsidP="00764A06">
      <w:pPr>
        <w:pStyle w:val="ListParagraph"/>
        <w:numPr>
          <w:ilvl w:val="0"/>
          <w:numId w:val="34"/>
        </w:numPr>
        <w:ind w:left="360" w:right="96"/>
        <w:jc w:val="both"/>
        <w:rPr>
          <w:rFonts w:ascii="Arial" w:hAnsi="Arial" w:cs="Arial"/>
          <w:sz w:val="24"/>
          <w:szCs w:val="24"/>
        </w:rPr>
      </w:pPr>
      <w:r w:rsidRPr="004C012F">
        <w:rPr>
          <w:rFonts w:ascii="Arial" w:hAnsi="Arial" w:cs="Arial"/>
          <w:sz w:val="24"/>
          <w:szCs w:val="24"/>
        </w:rPr>
        <w:t>Accountability around handovers at a place of safety in the context of Section 135/6 ( See Webley case law, which highlighted that ED could be liable in negligence law IF they agree to take on legal responsibilities and the person then absconds</w:t>
      </w:r>
      <w:r>
        <w:rPr>
          <w:rFonts w:ascii="Arial" w:hAnsi="Arial" w:cs="Arial"/>
          <w:sz w:val="24"/>
          <w:szCs w:val="24"/>
        </w:rPr>
        <w:t xml:space="preserve"> (</w:t>
      </w:r>
      <w:hyperlink r:id="rId9" w:history="1">
        <w:r w:rsidRPr="004E575D">
          <w:rPr>
            <w:rStyle w:val="Hyperlink"/>
            <w:rFonts w:ascii="Arial" w:hAnsi="Arial" w:cs="Arial"/>
            <w:sz w:val="24"/>
            <w:szCs w:val="24"/>
          </w:rPr>
          <w:t>RCEM, 2017</w:t>
        </w:r>
      </w:hyperlink>
      <w:r>
        <w:rPr>
          <w:rFonts w:ascii="Arial" w:hAnsi="Arial" w:cs="Arial"/>
          <w:sz w:val="24"/>
          <w:szCs w:val="24"/>
        </w:rPr>
        <w:t>)</w:t>
      </w:r>
      <w:r w:rsidRPr="004C012F">
        <w:rPr>
          <w:rFonts w:ascii="Arial" w:hAnsi="Arial" w:cs="Arial"/>
          <w:sz w:val="24"/>
          <w:szCs w:val="24"/>
        </w:rPr>
        <w:t>.</w:t>
      </w:r>
    </w:p>
    <w:p w14:paraId="656E50E6" w14:textId="77777777" w:rsidR="00C36108" w:rsidRPr="004C012F" w:rsidRDefault="00C36108" w:rsidP="00764A06">
      <w:pPr>
        <w:pStyle w:val="ListParagraph"/>
        <w:numPr>
          <w:ilvl w:val="0"/>
          <w:numId w:val="34"/>
        </w:numPr>
        <w:ind w:left="360" w:right="96"/>
        <w:jc w:val="both"/>
        <w:rPr>
          <w:rFonts w:ascii="Arial" w:hAnsi="Arial" w:cs="Arial"/>
          <w:sz w:val="24"/>
          <w:szCs w:val="24"/>
        </w:rPr>
      </w:pPr>
      <w:r>
        <w:rPr>
          <w:rFonts w:ascii="Arial" w:hAnsi="Arial" w:cs="Arial"/>
          <w:sz w:val="24"/>
          <w:szCs w:val="24"/>
        </w:rPr>
        <w:t>Compliance with t</w:t>
      </w:r>
      <w:r w:rsidRPr="004C012F">
        <w:rPr>
          <w:rFonts w:ascii="Arial" w:hAnsi="Arial" w:cs="Arial"/>
          <w:sz w:val="24"/>
          <w:szCs w:val="24"/>
        </w:rPr>
        <w:t>he Mental Health Act 1983 and associated codes of practice</w:t>
      </w:r>
    </w:p>
    <w:p w14:paraId="5422777F" w14:textId="5DAC8060" w:rsidR="00C36108" w:rsidRPr="00B050A7" w:rsidRDefault="00C36108" w:rsidP="00764A06">
      <w:pPr>
        <w:pStyle w:val="ListParagraph"/>
        <w:numPr>
          <w:ilvl w:val="0"/>
          <w:numId w:val="34"/>
        </w:numPr>
        <w:ind w:left="360" w:right="96"/>
        <w:jc w:val="both"/>
        <w:rPr>
          <w:rFonts w:ascii="Arial" w:hAnsi="Arial" w:cs="Arial"/>
          <w:sz w:val="24"/>
          <w:szCs w:val="24"/>
        </w:rPr>
      </w:pPr>
      <w:r w:rsidRPr="004C012F">
        <w:rPr>
          <w:rFonts w:ascii="Arial" w:hAnsi="Arial" w:cs="Arial"/>
          <w:sz w:val="24"/>
          <w:szCs w:val="24"/>
        </w:rPr>
        <w:t>Responsibility for provision and safety of transportation of people sectioned under the Mental Health Act and other vulnerable persons</w:t>
      </w:r>
      <w:r w:rsidR="003F2B2F">
        <w:rPr>
          <w:rFonts w:ascii="Arial" w:hAnsi="Arial" w:cs="Arial"/>
          <w:sz w:val="24"/>
          <w:szCs w:val="24"/>
        </w:rPr>
        <w:t xml:space="preserve">. </w:t>
      </w:r>
    </w:p>
    <w:p w14:paraId="494F2B36" w14:textId="77777777" w:rsidR="00C36108" w:rsidRPr="0072604C" w:rsidRDefault="00C36108" w:rsidP="00C36108">
      <w:pPr>
        <w:pStyle w:val="ListParagraph"/>
        <w:spacing w:after="0" w:line="240" w:lineRule="auto"/>
        <w:rPr>
          <w:rFonts w:ascii="Arial" w:hAnsi="Arial" w:cs="Arial"/>
          <w:b/>
          <w:sz w:val="24"/>
          <w:szCs w:val="24"/>
        </w:rPr>
      </w:pPr>
    </w:p>
    <w:p w14:paraId="7D399BEB" w14:textId="2AD21FC8" w:rsidR="00C36108" w:rsidRPr="003F2B2F" w:rsidRDefault="003F2B2F" w:rsidP="003F2B2F">
      <w:pPr>
        <w:spacing w:after="0" w:line="240" w:lineRule="auto"/>
        <w:ind w:left="709"/>
        <w:rPr>
          <w:rFonts w:ascii="Arial" w:hAnsi="Arial" w:cs="Arial"/>
          <w:b/>
          <w:sz w:val="24"/>
          <w:szCs w:val="24"/>
        </w:rPr>
      </w:pPr>
      <w:r>
        <w:rPr>
          <w:rFonts w:ascii="Arial" w:hAnsi="Arial" w:cs="Arial"/>
          <w:b/>
          <w:sz w:val="24"/>
          <w:szCs w:val="24"/>
        </w:rPr>
        <w:t>4.</w:t>
      </w:r>
      <w:r w:rsidR="00C36108" w:rsidRPr="003F2B2F">
        <w:rPr>
          <w:rFonts w:ascii="Arial" w:hAnsi="Arial" w:cs="Arial"/>
          <w:b/>
          <w:sz w:val="24"/>
          <w:szCs w:val="24"/>
        </w:rPr>
        <w:t xml:space="preserve"> FINANCIAL IMPLICATIONS</w:t>
      </w:r>
    </w:p>
    <w:p w14:paraId="261F7664" w14:textId="77777777" w:rsidR="00C36108" w:rsidRDefault="00C36108" w:rsidP="00C36108">
      <w:pPr>
        <w:spacing w:after="0" w:line="240" w:lineRule="auto"/>
        <w:rPr>
          <w:rFonts w:ascii="Arial" w:hAnsi="Arial" w:cs="Arial"/>
          <w:b/>
          <w:sz w:val="24"/>
          <w:szCs w:val="24"/>
        </w:rPr>
      </w:pPr>
    </w:p>
    <w:p w14:paraId="200DA316" w14:textId="77777777" w:rsidR="00C36108" w:rsidRDefault="00C36108" w:rsidP="00764A06">
      <w:pPr>
        <w:ind w:right="96"/>
        <w:jc w:val="both"/>
        <w:rPr>
          <w:rStyle w:val="Hyperlink"/>
          <w:rFonts w:ascii="Trebuchet MS" w:hAnsi="Trebuchet MS"/>
          <w:spacing w:val="3"/>
          <w:bdr w:val="none" w:sz="0" w:space="0" w:color="auto" w:frame="1"/>
          <w:shd w:val="clear" w:color="auto" w:fill="FFFFFF"/>
        </w:rPr>
      </w:pPr>
      <w:r w:rsidRPr="004107A7">
        <w:rPr>
          <w:rFonts w:ascii="Arial" w:hAnsi="Arial" w:cs="Arial"/>
          <w:sz w:val="24"/>
          <w:szCs w:val="24"/>
        </w:rPr>
        <w:t>The implementation of Right Care Right Person and the change in threshold applied for police involvement in scenarios involving health and mental health needs has significant resource implications</w:t>
      </w:r>
      <w:r>
        <w:rPr>
          <w:rFonts w:ascii="Arial" w:hAnsi="Arial" w:cs="Arial"/>
          <w:sz w:val="24"/>
          <w:szCs w:val="24"/>
        </w:rPr>
        <w:t xml:space="preserve"> for the NHS and social care</w:t>
      </w:r>
      <w:r w:rsidRPr="004107A7">
        <w:rPr>
          <w:rFonts w:ascii="Arial" w:hAnsi="Arial" w:cs="Arial"/>
          <w:sz w:val="24"/>
          <w:szCs w:val="24"/>
        </w:rPr>
        <w:t xml:space="preserve">. No </w:t>
      </w:r>
      <w:r>
        <w:rPr>
          <w:rFonts w:ascii="Arial" w:hAnsi="Arial" w:cs="Arial"/>
          <w:sz w:val="24"/>
          <w:szCs w:val="24"/>
        </w:rPr>
        <w:t xml:space="preserve">known analysis of this resource requirement has been conducted in Wales and no known </w:t>
      </w:r>
      <w:r w:rsidRPr="004107A7">
        <w:rPr>
          <w:rFonts w:ascii="Arial" w:hAnsi="Arial" w:cs="Arial"/>
          <w:sz w:val="24"/>
          <w:szCs w:val="24"/>
        </w:rPr>
        <w:t xml:space="preserve">resource </w:t>
      </w:r>
      <w:r>
        <w:rPr>
          <w:rFonts w:ascii="Arial" w:hAnsi="Arial" w:cs="Arial"/>
          <w:sz w:val="24"/>
          <w:szCs w:val="24"/>
        </w:rPr>
        <w:t xml:space="preserve">nationally or locally </w:t>
      </w:r>
      <w:r w:rsidRPr="004107A7">
        <w:rPr>
          <w:rFonts w:ascii="Arial" w:hAnsi="Arial" w:cs="Arial"/>
          <w:sz w:val="24"/>
          <w:szCs w:val="24"/>
        </w:rPr>
        <w:t xml:space="preserve">is currently </w:t>
      </w:r>
      <w:r>
        <w:rPr>
          <w:rFonts w:ascii="Arial" w:hAnsi="Arial" w:cs="Arial"/>
          <w:sz w:val="24"/>
          <w:szCs w:val="24"/>
        </w:rPr>
        <w:t xml:space="preserve">financially </w:t>
      </w:r>
      <w:r w:rsidRPr="004107A7">
        <w:rPr>
          <w:rFonts w:ascii="Arial" w:hAnsi="Arial" w:cs="Arial"/>
          <w:sz w:val="24"/>
          <w:szCs w:val="24"/>
        </w:rPr>
        <w:t xml:space="preserve">allocated to respond to this policy.  </w:t>
      </w:r>
      <w:r w:rsidRPr="00FC103A">
        <w:rPr>
          <w:rFonts w:ascii="Arial" w:hAnsi="Arial" w:cs="Arial"/>
          <w:sz w:val="24"/>
          <w:szCs w:val="24"/>
        </w:rPr>
        <w:t>Health leaders in England have estimated the cost to the NHS in England could be around</w:t>
      </w:r>
      <w:r w:rsidRPr="00D15E35">
        <w:rPr>
          <w:rFonts w:ascii="Trebuchet MS" w:hAnsi="Trebuchet MS"/>
          <w:spacing w:val="3"/>
          <w:bdr w:val="none" w:sz="0" w:space="0" w:color="auto" w:frame="1"/>
          <w:shd w:val="clear" w:color="auto" w:fill="FFFFFF"/>
        </w:rPr>
        <w:t xml:space="preserve"> </w:t>
      </w:r>
      <w:hyperlink r:id="rId10" w:history="1">
        <w:r w:rsidRPr="006C67F8">
          <w:rPr>
            <w:rStyle w:val="Hyperlink"/>
            <w:rFonts w:ascii="Trebuchet MS" w:hAnsi="Trebuchet MS"/>
            <w:spacing w:val="3"/>
            <w:bdr w:val="none" w:sz="0" w:space="0" w:color="auto" w:frame="1"/>
            <w:shd w:val="clear" w:color="auto" w:fill="FFFFFF"/>
          </w:rPr>
          <w:t>£260 million</w:t>
        </w:r>
        <w:r>
          <w:rPr>
            <w:rStyle w:val="Hyperlink"/>
            <w:rFonts w:ascii="Trebuchet MS" w:hAnsi="Trebuchet MS"/>
            <w:spacing w:val="3"/>
            <w:bdr w:val="none" w:sz="0" w:space="0" w:color="auto" w:frame="1"/>
            <w:shd w:val="clear" w:color="auto" w:fill="FFFFFF"/>
          </w:rPr>
          <w:t>.</w:t>
        </w:r>
        <w:r w:rsidRPr="006C67F8">
          <w:rPr>
            <w:rStyle w:val="Hyperlink"/>
            <w:rFonts w:ascii="Trebuchet MS" w:hAnsi="Trebuchet MS"/>
            <w:spacing w:val="3"/>
            <w:bdr w:val="none" w:sz="0" w:space="0" w:color="auto" w:frame="1"/>
            <w:shd w:val="clear" w:color="auto" w:fill="FFFFFF"/>
          </w:rPr>
          <w:t xml:space="preserve"> </w:t>
        </w:r>
      </w:hyperlink>
    </w:p>
    <w:p w14:paraId="463644C7" w14:textId="776C810D" w:rsidR="00C36108" w:rsidRDefault="00764A06" w:rsidP="00764A06">
      <w:pPr>
        <w:ind w:right="96"/>
        <w:jc w:val="both"/>
        <w:rPr>
          <w:rFonts w:ascii="Arial" w:hAnsi="Arial" w:cs="Arial"/>
          <w:sz w:val="24"/>
          <w:szCs w:val="24"/>
        </w:rPr>
      </w:pPr>
      <w:r>
        <w:rPr>
          <w:rFonts w:ascii="Arial" w:hAnsi="Arial" w:cs="Arial"/>
          <w:sz w:val="24"/>
          <w:szCs w:val="24"/>
        </w:rPr>
        <w:t>The f</w:t>
      </w:r>
      <w:r w:rsidR="00C36108">
        <w:rPr>
          <w:rFonts w:ascii="Arial" w:hAnsi="Arial" w:cs="Arial"/>
          <w:sz w:val="24"/>
          <w:szCs w:val="24"/>
        </w:rPr>
        <w:t xml:space="preserve">inancial implications include: </w:t>
      </w:r>
    </w:p>
    <w:p w14:paraId="3EACEA36" w14:textId="77777777" w:rsidR="00C36108" w:rsidRDefault="00C36108" w:rsidP="00764A06">
      <w:pPr>
        <w:ind w:right="96"/>
        <w:jc w:val="both"/>
        <w:rPr>
          <w:rFonts w:ascii="Arial" w:hAnsi="Arial" w:cs="Arial"/>
          <w:sz w:val="24"/>
          <w:szCs w:val="24"/>
        </w:rPr>
      </w:pPr>
      <w:r w:rsidRPr="00764A06">
        <w:rPr>
          <w:rFonts w:ascii="Arial" w:hAnsi="Arial" w:cs="Arial"/>
          <w:b/>
          <w:bCs/>
          <w:sz w:val="24"/>
          <w:szCs w:val="24"/>
        </w:rPr>
        <w:t>Patient transport</w:t>
      </w:r>
      <w:r>
        <w:rPr>
          <w:rFonts w:ascii="Arial" w:hAnsi="Arial" w:cs="Arial"/>
          <w:sz w:val="24"/>
          <w:szCs w:val="24"/>
        </w:rPr>
        <w:t xml:space="preserve">: the full implementation of RCRP will significantly change the way the police engage and provide transportation of patients in a range of healthcare scenarios, in particular those in mental health crisis. At present the police convey 87% of people to a place of safety in relation to Section 135/6. A detailed assessment is required of the resource gap in patient transportation as a result of the policy – in particular in relation to the Mental Health Act. </w:t>
      </w:r>
    </w:p>
    <w:p w14:paraId="0AA1E2AD" w14:textId="3D061A7A" w:rsidR="00C36108" w:rsidRDefault="00C36108" w:rsidP="00764A06">
      <w:pPr>
        <w:ind w:right="96"/>
        <w:jc w:val="both"/>
        <w:rPr>
          <w:rFonts w:ascii="Arial" w:hAnsi="Arial" w:cs="Arial"/>
          <w:sz w:val="24"/>
          <w:szCs w:val="24"/>
        </w:rPr>
      </w:pPr>
      <w:r w:rsidRPr="00764A06">
        <w:rPr>
          <w:rFonts w:ascii="Arial" w:hAnsi="Arial" w:cs="Arial"/>
          <w:b/>
          <w:bCs/>
          <w:sz w:val="24"/>
          <w:szCs w:val="24"/>
        </w:rPr>
        <w:t>Patient handover</w:t>
      </w:r>
      <w:r>
        <w:rPr>
          <w:rFonts w:ascii="Arial" w:hAnsi="Arial" w:cs="Arial"/>
          <w:sz w:val="24"/>
          <w:szCs w:val="24"/>
        </w:rPr>
        <w:t xml:space="preserve"> </w:t>
      </w:r>
      <w:r w:rsidRPr="00764A06">
        <w:rPr>
          <w:rFonts w:ascii="Arial" w:hAnsi="Arial" w:cs="Arial"/>
          <w:b/>
          <w:bCs/>
          <w:sz w:val="24"/>
          <w:szCs w:val="24"/>
        </w:rPr>
        <w:t>at place of safety and ED for Sections 135/6</w:t>
      </w:r>
      <w:r>
        <w:rPr>
          <w:rFonts w:ascii="Arial" w:hAnsi="Arial" w:cs="Arial"/>
          <w:sz w:val="24"/>
          <w:szCs w:val="24"/>
        </w:rPr>
        <w:t xml:space="preserve">: </w:t>
      </w:r>
      <w:r w:rsidRPr="005D2C85">
        <w:rPr>
          <w:rFonts w:ascii="Arial" w:hAnsi="Arial" w:cs="Arial"/>
          <w:sz w:val="24"/>
          <w:szCs w:val="24"/>
        </w:rPr>
        <w:t xml:space="preserve">SWP </w:t>
      </w:r>
      <w:r>
        <w:rPr>
          <w:rFonts w:ascii="Arial" w:hAnsi="Arial" w:cs="Arial"/>
          <w:sz w:val="24"/>
          <w:szCs w:val="24"/>
        </w:rPr>
        <w:t xml:space="preserve">have stated that they </w:t>
      </w:r>
      <w:r w:rsidRPr="005D2C85">
        <w:rPr>
          <w:rFonts w:ascii="Arial" w:hAnsi="Arial" w:cs="Arial"/>
          <w:sz w:val="24"/>
          <w:szCs w:val="24"/>
        </w:rPr>
        <w:t xml:space="preserve">will look to health partners for an expectation that handover should be possible in 1 hour. An escalation process will need to be agreed where handovers </w:t>
      </w:r>
      <w:r w:rsidRPr="005D2C85">
        <w:rPr>
          <w:rFonts w:ascii="Arial" w:hAnsi="Arial" w:cs="Arial"/>
          <w:sz w:val="24"/>
          <w:szCs w:val="24"/>
        </w:rPr>
        <w:lastRenderedPageBreak/>
        <w:t>are excessively long and solutions proposal as to how reoccurring problems are addressed</w:t>
      </w:r>
      <w:r>
        <w:rPr>
          <w:rFonts w:ascii="Arial" w:hAnsi="Arial" w:cs="Arial"/>
          <w:sz w:val="24"/>
          <w:szCs w:val="24"/>
        </w:rPr>
        <w:t>.</w:t>
      </w:r>
    </w:p>
    <w:p w14:paraId="713F6F58" w14:textId="4D072D67" w:rsidR="00AA1BD8" w:rsidRPr="00561FBE" w:rsidRDefault="00AA1BD8" w:rsidP="00561FBE">
      <w:pPr>
        <w:ind w:right="96"/>
        <w:rPr>
          <w:rFonts w:ascii="Arial" w:hAnsi="Arial" w:cs="Arial"/>
          <w:color w:val="FF0000"/>
          <w:sz w:val="24"/>
          <w:szCs w:val="24"/>
        </w:rPr>
      </w:pPr>
      <w:r>
        <w:rPr>
          <w:rFonts w:ascii="Arial" w:hAnsi="Arial" w:cs="Arial"/>
          <w:sz w:val="24"/>
          <w:szCs w:val="24"/>
        </w:rPr>
        <w:t>An analysis of nurse staffing</w:t>
      </w:r>
      <w:r w:rsidR="00561FBE">
        <w:rPr>
          <w:rFonts w:ascii="Arial" w:hAnsi="Arial" w:cs="Arial"/>
          <w:sz w:val="24"/>
          <w:szCs w:val="24"/>
        </w:rPr>
        <w:t xml:space="preserve"> is</w:t>
      </w:r>
      <w:r>
        <w:rPr>
          <w:rFonts w:ascii="Arial" w:hAnsi="Arial" w:cs="Arial"/>
          <w:sz w:val="24"/>
          <w:szCs w:val="24"/>
        </w:rPr>
        <w:t xml:space="preserve"> required to meet the standards defined within the s136 policy.</w:t>
      </w:r>
    </w:p>
    <w:p w14:paraId="54CE0195" w14:textId="44020B18" w:rsidR="00AA1BD8" w:rsidRDefault="00AA1BD8" w:rsidP="00AA1BD8">
      <w:pPr>
        <w:spacing w:after="0" w:line="240" w:lineRule="auto"/>
        <w:rPr>
          <w:rFonts w:ascii="Arial" w:hAnsi="Arial" w:cs="Arial"/>
          <w:b/>
          <w:sz w:val="24"/>
          <w:szCs w:val="24"/>
        </w:rPr>
      </w:pPr>
    </w:p>
    <w:p w14:paraId="1D706965" w14:textId="7205147E" w:rsidR="00AA1BD8" w:rsidRPr="00AA1BD8" w:rsidRDefault="00AA1BD8" w:rsidP="00AA1BD8">
      <w:pPr>
        <w:pStyle w:val="ListParagraph"/>
        <w:numPr>
          <w:ilvl w:val="1"/>
          <w:numId w:val="19"/>
        </w:numPr>
        <w:spacing w:after="0" w:line="240" w:lineRule="auto"/>
        <w:rPr>
          <w:rFonts w:ascii="Arial" w:hAnsi="Arial" w:cs="Arial"/>
          <w:b/>
          <w:sz w:val="24"/>
          <w:szCs w:val="24"/>
        </w:rPr>
      </w:pPr>
      <w:r w:rsidRPr="00AA1BD8">
        <w:rPr>
          <w:rFonts w:ascii="Arial" w:hAnsi="Arial" w:cs="Arial"/>
          <w:b/>
          <w:sz w:val="24"/>
          <w:szCs w:val="24"/>
        </w:rPr>
        <w:t>RECOMMENDATION</w:t>
      </w:r>
    </w:p>
    <w:p w14:paraId="5433378A" w14:textId="3C6828C0" w:rsidR="00C36108" w:rsidRPr="00E47EF2" w:rsidRDefault="00C36108" w:rsidP="00561FBE">
      <w:pPr>
        <w:pStyle w:val="Default"/>
        <w:jc w:val="both"/>
        <w:rPr>
          <w:rFonts w:ascii="Arial" w:hAnsi="Arial" w:cs="Arial"/>
          <w:color w:val="auto"/>
        </w:rPr>
      </w:pPr>
    </w:p>
    <w:p w14:paraId="02F01ED4" w14:textId="30D4FF55" w:rsidR="00EE376B" w:rsidRPr="00E47EF2" w:rsidRDefault="00EE376B" w:rsidP="00561FBE">
      <w:pPr>
        <w:pStyle w:val="Default"/>
        <w:jc w:val="both"/>
        <w:rPr>
          <w:rFonts w:ascii="Arial" w:hAnsi="Arial" w:cs="Arial"/>
          <w:color w:val="auto"/>
        </w:rPr>
      </w:pPr>
      <w:r w:rsidRPr="00E47EF2">
        <w:rPr>
          <w:rFonts w:ascii="Arial" w:hAnsi="Arial" w:cs="Arial"/>
          <w:color w:val="auto"/>
        </w:rPr>
        <w:t>Members are asked to:</w:t>
      </w:r>
    </w:p>
    <w:p w14:paraId="4BE6916F" w14:textId="2D45698E" w:rsidR="00C36108" w:rsidRPr="00E47EF2" w:rsidRDefault="00EE376B" w:rsidP="00EE376B">
      <w:pPr>
        <w:pStyle w:val="ListParagraph"/>
        <w:numPr>
          <w:ilvl w:val="0"/>
          <w:numId w:val="40"/>
        </w:numPr>
        <w:spacing w:after="0" w:line="240" w:lineRule="auto"/>
        <w:jc w:val="both"/>
        <w:rPr>
          <w:rFonts w:ascii="Arial" w:hAnsi="Arial" w:cs="Arial"/>
          <w:sz w:val="24"/>
          <w:szCs w:val="24"/>
        </w:rPr>
      </w:pPr>
      <w:r w:rsidRPr="00E47EF2">
        <w:rPr>
          <w:rFonts w:ascii="Arial" w:hAnsi="Arial" w:cs="Arial"/>
          <w:sz w:val="24"/>
          <w:szCs w:val="24"/>
        </w:rPr>
        <w:t>Acknowledge t</w:t>
      </w:r>
      <w:r w:rsidR="00C36108" w:rsidRPr="00E47EF2">
        <w:rPr>
          <w:rFonts w:ascii="Arial" w:hAnsi="Arial" w:cs="Arial"/>
          <w:sz w:val="24"/>
          <w:szCs w:val="24"/>
        </w:rPr>
        <w:t xml:space="preserve">hat the recommendations made in this paper on governance/ oversight of Right Care Right Person related activity within the Health Board are considered and </w:t>
      </w:r>
      <w:r w:rsidR="00227162" w:rsidRPr="00E47EF2">
        <w:rPr>
          <w:rFonts w:ascii="Arial" w:hAnsi="Arial" w:cs="Arial"/>
          <w:sz w:val="24"/>
          <w:szCs w:val="24"/>
        </w:rPr>
        <w:t>agreed by members</w:t>
      </w:r>
      <w:r w:rsidRPr="00E47EF2">
        <w:rPr>
          <w:rFonts w:ascii="Arial" w:hAnsi="Arial" w:cs="Arial"/>
          <w:sz w:val="24"/>
          <w:szCs w:val="24"/>
        </w:rPr>
        <w:t>;</w:t>
      </w:r>
    </w:p>
    <w:p w14:paraId="03C3C99A" w14:textId="4976635A" w:rsidR="00C36108" w:rsidRPr="00E47EF2" w:rsidRDefault="00EE376B" w:rsidP="00561FBE">
      <w:pPr>
        <w:pStyle w:val="ListParagraph"/>
        <w:numPr>
          <w:ilvl w:val="0"/>
          <w:numId w:val="40"/>
        </w:numPr>
        <w:spacing w:after="0" w:line="240" w:lineRule="auto"/>
        <w:jc w:val="both"/>
        <w:rPr>
          <w:rFonts w:ascii="Arial" w:hAnsi="Arial" w:cs="Arial"/>
          <w:sz w:val="24"/>
          <w:szCs w:val="24"/>
        </w:rPr>
      </w:pPr>
      <w:r w:rsidRPr="00E47EF2">
        <w:rPr>
          <w:rFonts w:ascii="Arial" w:hAnsi="Arial" w:cs="Arial"/>
          <w:sz w:val="24"/>
          <w:szCs w:val="24"/>
        </w:rPr>
        <w:t>Give</w:t>
      </w:r>
      <w:r w:rsidR="00C36108" w:rsidRPr="00E47EF2">
        <w:rPr>
          <w:rFonts w:ascii="Arial" w:hAnsi="Arial" w:cs="Arial"/>
          <w:sz w:val="24"/>
          <w:szCs w:val="24"/>
        </w:rPr>
        <w:t xml:space="preserve"> consideration to the role and function of any other relevant committees in relation to RCRP, and how they are also sighted on relevant reporting</w:t>
      </w:r>
      <w:r w:rsidRPr="00E47EF2">
        <w:rPr>
          <w:rFonts w:ascii="Arial" w:hAnsi="Arial" w:cs="Arial"/>
          <w:sz w:val="24"/>
          <w:szCs w:val="24"/>
        </w:rPr>
        <w:t>; and</w:t>
      </w:r>
    </w:p>
    <w:p w14:paraId="21C20060" w14:textId="433AA25F" w:rsidR="00C36108" w:rsidRPr="00E47EF2" w:rsidRDefault="00EE376B" w:rsidP="00EE376B">
      <w:pPr>
        <w:pStyle w:val="ListParagraph"/>
        <w:numPr>
          <w:ilvl w:val="0"/>
          <w:numId w:val="40"/>
        </w:numPr>
        <w:spacing w:after="0" w:line="240" w:lineRule="auto"/>
        <w:jc w:val="both"/>
        <w:rPr>
          <w:rFonts w:ascii="Arial" w:hAnsi="Arial" w:cs="Arial"/>
          <w:sz w:val="24"/>
          <w:szCs w:val="24"/>
        </w:rPr>
      </w:pPr>
      <w:r w:rsidRPr="00E47EF2">
        <w:rPr>
          <w:rFonts w:ascii="Arial" w:hAnsi="Arial" w:cs="Arial"/>
          <w:sz w:val="24"/>
          <w:szCs w:val="24"/>
        </w:rPr>
        <w:t>Acknowledge t</w:t>
      </w:r>
      <w:r w:rsidR="00C36108" w:rsidRPr="00E47EF2">
        <w:rPr>
          <w:rFonts w:ascii="Arial" w:hAnsi="Arial" w:cs="Arial"/>
          <w:sz w:val="24"/>
          <w:szCs w:val="24"/>
        </w:rPr>
        <w:t>hat a named Quality and Safety lead in each SDG will receive reports relating to the monitoring of incidents and data in relation to the impact of RCRP and take these to SDG Quality and Safety groups. Each SDG QS group will be responsible for reviewing, escalating, acting on the data and initiating any further audit/deep dive of incidents and provide reporting into the corporate level patient safety and compliance group.</w:t>
      </w:r>
    </w:p>
    <w:p w14:paraId="2A9520FE" w14:textId="77777777" w:rsidR="00C36108" w:rsidRDefault="00C36108" w:rsidP="00C36108">
      <w:pPr>
        <w:spacing w:after="0" w:line="240" w:lineRule="auto"/>
        <w:rPr>
          <w:rFonts w:ascii="Arial" w:hAnsi="Arial" w:cs="Arial"/>
          <w:sz w:val="24"/>
          <w:szCs w:val="24"/>
        </w:rPr>
      </w:pPr>
    </w:p>
    <w:p w14:paraId="75813AB8" w14:textId="77777777" w:rsidR="00C36108" w:rsidRDefault="00C36108" w:rsidP="00C36108">
      <w:pPr>
        <w:spacing w:after="0" w:line="240" w:lineRule="auto"/>
        <w:rPr>
          <w:rFonts w:ascii="Arial" w:hAnsi="Arial" w:cs="Arial"/>
          <w:sz w:val="24"/>
          <w:szCs w:val="24"/>
        </w:rPr>
      </w:pPr>
    </w:p>
    <w:p w14:paraId="79B69AC7" w14:textId="77777777" w:rsidR="00C36108" w:rsidRDefault="00C36108" w:rsidP="00C36108">
      <w:pPr>
        <w:spacing w:after="0" w:line="240" w:lineRule="auto"/>
        <w:rPr>
          <w:rFonts w:ascii="Arial" w:hAnsi="Arial" w:cs="Arial"/>
          <w:sz w:val="24"/>
          <w:szCs w:val="24"/>
        </w:rPr>
      </w:pPr>
    </w:p>
    <w:p w14:paraId="6D5CC0E5" w14:textId="77777777" w:rsidR="00C36108" w:rsidRDefault="00C36108" w:rsidP="00C36108">
      <w:pPr>
        <w:spacing w:after="0" w:line="240" w:lineRule="auto"/>
        <w:rPr>
          <w:rFonts w:ascii="Arial" w:hAnsi="Arial" w:cs="Arial"/>
          <w:sz w:val="24"/>
          <w:szCs w:val="24"/>
        </w:rPr>
      </w:pPr>
    </w:p>
    <w:p w14:paraId="1A611418" w14:textId="77777777" w:rsidR="00C36108" w:rsidRDefault="00C36108" w:rsidP="00C36108">
      <w:pPr>
        <w:spacing w:after="0" w:line="240" w:lineRule="auto"/>
        <w:rPr>
          <w:rFonts w:ascii="Arial" w:hAnsi="Arial" w:cs="Arial"/>
          <w:sz w:val="24"/>
          <w:szCs w:val="24"/>
        </w:rPr>
      </w:pPr>
    </w:p>
    <w:p w14:paraId="194C9CC9" w14:textId="77777777" w:rsidR="00C36108" w:rsidRDefault="00C36108" w:rsidP="00C36108">
      <w:pPr>
        <w:spacing w:after="0" w:line="240" w:lineRule="auto"/>
        <w:rPr>
          <w:rFonts w:ascii="Arial" w:hAnsi="Arial" w:cs="Arial"/>
          <w:sz w:val="24"/>
          <w:szCs w:val="24"/>
        </w:rPr>
      </w:pPr>
    </w:p>
    <w:p w14:paraId="2B278A1C" w14:textId="77777777" w:rsidR="00C36108" w:rsidRDefault="00C36108" w:rsidP="00C36108">
      <w:pPr>
        <w:spacing w:after="0" w:line="240" w:lineRule="auto"/>
        <w:rPr>
          <w:rFonts w:ascii="Arial" w:hAnsi="Arial" w:cs="Arial"/>
          <w:sz w:val="24"/>
          <w:szCs w:val="24"/>
        </w:rPr>
      </w:pPr>
    </w:p>
    <w:p w14:paraId="26EA2BC4" w14:textId="77777777" w:rsidR="00C36108" w:rsidRDefault="00C36108" w:rsidP="00C36108">
      <w:pPr>
        <w:spacing w:after="0" w:line="240" w:lineRule="auto"/>
        <w:rPr>
          <w:rFonts w:ascii="Arial" w:hAnsi="Arial" w:cs="Arial"/>
          <w:sz w:val="24"/>
          <w:szCs w:val="24"/>
        </w:rPr>
      </w:pPr>
    </w:p>
    <w:p w14:paraId="009DBEA5" w14:textId="77777777" w:rsidR="00C36108" w:rsidRDefault="00C36108" w:rsidP="00C36108">
      <w:pPr>
        <w:spacing w:after="0" w:line="240" w:lineRule="auto"/>
        <w:rPr>
          <w:rFonts w:ascii="Arial" w:hAnsi="Arial" w:cs="Arial"/>
          <w:sz w:val="24"/>
          <w:szCs w:val="24"/>
        </w:rPr>
      </w:pPr>
    </w:p>
    <w:p w14:paraId="3EA77B83" w14:textId="77777777" w:rsidR="00C36108" w:rsidRDefault="00C36108" w:rsidP="00C36108">
      <w:pPr>
        <w:spacing w:after="0" w:line="240" w:lineRule="auto"/>
        <w:rPr>
          <w:rFonts w:ascii="Arial" w:hAnsi="Arial" w:cs="Arial"/>
          <w:sz w:val="24"/>
          <w:szCs w:val="24"/>
        </w:rPr>
      </w:pPr>
    </w:p>
    <w:p w14:paraId="3A3A1394" w14:textId="77777777" w:rsidR="00C36108" w:rsidRDefault="00C36108" w:rsidP="00C36108">
      <w:pPr>
        <w:spacing w:after="0" w:line="240" w:lineRule="auto"/>
        <w:rPr>
          <w:rFonts w:ascii="Arial" w:hAnsi="Arial" w:cs="Arial"/>
          <w:sz w:val="24"/>
          <w:szCs w:val="24"/>
        </w:rPr>
      </w:pPr>
    </w:p>
    <w:p w14:paraId="610DE28A" w14:textId="77777777" w:rsidR="00C36108" w:rsidRDefault="00C36108" w:rsidP="00C36108">
      <w:pPr>
        <w:spacing w:after="0" w:line="240" w:lineRule="auto"/>
        <w:rPr>
          <w:rFonts w:ascii="Arial" w:hAnsi="Arial" w:cs="Arial"/>
          <w:sz w:val="24"/>
          <w:szCs w:val="24"/>
        </w:rPr>
      </w:pPr>
    </w:p>
    <w:p w14:paraId="6CB8B6CD" w14:textId="77777777" w:rsidR="00C36108" w:rsidRDefault="00C36108" w:rsidP="00C36108">
      <w:pPr>
        <w:spacing w:after="0" w:line="240" w:lineRule="auto"/>
        <w:rPr>
          <w:rFonts w:ascii="Arial" w:hAnsi="Arial" w:cs="Arial"/>
          <w:sz w:val="24"/>
          <w:szCs w:val="24"/>
        </w:rPr>
      </w:pPr>
    </w:p>
    <w:p w14:paraId="0549BB2E" w14:textId="77777777" w:rsidR="00C36108" w:rsidRDefault="00C36108" w:rsidP="00C36108">
      <w:pPr>
        <w:spacing w:after="0" w:line="240" w:lineRule="auto"/>
        <w:rPr>
          <w:rFonts w:ascii="Arial" w:hAnsi="Arial" w:cs="Arial"/>
          <w:sz w:val="24"/>
          <w:szCs w:val="24"/>
        </w:rPr>
      </w:pPr>
    </w:p>
    <w:p w14:paraId="789E8BFB" w14:textId="77777777" w:rsidR="00C36108" w:rsidRDefault="00C36108" w:rsidP="00C36108">
      <w:pPr>
        <w:spacing w:after="0" w:line="240" w:lineRule="auto"/>
        <w:rPr>
          <w:rFonts w:ascii="Arial" w:hAnsi="Arial" w:cs="Arial"/>
          <w:sz w:val="24"/>
          <w:szCs w:val="24"/>
        </w:rPr>
      </w:pPr>
    </w:p>
    <w:p w14:paraId="756D05D4" w14:textId="77777777" w:rsidR="00C36108" w:rsidRDefault="00C36108" w:rsidP="00C36108">
      <w:pPr>
        <w:spacing w:after="0" w:line="240" w:lineRule="auto"/>
        <w:rPr>
          <w:rFonts w:ascii="Arial" w:hAnsi="Arial" w:cs="Arial"/>
          <w:sz w:val="24"/>
          <w:szCs w:val="24"/>
        </w:rPr>
      </w:pPr>
    </w:p>
    <w:p w14:paraId="72859AB6" w14:textId="77777777" w:rsidR="00C36108" w:rsidRDefault="00C36108" w:rsidP="00C36108">
      <w:pPr>
        <w:spacing w:after="0" w:line="240" w:lineRule="auto"/>
        <w:rPr>
          <w:rFonts w:ascii="Arial" w:hAnsi="Arial" w:cs="Arial"/>
          <w:sz w:val="24"/>
          <w:szCs w:val="24"/>
        </w:rPr>
      </w:pPr>
    </w:p>
    <w:p w14:paraId="0A8D2C56" w14:textId="77777777" w:rsidR="00C36108" w:rsidRDefault="00C36108" w:rsidP="00C36108">
      <w:pPr>
        <w:spacing w:after="0" w:line="240" w:lineRule="auto"/>
        <w:rPr>
          <w:rFonts w:ascii="Arial" w:hAnsi="Arial" w:cs="Arial"/>
          <w:sz w:val="24"/>
          <w:szCs w:val="24"/>
        </w:rPr>
      </w:pPr>
    </w:p>
    <w:p w14:paraId="64EA883A" w14:textId="77777777" w:rsidR="00C36108" w:rsidRDefault="00C36108" w:rsidP="00C36108">
      <w:pPr>
        <w:spacing w:after="0" w:line="240" w:lineRule="auto"/>
        <w:rPr>
          <w:rFonts w:ascii="Arial" w:hAnsi="Arial" w:cs="Arial"/>
          <w:sz w:val="24"/>
          <w:szCs w:val="24"/>
        </w:rPr>
      </w:pPr>
    </w:p>
    <w:p w14:paraId="147900A0" w14:textId="77777777" w:rsidR="00C36108" w:rsidRDefault="00C36108" w:rsidP="00C36108">
      <w:pPr>
        <w:spacing w:after="0" w:line="240" w:lineRule="auto"/>
        <w:rPr>
          <w:rFonts w:ascii="Arial" w:hAnsi="Arial" w:cs="Arial"/>
          <w:sz w:val="24"/>
          <w:szCs w:val="24"/>
        </w:rPr>
      </w:pPr>
    </w:p>
    <w:p w14:paraId="0119AEA7" w14:textId="77777777" w:rsidR="00C36108" w:rsidRDefault="00C36108" w:rsidP="00C36108">
      <w:pPr>
        <w:spacing w:after="0" w:line="240" w:lineRule="auto"/>
        <w:rPr>
          <w:rFonts w:ascii="Arial" w:hAnsi="Arial" w:cs="Arial"/>
          <w:sz w:val="24"/>
          <w:szCs w:val="24"/>
        </w:rPr>
      </w:pPr>
    </w:p>
    <w:p w14:paraId="514DFCCE" w14:textId="77777777" w:rsidR="00C36108" w:rsidRDefault="00C36108" w:rsidP="00C36108">
      <w:pPr>
        <w:spacing w:after="0" w:line="240" w:lineRule="auto"/>
        <w:rPr>
          <w:rFonts w:ascii="Arial" w:hAnsi="Arial" w:cs="Arial"/>
          <w:sz w:val="24"/>
          <w:szCs w:val="24"/>
        </w:rPr>
      </w:pPr>
    </w:p>
    <w:p w14:paraId="37E85742" w14:textId="77777777" w:rsidR="00C36108" w:rsidRDefault="00C36108" w:rsidP="00C36108">
      <w:pPr>
        <w:spacing w:after="0" w:line="240" w:lineRule="auto"/>
        <w:rPr>
          <w:rFonts w:ascii="Arial" w:hAnsi="Arial" w:cs="Arial"/>
          <w:sz w:val="24"/>
          <w:szCs w:val="24"/>
        </w:rPr>
      </w:pPr>
    </w:p>
    <w:p w14:paraId="67685DE9" w14:textId="77777777" w:rsidR="00C36108" w:rsidRDefault="00C36108" w:rsidP="00C36108">
      <w:pPr>
        <w:spacing w:after="0" w:line="240" w:lineRule="auto"/>
        <w:rPr>
          <w:rFonts w:ascii="Arial" w:hAnsi="Arial" w:cs="Arial"/>
          <w:sz w:val="24"/>
          <w:szCs w:val="24"/>
        </w:rPr>
      </w:pPr>
    </w:p>
    <w:p w14:paraId="29E792CE" w14:textId="77777777" w:rsidR="00C36108" w:rsidRDefault="00C36108" w:rsidP="00C36108">
      <w:pPr>
        <w:spacing w:after="0" w:line="240" w:lineRule="auto"/>
        <w:rPr>
          <w:rFonts w:ascii="Arial" w:hAnsi="Arial" w:cs="Arial"/>
          <w:sz w:val="24"/>
          <w:szCs w:val="24"/>
        </w:rPr>
      </w:pPr>
    </w:p>
    <w:p w14:paraId="33F7B68A" w14:textId="77777777" w:rsidR="00C36108" w:rsidRDefault="00C36108" w:rsidP="00C36108">
      <w:pPr>
        <w:spacing w:after="0" w:line="240" w:lineRule="auto"/>
        <w:rPr>
          <w:rFonts w:ascii="Arial" w:hAnsi="Arial" w:cs="Arial"/>
          <w:sz w:val="24"/>
          <w:szCs w:val="24"/>
        </w:rPr>
      </w:pPr>
    </w:p>
    <w:p w14:paraId="41228D78" w14:textId="77777777" w:rsidR="00C36108" w:rsidRDefault="00C36108" w:rsidP="00C36108">
      <w:pPr>
        <w:spacing w:after="0" w:line="240" w:lineRule="auto"/>
        <w:rPr>
          <w:rFonts w:ascii="Arial" w:hAnsi="Arial" w:cs="Arial"/>
          <w:sz w:val="24"/>
          <w:szCs w:val="24"/>
        </w:rPr>
      </w:pPr>
    </w:p>
    <w:p w14:paraId="659A1D6B" w14:textId="77777777" w:rsidR="00C36108" w:rsidRDefault="00C36108" w:rsidP="00C36108">
      <w:pPr>
        <w:spacing w:after="0" w:line="240" w:lineRule="auto"/>
        <w:rPr>
          <w:rFonts w:ascii="Arial" w:hAnsi="Arial" w:cs="Arial"/>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CC456C" w:rsidRPr="00034194" w14:paraId="2C35B7A0" w14:textId="77777777" w:rsidTr="00C95B3C">
        <w:tc>
          <w:tcPr>
            <w:tcW w:w="9245" w:type="dxa"/>
            <w:gridSpan w:val="4"/>
            <w:shd w:val="clear" w:color="auto" w:fill="D5DCE4" w:themeFill="text2" w:themeFillTint="33"/>
          </w:tcPr>
          <w:p w14:paraId="062DF5A7" w14:textId="497BBEFC" w:rsidR="00CC456C" w:rsidRDefault="00CC456C">
            <w:pPr>
              <w:rPr>
                <w:rFonts w:ascii="Arial" w:hAnsi="Arial" w:cs="Arial"/>
                <w:b/>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91F58BA" w:rsidR="00F5324A" w:rsidRPr="00F5324A" w:rsidRDefault="00AA1BD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479A8AE7" w:rsidR="00F5324A" w:rsidRPr="00F5324A" w:rsidRDefault="00AA1BD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6B51F411" w:rsidR="00F5324A" w:rsidRPr="00F5324A" w:rsidRDefault="00AA1BD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EA6A84E" w:rsidR="00F5324A" w:rsidRPr="00F5324A" w:rsidRDefault="00AA1BD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D5114B0" w:rsidR="00F5324A" w:rsidRPr="00F5324A" w:rsidRDefault="00AA1BD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768C3A8C" w:rsidR="00F5324A" w:rsidRPr="00C95B3C" w:rsidRDefault="00AA1BD8"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AEEC462" w:rsidR="00F5324A" w:rsidRPr="00FA0CA9" w:rsidRDefault="00AA1B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F73DCAA" w:rsidR="00F5324A" w:rsidRPr="00FA0CA9" w:rsidRDefault="00AA1B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15D9A9BA" w:rsidR="00F5324A" w:rsidRPr="00FA0CA9" w:rsidRDefault="00AA1B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7C3ABFD" w:rsidR="00F5324A" w:rsidRPr="00FA0CA9" w:rsidRDefault="00AA1B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145291E" w:rsidR="00F5324A" w:rsidRPr="00FA0CA9" w:rsidRDefault="00AA1B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26920B4" w:rsidR="00F5324A" w:rsidRPr="00FA0CA9" w:rsidRDefault="00AA1B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E" w14:textId="42285BD8" w:rsidR="00653AEC" w:rsidRPr="00784531" w:rsidRDefault="00784531" w:rsidP="00653AEC">
            <w:pPr>
              <w:rPr>
                <w:rFonts w:ascii="Arial" w:hAnsi="Arial" w:cs="Arial"/>
                <w:sz w:val="24"/>
                <w:szCs w:val="24"/>
              </w:rPr>
            </w:pPr>
            <w:r w:rsidRPr="00784531">
              <w:rPr>
                <w:rFonts w:ascii="Arial" w:hAnsi="Arial" w:cs="Arial"/>
                <w:sz w:val="24"/>
                <w:szCs w:val="24"/>
              </w:rPr>
              <w:t>RCRP will have an impact on multi-agency responses to a number of vulnerable sections of society, including those experiencing a mental health crisis. Alterations to the police response threshold is likely to have a direct impact on the responses required by other agencies. In relation to phases 3 &amp; 4 this will include conveyancing and roles and responsibilities during the execution of sections 135 &amp; 136.</w:t>
            </w:r>
          </w:p>
          <w:p w14:paraId="21584536" w14:textId="76A15264" w:rsidR="00784531" w:rsidRPr="00784531" w:rsidRDefault="00784531" w:rsidP="00653AEC">
            <w:pPr>
              <w:rPr>
                <w:rFonts w:ascii="Arial" w:hAnsi="Arial" w:cs="Arial"/>
                <w:sz w:val="24"/>
                <w:szCs w:val="24"/>
              </w:rPr>
            </w:pPr>
            <w:r w:rsidRPr="00784531">
              <w:rPr>
                <w:rFonts w:ascii="Arial" w:hAnsi="Arial" w:cs="Arial"/>
                <w:sz w:val="24"/>
                <w:szCs w:val="24"/>
              </w:rPr>
              <w:t xml:space="preserve">RCRP does however present opportunities for more positive interactions and an improved patient experience by the provision of more appropriate transport, prevention of detentions under the MH Act and admissions via more appropriate </w:t>
            </w:r>
            <w:proofErr w:type="gramStart"/>
            <w:r w:rsidRPr="00784531">
              <w:rPr>
                <w:rFonts w:ascii="Arial" w:hAnsi="Arial" w:cs="Arial"/>
                <w:sz w:val="24"/>
                <w:szCs w:val="24"/>
              </w:rPr>
              <w:t>community based</w:t>
            </w:r>
            <w:proofErr w:type="gramEnd"/>
            <w:r w:rsidRPr="00784531">
              <w:rPr>
                <w:rFonts w:ascii="Arial" w:hAnsi="Arial" w:cs="Arial"/>
                <w:sz w:val="24"/>
                <w:szCs w:val="24"/>
              </w:rPr>
              <w:t xml:space="preserve"> responses and earlier intervention.</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3" w14:textId="6A83E976" w:rsidR="00653AEC" w:rsidRPr="00305169" w:rsidRDefault="00305169" w:rsidP="00653AEC">
            <w:pPr>
              <w:ind w:right="96"/>
              <w:rPr>
                <w:rFonts w:ascii="Arial" w:hAnsi="Arial" w:cs="Arial"/>
                <w:sz w:val="24"/>
                <w:szCs w:val="24"/>
              </w:rPr>
            </w:pPr>
            <w:r w:rsidRPr="00305169">
              <w:rPr>
                <w:rFonts w:ascii="Arial" w:hAnsi="Arial" w:cs="Arial"/>
                <w:sz w:val="24"/>
                <w:szCs w:val="24"/>
              </w:rPr>
              <w:t>RCRP implementation has the potential to have significant financial implications in terms of staffing and resource allocation for Health &amp; Social care. There is no identified additional funding for RCRP.</w:t>
            </w:r>
          </w:p>
          <w:p w14:paraId="6D290484" w14:textId="77777777" w:rsidR="00653AEC" w:rsidRPr="00FA0CA9" w:rsidRDefault="00653AEC" w:rsidP="00653AEC">
            <w:pPr>
              <w:ind w:right="96"/>
              <w:rPr>
                <w:rFonts w:ascii="Arial" w:hAnsi="Arial" w:cs="Arial"/>
                <w:color w:val="FF0000"/>
                <w:sz w:val="24"/>
                <w:szCs w:val="24"/>
              </w:rPr>
            </w:pPr>
          </w:p>
          <w:p w14:paraId="6D290486" w14:textId="77777777" w:rsidR="00F5324A" w:rsidRPr="00FA0CA9" w:rsidRDefault="00F5324A" w:rsidP="00305169">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1EEF8410" w14:textId="77777777" w:rsidR="00305169" w:rsidRPr="00305169" w:rsidRDefault="00305169" w:rsidP="00653AEC">
            <w:pPr>
              <w:ind w:right="96"/>
              <w:rPr>
                <w:rFonts w:ascii="Arial" w:hAnsi="Arial" w:cs="Arial"/>
                <w:sz w:val="24"/>
                <w:szCs w:val="24"/>
              </w:rPr>
            </w:pPr>
            <w:r w:rsidRPr="00305169">
              <w:rPr>
                <w:rFonts w:ascii="Arial" w:hAnsi="Arial" w:cs="Arial"/>
                <w:sz w:val="24"/>
                <w:szCs w:val="24"/>
              </w:rPr>
              <w:t xml:space="preserve">There will be a need to clearly understand the accountability around handovers at a place of safety in the context of s135 &amp; 136. </w:t>
            </w:r>
          </w:p>
          <w:p w14:paraId="52F1EA50" w14:textId="77777777" w:rsidR="00305169" w:rsidRPr="00305169" w:rsidRDefault="00305169" w:rsidP="00653AEC">
            <w:pPr>
              <w:ind w:right="96"/>
              <w:rPr>
                <w:rFonts w:ascii="Arial" w:hAnsi="Arial" w:cs="Arial"/>
                <w:sz w:val="24"/>
                <w:szCs w:val="24"/>
              </w:rPr>
            </w:pPr>
          </w:p>
          <w:p w14:paraId="6D29048A" w14:textId="1C6E1C61" w:rsidR="00653AEC" w:rsidRPr="00305169" w:rsidRDefault="00305169" w:rsidP="00653AEC">
            <w:pPr>
              <w:ind w:right="96"/>
              <w:rPr>
                <w:rFonts w:ascii="Arial" w:hAnsi="Arial" w:cs="Arial"/>
                <w:sz w:val="24"/>
                <w:szCs w:val="24"/>
              </w:rPr>
            </w:pPr>
            <w:r w:rsidRPr="00305169">
              <w:rPr>
                <w:rFonts w:ascii="Arial" w:hAnsi="Arial" w:cs="Arial"/>
                <w:sz w:val="24"/>
                <w:szCs w:val="24"/>
              </w:rPr>
              <w:t>Scrutiny &amp; vigilance will be required to ensure compliance with the MH Act 1983 and associated codes of practice.</w:t>
            </w:r>
          </w:p>
          <w:p w14:paraId="4743802B" w14:textId="631423BE" w:rsidR="00305169" w:rsidRPr="00305169" w:rsidRDefault="00305169" w:rsidP="00653AEC">
            <w:pPr>
              <w:ind w:right="96"/>
              <w:rPr>
                <w:rFonts w:ascii="Arial" w:hAnsi="Arial" w:cs="Arial"/>
                <w:sz w:val="24"/>
                <w:szCs w:val="24"/>
              </w:rPr>
            </w:pPr>
          </w:p>
          <w:p w14:paraId="16AC22BE" w14:textId="76FC1951" w:rsidR="00305169" w:rsidRPr="00305169" w:rsidRDefault="00305169" w:rsidP="00653AEC">
            <w:pPr>
              <w:ind w:right="96"/>
              <w:rPr>
                <w:rFonts w:ascii="Arial" w:hAnsi="Arial" w:cs="Arial"/>
                <w:sz w:val="24"/>
                <w:szCs w:val="24"/>
              </w:rPr>
            </w:pPr>
            <w:r w:rsidRPr="00305169">
              <w:rPr>
                <w:rFonts w:ascii="Arial" w:hAnsi="Arial" w:cs="Arial"/>
                <w:sz w:val="24"/>
                <w:szCs w:val="24"/>
              </w:rPr>
              <w:t>Consideration of safe and secure transport arrangements for people detained under the MH Act.</w:t>
            </w:r>
          </w:p>
          <w:p w14:paraId="0DB86AE0" w14:textId="7B04FCA1" w:rsidR="00305169" w:rsidRPr="00305169" w:rsidRDefault="00305169" w:rsidP="00653AEC">
            <w:pPr>
              <w:ind w:right="96"/>
              <w:rPr>
                <w:rFonts w:ascii="Arial" w:hAnsi="Arial" w:cs="Arial"/>
                <w:sz w:val="24"/>
                <w:szCs w:val="24"/>
              </w:rPr>
            </w:pPr>
          </w:p>
          <w:p w14:paraId="095CA593" w14:textId="77777777" w:rsidR="00305169" w:rsidRPr="00FA0CA9" w:rsidRDefault="00305169" w:rsidP="00653AEC">
            <w:pPr>
              <w:ind w:right="96"/>
              <w:rPr>
                <w:rFonts w:ascii="Arial" w:hAnsi="Arial" w:cs="Arial"/>
                <w:color w:val="FF0000"/>
                <w:sz w:val="24"/>
                <w:szCs w:val="24"/>
              </w:rPr>
            </w:pP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6D290491" w14:textId="77777777" w:rsidTr="00C95B3C">
        <w:tc>
          <w:tcPr>
            <w:tcW w:w="9245" w:type="dxa"/>
            <w:gridSpan w:val="4"/>
          </w:tcPr>
          <w:p w14:paraId="6D29048F" w14:textId="29993B20" w:rsidR="00653AEC" w:rsidRPr="006F29E4" w:rsidRDefault="00305169" w:rsidP="00653AEC">
            <w:pPr>
              <w:ind w:right="96"/>
              <w:rPr>
                <w:rFonts w:ascii="Arial" w:hAnsi="Arial" w:cs="Arial"/>
                <w:sz w:val="24"/>
                <w:szCs w:val="24"/>
              </w:rPr>
            </w:pPr>
            <w:r w:rsidRPr="006F29E4">
              <w:rPr>
                <w:rFonts w:ascii="Arial" w:hAnsi="Arial" w:cs="Arial"/>
                <w:sz w:val="24"/>
                <w:szCs w:val="24"/>
              </w:rPr>
              <w:t xml:space="preserve">Phases 3 &amp; 4 have implications for ED and MHLD in particular. There is a risk that the proposed changes in police transport, management and handover of acutely unwell people experiencing a mental health crisis </w:t>
            </w:r>
            <w:r w:rsidR="006F29E4" w:rsidRPr="006F29E4">
              <w:rPr>
                <w:rFonts w:ascii="Arial" w:hAnsi="Arial" w:cs="Arial"/>
                <w:sz w:val="24"/>
                <w:szCs w:val="24"/>
              </w:rPr>
              <w:t>will increase the work-load on health and social care staff.</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4F1F7693" w:rsidR="00F5324A" w:rsidRPr="00FA0CA9" w:rsidRDefault="006F29E4" w:rsidP="006F29E4">
            <w:pPr>
              <w:ind w:right="96"/>
              <w:rPr>
                <w:rFonts w:ascii="Arial" w:hAnsi="Arial" w:cs="Arial"/>
                <w:color w:val="FF0000"/>
                <w:sz w:val="24"/>
                <w:szCs w:val="24"/>
              </w:rPr>
            </w:pPr>
            <w:r w:rsidRPr="006F29E4">
              <w:rPr>
                <w:rFonts w:ascii="Arial" w:hAnsi="Arial" w:cs="Arial"/>
                <w:sz w:val="24"/>
                <w:szCs w:val="24"/>
              </w:rPr>
              <w:t>There are opportunities to improve quality, safety and outcomes for people in mental health crisis.</w:t>
            </w:r>
          </w:p>
        </w:tc>
      </w:tr>
      <w:tr w:rsidR="00653AEC" w:rsidRPr="00034194" w14:paraId="6D29049A" w14:textId="77777777" w:rsidTr="00C95B3C">
        <w:tc>
          <w:tcPr>
            <w:tcW w:w="2470" w:type="dxa"/>
            <w:gridSpan w:val="2"/>
          </w:tcPr>
          <w:p w14:paraId="6D290497" w14:textId="77777777" w:rsidR="00653AEC" w:rsidRPr="00E47EF2" w:rsidRDefault="00653AEC" w:rsidP="00653AEC">
            <w:pPr>
              <w:ind w:right="96"/>
              <w:rPr>
                <w:rFonts w:ascii="Arial" w:hAnsi="Arial" w:cs="Arial"/>
                <w:sz w:val="24"/>
                <w:szCs w:val="24"/>
              </w:rPr>
            </w:pPr>
            <w:r w:rsidRPr="00E47EF2">
              <w:rPr>
                <w:rFonts w:ascii="Arial" w:hAnsi="Arial" w:cs="Arial"/>
                <w:b/>
                <w:sz w:val="24"/>
                <w:szCs w:val="24"/>
              </w:rPr>
              <w:t>Report History</w:t>
            </w:r>
          </w:p>
        </w:tc>
        <w:tc>
          <w:tcPr>
            <w:tcW w:w="6775" w:type="dxa"/>
            <w:gridSpan w:val="2"/>
          </w:tcPr>
          <w:p w14:paraId="6D290498" w14:textId="4C2BDAB4" w:rsidR="00653AEC" w:rsidRPr="00E47EF2" w:rsidRDefault="00AA1BD8" w:rsidP="00653AEC">
            <w:pPr>
              <w:ind w:right="96"/>
              <w:rPr>
                <w:rFonts w:ascii="Arial" w:hAnsi="Arial" w:cs="Arial"/>
                <w:sz w:val="24"/>
                <w:szCs w:val="24"/>
              </w:rPr>
            </w:pPr>
            <w:r w:rsidRPr="00E47EF2">
              <w:rPr>
                <w:rFonts w:ascii="Arial" w:hAnsi="Arial" w:cs="Arial"/>
                <w:sz w:val="24"/>
                <w:szCs w:val="24"/>
              </w:rPr>
              <w:t>This paper provides an update on a previous report on RCRP submitted on the 3</w:t>
            </w:r>
            <w:r w:rsidRPr="00E47EF2">
              <w:rPr>
                <w:rFonts w:ascii="Arial" w:hAnsi="Arial" w:cs="Arial"/>
                <w:sz w:val="24"/>
                <w:szCs w:val="24"/>
                <w:vertAlign w:val="superscript"/>
              </w:rPr>
              <w:t>rd</w:t>
            </w:r>
            <w:r w:rsidRPr="00E47EF2">
              <w:rPr>
                <w:rFonts w:ascii="Arial" w:hAnsi="Arial" w:cs="Arial"/>
                <w:sz w:val="24"/>
                <w:szCs w:val="24"/>
              </w:rPr>
              <w:t xml:space="preserve"> Dec 2024.</w:t>
            </w:r>
          </w:p>
          <w:p w14:paraId="6D290499" w14:textId="77777777" w:rsidR="00653AEC" w:rsidRPr="00E47EF2"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E47EF2" w:rsidRDefault="00653AEC" w:rsidP="00653AEC">
            <w:pPr>
              <w:ind w:right="96"/>
              <w:rPr>
                <w:rFonts w:ascii="Arial" w:hAnsi="Arial" w:cs="Arial"/>
                <w:b/>
                <w:sz w:val="24"/>
                <w:szCs w:val="24"/>
              </w:rPr>
            </w:pPr>
            <w:r w:rsidRPr="00E47EF2">
              <w:rPr>
                <w:rFonts w:ascii="Arial" w:hAnsi="Arial" w:cs="Arial"/>
                <w:b/>
                <w:sz w:val="24"/>
                <w:szCs w:val="24"/>
              </w:rPr>
              <w:t>Appendices</w:t>
            </w:r>
          </w:p>
        </w:tc>
        <w:tc>
          <w:tcPr>
            <w:tcW w:w="6775" w:type="dxa"/>
            <w:gridSpan w:val="2"/>
          </w:tcPr>
          <w:p w14:paraId="6D29049D" w14:textId="77777777" w:rsidR="00653AEC" w:rsidRPr="00E47EF2" w:rsidRDefault="00653AEC" w:rsidP="00653AEC">
            <w:pPr>
              <w:ind w:right="96"/>
              <w:rPr>
                <w:rFonts w:ascii="Arial" w:hAnsi="Arial" w:cs="Arial"/>
                <w:sz w:val="24"/>
                <w:szCs w:val="24"/>
              </w:rPr>
            </w:pPr>
          </w:p>
          <w:p w14:paraId="6D29049E" w14:textId="09E991B9" w:rsidR="00653AEC" w:rsidRPr="00E47EF2" w:rsidRDefault="00E47EF2" w:rsidP="00653AEC">
            <w:pPr>
              <w:ind w:right="96"/>
              <w:rPr>
                <w:rFonts w:ascii="Arial" w:hAnsi="Arial" w:cs="Arial"/>
                <w:sz w:val="24"/>
                <w:szCs w:val="24"/>
              </w:rPr>
            </w:pPr>
            <w:r w:rsidRPr="00E47EF2">
              <w:rPr>
                <w:rFonts w:ascii="Arial" w:hAnsi="Arial" w:cs="Arial"/>
                <w:sz w:val="24"/>
                <w:szCs w:val="24"/>
              </w:rPr>
              <w:t xml:space="preserve">None. </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ADE5E" w14:textId="77777777" w:rsidR="001B6F80" w:rsidRDefault="001B6F80" w:rsidP="00C107F2">
      <w:pPr>
        <w:spacing w:after="0" w:line="240" w:lineRule="auto"/>
      </w:pPr>
      <w:r>
        <w:separator/>
      </w:r>
    </w:p>
  </w:endnote>
  <w:endnote w:type="continuationSeparator" w:id="0">
    <w:p w14:paraId="5988C8EC" w14:textId="77777777" w:rsidR="001B6F80" w:rsidRDefault="001B6F8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B178E44" w:rsidR="0032747D" w:rsidRDefault="00DC3C27">
        <w:pPr>
          <w:pStyle w:val="Footer"/>
          <w:jc w:val="right"/>
        </w:pPr>
        <w:r w:rsidRPr="00767E3E">
          <w:rPr>
            <w:noProof/>
            <w:lang w:eastAsia="en-GB"/>
          </w:rPr>
          <w:drawing>
            <wp:anchor distT="0" distB="0" distL="114300" distR="114300" simplePos="0" relativeHeight="251661312" behindDoc="1" locked="0" layoutInCell="1" allowOverlap="1" wp14:anchorId="5FE1C153" wp14:editId="06A37065">
              <wp:simplePos x="0" y="0"/>
              <wp:positionH relativeFrom="margin">
                <wp:posOffset>-431800</wp:posOffset>
              </wp:positionH>
              <wp:positionV relativeFrom="paragraph">
                <wp:posOffset>-1270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Content>
  </w:sdt>
  <w:p w14:paraId="6D2904A9" w14:textId="40FFA988" w:rsidR="003324CB" w:rsidRDefault="00EF7E18" w:rsidP="002B7C9A">
    <w:pPr>
      <w:pStyle w:val="Footer"/>
      <w:jc w:val="right"/>
    </w:pPr>
    <w:r>
      <w:t>Q</w:t>
    </w:r>
    <w:r w:rsidR="00DC3C27">
      <w:t xml:space="preserve">uality </w:t>
    </w:r>
    <w:r>
      <w:t>&amp; S</w:t>
    </w:r>
    <w:r w:rsidR="00DC3C27">
      <w:t>afety</w:t>
    </w:r>
    <w:r>
      <w:t xml:space="preserve"> Committee – 25</w:t>
    </w:r>
    <w:r w:rsidR="00DC3C27" w:rsidRPr="00DC3C27">
      <w:rPr>
        <w:vertAlign w:val="superscript"/>
      </w:rPr>
      <w:t>th</w:t>
    </w:r>
    <w:r w:rsidR="00DC3C27">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0249AB" w14:textId="77777777" w:rsidR="001B6F80" w:rsidRDefault="001B6F80" w:rsidP="00C107F2">
      <w:pPr>
        <w:spacing w:after="0" w:line="240" w:lineRule="auto"/>
      </w:pPr>
      <w:r>
        <w:separator/>
      </w:r>
    </w:p>
  </w:footnote>
  <w:footnote w:type="continuationSeparator" w:id="0">
    <w:p w14:paraId="5FEB5158" w14:textId="77777777" w:rsidR="001B6F80" w:rsidRDefault="001B6F8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55091"/>
    <w:multiLevelType w:val="hybridMultilevel"/>
    <w:tmpl w:val="114CD026"/>
    <w:lvl w:ilvl="0" w:tplc="08090001">
      <w:start w:val="1"/>
      <w:numFmt w:val="bullet"/>
      <w:lvlText w:val=""/>
      <w:lvlJc w:val="left"/>
      <w:pPr>
        <w:ind w:left="9432" w:hanging="360"/>
      </w:pPr>
      <w:rPr>
        <w:rFonts w:ascii="Symbol" w:hAnsi="Symbol" w:hint="default"/>
      </w:rPr>
    </w:lvl>
    <w:lvl w:ilvl="1" w:tplc="08090003" w:tentative="1">
      <w:start w:val="1"/>
      <w:numFmt w:val="bullet"/>
      <w:lvlText w:val="o"/>
      <w:lvlJc w:val="left"/>
      <w:pPr>
        <w:ind w:left="10152" w:hanging="360"/>
      </w:pPr>
      <w:rPr>
        <w:rFonts w:ascii="Courier New" w:hAnsi="Courier New" w:cs="Courier New" w:hint="default"/>
      </w:rPr>
    </w:lvl>
    <w:lvl w:ilvl="2" w:tplc="08090005" w:tentative="1">
      <w:start w:val="1"/>
      <w:numFmt w:val="bullet"/>
      <w:lvlText w:val=""/>
      <w:lvlJc w:val="left"/>
      <w:pPr>
        <w:ind w:left="10872" w:hanging="360"/>
      </w:pPr>
      <w:rPr>
        <w:rFonts w:ascii="Wingdings" w:hAnsi="Wingdings" w:hint="default"/>
      </w:rPr>
    </w:lvl>
    <w:lvl w:ilvl="3" w:tplc="08090001" w:tentative="1">
      <w:start w:val="1"/>
      <w:numFmt w:val="bullet"/>
      <w:lvlText w:val=""/>
      <w:lvlJc w:val="left"/>
      <w:pPr>
        <w:ind w:left="11592" w:hanging="360"/>
      </w:pPr>
      <w:rPr>
        <w:rFonts w:ascii="Symbol" w:hAnsi="Symbol" w:hint="default"/>
      </w:rPr>
    </w:lvl>
    <w:lvl w:ilvl="4" w:tplc="08090003" w:tentative="1">
      <w:start w:val="1"/>
      <w:numFmt w:val="bullet"/>
      <w:lvlText w:val="o"/>
      <w:lvlJc w:val="left"/>
      <w:pPr>
        <w:ind w:left="12312" w:hanging="360"/>
      </w:pPr>
      <w:rPr>
        <w:rFonts w:ascii="Courier New" w:hAnsi="Courier New" w:cs="Courier New" w:hint="default"/>
      </w:rPr>
    </w:lvl>
    <w:lvl w:ilvl="5" w:tplc="08090005" w:tentative="1">
      <w:start w:val="1"/>
      <w:numFmt w:val="bullet"/>
      <w:lvlText w:val=""/>
      <w:lvlJc w:val="left"/>
      <w:pPr>
        <w:ind w:left="13032" w:hanging="360"/>
      </w:pPr>
      <w:rPr>
        <w:rFonts w:ascii="Wingdings" w:hAnsi="Wingdings" w:hint="default"/>
      </w:rPr>
    </w:lvl>
    <w:lvl w:ilvl="6" w:tplc="08090001" w:tentative="1">
      <w:start w:val="1"/>
      <w:numFmt w:val="bullet"/>
      <w:lvlText w:val=""/>
      <w:lvlJc w:val="left"/>
      <w:pPr>
        <w:ind w:left="13752" w:hanging="360"/>
      </w:pPr>
      <w:rPr>
        <w:rFonts w:ascii="Symbol" w:hAnsi="Symbol" w:hint="default"/>
      </w:rPr>
    </w:lvl>
    <w:lvl w:ilvl="7" w:tplc="08090003" w:tentative="1">
      <w:start w:val="1"/>
      <w:numFmt w:val="bullet"/>
      <w:lvlText w:val="o"/>
      <w:lvlJc w:val="left"/>
      <w:pPr>
        <w:ind w:left="14472" w:hanging="360"/>
      </w:pPr>
      <w:rPr>
        <w:rFonts w:ascii="Courier New" w:hAnsi="Courier New" w:cs="Courier New" w:hint="default"/>
      </w:rPr>
    </w:lvl>
    <w:lvl w:ilvl="8" w:tplc="08090005" w:tentative="1">
      <w:start w:val="1"/>
      <w:numFmt w:val="bullet"/>
      <w:lvlText w:val=""/>
      <w:lvlJc w:val="left"/>
      <w:pPr>
        <w:ind w:left="15192" w:hanging="360"/>
      </w:pPr>
      <w:rPr>
        <w:rFonts w:ascii="Wingdings" w:hAnsi="Wingdings" w:hint="default"/>
      </w:rPr>
    </w:lvl>
  </w:abstractNum>
  <w:abstractNum w:abstractNumId="1" w15:restartNumberingAfterBreak="0">
    <w:nsid w:val="07851FA6"/>
    <w:multiLevelType w:val="multilevel"/>
    <w:tmpl w:val="D624D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1F06413"/>
    <w:multiLevelType w:val="multilevel"/>
    <w:tmpl w:val="DE421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7069BE"/>
    <w:multiLevelType w:val="multilevel"/>
    <w:tmpl w:val="F8DEF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8732B39"/>
    <w:multiLevelType w:val="hybridMultilevel"/>
    <w:tmpl w:val="EC4A5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4C5D52"/>
    <w:multiLevelType w:val="multilevel"/>
    <w:tmpl w:val="9454D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2C4682"/>
    <w:multiLevelType w:val="multilevel"/>
    <w:tmpl w:val="356CD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9A01D8A"/>
    <w:multiLevelType w:val="hybridMultilevel"/>
    <w:tmpl w:val="F1EA5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CD08C6"/>
    <w:multiLevelType w:val="hybridMultilevel"/>
    <w:tmpl w:val="C4741C18"/>
    <w:lvl w:ilvl="0" w:tplc="08090001">
      <w:start w:val="1"/>
      <w:numFmt w:val="bullet"/>
      <w:lvlText w:val=""/>
      <w:lvlJc w:val="left"/>
      <w:pPr>
        <w:ind w:left="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1" w15:restartNumberingAfterBreak="0">
    <w:nsid w:val="391E062C"/>
    <w:multiLevelType w:val="hybridMultilevel"/>
    <w:tmpl w:val="199E0C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C0959DC"/>
    <w:multiLevelType w:val="multilevel"/>
    <w:tmpl w:val="4732D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DC32C1D"/>
    <w:multiLevelType w:val="hybridMultilevel"/>
    <w:tmpl w:val="D2F0D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2951AC"/>
    <w:multiLevelType w:val="hybridMultilevel"/>
    <w:tmpl w:val="9BA8155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7F37A5"/>
    <w:multiLevelType w:val="hybridMultilevel"/>
    <w:tmpl w:val="DB40BB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5AB6D49"/>
    <w:multiLevelType w:val="hybridMultilevel"/>
    <w:tmpl w:val="9D845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D21527"/>
    <w:multiLevelType w:val="hybridMultilevel"/>
    <w:tmpl w:val="5DCA8B82"/>
    <w:lvl w:ilvl="0" w:tplc="8AE04C10">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C05A06"/>
    <w:multiLevelType w:val="multilevel"/>
    <w:tmpl w:val="ABECE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EA3AAD"/>
    <w:multiLevelType w:val="hybridMultilevel"/>
    <w:tmpl w:val="98544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EC1E77"/>
    <w:multiLevelType w:val="hybridMultilevel"/>
    <w:tmpl w:val="BE46F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700309"/>
    <w:multiLevelType w:val="hybridMultilevel"/>
    <w:tmpl w:val="3A08A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E436B7"/>
    <w:multiLevelType w:val="hybridMultilevel"/>
    <w:tmpl w:val="42A04FF6"/>
    <w:lvl w:ilvl="0" w:tplc="BADC083C">
      <w:start w:val="1"/>
      <w:numFmt w:val="lowerLetter"/>
      <w:lvlText w:val="%1."/>
      <w:lvlJc w:val="left"/>
      <w:pPr>
        <w:ind w:left="428" w:hanging="360"/>
      </w:pPr>
      <w:rPr>
        <w:rFonts w:hint="default"/>
        <w:b w:val="0"/>
      </w:rPr>
    </w:lvl>
    <w:lvl w:ilvl="1" w:tplc="08090019" w:tentative="1">
      <w:start w:val="1"/>
      <w:numFmt w:val="lowerLetter"/>
      <w:lvlText w:val="%2."/>
      <w:lvlJc w:val="left"/>
      <w:pPr>
        <w:ind w:left="1148" w:hanging="360"/>
      </w:pPr>
    </w:lvl>
    <w:lvl w:ilvl="2" w:tplc="0809001B" w:tentative="1">
      <w:start w:val="1"/>
      <w:numFmt w:val="lowerRoman"/>
      <w:lvlText w:val="%3."/>
      <w:lvlJc w:val="right"/>
      <w:pPr>
        <w:ind w:left="1868" w:hanging="180"/>
      </w:pPr>
    </w:lvl>
    <w:lvl w:ilvl="3" w:tplc="0809000F" w:tentative="1">
      <w:start w:val="1"/>
      <w:numFmt w:val="decimal"/>
      <w:lvlText w:val="%4."/>
      <w:lvlJc w:val="left"/>
      <w:pPr>
        <w:ind w:left="2588" w:hanging="360"/>
      </w:pPr>
    </w:lvl>
    <w:lvl w:ilvl="4" w:tplc="08090019" w:tentative="1">
      <w:start w:val="1"/>
      <w:numFmt w:val="lowerLetter"/>
      <w:lvlText w:val="%5."/>
      <w:lvlJc w:val="left"/>
      <w:pPr>
        <w:ind w:left="3308" w:hanging="360"/>
      </w:pPr>
    </w:lvl>
    <w:lvl w:ilvl="5" w:tplc="0809001B" w:tentative="1">
      <w:start w:val="1"/>
      <w:numFmt w:val="lowerRoman"/>
      <w:lvlText w:val="%6."/>
      <w:lvlJc w:val="right"/>
      <w:pPr>
        <w:ind w:left="4028" w:hanging="180"/>
      </w:pPr>
    </w:lvl>
    <w:lvl w:ilvl="6" w:tplc="0809000F" w:tentative="1">
      <w:start w:val="1"/>
      <w:numFmt w:val="decimal"/>
      <w:lvlText w:val="%7."/>
      <w:lvlJc w:val="left"/>
      <w:pPr>
        <w:ind w:left="4748" w:hanging="360"/>
      </w:pPr>
    </w:lvl>
    <w:lvl w:ilvl="7" w:tplc="08090019" w:tentative="1">
      <w:start w:val="1"/>
      <w:numFmt w:val="lowerLetter"/>
      <w:lvlText w:val="%8."/>
      <w:lvlJc w:val="left"/>
      <w:pPr>
        <w:ind w:left="5468" w:hanging="360"/>
      </w:pPr>
    </w:lvl>
    <w:lvl w:ilvl="8" w:tplc="0809001B" w:tentative="1">
      <w:start w:val="1"/>
      <w:numFmt w:val="lowerRoman"/>
      <w:lvlText w:val="%9."/>
      <w:lvlJc w:val="right"/>
      <w:pPr>
        <w:ind w:left="6188" w:hanging="180"/>
      </w:pPr>
    </w:lvl>
  </w:abstractNum>
  <w:abstractNum w:abstractNumId="26" w15:restartNumberingAfterBreak="0">
    <w:nsid w:val="5D8C1881"/>
    <w:multiLevelType w:val="multilevel"/>
    <w:tmpl w:val="6498B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ED65F25"/>
    <w:multiLevelType w:val="multilevel"/>
    <w:tmpl w:val="A8BE2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2225D09"/>
    <w:multiLevelType w:val="hybridMultilevel"/>
    <w:tmpl w:val="2036001E"/>
    <w:lvl w:ilvl="0" w:tplc="BDC4AD48">
      <w:start w:val="1"/>
      <w:numFmt w:val="lowerLetter"/>
      <w:lvlText w:val="%1."/>
      <w:lvlJc w:val="left"/>
      <w:pPr>
        <w:ind w:left="1069" w:hanging="360"/>
      </w:pPr>
      <w:rPr>
        <w:rFonts w:hint="default"/>
        <w:b w:val="0"/>
        <w:color w:val="auto"/>
      </w:r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1" w15:restartNumberingAfterBreak="0">
    <w:nsid w:val="73F96898"/>
    <w:multiLevelType w:val="multilevel"/>
    <w:tmpl w:val="D744CE5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352"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57B2E5E"/>
    <w:multiLevelType w:val="multilevel"/>
    <w:tmpl w:val="2DB6E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372A04"/>
    <w:multiLevelType w:val="multilevel"/>
    <w:tmpl w:val="CC2E8F8A"/>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8565959"/>
    <w:multiLevelType w:val="hybridMultilevel"/>
    <w:tmpl w:val="9F506B0E"/>
    <w:lvl w:ilvl="0" w:tplc="EFB69736">
      <w:start w:val="1"/>
      <w:numFmt w:val="decimal"/>
      <w:lvlText w:val="%1."/>
      <w:lvlJc w:val="left"/>
      <w:pPr>
        <w:ind w:left="720" w:hanging="360"/>
      </w:pPr>
      <w:rPr>
        <w:rFonts w:ascii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BC29F8"/>
    <w:multiLevelType w:val="hybridMultilevel"/>
    <w:tmpl w:val="95FC6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B6C8D"/>
    <w:multiLevelType w:val="hybridMultilevel"/>
    <w:tmpl w:val="7BEC93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D533D58"/>
    <w:multiLevelType w:val="hybridMultilevel"/>
    <w:tmpl w:val="FFCA94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20"/>
  </w:num>
  <w:num w:numId="4">
    <w:abstractNumId w:val="12"/>
  </w:num>
  <w:num w:numId="5">
    <w:abstractNumId w:val="8"/>
  </w:num>
  <w:num w:numId="6">
    <w:abstractNumId w:val="36"/>
  </w:num>
  <w:num w:numId="7">
    <w:abstractNumId w:val="39"/>
  </w:num>
  <w:num w:numId="8">
    <w:abstractNumId w:val="27"/>
  </w:num>
  <w:num w:numId="9">
    <w:abstractNumId w:val="28"/>
  </w:num>
  <w:num w:numId="10">
    <w:abstractNumId w:val="33"/>
  </w:num>
  <w:num w:numId="11">
    <w:abstractNumId w:val="25"/>
  </w:num>
  <w:num w:numId="12">
    <w:abstractNumId w:val="30"/>
  </w:num>
  <w:num w:numId="13">
    <w:abstractNumId w:val="23"/>
  </w:num>
  <w:num w:numId="14">
    <w:abstractNumId w:val="37"/>
  </w:num>
  <w:num w:numId="15">
    <w:abstractNumId w:val="10"/>
  </w:num>
  <w:num w:numId="16">
    <w:abstractNumId w:val="32"/>
  </w:num>
  <w:num w:numId="17">
    <w:abstractNumId w:val="19"/>
  </w:num>
  <w:num w:numId="18">
    <w:abstractNumId w:val="29"/>
  </w:num>
  <w:num w:numId="19">
    <w:abstractNumId w:val="31"/>
  </w:num>
  <w:num w:numId="20">
    <w:abstractNumId w:val="34"/>
  </w:num>
  <w:num w:numId="21">
    <w:abstractNumId w:val="6"/>
  </w:num>
  <w:num w:numId="22">
    <w:abstractNumId w:val="2"/>
  </w:num>
  <w:num w:numId="23">
    <w:abstractNumId w:val="7"/>
  </w:num>
  <w:num w:numId="24">
    <w:abstractNumId w:val="13"/>
  </w:num>
  <w:num w:numId="25">
    <w:abstractNumId w:val="4"/>
  </w:num>
  <w:num w:numId="26">
    <w:abstractNumId w:val="26"/>
  </w:num>
  <w:num w:numId="27">
    <w:abstractNumId w:val="1"/>
  </w:num>
  <w:num w:numId="28">
    <w:abstractNumId w:val="11"/>
  </w:num>
  <w:num w:numId="29">
    <w:abstractNumId w:val="15"/>
  </w:num>
  <w:num w:numId="30">
    <w:abstractNumId w:val="16"/>
  </w:num>
  <w:num w:numId="31">
    <w:abstractNumId w:val="17"/>
  </w:num>
  <w:num w:numId="32">
    <w:abstractNumId w:val="5"/>
  </w:num>
  <w:num w:numId="33">
    <w:abstractNumId w:val="0"/>
  </w:num>
  <w:num w:numId="34">
    <w:abstractNumId w:val="9"/>
  </w:num>
  <w:num w:numId="35">
    <w:abstractNumId w:val="24"/>
  </w:num>
  <w:num w:numId="36">
    <w:abstractNumId w:val="21"/>
  </w:num>
  <w:num w:numId="37">
    <w:abstractNumId w:val="35"/>
  </w:num>
  <w:num w:numId="38">
    <w:abstractNumId w:val="14"/>
  </w:num>
  <w:num w:numId="39">
    <w:abstractNumId w:val="38"/>
  </w:num>
  <w:num w:numId="4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4F74"/>
    <w:rsid w:val="0006526E"/>
    <w:rsid w:val="00083FC0"/>
    <w:rsid w:val="000E1188"/>
    <w:rsid w:val="000F361B"/>
    <w:rsid w:val="000F37C6"/>
    <w:rsid w:val="001076EF"/>
    <w:rsid w:val="00133EA1"/>
    <w:rsid w:val="0016096B"/>
    <w:rsid w:val="001B2090"/>
    <w:rsid w:val="001B6F80"/>
    <w:rsid w:val="0020539A"/>
    <w:rsid w:val="00227162"/>
    <w:rsid w:val="00233330"/>
    <w:rsid w:val="00241662"/>
    <w:rsid w:val="002950FF"/>
    <w:rsid w:val="00296CD9"/>
    <w:rsid w:val="002B7C9A"/>
    <w:rsid w:val="002C3DD6"/>
    <w:rsid w:val="00305169"/>
    <w:rsid w:val="0032747D"/>
    <w:rsid w:val="003324CB"/>
    <w:rsid w:val="003C0FF8"/>
    <w:rsid w:val="003F2B2F"/>
    <w:rsid w:val="00414894"/>
    <w:rsid w:val="00461835"/>
    <w:rsid w:val="00490A4D"/>
    <w:rsid w:val="004A0B4B"/>
    <w:rsid w:val="004A177D"/>
    <w:rsid w:val="0052297E"/>
    <w:rsid w:val="00561FBE"/>
    <w:rsid w:val="00574BCF"/>
    <w:rsid w:val="00585277"/>
    <w:rsid w:val="005D1652"/>
    <w:rsid w:val="00653AEC"/>
    <w:rsid w:val="00655190"/>
    <w:rsid w:val="00662218"/>
    <w:rsid w:val="00685AE0"/>
    <w:rsid w:val="006C718C"/>
    <w:rsid w:val="006D1998"/>
    <w:rsid w:val="006F29E4"/>
    <w:rsid w:val="00703D77"/>
    <w:rsid w:val="00711095"/>
    <w:rsid w:val="0072604C"/>
    <w:rsid w:val="00762BBE"/>
    <w:rsid w:val="00764A06"/>
    <w:rsid w:val="00767E3E"/>
    <w:rsid w:val="00784531"/>
    <w:rsid w:val="008C15D9"/>
    <w:rsid w:val="008D0747"/>
    <w:rsid w:val="008E6D75"/>
    <w:rsid w:val="009112DC"/>
    <w:rsid w:val="009E7AF7"/>
    <w:rsid w:val="00A47F86"/>
    <w:rsid w:val="00AA1BD8"/>
    <w:rsid w:val="00AD064D"/>
    <w:rsid w:val="00AE71EE"/>
    <w:rsid w:val="00B0479E"/>
    <w:rsid w:val="00B35ECC"/>
    <w:rsid w:val="00B97E2A"/>
    <w:rsid w:val="00BA2507"/>
    <w:rsid w:val="00BA3A04"/>
    <w:rsid w:val="00BC241D"/>
    <w:rsid w:val="00C107F2"/>
    <w:rsid w:val="00C2143D"/>
    <w:rsid w:val="00C33A04"/>
    <w:rsid w:val="00C36108"/>
    <w:rsid w:val="00C95B3C"/>
    <w:rsid w:val="00CA6D65"/>
    <w:rsid w:val="00CA7D34"/>
    <w:rsid w:val="00CC456C"/>
    <w:rsid w:val="00CD7AA5"/>
    <w:rsid w:val="00CE1D92"/>
    <w:rsid w:val="00CE76A5"/>
    <w:rsid w:val="00DA76AD"/>
    <w:rsid w:val="00DC3C27"/>
    <w:rsid w:val="00E23BDA"/>
    <w:rsid w:val="00E242E5"/>
    <w:rsid w:val="00E47EF2"/>
    <w:rsid w:val="00EE376B"/>
    <w:rsid w:val="00EF31AD"/>
    <w:rsid w:val="00EF7E18"/>
    <w:rsid w:val="00F06D6F"/>
    <w:rsid w:val="00F11046"/>
    <w:rsid w:val="00F11CD2"/>
    <w:rsid w:val="00F5082D"/>
    <w:rsid w:val="00F531BD"/>
    <w:rsid w:val="00F5324A"/>
    <w:rsid w:val="00F55629"/>
    <w:rsid w:val="00F57042"/>
    <w:rsid w:val="00F57C68"/>
    <w:rsid w:val="00FA0CA9"/>
    <w:rsid w:val="00FC02CA"/>
    <w:rsid w:val="00FD13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C36108"/>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C36108"/>
  </w:style>
  <w:style w:type="paragraph" w:customStyle="1" w:styleId="paragraph">
    <w:name w:val="paragraph"/>
    <w:basedOn w:val="Normal"/>
    <w:rsid w:val="00C3610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C36108"/>
  </w:style>
  <w:style w:type="paragraph" w:styleId="FootnoteText">
    <w:name w:val="footnote text"/>
    <w:basedOn w:val="Normal"/>
    <w:link w:val="FootnoteTextChar"/>
    <w:uiPriority w:val="99"/>
    <w:semiHidden/>
    <w:unhideWhenUsed/>
    <w:rsid w:val="00C361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36108"/>
    <w:rPr>
      <w:sz w:val="20"/>
      <w:szCs w:val="20"/>
    </w:rPr>
  </w:style>
  <w:style w:type="character" w:styleId="FootnoteReference">
    <w:name w:val="footnote reference"/>
    <w:basedOn w:val="DefaultParagraphFont"/>
    <w:uiPriority w:val="99"/>
    <w:semiHidden/>
    <w:unhideWhenUsed/>
    <w:rsid w:val="00C361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committees.parliament.uk/committee/81/health-and-social-care-committee/news/198473/urgent-answers-needed-on-funding-for-right-care-right-person-mental-health-strategy/" TargetMode="External"/><Relationship Id="rId4" Type="http://schemas.openxmlformats.org/officeDocument/2006/relationships/settings" Target="settings.xml"/><Relationship Id="rId9" Type="http://schemas.openxmlformats.org/officeDocument/2006/relationships/hyperlink" Target="https://rcem.ac.uk/wp-content/uploads/2021/10/A_Brief_Guide_to_Section_136_for_Emergency_Departments_Dec_2017.pdf"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FE19E-8761-4E20-8AD3-F871DE4B4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9</Pages>
  <Words>2691</Words>
  <Characters>15343</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2025-03-18T14:43:00Z</dcterms:created>
  <dcterms:modified xsi:type="dcterms:W3CDTF">2025-03-20T14:52:00Z</dcterms:modified>
</cp:coreProperties>
</file>