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94E0D0" w14:textId="77777777" w:rsidR="00D610EE" w:rsidRPr="0026451C" w:rsidRDefault="00CF4428" w:rsidP="006B4642">
      <w:pPr>
        <w:adjustRightInd w:val="0"/>
        <w:spacing w:beforeAutospacing="1" w:after="100" w:afterAutospacing="1" w:line="240" w:lineRule="auto"/>
        <w:jc w:val="both"/>
        <w:rPr>
          <w:rFonts w:ascii="Times New Roman" w:eastAsia="Times New Roman" w:hAnsi="Times New Roman" w:cs="Times New Roman"/>
          <w:color w:val="FF0000"/>
          <w:sz w:val="24"/>
          <w:szCs w:val="24"/>
          <w:lang w:eastAsia="en-GB"/>
        </w:rPr>
      </w:pPr>
      <w:r w:rsidRPr="0026451C">
        <w:rPr>
          <w:noProof/>
          <w:color w:val="FF0000"/>
          <w:lang w:eastAsia="en-GB"/>
        </w:rPr>
        <w:drawing>
          <wp:inline distT="0" distB="0" distL="0" distR="0" wp14:anchorId="587BEF79" wp14:editId="259EE37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Pr="0026451C">
        <w:rPr>
          <w:noProof/>
          <w:color w:val="FF0000"/>
          <w:lang w:eastAsia="en-GB"/>
        </w:rPr>
        <w:t xml:space="preserve">        </w:t>
      </w:r>
      <w:r w:rsidRPr="0026451C">
        <w:rPr>
          <w:noProof/>
          <w:color w:val="FF0000"/>
          <w:lang w:eastAsia="en-GB"/>
        </w:rPr>
        <w:drawing>
          <wp:inline distT="0" distB="0" distL="0" distR="0" wp14:anchorId="5B899616" wp14:editId="484FB0DE">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r w:rsidRPr="0026451C">
        <w:rPr>
          <w:noProof/>
          <w:color w:val="FF0000"/>
          <w:lang w:eastAsia="en-GB"/>
        </w:rPr>
        <w:t xml:space="preserve">             </w:t>
      </w:r>
      <w:r w:rsidRPr="0026451C">
        <w:rPr>
          <w:noProof/>
          <w:color w:val="FF0000"/>
          <w:lang w:eastAsia="en-GB"/>
        </w:rPr>
        <w:drawing>
          <wp:inline distT="0" distB="0" distL="0" distR="0" wp14:anchorId="34411D8D" wp14:editId="4117691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006B4642" w:rsidRPr="0026451C">
        <w:rPr>
          <w:noProof/>
          <w:color w:val="FF0000"/>
          <w:lang w:eastAsia="en-GB"/>
        </w:rPr>
        <w:t xml:space="preserve">  </w:t>
      </w:r>
    </w:p>
    <w:p w14:paraId="3A81348D" w14:textId="77777777" w:rsidR="00CF4428" w:rsidRPr="0026451C" w:rsidRDefault="00CF4428" w:rsidP="005E64C2">
      <w:pPr>
        <w:pStyle w:val="Header"/>
        <w:spacing w:after="0" w:line="240" w:lineRule="auto"/>
        <w:jc w:val="center"/>
        <w:rPr>
          <w:rFonts w:ascii="Arial" w:hAnsi="Arial" w:cs="Arial"/>
          <w:b/>
          <w:sz w:val="32"/>
          <w:szCs w:val="32"/>
        </w:rPr>
      </w:pPr>
      <w:r w:rsidRPr="0026451C">
        <w:rPr>
          <w:rFonts w:ascii="Arial" w:hAnsi="Arial" w:cs="Arial"/>
          <w:b/>
          <w:sz w:val="32"/>
          <w:szCs w:val="32"/>
        </w:rPr>
        <w:t xml:space="preserve">Service Groups’ Highlight Report for </w:t>
      </w:r>
    </w:p>
    <w:p w14:paraId="09C9C66A" w14:textId="77777777" w:rsidR="00062B09" w:rsidRPr="0026451C" w:rsidRDefault="00CF4428" w:rsidP="005E64C2">
      <w:pPr>
        <w:pStyle w:val="Header"/>
        <w:spacing w:after="0" w:line="240" w:lineRule="auto"/>
        <w:jc w:val="center"/>
        <w:rPr>
          <w:rFonts w:ascii="Arial" w:hAnsi="Arial" w:cs="Arial"/>
          <w:b/>
          <w:sz w:val="32"/>
          <w:szCs w:val="32"/>
        </w:rPr>
      </w:pPr>
      <w:r w:rsidRPr="0026451C">
        <w:rPr>
          <w:rFonts w:ascii="Arial" w:hAnsi="Arial" w:cs="Arial"/>
          <w:b/>
          <w:sz w:val="32"/>
          <w:szCs w:val="32"/>
        </w:rPr>
        <w:t>Quality and Safety Committee</w:t>
      </w:r>
    </w:p>
    <w:p w14:paraId="1CCD8509" w14:textId="77777777" w:rsidR="005E64C2" w:rsidRPr="0026451C"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26451C" w:rsidRPr="0026451C" w14:paraId="3C2E125C"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3756A69" w14:textId="77777777" w:rsidR="00CF4428" w:rsidRPr="0026451C" w:rsidRDefault="00CF4428" w:rsidP="008451F6">
            <w:pPr>
              <w:tabs>
                <w:tab w:val="right" w:pos="3207"/>
              </w:tabs>
              <w:spacing w:before="60" w:after="60" w:line="240" w:lineRule="auto"/>
              <w:rPr>
                <w:rFonts w:ascii="Arial" w:hAnsi="Arial" w:cs="Arial"/>
                <w:b/>
                <w:sz w:val="24"/>
                <w:szCs w:val="24"/>
              </w:rPr>
            </w:pPr>
            <w:r w:rsidRPr="0026451C">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A800435" w14:textId="77777777" w:rsidR="00CF4428" w:rsidRPr="0026451C" w:rsidRDefault="00827674" w:rsidP="007C367C">
            <w:pPr>
              <w:spacing w:before="60" w:after="60" w:line="240" w:lineRule="auto"/>
              <w:rPr>
                <w:rFonts w:ascii="Arial" w:hAnsi="Arial" w:cs="Arial"/>
                <w:sz w:val="24"/>
                <w:szCs w:val="24"/>
              </w:rPr>
            </w:pPr>
            <w:r>
              <w:rPr>
                <w:rFonts w:ascii="Arial" w:hAnsi="Arial" w:cs="Arial"/>
                <w:sz w:val="24"/>
                <w:szCs w:val="24"/>
              </w:rPr>
              <w:t>26</w:t>
            </w:r>
            <w:r w:rsidRPr="00827674">
              <w:rPr>
                <w:rFonts w:ascii="Arial" w:hAnsi="Arial" w:cs="Arial"/>
                <w:sz w:val="24"/>
                <w:szCs w:val="24"/>
                <w:vertAlign w:val="superscript"/>
              </w:rPr>
              <w:t>th</w:t>
            </w:r>
            <w:r>
              <w:rPr>
                <w:rFonts w:ascii="Arial" w:hAnsi="Arial" w:cs="Arial"/>
                <w:sz w:val="24"/>
                <w:szCs w:val="24"/>
              </w:rPr>
              <w:t xml:space="preserve"> March  2024</w:t>
            </w:r>
          </w:p>
        </w:tc>
      </w:tr>
      <w:tr w:rsidR="0026451C" w:rsidRPr="0026451C" w14:paraId="14302E05"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E833A99" w14:textId="77777777" w:rsidR="002F0321" w:rsidRPr="0026451C" w:rsidRDefault="00CF4428" w:rsidP="008451F6">
            <w:pPr>
              <w:tabs>
                <w:tab w:val="right" w:pos="3207"/>
              </w:tabs>
              <w:spacing w:before="60" w:after="60" w:line="240" w:lineRule="auto"/>
              <w:rPr>
                <w:rFonts w:ascii="Arial" w:hAnsi="Arial" w:cs="Arial"/>
                <w:b/>
                <w:sz w:val="24"/>
                <w:szCs w:val="24"/>
              </w:rPr>
            </w:pPr>
            <w:r w:rsidRPr="0026451C">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B6BDDFF" w14:textId="77777777" w:rsidR="002F0321" w:rsidRPr="0026451C" w:rsidRDefault="00B161E8" w:rsidP="008451F6">
            <w:pPr>
              <w:spacing w:before="60" w:after="60" w:line="240" w:lineRule="auto"/>
              <w:rPr>
                <w:rFonts w:ascii="Arial" w:hAnsi="Arial" w:cs="Arial"/>
                <w:sz w:val="24"/>
                <w:szCs w:val="24"/>
              </w:rPr>
            </w:pPr>
            <w:r w:rsidRPr="0026451C">
              <w:rPr>
                <w:rFonts w:ascii="Arial" w:hAnsi="Arial" w:cs="Arial"/>
                <w:sz w:val="24"/>
                <w:szCs w:val="24"/>
              </w:rPr>
              <w:t>Mental Health and Learning Disabilities Service Group</w:t>
            </w:r>
          </w:p>
        </w:tc>
      </w:tr>
      <w:tr w:rsidR="0026451C" w:rsidRPr="0026451C" w14:paraId="7FAE9560"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7623A01" w14:textId="77777777" w:rsidR="00786652" w:rsidRPr="0026451C" w:rsidRDefault="00786652" w:rsidP="008451F6">
            <w:pPr>
              <w:spacing w:before="60" w:after="60" w:line="240" w:lineRule="auto"/>
              <w:rPr>
                <w:rFonts w:ascii="Arial" w:hAnsi="Arial" w:cs="Arial"/>
                <w:b/>
                <w:sz w:val="24"/>
                <w:szCs w:val="24"/>
              </w:rPr>
            </w:pPr>
            <w:r w:rsidRPr="0026451C">
              <w:rPr>
                <w:rFonts w:ascii="Arial" w:hAnsi="Arial" w:cs="Arial"/>
                <w:b/>
                <w:sz w:val="24"/>
                <w:szCs w:val="24"/>
              </w:rPr>
              <w:t>Author</w:t>
            </w:r>
            <w:r w:rsidR="00CF4428" w:rsidRPr="0026451C">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E57F714" w14:textId="77777777" w:rsidR="00786652" w:rsidRPr="0026451C" w:rsidRDefault="00B161E8" w:rsidP="008451F6">
            <w:pPr>
              <w:spacing w:before="60" w:after="60" w:line="240" w:lineRule="auto"/>
              <w:rPr>
                <w:rFonts w:ascii="Arial" w:hAnsi="Arial" w:cs="Arial"/>
                <w:sz w:val="24"/>
                <w:szCs w:val="24"/>
              </w:rPr>
            </w:pPr>
            <w:r w:rsidRPr="0026451C">
              <w:rPr>
                <w:rFonts w:ascii="Arial" w:hAnsi="Arial" w:cs="Arial"/>
                <w:sz w:val="24"/>
                <w:szCs w:val="24"/>
              </w:rPr>
              <w:t>Marie Williams Head of Nursing Quality, Governance and Improvement MHLD Service Group</w:t>
            </w:r>
          </w:p>
        </w:tc>
      </w:tr>
      <w:tr w:rsidR="0026451C" w:rsidRPr="0026451C" w14:paraId="46A06B72"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7A57F48" w14:textId="77777777" w:rsidR="00DA5A5D" w:rsidRPr="0026451C" w:rsidRDefault="00C56989" w:rsidP="005E64C2">
            <w:pPr>
              <w:spacing w:before="60" w:after="60" w:line="240" w:lineRule="auto"/>
              <w:rPr>
                <w:rFonts w:ascii="Arial" w:hAnsi="Arial" w:cs="Arial"/>
                <w:b/>
                <w:sz w:val="24"/>
                <w:szCs w:val="24"/>
              </w:rPr>
            </w:pPr>
            <w:r w:rsidRPr="0026451C">
              <w:rPr>
                <w:rFonts w:ascii="Arial" w:hAnsi="Arial" w:cs="Arial"/>
                <w:b/>
                <w:sz w:val="24"/>
                <w:szCs w:val="24"/>
              </w:rPr>
              <w:t>Sponsor</w:t>
            </w:r>
            <w:r w:rsidR="00CF4428" w:rsidRPr="0026451C">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310CD4A" w14:textId="77777777" w:rsidR="00DA5A5D" w:rsidRPr="0026451C" w:rsidRDefault="00B161E8" w:rsidP="00E27D29">
            <w:pPr>
              <w:spacing w:before="60" w:after="60" w:line="240" w:lineRule="auto"/>
              <w:rPr>
                <w:rFonts w:ascii="Arial" w:hAnsi="Arial" w:cs="Arial"/>
                <w:sz w:val="24"/>
                <w:szCs w:val="24"/>
              </w:rPr>
            </w:pPr>
            <w:r w:rsidRPr="0026451C">
              <w:rPr>
                <w:rFonts w:ascii="Arial" w:hAnsi="Arial" w:cs="Arial"/>
                <w:sz w:val="24"/>
                <w:szCs w:val="24"/>
              </w:rPr>
              <w:t xml:space="preserve">Stephen Jones Nurse Director MHLD Service Group </w:t>
            </w:r>
          </w:p>
        </w:tc>
      </w:tr>
      <w:tr w:rsidR="0026451C" w:rsidRPr="0026451C" w14:paraId="253E08E1"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1346CCE8" w14:textId="77777777" w:rsidR="00786652" w:rsidRPr="0026451C" w:rsidRDefault="00CF4428" w:rsidP="008451F6">
            <w:pPr>
              <w:spacing w:before="60" w:after="60" w:line="240" w:lineRule="auto"/>
              <w:rPr>
                <w:rFonts w:ascii="Arial" w:hAnsi="Arial" w:cs="Arial"/>
                <w:b/>
                <w:sz w:val="24"/>
                <w:szCs w:val="24"/>
              </w:rPr>
            </w:pPr>
            <w:r w:rsidRPr="0026451C">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dateFormat w:val="dd MMMM yyyy"/>
                <w:lid w:val="en-GB"/>
                <w:storeMappedDataAs w:val="dateTime"/>
                <w:calendar w:val="gregorian"/>
              </w:date>
            </w:sdtPr>
            <w:sdtContent>
              <w:p w14:paraId="1E2FA79E" w14:textId="77777777" w:rsidR="00786652" w:rsidRPr="0026451C" w:rsidRDefault="00F3492C" w:rsidP="005E64C2">
                <w:pPr>
                  <w:spacing w:before="60" w:after="60" w:line="240" w:lineRule="auto"/>
                  <w:rPr>
                    <w:rFonts w:ascii="Arial" w:hAnsi="Arial" w:cs="Arial"/>
                    <w:sz w:val="24"/>
                    <w:szCs w:val="24"/>
                  </w:rPr>
                </w:pPr>
                <w:r w:rsidRPr="0026451C">
                  <w:rPr>
                    <w:rFonts w:ascii="Arial" w:hAnsi="Arial" w:cs="Arial"/>
                    <w:sz w:val="24"/>
                    <w:szCs w:val="24"/>
                  </w:rPr>
                  <w:t>Stephen Jones Nurse Director MHLD Service Group</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26451C" w:rsidRPr="0026451C" w14:paraId="636FB41F" w14:textId="77777777" w:rsidTr="1C59CA65">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57E76738" w14:textId="77777777" w:rsidR="00097D84" w:rsidRPr="0026451C" w:rsidRDefault="002F6C29" w:rsidP="00182264">
            <w:pPr>
              <w:ind w:left="142"/>
              <w:rPr>
                <w:rFonts w:ascii="Arial" w:hAnsi="Arial" w:cs="Arial"/>
                <w:b/>
                <w:sz w:val="24"/>
                <w:szCs w:val="24"/>
              </w:rPr>
            </w:pPr>
            <w:r w:rsidRPr="0026451C">
              <w:rPr>
                <w:rFonts w:ascii="Arial" w:hAnsi="Arial" w:cs="Arial"/>
                <w:b/>
                <w:sz w:val="24"/>
                <w:szCs w:val="24"/>
              </w:rPr>
              <w:t xml:space="preserve">Summary of </w:t>
            </w:r>
            <w:r w:rsidR="00791338" w:rsidRPr="0026451C">
              <w:rPr>
                <w:rFonts w:ascii="Arial" w:hAnsi="Arial" w:cs="Arial"/>
                <w:b/>
                <w:sz w:val="24"/>
                <w:szCs w:val="24"/>
              </w:rPr>
              <w:t>Quality and Safety i</w:t>
            </w:r>
            <w:r w:rsidR="00CF4428" w:rsidRPr="0026451C">
              <w:rPr>
                <w:rFonts w:ascii="Arial" w:hAnsi="Arial" w:cs="Arial"/>
                <w:b/>
                <w:sz w:val="24"/>
                <w:szCs w:val="24"/>
              </w:rPr>
              <w:t>ssues since last report to the Committee</w:t>
            </w:r>
            <w:r w:rsidRPr="0026451C">
              <w:rPr>
                <w:rFonts w:ascii="Arial" w:hAnsi="Arial" w:cs="Arial"/>
                <w:b/>
                <w:sz w:val="24"/>
                <w:szCs w:val="24"/>
              </w:rPr>
              <w:t xml:space="preserve"> </w:t>
            </w:r>
            <w:r w:rsidR="00B161E8" w:rsidRPr="0026451C">
              <w:rPr>
                <w:rFonts w:ascii="Arial" w:hAnsi="Arial" w:cs="Arial"/>
                <w:b/>
                <w:sz w:val="24"/>
                <w:szCs w:val="24"/>
              </w:rPr>
              <w:br/>
              <w:t xml:space="preserve">(Reporting period: </w:t>
            </w:r>
            <w:r w:rsidR="00182264">
              <w:rPr>
                <w:rFonts w:ascii="Arial" w:hAnsi="Arial" w:cs="Arial"/>
                <w:b/>
                <w:sz w:val="24"/>
                <w:szCs w:val="24"/>
              </w:rPr>
              <w:t>1</w:t>
            </w:r>
            <w:r w:rsidR="00182264" w:rsidRPr="00182264">
              <w:rPr>
                <w:rFonts w:ascii="Arial" w:hAnsi="Arial" w:cs="Arial"/>
                <w:b/>
                <w:sz w:val="24"/>
                <w:szCs w:val="24"/>
                <w:vertAlign w:val="superscript"/>
              </w:rPr>
              <w:t>st</w:t>
            </w:r>
            <w:r w:rsidR="00182264">
              <w:rPr>
                <w:rFonts w:ascii="Arial" w:hAnsi="Arial" w:cs="Arial"/>
                <w:b/>
                <w:sz w:val="24"/>
                <w:szCs w:val="24"/>
              </w:rPr>
              <w:t xml:space="preserve"> October – 31</w:t>
            </w:r>
            <w:r w:rsidR="00182264" w:rsidRPr="00182264">
              <w:rPr>
                <w:rFonts w:ascii="Arial" w:hAnsi="Arial" w:cs="Arial"/>
                <w:b/>
                <w:sz w:val="24"/>
                <w:szCs w:val="24"/>
                <w:vertAlign w:val="superscript"/>
              </w:rPr>
              <w:t>st</w:t>
            </w:r>
            <w:r w:rsidR="00182264">
              <w:rPr>
                <w:rFonts w:ascii="Arial" w:hAnsi="Arial" w:cs="Arial"/>
                <w:b/>
                <w:sz w:val="24"/>
                <w:szCs w:val="24"/>
              </w:rPr>
              <w:t xml:space="preserve"> December 2023</w:t>
            </w:r>
            <w:r w:rsidR="003250EA" w:rsidRPr="0026451C">
              <w:rPr>
                <w:rFonts w:ascii="Arial" w:hAnsi="Arial" w:cs="Arial"/>
                <w:b/>
                <w:sz w:val="24"/>
                <w:szCs w:val="24"/>
              </w:rPr>
              <w:t xml:space="preserve"> </w:t>
            </w:r>
            <w:r w:rsidR="00FA51FB" w:rsidRPr="0026451C">
              <w:rPr>
                <w:rFonts w:ascii="Arial" w:hAnsi="Arial" w:cs="Arial"/>
                <w:b/>
                <w:sz w:val="24"/>
                <w:szCs w:val="24"/>
              </w:rPr>
              <w:t>)</w:t>
            </w:r>
          </w:p>
        </w:tc>
      </w:tr>
      <w:tr w:rsidR="0026451C" w:rsidRPr="0026451C" w14:paraId="7DB5C51F" w14:textId="77777777" w:rsidTr="00AE20FD">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6BAA7F19" w14:textId="77777777" w:rsidR="00EE7727" w:rsidRDefault="00EE7727" w:rsidP="00955DB2">
            <w:pPr>
              <w:spacing w:after="0" w:line="240" w:lineRule="auto"/>
              <w:rPr>
                <w:rFonts w:ascii="Arial" w:hAnsi="Arial" w:cs="Arial"/>
                <w:b/>
                <w:sz w:val="24"/>
                <w:szCs w:val="24"/>
              </w:rPr>
            </w:pPr>
          </w:p>
          <w:p w14:paraId="4F5DEEDD" w14:textId="00D44D6A" w:rsidR="00601D3E" w:rsidRPr="005C39AF" w:rsidRDefault="006B4642" w:rsidP="00955DB2">
            <w:pPr>
              <w:spacing w:after="0" w:line="240" w:lineRule="auto"/>
              <w:rPr>
                <w:rFonts w:ascii="Arial" w:hAnsi="Arial" w:cs="Arial"/>
                <w:b/>
                <w:sz w:val="24"/>
                <w:szCs w:val="24"/>
              </w:rPr>
            </w:pPr>
            <w:r w:rsidRPr="005C39AF">
              <w:rPr>
                <w:rFonts w:ascii="Arial" w:hAnsi="Arial" w:cs="Arial"/>
                <w:b/>
                <w:sz w:val="24"/>
                <w:szCs w:val="24"/>
              </w:rPr>
              <w:t>Serious Incident P</w:t>
            </w:r>
            <w:r w:rsidR="00F8764C" w:rsidRPr="005C39AF">
              <w:rPr>
                <w:rFonts w:ascii="Arial" w:hAnsi="Arial" w:cs="Arial"/>
                <w:b/>
                <w:sz w:val="24"/>
                <w:szCs w:val="24"/>
              </w:rPr>
              <w:t xml:space="preserve">osition </w:t>
            </w:r>
          </w:p>
          <w:p w14:paraId="12033774" w14:textId="77777777" w:rsidR="00EE7727" w:rsidRDefault="00EE7727" w:rsidP="00955DB2">
            <w:pPr>
              <w:spacing w:after="0" w:line="240" w:lineRule="auto"/>
              <w:rPr>
                <w:rFonts w:ascii="Arial" w:hAnsi="Arial" w:cs="Arial"/>
                <w:sz w:val="24"/>
                <w:szCs w:val="24"/>
              </w:rPr>
            </w:pPr>
          </w:p>
          <w:p w14:paraId="61A179D0" w14:textId="06DAC6A4" w:rsidR="003250EA" w:rsidRPr="00EF1613" w:rsidRDefault="003C22E7" w:rsidP="00955DB2">
            <w:pPr>
              <w:spacing w:after="0" w:line="240" w:lineRule="auto"/>
              <w:rPr>
                <w:rFonts w:ascii="Arial" w:hAnsi="Arial" w:cs="Arial"/>
                <w:sz w:val="24"/>
                <w:szCs w:val="24"/>
              </w:rPr>
            </w:pPr>
            <w:r w:rsidRPr="00EF1613">
              <w:rPr>
                <w:rFonts w:ascii="Arial" w:hAnsi="Arial" w:cs="Arial"/>
                <w:sz w:val="24"/>
                <w:szCs w:val="24"/>
              </w:rPr>
              <w:t>The reporting of Serious I</w:t>
            </w:r>
            <w:r w:rsidR="003250EA" w:rsidRPr="00EF1613">
              <w:rPr>
                <w:rFonts w:ascii="Arial" w:hAnsi="Arial" w:cs="Arial"/>
                <w:sz w:val="24"/>
                <w:szCs w:val="24"/>
              </w:rPr>
              <w:t xml:space="preserve">ncidents </w:t>
            </w:r>
            <w:r w:rsidRPr="00EF1613">
              <w:rPr>
                <w:rFonts w:ascii="Arial" w:hAnsi="Arial" w:cs="Arial"/>
                <w:sz w:val="24"/>
                <w:szCs w:val="24"/>
              </w:rPr>
              <w:t>within the Mental H</w:t>
            </w:r>
            <w:r w:rsidR="003250EA" w:rsidRPr="00EF1613">
              <w:rPr>
                <w:rFonts w:ascii="Arial" w:hAnsi="Arial" w:cs="Arial"/>
                <w:sz w:val="24"/>
                <w:szCs w:val="24"/>
              </w:rPr>
              <w:t>ealth</w:t>
            </w:r>
            <w:r w:rsidRPr="00EF1613">
              <w:rPr>
                <w:rFonts w:ascii="Arial" w:hAnsi="Arial" w:cs="Arial"/>
                <w:sz w:val="24"/>
                <w:szCs w:val="24"/>
              </w:rPr>
              <w:t xml:space="preserve"> and Learning Disabilities Service Group</w:t>
            </w:r>
            <w:r w:rsidR="00765B52" w:rsidRPr="00EF1613">
              <w:rPr>
                <w:rFonts w:ascii="Arial" w:hAnsi="Arial" w:cs="Arial"/>
                <w:sz w:val="24"/>
                <w:szCs w:val="24"/>
              </w:rPr>
              <w:t xml:space="preserve"> via DATIX</w:t>
            </w:r>
            <w:r w:rsidR="003250EA" w:rsidRPr="00EF1613">
              <w:rPr>
                <w:rFonts w:ascii="Arial" w:hAnsi="Arial" w:cs="Arial"/>
                <w:sz w:val="24"/>
                <w:szCs w:val="24"/>
              </w:rPr>
              <w:t xml:space="preserve"> is initially </w:t>
            </w:r>
            <w:r w:rsidR="00765B52" w:rsidRPr="00EF1613">
              <w:rPr>
                <w:rFonts w:ascii="Arial" w:hAnsi="Arial" w:cs="Arial"/>
                <w:sz w:val="24"/>
                <w:szCs w:val="24"/>
              </w:rPr>
              <w:t>inputted by the Service G</w:t>
            </w:r>
            <w:r w:rsidR="003250EA" w:rsidRPr="00EF1613">
              <w:rPr>
                <w:rFonts w:ascii="Arial" w:hAnsi="Arial" w:cs="Arial"/>
                <w:sz w:val="24"/>
                <w:szCs w:val="24"/>
              </w:rPr>
              <w:t xml:space="preserve">roup staff </w:t>
            </w:r>
            <w:r w:rsidR="00765B52" w:rsidRPr="00EF1613">
              <w:rPr>
                <w:rFonts w:ascii="Arial" w:hAnsi="Arial" w:cs="Arial"/>
                <w:sz w:val="24"/>
                <w:szCs w:val="24"/>
              </w:rPr>
              <w:t>when alerted of the incident (death). H</w:t>
            </w:r>
            <w:r w:rsidR="003250EA" w:rsidRPr="00EF1613">
              <w:rPr>
                <w:rFonts w:ascii="Arial" w:hAnsi="Arial" w:cs="Arial"/>
                <w:sz w:val="24"/>
                <w:szCs w:val="24"/>
              </w:rPr>
              <w:t xml:space="preserve">owever </w:t>
            </w:r>
            <w:r w:rsidR="00765B52" w:rsidRPr="00EF1613">
              <w:rPr>
                <w:rFonts w:ascii="Arial" w:hAnsi="Arial" w:cs="Arial"/>
                <w:sz w:val="24"/>
                <w:szCs w:val="24"/>
              </w:rPr>
              <w:t xml:space="preserve">for </w:t>
            </w:r>
            <w:r w:rsidR="003250EA" w:rsidRPr="00EF1613">
              <w:rPr>
                <w:rFonts w:ascii="Arial" w:hAnsi="Arial" w:cs="Arial"/>
                <w:sz w:val="24"/>
                <w:szCs w:val="24"/>
              </w:rPr>
              <w:t xml:space="preserve">the majority of cases </w:t>
            </w:r>
            <w:r w:rsidR="00765B52" w:rsidRPr="00EF1613">
              <w:rPr>
                <w:rFonts w:ascii="Arial" w:hAnsi="Arial" w:cs="Arial"/>
                <w:sz w:val="24"/>
                <w:szCs w:val="24"/>
              </w:rPr>
              <w:t>the Service Group and alerted via the C</w:t>
            </w:r>
            <w:r w:rsidR="003250EA" w:rsidRPr="00EF1613">
              <w:rPr>
                <w:rFonts w:ascii="Arial" w:hAnsi="Arial" w:cs="Arial"/>
                <w:sz w:val="24"/>
                <w:szCs w:val="24"/>
              </w:rPr>
              <w:t xml:space="preserve">oroner. This </w:t>
            </w:r>
            <w:r w:rsidR="00765B52" w:rsidRPr="00EF1613">
              <w:rPr>
                <w:rFonts w:ascii="Arial" w:hAnsi="Arial" w:cs="Arial"/>
                <w:sz w:val="24"/>
                <w:szCs w:val="24"/>
              </w:rPr>
              <w:t xml:space="preserve">process </w:t>
            </w:r>
            <w:r w:rsidR="003250EA" w:rsidRPr="00EF1613">
              <w:rPr>
                <w:rFonts w:ascii="Arial" w:hAnsi="Arial" w:cs="Arial"/>
                <w:sz w:val="24"/>
                <w:szCs w:val="24"/>
              </w:rPr>
              <w:t xml:space="preserve">can cause </w:t>
            </w:r>
            <w:r w:rsidR="00765B52" w:rsidRPr="00EF1613">
              <w:rPr>
                <w:rFonts w:ascii="Arial" w:hAnsi="Arial" w:cs="Arial"/>
                <w:sz w:val="24"/>
                <w:szCs w:val="24"/>
              </w:rPr>
              <w:t xml:space="preserve">a </w:t>
            </w:r>
            <w:r w:rsidR="003250EA" w:rsidRPr="00EF1613">
              <w:rPr>
                <w:rFonts w:ascii="Arial" w:hAnsi="Arial" w:cs="Arial"/>
                <w:sz w:val="24"/>
                <w:szCs w:val="24"/>
              </w:rPr>
              <w:t xml:space="preserve">variation in </w:t>
            </w:r>
            <w:r w:rsidR="00765B52" w:rsidRPr="00EF1613">
              <w:rPr>
                <w:rFonts w:ascii="Arial" w:hAnsi="Arial" w:cs="Arial"/>
                <w:sz w:val="24"/>
                <w:szCs w:val="24"/>
              </w:rPr>
              <w:t xml:space="preserve">the numbers </w:t>
            </w:r>
            <w:r w:rsidR="003250EA" w:rsidRPr="00EF1613">
              <w:rPr>
                <w:rFonts w:ascii="Arial" w:hAnsi="Arial" w:cs="Arial"/>
                <w:sz w:val="24"/>
                <w:szCs w:val="24"/>
              </w:rPr>
              <w:t>report</w:t>
            </w:r>
            <w:r w:rsidR="00765B52" w:rsidRPr="00EF1613">
              <w:rPr>
                <w:rFonts w:ascii="Arial" w:hAnsi="Arial" w:cs="Arial"/>
                <w:sz w:val="24"/>
                <w:szCs w:val="24"/>
              </w:rPr>
              <w:t>ed per month. We have seen this particularly of late and have reported a</w:t>
            </w:r>
            <w:r w:rsidR="003250EA" w:rsidRPr="00EF1613">
              <w:rPr>
                <w:rFonts w:ascii="Arial" w:hAnsi="Arial" w:cs="Arial"/>
                <w:sz w:val="24"/>
                <w:szCs w:val="24"/>
              </w:rPr>
              <w:t xml:space="preserve">cross July, August and September </w:t>
            </w:r>
            <w:r w:rsidR="00765B52" w:rsidRPr="00EF1613">
              <w:rPr>
                <w:rFonts w:ascii="Arial" w:hAnsi="Arial" w:cs="Arial"/>
                <w:sz w:val="24"/>
                <w:szCs w:val="24"/>
              </w:rPr>
              <w:t xml:space="preserve">a trend of a </w:t>
            </w:r>
            <w:r w:rsidR="003250EA" w:rsidRPr="00EF1613">
              <w:rPr>
                <w:rFonts w:ascii="Arial" w:hAnsi="Arial" w:cs="Arial"/>
                <w:sz w:val="24"/>
                <w:szCs w:val="24"/>
              </w:rPr>
              <w:t>low</w:t>
            </w:r>
            <w:r w:rsidR="00765B52" w:rsidRPr="00EF1613">
              <w:rPr>
                <w:rFonts w:ascii="Arial" w:hAnsi="Arial" w:cs="Arial"/>
                <w:sz w:val="24"/>
                <w:szCs w:val="24"/>
              </w:rPr>
              <w:t>er number of reported deaths. H</w:t>
            </w:r>
            <w:r w:rsidR="003250EA" w:rsidRPr="00EF1613">
              <w:rPr>
                <w:rFonts w:ascii="Arial" w:hAnsi="Arial" w:cs="Arial"/>
                <w:sz w:val="24"/>
                <w:szCs w:val="24"/>
              </w:rPr>
              <w:t>owev</w:t>
            </w:r>
            <w:r w:rsidR="00765B52" w:rsidRPr="00EF1613">
              <w:rPr>
                <w:rFonts w:ascii="Arial" w:hAnsi="Arial" w:cs="Arial"/>
                <w:sz w:val="24"/>
                <w:szCs w:val="24"/>
              </w:rPr>
              <w:t>er in October the C</w:t>
            </w:r>
            <w:r w:rsidR="003250EA" w:rsidRPr="00EF1613">
              <w:rPr>
                <w:rFonts w:ascii="Arial" w:hAnsi="Arial" w:cs="Arial"/>
                <w:sz w:val="24"/>
                <w:szCs w:val="24"/>
              </w:rPr>
              <w:t xml:space="preserve">oroner’s office </w:t>
            </w:r>
            <w:r w:rsidR="00765B52" w:rsidRPr="00EF1613">
              <w:rPr>
                <w:rFonts w:ascii="Arial" w:hAnsi="Arial" w:cs="Arial"/>
                <w:sz w:val="24"/>
                <w:szCs w:val="24"/>
              </w:rPr>
              <w:t xml:space="preserve">have alerted the Service Group on a </w:t>
            </w:r>
            <w:r w:rsidR="003250EA" w:rsidRPr="00EF1613">
              <w:rPr>
                <w:rFonts w:ascii="Arial" w:hAnsi="Arial" w:cs="Arial"/>
                <w:sz w:val="24"/>
                <w:szCs w:val="24"/>
              </w:rPr>
              <w:t xml:space="preserve">number of cases where cause of death had been recently </w:t>
            </w:r>
            <w:r w:rsidR="00421C42">
              <w:rPr>
                <w:rFonts w:ascii="Arial" w:hAnsi="Arial" w:cs="Arial"/>
                <w:sz w:val="24"/>
                <w:szCs w:val="24"/>
              </w:rPr>
              <w:t>identified</w:t>
            </w:r>
            <w:r w:rsidR="00765B52" w:rsidRPr="00EF1613">
              <w:rPr>
                <w:rFonts w:ascii="Arial" w:hAnsi="Arial" w:cs="Arial"/>
                <w:sz w:val="24"/>
                <w:szCs w:val="24"/>
              </w:rPr>
              <w:t xml:space="preserve"> There were </w:t>
            </w:r>
            <w:r w:rsidR="00765B52" w:rsidRPr="00860064">
              <w:rPr>
                <w:rFonts w:ascii="Arial" w:hAnsi="Arial" w:cs="Arial"/>
                <w:sz w:val="24"/>
                <w:szCs w:val="24"/>
              </w:rPr>
              <w:t>27 reported in October, which</w:t>
            </w:r>
            <w:r w:rsidR="00765B52" w:rsidRPr="00EF1613">
              <w:rPr>
                <w:rFonts w:ascii="Arial" w:hAnsi="Arial" w:cs="Arial"/>
                <w:sz w:val="24"/>
                <w:szCs w:val="24"/>
              </w:rPr>
              <w:t xml:space="preserve"> is a significant increase however the dates of death are spread across this whole reporting period. </w:t>
            </w:r>
            <w:r w:rsidR="003250EA" w:rsidRPr="00EF1613">
              <w:rPr>
                <w:rFonts w:ascii="Arial" w:hAnsi="Arial" w:cs="Arial"/>
                <w:sz w:val="24"/>
                <w:szCs w:val="24"/>
              </w:rPr>
              <w:t xml:space="preserve"> </w:t>
            </w:r>
          </w:p>
          <w:p w14:paraId="0ACAFF20" w14:textId="77777777" w:rsidR="003250EA" w:rsidRPr="0026451C" w:rsidRDefault="003250EA" w:rsidP="00955DB2">
            <w:pPr>
              <w:spacing w:after="0" w:line="240" w:lineRule="auto"/>
              <w:rPr>
                <w:rFonts w:ascii="Arial" w:hAnsi="Arial" w:cs="Arial"/>
                <w:color w:val="FF0000"/>
                <w:sz w:val="24"/>
                <w:szCs w:val="24"/>
              </w:rPr>
            </w:pPr>
          </w:p>
          <w:tbl>
            <w:tblPr>
              <w:tblStyle w:val="TableGrid"/>
              <w:tblW w:w="0" w:type="auto"/>
              <w:tblLayout w:type="fixed"/>
              <w:tblLook w:val="04A0" w:firstRow="1" w:lastRow="0" w:firstColumn="1" w:lastColumn="0" w:noHBand="0" w:noVBand="1"/>
            </w:tblPr>
            <w:tblGrid>
              <w:gridCol w:w="2515"/>
              <w:gridCol w:w="850"/>
              <w:gridCol w:w="850"/>
              <w:gridCol w:w="850"/>
            </w:tblGrid>
            <w:tr w:rsidR="00EF6C72" w:rsidRPr="00EF6C72" w14:paraId="1555E178" w14:textId="77777777" w:rsidTr="00182264">
              <w:tc>
                <w:tcPr>
                  <w:tcW w:w="2515" w:type="dxa"/>
                </w:tcPr>
                <w:p w14:paraId="28AA2AF2" w14:textId="77777777" w:rsidR="00EF6C72" w:rsidRPr="00EF6C72" w:rsidRDefault="00EF6C72" w:rsidP="001765B2">
                  <w:pPr>
                    <w:framePr w:hSpace="180" w:wrap="around" w:vAnchor="text" w:hAnchor="margin" w:xAlign="center" w:y="1"/>
                    <w:spacing w:line="259" w:lineRule="auto"/>
                    <w:rPr>
                      <w:rFonts w:cstheme="minorHAnsi"/>
                      <w:sz w:val="24"/>
                      <w:szCs w:val="24"/>
                    </w:rPr>
                  </w:pPr>
                </w:p>
              </w:tc>
              <w:tc>
                <w:tcPr>
                  <w:tcW w:w="850" w:type="dxa"/>
                </w:tcPr>
                <w:p w14:paraId="233E41DC" w14:textId="77777777" w:rsidR="00EF6C72" w:rsidRPr="00EF6C72" w:rsidRDefault="00EF6C72" w:rsidP="001765B2">
                  <w:pPr>
                    <w:framePr w:hSpace="180" w:wrap="around" w:vAnchor="text" w:hAnchor="margin" w:xAlign="center" w:y="1"/>
                    <w:spacing w:line="259" w:lineRule="auto"/>
                    <w:rPr>
                      <w:rFonts w:cstheme="minorHAnsi"/>
                      <w:sz w:val="24"/>
                      <w:szCs w:val="24"/>
                    </w:rPr>
                  </w:pPr>
                  <w:r w:rsidRPr="00EF6C72">
                    <w:rPr>
                      <w:rFonts w:cstheme="minorHAnsi"/>
                      <w:sz w:val="24"/>
                      <w:szCs w:val="24"/>
                    </w:rPr>
                    <w:t>OCT</w:t>
                  </w:r>
                </w:p>
              </w:tc>
              <w:tc>
                <w:tcPr>
                  <w:tcW w:w="850" w:type="dxa"/>
                </w:tcPr>
                <w:p w14:paraId="26715463" w14:textId="77777777" w:rsidR="00EF6C72" w:rsidRPr="00EF6C72" w:rsidRDefault="00EF6C72" w:rsidP="001765B2">
                  <w:pPr>
                    <w:framePr w:hSpace="180" w:wrap="around" w:vAnchor="text" w:hAnchor="margin" w:xAlign="center" w:y="1"/>
                    <w:spacing w:line="259" w:lineRule="auto"/>
                    <w:rPr>
                      <w:rFonts w:cstheme="minorHAnsi"/>
                      <w:sz w:val="24"/>
                      <w:szCs w:val="24"/>
                    </w:rPr>
                  </w:pPr>
                  <w:r w:rsidRPr="00EF6C72">
                    <w:rPr>
                      <w:rFonts w:cstheme="minorHAnsi"/>
                      <w:sz w:val="24"/>
                      <w:szCs w:val="24"/>
                    </w:rPr>
                    <w:t>NOV</w:t>
                  </w:r>
                </w:p>
              </w:tc>
              <w:tc>
                <w:tcPr>
                  <w:tcW w:w="850" w:type="dxa"/>
                </w:tcPr>
                <w:p w14:paraId="64BF2E08" w14:textId="77777777" w:rsidR="00EF6C72" w:rsidRPr="00EF6C72" w:rsidRDefault="00EF6C72" w:rsidP="001765B2">
                  <w:pPr>
                    <w:framePr w:hSpace="180" w:wrap="around" w:vAnchor="text" w:hAnchor="margin" w:xAlign="center" w:y="1"/>
                    <w:spacing w:line="259" w:lineRule="auto"/>
                    <w:rPr>
                      <w:rFonts w:cstheme="minorHAnsi"/>
                      <w:sz w:val="24"/>
                      <w:szCs w:val="24"/>
                    </w:rPr>
                  </w:pPr>
                  <w:r w:rsidRPr="00EF6C72">
                    <w:rPr>
                      <w:rFonts w:cstheme="minorHAnsi"/>
                      <w:sz w:val="24"/>
                      <w:szCs w:val="24"/>
                    </w:rPr>
                    <w:t>DEC</w:t>
                  </w:r>
                </w:p>
              </w:tc>
            </w:tr>
            <w:tr w:rsidR="00EF6C72" w:rsidRPr="00EF6C72" w14:paraId="695EAB78" w14:textId="77777777" w:rsidTr="00182264">
              <w:tc>
                <w:tcPr>
                  <w:tcW w:w="2515" w:type="dxa"/>
                </w:tcPr>
                <w:p w14:paraId="1AB7760A" w14:textId="77777777" w:rsidR="00EF6C72" w:rsidRPr="00EF6C72" w:rsidRDefault="00EF6C72" w:rsidP="001765B2">
                  <w:pPr>
                    <w:framePr w:hSpace="180" w:wrap="around" w:vAnchor="text" w:hAnchor="margin" w:xAlign="center" w:y="1"/>
                    <w:spacing w:line="259" w:lineRule="auto"/>
                    <w:rPr>
                      <w:rFonts w:cstheme="minorHAnsi"/>
                      <w:sz w:val="24"/>
                      <w:szCs w:val="24"/>
                    </w:rPr>
                  </w:pPr>
                  <w:r w:rsidRPr="00EF6C72">
                    <w:rPr>
                      <w:rFonts w:cstheme="minorHAnsi"/>
                      <w:sz w:val="24"/>
                      <w:szCs w:val="24"/>
                    </w:rPr>
                    <w:t xml:space="preserve">Adult Mental Health </w:t>
                  </w:r>
                </w:p>
              </w:tc>
              <w:tc>
                <w:tcPr>
                  <w:tcW w:w="850" w:type="dxa"/>
                </w:tcPr>
                <w:p w14:paraId="0B380F04" w14:textId="77777777" w:rsidR="00EF6C72" w:rsidRPr="00EF6C72" w:rsidRDefault="00EF6C72" w:rsidP="001765B2">
                  <w:pPr>
                    <w:framePr w:hSpace="180" w:wrap="around" w:vAnchor="text" w:hAnchor="margin" w:xAlign="center" w:y="1"/>
                    <w:spacing w:line="259" w:lineRule="auto"/>
                    <w:rPr>
                      <w:rFonts w:cstheme="minorHAnsi"/>
                      <w:sz w:val="24"/>
                      <w:szCs w:val="24"/>
                    </w:rPr>
                  </w:pPr>
                  <w:r w:rsidRPr="00EF6C72">
                    <w:rPr>
                      <w:rFonts w:cstheme="minorHAnsi"/>
                      <w:sz w:val="24"/>
                      <w:szCs w:val="24"/>
                    </w:rPr>
                    <w:t>13</w:t>
                  </w:r>
                </w:p>
              </w:tc>
              <w:tc>
                <w:tcPr>
                  <w:tcW w:w="850" w:type="dxa"/>
                </w:tcPr>
                <w:p w14:paraId="00A4B478" w14:textId="77777777" w:rsidR="00EF6C72" w:rsidRPr="00EF6C72" w:rsidRDefault="00EF6C72" w:rsidP="001765B2">
                  <w:pPr>
                    <w:framePr w:hSpace="180" w:wrap="around" w:vAnchor="text" w:hAnchor="margin" w:xAlign="center" w:y="1"/>
                    <w:spacing w:line="259" w:lineRule="auto"/>
                    <w:rPr>
                      <w:rFonts w:cstheme="minorHAnsi"/>
                      <w:sz w:val="24"/>
                      <w:szCs w:val="24"/>
                    </w:rPr>
                  </w:pPr>
                  <w:r>
                    <w:rPr>
                      <w:rFonts w:cstheme="minorHAnsi"/>
                      <w:sz w:val="24"/>
                      <w:szCs w:val="24"/>
                    </w:rPr>
                    <w:t>2</w:t>
                  </w:r>
                </w:p>
              </w:tc>
              <w:tc>
                <w:tcPr>
                  <w:tcW w:w="850" w:type="dxa"/>
                </w:tcPr>
                <w:p w14:paraId="49AC12EB" w14:textId="77777777" w:rsidR="00EF6C72" w:rsidRPr="00EF6C72" w:rsidRDefault="001D7D0C" w:rsidP="001765B2">
                  <w:pPr>
                    <w:framePr w:hSpace="180" w:wrap="around" w:vAnchor="text" w:hAnchor="margin" w:xAlign="center" w:y="1"/>
                    <w:spacing w:line="259" w:lineRule="auto"/>
                    <w:rPr>
                      <w:rFonts w:cstheme="minorHAnsi"/>
                      <w:sz w:val="24"/>
                      <w:szCs w:val="24"/>
                    </w:rPr>
                  </w:pPr>
                  <w:r>
                    <w:rPr>
                      <w:rFonts w:cstheme="minorHAnsi"/>
                      <w:sz w:val="24"/>
                      <w:szCs w:val="24"/>
                    </w:rPr>
                    <w:t>0</w:t>
                  </w:r>
                </w:p>
              </w:tc>
            </w:tr>
            <w:tr w:rsidR="00EF6C72" w:rsidRPr="00EF6C72" w14:paraId="5BB72631" w14:textId="77777777" w:rsidTr="00182264">
              <w:tc>
                <w:tcPr>
                  <w:tcW w:w="2515" w:type="dxa"/>
                </w:tcPr>
                <w:p w14:paraId="6FE507B0" w14:textId="77777777" w:rsidR="00EF6C72" w:rsidRPr="00EF6C72" w:rsidRDefault="00EF6C72" w:rsidP="001765B2">
                  <w:pPr>
                    <w:framePr w:hSpace="180" w:wrap="around" w:vAnchor="text" w:hAnchor="margin" w:xAlign="center" w:y="1"/>
                    <w:spacing w:line="259" w:lineRule="auto"/>
                    <w:rPr>
                      <w:rFonts w:cstheme="minorHAnsi"/>
                      <w:sz w:val="24"/>
                      <w:szCs w:val="24"/>
                    </w:rPr>
                  </w:pPr>
                  <w:r w:rsidRPr="00EF6C72">
                    <w:rPr>
                      <w:rFonts w:cstheme="minorHAnsi"/>
                      <w:sz w:val="24"/>
                      <w:szCs w:val="24"/>
                    </w:rPr>
                    <w:t xml:space="preserve">Older Peoples MH </w:t>
                  </w:r>
                </w:p>
              </w:tc>
              <w:tc>
                <w:tcPr>
                  <w:tcW w:w="850" w:type="dxa"/>
                </w:tcPr>
                <w:p w14:paraId="4064D6C2" w14:textId="77777777" w:rsidR="00EF6C72" w:rsidRPr="00EF6C72" w:rsidRDefault="00EF6C72" w:rsidP="001765B2">
                  <w:pPr>
                    <w:framePr w:hSpace="180" w:wrap="around" w:vAnchor="text" w:hAnchor="margin" w:xAlign="center" w:y="1"/>
                    <w:spacing w:line="259" w:lineRule="auto"/>
                    <w:rPr>
                      <w:rFonts w:cstheme="minorHAnsi"/>
                      <w:sz w:val="24"/>
                      <w:szCs w:val="24"/>
                    </w:rPr>
                  </w:pPr>
                  <w:r w:rsidRPr="00EF6C72">
                    <w:rPr>
                      <w:rFonts w:cstheme="minorHAnsi"/>
                      <w:sz w:val="24"/>
                      <w:szCs w:val="24"/>
                    </w:rPr>
                    <w:t>2</w:t>
                  </w:r>
                </w:p>
              </w:tc>
              <w:tc>
                <w:tcPr>
                  <w:tcW w:w="850" w:type="dxa"/>
                </w:tcPr>
                <w:p w14:paraId="778FB900" w14:textId="77777777" w:rsidR="00EF6C72" w:rsidRPr="00EF6C72" w:rsidRDefault="00EF6C72" w:rsidP="001765B2">
                  <w:pPr>
                    <w:framePr w:hSpace="180" w:wrap="around" w:vAnchor="text" w:hAnchor="margin" w:xAlign="center" w:y="1"/>
                    <w:spacing w:line="259" w:lineRule="auto"/>
                    <w:rPr>
                      <w:rFonts w:cstheme="minorHAnsi"/>
                      <w:sz w:val="24"/>
                      <w:szCs w:val="24"/>
                    </w:rPr>
                  </w:pPr>
                  <w:r>
                    <w:rPr>
                      <w:rFonts w:cstheme="minorHAnsi"/>
                      <w:sz w:val="24"/>
                      <w:szCs w:val="24"/>
                    </w:rPr>
                    <w:t>0</w:t>
                  </w:r>
                </w:p>
              </w:tc>
              <w:tc>
                <w:tcPr>
                  <w:tcW w:w="850" w:type="dxa"/>
                </w:tcPr>
                <w:p w14:paraId="5FB91DC0" w14:textId="0BC77694" w:rsidR="00EF6C72" w:rsidRPr="00EF6C72" w:rsidRDefault="001765B2" w:rsidP="001765B2">
                  <w:pPr>
                    <w:framePr w:hSpace="180" w:wrap="around" w:vAnchor="text" w:hAnchor="margin" w:xAlign="center" w:y="1"/>
                    <w:spacing w:line="259" w:lineRule="auto"/>
                    <w:rPr>
                      <w:rFonts w:cstheme="minorHAnsi"/>
                      <w:sz w:val="24"/>
                      <w:szCs w:val="24"/>
                    </w:rPr>
                  </w:pPr>
                  <w:r>
                    <w:rPr>
                      <w:rFonts w:cstheme="minorHAnsi"/>
                      <w:sz w:val="24"/>
                      <w:szCs w:val="24"/>
                    </w:rPr>
                    <w:t>0</w:t>
                  </w:r>
                </w:p>
              </w:tc>
            </w:tr>
            <w:tr w:rsidR="00EF6C72" w:rsidRPr="00EF6C72" w14:paraId="28950FCB" w14:textId="77777777" w:rsidTr="00182264">
              <w:tc>
                <w:tcPr>
                  <w:tcW w:w="2515" w:type="dxa"/>
                </w:tcPr>
                <w:p w14:paraId="1C40FEAB" w14:textId="77777777" w:rsidR="00EF6C72" w:rsidRPr="00EF6C72" w:rsidRDefault="00EF6C72" w:rsidP="001765B2">
                  <w:pPr>
                    <w:framePr w:hSpace="180" w:wrap="around" w:vAnchor="text" w:hAnchor="margin" w:xAlign="center" w:y="1"/>
                    <w:spacing w:line="259" w:lineRule="auto"/>
                    <w:rPr>
                      <w:rFonts w:cstheme="minorHAnsi"/>
                      <w:sz w:val="24"/>
                      <w:szCs w:val="24"/>
                    </w:rPr>
                  </w:pPr>
                  <w:r w:rsidRPr="00EF6C72">
                    <w:rPr>
                      <w:rFonts w:cstheme="minorHAnsi"/>
                      <w:sz w:val="24"/>
                      <w:szCs w:val="24"/>
                    </w:rPr>
                    <w:t>CDAT</w:t>
                  </w:r>
                </w:p>
              </w:tc>
              <w:tc>
                <w:tcPr>
                  <w:tcW w:w="850" w:type="dxa"/>
                </w:tcPr>
                <w:p w14:paraId="0476A9EF" w14:textId="77777777" w:rsidR="00EF6C72" w:rsidRPr="00EF6C72" w:rsidRDefault="00EF6C72" w:rsidP="001765B2">
                  <w:pPr>
                    <w:framePr w:hSpace="180" w:wrap="around" w:vAnchor="text" w:hAnchor="margin" w:xAlign="center" w:y="1"/>
                    <w:spacing w:line="259" w:lineRule="auto"/>
                    <w:rPr>
                      <w:rFonts w:cstheme="minorHAnsi"/>
                      <w:sz w:val="24"/>
                      <w:szCs w:val="24"/>
                    </w:rPr>
                  </w:pPr>
                  <w:r w:rsidRPr="00EF6C72">
                    <w:rPr>
                      <w:rFonts w:cstheme="minorHAnsi"/>
                      <w:sz w:val="24"/>
                      <w:szCs w:val="24"/>
                    </w:rPr>
                    <w:t>5</w:t>
                  </w:r>
                </w:p>
              </w:tc>
              <w:tc>
                <w:tcPr>
                  <w:tcW w:w="850" w:type="dxa"/>
                </w:tcPr>
                <w:p w14:paraId="5761F80F" w14:textId="77777777" w:rsidR="00EF6C72" w:rsidRPr="00EF6C72" w:rsidRDefault="00EF6C72" w:rsidP="001765B2">
                  <w:pPr>
                    <w:framePr w:hSpace="180" w:wrap="around" w:vAnchor="text" w:hAnchor="margin" w:xAlign="center" w:y="1"/>
                    <w:spacing w:line="259" w:lineRule="auto"/>
                    <w:rPr>
                      <w:rFonts w:cstheme="minorHAnsi"/>
                      <w:sz w:val="24"/>
                      <w:szCs w:val="24"/>
                    </w:rPr>
                  </w:pPr>
                  <w:r>
                    <w:rPr>
                      <w:rFonts w:cstheme="minorHAnsi"/>
                      <w:sz w:val="24"/>
                      <w:szCs w:val="24"/>
                    </w:rPr>
                    <w:t>2</w:t>
                  </w:r>
                </w:p>
              </w:tc>
              <w:tc>
                <w:tcPr>
                  <w:tcW w:w="850" w:type="dxa"/>
                </w:tcPr>
                <w:p w14:paraId="6476472A" w14:textId="77777777" w:rsidR="00EF6C72" w:rsidRPr="00EF6C72" w:rsidRDefault="001D7D0C" w:rsidP="001765B2">
                  <w:pPr>
                    <w:framePr w:hSpace="180" w:wrap="around" w:vAnchor="text" w:hAnchor="margin" w:xAlign="center" w:y="1"/>
                    <w:spacing w:line="259" w:lineRule="auto"/>
                    <w:rPr>
                      <w:rFonts w:cstheme="minorHAnsi"/>
                      <w:sz w:val="24"/>
                      <w:szCs w:val="24"/>
                    </w:rPr>
                  </w:pPr>
                  <w:r>
                    <w:rPr>
                      <w:rFonts w:cstheme="minorHAnsi"/>
                      <w:sz w:val="24"/>
                      <w:szCs w:val="24"/>
                    </w:rPr>
                    <w:t>1</w:t>
                  </w:r>
                </w:p>
              </w:tc>
            </w:tr>
            <w:tr w:rsidR="00EF6C72" w:rsidRPr="00EF6C72" w14:paraId="7A8A0571" w14:textId="77777777" w:rsidTr="00182264">
              <w:tc>
                <w:tcPr>
                  <w:tcW w:w="2515" w:type="dxa"/>
                </w:tcPr>
                <w:p w14:paraId="798BAA0C" w14:textId="77777777" w:rsidR="00EF6C72" w:rsidRPr="00EF6C72" w:rsidRDefault="00EF6C72" w:rsidP="001765B2">
                  <w:pPr>
                    <w:framePr w:hSpace="180" w:wrap="around" w:vAnchor="text" w:hAnchor="margin" w:xAlign="center" w:y="1"/>
                    <w:spacing w:line="259" w:lineRule="auto"/>
                    <w:rPr>
                      <w:rFonts w:cstheme="minorHAnsi"/>
                      <w:sz w:val="24"/>
                      <w:szCs w:val="24"/>
                    </w:rPr>
                  </w:pPr>
                  <w:r w:rsidRPr="00EF6C72">
                    <w:rPr>
                      <w:rFonts w:cstheme="minorHAnsi"/>
                      <w:sz w:val="24"/>
                      <w:szCs w:val="24"/>
                    </w:rPr>
                    <w:t>LD</w:t>
                  </w:r>
                </w:p>
              </w:tc>
              <w:tc>
                <w:tcPr>
                  <w:tcW w:w="850" w:type="dxa"/>
                </w:tcPr>
                <w:p w14:paraId="7E077D40" w14:textId="77777777" w:rsidR="00EF6C72" w:rsidRPr="00EF6C72" w:rsidRDefault="00EF6C72" w:rsidP="001765B2">
                  <w:pPr>
                    <w:framePr w:hSpace="180" w:wrap="around" w:vAnchor="text" w:hAnchor="margin" w:xAlign="center" w:y="1"/>
                    <w:spacing w:line="259" w:lineRule="auto"/>
                    <w:rPr>
                      <w:rFonts w:cstheme="minorHAnsi"/>
                      <w:sz w:val="24"/>
                      <w:szCs w:val="24"/>
                    </w:rPr>
                  </w:pPr>
                  <w:r w:rsidRPr="00EF6C72">
                    <w:rPr>
                      <w:rFonts w:cstheme="minorHAnsi"/>
                      <w:sz w:val="24"/>
                      <w:szCs w:val="24"/>
                    </w:rPr>
                    <w:t>6</w:t>
                  </w:r>
                </w:p>
              </w:tc>
              <w:tc>
                <w:tcPr>
                  <w:tcW w:w="850" w:type="dxa"/>
                </w:tcPr>
                <w:p w14:paraId="005CF9DD" w14:textId="77777777" w:rsidR="00EF6C72" w:rsidRPr="00EF6C72" w:rsidRDefault="00EF6C72" w:rsidP="001765B2">
                  <w:pPr>
                    <w:framePr w:hSpace="180" w:wrap="around" w:vAnchor="text" w:hAnchor="margin" w:xAlign="center" w:y="1"/>
                    <w:spacing w:line="259" w:lineRule="auto"/>
                    <w:rPr>
                      <w:rFonts w:cstheme="minorHAnsi"/>
                      <w:sz w:val="24"/>
                      <w:szCs w:val="24"/>
                    </w:rPr>
                  </w:pPr>
                  <w:r>
                    <w:rPr>
                      <w:rFonts w:cstheme="minorHAnsi"/>
                      <w:sz w:val="24"/>
                      <w:szCs w:val="24"/>
                    </w:rPr>
                    <w:t>5</w:t>
                  </w:r>
                </w:p>
              </w:tc>
              <w:tc>
                <w:tcPr>
                  <w:tcW w:w="850" w:type="dxa"/>
                </w:tcPr>
                <w:p w14:paraId="09EA3F46" w14:textId="77777777" w:rsidR="00EF6C72" w:rsidRPr="00EF6C72" w:rsidRDefault="001D7D0C" w:rsidP="001765B2">
                  <w:pPr>
                    <w:framePr w:hSpace="180" w:wrap="around" w:vAnchor="text" w:hAnchor="margin" w:xAlign="center" w:y="1"/>
                    <w:spacing w:line="259" w:lineRule="auto"/>
                    <w:rPr>
                      <w:rFonts w:cstheme="minorHAnsi"/>
                      <w:sz w:val="24"/>
                      <w:szCs w:val="24"/>
                    </w:rPr>
                  </w:pPr>
                  <w:r>
                    <w:rPr>
                      <w:rFonts w:cstheme="minorHAnsi"/>
                      <w:sz w:val="24"/>
                      <w:szCs w:val="24"/>
                    </w:rPr>
                    <w:t>1</w:t>
                  </w:r>
                </w:p>
              </w:tc>
            </w:tr>
            <w:tr w:rsidR="00860064" w:rsidRPr="00EF6C72" w14:paraId="65D9B3A4" w14:textId="77777777" w:rsidTr="00182264">
              <w:tc>
                <w:tcPr>
                  <w:tcW w:w="2515" w:type="dxa"/>
                </w:tcPr>
                <w:p w14:paraId="1CBB23A3" w14:textId="516D3586" w:rsidR="00860064" w:rsidRPr="00EF6C72" w:rsidRDefault="00860064" w:rsidP="001765B2">
                  <w:pPr>
                    <w:framePr w:hSpace="180" w:wrap="around" w:vAnchor="text" w:hAnchor="margin" w:xAlign="center" w:y="1"/>
                    <w:spacing w:line="259" w:lineRule="auto"/>
                    <w:rPr>
                      <w:rFonts w:cstheme="minorHAnsi"/>
                      <w:sz w:val="24"/>
                      <w:szCs w:val="24"/>
                    </w:rPr>
                  </w:pPr>
                  <w:r>
                    <w:rPr>
                      <w:rFonts w:cstheme="minorHAnsi"/>
                      <w:sz w:val="24"/>
                      <w:szCs w:val="24"/>
                    </w:rPr>
                    <w:t>Prison</w:t>
                  </w:r>
                </w:p>
              </w:tc>
              <w:tc>
                <w:tcPr>
                  <w:tcW w:w="850" w:type="dxa"/>
                </w:tcPr>
                <w:p w14:paraId="5252ECF8" w14:textId="65AB31EA" w:rsidR="00860064" w:rsidRPr="00EF6C72" w:rsidRDefault="00860064" w:rsidP="001765B2">
                  <w:pPr>
                    <w:framePr w:hSpace="180" w:wrap="around" w:vAnchor="text" w:hAnchor="margin" w:xAlign="center" w:y="1"/>
                    <w:spacing w:line="259" w:lineRule="auto"/>
                    <w:rPr>
                      <w:rFonts w:cstheme="minorHAnsi"/>
                      <w:sz w:val="24"/>
                      <w:szCs w:val="24"/>
                    </w:rPr>
                  </w:pPr>
                  <w:r>
                    <w:rPr>
                      <w:rFonts w:cstheme="minorHAnsi"/>
                      <w:sz w:val="24"/>
                      <w:szCs w:val="24"/>
                    </w:rPr>
                    <w:t>1</w:t>
                  </w:r>
                </w:p>
              </w:tc>
              <w:tc>
                <w:tcPr>
                  <w:tcW w:w="850" w:type="dxa"/>
                </w:tcPr>
                <w:p w14:paraId="5259CE3E" w14:textId="73A6CED9" w:rsidR="00860064" w:rsidRDefault="00860064" w:rsidP="001765B2">
                  <w:pPr>
                    <w:framePr w:hSpace="180" w:wrap="around" w:vAnchor="text" w:hAnchor="margin" w:xAlign="center" w:y="1"/>
                    <w:spacing w:line="259" w:lineRule="auto"/>
                    <w:rPr>
                      <w:rFonts w:cstheme="minorHAnsi"/>
                      <w:sz w:val="24"/>
                      <w:szCs w:val="24"/>
                    </w:rPr>
                  </w:pPr>
                  <w:r>
                    <w:rPr>
                      <w:rFonts w:cstheme="minorHAnsi"/>
                      <w:sz w:val="24"/>
                      <w:szCs w:val="24"/>
                    </w:rPr>
                    <w:t>0</w:t>
                  </w:r>
                </w:p>
              </w:tc>
              <w:tc>
                <w:tcPr>
                  <w:tcW w:w="850" w:type="dxa"/>
                </w:tcPr>
                <w:p w14:paraId="5A4A0CCB" w14:textId="615A49CD" w:rsidR="00860064" w:rsidRDefault="00860064" w:rsidP="001765B2">
                  <w:pPr>
                    <w:framePr w:hSpace="180" w:wrap="around" w:vAnchor="text" w:hAnchor="margin" w:xAlign="center" w:y="1"/>
                    <w:spacing w:line="259" w:lineRule="auto"/>
                    <w:rPr>
                      <w:rFonts w:cstheme="minorHAnsi"/>
                      <w:sz w:val="24"/>
                      <w:szCs w:val="24"/>
                    </w:rPr>
                  </w:pPr>
                  <w:r>
                    <w:rPr>
                      <w:rFonts w:cstheme="minorHAnsi"/>
                      <w:sz w:val="24"/>
                      <w:szCs w:val="24"/>
                    </w:rPr>
                    <w:t>0</w:t>
                  </w:r>
                </w:p>
              </w:tc>
            </w:tr>
            <w:tr w:rsidR="00EF6C72" w:rsidRPr="00EF6C72" w14:paraId="3A436FE5" w14:textId="77777777" w:rsidTr="001765B2">
              <w:tc>
                <w:tcPr>
                  <w:tcW w:w="2515" w:type="dxa"/>
                  <w:shd w:val="clear" w:color="auto" w:fill="D9D9D9" w:themeFill="background1" w:themeFillShade="D9"/>
                </w:tcPr>
                <w:p w14:paraId="1BFFC44B" w14:textId="77777777" w:rsidR="00EF6C72" w:rsidRPr="00EF6C72" w:rsidRDefault="00EF6C72" w:rsidP="001765B2">
                  <w:pPr>
                    <w:framePr w:hSpace="180" w:wrap="around" w:vAnchor="text" w:hAnchor="margin" w:xAlign="center" w:y="1"/>
                    <w:spacing w:line="259" w:lineRule="auto"/>
                    <w:rPr>
                      <w:rFonts w:cstheme="minorHAnsi"/>
                      <w:sz w:val="24"/>
                      <w:szCs w:val="24"/>
                    </w:rPr>
                  </w:pPr>
                  <w:r w:rsidRPr="00EF6C72">
                    <w:rPr>
                      <w:rFonts w:cstheme="minorHAnsi"/>
                      <w:sz w:val="24"/>
                      <w:szCs w:val="24"/>
                    </w:rPr>
                    <w:t xml:space="preserve">TOTAL </w:t>
                  </w:r>
                </w:p>
              </w:tc>
              <w:tc>
                <w:tcPr>
                  <w:tcW w:w="850" w:type="dxa"/>
                  <w:shd w:val="clear" w:color="auto" w:fill="D9D9D9" w:themeFill="background1" w:themeFillShade="D9"/>
                </w:tcPr>
                <w:p w14:paraId="3E1A2C5D" w14:textId="40316608" w:rsidR="00EF6C72" w:rsidRPr="00EF6C72" w:rsidRDefault="00860064" w:rsidP="001765B2">
                  <w:pPr>
                    <w:framePr w:hSpace="180" w:wrap="around" w:vAnchor="text" w:hAnchor="margin" w:xAlign="center" w:y="1"/>
                    <w:spacing w:line="259" w:lineRule="auto"/>
                    <w:rPr>
                      <w:rFonts w:cstheme="minorHAnsi"/>
                      <w:sz w:val="24"/>
                      <w:szCs w:val="24"/>
                    </w:rPr>
                  </w:pPr>
                  <w:r>
                    <w:rPr>
                      <w:rFonts w:cstheme="minorHAnsi"/>
                      <w:sz w:val="24"/>
                      <w:szCs w:val="24"/>
                    </w:rPr>
                    <w:t>27</w:t>
                  </w:r>
                </w:p>
              </w:tc>
              <w:tc>
                <w:tcPr>
                  <w:tcW w:w="850" w:type="dxa"/>
                  <w:shd w:val="clear" w:color="auto" w:fill="D9D9D9" w:themeFill="background1" w:themeFillShade="D9"/>
                </w:tcPr>
                <w:p w14:paraId="0D24D1B1" w14:textId="77777777" w:rsidR="00EF6C72" w:rsidRPr="00EF6C72" w:rsidRDefault="00EF6C72" w:rsidP="001765B2">
                  <w:pPr>
                    <w:framePr w:hSpace="180" w:wrap="around" w:vAnchor="text" w:hAnchor="margin" w:xAlign="center" w:y="1"/>
                    <w:spacing w:line="259" w:lineRule="auto"/>
                    <w:rPr>
                      <w:rFonts w:cstheme="minorHAnsi"/>
                      <w:sz w:val="24"/>
                      <w:szCs w:val="24"/>
                    </w:rPr>
                  </w:pPr>
                  <w:r>
                    <w:rPr>
                      <w:rFonts w:cstheme="minorHAnsi"/>
                      <w:sz w:val="24"/>
                      <w:szCs w:val="24"/>
                    </w:rPr>
                    <w:t>7</w:t>
                  </w:r>
                </w:p>
              </w:tc>
              <w:tc>
                <w:tcPr>
                  <w:tcW w:w="850" w:type="dxa"/>
                  <w:shd w:val="clear" w:color="auto" w:fill="D9D9D9" w:themeFill="background1" w:themeFillShade="D9"/>
                </w:tcPr>
                <w:p w14:paraId="588D27F9" w14:textId="77777777" w:rsidR="00EF6C72" w:rsidRPr="00EF6C72" w:rsidRDefault="001D7D0C" w:rsidP="001765B2">
                  <w:pPr>
                    <w:framePr w:hSpace="180" w:wrap="around" w:vAnchor="text" w:hAnchor="margin" w:xAlign="center" w:y="1"/>
                    <w:spacing w:line="259" w:lineRule="auto"/>
                    <w:rPr>
                      <w:rFonts w:cstheme="minorHAnsi"/>
                      <w:sz w:val="24"/>
                      <w:szCs w:val="24"/>
                    </w:rPr>
                  </w:pPr>
                  <w:r>
                    <w:rPr>
                      <w:rFonts w:cstheme="minorHAnsi"/>
                      <w:sz w:val="24"/>
                      <w:szCs w:val="24"/>
                    </w:rPr>
                    <w:t>2</w:t>
                  </w:r>
                </w:p>
              </w:tc>
            </w:tr>
          </w:tbl>
          <w:p w14:paraId="560478BB" w14:textId="5F33A3C5" w:rsidR="00E96B71" w:rsidRPr="0026451C" w:rsidRDefault="00E96B71" w:rsidP="00955DB2">
            <w:pPr>
              <w:spacing w:after="0" w:line="240" w:lineRule="auto"/>
              <w:rPr>
                <w:rFonts w:ascii="Arial" w:hAnsi="Arial" w:cs="Arial"/>
                <w:color w:val="FF0000"/>
                <w:sz w:val="24"/>
                <w:szCs w:val="24"/>
              </w:rPr>
            </w:pPr>
          </w:p>
          <w:p w14:paraId="04987E12" w14:textId="77777777" w:rsidR="00E96B71" w:rsidRPr="00EF1613" w:rsidRDefault="00E96B71" w:rsidP="00955DB2">
            <w:pPr>
              <w:spacing w:after="0" w:line="240" w:lineRule="auto"/>
              <w:rPr>
                <w:rFonts w:ascii="Arial" w:hAnsi="Arial" w:cs="Arial"/>
                <w:sz w:val="24"/>
                <w:szCs w:val="24"/>
              </w:rPr>
            </w:pPr>
            <w:r w:rsidRPr="00EF1613">
              <w:rPr>
                <w:rFonts w:ascii="Arial" w:hAnsi="Arial" w:cs="Arial"/>
                <w:sz w:val="24"/>
                <w:szCs w:val="24"/>
              </w:rPr>
              <w:t xml:space="preserve">This would </w:t>
            </w:r>
            <w:r w:rsidR="00085925" w:rsidRPr="00EF1613">
              <w:rPr>
                <w:rFonts w:ascii="Arial" w:hAnsi="Arial" w:cs="Arial"/>
                <w:sz w:val="24"/>
                <w:szCs w:val="24"/>
              </w:rPr>
              <w:t xml:space="preserve">therefore </w:t>
            </w:r>
            <w:r w:rsidRPr="00EF1613">
              <w:rPr>
                <w:rFonts w:ascii="Arial" w:hAnsi="Arial" w:cs="Arial"/>
                <w:sz w:val="24"/>
                <w:szCs w:val="24"/>
              </w:rPr>
              <w:t xml:space="preserve">give an average of just under 12 deaths per month which is not outside </w:t>
            </w:r>
            <w:r w:rsidR="00085925" w:rsidRPr="00EF1613">
              <w:rPr>
                <w:rFonts w:ascii="Arial" w:hAnsi="Arial" w:cs="Arial"/>
                <w:sz w:val="24"/>
                <w:szCs w:val="24"/>
              </w:rPr>
              <w:t>of the usual trend or</w:t>
            </w:r>
            <w:r w:rsidRPr="00EF1613">
              <w:rPr>
                <w:rFonts w:ascii="Arial" w:hAnsi="Arial" w:cs="Arial"/>
                <w:sz w:val="24"/>
                <w:szCs w:val="24"/>
              </w:rPr>
              <w:t xml:space="preserve"> expected range </w:t>
            </w:r>
            <w:r w:rsidR="00085925" w:rsidRPr="00EF1613">
              <w:rPr>
                <w:rFonts w:ascii="Arial" w:hAnsi="Arial" w:cs="Arial"/>
                <w:sz w:val="24"/>
                <w:szCs w:val="24"/>
              </w:rPr>
              <w:t xml:space="preserve">for the Service Group </w:t>
            </w:r>
            <w:r w:rsidRPr="00EF1613">
              <w:rPr>
                <w:rFonts w:ascii="Arial" w:hAnsi="Arial" w:cs="Arial"/>
                <w:sz w:val="24"/>
                <w:szCs w:val="24"/>
              </w:rPr>
              <w:t xml:space="preserve">of between 8 – 15 deaths </w:t>
            </w:r>
            <w:r w:rsidR="00085925" w:rsidRPr="00EF1613">
              <w:rPr>
                <w:rFonts w:ascii="Arial" w:hAnsi="Arial" w:cs="Arial"/>
                <w:sz w:val="24"/>
                <w:szCs w:val="24"/>
              </w:rPr>
              <w:t xml:space="preserve">usually reported on per month. </w:t>
            </w:r>
          </w:p>
          <w:p w14:paraId="69292DBC" w14:textId="77777777" w:rsidR="00E96B71" w:rsidRPr="00EF1613" w:rsidRDefault="00E96B71" w:rsidP="00955DB2">
            <w:pPr>
              <w:spacing w:after="0" w:line="240" w:lineRule="auto"/>
              <w:rPr>
                <w:rFonts w:ascii="Arial" w:hAnsi="Arial" w:cs="Arial"/>
                <w:sz w:val="24"/>
                <w:szCs w:val="24"/>
              </w:rPr>
            </w:pPr>
          </w:p>
          <w:p w14:paraId="6BCC8426" w14:textId="77777777" w:rsidR="00B35178" w:rsidRPr="00EF1613" w:rsidRDefault="00085925" w:rsidP="00955DB2">
            <w:pPr>
              <w:spacing w:after="0" w:line="240" w:lineRule="auto"/>
              <w:rPr>
                <w:rFonts w:ascii="Arial" w:hAnsi="Arial" w:cs="Arial"/>
                <w:sz w:val="24"/>
                <w:szCs w:val="24"/>
              </w:rPr>
            </w:pPr>
            <w:r w:rsidRPr="00EF1613">
              <w:rPr>
                <w:rFonts w:ascii="Arial" w:hAnsi="Arial" w:cs="Arial"/>
                <w:sz w:val="24"/>
                <w:szCs w:val="24"/>
              </w:rPr>
              <w:t xml:space="preserve">Serious Incident </w:t>
            </w:r>
            <w:r w:rsidR="00601D3E" w:rsidRPr="00EF1613">
              <w:rPr>
                <w:rFonts w:ascii="Arial" w:hAnsi="Arial" w:cs="Arial"/>
                <w:sz w:val="24"/>
                <w:szCs w:val="24"/>
              </w:rPr>
              <w:t xml:space="preserve">Strategy meetings </w:t>
            </w:r>
            <w:r w:rsidRPr="00EF1613">
              <w:rPr>
                <w:rFonts w:ascii="Arial" w:hAnsi="Arial" w:cs="Arial"/>
                <w:sz w:val="24"/>
                <w:szCs w:val="24"/>
              </w:rPr>
              <w:t xml:space="preserve">have been </w:t>
            </w:r>
            <w:r w:rsidR="00601D3E" w:rsidRPr="00EF1613">
              <w:rPr>
                <w:rFonts w:ascii="Arial" w:hAnsi="Arial" w:cs="Arial"/>
                <w:sz w:val="24"/>
                <w:szCs w:val="24"/>
              </w:rPr>
              <w:t xml:space="preserve">chaired by </w:t>
            </w:r>
            <w:r w:rsidRPr="00EF1613">
              <w:rPr>
                <w:rFonts w:ascii="Arial" w:hAnsi="Arial" w:cs="Arial"/>
                <w:sz w:val="24"/>
                <w:szCs w:val="24"/>
              </w:rPr>
              <w:t xml:space="preserve">one of the Service Group </w:t>
            </w:r>
            <w:r w:rsidR="00601D3E" w:rsidRPr="00EF1613">
              <w:rPr>
                <w:rFonts w:ascii="Arial" w:hAnsi="Arial" w:cs="Arial"/>
                <w:sz w:val="24"/>
                <w:szCs w:val="24"/>
              </w:rPr>
              <w:t xml:space="preserve">Heads of Nursing </w:t>
            </w:r>
            <w:r w:rsidRPr="00EF1613">
              <w:rPr>
                <w:rFonts w:ascii="Arial" w:hAnsi="Arial" w:cs="Arial"/>
                <w:sz w:val="24"/>
                <w:szCs w:val="24"/>
              </w:rPr>
              <w:t>throughout this period for all</w:t>
            </w:r>
            <w:r w:rsidR="00B35178" w:rsidRPr="00EF1613">
              <w:rPr>
                <w:rFonts w:ascii="Arial" w:hAnsi="Arial" w:cs="Arial"/>
                <w:sz w:val="24"/>
                <w:szCs w:val="24"/>
              </w:rPr>
              <w:t xml:space="preserve"> incidents resulting in significant harm or above</w:t>
            </w:r>
            <w:r w:rsidR="00601D3E" w:rsidRPr="00EF1613">
              <w:rPr>
                <w:rFonts w:ascii="Arial" w:hAnsi="Arial" w:cs="Arial"/>
                <w:sz w:val="24"/>
                <w:szCs w:val="24"/>
              </w:rPr>
              <w:t xml:space="preserve">. </w:t>
            </w:r>
          </w:p>
          <w:p w14:paraId="7CC3C75D" w14:textId="77777777" w:rsidR="00EE7727" w:rsidRDefault="00EE7727" w:rsidP="00EE7727">
            <w:pPr>
              <w:spacing w:after="0" w:line="240" w:lineRule="auto"/>
              <w:rPr>
                <w:rFonts w:ascii="Arial" w:hAnsi="Arial" w:cs="Arial"/>
                <w:sz w:val="24"/>
                <w:szCs w:val="24"/>
              </w:rPr>
            </w:pPr>
          </w:p>
          <w:p w14:paraId="1FF69381" w14:textId="2073279F" w:rsidR="00085925" w:rsidRPr="00EE7727" w:rsidRDefault="001765B2" w:rsidP="00EE7727">
            <w:pPr>
              <w:spacing w:after="0" w:line="240" w:lineRule="auto"/>
              <w:rPr>
                <w:rFonts w:ascii="Arial" w:hAnsi="Arial" w:cs="Arial"/>
                <w:sz w:val="24"/>
                <w:szCs w:val="24"/>
              </w:rPr>
            </w:pPr>
            <w:r w:rsidRPr="00860064">
              <w:rPr>
                <w:rFonts w:ascii="Arial" w:hAnsi="Arial" w:cs="Arial"/>
                <w:sz w:val="24"/>
                <w:szCs w:val="24"/>
              </w:rPr>
              <w:t>During this reporting period there were 26 strategy meetings held</w:t>
            </w:r>
            <w:r w:rsidR="00EE7727">
              <w:rPr>
                <w:rFonts w:ascii="Arial" w:hAnsi="Arial" w:cs="Arial"/>
                <w:sz w:val="24"/>
                <w:szCs w:val="24"/>
              </w:rPr>
              <w:t>.</w:t>
            </w:r>
          </w:p>
          <w:p w14:paraId="51856C57" w14:textId="77777777" w:rsidR="00601D3E" w:rsidRPr="002E2341" w:rsidRDefault="00085925" w:rsidP="00955DB2">
            <w:pPr>
              <w:spacing w:after="0" w:line="240" w:lineRule="auto"/>
              <w:rPr>
                <w:rFonts w:ascii="Arial" w:hAnsi="Arial" w:cs="Arial"/>
                <w:sz w:val="24"/>
                <w:szCs w:val="24"/>
              </w:rPr>
            </w:pPr>
            <w:r w:rsidRPr="002E2341">
              <w:rPr>
                <w:rFonts w:ascii="Arial" w:hAnsi="Arial" w:cs="Arial"/>
                <w:sz w:val="24"/>
                <w:szCs w:val="24"/>
              </w:rPr>
              <w:t>The purpose of the S</w:t>
            </w:r>
            <w:r w:rsidR="00601D3E" w:rsidRPr="002E2341">
              <w:rPr>
                <w:rFonts w:ascii="Arial" w:hAnsi="Arial" w:cs="Arial"/>
                <w:sz w:val="24"/>
                <w:szCs w:val="24"/>
              </w:rPr>
              <w:t>trategy meeting is to ensure that:</w:t>
            </w:r>
          </w:p>
          <w:p w14:paraId="069A3374" w14:textId="77777777" w:rsidR="00601D3E" w:rsidRPr="002E2341" w:rsidRDefault="00601D3E" w:rsidP="00601D3E">
            <w:pPr>
              <w:pStyle w:val="ListParagraph"/>
              <w:numPr>
                <w:ilvl w:val="0"/>
                <w:numId w:val="10"/>
              </w:numPr>
              <w:spacing w:after="0" w:line="240" w:lineRule="auto"/>
              <w:rPr>
                <w:rFonts w:ascii="Arial" w:hAnsi="Arial" w:cs="Arial"/>
                <w:sz w:val="24"/>
                <w:szCs w:val="24"/>
              </w:rPr>
            </w:pPr>
            <w:r w:rsidRPr="002E2341">
              <w:rPr>
                <w:rFonts w:ascii="Arial" w:hAnsi="Arial" w:cs="Arial"/>
                <w:sz w:val="24"/>
                <w:szCs w:val="24"/>
              </w:rPr>
              <w:t>immediate risks are identified and resolved</w:t>
            </w:r>
          </w:p>
          <w:p w14:paraId="64B4A78E" w14:textId="77777777" w:rsidR="00601D3E" w:rsidRPr="002E2341" w:rsidRDefault="00334E3D" w:rsidP="00601D3E">
            <w:pPr>
              <w:pStyle w:val="ListParagraph"/>
              <w:numPr>
                <w:ilvl w:val="0"/>
                <w:numId w:val="10"/>
              </w:numPr>
              <w:spacing w:after="0" w:line="240" w:lineRule="auto"/>
              <w:rPr>
                <w:rFonts w:ascii="Arial" w:hAnsi="Arial" w:cs="Arial"/>
                <w:sz w:val="24"/>
                <w:szCs w:val="24"/>
              </w:rPr>
            </w:pPr>
            <w:r w:rsidRPr="002E2341">
              <w:rPr>
                <w:rFonts w:ascii="Arial" w:hAnsi="Arial" w:cs="Arial"/>
                <w:sz w:val="24"/>
                <w:szCs w:val="24"/>
              </w:rPr>
              <w:t xml:space="preserve">staff supports are put in </w:t>
            </w:r>
            <w:r w:rsidR="00601D3E" w:rsidRPr="002E2341">
              <w:rPr>
                <w:rFonts w:ascii="Arial" w:hAnsi="Arial" w:cs="Arial"/>
                <w:sz w:val="24"/>
                <w:szCs w:val="24"/>
              </w:rPr>
              <w:t xml:space="preserve">place if needed </w:t>
            </w:r>
          </w:p>
          <w:p w14:paraId="018CD831" w14:textId="77777777" w:rsidR="00601D3E" w:rsidRPr="002E2341" w:rsidRDefault="00601D3E" w:rsidP="00601D3E">
            <w:pPr>
              <w:pStyle w:val="ListParagraph"/>
              <w:numPr>
                <w:ilvl w:val="0"/>
                <w:numId w:val="10"/>
              </w:numPr>
              <w:spacing w:after="0" w:line="240" w:lineRule="auto"/>
              <w:rPr>
                <w:rFonts w:ascii="Arial" w:hAnsi="Arial" w:cs="Arial"/>
                <w:sz w:val="24"/>
                <w:szCs w:val="24"/>
              </w:rPr>
            </w:pPr>
            <w:r w:rsidRPr="002E2341">
              <w:rPr>
                <w:rFonts w:ascii="Arial" w:hAnsi="Arial" w:cs="Arial"/>
                <w:sz w:val="24"/>
                <w:szCs w:val="24"/>
              </w:rPr>
              <w:t xml:space="preserve">the type and level of review is identified </w:t>
            </w:r>
          </w:p>
          <w:p w14:paraId="134E8EF8" w14:textId="77777777" w:rsidR="00601D3E" w:rsidRPr="002E2341" w:rsidRDefault="00334E3D" w:rsidP="00601D3E">
            <w:pPr>
              <w:pStyle w:val="ListParagraph"/>
              <w:numPr>
                <w:ilvl w:val="0"/>
                <w:numId w:val="10"/>
              </w:numPr>
              <w:spacing w:after="0" w:line="240" w:lineRule="auto"/>
              <w:rPr>
                <w:rFonts w:ascii="Arial" w:hAnsi="Arial" w:cs="Arial"/>
                <w:sz w:val="24"/>
                <w:szCs w:val="24"/>
              </w:rPr>
            </w:pPr>
            <w:r w:rsidRPr="002E2341">
              <w:rPr>
                <w:rFonts w:ascii="Arial" w:hAnsi="Arial" w:cs="Arial"/>
                <w:sz w:val="24"/>
                <w:szCs w:val="24"/>
              </w:rPr>
              <w:t>the scope and terms of reference</w:t>
            </w:r>
            <w:r w:rsidR="00601D3E" w:rsidRPr="002E2341">
              <w:rPr>
                <w:rFonts w:ascii="Arial" w:hAnsi="Arial" w:cs="Arial"/>
                <w:sz w:val="24"/>
                <w:szCs w:val="24"/>
              </w:rPr>
              <w:t xml:space="preserve"> of the review and necessary resources are clarified</w:t>
            </w:r>
            <w:r w:rsidR="00085925" w:rsidRPr="002E2341">
              <w:rPr>
                <w:rFonts w:ascii="Arial" w:hAnsi="Arial" w:cs="Arial"/>
                <w:sz w:val="24"/>
                <w:szCs w:val="24"/>
              </w:rPr>
              <w:t xml:space="preserve"> and prioritised</w:t>
            </w:r>
          </w:p>
          <w:p w14:paraId="7D469D10" w14:textId="77777777" w:rsidR="00182264" w:rsidRPr="002E2341" w:rsidRDefault="00182264" w:rsidP="00601D3E">
            <w:pPr>
              <w:spacing w:after="0" w:line="240" w:lineRule="auto"/>
              <w:rPr>
                <w:rFonts w:ascii="Arial" w:hAnsi="Arial" w:cs="Arial"/>
                <w:sz w:val="24"/>
                <w:szCs w:val="24"/>
              </w:rPr>
            </w:pPr>
          </w:p>
          <w:p w14:paraId="19045FCF" w14:textId="77777777" w:rsidR="008672F0" w:rsidRPr="002E2341" w:rsidRDefault="00F8764C" w:rsidP="00334E3D">
            <w:pPr>
              <w:spacing w:after="0" w:line="240" w:lineRule="auto"/>
              <w:rPr>
                <w:rFonts w:ascii="Arial" w:hAnsi="Arial" w:cs="Arial"/>
                <w:sz w:val="24"/>
                <w:szCs w:val="24"/>
              </w:rPr>
            </w:pPr>
            <w:r w:rsidRPr="002E2341">
              <w:rPr>
                <w:rFonts w:ascii="Arial" w:hAnsi="Arial" w:cs="Arial"/>
                <w:sz w:val="24"/>
                <w:szCs w:val="24"/>
              </w:rPr>
              <w:t xml:space="preserve">The current position </w:t>
            </w:r>
            <w:r w:rsidR="00A479E5" w:rsidRPr="002E2341">
              <w:rPr>
                <w:rFonts w:ascii="Arial" w:hAnsi="Arial" w:cs="Arial"/>
                <w:sz w:val="24"/>
                <w:szCs w:val="24"/>
              </w:rPr>
              <w:t xml:space="preserve">for the Service Group </w:t>
            </w:r>
            <w:r w:rsidRPr="002E2341">
              <w:rPr>
                <w:rFonts w:ascii="Arial" w:hAnsi="Arial" w:cs="Arial"/>
                <w:sz w:val="24"/>
                <w:szCs w:val="24"/>
              </w:rPr>
              <w:t xml:space="preserve">can be viewed in the graph below: </w:t>
            </w:r>
          </w:p>
          <w:p w14:paraId="57DC3861" w14:textId="77777777" w:rsidR="002E2341" w:rsidRPr="0026451C" w:rsidRDefault="002E2341" w:rsidP="00334E3D">
            <w:pPr>
              <w:spacing w:after="0" w:line="240" w:lineRule="auto"/>
              <w:rPr>
                <w:rFonts w:ascii="Arial" w:hAnsi="Arial" w:cs="Arial"/>
                <w:color w:val="FF0000"/>
                <w:sz w:val="24"/>
                <w:szCs w:val="24"/>
              </w:rPr>
            </w:pPr>
          </w:p>
          <w:p w14:paraId="366BB336" w14:textId="77777777" w:rsidR="003250EA" w:rsidRPr="0026451C" w:rsidRDefault="002E2341" w:rsidP="006A5A09">
            <w:pPr>
              <w:spacing w:after="0" w:line="240" w:lineRule="auto"/>
              <w:rPr>
                <w:rFonts w:ascii="Arial" w:hAnsi="Arial" w:cs="Arial"/>
                <w:color w:val="FF0000"/>
                <w:sz w:val="24"/>
                <w:szCs w:val="24"/>
              </w:rPr>
            </w:pPr>
            <w:r w:rsidRPr="00E035C4">
              <w:rPr>
                <w:noProof/>
                <w:lang w:eastAsia="en-GB"/>
              </w:rPr>
              <w:lastRenderedPageBreak/>
              <w:drawing>
                <wp:inline distT="0" distB="0" distL="0" distR="0" wp14:anchorId="3A275A0B" wp14:editId="30D64DA3">
                  <wp:extent cx="6134100" cy="3596640"/>
                  <wp:effectExtent l="0" t="0" r="0" b="381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70858E1" w14:textId="77777777" w:rsidR="001765B2" w:rsidRDefault="001765B2" w:rsidP="006A5A09">
            <w:pPr>
              <w:spacing w:after="0" w:line="240" w:lineRule="auto"/>
              <w:rPr>
                <w:rFonts w:ascii="Arial" w:hAnsi="Arial" w:cs="Arial"/>
                <w:b/>
                <w:sz w:val="24"/>
                <w:szCs w:val="24"/>
              </w:rPr>
            </w:pPr>
          </w:p>
          <w:p w14:paraId="5CC6ED84" w14:textId="1AC8DE64" w:rsidR="002208D7" w:rsidRPr="00182264" w:rsidRDefault="002208D7" w:rsidP="006A5A09">
            <w:pPr>
              <w:spacing w:after="0" w:line="240" w:lineRule="auto"/>
              <w:rPr>
                <w:rFonts w:ascii="Arial" w:hAnsi="Arial" w:cs="Arial"/>
                <w:b/>
                <w:sz w:val="24"/>
                <w:szCs w:val="24"/>
              </w:rPr>
            </w:pPr>
            <w:r w:rsidRPr="00182264">
              <w:rPr>
                <w:rFonts w:ascii="Arial" w:hAnsi="Arial" w:cs="Arial"/>
                <w:b/>
                <w:sz w:val="24"/>
                <w:szCs w:val="24"/>
              </w:rPr>
              <w:t xml:space="preserve">Overall Current Position </w:t>
            </w:r>
          </w:p>
          <w:p w14:paraId="5692C50E" w14:textId="77777777" w:rsidR="002208D7" w:rsidRPr="00182264" w:rsidRDefault="00182264" w:rsidP="006A5A09">
            <w:pPr>
              <w:spacing w:after="0" w:line="240" w:lineRule="auto"/>
              <w:rPr>
                <w:rFonts w:ascii="Arial" w:hAnsi="Arial" w:cs="Arial"/>
                <w:sz w:val="24"/>
                <w:szCs w:val="24"/>
              </w:rPr>
            </w:pPr>
            <w:r w:rsidRPr="00182264">
              <w:rPr>
                <w:rFonts w:ascii="Arial" w:hAnsi="Arial" w:cs="Arial"/>
                <w:sz w:val="24"/>
                <w:szCs w:val="24"/>
              </w:rPr>
              <w:t>At the end of December there were 6</w:t>
            </w:r>
            <w:r w:rsidR="00E96B71" w:rsidRPr="00182264">
              <w:rPr>
                <w:rFonts w:ascii="Arial" w:hAnsi="Arial" w:cs="Arial"/>
                <w:sz w:val="24"/>
                <w:szCs w:val="24"/>
              </w:rPr>
              <w:t xml:space="preserve"> cases overdue </w:t>
            </w:r>
            <w:r w:rsidR="00085925" w:rsidRPr="00182264">
              <w:rPr>
                <w:rFonts w:ascii="Arial" w:hAnsi="Arial" w:cs="Arial"/>
                <w:sz w:val="24"/>
                <w:szCs w:val="24"/>
              </w:rPr>
              <w:t xml:space="preserve">(as shown in red), </w:t>
            </w:r>
            <w:r w:rsidR="00E96B71" w:rsidRPr="00182264">
              <w:rPr>
                <w:rFonts w:ascii="Arial" w:hAnsi="Arial" w:cs="Arial"/>
                <w:sz w:val="24"/>
                <w:szCs w:val="24"/>
              </w:rPr>
              <w:t xml:space="preserve">however </w:t>
            </w:r>
            <w:r w:rsidR="00085925" w:rsidRPr="00182264">
              <w:rPr>
                <w:rFonts w:ascii="Arial" w:hAnsi="Arial" w:cs="Arial"/>
                <w:sz w:val="24"/>
                <w:szCs w:val="24"/>
              </w:rPr>
              <w:t xml:space="preserve">to note </w:t>
            </w:r>
            <w:r w:rsidR="00E96B71" w:rsidRPr="00182264">
              <w:rPr>
                <w:rFonts w:ascii="Arial" w:hAnsi="Arial" w:cs="Arial"/>
                <w:sz w:val="24"/>
                <w:szCs w:val="24"/>
              </w:rPr>
              <w:t xml:space="preserve">all of these cases have been subjected to a </w:t>
            </w:r>
            <w:r w:rsidR="00085925" w:rsidRPr="00182264">
              <w:rPr>
                <w:rFonts w:ascii="Arial" w:hAnsi="Arial" w:cs="Arial"/>
                <w:sz w:val="24"/>
                <w:szCs w:val="24"/>
              </w:rPr>
              <w:t>S</w:t>
            </w:r>
            <w:r w:rsidR="00E96B71" w:rsidRPr="00182264">
              <w:rPr>
                <w:rFonts w:ascii="Arial" w:hAnsi="Arial" w:cs="Arial"/>
                <w:sz w:val="24"/>
                <w:szCs w:val="24"/>
              </w:rPr>
              <w:t>trategy meeting</w:t>
            </w:r>
            <w:r w:rsidR="00085925" w:rsidRPr="00182264">
              <w:rPr>
                <w:rFonts w:ascii="Arial" w:hAnsi="Arial" w:cs="Arial"/>
                <w:sz w:val="24"/>
                <w:szCs w:val="24"/>
              </w:rPr>
              <w:t>, where</w:t>
            </w:r>
            <w:r w:rsidR="006B143F" w:rsidRPr="00182264">
              <w:rPr>
                <w:rFonts w:ascii="Arial" w:hAnsi="Arial" w:cs="Arial"/>
                <w:sz w:val="24"/>
                <w:szCs w:val="24"/>
              </w:rPr>
              <w:t xml:space="preserve"> any immediate risks have been identified</w:t>
            </w:r>
            <w:r w:rsidR="00085925" w:rsidRPr="00182264">
              <w:rPr>
                <w:rFonts w:ascii="Arial" w:hAnsi="Arial" w:cs="Arial"/>
                <w:sz w:val="24"/>
                <w:szCs w:val="24"/>
              </w:rPr>
              <w:t xml:space="preserve"> and actioned</w:t>
            </w:r>
            <w:r w:rsidR="006B143F" w:rsidRPr="00182264">
              <w:rPr>
                <w:rFonts w:ascii="Arial" w:hAnsi="Arial" w:cs="Arial"/>
                <w:sz w:val="24"/>
                <w:szCs w:val="24"/>
              </w:rPr>
              <w:t>. Al</w:t>
            </w:r>
            <w:r w:rsidR="00E96B71" w:rsidRPr="00182264">
              <w:rPr>
                <w:rFonts w:ascii="Arial" w:hAnsi="Arial" w:cs="Arial"/>
                <w:sz w:val="24"/>
                <w:szCs w:val="24"/>
              </w:rPr>
              <w:t xml:space="preserve">l </w:t>
            </w:r>
            <w:r w:rsidRPr="00182264">
              <w:rPr>
                <w:rFonts w:ascii="Arial" w:hAnsi="Arial" w:cs="Arial"/>
                <w:sz w:val="24"/>
                <w:szCs w:val="24"/>
              </w:rPr>
              <w:t xml:space="preserve">are under investigation and are planning to be tabled for the Serious Incident Group for </w:t>
            </w:r>
            <w:r w:rsidR="00F33374" w:rsidRPr="00182264">
              <w:rPr>
                <w:rFonts w:ascii="Arial" w:hAnsi="Arial" w:cs="Arial"/>
                <w:sz w:val="24"/>
                <w:szCs w:val="24"/>
              </w:rPr>
              <w:t>scrutiny</w:t>
            </w:r>
            <w:r w:rsidRPr="00182264">
              <w:rPr>
                <w:rFonts w:ascii="Arial" w:hAnsi="Arial" w:cs="Arial"/>
                <w:sz w:val="24"/>
                <w:szCs w:val="24"/>
              </w:rPr>
              <w:t xml:space="preserve"> and sign off by the Service Group. </w:t>
            </w:r>
          </w:p>
          <w:p w14:paraId="7B14C047" w14:textId="06466C36" w:rsidR="006D6981" w:rsidRPr="0026451C" w:rsidRDefault="006D6981" w:rsidP="002208D7">
            <w:pPr>
              <w:spacing w:after="0" w:line="240" w:lineRule="auto"/>
              <w:rPr>
                <w:rFonts w:ascii="Arial" w:hAnsi="Arial" w:cs="Arial"/>
                <w:color w:val="FF0000"/>
                <w:sz w:val="24"/>
                <w:szCs w:val="24"/>
              </w:rPr>
            </w:pPr>
          </w:p>
          <w:p w14:paraId="66216558" w14:textId="77777777" w:rsidR="00604B4D" w:rsidRPr="002D0424" w:rsidRDefault="002C4229" w:rsidP="002208D7">
            <w:pPr>
              <w:spacing w:after="0" w:line="240" w:lineRule="auto"/>
              <w:rPr>
                <w:rFonts w:ascii="Arial" w:hAnsi="Arial" w:cs="Arial"/>
                <w:b/>
                <w:sz w:val="24"/>
                <w:szCs w:val="24"/>
              </w:rPr>
            </w:pPr>
            <w:r w:rsidRPr="002D0424">
              <w:rPr>
                <w:rFonts w:ascii="Arial" w:hAnsi="Arial" w:cs="Arial"/>
                <w:b/>
                <w:sz w:val="24"/>
                <w:szCs w:val="24"/>
              </w:rPr>
              <w:t>Inquest</w:t>
            </w:r>
            <w:r w:rsidR="00572624" w:rsidRPr="002D0424">
              <w:rPr>
                <w:rFonts w:ascii="Arial" w:hAnsi="Arial" w:cs="Arial"/>
                <w:b/>
                <w:sz w:val="24"/>
                <w:szCs w:val="24"/>
              </w:rPr>
              <w:t>s</w:t>
            </w:r>
          </w:p>
          <w:p w14:paraId="2A39BD0F" w14:textId="77777777" w:rsidR="006B143F" w:rsidRPr="002D0424" w:rsidRDefault="00572624" w:rsidP="006A5A09">
            <w:pPr>
              <w:spacing w:after="0" w:line="240" w:lineRule="auto"/>
              <w:rPr>
                <w:rFonts w:ascii="Arial" w:hAnsi="Arial" w:cs="Arial"/>
                <w:sz w:val="24"/>
                <w:szCs w:val="24"/>
              </w:rPr>
            </w:pPr>
            <w:r w:rsidRPr="002D0424">
              <w:rPr>
                <w:rFonts w:ascii="Arial" w:hAnsi="Arial" w:cs="Arial"/>
                <w:sz w:val="24"/>
                <w:szCs w:val="24"/>
              </w:rPr>
              <w:t>During this reporting period the Service G</w:t>
            </w:r>
            <w:r w:rsidR="006B143F" w:rsidRPr="002D0424">
              <w:rPr>
                <w:rFonts w:ascii="Arial" w:hAnsi="Arial" w:cs="Arial"/>
                <w:sz w:val="24"/>
                <w:szCs w:val="24"/>
              </w:rPr>
              <w:t>roup has faced a number of challenging inquests</w:t>
            </w:r>
            <w:r w:rsidRPr="002D0424">
              <w:rPr>
                <w:rFonts w:ascii="Arial" w:hAnsi="Arial" w:cs="Arial"/>
                <w:sz w:val="24"/>
                <w:szCs w:val="24"/>
              </w:rPr>
              <w:t>,</w:t>
            </w:r>
            <w:r w:rsidR="006B143F" w:rsidRPr="002D0424">
              <w:rPr>
                <w:rFonts w:ascii="Arial" w:hAnsi="Arial" w:cs="Arial"/>
                <w:sz w:val="24"/>
                <w:szCs w:val="24"/>
              </w:rPr>
              <w:t xml:space="preserve"> however in </w:t>
            </w:r>
            <w:r w:rsidRPr="002D0424">
              <w:rPr>
                <w:rFonts w:ascii="Arial" w:hAnsi="Arial" w:cs="Arial"/>
                <w:sz w:val="24"/>
                <w:szCs w:val="24"/>
              </w:rPr>
              <w:t xml:space="preserve">all but one case in period the coroner has felt assured of the learning and improvements that the Service Group have presented. </w:t>
            </w:r>
          </w:p>
          <w:p w14:paraId="0416A4FF" w14:textId="76C7D7C9" w:rsidR="006B143F" w:rsidRPr="002D0424" w:rsidRDefault="00572624" w:rsidP="006A5A09">
            <w:pPr>
              <w:spacing w:after="0" w:line="240" w:lineRule="auto"/>
              <w:rPr>
                <w:rFonts w:ascii="Arial" w:hAnsi="Arial" w:cs="Arial"/>
                <w:sz w:val="24"/>
                <w:szCs w:val="24"/>
              </w:rPr>
            </w:pPr>
            <w:r w:rsidRPr="002D0424">
              <w:rPr>
                <w:rFonts w:ascii="Arial" w:hAnsi="Arial" w:cs="Arial"/>
                <w:sz w:val="24"/>
                <w:szCs w:val="24"/>
              </w:rPr>
              <w:t>In period one R</w:t>
            </w:r>
            <w:r w:rsidR="006B143F" w:rsidRPr="002D0424">
              <w:rPr>
                <w:rFonts w:ascii="Arial" w:hAnsi="Arial" w:cs="Arial"/>
                <w:sz w:val="24"/>
                <w:szCs w:val="24"/>
              </w:rPr>
              <w:t>egulation 28</w:t>
            </w:r>
            <w:r w:rsidRPr="002D0424">
              <w:rPr>
                <w:rFonts w:ascii="Arial" w:hAnsi="Arial" w:cs="Arial"/>
                <w:sz w:val="24"/>
                <w:szCs w:val="24"/>
              </w:rPr>
              <w:t xml:space="preserve"> (prevention of future deaths order) has been issued to the HB</w:t>
            </w:r>
            <w:r w:rsidR="006B143F" w:rsidRPr="002D0424">
              <w:rPr>
                <w:rFonts w:ascii="Arial" w:hAnsi="Arial" w:cs="Arial"/>
                <w:sz w:val="24"/>
                <w:szCs w:val="24"/>
              </w:rPr>
              <w:t xml:space="preserve"> in relation t</w:t>
            </w:r>
            <w:r w:rsidRPr="002D0424">
              <w:rPr>
                <w:rFonts w:ascii="Arial" w:hAnsi="Arial" w:cs="Arial"/>
                <w:sz w:val="24"/>
                <w:szCs w:val="24"/>
              </w:rPr>
              <w:t>o</w:t>
            </w:r>
            <w:r w:rsidR="006B143F" w:rsidRPr="002D0424">
              <w:rPr>
                <w:rFonts w:ascii="Arial" w:hAnsi="Arial" w:cs="Arial"/>
                <w:sz w:val="24"/>
                <w:szCs w:val="24"/>
              </w:rPr>
              <w:t xml:space="preserve"> the care of a </w:t>
            </w:r>
            <w:r w:rsidRPr="002D0424">
              <w:rPr>
                <w:rFonts w:ascii="Arial" w:hAnsi="Arial" w:cs="Arial"/>
                <w:sz w:val="24"/>
                <w:szCs w:val="24"/>
              </w:rPr>
              <w:t xml:space="preserve">patient with a </w:t>
            </w:r>
            <w:r w:rsidR="006B143F" w:rsidRPr="002D0424">
              <w:rPr>
                <w:rFonts w:ascii="Arial" w:hAnsi="Arial" w:cs="Arial"/>
                <w:sz w:val="24"/>
                <w:szCs w:val="24"/>
              </w:rPr>
              <w:t>learning disability</w:t>
            </w:r>
            <w:r w:rsidRPr="002D0424">
              <w:rPr>
                <w:rFonts w:ascii="Arial" w:hAnsi="Arial" w:cs="Arial"/>
                <w:sz w:val="24"/>
                <w:szCs w:val="24"/>
              </w:rPr>
              <w:t xml:space="preserve"> at Morriston Hospital. </w:t>
            </w:r>
            <w:r w:rsidR="00FC15D3" w:rsidRPr="002D0424">
              <w:rPr>
                <w:rFonts w:ascii="Arial" w:hAnsi="Arial" w:cs="Arial"/>
                <w:sz w:val="24"/>
                <w:szCs w:val="24"/>
              </w:rPr>
              <w:t>Although most of the detail relating to this order were being responded to by Morriston Service Group, the</w:t>
            </w:r>
            <w:r w:rsidR="006B143F" w:rsidRPr="002D0424">
              <w:rPr>
                <w:rFonts w:ascii="Arial" w:hAnsi="Arial" w:cs="Arial"/>
                <w:sz w:val="24"/>
                <w:szCs w:val="24"/>
              </w:rPr>
              <w:t xml:space="preserve"> </w:t>
            </w:r>
            <w:r w:rsidRPr="002D0424">
              <w:rPr>
                <w:rFonts w:ascii="Arial" w:hAnsi="Arial" w:cs="Arial"/>
                <w:sz w:val="24"/>
                <w:szCs w:val="24"/>
              </w:rPr>
              <w:t xml:space="preserve">areas of concern and </w:t>
            </w:r>
            <w:r w:rsidR="006B143F" w:rsidRPr="002D0424">
              <w:rPr>
                <w:rFonts w:ascii="Arial" w:hAnsi="Arial" w:cs="Arial"/>
                <w:sz w:val="24"/>
                <w:szCs w:val="24"/>
              </w:rPr>
              <w:t xml:space="preserve">issues </w:t>
            </w:r>
            <w:r w:rsidR="00FC15D3" w:rsidRPr="002D0424">
              <w:rPr>
                <w:rFonts w:ascii="Arial" w:hAnsi="Arial" w:cs="Arial"/>
                <w:sz w:val="24"/>
                <w:szCs w:val="24"/>
              </w:rPr>
              <w:t xml:space="preserve">relating to our Service Group also needed addressing. </w:t>
            </w:r>
            <w:r w:rsidR="002D0424" w:rsidRPr="002D0424">
              <w:rPr>
                <w:rFonts w:ascii="Arial" w:hAnsi="Arial" w:cs="Arial"/>
                <w:sz w:val="24"/>
                <w:szCs w:val="24"/>
              </w:rPr>
              <w:t xml:space="preserve">Work on the LD liaison service is ongoing. </w:t>
            </w:r>
          </w:p>
          <w:p w14:paraId="73C4751E" w14:textId="176A3B0E" w:rsidR="006A5A09" w:rsidRDefault="006A5A09" w:rsidP="006A5A09">
            <w:pPr>
              <w:spacing w:after="0" w:line="240" w:lineRule="auto"/>
              <w:rPr>
                <w:rFonts w:ascii="Arial" w:hAnsi="Arial" w:cs="Arial"/>
                <w:color w:val="FF0000"/>
                <w:sz w:val="24"/>
                <w:szCs w:val="24"/>
              </w:rPr>
            </w:pPr>
          </w:p>
          <w:p w14:paraId="61683D95" w14:textId="770F717D" w:rsidR="00EE7727" w:rsidRDefault="00EE7727" w:rsidP="006A5A09">
            <w:pPr>
              <w:spacing w:after="0" w:line="240" w:lineRule="auto"/>
              <w:rPr>
                <w:rFonts w:ascii="Arial" w:hAnsi="Arial" w:cs="Arial"/>
                <w:color w:val="FF0000"/>
                <w:sz w:val="24"/>
                <w:szCs w:val="24"/>
              </w:rPr>
            </w:pPr>
          </w:p>
          <w:p w14:paraId="2681CBFC" w14:textId="5C7B5AE3" w:rsidR="00EE7727" w:rsidRDefault="00EE7727" w:rsidP="006A5A09">
            <w:pPr>
              <w:spacing w:after="0" w:line="240" w:lineRule="auto"/>
              <w:rPr>
                <w:rFonts w:ascii="Arial" w:hAnsi="Arial" w:cs="Arial"/>
                <w:color w:val="FF0000"/>
                <w:sz w:val="24"/>
                <w:szCs w:val="24"/>
              </w:rPr>
            </w:pPr>
          </w:p>
          <w:p w14:paraId="035A963A" w14:textId="4541E7CB" w:rsidR="00EE7727" w:rsidRDefault="00EE7727" w:rsidP="006A5A09">
            <w:pPr>
              <w:spacing w:after="0" w:line="240" w:lineRule="auto"/>
              <w:rPr>
                <w:rFonts w:ascii="Arial" w:hAnsi="Arial" w:cs="Arial"/>
                <w:color w:val="FF0000"/>
                <w:sz w:val="24"/>
                <w:szCs w:val="24"/>
              </w:rPr>
            </w:pPr>
          </w:p>
          <w:p w14:paraId="0C661D7B" w14:textId="4485BD24" w:rsidR="00EE7727" w:rsidRDefault="00EE7727" w:rsidP="006A5A09">
            <w:pPr>
              <w:spacing w:after="0" w:line="240" w:lineRule="auto"/>
              <w:rPr>
                <w:rFonts w:ascii="Arial" w:hAnsi="Arial" w:cs="Arial"/>
                <w:color w:val="FF0000"/>
                <w:sz w:val="24"/>
                <w:szCs w:val="24"/>
              </w:rPr>
            </w:pPr>
          </w:p>
          <w:p w14:paraId="59B5F687" w14:textId="34BF7AD3" w:rsidR="00EE7727" w:rsidRDefault="00EE7727" w:rsidP="006A5A09">
            <w:pPr>
              <w:spacing w:after="0" w:line="240" w:lineRule="auto"/>
              <w:rPr>
                <w:rFonts w:ascii="Arial" w:hAnsi="Arial" w:cs="Arial"/>
                <w:color w:val="FF0000"/>
                <w:sz w:val="24"/>
                <w:szCs w:val="24"/>
              </w:rPr>
            </w:pPr>
          </w:p>
          <w:p w14:paraId="3CEAFC50" w14:textId="6C262CEF" w:rsidR="00EE7727" w:rsidRDefault="00EE7727" w:rsidP="006A5A09">
            <w:pPr>
              <w:spacing w:after="0" w:line="240" w:lineRule="auto"/>
              <w:rPr>
                <w:rFonts w:ascii="Arial" w:hAnsi="Arial" w:cs="Arial"/>
                <w:color w:val="FF0000"/>
                <w:sz w:val="24"/>
                <w:szCs w:val="24"/>
              </w:rPr>
            </w:pPr>
          </w:p>
          <w:p w14:paraId="7995F1CA" w14:textId="0869DB21" w:rsidR="00EE7727" w:rsidRDefault="00EE7727" w:rsidP="006A5A09">
            <w:pPr>
              <w:spacing w:after="0" w:line="240" w:lineRule="auto"/>
              <w:rPr>
                <w:rFonts w:ascii="Arial" w:hAnsi="Arial" w:cs="Arial"/>
                <w:color w:val="FF0000"/>
                <w:sz w:val="24"/>
                <w:szCs w:val="24"/>
              </w:rPr>
            </w:pPr>
          </w:p>
          <w:p w14:paraId="6008477F" w14:textId="38ABAA0E" w:rsidR="00EE7727" w:rsidRDefault="00EE7727" w:rsidP="006A5A09">
            <w:pPr>
              <w:spacing w:after="0" w:line="240" w:lineRule="auto"/>
              <w:rPr>
                <w:rFonts w:ascii="Arial" w:hAnsi="Arial" w:cs="Arial"/>
                <w:color w:val="FF0000"/>
                <w:sz w:val="24"/>
                <w:szCs w:val="24"/>
              </w:rPr>
            </w:pPr>
          </w:p>
          <w:p w14:paraId="2CA7A98A" w14:textId="371FCD6E" w:rsidR="00EE7727" w:rsidRDefault="00EE7727" w:rsidP="006A5A09">
            <w:pPr>
              <w:spacing w:after="0" w:line="240" w:lineRule="auto"/>
              <w:rPr>
                <w:rFonts w:ascii="Arial" w:hAnsi="Arial" w:cs="Arial"/>
                <w:color w:val="FF0000"/>
                <w:sz w:val="24"/>
                <w:szCs w:val="24"/>
              </w:rPr>
            </w:pPr>
          </w:p>
          <w:p w14:paraId="5A18B493" w14:textId="77777777" w:rsidR="00EE7727" w:rsidRPr="0026451C" w:rsidRDefault="00EE7727" w:rsidP="006A5A09">
            <w:pPr>
              <w:spacing w:after="0" w:line="240" w:lineRule="auto"/>
              <w:rPr>
                <w:rFonts w:ascii="Arial" w:hAnsi="Arial" w:cs="Arial"/>
                <w:color w:val="FF0000"/>
                <w:sz w:val="24"/>
                <w:szCs w:val="24"/>
              </w:rPr>
            </w:pPr>
          </w:p>
          <w:p w14:paraId="52CDFFBA" w14:textId="77777777" w:rsidR="006A5A09" w:rsidRPr="001F3961" w:rsidRDefault="006A5A09" w:rsidP="006A5A09">
            <w:pPr>
              <w:spacing w:after="0" w:line="240" w:lineRule="auto"/>
              <w:rPr>
                <w:rFonts w:ascii="Arial" w:hAnsi="Arial" w:cs="Arial"/>
                <w:b/>
                <w:sz w:val="24"/>
                <w:szCs w:val="24"/>
              </w:rPr>
            </w:pPr>
            <w:r w:rsidRPr="001F3961">
              <w:rPr>
                <w:rFonts w:ascii="Arial" w:hAnsi="Arial" w:cs="Arial"/>
                <w:b/>
                <w:sz w:val="24"/>
                <w:szCs w:val="24"/>
              </w:rPr>
              <w:t xml:space="preserve">Complaints Position </w:t>
            </w:r>
          </w:p>
          <w:p w14:paraId="5DB18193" w14:textId="1CA173B9" w:rsidR="006A5A09" w:rsidRPr="001F3961" w:rsidRDefault="006A5A09" w:rsidP="006A5A09">
            <w:pPr>
              <w:spacing w:after="0" w:line="240" w:lineRule="auto"/>
              <w:rPr>
                <w:rFonts w:ascii="Arial" w:hAnsi="Arial" w:cs="Arial"/>
                <w:sz w:val="24"/>
                <w:szCs w:val="24"/>
              </w:rPr>
            </w:pPr>
            <w:r w:rsidRPr="001F3961">
              <w:rPr>
                <w:rFonts w:ascii="Arial" w:hAnsi="Arial" w:cs="Arial"/>
                <w:sz w:val="24"/>
                <w:szCs w:val="24"/>
              </w:rPr>
              <w:t xml:space="preserve">The current position for compliance against the 30 working day target is shown in the graph below.  </w:t>
            </w:r>
          </w:p>
          <w:p w14:paraId="7DC4CEDF" w14:textId="77777777" w:rsidR="000E313B" w:rsidRPr="001F3961" w:rsidRDefault="000E313B" w:rsidP="000E313B">
            <w:pPr>
              <w:spacing w:after="0" w:line="240" w:lineRule="auto"/>
              <w:rPr>
                <w:rFonts w:ascii="Arial" w:hAnsi="Arial" w:cs="Arial"/>
                <w:sz w:val="24"/>
                <w:szCs w:val="24"/>
              </w:rPr>
            </w:pPr>
            <w:r w:rsidRPr="001F3961">
              <w:rPr>
                <w:rFonts w:ascii="Arial" w:hAnsi="Arial" w:cs="Arial"/>
                <w:sz w:val="24"/>
                <w:szCs w:val="24"/>
              </w:rPr>
              <w:t xml:space="preserve">The Graph shows the number of complaints </w:t>
            </w:r>
            <w:r w:rsidR="00FC15D3" w:rsidRPr="001F3961">
              <w:rPr>
                <w:rFonts w:ascii="Arial" w:hAnsi="Arial" w:cs="Arial"/>
                <w:sz w:val="24"/>
                <w:szCs w:val="24"/>
              </w:rPr>
              <w:t xml:space="preserve">for the Service Group </w:t>
            </w:r>
            <w:r w:rsidRPr="001F3961">
              <w:rPr>
                <w:rFonts w:ascii="Arial" w:hAnsi="Arial" w:cs="Arial"/>
                <w:sz w:val="24"/>
                <w:szCs w:val="24"/>
              </w:rPr>
              <w:t>during this reporting period</w:t>
            </w:r>
            <w:r w:rsidR="00AE20FD" w:rsidRPr="001F3961">
              <w:rPr>
                <w:rFonts w:ascii="Arial" w:hAnsi="Arial" w:cs="Arial"/>
                <w:sz w:val="24"/>
                <w:szCs w:val="24"/>
              </w:rPr>
              <w:t xml:space="preserve"> with complaint closed </w:t>
            </w:r>
            <w:r w:rsidR="006D6981" w:rsidRPr="001F3961">
              <w:rPr>
                <w:rFonts w:ascii="Arial" w:hAnsi="Arial" w:cs="Arial"/>
                <w:sz w:val="24"/>
                <w:szCs w:val="24"/>
              </w:rPr>
              <w:t>month in brackets</w:t>
            </w:r>
            <w:r w:rsidRPr="001F3961">
              <w:rPr>
                <w:rFonts w:ascii="Arial" w:hAnsi="Arial" w:cs="Arial"/>
                <w:sz w:val="24"/>
                <w:szCs w:val="24"/>
              </w:rPr>
              <w:t xml:space="preserve">: </w:t>
            </w:r>
          </w:p>
          <w:p w14:paraId="0241457D" w14:textId="77777777" w:rsidR="000E313B" w:rsidRPr="0026451C" w:rsidRDefault="000E313B" w:rsidP="00F932CE">
            <w:pPr>
              <w:spacing w:after="0" w:line="240" w:lineRule="auto"/>
              <w:rPr>
                <w:rFonts w:ascii="Arial" w:hAnsi="Arial" w:cs="Arial"/>
                <w:b/>
                <w:color w:val="FF0000"/>
                <w:sz w:val="24"/>
                <w:szCs w:val="24"/>
                <w:u w:val="single"/>
              </w:rPr>
            </w:pPr>
          </w:p>
          <w:p w14:paraId="1D138548" w14:textId="77777777" w:rsidR="000E313B" w:rsidRPr="0026451C" w:rsidRDefault="00421C42" w:rsidP="000E313B">
            <w:pPr>
              <w:spacing w:after="0" w:line="240" w:lineRule="auto"/>
              <w:ind w:left="142"/>
              <w:jc w:val="center"/>
              <w:rPr>
                <w:rFonts w:ascii="Arial" w:hAnsi="Arial" w:cs="Arial"/>
                <w:b/>
                <w:color w:val="FF0000"/>
                <w:sz w:val="24"/>
                <w:szCs w:val="24"/>
                <w:u w:val="single"/>
              </w:rPr>
            </w:pPr>
            <w:r>
              <w:rPr>
                <w:noProof/>
                <w:lang w:eastAsia="en-GB"/>
              </w:rPr>
              <w:drawing>
                <wp:inline distT="0" distB="0" distL="0" distR="0" wp14:anchorId="70AE86EA" wp14:editId="4307A5A3">
                  <wp:extent cx="5731510" cy="3451860"/>
                  <wp:effectExtent l="0" t="0" r="2540" b="1524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CB96C3C" w14:textId="1E38C650" w:rsidR="00086EEB" w:rsidRPr="001F3961" w:rsidRDefault="00086EEB" w:rsidP="00EE7727">
            <w:pPr>
              <w:spacing w:after="0" w:line="240" w:lineRule="auto"/>
              <w:rPr>
                <w:rFonts w:ascii="Arial" w:hAnsi="Arial" w:cs="Arial"/>
                <w:sz w:val="24"/>
                <w:szCs w:val="24"/>
              </w:rPr>
            </w:pPr>
          </w:p>
          <w:p w14:paraId="207A19EF" w14:textId="77777777" w:rsidR="000E313B" w:rsidRPr="001F3961" w:rsidRDefault="00086EEB" w:rsidP="000E313B">
            <w:pPr>
              <w:spacing w:after="0" w:line="240" w:lineRule="auto"/>
              <w:rPr>
                <w:rFonts w:ascii="Arial" w:hAnsi="Arial" w:cs="Arial"/>
                <w:sz w:val="24"/>
                <w:szCs w:val="24"/>
              </w:rPr>
            </w:pPr>
            <w:r w:rsidRPr="00272E6A">
              <w:rPr>
                <w:rFonts w:ascii="Arial" w:hAnsi="Arial" w:cs="Arial"/>
                <w:sz w:val="24"/>
                <w:szCs w:val="24"/>
              </w:rPr>
              <w:t xml:space="preserve">There are currently </w:t>
            </w:r>
            <w:r w:rsidR="00272E6A" w:rsidRPr="00272E6A">
              <w:rPr>
                <w:rFonts w:ascii="Arial" w:hAnsi="Arial" w:cs="Arial"/>
                <w:sz w:val="24"/>
                <w:szCs w:val="24"/>
              </w:rPr>
              <w:t>20</w:t>
            </w:r>
            <w:r w:rsidRPr="00272E6A">
              <w:rPr>
                <w:rFonts w:ascii="Arial" w:hAnsi="Arial" w:cs="Arial"/>
                <w:sz w:val="24"/>
                <w:szCs w:val="24"/>
              </w:rPr>
              <w:t xml:space="preserve"> complaints</w:t>
            </w:r>
            <w:r w:rsidR="004E6E15" w:rsidRPr="00272E6A">
              <w:rPr>
                <w:rFonts w:ascii="Arial" w:hAnsi="Arial" w:cs="Arial"/>
                <w:sz w:val="24"/>
                <w:szCs w:val="24"/>
              </w:rPr>
              <w:t xml:space="preserve"> from </w:t>
            </w:r>
            <w:r w:rsidR="004E6E15" w:rsidRPr="001F3961">
              <w:rPr>
                <w:rFonts w:ascii="Arial" w:hAnsi="Arial" w:cs="Arial"/>
                <w:sz w:val="24"/>
                <w:szCs w:val="24"/>
              </w:rPr>
              <w:t>the period</w:t>
            </w:r>
            <w:r w:rsidRPr="001F3961">
              <w:rPr>
                <w:rFonts w:ascii="Arial" w:hAnsi="Arial" w:cs="Arial"/>
                <w:sz w:val="24"/>
                <w:szCs w:val="24"/>
              </w:rPr>
              <w:t xml:space="preserve"> that are overdue and have breached the </w:t>
            </w:r>
            <w:r w:rsidR="003355C5" w:rsidRPr="001F3961">
              <w:rPr>
                <w:rFonts w:ascii="Arial" w:hAnsi="Arial" w:cs="Arial"/>
                <w:sz w:val="24"/>
                <w:szCs w:val="24"/>
              </w:rPr>
              <w:t>30-day</w:t>
            </w:r>
            <w:r w:rsidR="00EE08AA" w:rsidRPr="001F3961">
              <w:rPr>
                <w:rFonts w:ascii="Arial" w:hAnsi="Arial" w:cs="Arial"/>
                <w:sz w:val="24"/>
                <w:szCs w:val="24"/>
              </w:rPr>
              <w:t xml:space="preserve"> </w:t>
            </w:r>
            <w:r w:rsidRPr="001F3961">
              <w:rPr>
                <w:rFonts w:ascii="Arial" w:hAnsi="Arial" w:cs="Arial"/>
                <w:sz w:val="24"/>
                <w:szCs w:val="24"/>
              </w:rPr>
              <w:t xml:space="preserve">response deadline. </w:t>
            </w:r>
            <w:r w:rsidR="003659CF" w:rsidRPr="001F3961">
              <w:rPr>
                <w:rFonts w:ascii="Arial" w:hAnsi="Arial" w:cs="Arial"/>
                <w:sz w:val="24"/>
                <w:szCs w:val="24"/>
              </w:rPr>
              <w:t xml:space="preserve">However in all of these cases the patient or the </w:t>
            </w:r>
            <w:r w:rsidR="006A5A09" w:rsidRPr="001F3961">
              <w:rPr>
                <w:rFonts w:ascii="Arial" w:hAnsi="Arial" w:cs="Arial"/>
                <w:sz w:val="24"/>
                <w:szCs w:val="24"/>
              </w:rPr>
              <w:t>patient’s</w:t>
            </w:r>
            <w:r w:rsidR="003659CF" w:rsidRPr="001F3961">
              <w:rPr>
                <w:rFonts w:ascii="Arial" w:hAnsi="Arial" w:cs="Arial"/>
                <w:sz w:val="24"/>
                <w:szCs w:val="24"/>
              </w:rPr>
              <w:t xml:space="preserve"> family have been contacted to discuss pr</w:t>
            </w:r>
            <w:r w:rsidR="00FC15D3" w:rsidRPr="001F3961">
              <w:rPr>
                <w:rFonts w:ascii="Arial" w:hAnsi="Arial" w:cs="Arial"/>
                <w:sz w:val="24"/>
                <w:szCs w:val="24"/>
              </w:rPr>
              <w:t>ogress. Each overdue case has action points</w:t>
            </w:r>
            <w:r w:rsidR="003659CF" w:rsidRPr="001F3961">
              <w:rPr>
                <w:rFonts w:ascii="Arial" w:hAnsi="Arial" w:cs="Arial"/>
                <w:sz w:val="24"/>
                <w:szCs w:val="24"/>
              </w:rPr>
              <w:t xml:space="preserve"> agreed as to how the complaint will be managed going forwards.  </w:t>
            </w:r>
          </w:p>
          <w:p w14:paraId="07419B1A" w14:textId="77777777" w:rsidR="00F932CE" w:rsidRPr="001F3961" w:rsidRDefault="00F932CE" w:rsidP="000E313B">
            <w:pPr>
              <w:spacing w:after="0" w:line="240" w:lineRule="auto"/>
              <w:rPr>
                <w:rFonts w:ascii="Arial" w:hAnsi="Arial" w:cs="Arial"/>
                <w:sz w:val="24"/>
                <w:szCs w:val="24"/>
              </w:rPr>
            </w:pPr>
          </w:p>
          <w:p w14:paraId="7AE7ED8A" w14:textId="77777777" w:rsidR="003659CF" w:rsidRPr="001F3961" w:rsidRDefault="003659CF" w:rsidP="000E313B">
            <w:pPr>
              <w:spacing w:after="0" w:line="240" w:lineRule="auto"/>
              <w:rPr>
                <w:rFonts w:ascii="Arial" w:hAnsi="Arial" w:cs="Arial"/>
                <w:sz w:val="24"/>
                <w:szCs w:val="24"/>
              </w:rPr>
            </w:pPr>
            <w:r w:rsidRPr="001F3961">
              <w:rPr>
                <w:rFonts w:ascii="Arial" w:hAnsi="Arial" w:cs="Arial"/>
                <w:sz w:val="24"/>
                <w:szCs w:val="24"/>
              </w:rPr>
              <w:lastRenderedPageBreak/>
              <w:t xml:space="preserve">Regular meetings take place with the </w:t>
            </w:r>
            <w:r w:rsidR="00FC15D3" w:rsidRPr="001F3961">
              <w:rPr>
                <w:rFonts w:ascii="Arial" w:hAnsi="Arial" w:cs="Arial"/>
                <w:sz w:val="24"/>
                <w:szCs w:val="24"/>
              </w:rPr>
              <w:t xml:space="preserve">lead </w:t>
            </w:r>
            <w:r w:rsidRPr="001F3961">
              <w:rPr>
                <w:rFonts w:ascii="Arial" w:hAnsi="Arial" w:cs="Arial"/>
                <w:sz w:val="24"/>
                <w:szCs w:val="24"/>
              </w:rPr>
              <w:t xml:space="preserve">complaints handlers </w:t>
            </w:r>
            <w:r w:rsidR="00FC15D3" w:rsidRPr="001F3961">
              <w:rPr>
                <w:rFonts w:ascii="Arial" w:hAnsi="Arial" w:cs="Arial"/>
                <w:sz w:val="24"/>
                <w:szCs w:val="24"/>
              </w:rPr>
              <w:t xml:space="preserve">within the divisions </w:t>
            </w:r>
            <w:r w:rsidRPr="001F3961">
              <w:rPr>
                <w:rFonts w:ascii="Arial" w:hAnsi="Arial" w:cs="Arial"/>
                <w:sz w:val="24"/>
                <w:szCs w:val="24"/>
              </w:rPr>
              <w:t>to ensure that all complaints are being resol</w:t>
            </w:r>
            <w:r w:rsidR="003B4A7C" w:rsidRPr="001F3961">
              <w:rPr>
                <w:rFonts w:ascii="Arial" w:hAnsi="Arial" w:cs="Arial"/>
                <w:sz w:val="24"/>
                <w:szCs w:val="24"/>
              </w:rPr>
              <w:t>v</w:t>
            </w:r>
            <w:r w:rsidRPr="001F3961">
              <w:rPr>
                <w:rFonts w:ascii="Arial" w:hAnsi="Arial" w:cs="Arial"/>
                <w:sz w:val="24"/>
                <w:szCs w:val="24"/>
              </w:rPr>
              <w:t>ed appropriately and there is an increase in the number of patients who are offered a face t</w:t>
            </w:r>
            <w:r w:rsidR="006A5A09" w:rsidRPr="001F3961">
              <w:rPr>
                <w:rFonts w:ascii="Arial" w:hAnsi="Arial" w:cs="Arial"/>
                <w:sz w:val="24"/>
                <w:szCs w:val="24"/>
              </w:rPr>
              <w:t>o</w:t>
            </w:r>
            <w:r w:rsidRPr="001F3961">
              <w:rPr>
                <w:rFonts w:ascii="Arial" w:hAnsi="Arial" w:cs="Arial"/>
                <w:sz w:val="24"/>
                <w:szCs w:val="24"/>
              </w:rPr>
              <w:t xml:space="preserve"> face me</w:t>
            </w:r>
            <w:r w:rsidR="006A5A09" w:rsidRPr="001F3961">
              <w:rPr>
                <w:rFonts w:ascii="Arial" w:hAnsi="Arial" w:cs="Arial"/>
                <w:sz w:val="24"/>
                <w:szCs w:val="24"/>
              </w:rPr>
              <w:t>e</w:t>
            </w:r>
            <w:r w:rsidRPr="001F3961">
              <w:rPr>
                <w:rFonts w:ascii="Arial" w:hAnsi="Arial" w:cs="Arial"/>
                <w:sz w:val="24"/>
                <w:szCs w:val="24"/>
              </w:rPr>
              <w:t xml:space="preserve">ting to discuss the concerns. </w:t>
            </w:r>
          </w:p>
          <w:p w14:paraId="2E90B0B5" w14:textId="77777777" w:rsidR="003659CF" w:rsidRPr="001F3961" w:rsidRDefault="003659CF" w:rsidP="000E313B">
            <w:pPr>
              <w:spacing w:after="0" w:line="240" w:lineRule="auto"/>
              <w:rPr>
                <w:rFonts w:ascii="Arial" w:hAnsi="Arial" w:cs="Arial"/>
                <w:sz w:val="24"/>
                <w:szCs w:val="24"/>
              </w:rPr>
            </w:pPr>
          </w:p>
          <w:p w14:paraId="7FD7E70B" w14:textId="77777777" w:rsidR="003659CF" w:rsidRPr="001F3961" w:rsidRDefault="003659CF" w:rsidP="000E313B">
            <w:pPr>
              <w:spacing w:after="0" w:line="240" w:lineRule="auto"/>
              <w:rPr>
                <w:rFonts w:ascii="Arial" w:hAnsi="Arial" w:cs="Arial"/>
                <w:sz w:val="24"/>
                <w:szCs w:val="24"/>
              </w:rPr>
            </w:pPr>
            <w:r w:rsidRPr="001F3961">
              <w:rPr>
                <w:rFonts w:ascii="Arial" w:hAnsi="Arial" w:cs="Arial"/>
                <w:sz w:val="24"/>
                <w:szCs w:val="24"/>
              </w:rPr>
              <w:t xml:space="preserve">The </w:t>
            </w:r>
            <w:r w:rsidR="004E6E15" w:rsidRPr="001F3961">
              <w:rPr>
                <w:rFonts w:ascii="Arial" w:hAnsi="Arial" w:cs="Arial"/>
                <w:sz w:val="24"/>
                <w:szCs w:val="24"/>
              </w:rPr>
              <w:t>Q</w:t>
            </w:r>
            <w:r w:rsidR="00FC15D3" w:rsidRPr="001F3961">
              <w:rPr>
                <w:rFonts w:ascii="Arial" w:hAnsi="Arial" w:cs="Arial"/>
                <w:sz w:val="24"/>
                <w:szCs w:val="24"/>
              </w:rPr>
              <w:t>uality and Safety T</w:t>
            </w:r>
            <w:r w:rsidRPr="001F3961">
              <w:rPr>
                <w:rFonts w:ascii="Arial" w:hAnsi="Arial" w:cs="Arial"/>
                <w:sz w:val="24"/>
                <w:szCs w:val="24"/>
              </w:rPr>
              <w:t>eam are currently working to</w:t>
            </w:r>
            <w:r w:rsidR="003B4A7C" w:rsidRPr="001F3961">
              <w:rPr>
                <w:rFonts w:ascii="Arial" w:hAnsi="Arial" w:cs="Arial"/>
                <w:sz w:val="24"/>
                <w:szCs w:val="24"/>
              </w:rPr>
              <w:t xml:space="preserve"> improve the process by which </w:t>
            </w:r>
            <w:r w:rsidRPr="001F3961">
              <w:rPr>
                <w:rFonts w:ascii="Arial" w:hAnsi="Arial" w:cs="Arial"/>
                <w:sz w:val="24"/>
                <w:szCs w:val="24"/>
              </w:rPr>
              <w:t>assurance is provided th</w:t>
            </w:r>
            <w:r w:rsidR="003B4A7C" w:rsidRPr="001F3961">
              <w:rPr>
                <w:rFonts w:ascii="Arial" w:hAnsi="Arial" w:cs="Arial"/>
                <w:sz w:val="24"/>
                <w:szCs w:val="24"/>
              </w:rPr>
              <w:t>a</w:t>
            </w:r>
            <w:r w:rsidRPr="001F3961">
              <w:rPr>
                <w:rFonts w:ascii="Arial" w:hAnsi="Arial" w:cs="Arial"/>
                <w:sz w:val="24"/>
                <w:szCs w:val="24"/>
              </w:rPr>
              <w:t xml:space="preserve">t the complaint has been triaged and immediate risks are identified and actioned. </w:t>
            </w:r>
            <w:r w:rsidR="004E6E15" w:rsidRPr="001F3961">
              <w:rPr>
                <w:rFonts w:ascii="Arial" w:hAnsi="Arial" w:cs="Arial"/>
                <w:sz w:val="24"/>
                <w:szCs w:val="24"/>
              </w:rPr>
              <w:t xml:space="preserve">In addition the identification of learning is being prioritised so that the Datix system has a fuller record of the learning identified in the complaints responses and a record of actions taken. </w:t>
            </w:r>
          </w:p>
          <w:p w14:paraId="18C7824A" w14:textId="77777777" w:rsidR="008F4DF3" w:rsidRDefault="008F4DF3" w:rsidP="003659CF">
            <w:pPr>
              <w:spacing w:after="0" w:line="240" w:lineRule="auto"/>
              <w:rPr>
                <w:rFonts w:ascii="Arial" w:hAnsi="Arial" w:cs="Arial"/>
                <w:b/>
                <w:color w:val="FF0000"/>
                <w:sz w:val="24"/>
                <w:szCs w:val="24"/>
              </w:rPr>
            </w:pPr>
          </w:p>
          <w:p w14:paraId="38DE1CF0" w14:textId="77777777" w:rsidR="001264B0" w:rsidRDefault="001264B0" w:rsidP="003659CF">
            <w:pPr>
              <w:spacing w:after="0" w:line="240" w:lineRule="auto"/>
              <w:rPr>
                <w:rFonts w:ascii="Arial" w:hAnsi="Arial" w:cs="Arial"/>
                <w:color w:val="FF0000"/>
                <w:sz w:val="24"/>
                <w:szCs w:val="24"/>
              </w:rPr>
            </w:pPr>
          </w:p>
          <w:tbl>
            <w:tblPr>
              <w:tblStyle w:val="TableGrid"/>
              <w:tblpPr w:leftFromText="180" w:rightFromText="180" w:horzAnchor="margin" w:tblpXSpec="center" w:tblpY="570"/>
              <w:tblOverlap w:val="never"/>
              <w:tblW w:w="935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1" w:type="dxa"/>
                <w:right w:w="71" w:type="dxa"/>
              </w:tblCellMar>
              <w:tblLook w:val="04A0" w:firstRow="1" w:lastRow="0" w:firstColumn="1" w:lastColumn="0" w:noHBand="0" w:noVBand="1"/>
            </w:tblPr>
            <w:tblGrid>
              <w:gridCol w:w="1043"/>
              <w:gridCol w:w="2122"/>
              <w:gridCol w:w="2300"/>
              <w:gridCol w:w="1415"/>
              <w:gridCol w:w="2471"/>
            </w:tblGrid>
            <w:tr w:rsidR="001264B0" w:rsidRPr="001264B0" w14:paraId="636E67E4" w14:textId="77777777" w:rsidTr="008F4DF3">
              <w:trPr>
                <w:trHeight w:val="547"/>
                <w:tblHeader/>
              </w:trPr>
              <w:tc>
                <w:tcPr>
                  <w:tcW w:w="1043" w:type="dxa"/>
                  <w:shd w:val="clear" w:color="auto" w:fill="1F497D" w:themeFill="text2"/>
                </w:tcPr>
                <w:p w14:paraId="3C08E4AD" w14:textId="77777777" w:rsidR="001264B0" w:rsidRPr="005D2A2C" w:rsidRDefault="001264B0" w:rsidP="008F4DF3">
                  <w:pPr>
                    <w:rPr>
                      <w:rFonts w:ascii="Arial" w:hAnsi="Arial" w:cs="Arial"/>
                      <w:b/>
                      <w:color w:val="FFFFFF" w:themeColor="background1"/>
                      <w:sz w:val="24"/>
                      <w:szCs w:val="24"/>
                    </w:rPr>
                  </w:pPr>
                  <w:r w:rsidRPr="005D2A2C">
                    <w:rPr>
                      <w:rFonts w:ascii="Arial" w:hAnsi="Arial" w:cs="Arial"/>
                      <w:b/>
                      <w:color w:val="FFFFFF" w:themeColor="background1"/>
                      <w:sz w:val="24"/>
                      <w:szCs w:val="24"/>
                    </w:rPr>
                    <w:t>ID</w:t>
                  </w:r>
                </w:p>
              </w:tc>
              <w:tc>
                <w:tcPr>
                  <w:tcW w:w="2122" w:type="dxa"/>
                  <w:shd w:val="clear" w:color="auto" w:fill="1F497D" w:themeFill="text2"/>
                </w:tcPr>
                <w:p w14:paraId="3C39913F" w14:textId="77777777" w:rsidR="001264B0" w:rsidRPr="005D2A2C" w:rsidRDefault="001264B0" w:rsidP="008F4DF3">
                  <w:pPr>
                    <w:rPr>
                      <w:rFonts w:ascii="Arial" w:hAnsi="Arial" w:cs="Arial"/>
                      <w:b/>
                      <w:color w:val="FFFFFF" w:themeColor="background1"/>
                      <w:sz w:val="24"/>
                      <w:szCs w:val="24"/>
                    </w:rPr>
                  </w:pPr>
                  <w:r w:rsidRPr="005D2A2C">
                    <w:rPr>
                      <w:rFonts w:ascii="Arial" w:hAnsi="Arial" w:cs="Arial"/>
                      <w:b/>
                      <w:color w:val="FFFFFF" w:themeColor="background1"/>
                      <w:sz w:val="24"/>
                      <w:szCs w:val="24"/>
                    </w:rPr>
                    <w:t>ISSUE</w:t>
                  </w:r>
                </w:p>
              </w:tc>
              <w:tc>
                <w:tcPr>
                  <w:tcW w:w="2300" w:type="dxa"/>
                  <w:shd w:val="clear" w:color="auto" w:fill="1F497D" w:themeFill="text2"/>
                </w:tcPr>
                <w:p w14:paraId="0785F3E8" w14:textId="77777777" w:rsidR="001264B0" w:rsidRPr="005D2A2C" w:rsidRDefault="001264B0" w:rsidP="008F4DF3">
                  <w:pPr>
                    <w:rPr>
                      <w:rFonts w:ascii="Arial" w:hAnsi="Arial" w:cs="Arial"/>
                      <w:b/>
                      <w:color w:val="FFFFFF" w:themeColor="background1"/>
                      <w:sz w:val="24"/>
                      <w:szCs w:val="24"/>
                    </w:rPr>
                  </w:pPr>
                  <w:r w:rsidRPr="005D2A2C">
                    <w:rPr>
                      <w:rFonts w:ascii="Arial" w:hAnsi="Arial" w:cs="Arial"/>
                      <w:b/>
                      <w:color w:val="FFFFFF" w:themeColor="background1"/>
                      <w:sz w:val="24"/>
                      <w:szCs w:val="24"/>
                    </w:rPr>
                    <w:t>INITIAL ACTION</w:t>
                  </w:r>
                </w:p>
              </w:tc>
              <w:tc>
                <w:tcPr>
                  <w:tcW w:w="1415" w:type="dxa"/>
                  <w:shd w:val="clear" w:color="auto" w:fill="1F497D" w:themeFill="text2"/>
                </w:tcPr>
                <w:p w14:paraId="38EAD2D7" w14:textId="77777777" w:rsidR="001264B0" w:rsidRPr="005D2A2C" w:rsidRDefault="001264B0" w:rsidP="008F4DF3">
                  <w:pPr>
                    <w:rPr>
                      <w:rFonts w:ascii="Arial" w:hAnsi="Arial" w:cs="Arial"/>
                      <w:b/>
                      <w:color w:val="FFFFFF" w:themeColor="background1"/>
                      <w:sz w:val="24"/>
                      <w:szCs w:val="24"/>
                    </w:rPr>
                  </w:pPr>
                  <w:r w:rsidRPr="005D2A2C">
                    <w:rPr>
                      <w:rFonts w:ascii="Arial" w:hAnsi="Arial" w:cs="Arial"/>
                      <w:b/>
                      <w:color w:val="FFFFFF" w:themeColor="background1"/>
                      <w:sz w:val="24"/>
                      <w:szCs w:val="24"/>
                    </w:rPr>
                    <w:t>POSITION</w:t>
                  </w:r>
                </w:p>
              </w:tc>
              <w:tc>
                <w:tcPr>
                  <w:tcW w:w="2471" w:type="dxa"/>
                  <w:shd w:val="clear" w:color="auto" w:fill="1F497D" w:themeFill="text2"/>
                </w:tcPr>
                <w:p w14:paraId="23A7477E" w14:textId="77777777" w:rsidR="001264B0" w:rsidRPr="005D2A2C" w:rsidRDefault="001264B0" w:rsidP="008F4DF3">
                  <w:pPr>
                    <w:rPr>
                      <w:rFonts w:ascii="Arial" w:hAnsi="Arial" w:cs="Arial"/>
                      <w:b/>
                      <w:color w:val="FFFFFF" w:themeColor="background1"/>
                      <w:sz w:val="24"/>
                      <w:szCs w:val="24"/>
                    </w:rPr>
                  </w:pPr>
                  <w:r w:rsidRPr="005D2A2C">
                    <w:rPr>
                      <w:rFonts w:ascii="Arial" w:hAnsi="Arial" w:cs="Arial"/>
                      <w:b/>
                      <w:color w:val="FFFFFF" w:themeColor="background1"/>
                      <w:sz w:val="24"/>
                      <w:szCs w:val="24"/>
                    </w:rPr>
                    <w:t>OUTCOME</w:t>
                  </w:r>
                </w:p>
              </w:tc>
            </w:tr>
            <w:tr w:rsidR="001264B0" w:rsidRPr="001264B0" w14:paraId="1B52FE41" w14:textId="77777777" w:rsidTr="008F4DF3">
              <w:tc>
                <w:tcPr>
                  <w:tcW w:w="1043" w:type="dxa"/>
                  <w:shd w:val="clear" w:color="auto" w:fill="D99594" w:themeFill="accent2" w:themeFillTint="99"/>
                </w:tcPr>
                <w:p w14:paraId="1D947BBC" w14:textId="77777777" w:rsidR="001264B0" w:rsidRPr="001264B0" w:rsidRDefault="001264B0" w:rsidP="008F4DF3">
                  <w:pPr>
                    <w:rPr>
                      <w:rFonts w:ascii="Arial" w:hAnsi="Arial" w:cs="Arial"/>
                      <w:sz w:val="24"/>
                      <w:szCs w:val="24"/>
                    </w:rPr>
                  </w:pPr>
                  <w:r w:rsidRPr="001264B0">
                    <w:rPr>
                      <w:rFonts w:ascii="Arial" w:hAnsi="Arial" w:cs="Arial"/>
                      <w:sz w:val="24"/>
                      <w:szCs w:val="24"/>
                    </w:rPr>
                    <w:t>5108</w:t>
                  </w:r>
                </w:p>
              </w:tc>
              <w:tc>
                <w:tcPr>
                  <w:tcW w:w="2122" w:type="dxa"/>
                  <w:shd w:val="clear" w:color="auto" w:fill="D99594" w:themeFill="accent2" w:themeFillTint="99"/>
                </w:tcPr>
                <w:p w14:paraId="645B8FF8" w14:textId="77777777" w:rsidR="001264B0" w:rsidRPr="001264B0" w:rsidRDefault="001264B0" w:rsidP="008F4DF3">
                  <w:pPr>
                    <w:rPr>
                      <w:rFonts w:ascii="Arial" w:hAnsi="Arial" w:cs="Arial"/>
                      <w:sz w:val="24"/>
                      <w:szCs w:val="24"/>
                    </w:rPr>
                  </w:pPr>
                  <w:r w:rsidRPr="001264B0">
                    <w:rPr>
                      <w:rFonts w:ascii="Arial" w:hAnsi="Arial" w:cs="Arial"/>
                      <w:sz w:val="24"/>
                      <w:szCs w:val="24"/>
                    </w:rPr>
                    <w:t>Concerns about discharge from outpatients</w:t>
                  </w:r>
                </w:p>
              </w:tc>
              <w:tc>
                <w:tcPr>
                  <w:tcW w:w="2300" w:type="dxa"/>
                  <w:shd w:val="clear" w:color="auto" w:fill="D99594" w:themeFill="accent2" w:themeFillTint="99"/>
                </w:tcPr>
                <w:p w14:paraId="27AF1189" w14:textId="77777777" w:rsidR="001264B0" w:rsidRPr="001264B0" w:rsidRDefault="001264B0" w:rsidP="008F4DF3">
                  <w:pPr>
                    <w:rPr>
                      <w:rFonts w:ascii="Arial" w:hAnsi="Arial" w:cs="Arial"/>
                      <w:sz w:val="24"/>
                      <w:szCs w:val="24"/>
                    </w:rPr>
                  </w:pPr>
                  <w:r w:rsidRPr="001264B0">
                    <w:rPr>
                      <w:rFonts w:ascii="Arial" w:hAnsi="Arial" w:cs="Arial"/>
                      <w:sz w:val="24"/>
                      <w:szCs w:val="24"/>
                    </w:rPr>
                    <w:t>Ombudsman investigation</w:t>
                  </w:r>
                </w:p>
              </w:tc>
              <w:tc>
                <w:tcPr>
                  <w:tcW w:w="1415" w:type="dxa"/>
                  <w:shd w:val="clear" w:color="auto" w:fill="D99594" w:themeFill="accent2" w:themeFillTint="99"/>
                </w:tcPr>
                <w:p w14:paraId="02407297" w14:textId="77777777" w:rsidR="001264B0" w:rsidRPr="001264B0" w:rsidRDefault="001264B0" w:rsidP="008F4DF3">
                  <w:pPr>
                    <w:rPr>
                      <w:rFonts w:ascii="Arial" w:hAnsi="Arial" w:cs="Arial"/>
                      <w:sz w:val="24"/>
                      <w:szCs w:val="24"/>
                    </w:rPr>
                  </w:pPr>
                  <w:r w:rsidRPr="001264B0">
                    <w:rPr>
                      <w:rFonts w:ascii="Arial" w:hAnsi="Arial" w:cs="Arial"/>
                      <w:sz w:val="24"/>
                      <w:szCs w:val="24"/>
                    </w:rPr>
                    <w:t>Actions to close</w:t>
                  </w:r>
                </w:p>
              </w:tc>
              <w:tc>
                <w:tcPr>
                  <w:tcW w:w="2471" w:type="dxa"/>
                  <w:shd w:val="clear" w:color="auto" w:fill="D99594" w:themeFill="accent2" w:themeFillTint="99"/>
                </w:tcPr>
                <w:p w14:paraId="7D78B8B5" w14:textId="77777777" w:rsidR="001264B0" w:rsidRPr="001264B0" w:rsidRDefault="001264B0" w:rsidP="008F4DF3">
                  <w:pPr>
                    <w:rPr>
                      <w:rFonts w:ascii="Arial" w:hAnsi="Arial" w:cs="Arial"/>
                      <w:sz w:val="24"/>
                      <w:szCs w:val="24"/>
                    </w:rPr>
                  </w:pPr>
                  <w:r w:rsidRPr="001264B0">
                    <w:rPr>
                      <w:rFonts w:ascii="Arial" w:hAnsi="Arial" w:cs="Arial"/>
                      <w:sz w:val="24"/>
                      <w:szCs w:val="24"/>
                    </w:rPr>
                    <w:t>1 action remains open</w:t>
                  </w:r>
                </w:p>
              </w:tc>
            </w:tr>
            <w:tr w:rsidR="001264B0" w:rsidRPr="001264B0" w14:paraId="041E986D" w14:textId="77777777" w:rsidTr="008F4DF3">
              <w:tc>
                <w:tcPr>
                  <w:tcW w:w="1043" w:type="dxa"/>
                  <w:shd w:val="clear" w:color="auto" w:fill="D99594" w:themeFill="accent2" w:themeFillTint="99"/>
                </w:tcPr>
                <w:p w14:paraId="59F0CFD0" w14:textId="77777777" w:rsidR="001264B0" w:rsidRPr="001264B0" w:rsidRDefault="001264B0" w:rsidP="008F4DF3">
                  <w:pPr>
                    <w:rPr>
                      <w:rFonts w:ascii="Arial" w:hAnsi="Arial" w:cs="Arial"/>
                      <w:sz w:val="24"/>
                      <w:szCs w:val="24"/>
                    </w:rPr>
                  </w:pPr>
                  <w:r w:rsidRPr="001264B0">
                    <w:rPr>
                      <w:rFonts w:ascii="Arial" w:hAnsi="Arial" w:cs="Arial"/>
                      <w:sz w:val="24"/>
                      <w:szCs w:val="24"/>
                    </w:rPr>
                    <w:t>4536</w:t>
                  </w:r>
                </w:p>
              </w:tc>
              <w:tc>
                <w:tcPr>
                  <w:tcW w:w="2122" w:type="dxa"/>
                  <w:shd w:val="clear" w:color="auto" w:fill="D99594" w:themeFill="accent2" w:themeFillTint="99"/>
                </w:tcPr>
                <w:p w14:paraId="0661545B" w14:textId="77777777" w:rsidR="001264B0" w:rsidRPr="001264B0" w:rsidRDefault="001264B0" w:rsidP="008F4DF3">
                  <w:pPr>
                    <w:rPr>
                      <w:rFonts w:ascii="Arial" w:hAnsi="Arial" w:cs="Arial"/>
                      <w:sz w:val="24"/>
                      <w:szCs w:val="24"/>
                    </w:rPr>
                  </w:pPr>
                  <w:r w:rsidRPr="001264B0">
                    <w:rPr>
                      <w:rFonts w:ascii="Arial" w:hAnsi="Arial" w:cs="Arial"/>
                      <w:sz w:val="24"/>
                      <w:szCs w:val="24"/>
                    </w:rPr>
                    <w:t>Concern about discharge from secondary care</w:t>
                  </w:r>
                </w:p>
              </w:tc>
              <w:tc>
                <w:tcPr>
                  <w:tcW w:w="2300" w:type="dxa"/>
                  <w:shd w:val="clear" w:color="auto" w:fill="D99594" w:themeFill="accent2" w:themeFillTint="99"/>
                </w:tcPr>
                <w:p w14:paraId="5EEDC8DA" w14:textId="77777777" w:rsidR="001264B0" w:rsidRPr="001264B0" w:rsidRDefault="001264B0" w:rsidP="008F4DF3">
                  <w:pPr>
                    <w:rPr>
                      <w:rFonts w:ascii="Arial" w:hAnsi="Arial" w:cs="Arial"/>
                      <w:sz w:val="24"/>
                      <w:szCs w:val="24"/>
                    </w:rPr>
                  </w:pPr>
                  <w:r w:rsidRPr="001264B0">
                    <w:rPr>
                      <w:rFonts w:ascii="Arial" w:hAnsi="Arial" w:cs="Arial"/>
                      <w:sz w:val="24"/>
                      <w:szCs w:val="24"/>
                    </w:rPr>
                    <w:t>Further information requested under investigation by ombudsman</w:t>
                  </w:r>
                </w:p>
              </w:tc>
              <w:tc>
                <w:tcPr>
                  <w:tcW w:w="1415" w:type="dxa"/>
                  <w:shd w:val="clear" w:color="auto" w:fill="D99594" w:themeFill="accent2" w:themeFillTint="99"/>
                </w:tcPr>
                <w:p w14:paraId="633F29F6" w14:textId="77777777" w:rsidR="001264B0" w:rsidRPr="001264B0" w:rsidRDefault="001264B0" w:rsidP="008F4DF3">
                  <w:pPr>
                    <w:rPr>
                      <w:rFonts w:ascii="Arial" w:hAnsi="Arial" w:cs="Arial"/>
                      <w:sz w:val="24"/>
                      <w:szCs w:val="24"/>
                    </w:rPr>
                  </w:pPr>
                  <w:r w:rsidRPr="001264B0">
                    <w:rPr>
                      <w:rFonts w:ascii="Arial" w:hAnsi="Arial" w:cs="Arial"/>
                      <w:sz w:val="24"/>
                      <w:szCs w:val="24"/>
                    </w:rPr>
                    <w:t>Awaiting outcome</w:t>
                  </w:r>
                </w:p>
              </w:tc>
              <w:tc>
                <w:tcPr>
                  <w:tcW w:w="2471" w:type="dxa"/>
                  <w:shd w:val="clear" w:color="auto" w:fill="D99594" w:themeFill="accent2" w:themeFillTint="99"/>
                </w:tcPr>
                <w:p w14:paraId="0939A93F" w14:textId="77777777" w:rsidR="001264B0" w:rsidRPr="001264B0" w:rsidRDefault="001264B0" w:rsidP="008F4DF3">
                  <w:pPr>
                    <w:rPr>
                      <w:rFonts w:ascii="Arial" w:hAnsi="Arial" w:cs="Arial"/>
                      <w:sz w:val="24"/>
                      <w:szCs w:val="24"/>
                    </w:rPr>
                  </w:pPr>
                  <w:r w:rsidRPr="001264B0">
                    <w:rPr>
                      <w:rFonts w:ascii="Arial" w:hAnsi="Arial" w:cs="Arial"/>
                      <w:sz w:val="24"/>
                      <w:szCs w:val="24"/>
                    </w:rPr>
                    <w:t>Waiting ombudsman outcome more notes requested</w:t>
                  </w:r>
                </w:p>
              </w:tc>
            </w:tr>
            <w:tr w:rsidR="001264B0" w:rsidRPr="001264B0" w14:paraId="6D4F2B22" w14:textId="77777777" w:rsidTr="008F4DF3">
              <w:tc>
                <w:tcPr>
                  <w:tcW w:w="1043" w:type="dxa"/>
                  <w:shd w:val="clear" w:color="auto" w:fill="D99594" w:themeFill="accent2" w:themeFillTint="99"/>
                </w:tcPr>
                <w:p w14:paraId="24CA4C77" w14:textId="77777777" w:rsidR="001264B0" w:rsidRPr="001264B0" w:rsidRDefault="001264B0" w:rsidP="008F4DF3">
                  <w:pPr>
                    <w:rPr>
                      <w:rFonts w:ascii="Arial" w:hAnsi="Arial" w:cs="Arial"/>
                      <w:sz w:val="24"/>
                      <w:szCs w:val="24"/>
                    </w:rPr>
                  </w:pPr>
                  <w:r w:rsidRPr="001264B0">
                    <w:rPr>
                      <w:rFonts w:ascii="Arial" w:hAnsi="Arial" w:cs="Arial"/>
                      <w:sz w:val="24"/>
                      <w:szCs w:val="24"/>
                    </w:rPr>
                    <w:t>16179</w:t>
                  </w:r>
                </w:p>
              </w:tc>
              <w:tc>
                <w:tcPr>
                  <w:tcW w:w="2122" w:type="dxa"/>
                  <w:shd w:val="clear" w:color="auto" w:fill="D99594" w:themeFill="accent2" w:themeFillTint="99"/>
                </w:tcPr>
                <w:p w14:paraId="7FE433EA" w14:textId="77777777" w:rsidR="001264B0" w:rsidRPr="001264B0" w:rsidRDefault="001264B0" w:rsidP="008F4DF3">
                  <w:pPr>
                    <w:rPr>
                      <w:rFonts w:ascii="Arial" w:hAnsi="Arial" w:cs="Arial"/>
                      <w:sz w:val="24"/>
                      <w:szCs w:val="24"/>
                    </w:rPr>
                  </w:pPr>
                  <w:r w:rsidRPr="001264B0">
                    <w:rPr>
                      <w:rFonts w:ascii="Arial" w:hAnsi="Arial" w:cs="Arial"/>
                      <w:sz w:val="24"/>
                      <w:szCs w:val="24"/>
                    </w:rPr>
                    <w:t>Concern about outpatient appointment</w:t>
                  </w:r>
                </w:p>
              </w:tc>
              <w:tc>
                <w:tcPr>
                  <w:tcW w:w="2300" w:type="dxa"/>
                  <w:shd w:val="clear" w:color="auto" w:fill="D99594" w:themeFill="accent2" w:themeFillTint="99"/>
                </w:tcPr>
                <w:p w14:paraId="70A88B2C" w14:textId="77777777" w:rsidR="001264B0" w:rsidRPr="001264B0" w:rsidRDefault="001264B0" w:rsidP="008F4DF3">
                  <w:pPr>
                    <w:rPr>
                      <w:rFonts w:ascii="Arial" w:hAnsi="Arial" w:cs="Arial"/>
                      <w:sz w:val="24"/>
                      <w:szCs w:val="24"/>
                    </w:rPr>
                  </w:pPr>
                  <w:r w:rsidRPr="001264B0">
                    <w:rPr>
                      <w:rFonts w:ascii="Arial" w:hAnsi="Arial" w:cs="Arial"/>
                      <w:sz w:val="24"/>
                      <w:szCs w:val="24"/>
                    </w:rPr>
                    <w:t>Information is already been shared</w:t>
                  </w:r>
                </w:p>
              </w:tc>
              <w:tc>
                <w:tcPr>
                  <w:tcW w:w="1415" w:type="dxa"/>
                  <w:shd w:val="clear" w:color="auto" w:fill="D99594" w:themeFill="accent2" w:themeFillTint="99"/>
                </w:tcPr>
                <w:p w14:paraId="0CEFF7DF" w14:textId="77777777" w:rsidR="001264B0" w:rsidRPr="001264B0" w:rsidRDefault="001264B0" w:rsidP="008F4DF3">
                  <w:pPr>
                    <w:rPr>
                      <w:rFonts w:ascii="Arial" w:hAnsi="Arial" w:cs="Arial"/>
                      <w:sz w:val="24"/>
                      <w:szCs w:val="24"/>
                    </w:rPr>
                  </w:pPr>
                  <w:r w:rsidRPr="001264B0">
                    <w:rPr>
                      <w:rFonts w:ascii="Arial" w:hAnsi="Arial" w:cs="Arial"/>
                      <w:sz w:val="24"/>
                      <w:szCs w:val="24"/>
                    </w:rPr>
                    <w:t>Awaiting response</w:t>
                  </w:r>
                </w:p>
              </w:tc>
              <w:tc>
                <w:tcPr>
                  <w:tcW w:w="2471" w:type="dxa"/>
                  <w:shd w:val="clear" w:color="auto" w:fill="D99594" w:themeFill="accent2" w:themeFillTint="99"/>
                </w:tcPr>
                <w:p w14:paraId="6D04D43D" w14:textId="77777777" w:rsidR="001264B0" w:rsidRPr="001264B0" w:rsidRDefault="001264B0" w:rsidP="008F4DF3">
                  <w:pPr>
                    <w:rPr>
                      <w:rFonts w:ascii="Arial" w:hAnsi="Arial" w:cs="Arial"/>
                      <w:sz w:val="24"/>
                      <w:szCs w:val="24"/>
                    </w:rPr>
                  </w:pPr>
                  <w:r w:rsidRPr="001264B0">
                    <w:rPr>
                      <w:rFonts w:ascii="Arial" w:hAnsi="Arial" w:cs="Arial"/>
                      <w:sz w:val="24"/>
                      <w:szCs w:val="24"/>
                    </w:rPr>
                    <w:t>Awaiting response</w:t>
                  </w:r>
                </w:p>
              </w:tc>
            </w:tr>
            <w:tr w:rsidR="001264B0" w:rsidRPr="001264B0" w14:paraId="6ADADA10" w14:textId="77777777" w:rsidTr="00F33374">
              <w:tc>
                <w:tcPr>
                  <w:tcW w:w="1043" w:type="dxa"/>
                  <w:shd w:val="clear" w:color="auto" w:fill="C2D69B" w:themeFill="accent3" w:themeFillTint="99"/>
                </w:tcPr>
                <w:p w14:paraId="1136A4AD" w14:textId="77777777" w:rsidR="001264B0" w:rsidRPr="001264B0" w:rsidRDefault="001264B0" w:rsidP="008F4DF3">
                  <w:pPr>
                    <w:rPr>
                      <w:rFonts w:ascii="Arial" w:hAnsi="Arial" w:cs="Arial"/>
                      <w:sz w:val="24"/>
                      <w:szCs w:val="24"/>
                    </w:rPr>
                  </w:pPr>
                  <w:r w:rsidRPr="001264B0">
                    <w:rPr>
                      <w:rFonts w:ascii="Arial" w:hAnsi="Arial" w:cs="Arial"/>
                      <w:sz w:val="24"/>
                      <w:szCs w:val="24"/>
                    </w:rPr>
                    <w:t>14932</w:t>
                  </w:r>
                </w:p>
              </w:tc>
              <w:tc>
                <w:tcPr>
                  <w:tcW w:w="2122" w:type="dxa"/>
                  <w:shd w:val="clear" w:color="auto" w:fill="C2D69B" w:themeFill="accent3" w:themeFillTint="99"/>
                </w:tcPr>
                <w:p w14:paraId="785834EB" w14:textId="77777777" w:rsidR="001264B0" w:rsidRPr="001264B0" w:rsidRDefault="001264B0" w:rsidP="008F4DF3">
                  <w:pPr>
                    <w:rPr>
                      <w:rFonts w:ascii="Arial" w:hAnsi="Arial" w:cs="Arial"/>
                      <w:sz w:val="24"/>
                      <w:szCs w:val="24"/>
                    </w:rPr>
                  </w:pPr>
                  <w:r w:rsidRPr="001264B0">
                    <w:rPr>
                      <w:rFonts w:ascii="Arial" w:hAnsi="Arial" w:cs="Arial"/>
                      <w:sz w:val="24"/>
                      <w:szCs w:val="24"/>
                    </w:rPr>
                    <w:t>Concerns with regards to mothers care from OPMHS whilst in a care home</w:t>
                  </w:r>
                </w:p>
              </w:tc>
              <w:tc>
                <w:tcPr>
                  <w:tcW w:w="2300" w:type="dxa"/>
                  <w:shd w:val="clear" w:color="auto" w:fill="C2D69B" w:themeFill="accent3" w:themeFillTint="99"/>
                </w:tcPr>
                <w:p w14:paraId="6AF324CA" w14:textId="77777777" w:rsidR="001264B0" w:rsidRPr="001264B0" w:rsidRDefault="001264B0" w:rsidP="008F4DF3">
                  <w:pPr>
                    <w:rPr>
                      <w:rFonts w:ascii="Arial" w:hAnsi="Arial" w:cs="Arial"/>
                      <w:sz w:val="24"/>
                      <w:szCs w:val="24"/>
                    </w:rPr>
                  </w:pPr>
                  <w:r w:rsidRPr="001264B0">
                    <w:rPr>
                      <w:rFonts w:ascii="Arial" w:hAnsi="Arial" w:cs="Arial"/>
                      <w:sz w:val="24"/>
                      <w:szCs w:val="24"/>
                    </w:rPr>
                    <w:t>Renew complaint response to answer questions indicated by ombudsman</w:t>
                  </w:r>
                </w:p>
              </w:tc>
              <w:tc>
                <w:tcPr>
                  <w:tcW w:w="1415" w:type="dxa"/>
                  <w:shd w:val="clear" w:color="auto" w:fill="C2D69B" w:themeFill="accent3" w:themeFillTint="99"/>
                </w:tcPr>
                <w:p w14:paraId="0CD73852" w14:textId="77777777" w:rsidR="001264B0" w:rsidRPr="001264B0" w:rsidRDefault="001264B0" w:rsidP="008F4DF3">
                  <w:pPr>
                    <w:rPr>
                      <w:rFonts w:ascii="Arial" w:hAnsi="Arial" w:cs="Arial"/>
                      <w:sz w:val="24"/>
                      <w:szCs w:val="24"/>
                    </w:rPr>
                  </w:pPr>
                  <w:r w:rsidRPr="001264B0">
                    <w:rPr>
                      <w:rFonts w:ascii="Arial" w:hAnsi="Arial" w:cs="Arial"/>
                      <w:sz w:val="24"/>
                      <w:szCs w:val="24"/>
                    </w:rPr>
                    <w:t>Closed</w:t>
                  </w:r>
                </w:p>
              </w:tc>
              <w:tc>
                <w:tcPr>
                  <w:tcW w:w="2471" w:type="dxa"/>
                  <w:shd w:val="clear" w:color="auto" w:fill="C2D69B" w:themeFill="accent3" w:themeFillTint="99"/>
                </w:tcPr>
                <w:p w14:paraId="37985AA9" w14:textId="77777777" w:rsidR="001264B0" w:rsidRPr="001264B0" w:rsidRDefault="001264B0" w:rsidP="008F4DF3">
                  <w:pPr>
                    <w:rPr>
                      <w:rFonts w:ascii="Arial" w:hAnsi="Arial" w:cs="Arial"/>
                      <w:sz w:val="24"/>
                      <w:szCs w:val="24"/>
                    </w:rPr>
                  </w:pPr>
                  <w:r w:rsidRPr="001264B0">
                    <w:rPr>
                      <w:rFonts w:ascii="Arial" w:hAnsi="Arial" w:cs="Arial"/>
                      <w:sz w:val="24"/>
                      <w:szCs w:val="24"/>
                    </w:rPr>
                    <w:t>Response sent.</w:t>
                  </w:r>
                </w:p>
              </w:tc>
            </w:tr>
            <w:tr w:rsidR="001264B0" w:rsidRPr="001264B0" w14:paraId="14C8A1D2" w14:textId="77777777" w:rsidTr="00F33374">
              <w:tc>
                <w:tcPr>
                  <w:tcW w:w="1043" w:type="dxa"/>
                  <w:shd w:val="clear" w:color="auto" w:fill="C2D69B" w:themeFill="accent3" w:themeFillTint="99"/>
                </w:tcPr>
                <w:p w14:paraId="68EC7B64" w14:textId="77777777" w:rsidR="001264B0" w:rsidRPr="001264B0" w:rsidRDefault="001264B0" w:rsidP="008F4DF3">
                  <w:pPr>
                    <w:rPr>
                      <w:rFonts w:ascii="Arial" w:hAnsi="Arial" w:cs="Arial"/>
                      <w:sz w:val="24"/>
                      <w:szCs w:val="24"/>
                    </w:rPr>
                  </w:pPr>
                  <w:r w:rsidRPr="001264B0">
                    <w:rPr>
                      <w:rFonts w:ascii="Arial" w:hAnsi="Arial" w:cs="Arial"/>
                      <w:sz w:val="24"/>
                      <w:szCs w:val="24"/>
                    </w:rPr>
                    <w:t>16363</w:t>
                  </w:r>
                </w:p>
              </w:tc>
              <w:tc>
                <w:tcPr>
                  <w:tcW w:w="2122" w:type="dxa"/>
                  <w:shd w:val="clear" w:color="auto" w:fill="C2D69B" w:themeFill="accent3" w:themeFillTint="99"/>
                </w:tcPr>
                <w:p w14:paraId="5346949A" w14:textId="77777777" w:rsidR="001264B0" w:rsidRPr="001264B0" w:rsidRDefault="001264B0" w:rsidP="008F4DF3">
                  <w:pPr>
                    <w:rPr>
                      <w:rFonts w:ascii="Arial" w:hAnsi="Arial" w:cs="Arial"/>
                      <w:sz w:val="24"/>
                      <w:szCs w:val="24"/>
                    </w:rPr>
                  </w:pPr>
                  <w:r w:rsidRPr="001264B0">
                    <w:rPr>
                      <w:rFonts w:ascii="Arial" w:hAnsi="Arial" w:cs="Arial"/>
                      <w:sz w:val="24"/>
                      <w:szCs w:val="24"/>
                    </w:rPr>
                    <w:t>Delays in receiving SI report</w:t>
                  </w:r>
                </w:p>
              </w:tc>
              <w:tc>
                <w:tcPr>
                  <w:tcW w:w="2300" w:type="dxa"/>
                  <w:shd w:val="clear" w:color="auto" w:fill="C2D69B" w:themeFill="accent3" w:themeFillTint="99"/>
                </w:tcPr>
                <w:p w14:paraId="55BFB9A7" w14:textId="77777777" w:rsidR="001264B0" w:rsidRPr="001264B0" w:rsidRDefault="001264B0" w:rsidP="008F4DF3">
                  <w:pPr>
                    <w:rPr>
                      <w:rFonts w:ascii="Arial" w:hAnsi="Arial" w:cs="Arial"/>
                      <w:sz w:val="24"/>
                      <w:szCs w:val="24"/>
                    </w:rPr>
                  </w:pPr>
                  <w:r w:rsidRPr="001264B0">
                    <w:rPr>
                      <w:rFonts w:ascii="Arial" w:hAnsi="Arial" w:cs="Arial"/>
                      <w:sz w:val="24"/>
                      <w:szCs w:val="24"/>
                    </w:rPr>
                    <w:t>Update the family on the report</w:t>
                  </w:r>
                </w:p>
              </w:tc>
              <w:tc>
                <w:tcPr>
                  <w:tcW w:w="1415" w:type="dxa"/>
                  <w:shd w:val="clear" w:color="auto" w:fill="C2D69B" w:themeFill="accent3" w:themeFillTint="99"/>
                </w:tcPr>
                <w:p w14:paraId="3742101D" w14:textId="77777777" w:rsidR="001264B0" w:rsidRPr="001264B0" w:rsidRDefault="001264B0" w:rsidP="008F4DF3">
                  <w:pPr>
                    <w:rPr>
                      <w:rFonts w:ascii="Arial" w:hAnsi="Arial" w:cs="Arial"/>
                      <w:sz w:val="24"/>
                      <w:szCs w:val="24"/>
                    </w:rPr>
                  </w:pPr>
                  <w:r w:rsidRPr="001264B0">
                    <w:rPr>
                      <w:rFonts w:ascii="Arial" w:hAnsi="Arial" w:cs="Arial"/>
                      <w:sz w:val="24"/>
                      <w:szCs w:val="24"/>
                    </w:rPr>
                    <w:t>Closed</w:t>
                  </w:r>
                </w:p>
              </w:tc>
              <w:tc>
                <w:tcPr>
                  <w:tcW w:w="2471" w:type="dxa"/>
                  <w:shd w:val="clear" w:color="auto" w:fill="C2D69B" w:themeFill="accent3" w:themeFillTint="99"/>
                </w:tcPr>
                <w:p w14:paraId="7C70F735" w14:textId="77777777" w:rsidR="001264B0" w:rsidRPr="001264B0" w:rsidRDefault="001264B0" w:rsidP="008F4DF3">
                  <w:pPr>
                    <w:rPr>
                      <w:rFonts w:ascii="Arial" w:hAnsi="Arial" w:cs="Arial"/>
                      <w:sz w:val="24"/>
                      <w:szCs w:val="24"/>
                    </w:rPr>
                  </w:pPr>
                  <w:r w:rsidRPr="001264B0">
                    <w:rPr>
                      <w:rFonts w:ascii="Arial" w:hAnsi="Arial" w:cs="Arial"/>
                      <w:sz w:val="24"/>
                      <w:szCs w:val="24"/>
                    </w:rPr>
                    <w:t>Report sent and meeting held with family to discuss.</w:t>
                  </w:r>
                </w:p>
              </w:tc>
            </w:tr>
            <w:tr w:rsidR="001264B0" w:rsidRPr="001264B0" w14:paraId="17379CB9" w14:textId="77777777" w:rsidTr="00F33374">
              <w:tc>
                <w:tcPr>
                  <w:tcW w:w="1043" w:type="dxa"/>
                  <w:shd w:val="clear" w:color="auto" w:fill="C2D69B" w:themeFill="accent3" w:themeFillTint="99"/>
                </w:tcPr>
                <w:p w14:paraId="6FF4A89D" w14:textId="77777777" w:rsidR="001264B0" w:rsidRPr="001264B0" w:rsidRDefault="001264B0" w:rsidP="008F4DF3">
                  <w:pPr>
                    <w:rPr>
                      <w:rFonts w:ascii="Arial" w:hAnsi="Arial" w:cs="Arial"/>
                      <w:sz w:val="24"/>
                      <w:szCs w:val="24"/>
                    </w:rPr>
                  </w:pPr>
                  <w:r w:rsidRPr="001264B0">
                    <w:rPr>
                      <w:rFonts w:ascii="Arial" w:hAnsi="Arial" w:cs="Arial"/>
                      <w:sz w:val="24"/>
                      <w:szCs w:val="24"/>
                    </w:rPr>
                    <w:t>14200</w:t>
                  </w:r>
                </w:p>
              </w:tc>
              <w:tc>
                <w:tcPr>
                  <w:tcW w:w="2122" w:type="dxa"/>
                  <w:shd w:val="clear" w:color="auto" w:fill="C2D69B" w:themeFill="accent3" w:themeFillTint="99"/>
                </w:tcPr>
                <w:p w14:paraId="17F57923" w14:textId="77777777" w:rsidR="001264B0" w:rsidRPr="001264B0" w:rsidRDefault="001264B0" w:rsidP="008F4DF3">
                  <w:pPr>
                    <w:rPr>
                      <w:rFonts w:ascii="Arial" w:hAnsi="Arial" w:cs="Arial"/>
                      <w:sz w:val="24"/>
                      <w:szCs w:val="24"/>
                    </w:rPr>
                  </w:pPr>
                  <w:r w:rsidRPr="001264B0">
                    <w:rPr>
                      <w:rFonts w:ascii="Arial" w:hAnsi="Arial" w:cs="Arial"/>
                      <w:sz w:val="24"/>
                      <w:szCs w:val="24"/>
                    </w:rPr>
                    <w:t>Concern about discharge form learning disabilities services.</w:t>
                  </w:r>
                </w:p>
              </w:tc>
              <w:tc>
                <w:tcPr>
                  <w:tcW w:w="2300" w:type="dxa"/>
                  <w:shd w:val="clear" w:color="auto" w:fill="C2D69B" w:themeFill="accent3" w:themeFillTint="99"/>
                </w:tcPr>
                <w:p w14:paraId="3F34EEFC" w14:textId="77777777" w:rsidR="001264B0" w:rsidRPr="001264B0" w:rsidRDefault="001264B0" w:rsidP="008F4DF3">
                  <w:pPr>
                    <w:rPr>
                      <w:rFonts w:ascii="Arial" w:hAnsi="Arial" w:cs="Arial"/>
                      <w:sz w:val="24"/>
                      <w:szCs w:val="24"/>
                    </w:rPr>
                  </w:pPr>
                  <w:r w:rsidRPr="001264B0">
                    <w:rPr>
                      <w:rFonts w:ascii="Arial" w:hAnsi="Arial" w:cs="Arial"/>
                      <w:sz w:val="24"/>
                      <w:szCs w:val="24"/>
                    </w:rPr>
                    <w:t>Information sent</w:t>
                  </w:r>
                </w:p>
              </w:tc>
              <w:tc>
                <w:tcPr>
                  <w:tcW w:w="1415" w:type="dxa"/>
                  <w:shd w:val="clear" w:color="auto" w:fill="C2D69B" w:themeFill="accent3" w:themeFillTint="99"/>
                </w:tcPr>
                <w:p w14:paraId="6CC10705" w14:textId="77777777" w:rsidR="001264B0" w:rsidRPr="001264B0" w:rsidRDefault="001264B0" w:rsidP="008F4DF3">
                  <w:pPr>
                    <w:rPr>
                      <w:rFonts w:ascii="Arial" w:hAnsi="Arial" w:cs="Arial"/>
                      <w:sz w:val="24"/>
                      <w:szCs w:val="24"/>
                    </w:rPr>
                  </w:pPr>
                  <w:r w:rsidRPr="001264B0">
                    <w:rPr>
                      <w:rFonts w:ascii="Arial" w:hAnsi="Arial" w:cs="Arial"/>
                      <w:sz w:val="24"/>
                      <w:szCs w:val="24"/>
                    </w:rPr>
                    <w:t>closed</w:t>
                  </w:r>
                </w:p>
              </w:tc>
              <w:tc>
                <w:tcPr>
                  <w:tcW w:w="2471" w:type="dxa"/>
                  <w:shd w:val="clear" w:color="auto" w:fill="C2D69B" w:themeFill="accent3" w:themeFillTint="99"/>
                </w:tcPr>
                <w:p w14:paraId="443743FA" w14:textId="77777777" w:rsidR="001264B0" w:rsidRPr="001264B0" w:rsidRDefault="001264B0" w:rsidP="008F4DF3">
                  <w:pPr>
                    <w:rPr>
                      <w:rFonts w:ascii="Arial" w:hAnsi="Arial" w:cs="Arial"/>
                      <w:sz w:val="24"/>
                      <w:szCs w:val="24"/>
                    </w:rPr>
                  </w:pPr>
                  <w:r w:rsidRPr="001264B0">
                    <w:rPr>
                      <w:rFonts w:ascii="Arial" w:hAnsi="Arial" w:cs="Arial"/>
                      <w:sz w:val="24"/>
                      <w:szCs w:val="24"/>
                    </w:rPr>
                    <w:t>Decision not to investigate</w:t>
                  </w:r>
                </w:p>
              </w:tc>
            </w:tr>
            <w:tr w:rsidR="001264B0" w:rsidRPr="001264B0" w14:paraId="3D732F10" w14:textId="77777777" w:rsidTr="00F33374">
              <w:tc>
                <w:tcPr>
                  <w:tcW w:w="1043" w:type="dxa"/>
                  <w:shd w:val="clear" w:color="auto" w:fill="C2D69B" w:themeFill="accent3" w:themeFillTint="99"/>
                </w:tcPr>
                <w:p w14:paraId="4B8422F3" w14:textId="77777777" w:rsidR="001264B0" w:rsidRPr="001264B0" w:rsidRDefault="001264B0" w:rsidP="008F4DF3">
                  <w:pPr>
                    <w:rPr>
                      <w:rFonts w:ascii="Arial" w:hAnsi="Arial" w:cs="Arial"/>
                      <w:sz w:val="24"/>
                      <w:szCs w:val="24"/>
                    </w:rPr>
                  </w:pPr>
                  <w:r w:rsidRPr="001264B0">
                    <w:rPr>
                      <w:rFonts w:ascii="Arial" w:hAnsi="Arial" w:cs="Arial"/>
                      <w:sz w:val="24"/>
                      <w:szCs w:val="24"/>
                    </w:rPr>
                    <w:t>6905</w:t>
                  </w:r>
                </w:p>
              </w:tc>
              <w:tc>
                <w:tcPr>
                  <w:tcW w:w="2122" w:type="dxa"/>
                  <w:shd w:val="clear" w:color="auto" w:fill="C2D69B" w:themeFill="accent3" w:themeFillTint="99"/>
                </w:tcPr>
                <w:p w14:paraId="273D9188" w14:textId="77777777" w:rsidR="001264B0" w:rsidRPr="001264B0" w:rsidRDefault="001264B0" w:rsidP="008F4DF3">
                  <w:pPr>
                    <w:rPr>
                      <w:rFonts w:ascii="Arial" w:hAnsi="Arial" w:cs="Arial"/>
                      <w:sz w:val="24"/>
                      <w:szCs w:val="24"/>
                    </w:rPr>
                  </w:pPr>
                  <w:r w:rsidRPr="001264B0">
                    <w:rPr>
                      <w:rFonts w:ascii="Arial" w:hAnsi="Arial" w:cs="Arial"/>
                      <w:sz w:val="24"/>
                      <w:szCs w:val="24"/>
                    </w:rPr>
                    <w:t>Access to therapies and network supports</w:t>
                  </w:r>
                </w:p>
              </w:tc>
              <w:tc>
                <w:tcPr>
                  <w:tcW w:w="2300" w:type="dxa"/>
                  <w:shd w:val="clear" w:color="auto" w:fill="C2D69B" w:themeFill="accent3" w:themeFillTint="99"/>
                </w:tcPr>
                <w:p w14:paraId="0004CC4D" w14:textId="77777777" w:rsidR="001264B0" w:rsidRPr="001264B0" w:rsidRDefault="001264B0" w:rsidP="008F4DF3">
                  <w:pPr>
                    <w:rPr>
                      <w:rFonts w:ascii="Arial" w:hAnsi="Arial" w:cs="Arial"/>
                      <w:sz w:val="24"/>
                      <w:szCs w:val="24"/>
                    </w:rPr>
                  </w:pPr>
                  <w:r w:rsidRPr="001264B0">
                    <w:rPr>
                      <w:rFonts w:ascii="Arial" w:hAnsi="Arial" w:cs="Arial"/>
                      <w:sz w:val="24"/>
                      <w:szCs w:val="24"/>
                    </w:rPr>
                    <w:t>Requested to meet patient and respond to her concerns</w:t>
                  </w:r>
                </w:p>
              </w:tc>
              <w:tc>
                <w:tcPr>
                  <w:tcW w:w="1415" w:type="dxa"/>
                  <w:shd w:val="clear" w:color="auto" w:fill="C2D69B" w:themeFill="accent3" w:themeFillTint="99"/>
                </w:tcPr>
                <w:p w14:paraId="531E5ACC" w14:textId="77777777" w:rsidR="001264B0" w:rsidRPr="001264B0" w:rsidRDefault="001264B0" w:rsidP="008F4DF3">
                  <w:pPr>
                    <w:rPr>
                      <w:rFonts w:ascii="Arial" w:hAnsi="Arial" w:cs="Arial"/>
                      <w:sz w:val="24"/>
                      <w:szCs w:val="24"/>
                    </w:rPr>
                  </w:pPr>
                  <w:r w:rsidRPr="001264B0">
                    <w:rPr>
                      <w:rFonts w:ascii="Arial" w:hAnsi="Arial" w:cs="Arial"/>
                      <w:sz w:val="24"/>
                      <w:szCs w:val="24"/>
                    </w:rPr>
                    <w:t>Closed</w:t>
                  </w:r>
                </w:p>
              </w:tc>
              <w:tc>
                <w:tcPr>
                  <w:tcW w:w="2471" w:type="dxa"/>
                  <w:shd w:val="clear" w:color="auto" w:fill="C2D69B" w:themeFill="accent3" w:themeFillTint="99"/>
                </w:tcPr>
                <w:p w14:paraId="4E8E201F" w14:textId="77777777" w:rsidR="001264B0" w:rsidRPr="001264B0" w:rsidRDefault="001264B0" w:rsidP="008F4DF3">
                  <w:pPr>
                    <w:rPr>
                      <w:rFonts w:ascii="Arial" w:hAnsi="Arial" w:cs="Arial"/>
                      <w:sz w:val="24"/>
                      <w:szCs w:val="24"/>
                    </w:rPr>
                  </w:pPr>
                  <w:r w:rsidRPr="001264B0">
                    <w:rPr>
                      <w:rFonts w:ascii="Arial" w:hAnsi="Arial" w:cs="Arial"/>
                      <w:sz w:val="24"/>
                      <w:szCs w:val="24"/>
                    </w:rPr>
                    <w:t>Resolved</w:t>
                  </w:r>
                </w:p>
              </w:tc>
            </w:tr>
            <w:tr w:rsidR="001264B0" w:rsidRPr="001264B0" w14:paraId="7E1C12AF" w14:textId="77777777" w:rsidTr="00F33374">
              <w:tc>
                <w:tcPr>
                  <w:tcW w:w="1043" w:type="dxa"/>
                  <w:shd w:val="clear" w:color="auto" w:fill="C2D69B" w:themeFill="accent3" w:themeFillTint="99"/>
                </w:tcPr>
                <w:p w14:paraId="06E13E93" w14:textId="77777777" w:rsidR="001264B0" w:rsidRPr="001264B0" w:rsidRDefault="001264B0" w:rsidP="008F4DF3">
                  <w:pPr>
                    <w:rPr>
                      <w:rFonts w:ascii="Arial" w:hAnsi="Arial" w:cs="Arial"/>
                      <w:sz w:val="24"/>
                      <w:szCs w:val="24"/>
                    </w:rPr>
                  </w:pPr>
                  <w:r w:rsidRPr="001264B0">
                    <w:rPr>
                      <w:rFonts w:ascii="Arial" w:hAnsi="Arial" w:cs="Arial"/>
                      <w:sz w:val="24"/>
                      <w:szCs w:val="24"/>
                    </w:rPr>
                    <w:t>6539</w:t>
                  </w:r>
                </w:p>
              </w:tc>
              <w:tc>
                <w:tcPr>
                  <w:tcW w:w="2122" w:type="dxa"/>
                  <w:shd w:val="clear" w:color="auto" w:fill="C2D69B" w:themeFill="accent3" w:themeFillTint="99"/>
                </w:tcPr>
                <w:p w14:paraId="0A2A4501" w14:textId="77777777" w:rsidR="001264B0" w:rsidRPr="001264B0" w:rsidRDefault="001264B0" w:rsidP="008F4DF3">
                  <w:pPr>
                    <w:rPr>
                      <w:rFonts w:ascii="Arial" w:hAnsi="Arial" w:cs="Arial"/>
                      <w:sz w:val="24"/>
                      <w:szCs w:val="24"/>
                    </w:rPr>
                  </w:pPr>
                  <w:r w:rsidRPr="001264B0">
                    <w:rPr>
                      <w:rFonts w:ascii="Arial" w:hAnsi="Arial" w:cs="Arial"/>
                      <w:sz w:val="24"/>
                      <w:szCs w:val="24"/>
                    </w:rPr>
                    <w:t>Concerns about Lithium clinic</w:t>
                  </w:r>
                </w:p>
              </w:tc>
              <w:tc>
                <w:tcPr>
                  <w:tcW w:w="2300" w:type="dxa"/>
                  <w:shd w:val="clear" w:color="auto" w:fill="C2D69B" w:themeFill="accent3" w:themeFillTint="99"/>
                </w:tcPr>
                <w:p w14:paraId="12A5E24D" w14:textId="77777777" w:rsidR="001264B0" w:rsidRPr="001264B0" w:rsidRDefault="001264B0" w:rsidP="008F4DF3">
                  <w:pPr>
                    <w:rPr>
                      <w:rFonts w:ascii="Arial" w:hAnsi="Arial" w:cs="Arial"/>
                      <w:sz w:val="24"/>
                      <w:szCs w:val="24"/>
                    </w:rPr>
                  </w:pPr>
                  <w:r w:rsidRPr="001264B0">
                    <w:rPr>
                      <w:rFonts w:ascii="Arial" w:hAnsi="Arial" w:cs="Arial"/>
                      <w:sz w:val="24"/>
                      <w:szCs w:val="24"/>
                    </w:rPr>
                    <w:t>Actions identified</w:t>
                  </w:r>
                </w:p>
              </w:tc>
              <w:tc>
                <w:tcPr>
                  <w:tcW w:w="1415" w:type="dxa"/>
                  <w:shd w:val="clear" w:color="auto" w:fill="C2D69B" w:themeFill="accent3" w:themeFillTint="99"/>
                </w:tcPr>
                <w:p w14:paraId="00E75A86" w14:textId="77777777" w:rsidR="001264B0" w:rsidRPr="001264B0" w:rsidRDefault="001264B0" w:rsidP="008F4DF3">
                  <w:pPr>
                    <w:rPr>
                      <w:rFonts w:ascii="Arial" w:hAnsi="Arial" w:cs="Arial"/>
                      <w:sz w:val="24"/>
                      <w:szCs w:val="24"/>
                    </w:rPr>
                  </w:pPr>
                  <w:r w:rsidRPr="001264B0">
                    <w:rPr>
                      <w:rFonts w:ascii="Arial" w:hAnsi="Arial" w:cs="Arial"/>
                      <w:sz w:val="24"/>
                      <w:szCs w:val="24"/>
                    </w:rPr>
                    <w:t>Closed</w:t>
                  </w:r>
                </w:p>
              </w:tc>
              <w:tc>
                <w:tcPr>
                  <w:tcW w:w="2471" w:type="dxa"/>
                  <w:shd w:val="clear" w:color="auto" w:fill="C2D69B" w:themeFill="accent3" w:themeFillTint="99"/>
                </w:tcPr>
                <w:p w14:paraId="46888326" w14:textId="77777777" w:rsidR="001264B0" w:rsidRPr="001264B0" w:rsidRDefault="001264B0" w:rsidP="008F4DF3">
                  <w:pPr>
                    <w:rPr>
                      <w:rFonts w:ascii="Arial" w:hAnsi="Arial" w:cs="Arial"/>
                      <w:sz w:val="24"/>
                      <w:szCs w:val="24"/>
                    </w:rPr>
                  </w:pPr>
                  <w:r w:rsidRPr="001264B0">
                    <w:rPr>
                      <w:rFonts w:ascii="Arial" w:hAnsi="Arial" w:cs="Arial"/>
                      <w:sz w:val="24"/>
                      <w:szCs w:val="24"/>
                    </w:rPr>
                    <w:t>Actions completed</w:t>
                  </w:r>
                </w:p>
              </w:tc>
            </w:tr>
            <w:tr w:rsidR="001264B0" w:rsidRPr="001264B0" w14:paraId="1B1A18AB" w14:textId="77777777" w:rsidTr="00F33374">
              <w:tc>
                <w:tcPr>
                  <w:tcW w:w="1043" w:type="dxa"/>
                  <w:shd w:val="clear" w:color="auto" w:fill="C2D69B" w:themeFill="accent3" w:themeFillTint="99"/>
                </w:tcPr>
                <w:p w14:paraId="1605ACA0" w14:textId="77777777" w:rsidR="001264B0" w:rsidRPr="001264B0" w:rsidRDefault="001264B0" w:rsidP="008F4DF3">
                  <w:pPr>
                    <w:rPr>
                      <w:rFonts w:ascii="Arial" w:hAnsi="Arial" w:cs="Arial"/>
                      <w:sz w:val="24"/>
                      <w:szCs w:val="24"/>
                    </w:rPr>
                  </w:pPr>
                  <w:r w:rsidRPr="001264B0">
                    <w:rPr>
                      <w:rFonts w:ascii="Arial" w:hAnsi="Arial" w:cs="Arial"/>
                      <w:sz w:val="24"/>
                      <w:szCs w:val="24"/>
                    </w:rPr>
                    <w:t>4607</w:t>
                  </w:r>
                </w:p>
              </w:tc>
              <w:tc>
                <w:tcPr>
                  <w:tcW w:w="2122" w:type="dxa"/>
                  <w:shd w:val="clear" w:color="auto" w:fill="C2D69B" w:themeFill="accent3" w:themeFillTint="99"/>
                </w:tcPr>
                <w:p w14:paraId="72BC4313" w14:textId="77777777" w:rsidR="001264B0" w:rsidRPr="001264B0" w:rsidRDefault="001264B0" w:rsidP="008F4DF3">
                  <w:pPr>
                    <w:rPr>
                      <w:rFonts w:ascii="Arial" w:hAnsi="Arial" w:cs="Arial"/>
                      <w:sz w:val="24"/>
                      <w:szCs w:val="24"/>
                    </w:rPr>
                  </w:pPr>
                  <w:r w:rsidRPr="001264B0">
                    <w:rPr>
                      <w:rFonts w:ascii="Arial" w:hAnsi="Arial" w:cs="Arial"/>
                      <w:sz w:val="24"/>
                      <w:szCs w:val="24"/>
                    </w:rPr>
                    <w:t>Concerns about discharge from secondary care and transfer to alternate services.</w:t>
                  </w:r>
                </w:p>
              </w:tc>
              <w:tc>
                <w:tcPr>
                  <w:tcW w:w="2300" w:type="dxa"/>
                  <w:shd w:val="clear" w:color="auto" w:fill="C2D69B" w:themeFill="accent3" w:themeFillTint="99"/>
                </w:tcPr>
                <w:p w14:paraId="3B661EA6" w14:textId="77777777" w:rsidR="001264B0" w:rsidRPr="001264B0" w:rsidRDefault="001264B0" w:rsidP="008F4DF3">
                  <w:pPr>
                    <w:rPr>
                      <w:rFonts w:ascii="Arial" w:hAnsi="Arial" w:cs="Arial"/>
                      <w:sz w:val="24"/>
                      <w:szCs w:val="24"/>
                    </w:rPr>
                  </w:pPr>
                  <w:r w:rsidRPr="001264B0">
                    <w:rPr>
                      <w:rFonts w:ascii="Arial" w:hAnsi="Arial" w:cs="Arial"/>
                      <w:sz w:val="24"/>
                      <w:szCs w:val="24"/>
                    </w:rPr>
                    <w:t>Ombudsman investigation</w:t>
                  </w:r>
                </w:p>
              </w:tc>
              <w:tc>
                <w:tcPr>
                  <w:tcW w:w="1415" w:type="dxa"/>
                  <w:shd w:val="clear" w:color="auto" w:fill="C2D69B" w:themeFill="accent3" w:themeFillTint="99"/>
                </w:tcPr>
                <w:p w14:paraId="57B28BC3" w14:textId="77777777" w:rsidR="001264B0" w:rsidRPr="001264B0" w:rsidRDefault="001264B0" w:rsidP="008F4DF3">
                  <w:pPr>
                    <w:rPr>
                      <w:rFonts w:ascii="Arial" w:hAnsi="Arial" w:cs="Arial"/>
                      <w:sz w:val="24"/>
                      <w:szCs w:val="24"/>
                    </w:rPr>
                  </w:pPr>
                  <w:r w:rsidRPr="001264B0">
                    <w:rPr>
                      <w:rFonts w:ascii="Arial" w:hAnsi="Arial" w:cs="Arial"/>
                      <w:sz w:val="24"/>
                      <w:szCs w:val="24"/>
                    </w:rPr>
                    <w:t>Closed</w:t>
                  </w:r>
                </w:p>
              </w:tc>
              <w:tc>
                <w:tcPr>
                  <w:tcW w:w="2471" w:type="dxa"/>
                  <w:shd w:val="clear" w:color="auto" w:fill="C2D69B" w:themeFill="accent3" w:themeFillTint="99"/>
                </w:tcPr>
                <w:p w14:paraId="77A8A049" w14:textId="77777777" w:rsidR="001264B0" w:rsidRPr="001264B0" w:rsidRDefault="001264B0" w:rsidP="008F4DF3">
                  <w:pPr>
                    <w:rPr>
                      <w:rFonts w:ascii="Arial" w:hAnsi="Arial" w:cs="Arial"/>
                      <w:sz w:val="24"/>
                      <w:szCs w:val="24"/>
                    </w:rPr>
                  </w:pPr>
                  <w:r w:rsidRPr="001264B0">
                    <w:rPr>
                      <w:rFonts w:ascii="Arial" w:hAnsi="Arial" w:cs="Arial"/>
                      <w:sz w:val="24"/>
                      <w:szCs w:val="24"/>
                    </w:rPr>
                    <w:t>Actions completed</w:t>
                  </w:r>
                </w:p>
              </w:tc>
            </w:tr>
            <w:tr w:rsidR="001264B0" w:rsidRPr="001264B0" w14:paraId="5A158D55" w14:textId="77777777" w:rsidTr="00F33374">
              <w:tc>
                <w:tcPr>
                  <w:tcW w:w="1043" w:type="dxa"/>
                  <w:shd w:val="clear" w:color="auto" w:fill="C2D69B" w:themeFill="accent3" w:themeFillTint="99"/>
                </w:tcPr>
                <w:p w14:paraId="53310D3F" w14:textId="77777777" w:rsidR="001264B0" w:rsidRPr="001264B0" w:rsidRDefault="001264B0" w:rsidP="008F4DF3">
                  <w:pPr>
                    <w:rPr>
                      <w:rFonts w:ascii="Arial" w:hAnsi="Arial" w:cs="Arial"/>
                      <w:sz w:val="24"/>
                      <w:szCs w:val="24"/>
                    </w:rPr>
                  </w:pPr>
                  <w:r w:rsidRPr="001264B0">
                    <w:rPr>
                      <w:rFonts w:ascii="Arial" w:hAnsi="Arial" w:cs="Arial"/>
                      <w:sz w:val="24"/>
                      <w:szCs w:val="24"/>
                    </w:rPr>
                    <w:t>18653</w:t>
                  </w:r>
                </w:p>
              </w:tc>
              <w:tc>
                <w:tcPr>
                  <w:tcW w:w="2122" w:type="dxa"/>
                  <w:shd w:val="clear" w:color="auto" w:fill="C2D69B" w:themeFill="accent3" w:themeFillTint="99"/>
                </w:tcPr>
                <w:p w14:paraId="1BD5FB69" w14:textId="77777777" w:rsidR="001264B0" w:rsidRPr="001264B0" w:rsidRDefault="001264B0" w:rsidP="008F4DF3">
                  <w:pPr>
                    <w:rPr>
                      <w:rFonts w:ascii="Arial" w:hAnsi="Arial" w:cs="Arial"/>
                      <w:sz w:val="24"/>
                      <w:szCs w:val="24"/>
                    </w:rPr>
                  </w:pPr>
                  <w:r w:rsidRPr="001264B0">
                    <w:rPr>
                      <w:rFonts w:ascii="Arial" w:hAnsi="Arial" w:cs="Arial"/>
                      <w:sz w:val="24"/>
                      <w:szCs w:val="24"/>
                    </w:rPr>
                    <w:t>Concerns over ongoing treatment</w:t>
                  </w:r>
                </w:p>
              </w:tc>
              <w:tc>
                <w:tcPr>
                  <w:tcW w:w="2300" w:type="dxa"/>
                  <w:shd w:val="clear" w:color="auto" w:fill="C2D69B" w:themeFill="accent3" w:themeFillTint="99"/>
                </w:tcPr>
                <w:p w14:paraId="7B1AB698" w14:textId="77777777" w:rsidR="001264B0" w:rsidRPr="001264B0" w:rsidRDefault="001264B0" w:rsidP="008F4DF3">
                  <w:pPr>
                    <w:rPr>
                      <w:rFonts w:ascii="Arial" w:hAnsi="Arial" w:cs="Arial"/>
                      <w:sz w:val="24"/>
                      <w:szCs w:val="24"/>
                    </w:rPr>
                  </w:pPr>
                  <w:r w:rsidRPr="001264B0">
                    <w:rPr>
                      <w:rFonts w:ascii="Arial" w:hAnsi="Arial" w:cs="Arial"/>
                      <w:sz w:val="24"/>
                      <w:szCs w:val="24"/>
                    </w:rPr>
                    <w:t>Information sent to ombudsman</w:t>
                  </w:r>
                </w:p>
              </w:tc>
              <w:tc>
                <w:tcPr>
                  <w:tcW w:w="1415" w:type="dxa"/>
                  <w:shd w:val="clear" w:color="auto" w:fill="C2D69B" w:themeFill="accent3" w:themeFillTint="99"/>
                </w:tcPr>
                <w:p w14:paraId="4ADBE20D" w14:textId="77777777" w:rsidR="001264B0" w:rsidRPr="001264B0" w:rsidRDefault="001264B0" w:rsidP="008F4DF3">
                  <w:pPr>
                    <w:rPr>
                      <w:rFonts w:ascii="Arial" w:hAnsi="Arial" w:cs="Arial"/>
                      <w:sz w:val="24"/>
                      <w:szCs w:val="24"/>
                    </w:rPr>
                  </w:pPr>
                  <w:r w:rsidRPr="001264B0">
                    <w:rPr>
                      <w:rFonts w:ascii="Arial" w:hAnsi="Arial" w:cs="Arial"/>
                      <w:sz w:val="24"/>
                      <w:szCs w:val="24"/>
                    </w:rPr>
                    <w:t>Closed</w:t>
                  </w:r>
                </w:p>
              </w:tc>
              <w:tc>
                <w:tcPr>
                  <w:tcW w:w="2471" w:type="dxa"/>
                  <w:shd w:val="clear" w:color="auto" w:fill="C2D69B" w:themeFill="accent3" w:themeFillTint="99"/>
                </w:tcPr>
                <w:p w14:paraId="707BD7E0" w14:textId="77777777" w:rsidR="001264B0" w:rsidRPr="001264B0" w:rsidRDefault="001264B0" w:rsidP="008F4DF3">
                  <w:pPr>
                    <w:rPr>
                      <w:rFonts w:ascii="Arial" w:hAnsi="Arial" w:cs="Arial"/>
                      <w:sz w:val="24"/>
                      <w:szCs w:val="24"/>
                    </w:rPr>
                  </w:pPr>
                  <w:r w:rsidRPr="001264B0">
                    <w:rPr>
                      <w:rFonts w:ascii="Arial" w:hAnsi="Arial" w:cs="Arial"/>
                      <w:sz w:val="24"/>
                      <w:szCs w:val="24"/>
                    </w:rPr>
                    <w:t>Decision not to investigate</w:t>
                  </w:r>
                </w:p>
              </w:tc>
            </w:tr>
            <w:tr w:rsidR="001264B0" w:rsidRPr="001264B0" w14:paraId="410CA81A" w14:textId="77777777" w:rsidTr="00F33374">
              <w:tc>
                <w:tcPr>
                  <w:tcW w:w="1043" w:type="dxa"/>
                  <w:shd w:val="clear" w:color="auto" w:fill="C2D69B" w:themeFill="accent3" w:themeFillTint="99"/>
                </w:tcPr>
                <w:p w14:paraId="07DBD185" w14:textId="77777777" w:rsidR="001264B0" w:rsidRPr="001264B0" w:rsidRDefault="001264B0" w:rsidP="008F4DF3">
                  <w:pPr>
                    <w:rPr>
                      <w:rFonts w:ascii="Arial" w:hAnsi="Arial" w:cs="Arial"/>
                      <w:sz w:val="24"/>
                      <w:szCs w:val="24"/>
                    </w:rPr>
                  </w:pPr>
                  <w:r w:rsidRPr="001264B0">
                    <w:rPr>
                      <w:rFonts w:ascii="Arial" w:hAnsi="Arial" w:cs="Arial"/>
                      <w:sz w:val="24"/>
                      <w:szCs w:val="24"/>
                    </w:rPr>
                    <w:t>7458</w:t>
                  </w:r>
                </w:p>
              </w:tc>
              <w:tc>
                <w:tcPr>
                  <w:tcW w:w="2122" w:type="dxa"/>
                  <w:shd w:val="clear" w:color="auto" w:fill="C2D69B" w:themeFill="accent3" w:themeFillTint="99"/>
                </w:tcPr>
                <w:p w14:paraId="1701946A" w14:textId="77777777" w:rsidR="001264B0" w:rsidRPr="001264B0" w:rsidRDefault="001264B0" w:rsidP="008F4DF3">
                  <w:pPr>
                    <w:rPr>
                      <w:rFonts w:ascii="Arial" w:hAnsi="Arial" w:cs="Arial"/>
                      <w:sz w:val="24"/>
                      <w:szCs w:val="24"/>
                    </w:rPr>
                  </w:pPr>
                  <w:r w:rsidRPr="001264B0">
                    <w:rPr>
                      <w:rFonts w:ascii="Arial" w:hAnsi="Arial" w:cs="Arial"/>
                      <w:sz w:val="24"/>
                      <w:szCs w:val="24"/>
                    </w:rPr>
                    <w:t>Concerns around the circumstances of his father’s fall</w:t>
                  </w:r>
                </w:p>
              </w:tc>
              <w:tc>
                <w:tcPr>
                  <w:tcW w:w="2300" w:type="dxa"/>
                  <w:shd w:val="clear" w:color="auto" w:fill="C2D69B" w:themeFill="accent3" w:themeFillTint="99"/>
                </w:tcPr>
                <w:p w14:paraId="32A769B8" w14:textId="77777777" w:rsidR="001264B0" w:rsidRPr="001264B0" w:rsidRDefault="001264B0" w:rsidP="008F4DF3">
                  <w:pPr>
                    <w:rPr>
                      <w:rFonts w:ascii="Arial" w:hAnsi="Arial" w:cs="Arial"/>
                      <w:sz w:val="24"/>
                      <w:szCs w:val="24"/>
                    </w:rPr>
                  </w:pPr>
                  <w:r w:rsidRPr="001264B0">
                    <w:rPr>
                      <w:rFonts w:ascii="Arial" w:hAnsi="Arial" w:cs="Arial"/>
                      <w:sz w:val="24"/>
                      <w:szCs w:val="24"/>
                    </w:rPr>
                    <w:t>Ombudsman investigation the concerns</w:t>
                  </w:r>
                </w:p>
              </w:tc>
              <w:tc>
                <w:tcPr>
                  <w:tcW w:w="1415" w:type="dxa"/>
                  <w:shd w:val="clear" w:color="auto" w:fill="C2D69B" w:themeFill="accent3" w:themeFillTint="99"/>
                </w:tcPr>
                <w:p w14:paraId="5B8F8F0F" w14:textId="77777777" w:rsidR="001264B0" w:rsidRPr="001264B0" w:rsidRDefault="001264B0" w:rsidP="008F4DF3">
                  <w:pPr>
                    <w:rPr>
                      <w:rFonts w:ascii="Arial" w:hAnsi="Arial" w:cs="Arial"/>
                      <w:sz w:val="24"/>
                      <w:szCs w:val="24"/>
                    </w:rPr>
                  </w:pPr>
                  <w:r w:rsidRPr="001264B0">
                    <w:rPr>
                      <w:rFonts w:ascii="Arial" w:hAnsi="Arial" w:cs="Arial"/>
                      <w:sz w:val="24"/>
                      <w:szCs w:val="24"/>
                    </w:rPr>
                    <w:t>Closed.</w:t>
                  </w:r>
                </w:p>
              </w:tc>
              <w:tc>
                <w:tcPr>
                  <w:tcW w:w="2471" w:type="dxa"/>
                  <w:shd w:val="clear" w:color="auto" w:fill="C2D69B" w:themeFill="accent3" w:themeFillTint="99"/>
                </w:tcPr>
                <w:p w14:paraId="2D701CC6" w14:textId="77777777" w:rsidR="001264B0" w:rsidRPr="001264B0" w:rsidRDefault="001264B0" w:rsidP="008F4DF3">
                  <w:pPr>
                    <w:rPr>
                      <w:rFonts w:ascii="Arial" w:hAnsi="Arial" w:cs="Arial"/>
                      <w:sz w:val="24"/>
                      <w:szCs w:val="24"/>
                    </w:rPr>
                  </w:pPr>
                  <w:r w:rsidRPr="001264B0">
                    <w:rPr>
                      <w:rFonts w:ascii="Arial" w:hAnsi="Arial" w:cs="Arial"/>
                      <w:sz w:val="24"/>
                      <w:szCs w:val="24"/>
                    </w:rPr>
                    <w:t>Actions completed</w:t>
                  </w:r>
                </w:p>
              </w:tc>
            </w:tr>
            <w:tr w:rsidR="001264B0" w:rsidRPr="001264B0" w14:paraId="2864A090" w14:textId="77777777" w:rsidTr="002D0424">
              <w:tc>
                <w:tcPr>
                  <w:tcW w:w="1043" w:type="dxa"/>
                  <w:shd w:val="clear" w:color="auto" w:fill="C2D69B" w:themeFill="accent3" w:themeFillTint="99"/>
                </w:tcPr>
                <w:p w14:paraId="1D99D4EC" w14:textId="77777777" w:rsidR="001264B0" w:rsidRPr="00860064" w:rsidRDefault="001264B0" w:rsidP="008F4DF3">
                  <w:pPr>
                    <w:rPr>
                      <w:rFonts w:ascii="Arial" w:hAnsi="Arial" w:cs="Arial"/>
                      <w:sz w:val="24"/>
                      <w:szCs w:val="24"/>
                    </w:rPr>
                  </w:pPr>
                  <w:r w:rsidRPr="00860064">
                    <w:rPr>
                      <w:rFonts w:ascii="Arial" w:hAnsi="Arial" w:cs="Arial"/>
                      <w:sz w:val="24"/>
                      <w:szCs w:val="24"/>
                    </w:rPr>
                    <w:t>CTM 9845</w:t>
                  </w:r>
                </w:p>
              </w:tc>
              <w:tc>
                <w:tcPr>
                  <w:tcW w:w="2122" w:type="dxa"/>
                  <w:shd w:val="clear" w:color="auto" w:fill="C2D69B" w:themeFill="accent3" w:themeFillTint="99"/>
                </w:tcPr>
                <w:p w14:paraId="318A35A8" w14:textId="77777777" w:rsidR="001264B0" w:rsidRPr="00860064" w:rsidRDefault="001264B0" w:rsidP="008F4DF3">
                  <w:pPr>
                    <w:rPr>
                      <w:rFonts w:ascii="Arial" w:hAnsi="Arial" w:cs="Arial"/>
                      <w:sz w:val="24"/>
                      <w:szCs w:val="24"/>
                    </w:rPr>
                  </w:pPr>
                  <w:r w:rsidRPr="00860064">
                    <w:rPr>
                      <w:rFonts w:ascii="Arial" w:hAnsi="Arial" w:cs="Arial"/>
                      <w:sz w:val="24"/>
                      <w:szCs w:val="24"/>
                    </w:rPr>
                    <w:t>Cwm Taff learning disabilities</w:t>
                  </w:r>
                </w:p>
              </w:tc>
              <w:tc>
                <w:tcPr>
                  <w:tcW w:w="2300" w:type="dxa"/>
                  <w:shd w:val="clear" w:color="auto" w:fill="C2D69B" w:themeFill="accent3" w:themeFillTint="99"/>
                </w:tcPr>
                <w:p w14:paraId="1E39324B" w14:textId="77777777" w:rsidR="001264B0" w:rsidRPr="00860064" w:rsidRDefault="001264B0" w:rsidP="008F4DF3">
                  <w:pPr>
                    <w:rPr>
                      <w:rFonts w:ascii="Arial" w:hAnsi="Arial" w:cs="Arial"/>
                      <w:sz w:val="24"/>
                      <w:szCs w:val="24"/>
                    </w:rPr>
                  </w:pPr>
                  <w:r w:rsidRPr="00860064">
                    <w:rPr>
                      <w:rFonts w:ascii="Arial" w:hAnsi="Arial" w:cs="Arial"/>
                      <w:sz w:val="24"/>
                      <w:szCs w:val="24"/>
                    </w:rPr>
                    <w:t>Ombudsman identified learning</w:t>
                  </w:r>
                </w:p>
              </w:tc>
              <w:tc>
                <w:tcPr>
                  <w:tcW w:w="1415" w:type="dxa"/>
                  <w:shd w:val="clear" w:color="auto" w:fill="C2D69B" w:themeFill="accent3" w:themeFillTint="99"/>
                </w:tcPr>
                <w:p w14:paraId="134B2CEF" w14:textId="77777777" w:rsidR="001264B0" w:rsidRPr="00860064" w:rsidRDefault="001264B0" w:rsidP="008F4DF3">
                  <w:pPr>
                    <w:rPr>
                      <w:rFonts w:ascii="Arial" w:hAnsi="Arial" w:cs="Arial"/>
                      <w:sz w:val="24"/>
                      <w:szCs w:val="24"/>
                    </w:rPr>
                  </w:pPr>
                  <w:r w:rsidRPr="00860064">
                    <w:rPr>
                      <w:rFonts w:ascii="Arial" w:hAnsi="Arial" w:cs="Arial"/>
                      <w:sz w:val="24"/>
                      <w:szCs w:val="24"/>
                    </w:rPr>
                    <w:t>Actions needed to close</w:t>
                  </w:r>
                </w:p>
              </w:tc>
              <w:tc>
                <w:tcPr>
                  <w:tcW w:w="2471" w:type="dxa"/>
                  <w:shd w:val="clear" w:color="auto" w:fill="C2D69B" w:themeFill="accent3" w:themeFillTint="99"/>
                </w:tcPr>
                <w:p w14:paraId="46077D74" w14:textId="77777777" w:rsidR="001264B0" w:rsidRPr="00860064" w:rsidRDefault="001264B0" w:rsidP="008F4DF3">
                  <w:pPr>
                    <w:rPr>
                      <w:rFonts w:ascii="Arial" w:hAnsi="Arial" w:cs="Arial"/>
                      <w:sz w:val="24"/>
                      <w:szCs w:val="24"/>
                    </w:rPr>
                  </w:pPr>
                  <w:r w:rsidRPr="00860064">
                    <w:rPr>
                      <w:rFonts w:ascii="Arial" w:hAnsi="Arial" w:cs="Arial"/>
                      <w:sz w:val="24"/>
                      <w:szCs w:val="24"/>
                    </w:rPr>
                    <w:t>1 action remains</w:t>
                  </w:r>
                </w:p>
              </w:tc>
            </w:tr>
          </w:tbl>
          <w:p w14:paraId="37706A7D" w14:textId="77777777" w:rsidR="008F4DF3" w:rsidRPr="005D2A2C" w:rsidRDefault="008F4DF3" w:rsidP="008F4DF3">
            <w:pPr>
              <w:spacing w:after="0" w:line="240" w:lineRule="auto"/>
              <w:rPr>
                <w:rFonts w:ascii="Arial" w:hAnsi="Arial" w:cs="Arial"/>
                <w:b/>
                <w:sz w:val="24"/>
                <w:szCs w:val="24"/>
              </w:rPr>
            </w:pPr>
            <w:r w:rsidRPr="005D2A2C">
              <w:rPr>
                <w:rFonts w:ascii="Arial" w:hAnsi="Arial" w:cs="Arial"/>
                <w:b/>
                <w:sz w:val="24"/>
                <w:szCs w:val="24"/>
              </w:rPr>
              <w:t xml:space="preserve">Ombudsman referrals </w:t>
            </w:r>
          </w:p>
          <w:p w14:paraId="6EB1FD65" w14:textId="77777777" w:rsidR="001264B0" w:rsidRDefault="001264B0" w:rsidP="003659CF">
            <w:pPr>
              <w:spacing w:after="0" w:line="240" w:lineRule="auto"/>
              <w:rPr>
                <w:rFonts w:ascii="Arial" w:hAnsi="Arial" w:cs="Arial"/>
                <w:color w:val="FF0000"/>
                <w:sz w:val="24"/>
                <w:szCs w:val="24"/>
              </w:rPr>
            </w:pPr>
          </w:p>
          <w:p w14:paraId="3D53108A" w14:textId="77777777" w:rsidR="001264B0" w:rsidRDefault="001264B0" w:rsidP="003659CF">
            <w:pPr>
              <w:spacing w:after="0" w:line="240" w:lineRule="auto"/>
              <w:rPr>
                <w:rFonts w:ascii="Arial" w:hAnsi="Arial" w:cs="Arial"/>
                <w:color w:val="FF0000"/>
                <w:sz w:val="24"/>
                <w:szCs w:val="24"/>
              </w:rPr>
            </w:pPr>
          </w:p>
          <w:p w14:paraId="36AE59EC" w14:textId="77777777" w:rsidR="004E6E15" w:rsidRPr="001264B0" w:rsidRDefault="00FC15D3" w:rsidP="003659CF">
            <w:pPr>
              <w:spacing w:after="0" w:line="240" w:lineRule="auto"/>
              <w:rPr>
                <w:rFonts w:ascii="Arial" w:hAnsi="Arial" w:cs="Arial"/>
                <w:sz w:val="24"/>
                <w:szCs w:val="24"/>
              </w:rPr>
            </w:pPr>
            <w:r w:rsidRPr="001264B0">
              <w:rPr>
                <w:rFonts w:ascii="Arial" w:hAnsi="Arial" w:cs="Arial"/>
                <w:sz w:val="24"/>
                <w:szCs w:val="24"/>
              </w:rPr>
              <w:t>In period the Service Group has closed:</w:t>
            </w:r>
          </w:p>
          <w:p w14:paraId="59BC79C4" w14:textId="77777777" w:rsidR="004E6E15" w:rsidRPr="001264B0" w:rsidRDefault="004E6E15" w:rsidP="003659CF">
            <w:pPr>
              <w:spacing w:after="0" w:line="240" w:lineRule="auto"/>
              <w:rPr>
                <w:rFonts w:ascii="Arial" w:hAnsi="Arial" w:cs="Arial"/>
                <w:sz w:val="24"/>
                <w:szCs w:val="24"/>
              </w:rPr>
            </w:pPr>
            <w:r w:rsidRPr="001264B0">
              <w:rPr>
                <w:rFonts w:ascii="Arial" w:hAnsi="Arial" w:cs="Arial"/>
                <w:sz w:val="24"/>
                <w:szCs w:val="24"/>
              </w:rPr>
              <w:t>2 cases by completing the complaints process both in relation to the serious incident process</w:t>
            </w:r>
          </w:p>
          <w:p w14:paraId="2E983589" w14:textId="77777777" w:rsidR="004E6E15" w:rsidRPr="001264B0" w:rsidRDefault="004E6E15" w:rsidP="003659CF">
            <w:pPr>
              <w:spacing w:after="0" w:line="240" w:lineRule="auto"/>
              <w:rPr>
                <w:rFonts w:ascii="Arial" w:hAnsi="Arial" w:cs="Arial"/>
                <w:sz w:val="24"/>
                <w:szCs w:val="24"/>
              </w:rPr>
            </w:pPr>
            <w:r w:rsidRPr="001264B0">
              <w:rPr>
                <w:rFonts w:ascii="Arial" w:hAnsi="Arial" w:cs="Arial"/>
                <w:sz w:val="24"/>
                <w:szCs w:val="24"/>
              </w:rPr>
              <w:t xml:space="preserve">3 cases by providing additional information to the ombudsman </w:t>
            </w:r>
            <w:r w:rsidR="00FC15D3" w:rsidRPr="001264B0">
              <w:rPr>
                <w:rFonts w:ascii="Arial" w:hAnsi="Arial" w:cs="Arial"/>
                <w:sz w:val="24"/>
                <w:szCs w:val="24"/>
              </w:rPr>
              <w:t>preventing progression to a full inves</w:t>
            </w:r>
            <w:r w:rsidRPr="001264B0">
              <w:rPr>
                <w:rFonts w:ascii="Arial" w:hAnsi="Arial" w:cs="Arial"/>
                <w:sz w:val="24"/>
                <w:szCs w:val="24"/>
              </w:rPr>
              <w:t xml:space="preserve">tigation </w:t>
            </w:r>
          </w:p>
          <w:p w14:paraId="204AA0BD" w14:textId="77777777" w:rsidR="004E6E15" w:rsidRPr="001264B0" w:rsidRDefault="004E6E15" w:rsidP="003659CF">
            <w:pPr>
              <w:spacing w:after="0" w:line="240" w:lineRule="auto"/>
              <w:rPr>
                <w:rFonts w:ascii="Arial" w:hAnsi="Arial" w:cs="Arial"/>
                <w:sz w:val="24"/>
                <w:szCs w:val="24"/>
              </w:rPr>
            </w:pPr>
            <w:r w:rsidRPr="001264B0">
              <w:rPr>
                <w:rFonts w:ascii="Arial" w:hAnsi="Arial" w:cs="Arial"/>
                <w:sz w:val="24"/>
                <w:szCs w:val="24"/>
              </w:rPr>
              <w:t xml:space="preserve">1 case by early resolution </w:t>
            </w:r>
          </w:p>
          <w:p w14:paraId="6A052F93" w14:textId="77777777" w:rsidR="004E6E15" w:rsidRPr="001264B0" w:rsidRDefault="004E6E15" w:rsidP="003659CF">
            <w:pPr>
              <w:spacing w:after="0" w:line="240" w:lineRule="auto"/>
              <w:rPr>
                <w:rFonts w:ascii="Arial" w:hAnsi="Arial" w:cs="Arial"/>
                <w:sz w:val="24"/>
                <w:szCs w:val="24"/>
              </w:rPr>
            </w:pPr>
          </w:p>
          <w:p w14:paraId="63FF0E17" w14:textId="001F5FDE" w:rsidR="004E6E15" w:rsidRPr="001264B0" w:rsidRDefault="00FC15D3" w:rsidP="003659CF">
            <w:pPr>
              <w:spacing w:after="0" w:line="240" w:lineRule="auto"/>
              <w:rPr>
                <w:rFonts w:ascii="Arial" w:hAnsi="Arial" w:cs="Arial"/>
                <w:sz w:val="24"/>
                <w:szCs w:val="24"/>
              </w:rPr>
            </w:pPr>
            <w:r w:rsidRPr="00860064">
              <w:rPr>
                <w:rFonts w:ascii="Arial" w:hAnsi="Arial" w:cs="Arial"/>
                <w:sz w:val="24"/>
                <w:szCs w:val="24"/>
              </w:rPr>
              <w:t>The Service G</w:t>
            </w:r>
            <w:r w:rsidR="004E6E15" w:rsidRPr="00860064">
              <w:rPr>
                <w:rFonts w:ascii="Arial" w:hAnsi="Arial" w:cs="Arial"/>
                <w:sz w:val="24"/>
                <w:szCs w:val="24"/>
              </w:rPr>
              <w:t xml:space="preserve">roup have </w:t>
            </w:r>
            <w:r w:rsidR="002D0424">
              <w:rPr>
                <w:rFonts w:ascii="Arial" w:hAnsi="Arial" w:cs="Arial"/>
                <w:sz w:val="24"/>
                <w:szCs w:val="24"/>
              </w:rPr>
              <w:t>1</w:t>
            </w:r>
            <w:r w:rsidR="004E6E15" w:rsidRPr="00860064">
              <w:rPr>
                <w:rFonts w:ascii="Arial" w:hAnsi="Arial" w:cs="Arial"/>
                <w:sz w:val="24"/>
                <w:szCs w:val="24"/>
              </w:rPr>
              <w:t xml:space="preserve"> open ombudsman investigations</w:t>
            </w:r>
            <w:r w:rsidR="004E6E15" w:rsidRPr="001264B0">
              <w:rPr>
                <w:rFonts w:ascii="Arial" w:hAnsi="Arial" w:cs="Arial"/>
                <w:sz w:val="24"/>
                <w:szCs w:val="24"/>
              </w:rPr>
              <w:t xml:space="preserve"> which are waiting for the required improvements to be completed so the evidence can be provided. </w:t>
            </w:r>
          </w:p>
          <w:p w14:paraId="4ACC7394" w14:textId="77777777" w:rsidR="004E6E15" w:rsidRPr="001264B0" w:rsidRDefault="004E6E15" w:rsidP="003659CF">
            <w:pPr>
              <w:spacing w:after="0" w:line="240" w:lineRule="auto"/>
              <w:rPr>
                <w:rFonts w:ascii="Arial" w:hAnsi="Arial" w:cs="Arial"/>
                <w:sz w:val="24"/>
                <w:szCs w:val="24"/>
              </w:rPr>
            </w:pPr>
          </w:p>
          <w:p w14:paraId="207ACBD6" w14:textId="77777777" w:rsidR="004E6E15" w:rsidRPr="004069D9" w:rsidRDefault="004E6E15" w:rsidP="003659CF">
            <w:pPr>
              <w:spacing w:after="0" w:line="240" w:lineRule="auto"/>
              <w:rPr>
                <w:rFonts w:ascii="Arial" w:hAnsi="Arial" w:cs="Arial"/>
                <w:sz w:val="24"/>
                <w:szCs w:val="24"/>
              </w:rPr>
            </w:pPr>
            <w:r w:rsidRPr="004069D9">
              <w:rPr>
                <w:rFonts w:ascii="Arial" w:hAnsi="Arial" w:cs="Arial"/>
                <w:b/>
                <w:sz w:val="24"/>
                <w:szCs w:val="24"/>
              </w:rPr>
              <w:t>W</w:t>
            </w:r>
            <w:r w:rsidR="00FC15D3" w:rsidRPr="004069D9">
              <w:rPr>
                <w:rFonts w:ascii="Arial" w:hAnsi="Arial" w:cs="Arial"/>
                <w:b/>
                <w:sz w:val="24"/>
                <w:szCs w:val="24"/>
              </w:rPr>
              <w:t xml:space="preserve">elsh </w:t>
            </w:r>
            <w:r w:rsidRPr="004069D9">
              <w:rPr>
                <w:rFonts w:ascii="Arial" w:hAnsi="Arial" w:cs="Arial"/>
                <w:b/>
                <w:sz w:val="24"/>
                <w:szCs w:val="24"/>
              </w:rPr>
              <w:t>R</w:t>
            </w:r>
            <w:r w:rsidR="00FC15D3" w:rsidRPr="004069D9">
              <w:rPr>
                <w:rFonts w:ascii="Arial" w:hAnsi="Arial" w:cs="Arial"/>
                <w:b/>
                <w:sz w:val="24"/>
                <w:szCs w:val="24"/>
              </w:rPr>
              <w:t xml:space="preserve">isk </w:t>
            </w:r>
            <w:r w:rsidRPr="004069D9">
              <w:rPr>
                <w:rFonts w:ascii="Arial" w:hAnsi="Arial" w:cs="Arial"/>
                <w:b/>
                <w:sz w:val="24"/>
                <w:szCs w:val="24"/>
              </w:rPr>
              <w:t>P</w:t>
            </w:r>
            <w:r w:rsidR="00FC15D3" w:rsidRPr="004069D9">
              <w:rPr>
                <w:rFonts w:ascii="Arial" w:hAnsi="Arial" w:cs="Arial"/>
                <w:b/>
                <w:sz w:val="24"/>
                <w:szCs w:val="24"/>
              </w:rPr>
              <w:t>ool cases</w:t>
            </w:r>
          </w:p>
          <w:p w14:paraId="21EA86C5" w14:textId="77777777" w:rsidR="004E6E15" w:rsidRPr="001264B0" w:rsidRDefault="00FC15D3" w:rsidP="003659CF">
            <w:pPr>
              <w:spacing w:after="0" w:line="240" w:lineRule="auto"/>
              <w:rPr>
                <w:rFonts w:ascii="Arial" w:hAnsi="Arial" w:cs="Arial"/>
                <w:color w:val="FF0000"/>
                <w:sz w:val="24"/>
                <w:szCs w:val="24"/>
              </w:rPr>
            </w:pPr>
            <w:r w:rsidRPr="004069D9">
              <w:rPr>
                <w:rFonts w:ascii="Arial" w:hAnsi="Arial" w:cs="Arial"/>
                <w:sz w:val="24"/>
                <w:szCs w:val="24"/>
              </w:rPr>
              <w:t>The Service G</w:t>
            </w:r>
            <w:r w:rsidR="004E6E15" w:rsidRPr="004069D9">
              <w:rPr>
                <w:rFonts w:ascii="Arial" w:hAnsi="Arial" w:cs="Arial"/>
                <w:sz w:val="24"/>
                <w:szCs w:val="24"/>
              </w:rPr>
              <w:t>roup have 1 L</w:t>
            </w:r>
            <w:r w:rsidRPr="004069D9">
              <w:rPr>
                <w:rFonts w:ascii="Arial" w:hAnsi="Arial" w:cs="Arial"/>
                <w:sz w:val="24"/>
                <w:szCs w:val="24"/>
              </w:rPr>
              <w:t xml:space="preserve">earning </w:t>
            </w:r>
            <w:r w:rsidR="004E6E15" w:rsidRPr="004069D9">
              <w:rPr>
                <w:rFonts w:ascii="Arial" w:hAnsi="Arial" w:cs="Arial"/>
                <w:sz w:val="24"/>
                <w:szCs w:val="24"/>
              </w:rPr>
              <w:t>F</w:t>
            </w:r>
            <w:r w:rsidRPr="004069D9">
              <w:rPr>
                <w:rFonts w:ascii="Arial" w:hAnsi="Arial" w:cs="Arial"/>
                <w:sz w:val="24"/>
                <w:szCs w:val="24"/>
              </w:rPr>
              <w:t xml:space="preserve">rom </w:t>
            </w:r>
            <w:r w:rsidR="004E6E15" w:rsidRPr="004069D9">
              <w:rPr>
                <w:rFonts w:ascii="Arial" w:hAnsi="Arial" w:cs="Arial"/>
                <w:sz w:val="24"/>
                <w:szCs w:val="24"/>
              </w:rPr>
              <w:t>E</w:t>
            </w:r>
            <w:r w:rsidRPr="004069D9">
              <w:rPr>
                <w:rFonts w:ascii="Arial" w:hAnsi="Arial" w:cs="Arial"/>
                <w:sz w:val="24"/>
                <w:szCs w:val="24"/>
              </w:rPr>
              <w:t>vents Reports (</w:t>
            </w:r>
            <w:proofErr w:type="spellStart"/>
            <w:r w:rsidRPr="004069D9">
              <w:rPr>
                <w:rFonts w:ascii="Arial" w:hAnsi="Arial" w:cs="Arial"/>
                <w:sz w:val="24"/>
                <w:szCs w:val="24"/>
              </w:rPr>
              <w:t>LfER</w:t>
            </w:r>
            <w:proofErr w:type="spellEnd"/>
            <w:r w:rsidRPr="004069D9">
              <w:rPr>
                <w:rFonts w:ascii="Arial" w:hAnsi="Arial" w:cs="Arial"/>
                <w:sz w:val="24"/>
                <w:szCs w:val="24"/>
              </w:rPr>
              <w:t>)</w:t>
            </w:r>
            <w:r w:rsidR="004E6E15" w:rsidRPr="004069D9">
              <w:rPr>
                <w:rFonts w:ascii="Arial" w:hAnsi="Arial" w:cs="Arial"/>
                <w:sz w:val="24"/>
                <w:szCs w:val="24"/>
              </w:rPr>
              <w:t xml:space="preserve"> case open</w:t>
            </w:r>
            <w:r w:rsidR="00B52DC3" w:rsidRPr="004069D9">
              <w:rPr>
                <w:rFonts w:ascii="Arial" w:hAnsi="Arial" w:cs="Arial"/>
                <w:sz w:val="24"/>
                <w:szCs w:val="24"/>
              </w:rPr>
              <w:t>, which is currently</w:t>
            </w:r>
            <w:r w:rsidR="004E6E15" w:rsidRPr="004069D9">
              <w:rPr>
                <w:rFonts w:ascii="Arial" w:hAnsi="Arial" w:cs="Arial"/>
                <w:sz w:val="24"/>
                <w:szCs w:val="24"/>
              </w:rPr>
              <w:t xml:space="preserve"> differed </w:t>
            </w:r>
            <w:r w:rsidR="00B52DC3" w:rsidRPr="004069D9">
              <w:rPr>
                <w:rFonts w:ascii="Arial" w:hAnsi="Arial" w:cs="Arial"/>
                <w:sz w:val="24"/>
                <w:szCs w:val="24"/>
              </w:rPr>
              <w:t xml:space="preserve">awaiting </w:t>
            </w:r>
            <w:r w:rsidR="004E6E15" w:rsidRPr="004069D9">
              <w:rPr>
                <w:rFonts w:ascii="Arial" w:hAnsi="Arial" w:cs="Arial"/>
                <w:sz w:val="24"/>
                <w:szCs w:val="24"/>
              </w:rPr>
              <w:t>further info</w:t>
            </w:r>
            <w:r w:rsidR="00B52DC3" w:rsidRPr="004069D9">
              <w:rPr>
                <w:rFonts w:ascii="Arial" w:hAnsi="Arial" w:cs="Arial"/>
                <w:sz w:val="24"/>
                <w:szCs w:val="24"/>
              </w:rPr>
              <w:t>rmati</w:t>
            </w:r>
            <w:r w:rsidR="004E6E15" w:rsidRPr="004069D9">
              <w:rPr>
                <w:rFonts w:ascii="Arial" w:hAnsi="Arial" w:cs="Arial"/>
                <w:sz w:val="24"/>
                <w:szCs w:val="24"/>
              </w:rPr>
              <w:t>on to be provided</w:t>
            </w:r>
            <w:r w:rsidR="004E6E15" w:rsidRPr="001264B0">
              <w:rPr>
                <w:rFonts w:ascii="Arial" w:hAnsi="Arial" w:cs="Arial"/>
                <w:color w:val="FF0000"/>
                <w:sz w:val="24"/>
                <w:szCs w:val="24"/>
              </w:rPr>
              <w:t xml:space="preserve">.   </w:t>
            </w:r>
          </w:p>
          <w:p w14:paraId="3D40E59E" w14:textId="77777777" w:rsidR="00F8764C" w:rsidRPr="0026451C" w:rsidRDefault="00F8764C" w:rsidP="00B52DC3">
            <w:pPr>
              <w:spacing w:after="0" w:line="240" w:lineRule="auto"/>
              <w:rPr>
                <w:rFonts w:ascii="Arial" w:hAnsi="Arial" w:cs="Arial"/>
                <w:color w:val="FF0000"/>
                <w:sz w:val="24"/>
                <w:szCs w:val="24"/>
              </w:rPr>
            </w:pPr>
          </w:p>
        </w:tc>
      </w:tr>
    </w:tbl>
    <w:tbl>
      <w:tblPr>
        <w:tblW w:w="10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12"/>
      </w:tblGrid>
      <w:tr w:rsidR="0026451C" w:rsidRPr="0026451C" w14:paraId="303C1F69" w14:textId="77777777" w:rsidTr="00C2553E">
        <w:trPr>
          <w:trHeight w:val="425"/>
          <w:jc w:val="center"/>
        </w:trPr>
        <w:tc>
          <w:tcPr>
            <w:tcW w:w="10212" w:type="dxa"/>
            <w:tcBorders>
              <w:top w:val="nil"/>
              <w:left w:val="single" w:sz="4" w:space="0" w:color="auto"/>
              <w:bottom w:val="single" w:sz="4" w:space="0" w:color="auto"/>
              <w:right w:val="single" w:sz="4" w:space="0" w:color="auto"/>
            </w:tcBorders>
            <w:shd w:val="clear" w:color="auto" w:fill="002060"/>
          </w:tcPr>
          <w:p w14:paraId="41583797" w14:textId="77777777" w:rsidR="00791338" w:rsidRPr="00F33374" w:rsidRDefault="00791338" w:rsidP="00FA51FB">
            <w:pPr>
              <w:spacing w:after="0" w:line="240" w:lineRule="auto"/>
              <w:ind w:left="142"/>
              <w:rPr>
                <w:rFonts w:ascii="Arial" w:hAnsi="Arial" w:cs="Arial"/>
                <w:b/>
                <w:sz w:val="24"/>
                <w:szCs w:val="24"/>
              </w:rPr>
            </w:pPr>
            <w:r w:rsidRPr="00F33374">
              <w:rPr>
                <w:rFonts w:ascii="Arial" w:hAnsi="Arial" w:cs="Arial"/>
                <w:b/>
                <w:sz w:val="24"/>
                <w:szCs w:val="24"/>
              </w:rPr>
              <w:lastRenderedPageBreak/>
              <w:t>Challenges, Risks, Mitigation and Action being taken relating to Quality and Safety issues noted above (what, by when, by who and expected impact)</w:t>
            </w:r>
          </w:p>
          <w:p w14:paraId="7059631C" w14:textId="77777777" w:rsidR="00901A1E" w:rsidRPr="0026451C" w:rsidRDefault="002F6C29" w:rsidP="00FA51FB">
            <w:pPr>
              <w:spacing w:after="0" w:line="240" w:lineRule="auto"/>
              <w:ind w:left="142"/>
              <w:rPr>
                <w:rFonts w:ascii="Arial" w:hAnsi="Arial" w:cs="Arial"/>
                <w:b/>
                <w:color w:val="FF0000"/>
                <w:sz w:val="24"/>
                <w:szCs w:val="24"/>
              </w:rPr>
            </w:pPr>
            <w:r w:rsidRPr="0026451C">
              <w:rPr>
                <w:rFonts w:ascii="Arial" w:hAnsi="Arial" w:cs="Arial"/>
                <w:b/>
                <w:color w:val="FF0000"/>
                <w:sz w:val="24"/>
                <w:szCs w:val="24"/>
              </w:rPr>
              <w:t xml:space="preserve"> </w:t>
            </w:r>
          </w:p>
        </w:tc>
      </w:tr>
      <w:tr w:rsidR="0026451C" w:rsidRPr="0026451C" w14:paraId="4C62B388"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FFFFFF" w:themeFill="background1"/>
          </w:tcPr>
          <w:p w14:paraId="0D8DCAE7" w14:textId="77777777" w:rsidR="00404315" w:rsidRPr="00F33374" w:rsidRDefault="009F41DC" w:rsidP="003561A8">
            <w:pPr>
              <w:spacing w:after="0" w:line="240" w:lineRule="auto"/>
              <w:contextualSpacing/>
              <w:jc w:val="both"/>
              <w:rPr>
                <w:rFonts w:ascii="Arial" w:hAnsi="Arial" w:cs="Arial"/>
                <w:b/>
                <w:sz w:val="24"/>
                <w:szCs w:val="24"/>
              </w:rPr>
            </w:pPr>
            <w:r w:rsidRPr="00F33374">
              <w:rPr>
                <w:rFonts w:ascii="Arial" w:hAnsi="Arial" w:cs="Arial"/>
                <w:b/>
                <w:sz w:val="24"/>
                <w:szCs w:val="24"/>
              </w:rPr>
              <w:lastRenderedPageBreak/>
              <w:t xml:space="preserve">Quality Assurance and Nurse Director Unannounced Reviews </w:t>
            </w:r>
          </w:p>
          <w:p w14:paraId="13ADA589" w14:textId="77777777" w:rsidR="009F41DC" w:rsidRPr="00F33374" w:rsidRDefault="009540F5" w:rsidP="003561A8">
            <w:pPr>
              <w:spacing w:after="0" w:line="240" w:lineRule="auto"/>
              <w:contextualSpacing/>
              <w:jc w:val="both"/>
              <w:rPr>
                <w:rFonts w:ascii="Arial" w:hAnsi="Arial" w:cs="Arial"/>
                <w:sz w:val="24"/>
                <w:szCs w:val="24"/>
              </w:rPr>
            </w:pPr>
            <w:r w:rsidRPr="00F33374">
              <w:rPr>
                <w:rFonts w:ascii="Arial" w:hAnsi="Arial" w:cs="Arial"/>
                <w:sz w:val="24"/>
                <w:szCs w:val="24"/>
              </w:rPr>
              <w:t>Quality assurance remains a key focus</w:t>
            </w:r>
            <w:r w:rsidR="00B52DC3" w:rsidRPr="00F33374">
              <w:rPr>
                <w:rFonts w:ascii="Arial" w:hAnsi="Arial" w:cs="Arial"/>
                <w:sz w:val="24"/>
                <w:szCs w:val="24"/>
              </w:rPr>
              <w:t xml:space="preserve"> for the Service Group</w:t>
            </w:r>
            <w:r w:rsidRPr="00F33374">
              <w:rPr>
                <w:rFonts w:ascii="Arial" w:hAnsi="Arial" w:cs="Arial"/>
                <w:sz w:val="24"/>
                <w:szCs w:val="24"/>
              </w:rPr>
              <w:t xml:space="preserve">, and the MHLD Service Group </w:t>
            </w:r>
            <w:r w:rsidR="009F41DC" w:rsidRPr="00F33374">
              <w:rPr>
                <w:rFonts w:ascii="Arial" w:hAnsi="Arial" w:cs="Arial"/>
                <w:sz w:val="24"/>
                <w:szCs w:val="24"/>
              </w:rPr>
              <w:t>Qual</w:t>
            </w:r>
            <w:r w:rsidR="00B52DC3" w:rsidRPr="00F33374">
              <w:rPr>
                <w:rFonts w:ascii="Arial" w:hAnsi="Arial" w:cs="Arial"/>
                <w:sz w:val="24"/>
                <w:szCs w:val="24"/>
              </w:rPr>
              <w:t>ity Assurance Framework</w:t>
            </w:r>
            <w:r w:rsidRPr="00F33374">
              <w:rPr>
                <w:rFonts w:ascii="Arial" w:hAnsi="Arial" w:cs="Arial"/>
                <w:sz w:val="24"/>
                <w:szCs w:val="24"/>
              </w:rPr>
              <w:t xml:space="preserve"> sets</w:t>
            </w:r>
            <w:r w:rsidR="009F41DC" w:rsidRPr="00F33374">
              <w:rPr>
                <w:rFonts w:ascii="Arial" w:hAnsi="Arial" w:cs="Arial"/>
                <w:sz w:val="24"/>
                <w:szCs w:val="24"/>
              </w:rPr>
              <w:t xml:space="preserve"> out the infrastructure for monitoring, assurance and governance. Part of this framework </w:t>
            </w:r>
            <w:r w:rsidR="00B52DC3" w:rsidRPr="00F33374">
              <w:rPr>
                <w:rFonts w:ascii="Arial" w:hAnsi="Arial" w:cs="Arial"/>
                <w:sz w:val="24"/>
                <w:szCs w:val="24"/>
              </w:rPr>
              <w:t xml:space="preserve">sets out the role of </w:t>
            </w:r>
            <w:r w:rsidR="009F41DC" w:rsidRPr="00F33374">
              <w:rPr>
                <w:rFonts w:ascii="Arial" w:hAnsi="Arial" w:cs="Arial"/>
                <w:sz w:val="24"/>
                <w:szCs w:val="24"/>
              </w:rPr>
              <w:t>the Nurse Director’s Unannounced Reviews. These reviews are co-ordinated by the Nurse Director’s office with a review team of clinicians, senior leaders and relevant specialists who carry out an unannounced review on a clinical area or team</w:t>
            </w:r>
            <w:r w:rsidR="00C2553E" w:rsidRPr="00F33374">
              <w:rPr>
                <w:rFonts w:ascii="Arial" w:hAnsi="Arial" w:cs="Arial"/>
                <w:sz w:val="24"/>
                <w:szCs w:val="24"/>
              </w:rPr>
              <w:t xml:space="preserve"> per month</w:t>
            </w:r>
            <w:r w:rsidR="009F41DC" w:rsidRPr="00F33374">
              <w:rPr>
                <w:rFonts w:ascii="Arial" w:hAnsi="Arial" w:cs="Arial"/>
                <w:sz w:val="24"/>
                <w:szCs w:val="24"/>
              </w:rPr>
              <w:t xml:space="preserve">. </w:t>
            </w:r>
          </w:p>
          <w:p w14:paraId="07B4334B" w14:textId="77777777" w:rsidR="00F47A11" w:rsidRPr="0026451C" w:rsidRDefault="00F47A11" w:rsidP="003561A8">
            <w:pPr>
              <w:spacing w:after="0" w:line="240" w:lineRule="auto"/>
              <w:contextualSpacing/>
              <w:jc w:val="both"/>
              <w:rPr>
                <w:rFonts w:ascii="Arial" w:hAnsi="Arial" w:cs="Arial"/>
                <w:color w:val="FF0000"/>
                <w:sz w:val="24"/>
                <w:szCs w:val="24"/>
              </w:rPr>
            </w:pPr>
          </w:p>
          <w:p w14:paraId="27207267" w14:textId="77777777" w:rsidR="002656D3" w:rsidRPr="00F33374" w:rsidRDefault="00F33374" w:rsidP="00B52DC3">
            <w:pPr>
              <w:spacing w:after="0" w:line="240" w:lineRule="auto"/>
              <w:contextualSpacing/>
              <w:jc w:val="both"/>
              <w:rPr>
                <w:rFonts w:ascii="Arial" w:hAnsi="Arial" w:cs="Arial"/>
                <w:sz w:val="24"/>
                <w:szCs w:val="24"/>
              </w:rPr>
            </w:pPr>
            <w:r w:rsidRPr="00F33374">
              <w:rPr>
                <w:rFonts w:ascii="Arial" w:hAnsi="Arial" w:cs="Arial"/>
                <w:sz w:val="24"/>
                <w:szCs w:val="24"/>
              </w:rPr>
              <w:t>18</w:t>
            </w:r>
            <w:r w:rsidR="003561A8" w:rsidRPr="00F33374">
              <w:rPr>
                <w:rFonts w:ascii="Arial" w:hAnsi="Arial" w:cs="Arial"/>
                <w:sz w:val="24"/>
                <w:szCs w:val="24"/>
              </w:rPr>
              <w:t xml:space="preserve"> reviews have been completed since April 2022. Findings and learning reports have been provided to </w:t>
            </w:r>
            <w:r w:rsidR="002656D3" w:rsidRPr="00F33374">
              <w:rPr>
                <w:rFonts w:ascii="Arial" w:hAnsi="Arial" w:cs="Arial"/>
                <w:sz w:val="24"/>
                <w:szCs w:val="24"/>
              </w:rPr>
              <w:t xml:space="preserve">the Directorate/Divisional leads in </w:t>
            </w:r>
            <w:r w:rsidR="00F47A11" w:rsidRPr="00F33374">
              <w:rPr>
                <w:rFonts w:ascii="Arial" w:hAnsi="Arial" w:cs="Arial"/>
                <w:sz w:val="24"/>
                <w:szCs w:val="24"/>
              </w:rPr>
              <w:t xml:space="preserve">all </w:t>
            </w:r>
            <w:r w:rsidR="003561A8" w:rsidRPr="00F33374">
              <w:rPr>
                <w:rFonts w:ascii="Arial" w:hAnsi="Arial" w:cs="Arial"/>
                <w:sz w:val="24"/>
                <w:szCs w:val="24"/>
              </w:rPr>
              <w:t xml:space="preserve">areas </w:t>
            </w:r>
            <w:r w:rsidR="00F47A11" w:rsidRPr="00F33374">
              <w:rPr>
                <w:rFonts w:ascii="Arial" w:hAnsi="Arial" w:cs="Arial"/>
                <w:sz w:val="24"/>
                <w:szCs w:val="24"/>
              </w:rPr>
              <w:t>reviewed</w:t>
            </w:r>
            <w:r w:rsidR="002656D3" w:rsidRPr="00F33374">
              <w:rPr>
                <w:rFonts w:ascii="Arial" w:hAnsi="Arial" w:cs="Arial"/>
                <w:sz w:val="24"/>
                <w:szCs w:val="24"/>
              </w:rPr>
              <w:t xml:space="preserve"> and action plans produced. These are reported through and monitored by the Service Group Quality and Safety Committee.   </w:t>
            </w:r>
          </w:p>
          <w:p w14:paraId="22D1AF10" w14:textId="77777777" w:rsidR="003561A8" w:rsidRPr="00F33374" w:rsidRDefault="003561A8" w:rsidP="00B52DC3">
            <w:pPr>
              <w:spacing w:after="0" w:line="240" w:lineRule="auto"/>
              <w:contextualSpacing/>
              <w:jc w:val="both"/>
              <w:rPr>
                <w:rFonts w:ascii="Arial" w:hAnsi="Arial" w:cs="Arial"/>
                <w:sz w:val="24"/>
                <w:szCs w:val="24"/>
              </w:rPr>
            </w:pPr>
            <w:r w:rsidRPr="00F33374">
              <w:rPr>
                <w:rFonts w:ascii="Arial" w:hAnsi="Arial" w:cs="Arial"/>
                <w:sz w:val="24"/>
                <w:szCs w:val="24"/>
              </w:rPr>
              <w:t xml:space="preserve"> </w:t>
            </w:r>
          </w:p>
          <w:p w14:paraId="6135C3E4" w14:textId="77777777" w:rsidR="00B52DC3" w:rsidRPr="00F33374" w:rsidRDefault="00B52DC3" w:rsidP="00B52DC3">
            <w:pPr>
              <w:spacing w:after="0" w:line="240" w:lineRule="auto"/>
              <w:contextualSpacing/>
              <w:jc w:val="both"/>
              <w:rPr>
                <w:rFonts w:ascii="Arial" w:hAnsi="Arial" w:cs="Arial"/>
                <w:sz w:val="24"/>
                <w:szCs w:val="24"/>
              </w:rPr>
            </w:pPr>
            <w:r w:rsidRPr="00F33374">
              <w:rPr>
                <w:rFonts w:ascii="Arial" w:hAnsi="Arial" w:cs="Arial"/>
                <w:sz w:val="24"/>
                <w:szCs w:val="24"/>
              </w:rPr>
              <w:t>The table below shows the reviews that have been carried ou</w:t>
            </w:r>
            <w:r w:rsidR="002656D3" w:rsidRPr="00F33374">
              <w:rPr>
                <w:rFonts w:ascii="Arial" w:hAnsi="Arial" w:cs="Arial"/>
                <w:sz w:val="24"/>
                <w:szCs w:val="24"/>
              </w:rPr>
              <w:t>t during this reporting period:</w:t>
            </w:r>
          </w:p>
          <w:tbl>
            <w:tblPr>
              <w:tblStyle w:val="PlainTable1"/>
              <w:tblW w:w="0" w:type="auto"/>
              <w:tblLayout w:type="fixed"/>
              <w:tblLook w:val="04A0" w:firstRow="1" w:lastRow="0" w:firstColumn="1" w:lastColumn="0" w:noHBand="0" w:noVBand="1"/>
            </w:tblPr>
            <w:tblGrid>
              <w:gridCol w:w="1727"/>
              <w:gridCol w:w="1559"/>
              <w:gridCol w:w="1560"/>
              <w:gridCol w:w="2409"/>
              <w:gridCol w:w="2268"/>
            </w:tblGrid>
            <w:tr w:rsidR="00F33374" w:rsidRPr="00F33374" w14:paraId="214DD605" w14:textId="77777777" w:rsidTr="00B52D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7" w:type="dxa"/>
                </w:tcPr>
                <w:p w14:paraId="66A8DBD1" w14:textId="77777777" w:rsidR="00B52DC3" w:rsidRPr="00F33374" w:rsidRDefault="00B52DC3" w:rsidP="00B52DC3">
                  <w:r w:rsidRPr="00F33374">
                    <w:t xml:space="preserve">Date of Review </w:t>
                  </w:r>
                </w:p>
              </w:tc>
              <w:tc>
                <w:tcPr>
                  <w:tcW w:w="1559" w:type="dxa"/>
                </w:tcPr>
                <w:p w14:paraId="7705C088" w14:textId="77777777" w:rsidR="00B52DC3" w:rsidRPr="00F33374" w:rsidRDefault="00B52DC3" w:rsidP="00B52DC3">
                  <w:pPr>
                    <w:cnfStyle w:val="100000000000" w:firstRow="1" w:lastRow="0" w:firstColumn="0" w:lastColumn="0" w:oddVBand="0" w:evenVBand="0" w:oddHBand="0" w:evenHBand="0" w:firstRowFirstColumn="0" w:firstRowLastColumn="0" w:lastRowFirstColumn="0" w:lastRowLastColumn="0"/>
                  </w:pPr>
                  <w:r w:rsidRPr="00F33374">
                    <w:t>MHLD Division</w:t>
                  </w:r>
                </w:p>
              </w:tc>
              <w:tc>
                <w:tcPr>
                  <w:tcW w:w="1560" w:type="dxa"/>
                </w:tcPr>
                <w:p w14:paraId="32B818EB" w14:textId="77777777" w:rsidR="00B52DC3" w:rsidRPr="00F33374" w:rsidRDefault="00B52DC3" w:rsidP="00B52DC3">
                  <w:pPr>
                    <w:cnfStyle w:val="100000000000" w:firstRow="1" w:lastRow="0" w:firstColumn="0" w:lastColumn="0" w:oddVBand="0" w:evenVBand="0" w:oddHBand="0" w:evenHBand="0" w:firstRowFirstColumn="0" w:firstRowLastColumn="0" w:lastRowFirstColumn="0" w:lastRowLastColumn="0"/>
                  </w:pPr>
                  <w:r w:rsidRPr="00F33374">
                    <w:t xml:space="preserve">Directorate </w:t>
                  </w:r>
                </w:p>
              </w:tc>
              <w:tc>
                <w:tcPr>
                  <w:tcW w:w="2409" w:type="dxa"/>
                </w:tcPr>
                <w:p w14:paraId="5BA0BE6B" w14:textId="77777777" w:rsidR="00B52DC3" w:rsidRPr="00F33374" w:rsidRDefault="00B52DC3" w:rsidP="00B52DC3">
                  <w:pPr>
                    <w:cnfStyle w:val="100000000000" w:firstRow="1" w:lastRow="0" w:firstColumn="0" w:lastColumn="0" w:oddVBand="0" w:evenVBand="0" w:oddHBand="0" w:evenHBand="0" w:firstRowFirstColumn="0" w:firstRowLastColumn="0" w:lastRowFirstColumn="0" w:lastRowLastColumn="0"/>
                  </w:pPr>
                  <w:r w:rsidRPr="00F33374">
                    <w:t>Ward/Team</w:t>
                  </w:r>
                </w:p>
              </w:tc>
              <w:tc>
                <w:tcPr>
                  <w:tcW w:w="2268" w:type="dxa"/>
                </w:tcPr>
                <w:p w14:paraId="40B600EA" w14:textId="77777777" w:rsidR="00B52DC3" w:rsidRPr="00F33374" w:rsidRDefault="00B52DC3" w:rsidP="00B52DC3">
                  <w:pPr>
                    <w:cnfStyle w:val="100000000000" w:firstRow="1" w:lastRow="0" w:firstColumn="0" w:lastColumn="0" w:oddVBand="0" w:evenVBand="0" w:oddHBand="0" w:evenHBand="0" w:firstRowFirstColumn="0" w:firstRowLastColumn="0" w:lastRowFirstColumn="0" w:lastRowLastColumn="0"/>
                  </w:pPr>
                  <w:r w:rsidRPr="00F33374">
                    <w:t>Report provided/ sent</w:t>
                  </w:r>
                </w:p>
              </w:tc>
            </w:tr>
            <w:tr w:rsidR="00F33374" w:rsidRPr="00F33374" w14:paraId="01739C81" w14:textId="77777777" w:rsidTr="00B52D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7" w:type="dxa"/>
                </w:tcPr>
                <w:p w14:paraId="42183C75" w14:textId="77777777" w:rsidR="00F33374" w:rsidRPr="00F33374" w:rsidRDefault="00F33374" w:rsidP="00F33374">
                  <w:r w:rsidRPr="00F33374">
                    <w:t>30/10/23</w:t>
                  </w:r>
                </w:p>
              </w:tc>
              <w:tc>
                <w:tcPr>
                  <w:tcW w:w="1559" w:type="dxa"/>
                </w:tcPr>
                <w:p w14:paraId="36D428A6" w14:textId="77777777" w:rsidR="00F33374" w:rsidRPr="00F33374" w:rsidRDefault="00F33374" w:rsidP="00F33374">
                  <w:pPr>
                    <w:cnfStyle w:val="000000100000" w:firstRow="0" w:lastRow="0" w:firstColumn="0" w:lastColumn="0" w:oddVBand="0" w:evenVBand="0" w:oddHBand="1" w:evenHBand="0" w:firstRowFirstColumn="0" w:firstRowLastColumn="0" w:lastRowFirstColumn="0" w:lastRowLastColumn="0"/>
                  </w:pPr>
                  <w:r w:rsidRPr="00F33374">
                    <w:t>LD</w:t>
                  </w:r>
                </w:p>
              </w:tc>
              <w:tc>
                <w:tcPr>
                  <w:tcW w:w="1560" w:type="dxa"/>
                </w:tcPr>
                <w:p w14:paraId="04284179" w14:textId="77777777" w:rsidR="00F33374" w:rsidRPr="00F33374" w:rsidRDefault="00F33374" w:rsidP="00F33374">
                  <w:pPr>
                    <w:cnfStyle w:val="000000100000" w:firstRow="0" w:lastRow="0" w:firstColumn="0" w:lastColumn="0" w:oddVBand="0" w:evenVBand="0" w:oddHBand="1" w:evenHBand="0" w:firstRowFirstColumn="0" w:firstRowLastColumn="0" w:lastRowFirstColumn="0" w:lastRowLastColumn="0"/>
                  </w:pPr>
                  <w:r w:rsidRPr="00F33374">
                    <w:t>LD Swansea</w:t>
                  </w:r>
                </w:p>
              </w:tc>
              <w:tc>
                <w:tcPr>
                  <w:tcW w:w="2409" w:type="dxa"/>
                </w:tcPr>
                <w:p w14:paraId="17647848" w14:textId="77777777" w:rsidR="00F33374" w:rsidRPr="00F33374" w:rsidRDefault="00F33374" w:rsidP="00F33374">
                  <w:pPr>
                    <w:cnfStyle w:val="000000100000" w:firstRow="0" w:lastRow="0" w:firstColumn="0" w:lastColumn="0" w:oddVBand="0" w:evenVBand="0" w:oddHBand="1" w:evenHBand="0" w:firstRowFirstColumn="0" w:firstRowLastColumn="0" w:lastRowFirstColumn="0" w:lastRowLastColumn="0"/>
                  </w:pPr>
                  <w:r w:rsidRPr="00F33374">
                    <w:t>Neath CLDT</w:t>
                  </w:r>
                </w:p>
              </w:tc>
              <w:tc>
                <w:tcPr>
                  <w:tcW w:w="2268" w:type="dxa"/>
                </w:tcPr>
                <w:p w14:paraId="046713EA" w14:textId="77777777" w:rsidR="00F33374" w:rsidRPr="00F33374" w:rsidRDefault="00F33374" w:rsidP="00F33374">
                  <w:pPr>
                    <w:cnfStyle w:val="000000100000" w:firstRow="0" w:lastRow="0" w:firstColumn="0" w:lastColumn="0" w:oddVBand="0" w:evenVBand="0" w:oddHBand="1" w:evenHBand="0" w:firstRowFirstColumn="0" w:firstRowLastColumn="0" w:lastRowFirstColumn="0" w:lastRowLastColumn="0"/>
                  </w:pPr>
                  <w:r w:rsidRPr="00F33374">
                    <w:sym w:font="Wingdings" w:char="F0FC"/>
                  </w:r>
                </w:p>
              </w:tc>
            </w:tr>
            <w:tr w:rsidR="00F33374" w:rsidRPr="00F33374" w14:paraId="03455791" w14:textId="77777777" w:rsidTr="00B52DC3">
              <w:tc>
                <w:tcPr>
                  <w:cnfStyle w:val="001000000000" w:firstRow="0" w:lastRow="0" w:firstColumn="1" w:lastColumn="0" w:oddVBand="0" w:evenVBand="0" w:oddHBand="0" w:evenHBand="0" w:firstRowFirstColumn="0" w:firstRowLastColumn="0" w:lastRowFirstColumn="0" w:lastRowLastColumn="0"/>
                  <w:tcW w:w="1727" w:type="dxa"/>
                </w:tcPr>
                <w:p w14:paraId="4B479F95" w14:textId="77777777" w:rsidR="00F33374" w:rsidRPr="00F33374" w:rsidRDefault="00F33374" w:rsidP="00F33374">
                  <w:r w:rsidRPr="00F33374">
                    <w:t>20/11/23</w:t>
                  </w:r>
                </w:p>
              </w:tc>
              <w:tc>
                <w:tcPr>
                  <w:tcW w:w="1559" w:type="dxa"/>
                </w:tcPr>
                <w:p w14:paraId="15C2031B" w14:textId="77777777" w:rsidR="00F33374" w:rsidRPr="00F33374" w:rsidRDefault="00F33374" w:rsidP="00F33374">
                  <w:pPr>
                    <w:cnfStyle w:val="000000000000" w:firstRow="0" w:lastRow="0" w:firstColumn="0" w:lastColumn="0" w:oddVBand="0" w:evenVBand="0" w:oddHBand="0" w:evenHBand="0" w:firstRowFirstColumn="0" w:firstRowLastColumn="0" w:lastRowFirstColumn="0" w:lastRowLastColumn="0"/>
                  </w:pPr>
                  <w:r w:rsidRPr="00F33374">
                    <w:t>MH</w:t>
                  </w:r>
                </w:p>
              </w:tc>
              <w:tc>
                <w:tcPr>
                  <w:tcW w:w="1560" w:type="dxa"/>
                </w:tcPr>
                <w:p w14:paraId="4EFDD7EF" w14:textId="77777777" w:rsidR="00F33374" w:rsidRPr="00F33374" w:rsidRDefault="00F33374" w:rsidP="00F33374">
                  <w:pPr>
                    <w:cnfStyle w:val="000000000000" w:firstRow="0" w:lastRow="0" w:firstColumn="0" w:lastColumn="0" w:oddVBand="0" w:evenVBand="0" w:oddHBand="0" w:evenHBand="0" w:firstRowFirstColumn="0" w:firstRowLastColumn="0" w:lastRowFirstColumn="0" w:lastRowLastColumn="0"/>
                  </w:pPr>
                  <w:r w:rsidRPr="00F33374">
                    <w:t xml:space="preserve">Adult </w:t>
                  </w:r>
                </w:p>
              </w:tc>
              <w:tc>
                <w:tcPr>
                  <w:tcW w:w="2409" w:type="dxa"/>
                </w:tcPr>
                <w:p w14:paraId="7B51BD58" w14:textId="77777777" w:rsidR="00F33374" w:rsidRPr="00F33374" w:rsidRDefault="00F33374" w:rsidP="00F33374">
                  <w:pPr>
                    <w:cnfStyle w:val="000000000000" w:firstRow="0" w:lastRow="0" w:firstColumn="0" w:lastColumn="0" w:oddVBand="0" w:evenVBand="0" w:oddHBand="0" w:evenHBand="0" w:firstRowFirstColumn="0" w:firstRowLastColumn="0" w:lastRowFirstColumn="0" w:lastRowLastColumn="0"/>
                  </w:pPr>
                  <w:r w:rsidRPr="00F33374">
                    <w:t xml:space="preserve">Clyne Ward </w:t>
                  </w:r>
                </w:p>
              </w:tc>
              <w:tc>
                <w:tcPr>
                  <w:tcW w:w="2268" w:type="dxa"/>
                </w:tcPr>
                <w:p w14:paraId="09D9CACA" w14:textId="77777777" w:rsidR="00F33374" w:rsidRPr="00F33374" w:rsidRDefault="00F33374" w:rsidP="00F33374">
                  <w:pPr>
                    <w:cnfStyle w:val="000000000000" w:firstRow="0" w:lastRow="0" w:firstColumn="0" w:lastColumn="0" w:oddVBand="0" w:evenVBand="0" w:oddHBand="0" w:evenHBand="0" w:firstRowFirstColumn="0" w:firstRowLastColumn="0" w:lastRowFirstColumn="0" w:lastRowLastColumn="0"/>
                  </w:pPr>
                  <w:r w:rsidRPr="00F33374">
                    <w:sym w:font="Wingdings" w:char="F0FC"/>
                  </w:r>
                </w:p>
              </w:tc>
            </w:tr>
            <w:tr w:rsidR="00F33374" w:rsidRPr="00F33374" w14:paraId="28AACF43" w14:textId="77777777" w:rsidTr="00B52D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7" w:type="dxa"/>
                </w:tcPr>
                <w:p w14:paraId="163D0149" w14:textId="77777777" w:rsidR="00F33374" w:rsidRPr="00F33374" w:rsidRDefault="00F33374" w:rsidP="00F33374">
                  <w:r w:rsidRPr="00F33374">
                    <w:t>13/12/23</w:t>
                  </w:r>
                </w:p>
              </w:tc>
              <w:tc>
                <w:tcPr>
                  <w:tcW w:w="1559" w:type="dxa"/>
                </w:tcPr>
                <w:p w14:paraId="3D671C6C" w14:textId="77777777" w:rsidR="00F33374" w:rsidRPr="00F33374" w:rsidRDefault="00F33374" w:rsidP="00F33374">
                  <w:pPr>
                    <w:cnfStyle w:val="000000100000" w:firstRow="0" w:lastRow="0" w:firstColumn="0" w:lastColumn="0" w:oddVBand="0" w:evenVBand="0" w:oddHBand="1" w:evenHBand="0" w:firstRowFirstColumn="0" w:firstRowLastColumn="0" w:lastRowFirstColumn="0" w:lastRowLastColumn="0"/>
                  </w:pPr>
                  <w:r w:rsidRPr="00F33374">
                    <w:t>LD</w:t>
                  </w:r>
                </w:p>
              </w:tc>
              <w:tc>
                <w:tcPr>
                  <w:tcW w:w="1560" w:type="dxa"/>
                </w:tcPr>
                <w:p w14:paraId="37BA2FFB" w14:textId="77777777" w:rsidR="00F33374" w:rsidRPr="00F33374" w:rsidRDefault="00F33374" w:rsidP="00F33374">
                  <w:pPr>
                    <w:cnfStyle w:val="000000100000" w:firstRow="0" w:lastRow="0" w:firstColumn="0" w:lastColumn="0" w:oddVBand="0" w:evenVBand="0" w:oddHBand="1" w:evenHBand="0" w:firstRowFirstColumn="0" w:firstRowLastColumn="0" w:lastRowFirstColumn="0" w:lastRowLastColumn="0"/>
                  </w:pPr>
                </w:p>
              </w:tc>
              <w:tc>
                <w:tcPr>
                  <w:tcW w:w="2409" w:type="dxa"/>
                </w:tcPr>
                <w:p w14:paraId="7CCF745D" w14:textId="77777777" w:rsidR="00F33374" w:rsidRPr="00F33374" w:rsidRDefault="00F33374" w:rsidP="00F33374">
                  <w:pPr>
                    <w:cnfStyle w:val="000000100000" w:firstRow="0" w:lastRow="0" w:firstColumn="0" w:lastColumn="0" w:oddVBand="0" w:evenVBand="0" w:oddHBand="1" w:evenHBand="0" w:firstRowFirstColumn="0" w:firstRowLastColumn="0" w:lastRowFirstColumn="0" w:lastRowLastColumn="0"/>
                  </w:pPr>
                  <w:r w:rsidRPr="00F33374">
                    <w:rPr>
                      <w:b/>
                    </w:rPr>
                    <w:t>Cancelled</w:t>
                  </w:r>
                </w:p>
              </w:tc>
              <w:tc>
                <w:tcPr>
                  <w:tcW w:w="2268" w:type="dxa"/>
                </w:tcPr>
                <w:p w14:paraId="3DB01F3A" w14:textId="77777777" w:rsidR="00F33374" w:rsidRPr="00F33374" w:rsidRDefault="00F33374" w:rsidP="00F33374">
                  <w:pPr>
                    <w:cnfStyle w:val="000000100000" w:firstRow="0" w:lastRow="0" w:firstColumn="0" w:lastColumn="0" w:oddVBand="0" w:evenVBand="0" w:oddHBand="1" w:evenHBand="0" w:firstRowFirstColumn="0" w:firstRowLastColumn="0" w:lastRowFirstColumn="0" w:lastRowLastColumn="0"/>
                  </w:pPr>
                </w:p>
              </w:tc>
            </w:tr>
          </w:tbl>
          <w:p w14:paraId="3BDDF2FD" w14:textId="77777777" w:rsidR="00B52DC3" w:rsidRPr="0026451C" w:rsidRDefault="00B52DC3" w:rsidP="003561A8">
            <w:pPr>
              <w:spacing w:line="240" w:lineRule="auto"/>
              <w:contextualSpacing/>
              <w:rPr>
                <w:rFonts w:ascii="Arial" w:hAnsi="Arial" w:cs="Arial"/>
                <w:color w:val="FF0000"/>
                <w:sz w:val="24"/>
                <w:szCs w:val="24"/>
              </w:rPr>
            </w:pPr>
          </w:p>
          <w:p w14:paraId="4CBFAFD9" w14:textId="77777777" w:rsidR="00B52DC3" w:rsidRPr="0026451C" w:rsidRDefault="00B52DC3" w:rsidP="003561A8">
            <w:pPr>
              <w:spacing w:line="240" w:lineRule="auto"/>
              <w:contextualSpacing/>
              <w:rPr>
                <w:rFonts w:ascii="Arial" w:hAnsi="Arial" w:cs="Arial"/>
                <w:color w:val="FF0000"/>
                <w:sz w:val="24"/>
                <w:szCs w:val="24"/>
              </w:rPr>
            </w:pPr>
          </w:p>
          <w:p w14:paraId="70C9ECCC" w14:textId="77777777" w:rsidR="003561A8" w:rsidRPr="00517A6C" w:rsidRDefault="00A26394" w:rsidP="003561A8">
            <w:pPr>
              <w:spacing w:line="240" w:lineRule="auto"/>
              <w:contextualSpacing/>
              <w:rPr>
                <w:rFonts w:ascii="Arial" w:hAnsi="Arial" w:cs="Arial"/>
                <w:b/>
                <w:sz w:val="24"/>
                <w:szCs w:val="24"/>
              </w:rPr>
            </w:pPr>
            <w:r w:rsidRPr="00517A6C">
              <w:rPr>
                <w:rFonts w:ascii="Arial" w:hAnsi="Arial" w:cs="Arial"/>
                <w:b/>
                <w:sz w:val="24"/>
                <w:szCs w:val="24"/>
              </w:rPr>
              <w:t>External R</w:t>
            </w:r>
            <w:r w:rsidR="003561A8" w:rsidRPr="00517A6C">
              <w:rPr>
                <w:rFonts w:ascii="Arial" w:hAnsi="Arial" w:cs="Arial"/>
                <w:b/>
                <w:sz w:val="24"/>
                <w:szCs w:val="24"/>
              </w:rPr>
              <w:t>eviews:</w:t>
            </w:r>
          </w:p>
          <w:p w14:paraId="0D8E4D91" w14:textId="77777777" w:rsidR="00794EC5" w:rsidRDefault="00794EC5" w:rsidP="00794EC5">
            <w:pPr>
              <w:spacing w:line="240" w:lineRule="auto"/>
              <w:rPr>
                <w:rFonts w:ascii="Arial" w:hAnsi="Arial" w:cs="Arial"/>
                <w:color w:val="FF0000"/>
                <w:sz w:val="24"/>
                <w:szCs w:val="24"/>
              </w:rPr>
            </w:pPr>
          </w:p>
          <w:p w14:paraId="2742661B" w14:textId="77777777" w:rsidR="00517A6C" w:rsidRPr="00517A6C" w:rsidRDefault="00517A6C" w:rsidP="00794EC5">
            <w:pPr>
              <w:spacing w:line="240" w:lineRule="auto"/>
              <w:rPr>
                <w:rFonts w:ascii="Arial" w:hAnsi="Arial" w:cs="Arial"/>
                <w:sz w:val="24"/>
                <w:szCs w:val="24"/>
              </w:rPr>
            </w:pPr>
            <w:r w:rsidRPr="00517A6C">
              <w:rPr>
                <w:rFonts w:ascii="Arial" w:hAnsi="Arial" w:cs="Arial"/>
                <w:sz w:val="24"/>
                <w:szCs w:val="24"/>
              </w:rPr>
              <w:t xml:space="preserve">The most recent joint HIW/CIW visit to the Community Learning Disabilities Teams in the CTM directorate has been included. Positive feedback was received however awaiting the report to be shared. </w:t>
            </w:r>
          </w:p>
          <w:tbl>
            <w:tblPr>
              <w:tblW w:w="0" w:type="auto"/>
              <w:tblLayout w:type="fixed"/>
              <w:tblCellMar>
                <w:left w:w="0" w:type="dxa"/>
                <w:right w:w="0" w:type="dxa"/>
              </w:tblCellMar>
              <w:tblLook w:val="04A0" w:firstRow="1" w:lastRow="0" w:firstColumn="1" w:lastColumn="0" w:noHBand="0" w:noVBand="1"/>
            </w:tblPr>
            <w:tblGrid>
              <w:gridCol w:w="1807"/>
              <w:gridCol w:w="1782"/>
              <w:gridCol w:w="1839"/>
              <w:gridCol w:w="1791"/>
              <w:gridCol w:w="2728"/>
            </w:tblGrid>
            <w:tr w:rsidR="00517A6C" w:rsidRPr="002F2327" w14:paraId="653F48E4" w14:textId="77777777" w:rsidTr="00517A6C">
              <w:trPr>
                <w:tblHeader/>
              </w:trPr>
              <w:tc>
                <w:tcPr>
                  <w:tcW w:w="1807"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hideMark/>
                </w:tcPr>
                <w:p w14:paraId="3953D6A7"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Service</w:t>
                  </w:r>
                </w:p>
              </w:tc>
              <w:tc>
                <w:tcPr>
                  <w:tcW w:w="1782"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605E8B06"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Date of inspection</w:t>
                  </w:r>
                </w:p>
              </w:tc>
              <w:tc>
                <w:tcPr>
                  <w:tcW w:w="1839"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26085486"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Current status</w:t>
                  </w:r>
                </w:p>
              </w:tc>
              <w:tc>
                <w:tcPr>
                  <w:tcW w:w="1791"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289F6F60"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Actions remaining and dates</w:t>
                  </w:r>
                </w:p>
              </w:tc>
              <w:tc>
                <w:tcPr>
                  <w:tcW w:w="2728"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07806F6C"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Date for completion</w:t>
                  </w:r>
                </w:p>
              </w:tc>
            </w:tr>
            <w:tr w:rsidR="00517A6C" w:rsidRPr="002F2327" w14:paraId="6EF14EB5" w14:textId="77777777" w:rsidTr="00517A6C">
              <w:tc>
                <w:tcPr>
                  <w:tcW w:w="1807"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7DC37AE"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HIW/CIW: CLDTs within CTM area </w:t>
                  </w:r>
                </w:p>
              </w:tc>
              <w:tc>
                <w:tcPr>
                  <w:tcW w:w="1782" w:type="dxa"/>
                  <w:tcBorders>
                    <w:top w:val="nil"/>
                    <w:left w:val="nil"/>
                    <w:bottom w:val="single" w:sz="8" w:space="0" w:color="auto"/>
                    <w:right w:val="single" w:sz="8" w:space="0" w:color="auto"/>
                  </w:tcBorders>
                  <w:tcMar>
                    <w:top w:w="0" w:type="dxa"/>
                    <w:left w:w="108" w:type="dxa"/>
                    <w:bottom w:w="0" w:type="dxa"/>
                    <w:right w:w="108" w:type="dxa"/>
                  </w:tcMar>
                </w:tcPr>
                <w:p w14:paraId="6650FAC8"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13-15th February 2024</w:t>
                  </w:r>
                </w:p>
              </w:tc>
              <w:tc>
                <w:tcPr>
                  <w:tcW w:w="1839" w:type="dxa"/>
                  <w:tcBorders>
                    <w:top w:val="nil"/>
                    <w:left w:val="nil"/>
                    <w:bottom w:val="single" w:sz="8" w:space="0" w:color="auto"/>
                    <w:right w:val="single" w:sz="8" w:space="0" w:color="auto"/>
                  </w:tcBorders>
                  <w:tcMar>
                    <w:top w:w="0" w:type="dxa"/>
                    <w:left w:w="108" w:type="dxa"/>
                    <w:bottom w:w="0" w:type="dxa"/>
                    <w:right w:w="108" w:type="dxa"/>
                  </w:tcMar>
                </w:tcPr>
                <w:p w14:paraId="4BB1AC10"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Awaiting Report </w:t>
                  </w:r>
                </w:p>
              </w:tc>
              <w:tc>
                <w:tcPr>
                  <w:tcW w:w="1791" w:type="dxa"/>
                  <w:tcBorders>
                    <w:top w:val="nil"/>
                    <w:left w:val="nil"/>
                    <w:bottom w:val="single" w:sz="8" w:space="0" w:color="auto"/>
                    <w:right w:val="single" w:sz="8" w:space="0" w:color="auto"/>
                  </w:tcBorders>
                  <w:tcMar>
                    <w:top w:w="0" w:type="dxa"/>
                    <w:left w:w="108" w:type="dxa"/>
                    <w:bottom w:w="0" w:type="dxa"/>
                    <w:right w:w="108" w:type="dxa"/>
                  </w:tcMar>
                </w:tcPr>
                <w:p w14:paraId="7A22C0BE" w14:textId="77777777" w:rsidR="00517A6C" w:rsidRPr="00517A6C" w:rsidRDefault="00517A6C" w:rsidP="00517A6C">
                  <w:pPr>
                    <w:spacing w:line="240" w:lineRule="auto"/>
                    <w:rPr>
                      <w:rFonts w:ascii="Arial" w:hAnsi="Arial" w:cs="Arial"/>
                      <w:sz w:val="24"/>
                      <w:szCs w:val="24"/>
                    </w:rPr>
                  </w:pPr>
                </w:p>
              </w:tc>
              <w:tc>
                <w:tcPr>
                  <w:tcW w:w="2728" w:type="dxa"/>
                  <w:tcBorders>
                    <w:top w:val="nil"/>
                    <w:left w:val="nil"/>
                    <w:bottom w:val="single" w:sz="8" w:space="0" w:color="auto"/>
                    <w:right w:val="single" w:sz="8" w:space="0" w:color="auto"/>
                  </w:tcBorders>
                  <w:tcMar>
                    <w:top w:w="0" w:type="dxa"/>
                    <w:left w:w="108" w:type="dxa"/>
                    <w:bottom w:w="0" w:type="dxa"/>
                    <w:right w:w="108" w:type="dxa"/>
                  </w:tcMar>
                </w:tcPr>
                <w:p w14:paraId="22493E8C" w14:textId="77777777" w:rsidR="00517A6C" w:rsidRPr="00517A6C" w:rsidRDefault="00517A6C" w:rsidP="00517A6C">
                  <w:pPr>
                    <w:spacing w:line="240" w:lineRule="auto"/>
                    <w:rPr>
                      <w:rFonts w:ascii="Arial" w:hAnsi="Arial" w:cs="Arial"/>
                      <w:sz w:val="24"/>
                      <w:szCs w:val="24"/>
                    </w:rPr>
                  </w:pPr>
                </w:p>
              </w:tc>
            </w:tr>
            <w:tr w:rsidR="00517A6C" w:rsidRPr="002F2327" w14:paraId="1A3A4D35" w14:textId="77777777" w:rsidTr="00517A6C">
              <w:tc>
                <w:tcPr>
                  <w:tcW w:w="1807"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A656B64"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HIW: Caswell Clinic </w:t>
                  </w:r>
                </w:p>
                <w:p w14:paraId="5FD5BC0F"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Forensic Division </w:t>
                  </w:r>
                </w:p>
              </w:tc>
              <w:tc>
                <w:tcPr>
                  <w:tcW w:w="1782" w:type="dxa"/>
                  <w:tcBorders>
                    <w:top w:val="nil"/>
                    <w:left w:val="nil"/>
                    <w:bottom w:val="single" w:sz="8" w:space="0" w:color="auto"/>
                    <w:right w:val="single" w:sz="8" w:space="0" w:color="auto"/>
                  </w:tcBorders>
                  <w:tcMar>
                    <w:top w:w="0" w:type="dxa"/>
                    <w:left w:w="108" w:type="dxa"/>
                    <w:bottom w:w="0" w:type="dxa"/>
                    <w:right w:w="108" w:type="dxa"/>
                  </w:tcMar>
                </w:tcPr>
                <w:p w14:paraId="259C7866"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11th – 13th September </w:t>
                  </w:r>
                </w:p>
              </w:tc>
              <w:tc>
                <w:tcPr>
                  <w:tcW w:w="1839" w:type="dxa"/>
                  <w:tcBorders>
                    <w:top w:val="nil"/>
                    <w:left w:val="nil"/>
                    <w:bottom w:val="single" w:sz="8" w:space="0" w:color="auto"/>
                    <w:right w:val="single" w:sz="8" w:space="0" w:color="auto"/>
                  </w:tcBorders>
                  <w:tcMar>
                    <w:top w:w="0" w:type="dxa"/>
                    <w:left w:w="108" w:type="dxa"/>
                    <w:bottom w:w="0" w:type="dxa"/>
                    <w:right w:w="108" w:type="dxa"/>
                  </w:tcMar>
                </w:tcPr>
                <w:p w14:paraId="7EC39893"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Accuracy Document and Improvement plan sent to HIW </w:t>
                  </w:r>
                </w:p>
              </w:tc>
              <w:tc>
                <w:tcPr>
                  <w:tcW w:w="1791" w:type="dxa"/>
                  <w:tcBorders>
                    <w:top w:val="nil"/>
                    <w:left w:val="nil"/>
                    <w:bottom w:val="single" w:sz="8" w:space="0" w:color="auto"/>
                    <w:right w:val="single" w:sz="8" w:space="0" w:color="auto"/>
                  </w:tcBorders>
                  <w:tcMar>
                    <w:top w:w="0" w:type="dxa"/>
                    <w:left w:w="108" w:type="dxa"/>
                    <w:bottom w:w="0" w:type="dxa"/>
                    <w:right w:w="108" w:type="dxa"/>
                  </w:tcMar>
                </w:tcPr>
                <w:p w14:paraId="30C13019"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Waiting for publication </w:t>
                  </w:r>
                </w:p>
              </w:tc>
              <w:tc>
                <w:tcPr>
                  <w:tcW w:w="2728" w:type="dxa"/>
                  <w:tcBorders>
                    <w:top w:val="nil"/>
                    <w:left w:val="nil"/>
                    <w:bottom w:val="single" w:sz="8" w:space="0" w:color="auto"/>
                    <w:right w:val="single" w:sz="8" w:space="0" w:color="auto"/>
                  </w:tcBorders>
                  <w:tcMar>
                    <w:top w:w="0" w:type="dxa"/>
                    <w:left w:w="108" w:type="dxa"/>
                    <w:bottom w:w="0" w:type="dxa"/>
                    <w:right w:w="108" w:type="dxa"/>
                  </w:tcMar>
                </w:tcPr>
                <w:p w14:paraId="7E5EE9BF"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Update presented to Q&amp;S </w:t>
                  </w:r>
                </w:p>
              </w:tc>
            </w:tr>
            <w:tr w:rsidR="00517A6C" w:rsidRPr="002F2327" w14:paraId="64D04291" w14:textId="77777777" w:rsidTr="00517A6C">
              <w:tc>
                <w:tcPr>
                  <w:tcW w:w="1807"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9B0B7CE"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HIW: Ward F </w:t>
                  </w:r>
                </w:p>
              </w:tc>
              <w:tc>
                <w:tcPr>
                  <w:tcW w:w="1782" w:type="dxa"/>
                  <w:tcBorders>
                    <w:top w:val="nil"/>
                    <w:left w:val="nil"/>
                    <w:bottom w:val="single" w:sz="8" w:space="0" w:color="auto"/>
                    <w:right w:val="single" w:sz="8" w:space="0" w:color="auto"/>
                  </w:tcBorders>
                  <w:tcMar>
                    <w:top w:w="0" w:type="dxa"/>
                    <w:left w:w="108" w:type="dxa"/>
                    <w:bottom w:w="0" w:type="dxa"/>
                    <w:right w:w="108" w:type="dxa"/>
                  </w:tcMar>
                </w:tcPr>
                <w:p w14:paraId="1B88339A"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22nd to 24th May 2023</w:t>
                  </w:r>
                </w:p>
              </w:tc>
              <w:tc>
                <w:tcPr>
                  <w:tcW w:w="1839" w:type="dxa"/>
                  <w:tcBorders>
                    <w:top w:val="nil"/>
                    <w:left w:val="nil"/>
                    <w:bottom w:val="single" w:sz="8" w:space="0" w:color="auto"/>
                    <w:right w:val="single" w:sz="8" w:space="0" w:color="auto"/>
                  </w:tcBorders>
                  <w:tcMar>
                    <w:top w:w="0" w:type="dxa"/>
                    <w:left w:w="108" w:type="dxa"/>
                    <w:bottom w:w="0" w:type="dxa"/>
                    <w:right w:w="108" w:type="dxa"/>
                  </w:tcMar>
                </w:tcPr>
                <w:p w14:paraId="533065A6"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Improvement plan accepted by HIW</w:t>
                  </w:r>
                </w:p>
              </w:tc>
              <w:tc>
                <w:tcPr>
                  <w:tcW w:w="1791" w:type="dxa"/>
                  <w:tcBorders>
                    <w:top w:val="nil"/>
                    <w:left w:val="nil"/>
                    <w:bottom w:val="single" w:sz="8" w:space="0" w:color="auto"/>
                    <w:right w:val="single" w:sz="8" w:space="0" w:color="auto"/>
                  </w:tcBorders>
                  <w:tcMar>
                    <w:top w:w="0" w:type="dxa"/>
                    <w:left w:w="108" w:type="dxa"/>
                    <w:bottom w:w="0" w:type="dxa"/>
                    <w:right w:w="108" w:type="dxa"/>
                  </w:tcMar>
                </w:tcPr>
                <w:p w14:paraId="02B86ED2"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Actions to be monitored and updated bi-monthly by Q&amp;S Committee </w:t>
                  </w:r>
                </w:p>
              </w:tc>
              <w:tc>
                <w:tcPr>
                  <w:tcW w:w="2728" w:type="dxa"/>
                  <w:tcBorders>
                    <w:top w:val="nil"/>
                    <w:left w:val="nil"/>
                    <w:bottom w:val="single" w:sz="8" w:space="0" w:color="auto"/>
                    <w:right w:val="single" w:sz="8" w:space="0" w:color="auto"/>
                  </w:tcBorders>
                  <w:tcMar>
                    <w:top w:w="0" w:type="dxa"/>
                    <w:left w:w="108" w:type="dxa"/>
                    <w:bottom w:w="0" w:type="dxa"/>
                    <w:right w:w="108" w:type="dxa"/>
                  </w:tcMar>
                </w:tcPr>
                <w:p w14:paraId="788015C6"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Update presented to Q&amp;S </w:t>
                  </w:r>
                </w:p>
              </w:tc>
            </w:tr>
            <w:tr w:rsidR="00517A6C" w:rsidRPr="002F2327" w14:paraId="3E1ADA0C" w14:textId="77777777" w:rsidTr="00517A6C">
              <w:tc>
                <w:tcPr>
                  <w:tcW w:w="1807"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96AC57"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Tawe Clinic </w:t>
                  </w:r>
                </w:p>
              </w:tc>
              <w:tc>
                <w:tcPr>
                  <w:tcW w:w="1782" w:type="dxa"/>
                  <w:tcBorders>
                    <w:top w:val="nil"/>
                    <w:left w:val="nil"/>
                    <w:bottom w:val="single" w:sz="8" w:space="0" w:color="auto"/>
                    <w:right w:val="single" w:sz="8" w:space="0" w:color="auto"/>
                  </w:tcBorders>
                  <w:tcMar>
                    <w:top w:w="0" w:type="dxa"/>
                    <w:left w:w="108" w:type="dxa"/>
                    <w:bottom w:w="0" w:type="dxa"/>
                    <w:right w:w="108" w:type="dxa"/>
                  </w:tcMar>
                </w:tcPr>
                <w:p w14:paraId="435E3C27"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March 2022</w:t>
                  </w:r>
                </w:p>
              </w:tc>
              <w:tc>
                <w:tcPr>
                  <w:tcW w:w="1839" w:type="dxa"/>
                  <w:tcBorders>
                    <w:top w:val="nil"/>
                    <w:left w:val="nil"/>
                    <w:bottom w:val="single" w:sz="8" w:space="0" w:color="auto"/>
                    <w:right w:val="single" w:sz="8" w:space="0" w:color="auto"/>
                  </w:tcBorders>
                  <w:tcMar>
                    <w:top w:w="0" w:type="dxa"/>
                    <w:left w:w="108" w:type="dxa"/>
                    <w:bottom w:w="0" w:type="dxa"/>
                    <w:right w:w="108" w:type="dxa"/>
                  </w:tcMar>
                </w:tcPr>
                <w:p w14:paraId="11368700"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Last updated December 2022</w:t>
                  </w:r>
                </w:p>
              </w:tc>
              <w:tc>
                <w:tcPr>
                  <w:tcW w:w="1791" w:type="dxa"/>
                  <w:tcBorders>
                    <w:top w:val="nil"/>
                    <w:left w:val="nil"/>
                    <w:bottom w:val="single" w:sz="8" w:space="0" w:color="auto"/>
                    <w:right w:val="single" w:sz="8" w:space="0" w:color="auto"/>
                  </w:tcBorders>
                  <w:tcMar>
                    <w:top w:w="0" w:type="dxa"/>
                    <w:left w:w="108" w:type="dxa"/>
                    <w:bottom w:w="0" w:type="dxa"/>
                    <w:right w:w="108" w:type="dxa"/>
                  </w:tcMar>
                </w:tcPr>
                <w:p w14:paraId="73E5D4E0"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Actions to be completed and closed</w:t>
                  </w:r>
                </w:p>
              </w:tc>
              <w:tc>
                <w:tcPr>
                  <w:tcW w:w="2728" w:type="dxa"/>
                  <w:tcBorders>
                    <w:top w:val="nil"/>
                    <w:left w:val="nil"/>
                    <w:bottom w:val="single" w:sz="8" w:space="0" w:color="auto"/>
                    <w:right w:val="single" w:sz="8" w:space="0" w:color="auto"/>
                  </w:tcBorders>
                  <w:tcMar>
                    <w:top w:w="0" w:type="dxa"/>
                    <w:left w:w="108" w:type="dxa"/>
                    <w:bottom w:w="0" w:type="dxa"/>
                    <w:right w:w="108" w:type="dxa"/>
                  </w:tcMar>
                </w:tcPr>
                <w:p w14:paraId="53249953"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Update presented to Q&amp;S </w:t>
                  </w:r>
                </w:p>
              </w:tc>
            </w:tr>
            <w:tr w:rsidR="00517A6C" w:rsidRPr="002F2327" w14:paraId="0FEA4565" w14:textId="77777777" w:rsidTr="00517A6C">
              <w:tc>
                <w:tcPr>
                  <w:tcW w:w="18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2BD07C"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HIW: Learning Disabilities: Bryn Afon </w:t>
                  </w:r>
                </w:p>
              </w:tc>
              <w:tc>
                <w:tcPr>
                  <w:tcW w:w="1782" w:type="dxa"/>
                  <w:tcBorders>
                    <w:top w:val="nil"/>
                    <w:left w:val="nil"/>
                    <w:bottom w:val="single" w:sz="8" w:space="0" w:color="auto"/>
                    <w:right w:val="single" w:sz="8" w:space="0" w:color="auto"/>
                  </w:tcBorders>
                  <w:tcMar>
                    <w:top w:w="0" w:type="dxa"/>
                    <w:left w:w="108" w:type="dxa"/>
                    <w:bottom w:w="0" w:type="dxa"/>
                    <w:right w:w="108" w:type="dxa"/>
                  </w:tcMar>
                  <w:hideMark/>
                </w:tcPr>
                <w:p w14:paraId="56E9DB85"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24th &amp; 25th January 2023</w:t>
                  </w:r>
                </w:p>
              </w:tc>
              <w:tc>
                <w:tcPr>
                  <w:tcW w:w="1839" w:type="dxa"/>
                  <w:tcBorders>
                    <w:top w:val="nil"/>
                    <w:left w:val="nil"/>
                    <w:bottom w:val="single" w:sz="8" w:space="0" w:color="auto"/>
                    <w:right w:val="single" w:sz="8" w:space="0" w:color="auto"/>
                  </w:tcBorders>
                  <w:tcMar>
                    <w:top w:w="0" w:type="dxa"/>
                    <w:left w:w="108" w:type="dxa"/>
                    <w:bottom w:w="0" w:type="dxa"/>
                    <w:right w:w="108" w:type="dxa"/>
                  </w:tcMar>
                  <w:hideMark/>
                </w:tcPr>
                <w:p w14:paraId="6497592D"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Improvement plan accepted by HIW</w:t>
                  </w:r>
                </w:p>
              </w:tc>
              <w:tc>
                <w:tcPr>
                  <w:tcW w:w="1791" w:type="dxa"/>
                  <w:tcBorders>
                    <w:top w:val="nil"/>
                    <w:left w:val="nil"/>
                    <w:bottom w:val="single" w:sz="8" w:space="0" w:color="auto"/>
                    <w:right w:val="single" w:sz="8" w:space="0" w:color="auto"/>
                  </w:tcBorders>
                  <w:tcMar>
                    <w:top w:w="0" w:type="dxa"/>
                    <w:left w:w="108" w:type="dxa"/>
                    <w:bottom w:w="0" w:type="dxa"/>
                    <w:right w:w="108" w:type="dxa"/>
                  </w:tcMar>
                  <w:hideMark/>
                </w:tcPr>
                <w:p w14:paraId="1D4507B7"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Actions to be monitored and updated bi-monthly by Q&amp;S Committee</w:t>
                  </w:r>
                </w:p>
              </w:tc>
              <w:tc>
                <w:tcPr>
                  <w:tcW w:w="2728" w:type="dxa"/>
                  <w:tcBorders>
                    <w:top w:val="nil"/>
                    <w:left w:val="nil"/>
                    <w:bottom w:val="single" w:sz="8" w:space="0" w:color="auto"/>
                    <w:right w:val="single" w:sz="8" w:space="0" w:color="auto"/>
                  </w:tcBorders>
                  <w:tcMar>
                    <w:top w:w="0" w:type="dxa"/>
                    <w:left w:w="108" w:type="dxa"/>
                    <w:bottom w:w="0" w:type="dxa"/>
                    <w:right w:w="108" w:type="dxa"/>
                  </w:tcMar>
                  <w:hideMark/>
                </w:tcPr>
                <w:p w14:paraId="7C45AE53"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Update received September 2023</w:t>
                  </w:r>
                </w:p>
                <w:p w14:paraId="183DA4DC"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Next Due February 2024</w:t>
                  </w:r>
                </w:p>
              </w:tc>
            </w:tr>
            <w:tr w:rsidR="00517A6C" w:rsidRPr="002F2327" w14:paraId="6F9DE49E" w14:textId="77777777" w:rsidTr="00517A6C">
              <w:tc>
                <w:tcPr>
                  <w:tcW w:w="18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74F362"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HIW: Learning Disabilities: Hafod Y Wennol </w:t>
                  </w:r>
                </w:p>
              </w:tc>
              <w:tc>
                <w:tcPr>
                  <w:tcW w:w="1782" w:type="dxa"/>
                  <w:tcBorders>
                    <w:top w:val="nil"/>
                    <w:left w:val="nil"/>
                    <w:bottom w:val="single" w:sz="8" w:space="0" w:color="auto"/>
                    <w:right w:val="single" w:sz="8" w:space="0" w:color="auto"/>
                  </w:tcBorders>
                  <w:tcMar>
                    <w:top w:w="0" w:type="dxa"/>
                    <w:left w:w="108" w:type="dxa"/>
                    <w:bottom w:w="0" w:type="dxa"/>
                    <w:right w:w="108" w:type="dxa"/>
                  </w:tcMar>
                  <w:hideMark/>
                </w:tcPr>
                <w:p w14:paraId="06A9B937"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18th April 2023 </w:t>
                  </w:r>
                </w:p>
              </w:tc>
              <w:tc>
                <w:tcPr>
                  <w:tcW w:w="1839" w:type="dxa"/>
                  <w:tcBorders>
                    <w:top w:val="nil"/>
                    <w:left w:val="nil"/>
                    <w:bottom w:val="single" w:sz="8" w:space="0" w:color="auto"/>
                    <w:right w:val="single" w:sz="8" w:space="0" w:color="auto"/>
                  </w:tcBorders>
                  <w:tcMar>
                    <w:top w:w="0" w:type="dxa"/>
                    <w:left w:w="108" w:type="dxa"/>
                    <w:bottom w:w="0" w:type="dxa"/>
                    <w:right w:w="108" w:type="dxa"/>
                  </w:tcMar>
                  <w:hideMark/>
                </w:tcPr>
                <w:p w14:paraId="383338D0"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Improvement plan accepted by HIW</w:t>
                  </w:r>
                </w:p>
              </w:tc>
              <w:tc>
                <w:tcPr>
                  <w:tcW w:w="1791" w:type="dxa"/>
                  <w:tcBorders>
                    <w:top w:val="nil"/>
                    <w:left w:val="nil"/>
                    <w:bottom w:val="single" w:sz="8" w:space="0" w:color="auto"/>
                    <w:right w:val="single" w:sz="8" w:space="0" w:color="auto"/>
                  </w:tcBorders>
                  <w:tcMar>
                    <w:top w:w="0" w:type="dxa"/>
                    <w:left w:w="108" w:type="dxa"/>
                    <w:bottom w:w="0" w:type="dxa"/>
                    <w:right w:w="108" w:type="dxa"/>
                  </w:tcMar>
                  <w:hideMark/>
                </w:tcPr>
                <w:p w14:paraId="2017687E"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Actions to be monitored and updated bi-monthly by Q&amp;S Committee</w:t>
                  </w:r>
                </w:p>
              </w:tc>
              <w:tc>
                <w:tcPr>
                  <w:tcW w:w="2728" w:type="dxa"/>
                  <w:tcBorders>
                    <w:top w:val="nil"/>
                    <w:left w:val="nil"/>
                    <w:bottom w:val="single" w:sz="8" w:space="0" w:color="auto"/>
                    <w:right w:val="single" w:sz="8" w:space="0" w:color="auto"/>
                  </w:tcBorders>
                  <w:tcMar>
                    <w:top w:w="0" w:type="dxa"/>
                    <w:left w:w="108" w:type="dxa"/>
                    <w:bottom w:w="0" w:type="dxa"/>
                    <w:right w:w="108" w:type="dxa"/>
                  </w:tcMar>
                  <w:hideMark/>
                </w:tcPr>
                <w:p w14:paraId="3D1076F3"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Update received September 2023</w:t>
                  </w:r>
                </w:p>
                <w:p w14:paraId="3BB02590"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Next Due February 2024</w:t>
                  </w:r>
                </w:p>
              </w:tc>
            </w:tr>
            <w:tr w:rsidR="00517A6C" w:rsidRPr="002F2327" w14:paraId="3C1F16E6" w14:textId="77777777" w:rsidTr="00517A6C">
              <w:tc>
                <w:tcPr>
                  <w:tcW w:w="18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588367"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HIW: Discharge report from Adult MH Wards </w:t>
                  </w:r>
                </w:p>
              </w:tc>
              <w:tc>
                <w:tcPr>
                  <w:tcW w:w="1782" w:type="dxa"/>
                  <w:tcBorders>
                    <w:top w:val="nil"/>
                    <w:left w:val="nil"/>
                    <w:bottom w:val="single" w:sz="8" w:space="0" w:color="auto"/>
                    <w:right w:val="single" w:sz="8" w:space="0" w:color="auto"/>
                  </w:tcBorders>
                  <w:tcMar>
                    <w:top w:w="0" w:type="dxa"/>
                    <w:left w:w="108" w:type="dxa"/>
                    <w:bottom w:w="0" w:type="dxa"/>
                    <w:right w:w="108" w:type="dxa"/>
                  </w:tcMar>
                  <w:hideMark/>
                </w:tcPr>
                <w:p w14:paraId="39B5BF97"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NA</w:t>
                  </w:r>
                </w:p>
              </w:tc>
              <w:tc>
                <w:tcPr>
                  <w:tcW w:w="1839" w:type="dxa"/>
                  <w:tcBorders>
                    <w:top w:val="nil"/>
                    <w:left w:val="nil"/>
                    <w:bottom w:val="single" w:sz="8" w:space="0" w:color="auto"/>
                    <w:right w:val="single" w:sz="8" w:space="0" w:color="auto"/>
                  </w:tcBorders>
                  <w:tcMar>
                    <w:top w:w="0" w:type="dxa"/>
                    <w:left w:w="108" w:type="dxa"/>
                    <w:bottom w:w="0" w:type="dxa"/>
                    <w:right w:w="108" w:type="dxa"/>
                  </w:tcMar>
                  <w:hideMark/>
                </w:tcPr>
                <w:p w14:paraId="0C83CE0A"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 xml:space="preserve">Action plan in progress  </w:t>
                  </w:r>
                </w:p>
              </w:tc>
              <w:tc>
                <w:tcPr>
                  <w:tcW w:w="1791" w:type="dxa"/>
                  <w:tcBorders>
                    <w:top w:val="nil"/>
                    <w:left w:val="nil"/>
                    <w:bottom w:val="single" w:sz="8" w:space="0" w:color="auto"/>
                    <w:right w:val="single" w:sz="8" w:space="0" w:color="auto"/>
                  </w:tcBorders>
                  <w:tcMar>
                    <w:top w:w="0" w:type="dxa"/>
                    <w:left w:w="108" w:type="dxa"/>
                    <w:bottom w:w="0" w:type="dxa"/>
                    <w:right w:w="108" w:type="dxa"/>
                  </w:tcMar>
                  <w:hideMark/>
                </w:tcPr>
                <w:p w14:paraId="3784025E"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Actions to be monitored and updated bi-monthly by Q&amp;S Committee</w:t>
                  </w:r>
                </w:p>
              </w:tc>
              <w:tc>
                <w:tcPr>
                  <w:tcW w:w="2728" w:type="dxa"/>
                  <w:tcBorders>
                    <w:top w:val="nil"/>
                    <w:left w:val="nil"/>
                    <w:bottom w:val="single" w:sz="8" w:space="0" w:color="auto"/>
                    <w:right w:val="single" w:sz="8" w:space="0" w:color="auto"/>
                  </w:tcBorders>
                  <w:tcMar>
                    <w:top w:w="0" w:type="dxa"/>
                    <w:left w:w="108" w:type="dxa"/>
                    <w:bottom w:w="0" w:type="dxa"/>
                    <w:right w:w="108" w:type="dxa"/>
                  </w:tcMar>
                  <w:hideMark/>
                </w:tcPr>
                <w:p w14:paraId="5E5B947B"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Update received August 2023</w:t>
                  </w:r>
                </w:p>
                <w:p w14:paraId="7A5C25B2" w14:textId="77777777" w:rsidR="00517A6C" w:rsidRPr="00517A6C" w:rsidRDefault="00517A6C" w:rsidP="00517A6C">
                  <w:pPr>
                    <w:spacing w:line="240" w:lineRule="auto"/>
                    <w:rPr>
                      <w:rFonts w:ascii="Arial" w:hAnsi="Arial" w:cs="Arial"/>
                      <w:sz w:val="24"/>
                      <w:szCs w:val="24"/>
                    </w:rPr>
                  </w:pPr>
                  <w:r w:rsidRPr="00517A6C">
                    <w:rPr>
                      <w:rFonts w:ascii="Arial" w:hAnsi="Arial" w:cs="Arial"/>
                      <w:sz w:val="24"/>
                      <w:szCs w:val="24"/>
                    </w:rPr>
                    <w:t>Next Due March 2024</w:t>
                  </w:r>
                </w:p>
              </w:tc>
            </w:tr>
          </w:tbl>
          <w:p w14:paraId="0FBE4B80" w14:textId="77777777" w:rsidR="00F47A11" w:rsidRPr="0026451C" w:rsidRDefault="00F47A11" w:rsidP="003561A8">
            <w:pPr>
              <w:spacing w:line="240" w:lineRule="auto"/>
              <w:contextualSpacing/>
              <w:rPr>
                <w:rFonts w:ascii="Arial" w:hAnsi="Arial" w:cs="Arial"/>
                <w:color w:val="FF0000"/>
                <w:sz w:val="24"/>
                <w:szCs w:val="24"/>
              </w:rPr>
            </w:pPr>
          </w:p>
          <w:p w14:paraId="53AA6607" w14:textId="56B1F722" w:rsidR="008672F0" w:rsidRPr="004069D9" w:rsidRDefault="008672F0" w:rsidP="00E9797E">
            <w:pPr>
              <w:spacing w:after="0" w:line="240" w:lineRule="auto"/>
              <w:jc w:val="both"/>
              <w:rPr>
                <w:rFonts w:ascii="Arial" w:hAnsi="Arial" w:cs="Arial"/>
                <w:sz w:val="24"/>
                <w:szCs w:val="24"/>
              </w:rPr>
            </w:pPr>
          </w:p>
          <w:p w14:paraId="4B1903F8" w14:textId="77777777" w:rsidR="003561A8" w:rsidRPr="009B3EA3" w:rsidRDefault="003561A8" w:rsidP="003561A8">
            <w:pPr>
              <w:spacing w:after="0" w:line="240" w:lineRule="auto"/>
              <w:jc w:val="both"/>
              <w:rPr>
                <w:rFonts w:ascii="Arial" w:hAnsi="Arial" w:cs="Arial"/>
                <w:b/>
                <w:sz w:val="24"/>
                <w:szCs w:val="24"/>
              </w:rPr>
            </w:pPr>
            <w:r w:rsidRPr="009B3EA3">
              <w:rPr>
                <w:rFonts w:ascii="Arial" w:hAnsi="Arial" w:cs="Arial"/>
                <w:b/>
                <w:sz w:val="24"/>
                <w:szCs w:val="24"/>
              </w:rPr>
              <w:t xml:space="preserve">Implementation of Duty of Candour </w:t>
            </w:r>
          </w:p>
          <w:p w14:paraId="19BA2161" w14:textId="77777777" w:rsidR="00F3240F" w:rsidRPr="009B3EA3" w:rsidRDefault="00F3240F" w:rsidP="00F3240F">
            <w:pPr>
              <w:spacing w:after="0" w:line="240" w:lineRule="auto"/>
              <w:contextualSpacing/>
              <w:jc w:val="both"/>
              <w:rPr>
                <w:rFonts w:ascii="Arial" w:hAnsi="Arial" w:cs="Arial"/>
                <w:sz w:val="24"/>
                <w:szCs w:val="24"/>
              </w:rPr>
            </w:pPr>
          </w:p>
          <w:p w14:paraId="149F4961" w14:textId="77777777" w:rsidR="00F3240F" w:rsidRDefault="00517A6C" w:rsidP="00F3240F">
            <w:pPr>
              <w:spacing w:after="0" w:line="240" w:lineRule="auto"/>
              <w:contextualSpacing/>
              <w:jc w:val="both"/>
              <w:rPr>
                <w:rFonts w:ascii="Arial" w:hAnsi="Arial" w:cs="Arial"/>
                <w:sz w:val="24"/>
                <w:szCs w:val="24"/>
              </w:rPr>
            </w:pPr>
            <w:r>
              <w:rPr>
                <w:rFonts w:ascii="Arial" w:hAnsi="Arial" w:cs="Arial"/>
                <w:sz w:val="24"/>
                <w:szCs w:val="24"/>
              </w:rPr>
              <w:t>From April</w:t>
            </w:r>
            <w:r w:rsidR="004069D9">
              <w:rPr>
                <w:rFonts w:ascii="Arial" w:hAnsi="Arial" w:cs="Arial"/>
                <w:sz w:val="24"/>
                <w:szCs w:val="24"/>
              </w:rPr>
              <w:t xml:space="preserve"> 2023 to December 2023 </w:t>
            </w:r>
            <w:r w:rsidR="00F3240F" w:rsidRPr="009B3EA3">
              <w:rPr>
                <w:rFonts w:ascii="Arial" w:hAnsi="Arial" w:cs="Arial"/>
                <w:sz w:val="24"/>
                <w:szCs w:val="24"/>
              </w:rPr>
              <w:t>the Mental Health and Learning Disabilit</w:t>
            </w:r>
            <w:r w:rsidR="004069D9">
              <w:rPr>
                <w:rFonts w:ascii="Arial" w:hAnsi="Arial" w:cs="Arial"/>
                <w:sz w:val="24"/>
                <w:szCs w:val="24"/>
              </w:rPr>
              <w:t>y Service Group has confirmed 9</w:t>
            </w:r>
            <w:r w:rsidR="00F3240F" w:rsidRPr="009B3EA3">
              <w:rPr>
                <w:rFonts w:ascii="Arial" w:hAnsi="Arial" w:cs="Arial"/>
                <w:sz w:val="24"/>
                <w:szCs w:val="24"/>
              </w:rPr>
              <w:t xml:space="preserve"> incidents in Datix Cymru as having triggered the Duty of Candour</w:t>
            </w:r>
            <w:r w:rsidR="00D1001B" w:rsidRPr="009B3EA3">
              <w:rPr>
                <w:rFonts w:ascii="Arial" w:hAnsi="Arial" w:cs="Arial"/>
                <w:sz w:val="24"/>
                <w:szCs w:val="24"/>
              </w:rPr>
              <w:t xml:space="preserve"> regulation. </w:t>
            </w:r>
          </w:p>
          <w:p w14:paraId="3DCEB820" w14:textId="77777777" w:rsidR="004069D9" w:rsidRDefault="004069D9" w:rsidP="00F3240F">
            <w:pPr>
              <w:spacing w:after="0" w:line="240" w:lineRule="auto"/>
              <w:contextualSpacing/>
              <w:jc w:val="both"/>
              <w:rPr>
                <w:rFonts w:ascii="Arial" w:hAnsi="Arial" w:cs="Arial"/>
                <w:sz w:val="24"/>
                <w:szCs w:val="24"/>
              </w:rPr>
            </w:pPr>
          </w:p>
          <w:p w14:paraId="3E7A6BB5" w14:textId="77777777" w:rsidR="00517A6C" w:rsidRPr="00517A6C" w:rsidRDefault="00517A6C" w:rsidP="00517A6C">
            <w:pPr>
              <w:spacing w:after="0" w:line="240" w:lineRule="auto"/>
              <w:contextualSpacing/>
              <w:jc w:val="both"/>
              <w:rPr>
                <w:rFonts w:ascii="Arial" w:hAnsi="Arial" w:cs="Arial"/>
                <w:b/>
                <w:sz w:val="24"/>
                <w:szCs w:val="24"/>
              </w:rPr>
            </w:pPr>
            <w:r w:rsidRPr="00517A6C">
              <w:rPr>
                <w:rFonts w:ascii="Arial" w:hAnsi="Arial" w:cs="Arial"/>
                <w:b/>
                <w:sz w:val="24"/>
                <w:szCs w:val="24"/>
              </w:rPr>
              <w:t xml:space="preserve">Active Duty of Candour </w:t>
            </w:r>
          </w:p>
          <w:p w14:paraId="7982CE8D" w14:textId="77777777" w:rsidR="00517A6C" w:rsidRPr="002D0424" w:rsidRDefault="00517A6C" w:rsidP="00517A6C">
            <w:pPr>
              <w:spacing w:after="0" w:line="240" w:lineRule="auto"/>
              <w:contextualSpacing/>
              <w:jc w:val="both"/>
              <w:rPr>
                <w:rFonts w:ascii="Arial" w:hAnsi="Arial" w:cs="Arial"/>
                <w:sz w:val="24"/>
                <w:szCs w:val="24"/>
              </w:rPr>
            </w:pPr>
            <w:r w:rsidRPr="002D0424">
              <w:rPr>
                <w:rFonts w:ascii="Arial" w:hAnsi="Arial" w:cs="Arial"/>
                <w:sz w:val="24"/>
                <w:szCs w:val="24"/>
              </w:rPr>
              <w:t xml:space="preserve">OPMHS </w:t>
            </w:r>
          </w:p>
          <w:p w14:paraId="2A3AE239" w14:textId="77777777" w:rsidR="00517A6C" w:rsidRPr="002D0424" w:rsidRDefault="00517A6C" w:rsidP="00517A6C">
            <w:pPr>
              <w:spacing w:after="0" w:line="240" w:lineRule="auto"/>
              <w:contextualSpacing/>
              <w:jc w:val="both"/>
              <w:rPr>
                <w:rFonts w:ascii="Arial" w:hAnsi="Arial" w:cs="Arial"/>
                <w:sz w:val="24"/>
                <w:szCs w:val="24"/>
              </w:rPr>
            </w:pPr>
            <w:r w:rsidRPr="002D0424">
              <w:rPr>
                <w:rFonts w:ascii="Arial" w:hAnsi="Arial" w:cs="Arial"/>
                <w:sz w:val="24"/>
                <w:szCs w:val="24"/>
              </w:rPr>
              <w:t>5 Incidents are closed but DOC not completed regarding fractures and NOF fracture. There are also a further 2 incidents of DOC underway regarding fractured NOF &amp; Pelvic Rami fracture.</w:t>
            </w:r>
          </w:p>
          <w:p w14:paraId="300566DF" w14:textId="77777777" w:rsidR="00517A6C" w:rsidRPr="002D0424" w:rsidRDefault="00517A6C" w:rsidP="00517A6C">
            <w:pPr>
              <w:spacing w:after="0" w:line="240" w:lineRule="auto"/>
              <w:contextualSpacing/>
              <w:jc w:val="both"/>
              <w:rPr>
                <w:rFonts w:ascii="Arial" w:hAnsi="Arial" w:cs="Arial"/>
                <w:sz w:val="24"/>
                <w:szCs w:val="24"/>
              </w:rPr>
            </w:pPr>
            <w:r w:rsidRPr="002D0424">
              <w:rPr>
                <w:rFonts w:ascii="Arial" w:hAnsi="Arial" w:cs="Arial"/>
                <w:sz w:val="24"/>
                <w:szCs w:val="24"/>
              </w:rPr>
              <w:t xml:space="preserve">Learning Disabilities </w:t>
            </w:r>
          </w:p>
          <w:p w14:paraId="5A483B66" w14:textId="77777777" w:rsidR="00517A6C" w:rsidRPr="002D0424" w:rsidRDefault="00517A6C" w:rsidP="00517A6C">
            <w:pPr>
              <w:spacing w:after="0" w:line="240" w:lineRule="auto"/>
              <w:contextualSpacing/>
              <w:jc w:val="both"/>
              <w:rPr>
                <w:rFonts w:ascii="Arial" w:hAnsi="Arial" w:cs="Arial"/>
                <w:sz w:val="24"/>
                <w:szCs w:val="24"/>
              </w:rPr>
            </w:pPr>
            <w:r w:rsidRPr="002D0424">
              <w:rPr>
                <w:rFonts w:ascii="Arial" w:hAnsi="Arial" w:cs="Arial"/>
                <w:sz w:val="24"/>
                <w:szCs w:val="24"/>
              </w:rPr>
              <w:t xml:space="preserve">2 Open Incidents with DOC not completed regarding an </w:t>
            </w:r>
            <w:proofErr w:type="spellStart"/>
            <w:r w:rsidRPr="002D0424">
              <w:rPr>
                <w:rFonts w:ascii="Arial" w:hAnsi="Arial" w:cs="Arial"/>
                <w:sz w:val="24"/>
                <w:szCs w:val="24"/>
              </w:rPr>
              <w:t>absconsion</w:t>
            </w:r>
            <w:proofErr w:type="spellEnd"/>
            <w:r w:rsidRPr="002D0424">
              <w:rPr>
                <w:rFonts w:ascii="Arial" w:hAnsi="Arial" w:cs="Arial"/>
                <w:sz w:val="24"/>
                <w:szCs w:val="24"/>
              </w:rPr>
              <w:t xml:space="preserve"> in which public video behaviours and a patient who had pressure area damage.</w:t>
            </w:r>
          </w:p>
          <w:p w14:paraId="201B8F59" w14:textId="77777777" w:rsidR="00517A6C" w:rsidRPr="002D0424" w:rsidRDefault="00517A6C" w:rsidP="00517A6C">
            <w:pPr>
              <w:spacing w:after="0" w:line="240" w:lineRule="auto"/>
              <w:contextualSpacing/>
              <w:jc w:val="both"/>
              <w:rPr>
                <w:rFonts w:ascii="Arial" w:hAnsi="Arial" w:cs="Arial"/>
                <w:sz w:val="24"/>
                <w:szCs w:val="24"/>
              </w:rPr>
            </w:pPr>
            <w:r w:rsidRPr="002D0424">
              <w:rPr>
                <w:rFonts w:ascii="Arial" w:hAnsi="Arial" w:cs="Arial"/>
                <w:sz w:val="24"/>
                <w:szCs w:val="24"/>
              </w:rPr>
              <w:t>Forensic Services</w:t>
            </w:r>
          </w:p>
          <w:p w14:paraId="5C571442" w14:textId="77777777" w:rsidR="00517A6C" w:rsidRPr="002D0424" w:rsidRDefault="00517A6C" w:rsidP="00517A6C">
            <w:pPr>
              <w:spacing w:after="0" w:line="240" w:lineRule="auto"/>
              <w:contextualSpacing/>
              <w:jc w:val="both"/>
              <w:rPr>
                <w:rFonts w:ascii="Arial" w:hAnsi="Arial" w:cs="Arial"/>
                <w:sz w:val="24"/>
                <w:szCs w:val="24"/>
              </w:rPr>
            </w:pPr>
            <w:r w:rsidRPr="002D0424">
              <w:rPr>
                <w:rFonts w:ascii="Arial" w:hAnsi="Arial" w:cs="Arial"/>
                <w:sz w:val="24"/>
                <w:szCs w:val="24"/>
              </w:rPr>
              <w:t>1 incident triggered DOC which is Awaiting Closure</w:t>
            </w:r>
          </w:p>
          <w:p w14:paraId="13B11A65" w14:textId="77777777" w:rsidR="00517A6C" w:rsidRPr="002D0424" w:rsidRDefault="00517A6C" w:rsidP="00517A6C">
            <w:pPr>
              <w:spacing w:after="0" w:line="240" w:lineRule="auto"/>
              <w:contextualSpacing/>
              <w:jc w:val="both"/>
              <w:rPr>
                <w:rFonts w:ascii="Arial" w:hAnsi="Arial" w:cs="Arial"/>
                <w:sz w:val="24"/>
                <w:szCs w:val="24"/>
              </w:rPr>
            </w:pPr>
          </w:p>
          <w:p w14:paraId="0C4E562F" w14:textId="77777777" w:rsidR="00517A6C" w:rsidRPr="002D0424" w:rsidRDefault="00517A6C" w:rsidP="00517A6C">
            <w:pPr>
              <w:spacing w:after="0" w:line="240" w:lineRule="auto"/>
              <w:contextualSpacing/>
              <w:jc w:val="both"/>
              <w:rPr>
                <w:rFonts w:ascii="Arial" w:hAnsi="Arial" w:cs="Arial"/>
                <w:sz w:val="24"/>
                <w:szCs w:val="24"/>
              </w:rPr>
            </w:pPr>
            <w:r w:rsidRPr="002D0424">
              <w:rPr>
                <w:rFonts w:ascii="Arial" w:hAnsi="Arial" w:cs="Arial"/>
                <w:sz w:val="24"/>
                <w:szCs w:val="24"/>
              </w:rPr>
              <w:t xml:space="preserve">Actions are agreed to close all current DOC cases </w:t>
            </w:r>
          </w:p>
          <w:p w14:paraId="344CF31C" w14:textId="77777777" w:rsidR="00517A6C" w:rsidRPr="002D0424" w:rsidRDefault="00517A6C" w:rsidP="00517A6C">
            <w:pPr>
              <w:spacing w:after="0" w:line="240" w:lineRule="auto"/>
              <w:contextualSpacing/>
              <w:jc w:val="both"/>
              <w:rPr>
                <w:rFonts w:ascii="Arial" w:hAnsi="Arial" w:cs="Arial"/>
                <w:sz w:val="24"/>
                <w:szCs w:val="24"/>
              </w:rPr>
            </w:pPr>
            <w:r w:rsidRPr="002D0424">
              <w:rPr>
                <w:rFonts w:ascii="Arial" w:hAnsi="Arial" w:cs="Arial"/>
                <w:sz w:val="24"/>
                <w:szCs w:val="24"/>
              </w:rPr>
              <w:t xml:space="preserve">The Q&amp;S Team meet with the directorates on a monthly basis to review complaints, these meetings now include all aspects of governance and quality and safety going forward i.e. Open Datix Cases, Complaints, Duty of Candour cases, Inquests and Court of Protection Cases.  </w:t>
            </w:r>
          </w:p>
          <w:p w14:paraId="2445D25C" w14:textId="0F96B80D" w:rsidR="00F3240F" w:rsidRPr="009B3EA3" w:rsidRDefault="00F3240F" w:rsidP="00F3240F">
            <w:pPr>
              <w:spacing w:after="0" w:line="240" w:lineRule="auto"/>
              <w:contextualSpacing/>
              <w:jc w:val="both"/>
              <w:rPr>
                <w:rFonts w:ascii="Arial" w:hAnsi="Arial" w:cs="Arial"/>
                <w:sz w:val="24"/>
                <w:szCs w:val="24"/>
              </w:rPr>
            </w:pPr>
          </w:p>
          <w:p w14:paraId="25A3D8CF" w14:textId="77777777" w:rsidR="00F3240F" w:rsidRPr="00A702F8" w:rsidRDefault="00F3240F" w:rsidP="00F3240F">
            <w:pPr>
              <w:spacing w:after="0" w:line="240" w:lineRule="auto"/>
              <w:contextualSpacing/>
              <w:jc w:val="both"/>
              <w:rPr>
                <w:rFonts w:ascii="Arial" w:hAnsi="Arial" w:cs="Arial"/>
                <w:b/>
                <w:sz w:val="24"/>
                <w:szCs w:val="24"/>
              </w:rPr>
            </w:pPr>
            <w:r w:rsidRPr="00A702F8">
              <w:rPr>
                <w:rFonts w:ascii="Arial" w:hAnsi="Arial" w:cs="Arial"/>
                <w:b/>
                <w:sz w:val="24"/>
                <w:szCs w:val="24"/>
              </w:rPr>
              <w:t>Summary</w:t>
            </w:r>
          </w:p>
          <w:p w14:paraId="19C13852" w14:textId="77777777" w:rsidR="00D1001B" w:rsidRPr="00A702F8" w:rsidRDefault="00D1001B" w:rsidP="00F3240F">
            <w:pPr>
              <w:spacing w:after="0" w:line="240" w:lineRule="auto"/>
              <w:contextualSpacing/>
              <w:jc w:val="both"/>
              <w:rPr>
                <w:rFonts w:ascii="Arial" w:hAnsi="Arial" w:cs="Arial"/>
                <w:sz w:val="24"/>
                <w:szCs w:val="24"/>
              </w:rPr>
            </w:pPr>
            <w:r w:rsidRPr="00A702F8">
              <w:rPr>
                <w:rFonts w:ascii="Arial" w:hAnsi="Arial" w:cs="Arial"/>
                <w:sz w:val="24"/>
                <w:szCs w:val="24"/>
              </w:rPr>
              <w:t xml:space="preserve">The Service group Quality and Safety Team are working with the directorates to address issues in relation to the investigation and management of Duty of Candour cases. The anecdotal evidence suggests that the process for notifying service users/relatives is being completed but the compliance of recording this on DATIX is not evident. </w:t>
            </w:r>
          </w:p>
          <w:p w14:paraId="249A6155" w14:textId="77777777" w:rsidR="00D1001B" w:rsidRPr="00A702F8" w:rsidRDefault="00D1001B" w:rsidP="00F3240F">
            <w:pPr>
              <w:spacing w:after="0" w:line="240" w:lineRule="auto"/>
              <w:contextualSpacing/>
              <w:jc w:val="both"/>
              <w:rPr>
                <w:rFonts w:ascii="Arial" w:hAnsi="Arial" w:cs="Arial"/>
                <w:sz w:val="24"/>
                <w:szCs w:val="24"/>
              </w:rPr>
            </w:pPr>
            <w:r w:rsidRPr="00A702F8">
              <w:rPr>
                <w:rFonts w:ascii="Arial" w:hAnsi="Arial" w:cs="Arial"/>
                <w:sz w:val="24"/>
                <w:szCs w:val="24"/>
              </w:rPr>
              <w:t xml:space="preserve">From DATIX the following has been recorded: </w:t>
            </w:r>
          </w:p>
          <w:p w14:paraId="5194AE8E" w14:textId="77777777" w:rsidR="00F3240F" w:rsidRPr="00A702F8" w:rsidRDefault="00F3240F" w:rsidP="00F3240F">
            <w:pPr>
              <w:spacing w:after="0" w:line="240" w:lineRule="auto"/>
              <w:contextualSpacing/>
              <w:jc w:val="both"/>
              <w:rPr>
                <w:rFonts w:ascii="Arial" w:hAnsi="Arial" w:cs="Arial"/>
                <w:sz w:val="24"/>
                <w:szCs w:val="24"/>
              </w:rPr>
            </w:pPr>
            <w:r w:rsidRPr="00A702F8">
              <w:rPr>
                <w:rFonts w:ascii="Arial" w:hAnsi="Arial" w:cs="Arial"/>
                <w:sz w:val="24"/>
                <w:szCs w:val="24"/>
              </w:rPr>
              <w:t>3 in-person notifications have been completed and recorded in Datix Cymru (18%)</w:t>
            </w:r>
          </w:p>
          <w:p w14:paraId="4FF94BA9" w14:textId="77777777" w:rsidR="00F3240F" w:rsidRPr="00A702F8" w:rsidRDefault="00F3240F" w:rsidP="00F3240F">
            <w:pPr>
              <w:spacing w:after="0" w:line="240" w:lineRule="auto"/>
              <w:contextualSpacing/>
              <w:jc w:val="both"/>
              <w:rPr>
                <w:rFonts w:ascii="Arial" w:hAnsi="Arial" w:cs="Arial"/>
                <w:sz w:val="24"/>
                <w:szCs w:val="24"/>
              </w:rPr>
            </w:pPr>
            <w:r w:rsidRPr="00A702F8">
              <w:rPr>
                <w:rFonts w:ascii="Arial" w:hAnsi="Arial" w:cs="Arial"/>
                <w:sz w:val="24"/>
                <w:szCs w:val="24"/>
              </w:rPr>
              <w:t>1 written notification has been completed and recorded in Datix Cymru (6%)</w:t>
            </w:r>
          </w:p>
          <w:p w14:paraId="29D87693" w14:textId="77777777" w:rsidR="00F3240F" w:rsidRPr="00A702F8" w:rsidRDefault="00F3240F" w:rsidP="00F3240F">
            <w:pPr>
              <w:spacing w:after="0" w:line="240" w:lineRule="auto"/>
              <w:contextualSpacing/>
              <w:jc w:val="both"/>
              <w:rPr>
                <w:rFonts w:ascii="Arial" w:hAnsi="Arial" w:cs="Arial"/>
                <w:sz w:val="24"/>
                <w:szCs w:val="24"/>
              </w:rPr>
            </w:pPr>
            <w:r w:rsidRPr="00A702F8">
              <w:rPr>
                <w:rFonts w:ascii="Arial" w:hAnsi="Arial" w:cs="Arial"/>
                <w:sz w:val="24"/>
                <w:szCs w:val="24"/>
              </w:rPr>
              <w:t>11 incidents have been CLOSED without the Duty of Candour fields being ful</w:t>
            </w:r>
            <w:r w:rsidR="00A702F8" w:rsidRPr="00A702F8">
              <w:rPr>
                <w:rFonts w:ascii="Arial" w:hAnsi="Arial" w:cs="Arial"/>
                <w:sz w:val="24"/>
                <w:szCs w:val="24"/>
              </w:rPr>
              <w:t xml:space="preserve">ly completed within Datix Cymru. </w:t>
            </w:r>
          </w:p>
          <w:p w14:paraId="7049B99E" w14:textId="77777777" w:rsidR="00A702F8" w:rsidRPr="00A702F8" w:rsidRDefault="00A702F8" w:rsidP="00F3240F">
            <w:pPr>
              <w:spacing w:after="0" w:line="240" w:lineRule="auto"/>
              <w:contextualSpacing/>
              <w:jc w:val="both"/>
              <w:rPr>
                <w:rFonts w:ascii="Arial" w:hAnsi="Arial" w:cs="Arial"/>
                <w:sz w:val="24"/>
                <w:szCs w:val="24"/>
              </w:rPr>
            </w:pPr>
            <w:r w:rsidRPr="00A702F8">
              <w:rPr>
                <w:rFonts w:ascii="Arial" w:hAnsi="Arial" w:cs="Arial"/>
                <w:sz w:val="24"/>
                <w:szCs w:val="24"/>
              </w:rPr>
              <w:t>1 incident is under investigation</w:t>
            </w:r>
            <w:r>
              <w:rPr>
                <w:rFonts w:ascii="Arial" w:hAnsi="Arial" w:cs="Arial"/>
                <w:sz w:val="24"/>
                <w:szCs w:val="24"/>
              </w:rPr>
              <w:t>.</w:t>
            </w:r>
          </w:p>
          <w:p w14:paraId="5762E8E5" w14:textId="77777777" w:rsidR="003355C5" w:rsidRPr="0026451C" w:rsidRDefault="003355C5" w:rsidP="00F3240F">
            <w:pPr>
              <w:spacing w:after="0" w:line="240" w:lineRule="auto"/>
              <w:contextualSpacing/>
              <w:jc w:val="both"/>
              <w:rPr>
                <w:rFonts w:ascii="Arial" w:hAnsi="Arial" w:cs="Arial"/>
                <w:color w:val="FF0000"/>
                <w:sz w:val="24"/>
                <w:szCs w:val="24"/>
              </w:rPr>
            </w:pPr>
          </w:p>
          <w:p w14:paraId="088D74D5" w14:textId="577B63E1" w:rsidR="00D1001B" w:rsidRPr="0026451C" w:rsidRDefault="00D1001B" w:rsidP="00F3240F">
            <w:pPr>
              <w:spacing w:after="0" w:line="240" w:lineRule="auto"/>
              <w:contextualSpacing/>
              <w:jc w:val="both"/>
              <w:rPr>
                <w:rFonts w:ascii="Arial" w:hAnsi="Arial" w:cs="Arial"/>
                <w:color w:val="FF0000"/>
                <w:sz w:val="24"/>
                <w:szCs w:val="24"/>
              </w:rPr>
            </w:pPr>
            <w:r w:rsidRPr="00CB2D21">
              <w:rPr>
                <w:rFonts w:ascii="Arial" w:hAnsi="Arial" w:cs="Arial"/>
                <w:sz w:val="24"/>
                <w:szCs w:val="24"/>
              </w:rPr>
              <w:t xml:space="preserve">The Quality and Safety Team are meeting with the directorates on a monthly basis to explore Governance in general, this includes concerns, complaints, </w:t>
            </w:r>
            <w:r w:rsidR="001765B2" w:rsidRPr="00CB2D21">
              <w:rPr>
                <w:rFonts w:ascii="Arial" w:hAnsi="Arial" w:cs="Arial"/>
                <w:sz w:val="24"/>
                <w:szCs w:val="24"/>
              </w:rPr>
              <w:t>and incidents</w:t>
            </w:r>
            <w:r w:rsidRPr="00CB2D21">
              <w:rPr>
                <w:rFonts w:ascii="Arial" w:hAnsi="Arial" w:cs="Arial"/>
                <w:sz w:val="24"/>
                <w:szCs w:val="24"/>
              </w:rPr>
              <w:t xml:space="preserve"> and have now added Duty of Candour to this, in order to monitor progress against the compliance of the regulation. </w:t>
            </w:r>
          </w:p>
          <w:p w14:paraId="35C7C87A" w14:textId="77777777" w:rsidR="00F3240F" w:rsidRPr="0026451C" w:rsidRDefault="00F3240F" w:rsidP="00F3240F">
            <w:pPr>
              <w:rPr>
                <w:rFonts w:ascii="Arial" w:hAnsi="Arial" w:cs="Arial"/>
                <w:color w:val="FF0000"/>
                <w:sz w:val="24"/>
                <w:szCs w:val="24"/>
              </w:rPr>
            </w:pPr>
          </w:p>
        </w:tc>
      </w:tr>
      <w:tr w:rsidR="0026451C" w:rsidRPr="0026451C" w14:paraId="29CF992B"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14:paraId="018E3FA0" w14:textId="77777777" w:rsidR="00791338" w:rsidRPr="004C4F4A" w:rsidRDefault="00791338" w:rsidP="00FA51FB">
            <w:pPr>
              <w:spacing w:after="0" w:line="240" w:lineRule="auto"/>
              <w:ind w:left="142"/>
              <w:rPr>
                <w:rFonts w:ascii="Arial" w:hAnsi="Arial" w:cs="Arial"/>
                <w:b/>
                <w:sz w:val="24"/>
                <w:szCs w:val="24"/>
              </w:rPr>
            </w:pPr>
            <w:r w:rsidRPr="004C4F4A">
              <w:rPr>
                <w:rFonts w:ascii="Arial" w:hAnsi="Arial" w:cs="Arial"/>
                <w:b/>
                <w:sz w:val="24"/>
                <w:szCs w:val="24"/>
              </w:rPr>
              <w:lastRenderedPageBreak/>
              <w:t>Progress Against Annual Plan Quality</w:t>
            </w:r>
            <w:r w:rsidR="00F73D6E" w:rsidRPr="004C4F4A">
              <w:rPr>
                <w:rFonts w:ascii="Arial" w:hAnsi="Arial" w:cs="Arial"/>
                <w:b/>
                <w:sz w:val="24"/>
                <w:szCs w:val="24"/>
              </w:rPr>
              <w:t xml:space="preserve"> </w:t>
            </w:r>
            <w:r w:rsidR="0028729B" w:rsidRPr="004C4F4A">
              <w:rPr>
                <w:rFonts w:ascii="Arial" w:hAnsi="Arial" w:cs="Arial"/>
                <w:b/>
                <w:sz w:val="24"/>
                <w:szCs w:val="24"/>
              </w:rPr>
              <w:t>and</w:t>
            </w:r>
            <w:r w:rsidR="00F73D6E" w:rsidRPr="004C4F4A">
              <w:rPr>
                <w:rFonts w:ascii="Arial" w:hAnsi="Arial" w:cs="Arial"/>
                <w:b/>
                <w:sz w:val="24"/>
                <w:szCs w:val="24"/>
              </w:rPr>
              <w:t xml:space="preserve"> Safety</w:t>
            </w:r>
            <w:r w:rsidRPr="004C4F4A">
              <w:rPr>
                <w:rFonts w:ascii="Arial" w:hAnsi="Arial" w:cs="Arial"/>
                <w:b/>
                <w:sz w:val="24"/>
                <w:szCs w:val="24"/>
              </w:rPr>
              <w:t xml:space="preserve"> Priorities </w:t>
            </w:r>
            <w:r w:rsidR="00F73D6E" w:rsidRPr="004C4F4A">
              <w:rPr>
                <w:rFonts w:ascii="Arial" w:hAnsi="Arial" w:cs="Arial"/>
                <w:b/>
                <w:sz w:val="24"/>
                <w:szCs w:val="24"/>
              </w:rPr>
              <w:t xml:space="preserve">2021/22 </w:t>
            </w:r>
            <w:r w:rsidRPr="004C4F4A">
              <w:rPr>
                <w:rFonts w:ascii="Arial" w:hAnsi="Arial" w:cs="Arial"/>
                <w:b/>
                <w:sz w:val="24"/>
                <w:szCs w:val="24"/>
              </w:rPr>
              <w:t>(as applicable)</w:t>
            </w:r>
          </w:p>
          <w:p w14:paraId="492BA116" w14:textId="77777777" w:rsidR="003355C5" w:rsidRPr="0026451C" w:rsidRDefault="00FA51FB" w:rsidP="003355C5">
            <w:pPr>
              <w:spacing w:after="0" w:line="240" w:lineRule="auto"/>
              <w:ind w:left="142"/>
              <w:rPr>
                <w:rFonts w:ascii="Arial" w:hAnsi="Arial" w:cs="Arial"/>
                <w:b/>
                <w:color w:val="FF0000"/>
                <w:sz w:val="24"/>
                <w:szCs w:val="24"/>
              </w:rPr>
            </w:pPr>
            <w:r w:rsidRPr="004C4F4A">
              <w:rPr>
                <w:rFonts w:ascii="Arial" w:hAnsi="Arial" w:cs="Arial"/>
                <w:b/>
                <w:sz w:val="24"/>
                <w:szCs w:val="24"/>
              </w:rPr>
              <w:t xml:space="preserve">Quality Priorities: </w:t>
            </w:r>
            <w:r w:rsidR="00791338" w:rsidRPr="004C4F4A">
              <w:rPr>
                <w:rFonts w:ascii="Arial" w:hAnsi="Arial" w:cs="Arial"/>
                <w:b/>
                <w:sz w:val="24"/>
                <w:szCs w:val="24"/>
              </w:rPr>
              <w:t>reduction in healthcare acquired infections</w:t>
            </w:r>
            <w:r w:rsidRPr="004C4F4A">
              <w:rPr>
                <w:rFonts w:ascii="Arial" w:hAnsi="Arial" w:cs="Arial"/>
                <w:b/>
                <w:sz w:val="24"/>
                <w:szCs w:val="24"/>
              </w:rPr>
              <w:t>;</w:t>
            </w:r>
            <w:r w:rsidR="00791338" w:rsidRPr="004C4F4A">
              <w:rPr>
                <w:rFonts w:ascii="Arial" w:hAnsi="Arial" w:cs="Arial"/>
                <w:b/>
                <w:sz w:val="24"/>
                <w:szCs w:val="24"/>
              </w:rPr>
              <w:t xml:space="preserve"> improving end-of-life care</w:t>
            </w:r>
            <w:r w:rsidRPr="004C4F4A">
              <w:rPr>
                <w:rFonts w:ascii="Arial" w:hAnsi="Arial" w:cs="Arial"/>
                <w:b/>
                <w:sz w:val="24"/>
                <w:szCs w:val="24"/>
              </w:rPr>
              <w:t>;</w:t>
            </w:r>
            <w:r w:rsidR="00791338" w:rsidRPr="004C4F4A">
              <w:rPr>
                <w:rFonts w:ascii="Arial" w:hAnsi="Arial" w:cs="Arial"/>
                <w:b/>
                <w:sz w:val="24"/>
                <w:szCs w:val="24"/>
              </w:rPr>
              <w:t xml:space="preserve"> sepsis</w:t>
            </w:r>
            <w:r w:rsidRPr="004C4F4A">
              <w:rPr>
                <w:rFonts w:ascii="Arial" w:hAnsi="Arial" w:cs="Arial"/>
                <w:b/>
                <w:sz w:val="24"/>
                <w:szCs w:val="24"/>
              </w:rPr>
              <w:t>;</w:t>
            </w:r>
            <w:r w:rsidR="00791338" w:rsidRPr="004C4F4A">
              <w:rPr>
                <w:rFonts w:ascii="Arial" w:hAnsi="Arial" w:cs="Arial"/>
                <w:b/>
                <w:sz w:val="24"/>
                <w:szCs w:val="24"/>
              </w:rPr>
              <w:t xml:space="preserve"> suicide prevention</w:t>
            </w:r>
            <w:r w:rsidRPr="004C4F4A">
              <w:rPr>
                <w:rFonts w:ascii="Arial" w:hAnsi="Arial" w:cs="Arial"/>
                <w:b/>
                <w:sz w:val="24"/>
                <w:szCs w:val="24"/>
              </w:rPr>
              <w:t>; and reducing</w:t>
            </w:r>
            <w:r w:rsidR="00791338" w:rsidRPr="004C4F4A">
              <w:rPr>
                <w:rFonts w:ascii="Arial" w:hAnsi="Arial" w:cs="Arial"/>
                <w:b/>
                <w:sz w:val="24"/>
                <w:szCs w:val="24"/>
              </w:rPr>
              <w:t xml:space="preserve"> </w:t>
            </w:r>
            <w:r w:rsidRPr="004C4F4A">
              <w:rPr>
                <w:rFonts w:ascii="Arial" w:hAnsi="Arial" w:cs="Arial"/>
                <w:b/>
                <w:sz w:val="24"/>
                <w:szCs w:val="24"/>
              </w:rPr>
              <w:t xml:space="preserve">injurious </w:t>
            </w:r>
            <w:r w:rsidR="00791338" w:rsidRPr="004C4F4A">
              <w:rPr>
                <w:rFonts w:ascii="Arial" w:hAnsi="Arial" w:cs="Arial"/>
                <w:b/>
                <w:sz w:val="24"/>
                <w:szCs w:val="24"/>
              </w:rPr>
              <w:t>falls</w:t>
            </w:r>
            <w:r w:rsidRPr="004C4F4A">
              <w:rPr>
                <w:rFonts w:ascii="Arial" w:hAnsi="Arial" w:cs="Arial"/>
                <w:b/>
                <w:sz w:val="24"/>
                <w:szCs w:val="24"/>
              </w:rPr>
              <w:t>.</w:t>
            </w:r>
          </w:p>
        </w:tc>
      </w:tr>
      <w:tr w:rsidR="0026451C" w:rsidRPr="0026451C" w14:paraId="41EF5EB0" w14:textId="77777777" w:rsidTr="008A23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auto"/>
          </w:tcPr>
          <w:p w14:paraId="1C33D333" w14:textId="77777777" w:rsidR="004C4F4A" w:rsidRPr="006D775D" w:rsidRDefault="004C4F4A" w:rsidP="00A26394">
            <w:pPr>
              <w:spacing w:after="0" w:line="240" w:lineRule="auto"/>
              <w:jc w:val="both"/>
              <w:rPr>
                <w:rFonts w:ascii="Arial" w:hAnsi="Arial" w:cs="Arial"/>
                <w:b/>
                <w:sz w:val="24"/>
                <w:szCs w:val="24"/>
              </w:rPr>
            </w:pPr>
          </w:p>
          <w:p w14:paraId="0B3A176F" w14:textId="77777777" w:rsidR="00646060" w:rsidRPr="006D775D" w:rsidRDefault="0034150A" w:rsidP="00A26394">
            <w:pPr>
              <w:spacing w:after="0" w:line="240" w:lineRule="auto"/>
              <w:jc w:val="both"/>
              <w:rPr>
                <w:rFonts w:ascii="Arial" w:hAnsi="Arial" w:cs="Arial"/>
                <w:b/>
                <w:sz w:val="24"/>
                <w:szCs w:val="24"/>
              </w:rPr>
            </w:pPr>
            <w:r w:rsidRPr="006D775D">
              <w:rPr>
                <w:rFonts w:ascii="Arial" w:hAnsi="Arial" w:cs="Arial"/>
                <w:b/>
                <w:sz w:val="24"/>
                <w:szCs w:val="24"/>
              </w:rPr>
              <w:t>Infection Prevention and C</w:t>
            </w:r>
            <w:r w:rsidR="00646060" w:rsidRPr="006D775D">
              <w:rPr>
                <w:rFonts w:ascii="Arial" w:hAnsi="Arial" w:cs="Arial"/>
                <w:b/>
                <w:sz w:val="24"/>
                <w:szCs w:val="24"/>
              </w:rPr>
              <w:t xml:space="preserve">ontrol </w:t>
            </w:r>
          </w:p>
          <w:p w14:paraId="6BC4C2D4" w14:textId="7DA69969" w:rsidR="001765B2" w:rsidRPr="000B37CA" w:rsidRDefault="001765B2" w:rsidP="003355C5">
            <w:pPr>
              <w:pStyle w:val="ListParagraph"/>
              <w:numPr>
                <w:ilvl w:val="0"/>
                <w:numId w:val="20"/>
              </w:numPr>
              <w:spacing w:after="0" w:line="240" w:lineRule="auto"/>
              <w:jc w:val="both"/>
              <w:rPr>
                <w:rFonts w:ascii="Arial" w:hAnsi="Arial" w:cs="Arial"/>
                <w:sz w:val="24"/>
                <w:szCs w:val="24"/>
              </w:rPr>
            </w:pPr>
            <w:r w:rsidRPr="000B37CA">
              <w:rPr>
                <w:rFonts w:ascii="Arial" w:hAnsi="Arial" w:cs="Arial"/>
                <w:sz w:val="24"/>
                <w:szCs w:val="24"/>
              </w:rPr>
              <w:t xml:space="preserve">New </w:t>
            </w:r>
            <w:r w:rsidR="000B37CA">
              <w:rPr>
                <w:rFonts w:ascii="Arial" w:hAnsi="Arial" w:cs="Arial"/>
                <w:sz w:val="24"/>
                <w:szCs w:val="24"/>
              </w:rPr>
              <w:t xml:space="preserve">Corporate </w:t>
            </w:r>
            <w:r w:rsidRPr="000B37CA">
              <w:rPr>
                <w:rFonts w:ascii="Arial" w:hAnsi="Arial" w:cs="Arial"/>
                <w:sz w:val="24"/>
                <w:szCs w:val="24"/>
              </w:rPr>
              <w:t>I</w:t>
            </w:r>
            <w:r w:rsidR="000B37CA">
              <w:rPr>
                <w:rFonts w:ascii="Arial" w:hAnsi="Arial" w:cs="Arial"/>
                <w:sz w:val="24"/>
                <w:szCs w:val="24"/>
              </w:rPr>
              <w:t xml:space="preserve">nfection </w:t>
            </w:r>
            <w:r w:rsidRPr="000B37CA">
              <w:rPr>
                <w:rFonts w:ascii="Arial" w:hAnsi="Arial" w:cs="Arial"/>
                <w:sz w:val="24"/>
                <w:szCs w:val="24"/>
              </w:rPr>
              <w:t>P</w:t>
            </w:r>
            <w:r w:rsidR="000B37CA">
              <w:rPr>
                <w:rFonts w:ascii="Arial" w:hAnsi="Arial" w:cs="Arial"/>
                <w:sz w:val="24"/>
                <w:szCs w:val="24"/>
              </w:rPr>
              <w:t xml:space="preserve">revention </w:t>
            </w:r>
            <w:r w:rsidRPr="000B37CA">
              <w:rPr>
                <w:rFonts w:ascii="Arial" w:hAnsi="Arial" w:cs="Arial"/>
                <w:sz w:val="24"/>
                <w:szCs w:val="24"/>
              </w:rPr>
              <w:t>C</w:t>
            </w:r>
            <w:r w:rsidR="000B37CA">
              <w:rPr>
                <w:rFonts w:ascii="Arial" w:hAnsi="Arial" w:cs="Arial"/>
                <w:sz w:val="24"/>
                <w:szCs w:val="24"/>
              </w:rPr>
              <w:t>ontrol</w:t>
            </w:r>
            <w:r w:rsidRPr="000B37CA">
              <w:rPr>
                <w:rFonts w:ascii="Arial" w:hAnsi="Arial" w:cs="Arial"/>
                <w:sz w:val="24"/>
                <w:szCs w:val="24"/>
              </w:rPr>
              <w:t xml:space="preserve"> Lead identified for MHLD – Lisa Stone who wil</w:t>
            </w:r>
            <w:r w:rsidR="000B37CA">
              <w:rPr>
                <w:rFonts w:ascii="Arial" w:hAnsi="Arial" w:cs="Arial"/>
                <w:sz w:val="24"/>
                <w:szCs w:val="24"/>
              </w:rPr>
              <w:t>l be linking in with our Quality Assurance Reviews</w:t>
            </w:r>
          </w:p>
          <w:p w14:paraId="3959403C" w14:textId="3C81BC78" w:rsidR="001765B2" w:rsidRPr="000B37CA" w:rsidRDefault="000B37CA" w:rsidP="003355C5">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IPC risk remains</w:t>
            </w:r>
            <w:r w:rsidR="001765B2" w:rsidRPr="000B37CA">
              <w:rPr>
                <w:rFonts w:ascii="Arial" w:hAnsi="Arial" w:cs="Arial"/>
                <w:sz w:val="24"/>
                <w:szCs w:val="24"/>
              </w:rPr>
              <w:t xml:space="preserve"> low within the S</w:t>
            </w:r>
            <w:r>
              <w:rPr>
                <w:rFonts w:ascii="Arial" w:hAnsi="Arial" w:cs="Arial"/>
                <w:sz w:val="24"/>
                <w:szCs w:val="24"/>
              </w:rPr>
              <w:t xml:space="preserve">ervice </w:t>
            </w:r>
            <w:r w:rsidR="001765B2" w:rsidRPr="000B37CA">
              <w:rPr>
                <w:rFonts w:ascii="Arial" w:hAnsi="Arial" w:cs="Arial"/>
                <w:sz w:val="24"/>
                <w:szCs w:val="24"/>
              </w:rPr>
              <w:t>G</w:t>
            </w:r>
            <w:r>
              <w:rPr>
                <w:rFonts w:ascii="Arial" w:hAnsi="Arial" w:cs="Arial"/>
                <w:sz w:val="24"/>
                <w:szCs w:val="24"/>
              </w:rPr>
              <w:t>roup,</w:t>
            </w:r>
            <w:r w:rsidR="001765B2" w:rsidRPr="000B37CA">
              <w:rPr>
                <w:rFonts w:ascii="Arial" w:hAnsi="Arial" w:cs="Arial"/>
                <w:sz w:val="24"/>
                <w:szCs w:val="24"/>
              </w:rPr>
              <w:t xml:space="preserve"> with no reported H</w:t>
            </w:r>
            <w:r>
              <w:rPr>
                <w:rFonts w:ascii="Arial" w:hAnsi="Arial" w:cs="Arial"/>
                <w:sz w:val="24"/>
                <w:szCs w:val="24"/>
              </w:rPr>
              <w:t xml:space="preserve">ealth </w:t>
            </w:r>
            <w:r w:rsidR="001765B2" w:rsidRPr="000B37CA">
              <w:rPr>
                <w:rFonts w:ascii="Arial" w:hAnsi="Arial" w:cs="Arial"/>
                <w:sz w:val="24"/>
                <w:szCs w:val="24"/>
              </w:rPr>
              <w:t>C</w:t>
            </w:r>
            <w:r>
              <w:rPr>
                <w:rFonts w:ascii="Arial" w:hAnsi="Arial" w:cs="Arial"/>
                <w:sz w:val="24"/>
                <w:szCs w:val="24"/>
              </w:rPr>
              <w:t xml:space="preserve">are </w:t>
            </w:r>
            <w:r w:rsidR="001765B2" w:rsidRPr="000B37CA">
              <w:rPr>
                <w:rFonts w:ascii="Arial" w:hAnsi="Arial" w:cs="Arial"/>
                <w:sz w:val="24"/>
                <w:szCs w:val="24"/>
              </w:rPr>
              <w:t>A</w:t>
            </w:r>
            <w:r>
              <w:rPr>
                <w:rFonts w:ascii="Arial" w:hAnsi="Arial" w:cs="Arial"/>
                <w:sz w:val="24"/>
                <w:szCs w:val="24"/>
              </w:rPr>
              <w:t xml:space="preserve">cquired </w:t>
            </w:r>
            <w:r w:rsidR="001765B2" w:rsidRPr="000B37CA">
              <w:rPr>
                <w:rFonts w:ascii="Arial" w:hAnsi="Arial" w:cs="Arial"/>
                <w:sz w:val="24"/>
                <w:szCs w:val="24"/>
              </w:rPr>
              <w:t>I</w:t>
            </w:r>
            <w:r>
              <w:rPr>
                <w:rFonts w:ascii="Arial" w:hAnsi="Arial" w:cs="Arial"/>
                <w:sz w:val="24"/>
                <w:szCs w:val="24"/>
              </w:rPr>
              <w:t>nfections reported</w:t>
            </w:r>
            <w:r w:rsidR="001765B2" w:rsidRPr="000B37CA">
              <w:rPr>
                <w:rFonts w:ascii="Arial" w:hAnsi="Arial" w:cs="Arial"/>
                <w:sz w:val="24"/>
                <w:szCs w:val="24"/>
              </w:rPr>
              <w:t xml:space="preserve"> during this period. </w:t>
            </w:r>
          </w:p>
          <w:p w14:paraId="57B9C345" w14:textId="5B2277DF" w:rsidR="001765B2" w:rsidRPr="000B37CA" w:rsidRDefault="001765B2" w:rsidP="000B37CA">
            <w:pPr>
              <w:pStyle w:val="ListParagraph"/>
              <w:numPr>
                <w:ilvl w:val="0"/>
                <w:numId w:val="20"/>
              </w:numPr>
              <w:spacing w:after="0" w:line="240" w:lineRule="auto"/>
              <w:jc w:val="both"/>
              <w:rPr>
                <w:rFonts w:ascii="Arial" w:hAnsi="Arial" w:cs="Arial"/>
                <w:sz w:val="24"/>
                <w:szCs w:val="24"/>
              </w:rPr>
            </w:pPr>
            <w:r w:rsidRPr="000B37CA">
              <w:rPr>
                <w:rFonts w:ascii="Arial" w:hAnsi="Arial" w:cs="Arial"/>
                <w:sz w:val="24"/>
                <w:szCs w:val="24"/>
              </w:rPr>
              <w:t xml:space="preserve">The IPC action plan continues to </w:t>
            </w:r>
            <w:r w:rsidR="001A3641" w:rsidRPr="000B37CA">
              <w:rPr>
                <w:rFonts w:ascii="Arial" w:hAnsi="Arial" w:cs="Arial"/>
                <w:sz w:val="24"/>
                <w:szCs w:val="24"/>
              </w:rPr>
              <w:t xml:space="preserve">be progressed and focusing on how </w:t>
            </w:r>
            <w:r w:rsidR="000B37CA">
              <w:rPr>
                <w:rFonts w:ascii="Arial" w:hAnsi="Arial" w:cs="Arial"/>
                <w:sz w:val="24"/>
                <w:szCs w:val="24"/>
              </w:rPr>
              <w:t xml:space="preserve">the MHLD </w:t>
            </w:r>
            <w:r w:rsidR="001A3641" w:rsidRPr="000B37CA">
              <w:rPr>
                <w:rFonts w:ascii="Arial" w:hAnsi="Arial" w:cs="Arial"/>
                <w:sz w:val="24"/>
                <w:szCs w:val="24"/>
              </w:rPr>
              <w:t>L</w:t>
            </w:r>
            <w:r w:rsidR="000B37CA">
              <w:rPr>
                <w:rFonts w:ascii="Arial" w:hAnsi="Arial" w:cs="Arial"/>
                <w:sz w:val="24"/>
                <w:szCs w:val="24"/>
              </w:rPr>
              <w:t xml:space="preserve">earning </w:t>
            </w:r>
            <w:r w:rsidR="001A3641" w:rsidRPr="000B37CA">
              <w:rPr>
                <w:rFonts w:ascii="Arial" w:hAnsi="Arial" w:cs="Arial"/>
                <w:sz w:val="24"/>
                <w:szCs w:val="24"/>
              </w:rPr>
              <w:t>&amp;</w:t>
            </w:r>
            <w:r w:rsidR="000B37CA">
              <w:rPr>
                <w:rFonts w:ascii="Arial" w:hAnsi="Arial" w:cs="Arial"/>
                <w:sz w:val="24"/>
                <w:szCs w:val="24"/>
              </w:rPr>
              <w:t xml:space="preserve"> </w:t>
            </w:r>
            <w:r w:rsidR="001A3641" w:rsidRPr="000B37CA">
              <w:rPr>
                <w:rFonts w:ascii="Arial" w:hAnsi="Arial" w:cs="Arial"/>
                <w:sz w:val="24"/>
                <w:szCs w:val="24"/>
              </w:rPr>
              <w:t>D</w:t>
            </w:r>
            <w:r w:rsidR="000B37CA">
              <w:rPr>
                <w:rFonts w:ascii="Arial" w:hAnsi="Arial" w:cs="Arial"/>
                <w:sz w:val="24"/>
                <w:szCs w:val="24"/>
              </w:rPr>
              <w:t>evelopment team</w:t>
            </w:r>
            <w:r w:rsidR="001A3641" w:rsidRPr="000B37CA">
              <w:rPr>
                <w:rFonts w:ascii="Arial" w:hAnsi="Arial" w:cs="Arial"/>
                <w:sz w:val="24"/>
                <w:szCs w:val="24"/>
              </w:rPr>
              <w:t xml:space="preserve"> can work with the </w:t>
            </w:r>
            <w:r w:rsidR="000B37CA">
              <w:rPr>
                <w:rFonts w:ascii="Arial" w:hAnsi="Arial" w:cs="Arial"/>
                <w:sz w:val="24"/>
                <w:szCs w:val="24"/>
              </w:rPr>
              <w:t>Corporate IPC T</w:t>
            </w:r>
            <w:r w:rsidR="001A3641" w:rsidRPr="000B37CA">
              <w:rPr>
                <w:rFonts w:ascii="Arial" w:hAnsi="Arial" w:cs="Arial"/>
                <w:sz w:val="24"/>
                <w:szCs w:val="24"/>
              </w:rPr>
              <w:t xml:space="preserve">eam on </w:t>
            </w:r>
            <w:r w:rsidR="000B37CA">
              <w:rPr>
                <w:rFonts w:ascii="Arial" w:hAnsi="Arial" w:cs="Arial"/>
                <w:sz w:val="24"/>
                <w:szCs w:val="24"/>
              </w:rPr>
              <w:t>a train the trainer</w:t>
            </w:r>
            <w:r w:rsidR="001A3641" w:rsidRPr="000B37CA">
              <w:rPr>
                <w:rFonts w:ascii="Arial" w:hAnsi="Arial" w:cs="Arial"/>
                <w:sz w:val="24"/>
                <w:szCs w:val="24"/>
              </w:rPr>
              <w:t xml:space="preserve"> </w:t>
            </w:r>
            <w:r w:rsidR="000B37CA">
              <w:rPr>
                <w:rFonts w:ascii="Arial" w:hAnsi="Arial" w:cs="Arial"/>
                <w:sz w:val="24"/>
                <w:szCs w:val="24"/>
              </w:rPr>
              <w:t xml:space="preserve">approach for the </w:t>
            </w:r>
            <w:r w:rsidR="001A3641" w:rsidRPr="000B37CA">
              <w:rPr>
                <w:rFonts w:ascii="Arial" w:hAnsi="Arial" w:cs="Arial"/>
                <w:sz w:val="24"/>
                <w:szCs w:val="24"/>
              </w:rPr>
              <w:t>ho</w:t>
            </w:r>
            <w:r w:rsidR="000B37CA">
              <w:rPr>
                <w:rFonts w:ascii="Arial" w:hAnsi="Arial" w:cs="Arial"/>
                <w:sz w:val="24"/>
                <w:szCs w:val="24"/>
              </w:rPr>
              <w:t>tspot areas for hand hygiene</w:t>
            </w:r>
            <w:r w:rsidR="001A3641" w:rsidRPr="000B37CA">
              <w:rPr>
                <w:rFonts w:ascii="Arial" w:hAnsi="Arial" w:cs="Arial"/>
                <w:sz w:val="24"/>
                <w:szCs w:val="24"/>
              </w:rPr>
              <w:t xml:space="preserve">. </w:t>
            </w:r>
          </w:p>
          <w:p w14:paraId="0A9C7B28" w14:textId="302D58B1" w:rsidR="001765B2" w:rsidRDefault="001765B2" w:rsidP="003355C5">
            <w:pPr>
              <w:spacing w:after="0" w:line="240" w:lineRule="auto"/>
              <w:jc w:val="both"/>
              <w:rPr>
                <w:rFonts w:ascii="Arial" w:hAnsi="Arial" w:cs="Arial"/>
                <w:sz w:val="24"/>
                <w:szCs w:val="24"/>
              </w:rPr>
            </w:pPr>
          </w:p>
          <w:p w14:paraId="56B049C1" w14:textId="77777777" w:rsidR="001765B2" w:rsidRPr="006D775D" w:rsidRDefault="001765B2" w:rsidP="003355C5">
            <w:pPr>
              <w:spacing w:after="0" w:line="240" w:lineRule="auto"/>
              <w:jc w:val="both"/>
              <w:rPr>
                <w:rFonts w:ascii="Arial" w:hAnsi="Arial" w:cs="Arial"/>
                <w:sz w:val="24"/>
                <w:szCs w:val="24"/>
              </w:rPr>
            </w:pPr>
          </w:p>
          <w:p w14:paraId="3E9FA980" w14:textId="77777777" w:rsidR="00646060" w:rsidRPr="006D775D" w:rsidRDefault="00646060" w:rsidP="00A26394">
            <w:pPr>
              <w:spacing w:after="0" w:line="240" w:lineRule="auto"/>
              <w:jc w:val="both"/>
              <w:rPr>
                <w:rFonts w:ascii="Arial" w:hAnsi="Arial" w:cs="Arial"/>
                <w:b/>
                <w:sz w:val="24"/>
                <w:szCs w:val="24"/>
              </w:rPr>
            </w:pPr>
            <w:r w:rsidRPr="006D775D">
              <w:rPr>
                <w:rFonts w:ascii="Arial" w:hAnsi="Arial" w:cs="Arial"/>
                <w:b/>
                <w:sz w:val="24"/>
                <w:szCs w:val="24"/>
              </w:rPr>
              <w:lastRenderedPageBreak/>
              <w:t xml:space="preserve">Falls </w:t>
            </w:r>
          </w:p>
          <w:p w14:paraId="0E366999" w14:textId="77777777" w:rsidR="004F15BD" w:rsidRPr="006D775D" w:rsidRDefault="0058146F" w:rsidP="007932CE">
            <w:pPr>
              <w:spacing w:after="0" w:line="240" w:lineRule="auto"/>
              <w:jc w:val="both"/>
              <w:rPr>
                <w:rFonts w:ascii="Arial" w:hAnsi="Arial" w:cs="Arial"/>
                <w:sz w:val="24"/>
                <w:szCs w:val="24"/>
              </w:rPr>
            </w:pPr>
            <w:r w:rsidRPr="006D775D">
              <w:rPr>
                <w:rFonts w:ascii="Arial" w:hAnsi="Arial" w:cs="Arial"/>
                <w:sz w:val="24"/>
                <w:szCs w:val="24"/>
              </w:rPr>
              <w:t>During this reporting period the number of falls</w:t>
            </w:r>
            <w:r w:rsidR="005D279B" w:rsidRPr="006D775D">
              <w:rPr>
                <w:rFonts w:ascii="Arial" w:hAnsi="Arial" w:cs="Arial"/>
                <w:sz w:val="24"/>
                <w:szCs w:val="24"/>
              </w:rPr>
              <w:t xml:space="preserve"> by </w:t>
            </w:r>
            <w:r w:rsidRPr="006D775D">
              <w:rPr>
                <w:rFonts w:ascii="Arial" w:hAnsi="Arial" w:cs="Arial"/>
                <w:sz w:val="24"/>
                <w:szCs w:val="24"/>
              </w:rPr>
              <w:t>locations</w:t>
            </w:r>
            <w:r w:rsidR="005D279B" w:rsidRPr="006D775D">
              <w:rPr>
                <w:rFonts w:ascii="Arial" w:hAnsi="Arial" w:cs="Arial"/>
                <w:sz w:val="24"/>
                <w:szCs w:val="24"/>
              </w:rPr>
              <w:t>, can be seen in the first graph and the location of incident and</w:t>
            </w:r>
            <w:r w:rsidRPr="006D775D">
              <w:rPr>
                <w:rFonts w:ascii="Arial" w:hAnsi="Arial" w:cs="Arial"/>
                <w:sz w:val="24"/>
                <w:szCs w:val="24"/>
              </w:rPr>
              <w:t xml:space="preserve"> actual harm can be seen in the </w:t>
            </w:r>
            <w:r w:rsidR="005D279B" w:rsidRPr="006D775D">
              <w:rPr>
                <w:rFonts w:ascii="Arial" w:hAnsi="Arial" w:cs="Arial"/>
                <w:sz w:val="24"/>
                <w:szCs w:val="24"/>
              </w:rPr>
              <w:t xml:space="preserve">second </w:t>
            </w:r>
            <w:r w:rsidRPr="006D775D">
              <w:rPr>
                <w:rFonts w:ascii="Arial" w:hAnsi="Arial" w:cs="Arial"/>
                <w:sz w:val="24"/>
                <w:szCs w:val="24"/>
              </w:rPr>
              <w:t xml:space="preserve">graph below: </w:t>
            </w:r>
          </w:p>
          <w:p w14:paraId="587DBABE" w14:textId="77777777" w:rsidR="00A26394" w:rsidRPr="006D775D" w:rsidRDefault="00A26394" w:rsidP="007932CE">
            <w:pPr>
              <w:spacing w:after="0" w:line="240" w:lineRule="auto"/>
              <w:jc w:val="both"/>
              <w:rPr>
                <w:rFonts w:ascii="Arial" w:hAnsi="Arial" w:cs="Arial"/>
                <w:sz w:val="24"/>
                <w:szCs w:val="24"/>
              </w:rPr>
            </w:pPr>
          </w:p>
          <w:p w14:paraId="6A71F2A6" w14:textId="77777777" w:rsidR="004F15BD" w:rsidRPr="006D775D" w:rsidRDefault="005A5015" w:rsidP="0072317C">
            <w:pPr>
              <w:pStyle w:val="ListParagraph"/>
              <w:tabs>
                <w:tab w:val="left" w:pos="7155"/>
              </w:tabs>
              <w:spacing w:after="0" w:line="240" w:lineRule="auto"/>
              <w:ind w:left="142"/>
              <w:jc w:val="center"/>
              <w:rPr>
                <w:rFonts w:ascii="Arial" w:hAnsi="Arial" w:cs="Arial"/>
                <w:sz w:val="24"/>
                <w:szCs w:val="24"/>
              </w:rPr>
            </w:pPr>
            <w:r w:rsidRPr="006D775D">
              <w:rPr>
                <w:noProof/>
                <w:lang w:eastAsia="en-GB"/>
              </w:rPr>
              <w:drawing>
                <wp:inline distT="0" distB="0" distL="0" distR="0" wp14:anchorId="682EE192" wp14:editId="69909626">
                  <wp:extent cx="6347460" cy="4358640"/>
                  <wp:effectExtent l="0" t="0" r="15240" b="381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076AC2A" w14:textId="77777777" w:rsidR="00A26394" w:rsidRPr="006D775D" w:rsidRDefault="00A26394" w:rsidP="00A26394">
            <w:pPr>
              <w:spacing w:after="0" w:line="240" w:lineRule="auto"/>
              <w:jc w:val="both"/>
              <w:rPr>
                <w:rFonts w:ascii="Arial" w:hAnsi="Arial" w:cs="Arial"/>
                <w:sz w:val="24"/>
                <w:szCs w:val="24"/>
              </w:rPr>
            </w:pPr>
          </w:p>
          <w:p w14:paraId="53B78346" w14:textId="77777777" w:rsidR="0058146F" w:rsidRPr="006D775D" w:rsidRDefault="008A233E" w:rsidP="0072317C">
            <w:pPr>
              <w:pStyle w:val="ListParagraph"/>
              <w:spacing w:after="0" w:line="240" w:lineRule="auto"/>
              <w:ind w:left="142"/>
              <w:jc w:val="center"/>
              <w:rPr>
                <w:rFonts w:ascii="Arial" w:hAnsi="Arial" w:cs="Arial"/>
                <w:sz w:val="24"/>
                <w:szCs w:val="24"/>
              </w:rPr>
            </w:pPr>
            <w:r w:rsidRPr="006D775D">
              <w:rPr>
                <w:noProof/>
                <w:lang w:eastAsia="en-GB"/>
              </w:rPr>
              <w:drawing>
                <wp:inline distT="0" distB="0" distL="0" distR="0" wp14:anchorId="6ADD1029" wp14:editId="3DC1E55D">
                  <wp:extent cx="6347460" cy="4358640"/>
                  <wp:effectExtent l="0" t="0" r="15240" b="381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234013A" w14:textId="77777777" w:rsidR="0058146F" w:rsidRPr="006D775D" w:rsidRDefault="0058146F" w:rsidP="003E5A59">
            <w:pPr>
              <w:spacing w:after="0" w:line="240" w:lineRule="auto"/>
              <w:jc w:val="both"/>
              <w:rPr>
                <w:rFonts w:ascii="Arial" w:hAnsi="Arial" w:cs="Arial"/>
                <w:sz w:val="24"/>
                <w:szCs w:val="24"/>
              </w:rPr>
            </w:pPr>
          </w:p>
          <w:p w14:paraId="601FDE04" w14:textId="77777777" w:rsidR="00970152" w:rsidRPr="008043D9" w:rsidRDefault="00970152" w:rsidP="00A26394">
            <w:pPr>
              <w:spacing w:line="240" w:lineRule="auto"/>
              <w:contextualSpacing/>
              <w:rPr>
                <w:rFonts w:ascii="Arial" w:hAnsi="Arial" w:cs="Arial"/>
                <w:sz w:val="24"/>
                <w:szCs w:val="24"/>
              </w:rPr>
            </w:pPr>
            <w:r w:rsidRPr="008043D9">
              <w:rPr>
                <w:rFonts w:ascii="Arial" w:hAnsi="Arial" w:cs="Arial"/>
                <w:sz w:val="24"/>
                <w:szCs w:val="24"/>
              </w:rPr>
              <w:t xml:space="preserve">MHLD Service Group Lead – Clare Taylor (Head of Nursing – Forensic Division) </w:t>
            </w:r>
          </w:p>
          <w:p w14:paraId="01AC7064" w14:textId="6FFCADAE" w:rsidR="008672F0" w:rsidRDefault="001A3641" w:rsidP="001A3641">
            <w:pPr>
              <w:pStyle w:val="ListParagraph"/>
              <w:numPr>
                <w:ilvl w:val="0"/>
                <w:numId w:val="2"/>
              </w:numPr>
              <w:spacing w:after="0" w:line="240" w:lineRule="auto"/>
              <w:rPr>
                <w:rFonts w:ascii="Arial" w:hAnsi="Arial" w:cs="Arial"/>
                <w:sz w:val="24"/>
                <w:szCs w:val="24"/>
              </w:rPr>
            </w:pPr>
            <w:r>
              <w:rPr>
                <w:rFonts w:ascii="Arial" w:hAnsi="Arial" w:cs="Arial"/>
                <w:sz w:val="24"/>
                <w:szCs w:val="24"/>
              </w:rPr>
              <w:t xml:space="preserve">L&amp;D Team continue to progress with work around competency booklet and bespoke package for OPMH. </w:t>
            </w:r>
          </w:p>
          <w:p w14:paraId="4B9FF0E9" w14:textId="13D989E1" w:rsidR="001A3641" w:rsidRDefault="001A3641" w:rsidP="001A3641">
            <w:pPr>
              <w:pStyle w:val="ListParagraph"/>
              <w:numPr>
                <w:ilvl w:val="0"/>
                <w:numId w:val="2"/>
              </w:numPr>
              <w:spacing w:after="0" w:line="240" w:lineRule="auto"/>
              <w:rPr>
                <w:rFonts w:ascii="Arial" w:hAnsi="Arial" w:cs="Arial"/>
                <w:sz w:val="24"/>
                <w:szCs w:val="24"/>
              </w:rPr>
            </w:pPr>
            <w:r>
              <w:rPr>
                <w:rFonts w:ascii="Arial" w:hAnsi="Arial" w:cs="Arial"/>
                <w:sz w:val="24"/>
                <w:szCs w:val="24"/>
              </w:rPr>
              <w:t xml:space="preserve">Continue to collaborate with medical staff from OPMH to focus on the potential implications of falls risks in relation to medication changes and other underlying physical health changes. </w:t>
            </w:r>
          </w:p>
          <w:p w14:paraId="1B8B414D" w14:textId="3A58576D" w:rsidR="001A3641" w:rsidRDefault="001A3641" w:rsidP="001A3641">
            <w:pPr>
              <w:pStyle w:val="ListParagraph"/>
              <w:numPr>
                <w:ilvl w:val="0"/>
                <w:numId w:val="2"/>
              </w:numPr>
              <w:spacing w:after="0" w:line="240" w:lineRule="auto"/>
              <w:rPr>
                <w:rFonts w:ascii="Arial" w:hAnsi="Arial" w:cs="Arial"/>
                <w:sz w:val="24"/>
                <w:szCs w:val="24"/>
              </w:rPr>
            </w:pPr>
            <w:r>
              <w:rPr>
                <w:rFonts w:ascii="Arial" w:hAnsi="Arial" w:cs="Arial"/>
                <w:sz w:val="24"/>
                <w:szCs w:val="24"/>
              </w:rPr>
              <w:t xml:space="preserve">Quality improvements underway following the identified learning from incidents around use of footwear and capacity </w:t>
            </w:r>
          </w:p>
          <w:p w14:paraId="628A639F" w14:textId="02221983" w:rsidR="001A3641" w:rsidRDefault="001A3641" w:rsidP="001A3641">
            <w:pPr>
              <w:pStyle w:val="ListParagraph"/>
              <w:numPr>
                <w:ilvl w:val="0"/>
                <w:numId w:val="2"/>
              </w:numPr>
              <w:spacing w:after="0" w:line="240" w:lineRule="auto"/>
              <w:rPr>
                <w:rFonts w:ascii="Arial" w:hAnsi="Arial" w:cs="Arial"/>
                <w:sz w:val="24"/>
                <w:szCs w:val="24"/>
              </w:rPr>
            </w:pPr>
            <w:r>
              <w:rPr>
                <w:rFonts w:ascii="Arial" w:hAnsi="Arial" w:cs="Arial"/>
                <w:sz w:val="24"/>
                <w:szCs w:val="24"/>
              </w:rPr>
              <w:t xml:space="preserve">Noticeable improvements in re-audits relating to the completion and updating of the multifactorial risk assessments. </w:t>
            </w:r>
          </w:p>
          <w:p w14:paraId="71396D82" w14:textId="77777777" w:rsidR="001A3641" w:rsidRPr="006D775D" w:rsidRDefault="001A3641" w:rsidP="000B37CA">
            <w:pPr>
              <w:pStyle w:val="ListParagraph"/>
              <w:spacing w:after="0" w:line="240" w:lineRule="auto"/>
              <w:ind w:left="360"/>
              <w:rPr>
                <w:rFonts w:ascii="Arial" w:hAnsi="Arial" w:cs="Arial"/>
                <w:sz w:val="24"/>
                <w:szCs w:val="24"/>
              </w:rPr>
            </w:pPr>
          </w:p>
          <w:p w14:paraId="4F605636" w14:textId="77777777" w:rsidR="00646060" w:rsidRPr="006D775D" w:rsidRDefault="009157E9" w:rsidP="00A26394">
            <w:pPr>
              <w:spacing w:after="0" w:line="240" w:lineRule="auto"/>
              <w:jc w:val="both"/>
              <w:rPr>
                <w:rFonts w:ascii="Arial" w:hAnsi="Arial" w:cs="Arial"/>
                <w:b/>
                <w:sz w:val="24"/>
                <w:szCs w:val="24"/>
              </w:rPr>
            </w:pPr>
            <w:r w:rsidRPr="006D775D">
              <w:rPr>
                <w:rFonts w:ascii="Arial" w:hAnsi="Arial" w:cs="Arial"/>
                <w:b/>
                <w:sz w:val="24"/>
                <w:szCs w:val="24"/>
              </w:rPr>
              <w:t>End of Life C</w:t>
            </w:r>
            <w:r w:rsidR="00646060" w:rsidRPr="006D775D">
              <w:rPr>
                <w:rFonts w:ascii="Arial" w:hAnsi="Arial" w:cs="Arial"/>
                <w:b/>
                <w:sz w:val="24"/>
                <w:szCs w:val="24"/>
              </w:rPr>
              <w:t xml:space="preserve">are </w:t>
            </w:r>
          </w:p>
          <w:p w14:paraId="3DD84410" w14:textId="77777777" w:rsidR="00A478B5" w:rsidRPr="006D775D" w:rsidRDefault="00A478B5" w:rsidP="00A26394">
            <w:pPr>
              <w:spacing w:after="0" w:line="240" w:lineRule="auto"/>
              <w:rPr>
                <w:rFonts w:ascii="Arial" w:hAnsi="Arial" w:cs="Arial"/>
                <w:sz w:val="24"/>
                <w:szCs w:val="24"/>
              </w:rPr>
            </w:pPr>
            <w:r w:rsidRPr="006D775D">
              <w:rPr>
                <w:rFonts w:ascii="Arial" w:hAnsi="Arial" w:cs="Arial"/>
                <w:sz w:val="24"/>
                <w:szCs w:val="24"/>
              </w:rPr>
              <w:t xml:space="preserve">MHLD Service Group Lead – Marie Williams (Head of Nursing – Quality, Governance &amp; Improvement) </w:t>
            </w:r>
          </w:p>
          <w:p w14:paraId="2CB8009E" w14:textId="77777777" w:rsidR="009540F5" w:rsidRPr="006D775D" w:rsidRDefault="00A26394" w:rsidP="00D1001B">
            <w:pPr>
              <w:pStyle w:val="ListParagraph"/>
              <w:numPr>
                <w:ilvl w:val="0"/>
                <w:numId w:val="3"/>
              </w:numPr>
              <w:spacing w:line="240" w:lineRule="auto"/>
              <w:rPr>
                <w:rFonts w:ascii="Arial" w:hAnsi="Arial" w:cs="Arial"/>
                <w:sz w:val="24"/>
                <w:szCs w:val="24"/>
              </w:rPr>
            </w:pPr>
            <w:r w:rsidRPr="006D775D">
              <w:rPr>
                <w:rFonts w:ascii="Arial" w:hAnsi="Arial" w:cs="Arial"/>
                <w:sz w:val="24"/>
                <w:szCs w:val="24"/>
              </w:rPr>
              <w:t xml:space="preserve">Leads for the Quality Priority identify – Marie Williams </w:t>
            </w:r>
            <w:r w:rsidR="00D1001B" w:rsidRPr="006D775D">
              <w:rPr>
                <w:rFonts w:ascii="Arial" w:hAnsi="Arial" w:cs="Arial"/>
                <w:sz w:val="24"/>
                <w:szCs w:val="24"/>
              </w:rPr>
              <w:t>(Lead) Dawn Griffin (Deputy),</w:t>
            </w:r>
            <w:r w:rsidRPr="006D775D">
              <w:rPr>
                <w:rFonts w:ascii="Arial" w:hAnsi="Arial" w:cs="Arial"/>
                <w:sz w:val="24"/>
                <w:szCs w:val="24"/>
              </w:rPr>
              <w:t xml:space="preserve"> Dr Roy (Medical lead</w:t>
            </w:r>
            <w:r w:rsidR="00D1001B" w:rsidRPr="006D775D">
              <w:rPr>
                <w:rFonts w:ascii="Arial" w:hAnsi="Arial" w:cs="Arial"/>
                <w:sz w:val="24"/>
                <w:szCs w:val="24"/>
              </w:rPr>
              <w:t xml:space="preserve"> - MH</w:t>
            </w:r>
            <w:r w:rsidRPr="006D775D">
              <w:rPr>
                <w:rFonts w:ascii="Arial" w:hAnsi="Arial" w:cs="Arial"/>
                <w:sz w:val="24"/>
                <w:szCs w:val="24"/>
              </w:rPr>
              <w:t xml:space="preserve">) </w:t>
            </w:r>
            <w:r w:rsidR="00D1001B" w:rsidRPr="006D775D">
              <w:rPr>
                <w:rFonts w:ascii="Arial" w:hAnsi="Arial" w:cs="Arial"/>
                <w:sz w:val="24"/>
                <w:szCs w:val="24"/>
              </w:rPr>
              <w:t xml:space="preserve">and </w:t>
            </w:r>
            <w:r w:rsidR="009540F5" w:rsidRPr="006D775D">
              <w:rPr>
                <w:rFonts w:ascii="Arial" w:hAnsi="Arial" w:cs="Arial"/>
                <w:sz w:val="24"/>
                <w:szCs w:val="24"/>
              </w:rPr>
              <w:t xml:space="preserve">Dr Catherine Walton </w:t>
            </w:r>
            <w:r w:rsidR="00D1001B" w:rsidRPr="006D775D">
              <w:rPr>
                <w:rFonts w:ascii="Arial" w:hAnsi="Arial" w:cs="Arial"/>
                <w:sz w:val="24"/>
                <w:szCs w:val="24"/>
              </w:rPr>
              <w:t xml:space="preserve">(Medical lead - LD) </w:t>
            </w:r>
          </w:p>
          <w:p w14:paraId="5353B514" w14:textId="77777777" w:rsidR="00A26394" w:rsidRPr="006D775D" w:rsidRDefault="00A26394" w:rsidP="003355C5">
            <w:pPr>
              <w:pStyle w:val="ListParagraph"/>
              <w:numPr>
                <w:ilvl w:val="0"/>
                <w:numId w:val="3"/>
              </w:numPr>
              <w:spacing w:line="240" w:lineRule="auto"/>
              <w:rPr>
                <w:rFonts w:ascii="Arial" w:hAnsi="Arial" w:cs="Arial"/>
                <w:sz w:val="24"/>
                <w:szCs w:val="24"/>
              </w:rPr>
            </w:pPr>
            <w:r w:rsidRPr="006D775D">
              <w:rPr>
                <w:rFonts w:ascii="Arial" w:hAnsi="Arial" w:cs="Arial"/>
                <w:sz w:val="24"/>
                <w:szCs w:val="24"/>
              </w:rPr>
              <w:t xml:space="preserve">Medical examiner role now in situ across our OPMH areas </w:t>
            </w:r>
          </w:p>
          <w:p w14:paraId="4D56A8F1" w14:textId="77777777" w:rsidR="00DF1591" w:rsidRPr="006D775D" w:rsidRDefault="00646060" w:rsidP="00A26394">
            <w:pPr>
              <w:spacing w:after="0" w:line="240" w:lineRule="auto"/>
              <w:jc w:val="both"/>
              <w:rPr>
                <w:rFonts w:ascii="Arial" w:hAnsi="Arial" w:cs="Arial"/>
                <w:b/>
                <w:sz w:val="24"/>
                <w:szCs w:val="24"/>
              </w:rPr>
            </w:pPr>
            <w:r w:rsidRPr="006D775D">
              <w:rPr>
                <w:rFonts w:ascii="Arial" w:hAnsi="Arial" w:cs="Arial"/>
                <w:b/>
                <w:sz w:val="24"/>
                <w:szCs w:val="24"/>
              </w:rPr>
              <w:t xml:space="preserve">SEPSIS </w:t>
            </w:r>
          </w:p>
          <w:p w14:paraId="109BF5E1" w14:textId="77777777" w:rsidR="00A478B5" w:rsidRPr="008043D9" w:rsidRDefault="00A478B5" w:rsidP="00A478B5">
            <w:pPr>
              <w:spacing w:after="0" w:line="240" w:lineRule="auto"/>
              <w:jc w:val="both"/>
              <w:rPr>
                <w:rFonts w:ascii="Arial" w:hAnsi="Arial" w:cs="Arial"/>
                <w:sz w:val="24"/>
                <w:szCs w:val="24"/>
              </w:rPr>
            </w:pPr>
            <w:r w:rsidRPr="008043D9">
              <w:rPr>
                <w:rFonts w:ascii="Arial" w:hAnsi="Arial" w:cs="Arial"/>
                <w:sz w:val="24"/>
                <w:szCs w:val="24"/>
              </w:rPr>
              <w:t xml:space="preserve">MHLD Service Group Lead – Clare Taylor (Head of Nursing – Forensic Division) </w:t>
            </w:r>
          </w:p>
          <w:p w14:paraId="2826337A" w14:textId="6A1ED6DF" w:rsidR="00A26394" w:rsidRDefault="00A26394" w:rsidP="00D832F1">
            <w:pPr>
              <w:pStyle w:val="ListParagraph"/>
              <w:numPr>
                <w:ilvl w:val="0"/>
                <w:numId w:val="4"/>
              </w:numPr>
              <w:spacing w:line="240" w:lineRule="auto"/>
              <w:rPr>
                <w:rFonts w:ascii="Arial" w:hAnsi="Arial" w:cs="Arial"/>
                <w:sz w:val="24"/>
                <w:szCs w:val="24"/>
              </w:rPr>
            </w:pPr>
            <w:r w:rsidRPr="008043D9">
              <w:rPr>
                <w:rFonts w:ascii="Arial" w:hAnsi="Arial" w:cs="Arial"/>
                <w:sz w:val="24"/>
                <w:szCs w:val="24"/>
              </w:rPr>
              <w:t>A Se</w:t>
            </w:r>
            <w:r w:rsidR="00BB7985" w:rsidRPr="008043D9">
              <w:rPr>
                <w:rFonts w:ascii="Arial" w:hAnsi="Arial" w:cs="Arial"/>
                <w:sz w:val="24"/>
                <w:szCs w:val="24"/>
              </w:rPr>
              <w:t>rvice Group Lead and Deputy has</w:t>
            </w:r>
            <w:r w:rsidRPr="008043D9">
              <w:rPr>
                <w:rFonts w:ascii="Arial" w:hAnsi="Arial" w:cs="Arial"/>
                <w:sz w:val="24"/>
                <w:szCs w:val="24"/>
              </w:rPr>
              <w:t xml:space="preserve"> be identified for the RADAR meetings </w:t>
            </w:r>
          </w:p>
          <w:p w14:paraId="3C2626E4" w14:textId="125B4253" w:rsidR="001A3641" w:rsidRPr="008043D9" w:rsidRDefault="001A3641" w:rsidP="00D832F1">
            <w:pPr>
              <w:pStyle w:val="ListParagraph"/>
              <w:numPr>
                <w:ilvl w:val="0"/>
                <w:numId w:val="4"/>
              </w:numPr>
              <w:spacing w:line="240" w:lineRule="auto"/>
              <w:rPr>
                <w:rFonts w:ascii="Arial" w:hAnsi="Arial" w:cs="Arial"/>
                <w:sz w:val="24"/>
                <w:szCs w:val="24"/>
              </w:rPr>
            </w:pPr>
            <w:r>
              <w:rPr>
                <w:rFonts w:ascii="Arial" w:hAnsi="Arial" w:cs="Arial"/>
                <w:sz w:val="24"/>
                <w:szCs w:val="24"/>
              </w:rPr>
              <w:t xml:space="preserve">A SEPSIS scrutiny panel being developed to reflect on and learning from incidents of SEPSIS and use of SEPSIS screening tool where medical input is required </w:t>
            </w:r>
          </w:p>
          <w:p w14:paraId="5C91A377" w14:textId="77777777" w:rsidR="00646060" w:rsidRPr="006D775D" w:rsidRDefault="00646060" w:rsidP="00FA51FB">
            <w:pPr>
              <w:pStyle w:val="ListParagraph"/>
              <w:spacing w:after="0" w:line="240" w:lineRule="auto"/>
              <w:ind w:left="142"/>
              <w:jc w:val="both"/>
              <w:rPr>
                <w:rFonts w:ascii="Arial" w:hAnsi="Arial" w:cs="Arial"/>
                <w:sz w:val="24"/>
                <w:szCs w:val="24"/>
              </w:rPr>
            </w:pPr>
          </w:p>
          <w:p w14:paraId="5A38E565" w14:textId="77777777" w:rsidR="00DF1591" w:rsidRPr="006D775D" w:rsidRDefault="00A26394" w:rsidP="00A26394">
            <w:pPr>
              <w:spacing w:after="0" w:line="240" w:lineRule="auto"/>
              <w:jc w:val="both"/>
              <w:rPr>
                <w:rFonts w:ascii="Arial" w:hAnsi="Arial" w:cs="Arial"/>
                <w:b/>
                <w:sz w:val="24"/>
                <w:szCs w:val="24"/>
              </w:rPr>
            </w:pPr>
            <w:r w:rsidRPr="006D775D">
              <w:rPr>
                <w:rFonts w:ascii="Arial" w:hAnsi="Arial" w:cs="Arial"/>
                <w:b/>
                <w:sz w:val="24"/>
                <w:szCs w:val="24"/>
              </w:rPr>
              <w:t>Suicide P</w:t>
            </w:r>
            <w:r w:rsidR="00646060" w:rsidRPr="006D775D">
              <w:rPr>
                <w:rFonts w:ascii="Arial" w:hAnsi="Arial" w:cs="Arial"/>
                <w:b/>
                <w:sz w:val="24"/>
                <w:szCs w:val="24"/>
              </w:rPr>
              <w:t xml:space="preserve">revention </w:t>
            </w:r>
          </w:p>
          <w:p w14:paraId="53C53360" w14:textId="77777777" w:rsidR="00A478B5" w:rsidRPr="006D775D" w:rsidRDefault="00A478B5" w:rsidP="00F932CE">
            <w:pPr>
              <w:spacing w:after="0" w:line="240" w:lineRule="auto"/>
              <w:jc w:val="both"/>
              <w:rPr>
                <w:rFonts w:ascii="Arial" w:hAnsi="Arial" w:cs="Arial"/>
                <w:sz w:val="24"/>
                <w:szCs w:val="24"/>
              </w:rPr>
            </w:pPr>
            <w:r w:rsidRPr="006D775D">
              <w:rPr>
                <w:rFonts w:ascii="Arial" w:hAnsi="Arial" w:cs="Arial"/>
                <w:sz w:val="24"/>
                <w:szCs w:val="24"/>
              </w:rPr>
              <w:t xml:space="preserve">MHLD Service Group Lead – Marie Williams (Head of Nursing – Quality, Governance &amp; Improvement) </w:t>
            </w:r>
          </w:p>
          <w:p w14:paraId="4F50C1FD" w14:textId="77777777" w:rsidR="00A26394" w:rsidRPr="006D775D" w:rsidRDefault="00A26394" w:rsidP="00D832F1">
            <w:pPr>
              <w:pStyle w:val="ListParagraph"/>
              <w:numPr>
                <w:ilvl w:val="0"/>
                <w:numId w:val="5"/>
              </w:numPr>
              <w:spacing w:line="240" w:lineRule="auto"/>
              <w:rPr>
                <w:rFonts w:ascii="Arial" w:hAnsi="Arial" w:cs="Arial"/>
                <w:sz w:val="24"/>
                <w:szCs w:val="24"/>
              </w:rPr>
            </w:pPr>
            <w:r w:rsidRPr="006D775D">
              <w:rPr>
                <w:rFonts w:ascii="Arial" w:hAnsi="Arial" w:cs="Arial"/>
                <w:sz w:val="24"/>
                <w:szCs w:val="24"/>
              </w:rPr>
              <w:t xml:space="preserve">Ligature assessments and environmental risk assessments for all clinical area remain a focus and reported to the Ops team. All are currently in compliance with review dates </w:t>
            </w:r>
          </w:p>
          <w:p w14:paraId="682EF820" w14:textId="77777777" w:rsidR="00A26394" w:rsidRPr="006D775D" w:rsidRDefault="00A26394" w:rsidP="00D832F1">
            <w:pPr>
              <w:pStyle w:val="ListParagraph"/>
              <w:numPr>
                <w:ilvl w:val="0"/>
                <w:numId w:val="5"/>
              </w:numPr>
              <w:spacing w:line="240" w:lineRule="auto"/>
              <w:rPr>
                <w:rFonts w:ascii="Arial" w:hAnsi="Arial" w:cs="Arial"/>
                <w:sz w:val="24"/>
                <w:szCs w:val="24"/>
              </w:rPr>
            </w:pPr>
            <w:r w:rsidRPr="006D775D">
              <w:rPr>
                <w:rFonts w:ascii="Arial" w:hAnsi="Arial" w:cs="Arial"/>
                <w:sz w:val="24"/>
                <w:szCs w:val="24"/>
              </w:rPr>
              <w:t>Training for the suicide awareness and prevention, react, time to change Wales, and MH Awareness for managers continue to be promoted across the service group and monitored via the Quality Priority Lead</w:t>
            </w:r>
          </w:p>
          <w:p w14:paraId="6CF1CF12" w14:textId="77777777" w:rsidR="00A26394" w:rsidRPr="006D775D" w:rsidRDefault="00A26394" w:rsidP="00D832F1">
            <w:pPr>
              <w:pStyle w:val="ListParagraph"/>
              <w:numPr>
                <w:ilvl w:val="0"/>
                <w:numId w:val="5"/>
              </w:numPr>
              <w:spacing w:line="240" w:lineRule="auto"/>
              <w:rPr>
                <w:rFonts w:ascii="Arial" w:hAnsi="Arial" w:cs="Arial"/>
                <w:sz w:val="24"/>
                <w:szCs w:val="24"/>
              </w:rPr>
            </w:pPr>
            <w:r w:rsidRPr="006D775D">
              <w:rPr>
                <w:rFonts w:ascii="Arial" w:hAnsi="Arial" w:cs="Arial"/>
                <w:sz w:val="24"/>
                <w:szCs w:val="24"/>
              </w:rPr>
              <w:t xml:space="preserve">MHLD learning and development team, including our Practice Development Nurses support the facilitation of the training programmes </w:t>
            </w:r>
          </w:p>
          <w:p w14:paraId="13A1D184" w14:textId="77F13CA8" w:rsidR="00C56989" w:rsidRPr="006D775D" w:rsidRDefault="00A26394" w:rsidP="000B37CA">
            <w:pPr>
              <w:pStyle w:val="ListParagraph"/>
              <w:numPr>
                <w:ilvl w:val="0"/>
                <w:numId w:val="5"/>
              </w:numPr>
              <w:spacing w:line="240" w:lineRule="auto"/>
              <w:rPr>
                <w:rFonts w:ascii="Arial" w:hAnsi="Arial" w:cs="Arial"/>
                <w:sz w:val="24"/>
                <w:szCs w:val="24"/>
              </w:rPr>
            </w:pPr>
            <w:r w:rsidRPr="006D775D">
              <w:rPr>
                <w:rFonts w:ascii="Arial" w:hAnsi="Arial" w:cs="Arial"/>
                <w:sz w:val="24"/>
                <w:szCs w:val="24"/>
              </w:rPr>
              <w:t xml:space="preserve">TRiM – given the nature of our work within the Service Group, TRiM processes have been instigated as required. It has been recognised the need to increase the resource to meet the demand and need for this approach. </w:t>
            </w:r>
            <w:r w:rsidR="000B37CA">
              <w:rPr>
                <w:rFonts w:ascii="Arial" w:hAnsi="Arial" w:cs="Arial"/>
                <w:sz w:val="24"/>
                <w:szCs w:val="24"/>
              </w:rPr>
              <w:t xml:space="preserve">Reported that as a Service Group, evident that TRiM is being utilised where incidents occur to support the wellbeing of our staff. </w:t>
            </w:r>
          </w:p>
        </w:tc>
      </w:tr>
      <w:tr w:rsidR="0026451C" w:rsidRPr="0026451C" w14:paraId="6B36FB74"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14:paraId="17106673" w14:textId="77777777" w:rsidR="00494775" w:rsidRPr="007C29A1" w:rsidRDefault="00791338" w:rsidP="00FA51FB">
            <w:pPr>
              <w:ind w:left="142"/>
              <w:rPr>
                <w:rFonts w:ascii="Arial" w:hAnsi="Arial" w:cs="Arial"/>
                <w:b/>
                <w:sz w:val="24"/>
                <w:szCs w:val="24"/>
              </w:rPr>
            </w:pPr>
            <w:r w:rsidRPr="007C29A1">
              <w:rPr>
                <w:rFonts w:ascii="Arial" w:hAnsi="Arial" w:cs="Arial"/>
                <w:b/>
                <w:sz w:val="24"/>
                <w:szCs w:val="24"/>
              </w:rPr>
              <w:lastRenderedPageBreak/>
              <w:t>Patient Experience Update</w:t>
            </w:r>
          </w:p>
        </w:tc>
      </w:tr>
      <w:tr w:rsidR="0026451C" w:rsidRPr="0026451C" w14:paraId="324BA1A1"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auto"/>
          </w:tcPr>
          <w:p w14:paraId="37597B64" w14:textId="77777777" w:rsidR="00C12A31" w:rsidRPr="007C29A1" w:rsidRDefault="00646060" w:rsidP="0054565A">
            <w:pPr>
              <w:spacing w:line="240" w:lineRule="auto"/>
              <w:contextualSpacing/>
              <w:rPr>
                <w:rFonts w:ascii="Arial" w:hAnsi="Arial" w:cs="Arial"/>
                <w:b/>
                <w:sz w:val="24"/>
                <w:szCs w:val="24"/>
              </w:rPr>
            </w:pPr>
            <w:r w:rsidRPr="007C29A1">
              <w:rPr>
                <w:rFonts w:ascii="Arial" w:hAnsi="Arial" w:cs="Arial"/>
                <w:b/>
                <w:sz w:val="24"/>
                <w:szCs w:val="24"/>
              </w:rPr>
              <w:t xml:space="preserve">Bespoke </w:t>
            </w:r>
            <w:r w:rsidR="002A3241" w:rsidRPr="007C29A1">
              <w:rPr>
                <w:rFonts w:ascii="Arial" w:hAnsi="Arial" w:cs="Arial"/>
                <w:b/>
                <w:sz w:val="24"/>
                <w:szCs w:val="24"/>
              </w:rPr>
              <w:t>Mental Health and Learning Disability Feedback S</w:t>
            </w:r>
            <w:r w:rsidRPr="007C29A1">
              <w:rPr>
                <w:rFonts w:ascii="Arial" w:hAnsi="Arial" w:cs="Arial"/>
                <w:b/>
                <w:sz w:val="24"/>
                <w:szCs w:val="24"/>
              </w:rPr>
              <w:t xml:space="preserve">urvey </w:t>
            </w:r>
          </w:p>
          <w:p w14:paraId="7EDF74AE" w14:textId="77777777" w:rsidR="00C12A31" w:rsidRPr="007C29A1" w:rsidRDefault="00C12A31" w:rsidP="0054565A">
            <w:pPr>
              <w:spacing w:line="240" w:lineRule="auto"/>
              <w:contextualSpacing/>
              <w:rPr>
                <w:rFonts w:ascii="Arial" w:hAnsi="Arial" w:cs="Arial"/>
                <w:sz w:val="24"/>
                <w:szCs w:val="24"/>
              </w:rPr>
            </w:pPr>
            <w:r w:rsidRPr="007C29A1">
              <w:rPr>
                <w:rFonts w:ascii="Arial" w:hAnsi="Arial" w:cs="Arial"/>
                <w:sz w:val="24"/>
                <w:szCs w:val="24"/>
              </w:rPr>
              <w:t>Within MHLD Service Group we have a bespoke survey to capture feedback from Service Users and Carers.</w:t>
            </w:r>
          </w:p>
          <w:p w14:paraId="5D8C30BE" w14:textId="77777777" w:rsidR="00C12A31" w:rsidRPr="007C29A1" w:rsidRDefault="00C12A31" w:rsidP="0054565A">
            <w:pPr>
              <w:spacing w:line="240" w:lineRule="auto"/>
              <w:contextualSpacing/>
              <w:rPr>
                <w:rFonts w:ascii="Arial" w:hAnsi="Arial" w:cs="Arial"/>
                <w:sz w:val="24"/>
                <w:szCs w:val="24"/>
              </w:rPr>
            </w:pPr>
          </w:p>
          <w:tbl>
            <w:tblPr>
              <w:tblStyle w:val="GridTable5Dark-Accent1"/>
              <w:tblW w:w="4000" w:type="pct"/>
              <w:tblLayout w:type="fixed"/>
              <w:tblLook w:val="04A0" w:firstRow="1" w:lastRow="0" w:firstColumn="1" w:lastColumn="0" w:noHBand="0" w:noVBand="1"/>
            </w:tblPr>
            <w:tblGrid>
              <w:gridCol w:w="1998"/>
              <w:gridCol w:w="1997"/>
              <w:gridCol w:w="1997"/>
              <w:gridCol w:w="1997"/>
            </w:tblGrid>
            <w:tr w:rsidR="007C29A1" w:rsidRPr="007C29A1" w14:paraId="669D8633" w14:textId="77777777" w:rsidTr="00E979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pct"/>
                </w:tcPr>
                <w:p w14:paraId="6636DAD6" w14:textId="77777777" w:rsidR="00E9797E" w:rsidRPr="007C29A1" w:rsidRDefault="00E9797E" w:rsidP="0054565A">
                  <w:pPr>
                    <w:rPr>
                      <w:color w:val="auto"/>
                    </w:rPr>
                  </w:pPr>
                  <w:r w:rsidRPr="007C29A1">
                    <w:rPr>
                      <w:color w:val="auto"/>
                    </w:rPr>
                    <w:t>Type of Feedback</w:t>
                  </w:r>
                </w:p>
              </w:tc>
              <w:tc>
                <w:tcPr>
                  <w:tcW w:w="1250" w:type="pct"/>
                </w:tcPr>
                <w:p w14:paraId="61764092" w14:textId="77777777" w:rsidR="00E9797E" w:rsidRPr="007C29A1" w:rsidRDefault="00E9797E" w:rsidP="0054565A">
                  <w:pPr>
                    <w:cnfStyle w:val="100000000000" w:firstRow="1" w:lastRow="0" w:firstColumn="0" w:lastColumn="0" w:oddVBand="0" w:evenVBand="0" w:oddHBand="0" w:evenHBand="0" w:firstRowFirstColumn="0" w:firstRowLastColumn="0" w:lastRowFirstColumn="0" w:lastRowLastColumn="0"/>
                    <w:rPr>
                      <w:color w:val="auto"/>
                    </w:rPr>
                  </w:pPr>
                  <w:r w:rsidRPr="007C29A1">
                    <w:rPr>
                      <w:color w:val="auto"/>
                    </w:rPr>
                    <w:t>Total number of feedback requests</w:t>
                  </w:r>
                </w:p>
              </w:tc>
              <w:tc>
                <w:tcPr>
                  <w:tcW w:w="1250" w:type="pct"/>
                </w:tcPr>
                <w:p w14:paraId="10981269" w14:textId="77777777" w:rsidR="00E9797E" w:rsidRPr="007C29A1" w:rsidRDefault="00E9797E" w:rsidP="0054565A">
                  <w:pPr>
                    <w:cnfStyle w:val="100000000000" w:firstRow="1" w:lastRow="0" w:firstColumn="0" w:lastColumn="0" w:oddVBand="0" w:evenVBand="0" w:oddHBand="0" w:evenHBand="0" w:firstRowFirstColumn="0" w:firstRowLastColumn="0" w:lastRowFirstColumn="0" w:lastRowLastColumn="0"/>
                    <w:rPr>
                      <w:color w:val="auto"/>
                    </w:rPr>
                  </w:pPr>
                  <w:r w:rsidRPr="007C29A1">
                    <w:rPr>
                      <w:color w:val="auto"/>
                    </w:rPr>
                    <w:t xml:space="preserve">Referrals from Clinical Areas </w:t>
                  </w:r>
                </w:p>
              </w:tc>
              <w:tc>
                <w:tcPr>
                  <w:tcW w:w="1250" w:type="pct"/>
                </w:tcPr>
                <w:p w14:paraId="3506F2CE" w14:textId="77777777" w:rsidR="00E9797E" w:rsidRPr="007C29A1" w:rsidRDefault="00E9797E" w:rsidP="0054565A">
                  <w:pPr>
                    <w:cnfStyle w:val="100000000000" w:firstRow="1" w:lastRow="0" w:firstColumn="0" w:lastColumn="0" w:oddVBand="0" w:evenVBand="0" w:oddHBand="0" w:evenHBand="0" w:firstRowFirstColumn="0" w:firstRowLastColumn="0" w:lastRowFirstColumn="0" w:lastRowLastColumn="0"/>
                    <w:rPr>
                      <w:color w:val="auto"/>
                    </w:rPr>
                  </w:pPr>
                  <w:r w:rsidRPr="007C29A1">
                    <w:rPr>
                      <w:color w:val="auto"/>
                    </w:rPr>
                    <w:t>Drop in session</w:t>
                  </w:r>
                </w:p>
              </w:tc>
            </w:tr>
            <w:tr w:rsidR="007C29A1" w:rsidRPr="007C29A1" w14:paraId="278D4AB8" w14:textId="77777777" w:rsidTr="00E979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pct"/>
                </w:tcPr>
                <w:p w14:paraId="443249AA" w14:textId="77777777" w:rsidR="00E9797E" w:rsidRPr="007C29A1" w:rsidRDefault="004864F1" w:rsidP="0054565A">
                  <w:pPr>
                    <w:rPr>
                      <w:color w:val="auto"/>
                    </w:rPr>
                  </w:pPr>
                  <w:r w:rsidRPr="007C29A1">
                    <w:rPr>
                      <w:color w:val="auto"/>
                    </w:rPr>
                    <w:t>October</w:t>
                  </w:r>
                </w:p>
              </w:tc>
              <w:tc>
                <w:tcPr>
                  <w:tcW w:w="1250" w:type="pct"/>
                </w:tcPr>
                <w:p w14:paraId="5840D141" w14:textId="77777777" w:rsidR="00E9797E" w:rsidRPr="007C29A1" w:rsidRDefault="004864F1" w:rsidP="0054565A">
                  <w:pPr>
                    <w:cnfStyle w:val="000000100000" w:firstRow="0" w:lastRow="0" w:firstColumn="0" w:lastColumn="0" w:oddVBand="0" w:evenVBand="0" w:oddHBand="1" w:evenHBand="0" w:firstRowFirstColumn="0" w:firstRowLastColumn="0" w:lastRowFirstColumn="0" w:lastRowLastColumn="0"/>
                  </w:pPr>
                  <w:r w:rsidRPr="007C29A1">
                    <w:t>41</w:t>
                  </w:r>
                </w:p>
              </w:tc>
              <w:tc>
                <w:tcPr>
                  <w:tcW w:w="1250" w:type="pct"/>
                </w:tcPr>
                <w:p w14:paraId="49A883ED" w14:textId="77777777" w:rsidR="00E9797E" w:rsidRPr="007C29A1" w:rsidRDefault="004864F1" w:rsidP="0054565A">
                  <w:pPr>
                    <w:cnfStyle w:val="000000100000" w:firstRow="0" w:lastRow="0" w:firstColumn="0" w:lastColumn="0" w:oddVBand="0" w:evenVBand="0" w:oddHBand="1" w:evenHBand="0" w:firstRowFirstColumn="0" w:firstRowLastColumn="0" w:lastRowFirstColumn="0" w:lastRowLastColumn="0"/>
                  </w:pPr>
                  <w:r w:rsidRPr="007C29A1">
                    <w:t>9</w:t>
                  </w:r>
                </w:p>
              </w:tc>
              <w:tc>
                <w:tcPr>
                  <w:tcW w:w="1250" w:type="pct"/>
                </w:tcPr>
                <w:p w14:paraId="60DA08B7" w14:textId="77777777" w:rsidR="00E9797E" w:rsidRPr="007C29A1" w:rsidRDefault="004864F1" w:rsidP="0054565A">
                  <w:pPr>
                    <w:cnfStyle w:val="000000100000" w:firstRow="0" w:lastRow="0" w:firstColumn="0" w:lastColumn="0" w:oddVBand="0" w:evenVBand="0" w:oddHBand="1" w:evenHBand="0" w:firstRowFirstColumn="0" w:firstRowLastColumn="0" w:lastRowFirstColumn="0" w:lastRowLastColumn="0"/>
                  </w:pPr>
                  <w:r w:rsidRPr="007C29A1">
                    <w:t>32</w:t>
                  </w:r>
                </w:p>
              </w:tc>
            </w:tr>
            <w:tr w:rsidR="007C29A1" w:rsidRPr="007C29A1" w14:paraId="26351C76" w14:textId="77777777" w:rsidTr="00E9797E">
              <w:tc>
                <w:tcPr>
                  <w:cnfStyle w:val="001000000000" w:firstRow="0" w:lastRow="0" w:firstColumn="1" w:lastColumn="0" w:oddVBand="0" w:evenVBand="0" w:oddHBand="0" w:evenHBand="0" w:firstRowFirstColumn="0" w:firstRowLastColumn="0" w:lastRowFirstColumn="0" w:lastRowLastColumn="0"/>
                  <w:tcW w:w="1250" w:type="pct"/>
                </w:tcPr>
                <w:p w14:paraId="72784072" w14:textId="77777777" w:rsidR="00E9797E" w:rsidRPr="007C29A1" w:rsidRDefault="004864F1" w:rsidP="0054565A">
                  <w:pPr>
                    <w:rPr>
                      <w:color w:val="auto"/>
                    </w:rPr>
                  </w:pPr>
                  <w:r w:rsidRPr="007C29A1">
                    <w:rPr>
                      <w:color w:val="auto"/>
                    </w:rPr>
                    <w:t>November</w:t>
                  </w:r>
                </w:p>
              </w:tc>
              <w:tc>
                <w:tcPr>
                  <w:tcW w:w="1250" w:type="pct"/>
                </w:tcPr>
                <w:p w14:paraId="0A4D39D2" w14:textId="77777777" w:rsidR="00E9797E" w:rsidRPr="007C29A1" w:rsidRDefault="005A5123" w:rsidP="0054565A">
                  <w:pPr>
                    <w:cnfStyle w:val="000000000000" w:firstRow="0" w:lastRow="0" w:firstColumn="0" w:lastColumn="0" w:oddVBand="0" w:evenVBand="0" w:oddHBand="0" w:evenHBand="0" w:firstRowFirstColumn="0" w:firstRowLastColumn="0" w:lastRowFirstColumn="0" w:lastRowLastColumn="0"/>
                  </w:pPr>
                  <w:r>
                    <w:t>75</w:t>
                  </w:r>
                </w:p>
              </w:tc>
              <w:tc>
                <w:tcPr>
                  <w:tcW w:w="1250" w:type="pct"/>
                </w:tcPr>
                <w:p w14:paraId="4FAFF00D" w14:textId="77777777" w:rsidR="00E9797E" w:rsidRPr="007C29A1" w:rsidRDefault="005A5123" w:rsidP="0054565A">
                  <w:pPr>
                    <w:cnfStyle w:val="000000000000" w:firstRow="0" w:lastRow="0" w:firstColumn="0" w:lastColumn="0" w:oddVBand="0" w:evenVBand="0" w:oddHBand="0" w:evenHBand="0" w:firstRowFirstColumn="0" w:firstRowLastColumn="0" w:lastRowFirstColumn="0" w:lastRowLastColumn="0"/>
                  </w:pPr>
                  <w:r>
                    <w:t>0</w:t>
                  </w:r>
                </w:p>
              </w:tc>
              <w:tc>
                <w:tcPr>
                  <w:tcW w:w="1250" w:type="pct"/>
                </w:tcPr>
                <w:p w14:paraId="2B98F67E" w14:textId="77777777" w:rsidR="00E9797E" w:rsidRPr="007C29A1" w:rsidRDefault="005A5123" w:rsidP="0054565A">
                  <w:pPr>
                    <w:cnfStyle w:val="000000000000" w:firstRow="0" w:lastRow="0" w:firstColumn="0" w:lastColumn="0" w:oddVBand="0" w:evenVBand="0" w:oddHBand="0" w:evenHBand="0" w:firstRowFirstColumn="0" w:firstRowLastColumn="0" w:lastRowFirstColumn="0" w:lastRowLastColumn="0"/>
                  </w:pPr>
                  <w:r>
                    <w:t>33</w:t>
                  </w:r>
                </w:p>
              </w:tc>
            </w:tr>
            <w:tr w:rsidR="007C29A1" w:rsidRPr="007C29A1" w14:paraId="4037E5CC" w14:textId="77777777" w:rsidTr="00E979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pct"/>
                </w:tcPr>
                <w:p w14:paraId="5E91A8CB" w14:textId="77777777" w:rsidR="00E9797E" w:rsidRPr="007C29A1" w:rsidRDefault="004864F1" w:rsidP="0054565A">
                  <w:pPr>
                    <w:rPr>
                      <w:color w:val="auto"/>
                    </w:rPr>
                  </w:pPr>
                  <w:r w:rsidRPr="007C29A1">
                    <w:rPr>
                      <w:color w:val="auto"/>
                    </w:rPr>
                    <w:t>December</w:t>
                  </w:r>
                </w:p>
              </w:tc>
              <w:tc>
                <w:tcPr>
                  <w:tcW w:w="1250" w:type="pct"/>
                </w:tcPr>
                <w:p w14:paraId="150549FE" w14:textId="77777777" w:rsidR="00E9797E" w:rsidRPr="007C29A1" w:rsidRDefault="00ED2E80" w:rsidP="0054565A">
                  <w:pPr>
                    <w:cnfStyle w:val="000000100000" w:firstRow="0" w:lastRow="0" w:firstColumn="0" w:lastColumn="0" w:oddVBand="0" w:evenVBand="0" w:oddHBand="1" w:evenHBand="0" w:firstRowFirstColumn="0" w:firstRowLastColumn="0" w:lastRowFirstColumn="0" w:lastRowLastColumn="0"/>
                  </w:pPr>
                  <w:r>
                    <w:t>43</w:t>
                  </w:r>
                </w:p>
              </w:tc>
              <w:tc>
                <w:tcPr>
                  <w:tcW w:w="1250" w:type="pct"/>
                </w:tcPr>
                <w:p w14:paraId="06F44B60" w14:textId="77777777" w:rsidR="00E9797E" w:rsidRPr="007C29A1" w:rsidRDefault="00ED2E80" w:rsidP="0054565A">
                  <w:pPr>
                    <w:cnfStyle w:val="000000100000" w:firstRow="0" w:lastRow="0" w:firstColumn="0" w:lastColumn="0" w:oddVBand="0" w:evenVBand="0" w:oddHBand="1" w:evenHBand="0" w:firstRowFirstColumn="0" w:firstRowLastColumn="0" w:lastRowFirstColumn="0" w:lastRowLastColumn="0"/>
                  </w:pPr>
                  <w:r>
                    <w:t>14</w:t>
                  </w:r>
                </w:p>
              </w:tc>
              <w:tc>
                <w:tcPr>
                  <w:tcW w:w="1250" w:type="pct"/>
                </w:tcPr>
                <w:p w14:paraId="64FC5AE5" w14:textId="77777777" w:rsidR="00E9797E" w:rsidRPr="007C29A1" w:rsidRDefault="00ED2E80" w:rsidP="0054565A">
                  <w:pPr>
                    <w:cnfStyle w:val="000000100000" w:firstRow="0" w:lastRow="0" w:firstColumn="0" w:lastColumn="0" w:oddVBand="0" w:evenVBand="0" w:oddHBand="1" w:evenHBand="0" w:firstRowFirstColumn="0" w:firstRowLastColumn="0" w:lastRowFirstColumn="0" w:lastRowLastColumn="0"/>
                  </w:pPr>
                  <w:r>
                    <w:t>25</w:t>
                  </w:r>
                </w:p>
              </w:tc>
            </w:tr>
          </w:tbl>
          <w:p w14:paraId="3B779E73" w14:textId="77777777" w:rsidR="00AA58A3" w:rsidRPr="007C29A1" w:rsidRDefault="00AA58A3" w:rsidP="0054565A"/>
          <w:p w14:paraId="7706655C" w14:textId="77777777" w:rsidR="0054565A" w:rsidRPr="007C29A1" w:rsidRDefault="0054565A" w:rsidP="0054565A">
            <w:pPr>
              <w:spacing w:line="240" w:lineRule="auto"/>
              <w:contextualSpacing/>
              <w:rPr>
                <w:rFonts w:ascii="Arial" w:hAnsi="Arial" w:cs="Arial"/>
                <w:sz w:val="24"/>
                <w:szCs w:val="24"/>
              </w:rPr>
            </w:pPr>
            <w:r w:rsidRPr="007C29A1">
              <w:rPr>
                <w:rFonts w:ascii="Arial" w:hAnsi="Arial" w:cs="Arial"/>
                <w:sz w:val="24"/>
                <w:szCs w:val="24"/>
              </w:rPr>
              <w:t xml:space="preserve">Service users are responding well to giving feedback face to face, the team are planning to continue this across more areas within the </w:t>
            </w:r>
            <w:r w:rsidR="00F732FC" w:rsidRPr="007C29A1">
              <w:rPr>
                <w:rFonts w:ascii="Arial" w:hAnsi="Arial" w:cs="Arial"/>
                <w:sz w:val="24"/>
                <w:szCs w:val="24"/>
              </w:rPr>
              <w:t>Service G</w:t>
            </w:r>
            <w:r w:rsidRPr="007C29A1">
              <w:rPr>
                <w:rFonts w:ascii="Arial" w:hAnsi="Arial" w:cs="Arial"/>
                <w:sz w:val="24"/>
                <w:szCs w:val="24"/>
              </w:rPr>
              <w:t>roup, specifically areas where we receive low referral numbers. The team will now attend these sessions every Wednesday at various ward</w:t>
            </w:r>
            <w:r w:rsidR="00F732FC" w:rsidRPr="007C29A1">
              <w:rPr>
                <w:rFonts w:ascii="Arial" w:hAnsi="Arial" w:cs="Arial"/>
                <w:sz w:val="24"/>
                <w:szCs w:val="24"/>
              </w:rPr>
              <w:t>s/units throughout the Service G</w:t>
            </w:r>
            <w:r w:rsidR="00D73B13" w:rsidRPr="007C29A1">
              <w:rPr>
                <w:rFonts w:ascii="Arial" w:hAnsi="Arial" w:cs="Arial"/>
                <w:sz w:val="24"/>
                <w:szCs w:val="24"/>
              </w:rPr>
              <w:t>roup.</w:t>
            </w:r>
          </w:p>
          <w:p w14:paraId="4B6B747B" w14:textId="77777777" w:rsidR="00491E26" w:rsidRPr="007C29A1" w:rsidRDefault="0054565A" w:rsidP="0054565A">
            <w:pPr>
              <w:spacing w:line="240" w:lineRule="auto"/>
              <w:contextualSpacing/>
              <w:rPr>
                <w:rFonts w:ascii="Arial" w:hAnsi="Arial" w:cs="Arial"/>
                <w:sz w:val="24"/>
                <w:szCs w:val="24"/>
              </w:rPr>
            </w:pPr>
            <w:r w:rsidRPr="007C29A1">
              <w:rPr>
                <w:rFonts w:ascii="Arial" w:hAnsi="Arial" w:cs="Arial"/>
                <w:sz w:val="24"/>
                <w:szCs w:val="24"/>
              </w:rPr>
              <w:t>The team are developing a comment/feedback card for use within Caswell Clinic &amp; Taith Newydd, along-side Jax Segust &amp; Clare Taylor. We are hoping this will help enable us to gain more feedback from these areas</w:t>
            </w:r>
            <w:r w:rsidR="00F732FC" w:rsidRPr="007C29A1">
              <w:rPr>
                <w:rFonts w:ascii="Arial" w:hAnsi="Arial" w:cs="Arial"/>
                <w:sz w:val="24"/>
                <w:szCs w:val="24"/>
              </w:rPr>
              <w:t xml:space="preserve">. </w:t>
            </w:r>
          </w:p>
          <w:p w14:paraId="74606879" w14:textId="77777777" w:rsidR="00F732FC" w:rsidRPr="007C29A1" w:rsidRDefault="00F732FC" w:rsidP="0054565A">
            <w:pPr>
              <w:spacing w:line="240" w:lineRule="auto"/>
              <w:contextualSpacing/>
              <w:rPr>
                <w:rFonts w:ascii="Arial" w:hAnsi="Arial" w:cs="Arial"/>
                <w:sz w:val="24"/>
                <w:szCs w:val="24"/>
              </w:rPr>
            </w:pPr>
          </w:p>
          <w:p w14:paraId="3194E956" w14:textId="77777777" w:rsidR="00491E26" w:rsidRPr="007C29A1" w:rsidRDefault="00491E26" w:rsidP="00F732FC">
            <w:pPr>
              <w:spacing w:line="240" w:lineRule="auto"/>
              <w:contextualSpacing/>
              <w:rPr>
                <w:rFonts w:ascii="Arial" w:hAnsi="Arial" w:cs="Arial"/>
                <w:sz w:val="24"/>
                <w:szCs w:val="24"/>
              </w:rPr>
            </w:pPr>
            <w:r w:rsidRPr="007C29A1">
              <w:rPr>
                <w:rFonts w:ascii="Arial" w:hAnsi="Arial" w:cs="Arial"/>
                <w:sz w:val="24"/>
                <w:szCs w:val="24"/>
              </w:rPr>
              <w:t>When Service users were asked about their overall experience</w:t>
            </w:r>
            <w:r w:rsidR="00F732FC" w:rsidRPr="007C29A1">
              <w:rPr>
                <w:rFonts w:ascii="Arial" w:hAnsi="Arial" w:cs="Arial"/>
                <w:sz w:val="24"/>
                <w:szCs w:val="24"/>
              </w:rPr>
              <w:t xml:space="preserve"> the results showed:</w:t>
            </w:r>
          </w:p>
          <w:p w14:paraId="38C859FD" w14:textId="77777777" w:rsidR="00F732FC" w:rsidRPr="007C29A1" w:rsidRDefault="00F732FC" w:rsidP="00F732FC">
            <w:pPr>
              <w:spacing w:line="240" w:lineRule="auto"/>
              <w:contextualSpacing/>
              <w:rPr>
                <w:rFonts w:ascii="Arial" w:hAnsi="Arial" w:cs="Arial"/>
                <w:sz w:val="24"/>
                <w:szCs w:val="24"/>
              </w:rPr>
            </w:pPr>
          </w:p>
          <w:tbl>
            <w:tblPr>
              <w:tblStyle w:val="GridTable5Dark-Accent1"/>
              <w:tblW w:w="0" w:type="auto"/>
              <w:tblLayout w:type="fixed"/>
              <w:tblLook w:val="04A0" w:firstRow="1" w:lastRow="0" w:firstColumn="1" w:lastColumn="0" w:noHBand="0" w:noVBand="1"/>
            </w:tblPr>
            <w:tblGrid>
              <w:gridCol w:w="1426"/>
              <w:gridCol w:w="1426"/>
              <w:gridCol w:w="1426"/>
              <w:gridCol w:w="1427"/>
              <w:gridCol w:w="1427"/>
              <w:gridCol w:w="1427"/>
            </w:tblGrid>
            <w:tr w:rsidR="007C29A1" w:rsidRPr="007C29A1" w14:paraId="4F3943FF" w14:textId="77777777" w:rsidTr="00517A6C">
              <w:trPr>
                <w:cnfStyle w:val="100000000000" w:firstRow="1" w:lastRow="0" w:firstColumn="0" w:lastColumn="0" w:oddVBand="0" w:evenVBand="0" w:oddHBand="0" w:evenHBand="0" w:firstRowFirstColumn="0" w:firstRowLastColumn="0" w:lastRowFirstColumn="0" w:lastRowLastColumn="0"/>
                <w:trHeight w:val="618"/>
              </w:trPr>
              <w:tc>
                <w:tcPr>
                  <w:cnfStyle w:val="001000000000" w:firstRow="0" w:lastRow="0" w:firstColumn="1" w:lastColumn="0" w:oddVBand="0" w:evenVBand="0" w:oddHBand="0" w:evenHBand="0" w:firstRowFirstColumn="0" w:firstRowLastColumn="0" w:lastRowFirstColumn="0" w:lastRowLastColumn="0"/>
                  <w:tcW w:w="1426" w:type="dxa"/>
                </w:tcPr>
                <w:p w14:paraId="79311F44" w14:textId="77777777" w:rsidR="00CC785B" w:rsidRPr="007C29A1" w:rsidRDefault="00CC785B" w:rsidP="0054565A">
                  <w:pPr>
                    <w:rPr>
                      <w:color w:val="auto"/>
                    </w:rPr>
                  </w:pPr>
                  <w:r w:rsidRPr="007C29A1">
                    <w:rPr>
                      <w:color w:val="auto"/>
                    </w:rPr>
                    <w:t xml:space="preserve">Month </w:t>
                  </w:r>
                </w:p>
              </w:tc>
              <w:tc>
                <w:tcPr>
                  <w:tcW w:w="1426" w:type="dxa"/>
                </w:tcPr>
                <w:p w14:paraId="6C89642B" w14:textId="77777777" w:rsidR="00CC785B" w:rsidRPr="007C29A1" w:rsidRDefault="00CC785B" w:rsidP="0054565A">
                  <w:pPr>
                    <w:cnfStyle w:val="100000000000" w:firstRow="1" w:lastRow="0" w:firstColumn="0" w:lastColumn="0" w:oddVBand="0" w:evenVBand="0" w:oddHBand="0" w:evenHBand="0" w:firstRowFirstColumn="0" w:firstRowLastColumn="0" w:lastRowFirstColumn="0" w:lastRowLastColumn="0"/>
                    <w:rPr>
                      <w:color w:val="auto"/>
                    </w:rPr>
                  </w:pPr>
                  <w:r w:rsidRPr="007C29A1">
                    <w:rPr>
                      <w:color w:val="auto"/>
                    </w:rPr>
                    <w:t>Very Good</w:t>
                  </w:r>
                </w:p>
                <w:p w14:paraId="6DD4B82F" w14:textId="77777777" w:rsidR="00CC785B" w:rsidRPr="007C29A1" w:rsidRDefault="00CC785B" w:rsidP="0054565A">
                  <w:pPr>
                    <w:cnfStyle w:val="100000000000" w:firstRow="1" w:lastRow="0" w:firstColumn="0" w:lastColumn="0" w:oddVBand="0" w:evenVBand="0" w:oddHBand="0" w:evenHBand="0" w:firstRowFirstColumn="0" w:firstRowLastColumn="0" w:lastRowFirstColumn="0" w:lastRowLastColumn="0"/>
                    <w:rPr>
                      <w:color w:val="auto"/>
                    </w:rPr>
                  </w:pPr>
                  <w:r w:rsidRPr="007C29A1">
                    <w:rPr>
                      <w:color w:val="auto"/>
                    </w:rPr>
                    <w:t>%</w:t>
                  </w:r>
                </w:p>
              </w:tc>
              <w:tc>
                <w:tcPr>
                  <w:tcW w:w="1426" w:type="dxa"/>
                </w:tcPr>
                <w:p w14:paraId="14AAD8F0" w14:textId="77777777" w:rsidR="00CC785B" w:rsidRPr="007C29A1" w:rsidRDefault="00CC785B" w:rsidP="0054565A">
                  <w:pPr>
                    <w:cnfStyle w:val="100000000000" w:firstRow="1" w:lastRow="0" w:firstColumn="0" w:lastColumn="0" w:oddVBand="0" w:evenVBand="0" w:oddHBand="0" w:evenHBand="0" w:firstRowFirstColumn="0" w:firstRowLastColumn="0" w:lastRowFirstColumn="0" w:lastRowLastColumn="0"/>
                    <w:rPr>
                      <w:color w:val="auto"/>
                    </w:rPr>
                  </w:pPr>
                  <w:r w:rsidRPr="007C29A1">
                    <w:rPr>
                      <w:color w:val="auto"/>
                    </w:rPr>
                    <w:t>Good</w:t>
                  </w:r>
                </w:p>
                <w:p w14:paraId="79513E62" w14:textId="77777777" w:rsidR="00CC785B" w:rsidRPr="007C29A1" w:rsidRDefault="00CC785B" w:rsidP="0054565A">
                  <w:pPr>
                    <w:cnfStyle w:val="100000000000" w:firstRow="1" w:lastRow="0" w:firstColumn="0" w:lastColumn="0" w:oddVBand="0" w:evenVBand="0" w:oddHBand="0" w:evenHBand="0" w:firstRowFirstColumn="0" w:firstRowLastColumn="0" w:lastRowFirstColumn="0" w:lastRowLastColumn="0"/>
                    <w:rPr>
                      <w:color w:val="auto"/>
                    </w:rPr>
                  </w:pPr>
                  <w:r w:rsidRPr="007C29A1">
                    <w:rPr>
                      <w:color w:val="auto"/>
                    </w:rPr>
                    <w:t>%</w:t>
                  </w:r>
                </w:p>
              </w:tc>
              <w:tc>
                <w:tcPr>
                  <w:tcW w:w="1427" w:type="dxa"/>
                </w:tcPr>
                <w:p w14:paraId="3CD33594" w14:textId="77777777" w:rsidR="00CC785B" w:rsidRPr="007C29A1" w:rsidRDefault="00CC785B" w:rsidP="0054565A">
                  <w:pPr>
                    <w:cnfStyle w:val="100000000000" w:firstRow="1" w:lastRow="0" w:firstColumn="0" w:lastColumn="0" w:oddVBand="0" w:evenVBand="0" w:oddHBand="0" w:evenHBand="0" w:firstRowFirstColumn="0" w:firstRowLastColumn="0" w:lastRowFirstColumn="0" w:lastRowLastColumn="0"/>
                    <w:rPr>
                      <w:color w:val="auto"/>
                    </w:rPr>
                  </w:pPr>
                  <w:r w:rsidRPr="007C29A1">
                    <w:rPr>
                      <w:color w:val="auto"/>
                    </w:rPr>
                    <w:t>Neither</w:t>
                  </w:r>
                </w:p>
                <w:p w14:paraId="0DBB51E6" w14:textId="77777777" w:rsidR="00CC785B" w:rsidRPr="007C29A1" w:rsidRDefault="00CC785B" w:rsidP="0054565A">
                  <w:pPr>
                    <w:cnfStyle w:val="100000000000" w:firstRow="1" w:lastRow="0" w:firstColumn="0" w:lastColumn="0" w:oddVBand="0" w:evenVBand="0" w:oddHBand="0" w:evenHBand="0" w:firstRowFirstColumn="0" w:firstRowLastColumn="0" w:lastRowFirstColumn="0" w:lastRowLastColumn="0"/>
                    <w:rPr>
                      <w:color w:val="auto"/>
                    </w:rPr>
                  </w:pPr>
                  <w:r w:rsidRPr="007C29A1">
                    <w:rPr>
                      <w:color w:val="auto"/>
                    </w:rPr>
                    <w:t>%</w:t>
                  </w:r>
                </w:p>
              </w:tc>
              <w:tc>
                <w:tcPr>
                  <w:tcW w:w="1427" w:type="dxa"/>
                </w:tcPr>
                <w:p w14:paraId="6641A3F1" w14:textId="77777777" w:rsidR="00CC785B" w:rsidRPr="007C29A1" w:rsidRDefault="00CC785B" w:rsidP="0054565A">
                  <w:pPr>
                    <w:cnfStyle w:val="100000000000" w:firstRow="1" w:lastRow="0" w:firstColumn="0" w:lastColumn="0" w:oddVBand="0" w:evenVBand="0" w:oddHBand="0" w:evenHBand="0" w:firstRowFirstColumn="0" w:firstRowLastColumn="0" w:lastRowFirstColumn="0" w:lastRowLastColumn="0"/>
                    <w:rPr>
                      <w:color w:val="auto"/>
                    </w:rPr>
                  </w:pPr>
                  <w:r w:rsidRPr="007C29A1">
                    <w:rPr>
                      <w:color w:val="auto"/>
                    </w:rPr>
                    <w:t>Poor</w:t>
                  </w:r>
                </w:p>
                <w:p w14:paraId="7F3B4803" w14:textId="77777777" w:rsidR="00CC785B" w:rsidRPr="007C29A1" w:rsidRDefault="00517A6C" w:rsidP="0054565A">
                  <w:pPr>
                    <w:cnfStyle w:val="100000000000" w:firstRow="1" w:lastRow="0" w:firstColumn="0" w:lastColumn="0" w:oddVBand="0" w:evenVBand="0" w:oddHBand="0" w:evenHBand="0" w:firstRowFirstColumn="0" w:firstRowLastColumn="0" w:lastRowFirstColumn="0" w:lastRowLastColumn="0"/>
                    <w:rPr>
                      <w:color w:val="auto"/>
                    </w:rPr>
                  </w:pPr>
                  <w:r>
                    <w:rPr>
                      <w:color w:val="auto"/>
                    </w:rPr>
                    <w:t>%</w:t>
                  </w:r>
                </w:p>
              </w:tc>
              <w:tc>
                <w:tcPr>
                  <w:tcW w:w="1427" w:type="dxa"/>
                </w:tcPr>
                <w:p w14:paraId="204697C6" w14:textId="77777777" w:rsidR="00CC785B" w:rsidRPr="007C29A1" w:rsidRDefault="00517A6C" w:rsidP="0054565A">
                  <w:pPr>
                    <w:cnfStyle w:val="100000000000" w:firstRow="1" w:lastRow="0" w:firstColumn="0" w:lastColumn="0" w:oddVBand="0" w:evenVBand="0" w:oddHBand="0" w:evenHBand="0" w:firstRowFirstColumn="0" w:firstRowLastColumn="0" w:lastRowFirstColumn="0" w:lastRowLastColumn="0"/>
                    <w:rPr>
                      <w:color w:val="auto"/>
                    </w:rPr>
                  </w:pPr>
                  <w:r>
                    <w:rPr>
                      <w:color w:val="auto"/>
                    </w:rPr>
                    <w:t>Very poor</w:t>
                  </w:r>
                  <w:r>
                    <w:rPr>
                      <w:color w:val="auto"/>
                    </w:rPr>
                    <w:br/>
                    <w:t>%</w:t>
                  </w:r>
                </w:p>
              </w:tc>
            </w:tr>
            <w:tr w:rsidR="007C29A1" w:rsidRPr="007C29A1" w14:paraId="667E8618" w14:textId="77777777" w:rsidTr="00491E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6" w:type="dxa"/>
                </w:tcPr>
                <w:p w14:paraId="62F268E6" w14:textId="77777777" w:rsidR="00CC785B" w:rsidRPr="007C29A1" w:rsidRDefault="004864F1" w:rsidP="0054565A">
                  <w:pPr>
                    <w:rPr>
                      <w:color w:val="auto"/>
                    </w:rPr>
                  </w:pPr>
                  <w:r w:rsidRPr="007C29A1">
                    <w:rPr>
                      <w:color w:val="auto"/>
                    </w:rPr>
                    <w:t>October</w:t>
                  </w:r>
                </w:p>
              </w:tc>
              <w:tc>
                <w:tcPr>
                  <w:tcW w:w="1426" w:type="dxa"/>
                </w:tcPr>
                <w:p w14:paraId="08AF228A" w14:textId="77777777" w:rsidR="00CC785B" w:rsidRPr="007C29A1" w:rsidRDefault="004864F1" w:rsidP="0054565A">
                  <w:pPr>
                    <w:cnfStyle w:val="000000100000" w:firstRow="0" w:lastRow="0" w:firstColumn="0" w:lastColumn="0" w:oddVBand="0" w:evenVBand="0" w:oddHBand="1" w:evenHBand="0" w:firstRowFirstColumn="0" w:firstRowLastColumn="0" w:lastRowFirstColumn="0" w:lastRowLastColumn="0"/>
                  </w:pPr>
                  <w:r w:rsidRPr="007C29A1">
                    <w:t>26</w:t>
                  </w:r>
                </w:p>
              </w:tc>
              <w:tc>
                <w:tcPr>
                  <w:tcW w:w="1426" w:type="dxa"/>
                </w:tcPr>
                <w:p w14:paraId="41CCB996" w14:textId="77777777" w:rsidR="00CC785B" w:rsidRPr="007C29A1" w:rsidRDefault="004864F1" w:rsidP="0054565A">
                  <w:pPr>
                    <w:cnfStyle w:val="000000100000" w:firstRow="0" w:lastRow="0" w:firstColumn="0" w:lastColumn="0" w:oddVBand="0" w:evenVBand="0" w:oddHBand="1" w:evenHBand="0" w:firstRowFirstColumn="0" w:firstRowLastColumn="0" w:lastRowFirstColumn="0" w:lastRowLastColumn="0"/>
                  </w:pPr>
                  <w:r w:rsidRPr="007C29A1">
                    <w:t>9</w:t>
                  </w:r>
                </w:p>
              </w:tc>
              <w:tc>
                <w:tcPr>
                  <w:tcW w:w="1427" w:type="dxa"/>
                </w:tcPr>
                <w:p w14:paraId="65F884D5" w14:textId="77777777" w:rsidR="00CC785B" w:rsidRPr="007C29A1" w:rsidRDefault="00CC785B" w:rsidP="0054565A">
                  <w:pPr>
                    <w:cnfStyle w:val="000000100000" w:firstRow="0" w:lastRow="0" w:firstColumn="0" w:lastColumn="0" w:oddVBand="0" w:evenVBand="0" w:oddHBand="1" w:evenHBand="0" w:firstRowFirstColumn="0" w:firstRowLastColumn="0" w:lastRowFirstColumn="0" w:lastRowLastColumn="0"/>
                  </w:pPr>
                </w:p>
              </w:tc>
              <w:tc>
                <w:tcPr>
                  <w:tcW w:w="1427" w:type="dxa"/>
                </w:tcPr>
                <w:p w14:paraId="0A0CDB50" w14:textId="77777777" w:rsidR="00CC785B" w:rsidRPr="007C29A1" w:rsidRDefault="004864F1" w:rsidP="0054565A">
                  <w:pPr>
                    <w:cnfStyle w:val="000000100000" w:firstRow="0" w:lastRow="0" w:firstColumn="0" w:lastColumn="0" w:oddVBand="0" w:evenVBand="0" w:oddHBand="1" w:evenHBand="0" w:firstRowFirstColumn="0" w:firstRowLastColumn="0" w:lastRowFirstColumn="0" w:lastRowLastColumn="0"/>
                  </w:pPr>
                  <w:r w:rsidRPr="007C29A1">
                    <w:t>1</w:t>
                  </w:r>
                </w:p>
              </w:tc>
              <w:tc>
                <w:tcPr>
                  <w:tcW w:w="1427" w:type="dxa"/>
                </w:tcPr>
                <w:p w14:paraId="2A46502D" w14:textId="77777777" w:rsidR="00CC785B" w:rsidRPr="007C29A1" w:rsidRDefault="00CC785B" w:rsidP="0054565A">
                  <w:pPr>
                    <w:cnfStyle w:val="000000100000" w:firstRow="0" w:lastRow="0" w:firstColumn="0" w:lastColumn="0" w:oddVBand="0" w:evenVBand="0" w:oddHBand="1" w:evenHBand="0" w:firstRowFirstColumn="0" w:firstRowLastColumn="0" w:lastRowFirstColumn="0" w:lastRowLastColumn="0"/>
                  </w:pPr>
                </w:p>
              </w:tc>
            </w:tr>
            <w:tr w:rsidR="007C29A1" w:rsidRPr="007C29A1" w14:paraId="375E7155" w14:textId="77777777" w:rsidTr="00491E26">
              <w:tc>
                <w:tcPr>
                  <w:cnfStyle w:val="001000000000" w:firstRow="0" w:lastRow="0" w:firstColumn="1" w:lastColumn="0" w:oddVBand="0" w:evenVBand="0" w:oddHBand="0" w:evenHBand="0" w:firstRowFirstColumn="0" w:firstRowLastColumn="0" w:lastRowFirstColumn="0" w:lastRowLastColumn="0"/>
                  <w:tcW w:w="1426" w:type="dxa"/>
                </w:tcPr>
                <w:p w14:paraId="1EEB25F4" w14:textId="77777777" w:rsidR="00CC785B" w:rsidRPr="007C29A1" w:rsidRDefault="004864F1" w:rsidP="0054565A">
                  <w:pPr>
                    <w:rPr>
                      <w:color w:val="auto"/>
                    </w:rPr>
                  </w:pPr>
                  <w:r w:rsidRPr="007C29A1">
                    <w:rPr>
                      <w:color w:val="auto"/>
                    </w:rPr>
                    <w:t>November</w:t>
                  </w:r>
                </w:p>
              </w:tc>
              <w:tc>
                <w:tcPr>
                  <w:tcW w:w="1426" w:type="dxa"/>
                </w:tcPr>
                <w:p w14:paraId="3E1BD64F" w14:textId="77777777" w:rsidR="00CC785B" w:rsidRPr="007C29A1" w:rsidRDefault="00D36270" w:rsidP="0054565A">
                  <w:pPr>
                    <w:cnfStyle w:val="000000000000" w:firstRow="0" w:lastRow="0" w:firstColumn="0" w:lastColumn="0" w:oddVBand="0" w:evenVBand="0" w:oddHBand="0" w:evenHBand="0" w:firstRowFirstColumn="0" w:firstRowLastColumn="0" w:lastRowFirstColumn="0" w:lastRowLastColumn="0"/>
                  </w:pPr>
                  <w:r>
                    <w:t>38</w:t>
                  </w:r>
                </w:p>
              </w:tc>
              <w:tc>
                <w:tcPr>
                  <w:tcW w:w="1426" w:type="dxa"/>
                </w:tcPr>
                <w:p w14:paraId="4CF97847" w14:textId="77777777" w:rsidR="00CC785B" w:rsidRPr="007C29A1" w:rsidRDefault="00D36270" w:rsidP="0054565A">
                  <w:pPr>
                    <w:cnfStyle w:val="000000000000" w:firstRow="0" w:lastRow="0" w:firstColumn="0" w:lastColumn="0" w:oddVBand="0" w:evenVBand="0" w:oddHBand="0" w:evenHBand="0" w:firstRowFirstColumn="0" w:firstRowLastColumn="0" w:lastRowFirstColumn="0" w:lastRowLastColumn="0"/>
                  </w:pPr>
                  <w:r>
                    <w:t>15</w:t>
                  </w:r>
                </w:p>
              </w:tc>
              <w:tc>
                <w:tcPr>
                  <w:tcW w:w="1427" w:type="dxa"/>
                </w:tcPr>
                <w:p w14:paraId="198824FF" w14:textId="77777777" w:rsidR="00CC785B" w:rsidRPr="007C29A1" w:rsidRDefault="00D36270" w:rsidP="0054565A">
                  <w:pPr>
                    <w:cnfStyle w:val="000000000000" w:firstRow="0" w:lastRow="0" w:firstColumn="0" w:lastColumn="0" w:oddVBand="0" w:evenVBand="0" w:oddHBand="0" w:evenHBand="0" w:firstRowFirstColumn="0" w:firstRowLastColumn="0" w:lastRowFirstColumn="0" w:lastRowLastColumn="0"/>
                  </w:pPr>
                  <w:r>
                    <w:t>1</w:t>
                  </w:r>
                </w:p>
              </w:tc>
              <w:tc>
                <w:tcPr>
                  <w:tcW w:w="1427" w:type="dxa"/>
                </w:tcPr>
                <w:p w14:paraId="16FFFF04" w14:textId="77777777" w:rsidR="00CC785B" w:rsidRPr="007C29A1" w:rsidRDefault="00D36270" w:rsidP="0054565A">
                  <w:pPr>
                    <w:cnfStyle w:val="000000000000" w:firstRow="0" w:lastRow="0" w:firstColumn="0" w:lastColumn="0" w:oddVBand="0" w:evenVBand="0" w:oddHBand="0" w:evenHBand="0" w:firstRowFirstColumn="0" w:firstRowLastColumn="0" w:lastRowFirstColumn="0" w:lastRowLastColumn="0"/>
                  </w:pPr>
                  <w:r>
                    <w:t>1</w:t>
                  </w:r>
                </w:p>
              </w:tc>
              <w:tc>
                <w:tcPr>
                  <w:tcW w:w="1427" w:type="dxa"/>
                </w:tcPr>
                <w:p w14:paraId="75E6EEA7" w14:textId="77777777" w:rsidR="00CC785B" w:rsidRPr="007C29A1" w:rsidRDefault="00CC785B" w:rsidP="0054565A">
                  <w:pPr>
                    <w:cnfStyle w:val="000000000000" w:firstRow="0" w:lastRow="0" w:firstColumn="0" w:lastColumn="0" w:oddVBand="0" w:evenVBand="0" w:oddHBand="0" w:evenHBand="0" w:firstRowFirstColumn="0" w:firstRowLastColumn="0" w:lastRowFirstColumn="0" w:lastRowLastColumn="0"/>
                  </w:pPr>
                </w:p>
              </w:tc>
            </w:tr>
            <w:tr w:rsidR="007C29A1" w:rsidRPr="007C29A1" w14:paraId="075FF6B3" w14:textId="77777777" w:rsidTr="00491E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6" w:type="dxa"/>
                </w:tcPr>
                <w:p w14:paraId="3D2E9CAD" w14:textId="77777777" w:rsidR="00CC785B" w:rsidRPr="007C29A1" w:rsidRDefault="004864F1" w:rsidP="0054565A">
                  <w:pPr>
                    <w:rPr>
                      <w:color w:val="auto"/>
                    </w:rPr>
                  </w:pPr>
                  <w:r w:rsidRPr="007C29A1">
                    <w:rPr>
                      <w:color w:val="auto"/>
                    </w:rPr>
                    <w:t>December</w:t>
                  </w:r>
                </w:p>
              </w:tc>
              <w:tc>
                <w:tcPr>
                  <w:tcW w:w="1426" w:type="dxa"/>
                </w:tcPr>
                <w:p w14:paraId="403D67AC" w14:textId="77777777" w:rsidR="00CC785B" w:rsidRPr="007C29A1" w:rsidRDefault="006F0989" w:rsidP="0054565A">
                  <w:pPr>
                    <w:cnfStyle w:val="000000100000" w:firstRow="0" w:lastRow="0" w:firstColumn="0" w:lastColumn="0" w:oddVBand="0" w:evenVBand="0" w:oddHBand="1" w:evenHBand="0" w:firstRowFirstColumn="0" w:firstRowLastColumn="0" w:lastRowFirstColumn="0" w:lastRowLastColumn="0"/>
                  </w:pPr>
                  <w:r>
                    <w:t>32</w:t>
                  </w:r>
                </w:p>
              </w:tc>
              <w:tc>
                <w:tcPr>
                  <w:tcW w:w="1426" w:type="dxa"/>
                </w:tcPr>
                <w:p w14:paraId="0EBF0EA0" w14:textId="77777777" w:rsidR="00CC785B" w:rsidRPr="007C29A1" w:rsidRDefault="006F0989" w:rsidP="0054565A">
                  <w:pPr>
                    <w:cnfStyle w:val="000000100000" w:firstRow="0" w:lastRow="0" w:firstColumn="0" w:lastColumn="0" w:oddVBand="0" w:evenVBand="0" w:oddHBand="1" w:evenHBand="0" w:firstRowFirstColumn="0" w:firstRowLastColumn="0" w:lastRowFirstColumn="0" w:lastRowLastColumn="0"/>
                  </w:pPr>
                  <w:r>
                    <w:t>12</w:t>
                  </w:r>
                </w:p>
              </w:tc>
              <w:tc>
                <w:tcPr>
                  <w:tcW w:w="1427" w:type="dxa"/>
                </w:tcPr>
                <w:p w14:paraId="52A0BB22" w14:textId="77777777" w:rsidR="00CC785B" w:rsidRPr="007C29A1" w:rsidRDefault="00CC785B" w:rsidP="0054565A">
                  <w:pPr>
                    <w:cnfStyle w:val="000000100000" w:firstRow="0" w:lastRow="0" w:firstColumn="0" w:lastColumn="0" w:oddVBand="0" w:evenVBand="0" w:oddHBand="1" w:evenHBand="0" w:firstRowFirstColumn="0" w:firstRowLastColumn="0" w:lastRowFirstColumn="0" w:lastRowLastColumn="0"/>
                  </w:pPr>
                </w:p>
              </w:tc>
              <w:tc>
                <w:tcPr>
                  <w:tcW w:w="1427" w:type="dxa"/>
                </w:tcPr>
                <w:p w14:paraId="7B37EB3A" w14:textId="77777777" w:rsidR="00CC785B" w:rsidRPr="007C29A1" w:rsidRDefault="00CC785B" w:rsidP="0054565A">
                  <w:pPr>
                    <w:cnfStyle w:val="000000100000" w:firstRow="0" w:lastRow="0" w:firstColumn="0" w:lastColumn="0" w:oddVBand="0" w:evenVBand="0" w:oddHBand="1" w:evenHBand="0" w:firstRowFirstColumn="0" w:firstRowLastColumn="0" w:lastRowFirstColumn="0" w:lastRowLastColumn="0"/>
                  </w:pPr>
                </w:p>
              </w:tc>
              <w:tc>
                <w:tcPr>
                  <w:tcW w:w="1427" w:type="dxa"/>
                </w:tcPr>
                <w:p w14:paraId="2B481525" w14:textId="77777777" w:rsidR="00CC785B" w:rsidRPr="007C29A1" w:rsidRDefault="00CC785B" w:rsidP="0054565A">
                  <w:pPr>
                    <w:cnfStyle w:val="000000100000" w:firstRow="0" w:lastRow="0" w:firstColumn="0" w:lastColumn="0" w:oddVBand="0" w:evenVBand="0" w:oddHBand="1" w:evenHBand="0" w:firstRowFirstColumn="0" w:firstRowLastColumn="0" w:lastRowFirstColumn="0" w:lastRowLastColumn="0"/>
                  </w:pPr>
                </w:p>
              </w:tc>
            </w:tr>
          </w:tbl>
          <w:p w14:paraId="0787E4BB" w14:textId="77777777" w:rsidR="002D4CC0" w:rsidRPr="007C29A1" w:rsidRDefault="002D4CC0" w:rsidP="0054565A"/>
          <w:p w14:paraId="035E9A27" w14:textId="77777777" w:rsidR="00AA58A3" w:rsidRPr="007C29A1" w:rsidRDefault="00AA58A3" w:rsidP="0054565A">
            <w:pPr>
              <w:spacing w:line="240" w:lineRule="auto"/>
              <w:contextualSpacing/>
              <w:rPr>
                <w:rFonts w:ascii="Arial" w:hAnsi="Arial" w:cs="Arial"/>
                <w:b/>
                <w:sz w:val="24"/>
                <w:szCs w:val="24"/>
              </w:rPr>
            </w:pPr>
            <w:r w:rsidRPr="007C29A1">
              <w:rPr>
                <w:rFonts w:ascii="Arial" w:hAnsi="Arial" w:cs="Arial"/>
                <w:b/>
                <w:sz w:val="24"/>
                <w:szCs w:val="24"/>
              </w:rPr>
              <w:t xml:space="preserve">Digital Stories </w:t>
            </w:r>
          </w:p>
          <w:p w14:paraId="5F4C70D4" w14:textId="72B6305D" w:rsidR="0054565A" w:rsidRDefault="0054565A" w:rsidP="0054565A">
            <w:pPr>
              <w:spacing w:line="240" w:lineRule="auto"/>
              <w:contextualSpacing/>
              <w:rPr>
                <w:rFonts w:ascii="Arial" w:hAnsi="Arial" w:cs="Arial"/>
                <w:sz w:val="24"/>
                <w:szCs w:val="24"/>
              </w:rPr>
            </w:pPr>
            <w:r w:rsidRPr="007C29A1">
              <w:rPr>
                <w:rFonts w:ascii="Arial" w:hAnsi="Arial" w:cs="Arial"/>
                <w:sz w:val="24"/>
                <w:szCs w:val="24"/>
              </w:rPr>
              <w:t xml:space="preserve">The </w:t>
            </w:r>
            <w:r w:rsidR="00F732FC" w:rsidRPr="007C29A1">
              <w:rPr>
                <w:rFonts w:ascii="Arial" w:hAnsi="Arial" w:cs="Arial"/>
                <w:sz w:val="24"/>
                <w:szCs w:val="24"/>
              </w:rPr>
              <w:t xml:space="preserve">MHLD Feedback and Involvement </w:t>
            </w:r>
            <w:r w:rsidRPr="007C29A1">
              <w:rPr>
                <w:rFonts w:ascii="Arial" w:hAnsi="Arial" w:cs="Arial"/>
                <w:sz w:val="24"/>
                <w:szCs w:val="24"/>
              </w:rPr>
              <w:t xml:space="preserve">team </w:t>
            </w:r>
            <w:r w:rsidR="00F732FC" w:rsidRPr="007C29A1">
              <w:rPr>
                <w:rFonts w:ascii="Arial" w:hAnsi="Arial" w:cs="Arial"/>
                <w:sz w:val="24"/>
                <w:szCs w:val="24"/>
              </w:rPr>
              <w:t xml:space="preserve">continue to take the lead within the Service Group on Digital Stories. </w:t>
            </w:r>
          </w:p>
          <w:p w14:paraId="526A56C5" w14:textId="1BB38502" w:rsidR="000B37CA" w:rsidRDefault="000B37CA" w:rsidP="0054565A">
            <w:pPr>
              <w:spacing w:line="240" w:lineRule="auto"/>
              <w:contextualSpacing/>
              <w:rPr>
                <w:rFonts w:ascii="Arial" w:hAnsi="Arial" w:cs="Arial"/>
                <w:sz w:val="24"/>
                <w:szCs w:val="24"/>
              </w:rPr>
            </w:pPr>
            <w:r>
              <w:rPr>
                <w:rFonts w:ascii="Arial" w:hAnsi="Arial" w:cs="Arial"/>
                <w:sz w:val="24"/>
                <w:szCs w:val="24"/>
              </w:rPr>
              <w:t xml:space="preserve">Today’s story is from one of our Experts by experience and her journey. </w:t>
            </w:r>
          </w:p>
          <w:p w14:paraId="51026462" w14:textId="63D1E874" w:rsidR="000B37CA" w:rsidRDefault="000B37CA" w:rsidP="0054565A">
            <w:pPr>
              <w:spacing w:line="240" w:lineRule="auto"/>
              <w:contextualSpacing/>
              <w:rPr>
                <w:rFonts w:ascii="Arial" w:hAnsi="Arial" w:cs="Arial"/>
                <w:sz w:val="24"/>
                <w:szCs w:val="24"/>
              </w:rPr>
            </w:pPr>
          </w:p>
          <w:p w14:paraId="0BDA0527" w14:textId="05987376" w:rsidR="000211A1" w:rsidRPr="00CD76F9" w:rsidRDefault="000B37CA" w:rsidP="00D73B13">
            <w:pPr>
              <w:spacing w:line="240" w:lineRule="auto"/>
              <w:contextualSpacing/>
              <w:rPr>
                <w:rFonts w:ascii="Arial" w:hAnsi="Arial" w:cs="Arial"/>
                <w:color w:val="FF0000"/>
                <w:sz w:val="24"/>
                <w:szCs w:val="24"/>
              </w:rPr>
            </w:pPr>
            <w:r>
              <w:rPr>
                <w:rFonts w:ascii="Arial" w:hAnsi="Arial" w:cs="Arial"/>
                <w:sz w:val="24"/>
                <w:szCs w:val="24"/>
              </w:rPr>
              <w:t xml:space="preserve">We now have 2 experts by experience as part of the team, with our new team member joined in January 2024. </w:t>
            </w:r>
          </w:p>
          <w:p w14:paraId="46046962" w14:textId="77777777" w:rsidR="00D73B13" w:rsidRPr="007C29A1" w:rsidRDefault="00D73B13" w:rsidP="00D73B13">
            <w:pPr>
              <w:spacing w:line="240" w:lineRule="auto"/>
              <w:contextualSpacing/>
            </w:pPr>
          </w:p>
        </w:tc>
      </w:tr>
      <w:tr w:rsidR="0026451C" w:rsidRPr="0026451C" w14:paraId="6550354B"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14:paraId="1A846CD7" w14:textId="77777777" w:rsidR="00E63E9A" w:rsidRPr="0026451C" w:rsidRDefault="00E63E9A" w:rsidP="00E63E9A">
            <w:pPr>
              <w:rPr>
                <w:rFonts w:ascii="Arial" w:hAnsi="Arial" w:cs="Arial"/>
                <w:b/>
                <w:color w:val="FF0000"/>
                <w:sz w:val="24"/>
                <w:szCs w:val="24"/>
              </w:rPr>
            </w:pPr>
            <w:r w:rsidRPr="008043D9">
              <w:rPr>
                <w:rFonts w:ascii="Arial" w:hAnsi="Arial" w:cs="Arial"/>
                <w:b/>
                <w:color w:val="FFFFFF" w:themeColor="background1"/>
                <w:sz w:val="24"/>
                <w:szCs w:val="24"/>
              </w:rPr>
              <w:lastRenderedPageBreak/>
              <w:t>Any Other Issues to Bring to the Attention of the Committee</w:t>
            </w:r>
          </w:p>
        </w:tc>
      </w:tr>
      <w:tr w:rsidR="0026451C" w:rsidRPr="0026451C" w14:paraId="59F95F02"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auto"/>
          </w:tcPr>
          <w:p w14:paraId="790E520F" w14:textId="77777777" w:rsidR="00D73B13" w:rsidRPr="008043D9" w:rsidRDefault="00D73B13" w:rsidP="00D73B13">
            <w:pPr>
              <w:spacing w:after="0" w:line="240" w:lineRule="auto"/>
              <w:jc w:val="both"/>
              <w:rPr>
                <w:rFonts w:ascii="Arial" w:hAnsi="Arial" w:cs="Arial"/>
                <w:b/>
                <w:sz w:val="24"/>
                <w:szCs w:val="24"/>
              </w:rPr>
            </w:pPr>
            <w:r w:rsidRPr="008043D9">
              <w:rPr>
                <w:rFonts w:ascii="Arial" w:hAnsi="Arial" w:cs="Arial"/>
                <w:b/>
                <w:sz w:val="24"/>
                <w:szCs w:val="24"/>
              </w:rPr>
              <w:t>Quality and Safety Summit:</w:t>
            </w:r>
          </w:p>
          <w:p w14:paraId="356F048F" w14:textId="132D2ECF" w:rsidR="0054565A" w:rsidRPr="008043D9" w:rsidRDefault="002D0424" w:rsidP="0054565A">
            <w:pPr>
              <w:spacing w:after="0" w:line="240" w:lineRule="auto"/>
              <w:jc w:val="both"/>
              <w:rPr>
                <w:rFonts w:ascii="Arial" w:hAnsi="Arial" w:cs="Arial"/>
                <w:sz w:val="24"/>
                <w:szCs w:val="24"/>
              </w:rPr>
            </w:pPr>
            <w:r w:rsidRPr="008043D9">
              <w:rPr>
                <w:rFonts w:ascii="Arial" w:hAnsi="Arial" w:cs="Arial"/>
                <w:sz w:val="24"/>
                <w:szCs w:val="24"/>
              </w:rPr>
              <w:t>T</w:t>
            </w:r>
            <w:r w:rsidR="00D73B13" w:rsidRPr="008043D9">
              <w:rPr>
                <w:rFonts w:ascii="Arial" w:hAnsi="Arial" w:cs="Arial"/>
                <w:sz w:val="24"/>
                <w:szCs w:val="24"/>
              </w:rPr>
              <w:t xml:space="preserve">he Quality and Safety Summit for the Service Group </w:t>
            </w:r>
            <w:r w:rsidRPr="008043D9">
              <w:rPr>
                <w:rFonts w:ascii="Arial" w:hAnsi="Arial" w:cs="Arial"/>
                <w:sz w:val="24"/>
                <w:szCs w:val="24"/>
              </w:rPr>
              <w:t>took place on</w:t>
            </w:r>
            <w:r w:rsidR="00D73B13" w:rsidRPr="008043D9">
              <w:rPr>
                <w:rFonts w:ascii="Arial" w:hAnsi="Arial" w:cs="Arial"/>
                <w:sz w:val="24"/>
                <w:szCs w:val="24"/>
              </w:rPr>
              <w:t xml:space="preserve"> 9/11/23. This event </w:t>
            </w:r>
            <w:r w:rsidRPr="008043D9">
              <w:rPr>
                <w:rFonts w:ascii="Arial" w:hAnsi="Arial" w:cs="Arial"/>
                <w:sz w:val="24"/>
                <w:szCs w:val="24"/>
              </w:rPr>
              <w:t>was</w:t>
            </w:r>
            <w:r w:rsidR="00D73B13" w:rsidRPr="008043D9">
              <w:rPr>
                <w:rFonts w:ascii="Arial" w:hAnsi="Arial" w:cs="Arial"/>
                <w:sz w:val="24"/>
                <w:szCs w:val="24"/>
              </w:rPr>
              <w:t xml:space="preserve"> a celebratory event with presentations from 5 directorates, and a workshop around sharing learning.  Summit </w:t>
            </w:r>
            <w:r w:rsidRPr="008043D9">
              <w:rPr>
                <w:rFonts w:ascii="Arial" w:hAnsi="Arial" w:cs="Arial"/>
                <w:sz w:val="24"/>
                <w:szCs w:val="24"/>
              </w:rPr>
              <w:t>was</w:t>
            </w:r>
            <w:r w:rsidR="00D73B13" w:rsidRPr="008043D9">
              <w:rPr>
                <w:rFonts w:ascii="Arial" w:hAnsi="Arial" w:cs="Arial"/>
                <w:sz w:val="24"/>
                <w:szCs w:val="24"/>
              </w:rPr>
              <w:t xml:space="preserve"> led from Education Centre in CCH with video link to a number of venues across the Service group areas. </w:t>
            </w:r>
            <w:r w:rsidRPr="008043D9">
              <w:rPr>
                <w:rFonts w:ascii="Arial" w:hAnsi="Arial" w:cs="Arial"/>
                <w:sz w:val="24"/>
                <w:szCs w:val="24"/>
              </w:rPr>
              <w:t xml:space="preserve">The Summit was a success with </w:t>
            </w:r>
            <w:r w:rsidR="00D73B13" w:rsidRPr="008043D9">
              <w:rPr>
                <w:rFonts w:ascii="Arial" w:hAnsi="Arial" w:cs="Arial"/>
                <w:sz w:val="24"/>
                <w:szCs w:val="24"/>
              </w:rPr>
              <w:t>attendance from staff across our services of a range of Ba</w:t>
            </w:r>
            <w:r w:rsidR="00EE7727">
              <w:rPr>
                <w:rFonts w:ascii="Arial" w:hAnsi="Arial" w:cs="Arial"/>
                <w:sz w:val="24"/>
                <w:szCs w:val="24"/>
              </w:rPr>
              <w:t>nding (2-6) and disciplines</w:t>
            </w:r>
            <w:r w:rsidR="00D73B13" w:rsidRPr="008043D9">
              <w:rPr>
                <w:rFonts w:ascii="Arial" w:hAnsi="Arial" w:cs="Arial"/>
                <w:sz w:val="24"/>
                <w:szCs w:val="24"/>
              </w:rPr>
              <w:t xml:space="preserve"> attend</w:t>
            </w:r>
            <w:r w:rsidR="00EE7727">
              <w:rPr>
                <w:rFonts w:ascii="Arial" w:hAnsi="Arial" w:cs="Arial"/>
                <w:sz w:val="24"/>
                <w:szCs w:val="24"/>
              </w:rPr>
              <w:t>ed</w:t>
            </w:r>
            <w:r w:rsidR="00D73B13" w:rsidRPr="008043D9">
              <w:rPr>
                <w:rFonts w:ascii="Arial" w:hAnsi="Arial" w:cs="Arial"/>
                <w:sz w:val="24"/>
                <w:szCs w:val="24"/>
              </w:rPr>
              <w:t xml:space="preserve">. </w:t>
            </w:r>
          </w:p>
          <w:p w14:paraId="3E63386A" w14:textId="77777777" w:rsidR="008043D9" w:rsidRDefault="008043D9" w:rsidP="003643AA">
            <w:pPr>
              <w:spacing w:after="0" w:line="240" w:lineRule="auto"/>
              <w:jc w:val="both"/>
              <w:rPr>
                <w:rFonts w:ascii="Arial" w:hAnsi="Arial" w:cs="Arial"/>
                <w:b/>
                <w:sz w:val="24"/>
                <w:szCs w:val="24"/>
              </w:rPr>
            </w:pPr>
          </w:p>
          <w:p w14:paraId="5ED3EAF6" w14:textId="12DC9994" w:rsidR="003643AA" w:rsidRPr="00874C22" w:rsidRDefault="00D73B13" w:rsidP="003643AA">
            <w:pPr>
              <w:spacing w:after="0" w:line="240" w:lineRule="auto"/>
              <w:jc w:val="both"/>
              <w:rPr>
                <w:rFonts w:ascii="Arial" w:hAnsi="Arial" w:cs="Arial"/>
                <w:b/>
                <w:sz w:val="24"/>
                <w:szCs w:val="24"/>
              </w:rPr>
            </w:pPr>
            <w:r w:rsidRPr="00874C22">
              <w:rPr>
                <w:rFonts w:ascii="Arial" w:hAnsi="Arial" w:cs="Arial"/>
                <w:b/>
                <w:sz w:val="24"/>
                <w:szCs w:val="24"/>
              </w:rPr>
              <w:t xml:space="preserve">Court of protection </w:t>
            </w:r>
          </w:p>
          <w:p w14:paraId="02E9B9BC" w14:textId="7C2A2E9F" w:rsidR="003643AA" w:rsidRDefault="003643AA" w:rsidP="003643AA">
            <w:pPr>
              <w:spacing w:after="0" w:line="240" w:lineRule="auto"/>
              <w:jc w:val="both"/>
              <w:rPr>
                <w:rFonts w:ascii="Arial" w:hAnsi="Arial" w:cs="Arial"/>
                <w:sz w:val="24"/>
                <w:szCs w:val="24"/>
              </w:rPr>
            </w:pPr>
            <w:r w:rsidRPr="00874C22">
              <w:rPr>
                <w:rFonts w:ascii="Arial" w:hAnsi="Arial" w:cs="Arial"/>
                <w:sz w:val="24"/>
                <w:szCs w:val="24"/>
              </w:rPr>
              <w:t>The court of protection work undertaken by the Service Group is related to court approved depravations of liberty. It is distinct from the work undertaken by the Health Board as the managing body which is the area that the corporate team has been conside</w:t>
            </w:r>
            <w:r w:rsidR="00D73B13" w:rsidRPr="00874C22">
              <w:rPr>
                <w:rFonts w:ascii="Arial" w:hAnsi="Arial" w:cs="Arial"/>
                <w:sz w:val="24"/>
                <w:szCs w:val="24"/>
              </w:rPr>
              <w:t xml:space="preserve">ring for additional resources. </w:t>
            </w:r>
          </w:p>
          <w:p w14:paraId="794B7DF9" w14:textId="77777777" w:rsidR="00874C22" w:rsidRPr="00874C22" w:rsidRDefault="00874C22" w:rsidP="003643AA">
            <w:pPr>
              <w:spacing w:after="0" w:line="240" w:lineRule="auto"/>
              <w:jc w:val="both"/>
              <w:rPr>
                <w:rFonts w:ascii="Arial" w:hAnsi="Arial" w:cs="Arial"/>
                <w:sz w:val="24"/>
                <w:szCs w:val="24"/>
              </w:rPr>
            </w:pPr>
          </w:p>
          <w:p w14:paraId="648FB4B2" w14:textId="32E97F8C" w:rsidR="00FA265F" w:rsidRPr="00874C22" w:rsidRDefault="00FA265F" w:rsidP="00874C22">
            <w:pPr>
              <w:spacing w:after="0" w:line="240" w:lineRule="auto"/>
              <w:jc w:val="both"/>
              <w:rPr>
                <w:rFonts w:ascii="Arial" w:hAnsi="Arial" w:cs="Arial"/>
                <w:sz w:val="24"/>
                <w:szCs w:val="24"/>
              </w:rPr>
            </w:pPr>
            <w:r w:rsidRPr="00874C22">
              <w:rPr>
                <w:rFonts w:ascii="Arial" w:hAnsi="Arial" w:cs="Arial"/>
                <w:sz w:val="24"/>
                <w:szCs w:val="24"/>
              </w:rPr>
              <w:t xml:space="preserve">There are 16 active cases with Browne Jacobson and a further 21 Active cases with NWSSP </w:t>
            </w:r>
          </w:p>
          <w:p w14:paraId="7813EA5A" w14:textId="77777777" w:rsidR="00FA265F" w:rsidRPr="00874C22" w:rsidRDefault="00FA265F" w:rsidP="00874C22">
            <w:pPr>
              <w:spacing w:after="0" w:line="240" w:lineRule="auto"/>
              <w:jc w:val="both"/>
              <w:rPr>
                <w:rFonts w:ascii="Arial" w:hAnsi="Arial" w:cs="Arial"/>
                <w:sz w:val="24"/>
                <w:szCs w:val="24"/>
              </w:rPr>
            </w:pPr>
            <w:r w:rsidRPr="00874C22">
              <w:rPr>
                <w:rFonts w:ascii="Arial" w:hAnsi="Arial" w:cs="Arial"/>
                <w:sz w:val="24"/>
                <w:szCs w:val="24"/>
              </w:rPr>
              <w:t xml:space="preserve">In addition there are a S49 reports being prepared across the service which do not need legal input and therefore have not necessary have a formal recording system in the service at this time. </w:t>
            </w:r>
          </w:p>
          <w:p w14:paraId="704B1560" w14:textId="4324B071" w:rsidR="00FA265F" w:rsidRDefault="00FA265F" w:rsidP="00874C22">
            <w:pPr>
              <w:spacing w:after="0" w:line="240" w:lineRule="auto"/>
              <w:jc w:val="both"/>
              <w:rPr>
                <w:rFonts w:ascii="Arial" w:hAnsi="Arial" w:cs="Arial"/>
                <w:sz w:val="24"/>
                <w:szCs w:val="24"/>
              </w:rPr>
            </w:pPr>
            <w:r w:rsidRPr="00874C22">
              <w:rPr>
                <w:rFonts w:ascii="Arial" w:hAnsi="Arial" w:cs="Arial"/>
                <w:sz w:val="24"/>
                <w:szCs w:val="24"/>
              </w:rPr>
              <w:t xml:space="preserve">In addition there are cases where the Service Group have been contacted by solicitors for reports or action which would be better managed by other areas of the health board. </w:t>
            </w:r>
          </w:p>
          <w:p w14:paraId="7191A9C0" w14:textId="77777777" w:rsidR="00874C22" w:rsidRPr="00874C22" w:rsidRDefault="00874C22" w:rsidP="00874C22">
            <w:pPr>
              <w:spacing w:after="0" w:line="240" w:lineRule="auto"/>
              <w:jc w:val="both"/>
              <w:rPr>
                <w:rFonts w:ascii="Arial" w:hAnsi="Arial" w:cs="Arial"/>
                <w:sz w:val="24"/>
                <w:szCs w:val="24"/>
              </w:rPr>
            </w:pPr>
          </w:p>
          <w:p w14:paraId="0B7FF7B8" w14:textId="77777777" w:rsidR="00FA265F" w:rsidRPr="00874C22" w:rsidRDefault="00FA265F" w:rsidP="00874C22">
            <w:pPr>
              <w:spacing w:after="0" w:line="240" w:lineRule="auto"/>
              <w:jc w:val="both"/>
              <w:rPr>
                <w:rFonts w:ascii="Arial" w:hAnsi="Arial" w:cs="Arial"/>
                <w:sz w:val="24"/>
                <w:szCs w:val="24"/>
              </w:rPr>
            </w:pPr>
            <w:r w:rsidRPr="00874C22">
              <w:rPr>
                <w:rFonts w:ascii="Arial" w:hAnsi="Arial" w:cs="Arial"/>
                <w:sz w:val="24"/>
                <w:szCs w:val="24"/>
              </w:rPr>
              <w:t xml:space="preserve">Costs </w:t>
            </w:r>
          </w:p>
          <w:p w14:paraId="55CA78B9" w14:textId="7B906588" w:rsidR="00FA265F" w:rsidRPr="00874C22" w:rsidRDefault="00FA265F" w:rsidP="00FA265F">
            <w:pPr>
              <w:spacing w:after="0" w:line="240" w:lineRule="auto"/>
              <w:jc w:val="both"/>
              <w:rPr>
                <w:rFonts w:ascii="Arial" w:hAnsi="Arial" w:cs="Arial"/>
                <w:sz w:val="24"/>
                <w:szCs w:val="24"/>
              </w:rPr>
            </w:pPr>
            <w:r w:rsidRPr="00874C22">
              <w:rPr>
                <w:rFonts w:ascii="Arial" w:hAnsi="Arial" w:cs="Arial"/>
                <w:sz w:val="24"/>
                <w:szCs w:val="24"/>
              </w:rPr>
              <w:t xml:space="preserve">The cost of each case is dependent on the complexity of the individual circumstances. Whilst some cases can easily be resolved others take extensive legal input. Due to the processes in the court of protection the service needs to be represented by both solicitors and barristers in the process and this leads to costs which cannot be deferred. There cases are where the patient has raised concerns with regards their care plan not adequately reflecting their preferences and therefore not meeting the least restrictive criteria require more legal support. The case will need to be agreed in advocates hearings in which the health board will need to be represented by a solicitor and may need to go before the court for which the health board will need to be represented by a barrister. </w:t>
            </w:r>
            <w:r w:rsidR="00874C22" w:rsidRPr="00874C22">
              <w:rPr>
                <w:rFonts w:ascii="Arial" w:hAnsi="Arial" w:cs="Arial"/>
                <w:sz w:val="24"/>
                <w:szCs w:val="24"/>
              </w:rPr>
              <w:t>Simple cases may have annual costs of around £5000</w:t>
            </w:r>
          </w:p>
          <w:p w14:paraId="75A131D8" w14:textId="77777777" w:rsidR="003643AA" w:rsidRPr="00874C22" w:rsidRDefault="003643AA" w:rsidP="003643AA">
            <w:pPr>
              <w:spacing w:after="0" w:line="240" w:lineRule="auto"/>
              <w:jc w:val="both"/>
              <w:rPr>
                <w:rFonts w:ascii="Arial" w:hAnsi="Arial" w:cs="Arial"/>
                <w:sz w:val="24"/>
                <w:szCs w:val="24"/>
              </w:rPr>
            </w:pPr>
          </w:p>
          <w:p w14:paraId="21BF9DC1" w14:textId="602CAF2B" w:rsidR="007B37BC" w:rsidRDefault="003643AA" w:rsidP="003643AA">
            <w:pPr>
              <w:spacing w:after="0" w:line="240" w:lineRule="auto"/>
              <w:jc w:val="both"/>
              <w:rPr>
                <w:rFonts w:ascii="Arial" w:hAnsi="Arial" w:cs="Arial"/>
                <w:sz w:val="24"/>
                <w:szCs w:val="24"/>
              </w:rPr>
            </w:pPr>
            <w:r w:rsidRPr="00874C22">
              <w:rPr>
                <w:rFonts w:ascii="Arial" w:hAnsi="Arial" w:cs="Arial"/>
                <w:sz w:val="24"/>
                <w:szCs w:val="24"/>
              </w:rPr>
              <w:t>Cases where there is significant disagreement on capacity or between the relevant parties such as the family or social services and the health board will require the most extensive input for solicitors and barristers both in formal hearings and in being briefed by the staff and assisting in the preparation of statements and other</w:t>
            </w:r>
            <w:r w:rsidR="00874C22" w:rsidRPr="00874C22">
              <w:rPr>
                <w:rFonts w:ascii="Arial" w:hAnsi="Arial" w:cs="Arial"/>
                <w:sz w:val="24"/>
                <w:szCs w:val="24"/>
              </w:rPr>
              <w:t xml:space="preserve">. Two of these cases have costs over £35 000 with one case still ongoing. </w:t>
            </w:r>
          </w:p>
          <w:p w14:paraId="2D48EC40" w14:textId="619C0EBE" w:rsidR="00874C22" w:rsidRDefault="00874C22" w:rsidP="003643AA">
            <w:pPr>
              <w:spacing w:after="0" w:line="240" w:lineRule="auto"/>
              <w:jc w:val="both"/>
              <w:rPr>
                <w:rFonts w:ascii="Arial" w:hAnsi="Arial" w:cs="Arial"/>
                <w:sz w:val="24"/>
                <w:szCs w:val="24"/>
              </w:rPr>
            </w:pPr>
          </w:p>
          <w:p w14:paraId="3AEE7168" w14:textId="56865EED" w:rsidR="00874C22" w:rsidRDefault="00874C22" w:rsidP="003643AA">
            <w:pPr>
              <w:spacing w:after="0" w:line="240" w:lineRule="auto"/>
              <w:jc w:val="both"/>
              <w:rPr>
                <w:rFonts w:ascii="Arial" w:hAnsi="Arial" w:cs="Arial"/>
                <w:sz w:val="24"/>
                <w:szCs w:val="24"/>
              </w:rPr>
            </w:pPr>
            <w:r>
              <w:rPr>
                <w:rFonts w:ascii="Arial" w:hAnsi="Arial" w:cs="Arial"/>
                <w:sz w:val="24"/>
                <w:szCs w:val="24"/>
              </w:rPr>
              <w:t xml:space="preserve">Other Risks </w:t>
            </w:r>
          </w:p>
          <w:p w14:paraId="102D7384" w14:textId="77777777" w:rsidR="00874C22" w:rsidRDefault="00874C22" w:rsidP="003643AA">
            <w:pPr>
              <w:spacing w:after="0" w:line="240" w:lineRule="auto"/>
              <w:jc w:val="both"/>
              <w:rPr>
                <w:rFonts w:ascii="Arial" w:hAnsi="Arial" w:cs="Arial"/>
                <w:sz w:val="24"/>
                <w:szCs w:val="24"/>
              </w:rPr>
            </w:pPr>
            <w:r>
              <w:rPr>
                <w:rFonts w:ascii="Arial" w:hAnsi="Arial" w:cs="Arial"/>
                <w:sz w:val="24"/>
                <w:szCs w:val="24"/>
              </w:rPr>
              <w:t xml:space="preserve">No single point of contact for cases has resulted in late submission of papers to the courts, poor quality in witness statements being identified by the courts and increase need for involvement of solicitors and barristers. </w:t>
            </w:r>
          </w:p>
          <w:p w14:paraId="58B0B163" w14:textId="7B5C9100" w:rsidR="00874C22" w:rsidRDefault="00874C22" w:rsidP="003643AA">
            <w:pPr>
              <w:spacing w:after="0" w:line="240" w:lineRule="auto"/>
              <w:jc w:val="both"/>
              <w:rPr>
                <w:rFonts w:ascii="Arial" w:hAnsi="Arial" w:cs="Arial"/>
                <w:sz w:val="24"/>
                <w:szCs w:val="24"/>
              </w:rPr>
            </w:pPr>
          </w:p>
          <w:p w14:paraId="4F13BA7F" w14:textId="16B0434D" w:rsidR="003643AA" w:rsidRPr="00874C22" w:rsidRDefault="00874C22" w:rsidP="003643AA">
            <w:pPr>
              <w:spacing w:after="0" w:line="240" w:lineRule="auto"/>
              <w:jc w:val="both"/>
              <w:rPr>
                <w:rFonts w:ascii="Arial" w:hAnsi="Arial" w:cs="Arial"/>
                <w:sz w:val="24"/>
                <w:szCs w:val="24"/>
              </w:rPr>
            </w:pPr>
            <w:r>
              <w:rPr>
                <w:rFonts w:ascii="Arial" w:hAnsi="Arial" w:cs="Arial"/>
                <w:sz w:val="24"/>
                <w:szCs w:val="24"/>
              </w:rPr>
              <w:t xml:space="preserve">No formal systems for the management of court orders across the Service group with no resource to assist can result in failures to meet deadlines on court orders or to follow the court mandated outcomes of cases for example not informing the court of changes to the individual’s circumstances. These have both financial and reputational risks for the Service Group and the Health Board.  </w:t>
            </w:r>
          </w:p>
          <w:p w14:paraId="42E67B9E" w14:textId="77777777" w:rsidR="003355C5" w:rsidRPr="00874C22" w:rsidRDefault="003643AA" w:rsidP="00D73B13">
            <w:pPr>
              <w:spacing w:after="0" w:line="240" w:lineRule="auto"/>
              <w:jc w:val="both"/>
              <w:rPr>
                <w:rFonts w:ascii="Arial" w:hAnsi="Arial" w:cs="Arial"/>
                <w:sz w:val="24"/>
                <w:szCs w:val="24"/>
              </w:rPr>
            </w:pPr>
            <w:r w:rsidRPr="00874C22">
              <w:rPr>
                <w:rFonts w:ascii="Arial" w:hAnsi="Arial" w:cs="Arial"/>
                <w:sz w:val="24"/>
                <w:szCs w:val="24"/>
              </w:rPr>
              <w:t xml:space="preserve">Identified on the risk register ID 2294 with a risk scare of 20 </w:t>
            </w:r>
          </w:p>
          <w:p w14:paraId="1F21424E" w14:textId="77777777" w:rsidR="003355C5" w:rsidRPr="0026451C" w:rsidRDefault="003355C5" w:rsidP="00F932CE">
            <w:pPr>
              <w:spacing w:after="0" w:line="240" w:lineRule="auto"/>
              <w:jc w:val="center"/>
              <w:rPr>
                <w:color w:val="FF0000"/>
              </w:rPr>
            </w:pPr>
          </w:p>
        </w:tc>
      </w:tr>
      <w:tr w:rsidR="0026451C" w:rsidRPr="0026451C" w14:paraId="07786371" w14:textId="77777777" w:rsidTr="00C2553E">
        <w:trPr>
          <w:trHeight w:val="425"/>
          <w:jc w:val="center"/>
        </w:trPr>
        <w:tc>
          <w:tcPr>
            <w:tcW w:w="10212" w:type="dxa"/>
            <w:tcBorders>
              <w:top w:val="single" w:sz="4" w:space="0" w:color="auto"/>
              <w:left w:val="single" w:sz="4" w:space="0" w:color="auto"/>
              <w:bottom w:val="single" w:sz="4" w:space="0" w:color="auto"/>
              <w:right w:val="single" w:sz="4" w:space="0" w:color="auto"/>
            </w:tcBorders>
            <w:shd w:val="clear" w:color="auto" w:fill="002060"/>
          </w:tcPr>
          <w:p w14:paraId="4EBEC42A" w14:textId="77777777" w:rsidR="00901A1E" w:rsidRPr="0026451C" w:rsidRDefault="002F6C29" w:rsidP="00FA51FB">
            <w:pPr>
              <w:ind w:left="142"/>
              <w:rPr>
                <w:rFonts w:ascii="Arial" w:hAnsi="Arial" w:cs="Arial"/>
                <w:b/>
                <w:color w:val="FF0000"/>
                <w:sz w:val="24"/>
                <w:szCs w:val="24"/>
              </w:rPr>
            </w:pPr>
            <w:r w:rsidRPr="008043D9">
              <w:rPr>
                <w:rFonts w:ascii="Arial" w:hAnsi="Arial" w:cs="Arial"/>
                <w:b/>
                <w:color w:val="FFFFFF" w:themeColor="background1"/>
                <w:sz w:val="24"/>
                <w:szCs w:val="24"/>
              </w:rPr>
              <w:t xml:space="preserve">Recommendations </w:t>
            </w:r>
          </w:p>
        </w:tc>
      </w:tr>
      <w:tr w:rsidR="0026451C" w:rsidRPr="0026451C" w14:paraId="18589DFB" w14:textId="77777777" w:rsidTr="00C2553E">
        <w:trPr>
          <w:trHeight w:val="408"/>
          <w:jc w:val="center"/>
        </w:trPr>
        <w:tc>
          <w:tcPr>
            <w:tcW w:w="10212" w:type="dxa"/>
            <w:tcBorders>
              <w:top w:val="single" w:sz="4" w:space="0" w:color="auto"/>
              <w:left w:val="single" w:sz="4" w:space="0" w:color="auto"/>
              <w:bottom w:val="single" w:sz="4" w:space="0" w:color="auto"/>
              <w:right w:val="single" w:sz="4" w:space="0" w:color="auto"/>
            </w:tcBorders>
            <w:shd w:val="clear" w:color="auto" w:fill="FFFFFF" w:themeFill="background1"/>
          </w:tcPr>
          <w:p w14:paraId="75B60B69" w14:textId="66D1C0DA" w:rsidR="004B0CBE" w:rsidRPr="008043D9" w:rsidRDefault="001075DB" w:rsidP="00EE7727">
            <w:pPr>
              <w:spacing w:after="0" w:line="240" w:lineRule="auto"/>
              <w:ind w:left="142"/>
              <w:rPr>
                <w:rFonts w:ascii="Arial" w:hAnsi="Arial" w:cs="Arial"/>
                <w:sz w:val="24"/>
                <w:szCs w:val="24"/>
              </w:rPr>
            </w:pPr>
            <w:r w:rsidRPr="008043D9">
              <w:rPr>
                <w:rFonts w:ascii="Arial" w:hAnsi="Arial" w:cs="Arial"/>
                <w:sz w:val="24"/>
                <w:szCs w:val="24"/>
              </w:rPr>
              <w:t>Members are asked to</w:t>
            </w:r>
            <w:r w:rsidR="00EE7727">
              <w:rPr>
                <w:rFonts w:ascii="Arial" w:hAnsi="Arial" w:cs="Arial"/>
                <w:sz w:val="24"/>
                <w:szCs w:val="24"/>
              </w:rPr>
              <w:t>:</w:t>
            </w:r>
          </w:p>
          <w:p w14:paraId="63E0BD11" w14:textId="77777777" w:rsidR="004B0CBE" w:rsidRPr="008043D9" w:rsidRDefault="004B0CBE" w:rsidP="00FA51FB">
            <w:pPr>
              <w:spacing w:after="0" w:line="240" w:lineRule="auto"/>
              <w:ind w:left="142"/>
              <w:rPr>
                <w:rFonts w:ascii="Arial" w:hAnsi="Arial" w:cs="Arial"/>
                <w:b/>
                <w:sz w:val="24"/>
                <w:szCs w:val="24"/>
              </w:rPr>
            </w:pPr>
            <w:r w:rsidRPr="008043D9">
              <w:rPr>
                <w:rFonts w:ascii="Arial" w:hAnsi="Arial" w:cs="Arial"/>
                <w:b/>
                <w:sz w:val="24"/>
                <w:szCs w:val="24"/>
              </w:rPr>
              <w:t xml:space="preserve">Note the content of this report </w:t>
            </w:r>
          </w:p>
          <w:p w14:paraId="3FC2342E" w14:textId="77777777" w:rsidR="00FA51FB" w:rsidRPr="0026451C" w:rsidRDefault="00FA51FB" w:rsidP="00FA51FB">
            <w:pPr>
              <w:spacing w:after="0" w:line="240" w:lineRule="auto"/>
              <w:ind w:left="142"/>
              <w:rPr>
                <w:rFonts w:ascii="Arial" w:hAnsi="Arial" w:cs="Arial"/>
                <w:color w:val="FF0000"/>
                <w:sz w:val="24"/>
                <w:szCs w:val="24"/>
              </w:rPr>
            </w:pPr>
          </w:p>
        </w:tc>
      </w:tr>
    </w:tbl>
    <w:p w14:paraId="24DA0B41" w14:textId="2F03C5AB" w:rsidR="00393981" w:rsidRPr="0026451C" w:rsidRDefault="00393981">
      <w:pPr>
        <w:rPr>
          <w:rFonts w:ascii="Times New Roman" w:hAnsi="Times New Roman" w:cs="Times New Roman"/>
          <w:color w:val="FF0000"/>
          <w:sz w:val="24"/>
          <w:szCs w:val="24"/>
        </w:rPr>
      </w:pPr>
      <w:bookmarkStart w:id="0" w:name="_GoBack"/>
      <w:bookmarkEnd w:id="0"/>
    </w:p>
    <w:p w14:paraId="5BEE73FC" w14:textId="77777777" w:rsidR="009D012D" w:rsidRPr="0026451C" w:rsidRDefault="009D012D" w:rsidP="00393981">
      <w:pPr>
        <w:spacing w:after="0" w:line="240" w:lineRule="auto"/>
        <w:rPr>
          <w:rFonts w:ascii="Times New Roman" w:hAnsi="Times New Roman" w:cs="Times New Roman"/>
          <w:color w:val="FF0000"/>
          <w:sz w:val="24"/>
          <w:szCs w:val="24"/>
        </w:rPr>
      </w:pPr>
    </w:p>
    <w:p w14:paraId="65E46D4D" w14:textId="77777777" w:rsidR="00393981" w:rsidRPr="008043D9" w:rsidRDefault="00393981" w:rsidP="00393981">
      <w:pPr>
        <w:pStyle w:val="Header"/>
        <w:spacing w:after="0" w:line="240" w:lineRule="auto"/>
        <w:jc w:val="center"/>
        <w:rPr>
          <w:rFonts w:ascii="Arial" w:hAnsi="Arial" w:cs="Arial"/>
          <w:b/>
          <w:sz w:val="32"/>
          <w:szCs w:val="32"/>
        </w:rPr>
      </w:pPr>
      <w:r w:rsidRPr="008043D9">
        <w:rPr>
          <w:rFonts w:ascii="Arial" w:hAnsi="Arial" w:cs="Arial"/>
          <w:b/>
          <w:sz w:val="32"/>
          <w:szCs w:val="32"/>
        </w:rPr>
        <w:t xml:space="preserve">Service Groups’ Health and Safety </w:t>
      </w:r>
    </w:p>
    <w:p w14:paraId="07420C40" w14:textId="77777777" w:rsidR="00393981" w:rsidRPr="0026451C" w:rsidRDefault="00393981" w:rsidP="00393981">
      <w:pPr>
        <w:pStyle w:val="Header"/>
        <w:spacing w:after="0" w:line="240" w:lineRule="auto"/>
        <w:jc w:val="center"/>
        <w:rPr>
          <w:rFonts w:ascii="Arial" w:hAnsi="Arial" w:cs="Arial"/>
          <w:b/>
          <w:color w:val="FF0000"/>
          <w:sz w:val="32"/>
          <w:szCs w:val="32"/>
        </w:rPr>
      </w:pPr>
      <w:r w:rsidRPr="008043D9">
        <w:rPr>
          <w:rFonts w:ascii="Arial" w:hAnsi="Arial" w:cs="Arial"/>
          <w:b/>
          <w:sz w:val="32"/>
          <w:szCs w:val="32"/>
        </w:rPr>
        <w:t xml:space="preserve">Highlight Report  </w:t>
      </w:r>
    </w:p>
    <w:p w14:paraId="0BDCAE99" w14:textId="77777777" w:rsidR="00393981" w:rsidRPr="0026451C" w:rsidRDefault="00393981" w:rsidP="00393981">
      <w:pPr>
        <w:pStyle w:val="Header"/>
        <w:spacing w:after="0" w:line="240" w:lineRule="auto"/>
        <w:jc w:val="center"/>
        <w:rPr>
          <w:rFonts w:ascii="Arial" w:hAnsi="Arial" w:cs="Arial"/>
          <w:b/>
          <w:color w:val="FF0000"/>
          <w:sz w:val="32"/>
          <w:szCs w:val="32"/>
        </w:rPr>
      </w:pPr>
    </w:p>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26451C" w:rsidRPr="0026451C" w14:paraId="4ED2356F" w14:textId="77777777" w:rsidTr="00182264">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C22D1AA" w14:textId="77777777" w:rsidR="00393981" w:rsidRPr="0026451C" w:rsidRDefault="00393981" w:rsidP="003F0AFB">
            <w:pPr>
              <w:ind w:left="142"/>
              <w:rPr>
                <w:rFonts w:ascii="Arial" w:hAnsi="Arial" w:cs="Arial"/>
                <w:b/>
                <w:color w:val="FF0000"/>
                <w:sz w:val="24"/>
                <w:szCs w:val="24"/>
              </w:rPr>
            </w:pPr>
            <w:r w:rsidRPr="00FA265F">
              <w:rPr>
                <w:rFonts w:ascii="Arial" w:hAnsi="Arial" w:cs="Arial"/>
                <w:b/>
                <w:color w:val="FFFFFF" w:themeColor="background1"/>
                <w:sz w:val="24"/>
                <w:szCs w:val="24"/>
              </w:rPr>
              <w:t xml:space="preserve">Summary of Health and Safety key issues since last report to the Committee </w:t>
            </w:r>
            <w:r w:rsidRPr="0026451C">
              <w:rPr>
                <w:rFonts w:ascii="Arial" w:hAnsi="Arial" w:cs="Arial"/>
                <w:b/>
                <w:color w:val="FF0000"/>
                <w:sz w:val="24"/>
                <w:szCs w:val="24"/>
              </w:rPr>
              <w:br/>
            </w:r>
          </w:p>
        </w:tc>
      </w:tr>
      <w:tr w:rsidR="0026451C" w:rsidRPr="0026451C" w14:paraId="3B8C579A" w14:textId="77777777" w:rsidTr="00182264">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7158B285" w14:textId="77777777" w:rsidR="00DB43D0" w:rsidRPr="00FA265F" w:rsidRDefault="007536B0" w:rsidP="00257FE7">
            <w:pPr>
              <w:spacing w:after="0" w:line="240" w:lineRule="auto"/>
              <w:rPr>
                <w:rFonts w:ascii="Arial" w:hAnsi="Arial" w:cs="Arial"/>
                <w:sz w:val="24"/>
                <w:szCs w:val="24"/>
              </w:rPr>
            </w:pPr>
            <w:r w:rsidRPr="00FA265F">
              <w:rPr>
                <w:rFonts w:ascii="Arial" w:hAnsi="Arial" w:cs="Arial"/>
                <w:sz w:val="24"/>
                <w:szCs w:val="24"/>
              </w:rPr>
              <w:t>MH</w:t>
            </w:r>
            <w:r w:rsidR="009A6D77" w:rsidRPr="00FA265F">
              <w:rPr>
                <w:rFonts w:ascii="Arial" w:hAnsi="Arial" w:cs="Arial"/>
                <w:sz w:val="24"/>
                <w:szCs w:val="24"/>
              </w:rPr>
              <w:t xml:space="preserve">LD have high levels of RIDDOR training across the </w:t>
            </w:r>
            <w:r w:rsidRPr="00FA265F">
              <w:rPr>
                <w:rFonts w:ascii="Arial" w:hAnsi="Arial" w:cs="Arial"/>
                <w:sz w:val="24"/>
                <w:szCs w:val="24"/>
              </w:rPr>
              <w:t>Service G</w:t>
            </w:r>
            <w:r w:rsidR="009A6D77" w:rsidRPr="00FA265F">
              <w:rPr>
                <w:rFonts w:ascii="Arial" w:hAnsi="Arial" w:cs="Arial"/>
                <w:sz w:val="24"/>
                <w:szCs w:val="24"/>
              </w:rPr>
              <w:t>roup which has increased statutory compliance with our legal duty to formally report to the enforcing authority (Health and Safety Executive) accidents to staff, patients and others. 329 managers and deputies are trained in the Health Board of whi</w:t>
            </w:r>
            <w:r w:rsidRPr="00FA265F">
              <w:rPr>
                <w:rFonts w:ascii="Arial" w:hAnsi="Arial" w:cs="Arial"/>
                <w:sz w:val="24"/>
                <w:szCs w:val="24"/>
              </w:rPr>
              <w:t>ch 146 are from MH</w:t>
            </w:r>
            <w:r w:rsidR="009A6D77" w:rsidRPr="00FA265F">
              <w:rPr>
                <w:rFonts w:ascii="Arial" w:hAnsi="Arial" w:cs="Arial"/>
                <w:sz w:val="24"/>
                <w:szCs w:val="24"/>
              </w:rPr>
              <w:t>LD</w:t>
            </w:r>
            <w:r w:rsidR="00257FE7" w:rsidRPr="00FA265F">
              <w:rPr>
                <w:rFonts w:ascii="Arial" w:hAnsi="Arial" w:cs="Arial"/>
                <w:sz w:val="24"/>
                <w:szCs w:val="24"/>
              </w:rPr>
              <w:t xml:space="preserve"> Service Group</w:t>
            </w:r>
            <w:r w:rsidR="009A6D77" w:rsidRPr="00FA265F">
              <w:rPr>
                <w:rFonts w:ascii="Arial" w:hAnsi="Arial" w:cs="Arial"/>
                <w:sz w:val="24"/>
                <w:szCs w:val="24"/>
              </w:rPr>
              <w:t>.</w:t>
            </w:r>
          </w:p>
          <w:p w14:paraId="72C5984B" w14:textId="77777777" w:rsidR="009A6D77" w:rsidRPr="00FA265F" w:rsidRDefault="009A6D77" w:rsidP="00182264">
            <w:pPr>
              <w:spacing w:after="0" w:line="240" w:lineRule="auto"/>
              <w:ind w:left="142"/>
              <w:rPr>
                <w:rFonts w:ascii="Arial" w:hAnsi="Arial" w:cs="Arial"/>
                <w:sz w:val="24"/>
                <w:szCs w:val="24"/>
              </w:rPr>
            </w:pPr>
          </w:p>
          <w:p w14:paraId="21705861" w14:textId="77777777" w:rsidR="00DB43D0" w:rsidRPr="00FA265F" w:rsidRDefault="007536B0" w:rsidP="00257FE7">
            <w:pPr>
              <w:spacing w:after="0" w:line="240" w:lineRule="auto"/>
              <w:rPr>
                <w:rFonts w:ascii="Arial" w:hAnsi="Arial" w:cs="Arial"/>
                <w:sz w:val="24"/>
                <w:szCs w:val="24"/>
              </w:rPr>
            </w:pPr>
            <w:r w:rsidRPr="00FA265F">
              <w:rPr>
                <w:rFonts w:ascii="Arial" w:hAnsi="Arial" w:cs="Arial"/>
                <w:sz w:val="24"/>
                <w:szCs w:val="24"/>
              </w:rPr>
              <w:t>The Service G</w:t>
            </w:r>
            <w:r w:rsidR="00DB43D0" w:rsidRPr="00FA265F">
              <w:rPr>
                <w:rFonts w:ascii="Arial" w:hAnsi="Arial" w:cs="Arial"/>
                <w:sz w:val="24"/>
                <w:szCs w:val="24"/>
              </w:rPr>
              <w:t xml:space="preserve">roup has supported the Health Board Health and Safety training for managers with staff from Caswell Clinic attending the November sessions. This includes 3 modules on separate days covering H&amp;S responsibility of managers, management skills for managing H&amp;S in wards and departments and the management and investigation of incidents. </w:t>
            </w:r>
          </w:p>
          <w:p w14:paraId="6DFB40B3" w14:textId="77777777" w:rsidR="00DB43D0" w:rsidRPr="00FA265F" w:rsidRDefault="00DB43D0" w:rsidP="00182264">
            <w:pPr>
              <w:spacing w:after="0" w:line="240" w:lineRule="auto"/>
              <w:ind w:left="142"/>
              <w:rPr>
                <w:rFonts w:ascii="Arial" w:hAnsi="Arial" w:cs="Arial"/>
                <w:sz w:val="24"/>
                <w:szCs w:val="24"/>
              </w:rPr>
            </w:pPr>
          </w:p>
          <w:p w14:paraId="79873A36" w14:textId="5C953AD6" w:rsidR="00DB43D0" w:rsidRPr="00FA265F" w:rsidRDefault="007536B0" w:rsidP="00FA265F">
            <w:pPr>
              <w:pStyle w:val="CommentText"/>
              <w:rPr>
                <w:rFonts w:ascii="Arial" w:hAnsi="Arial" w:cs="Arial"/>
                <w:sz w:val="24"/>
                <w:szCs w:val="24"/>
              </w:rPr>
            </w:pPr>
            <w:r w:rsidRPr="00FA265F">
              <w:rPr>
                <w:rFonts w:ascii="Arial" w:hAnsi="Arial" w:cs="Arial"/>
                <w:sz w:val="24"/>
                <w:szCs w:val="24"/>
              </w:rPr>
              <w:t>2 Directorate M</w:t>
            </w:r>
            <w:r w:rsidR="00DB43D0" w:rsidRPr="00FA265F">
              <w:rPr>
                <w:rFonts w:ascii="Arial" w:hAnsi="Arial" w:cs="Arial"/>
                <w:sz w:val="24"/>
                <w:szCs w:val="24"/>
              </w:rPr>
              <w:t xml:space="preserve">anagers are undertaking the NEBOSH (National Examining Board for Occupational Safety and </w:t>
            </w:r>
            <w:r w:rsidR="00FA265F" w:rsidRPr="00FA265F">
              <w:rPr>
                <w:rFonts w:ascii="Arial" w:hAnsi="Arial" w:cs="Arial"/>
                <w:sz w:val="24"/>
                <w:szCs w:val="24"/>
              </w:rPr>
              <w:t>Health) Risk Management module. Business Services Manager  – Operations  now Qualified in NEBOSH Occupational Health &amp; Safety Level 1 &amp; 2 and also NEBOSH Fire Safety Level 1 &amp; 2</w:t>
            </w:r>
          </w:p>
          <w:p w14:paraId="53D11B5C" w14:textId="77777777" w:rsidR="00DB43D0" w:rsidRPr="00FA265F" w:rsidRDefault="007536B0" w:rsidP="00257FE7">
            <w:pPr>
              <w:spacing w:after="0" w:line="240" w:lineRule="auto"/>
              <w:rPr>
                <w:rFonts w:ascii="Arial" w:hAnsi="Arial" w:cs="Arial"/>
                <w:sz w:val="24"/>
                <w:szCs w:val="24"/>
              </w:rPr>
            </w:pPr>
            <w:r w:rsidRPr="00FA265F">
              <w:rPr>
                <w:rFonts w:ascii="Arial" w:hAnsi="Arial" w:cs="Arial"/>
                <w:sz w:val="24"/>
                <w:szCs w:val="24"/>
              </w:rPr>
              <w:t>MH</w:t>
            </w:r>
            <w:r w:rsidR="00DB43D0" w:rsidRPr="00FA265F">
              <w:rPr>
                <w:rFonts w:ascii="Arial" w:hAnsi="Arial" w:cs="Arial"/>
                <w:sz w:val="24"/>
                <w:szCs w:val="24"/>
              </w:rPr>
              <w:t xml:space="preserve">LD </w:t>
            </w:r>
            <w:r w:rsidRPr="00FA265F">
              <w:rPr>
                <w:rFonts w:ascii="Arial" w:hAnsi="Arial" w:cs="Arial"/>
                <w:sz w:val="24"/>
                <w:szCs w:val="24"/>
              </w:rPr>
              <w:t>Service G</w:t>
            </w:r>
            <w:r w:rsidR="004C18A6" w:rsidRPr="00FA265F">
              <w:rPr>
                <w:rFonts w:ascii="Arial" w:hAnsi="Arial" w:cs="Arial"/>
                <w:sz w:val="24"/>
                <w:szCs w:val="24"/>
              </w:rPr>
              <w:t xml:space="preserve">roup have a lead on the management of reducing restrictive practices </w:t>
            </w:r>
            <w:r w:rsidRPr="00FA265F">
              <w:rPr>
                <w:rFonts w:ascii="Arial" w:hAnsi="Arial" w:cs="Arial"/>
                <w:sz w:val="24"/>
                <w:szCs w:val="24"/>
              </w:rPr>
              <w:t>both within the Service G</w:t>
            </w:r>
            <w:r w:rsidR="004C18A6" w:rsidRPr="00FA265F">
              <w:rPr>
                <w:rFonts w:ascii="Arial" w:hAnsi="Arial" w:cs="Arial"/>
                <w:sz w:val="24"/>
                <w:szCs w:val="24"/>
              </w:rPr>
              <w:t xml:space="preserve">roup and across the Health Board. The focus being on de-escalation of distressed patients and the management of aggressive behaviour in confused patients. The aim being to reduce the levels of restraint and ensure that any restraint used is the least restrictive possible and as safe as possible for both patient and staff. The system mirrors the use of the system developed originally in ABMU known as Positive Behavioural Management.  </w:t>
            </w:r>
          </w:p>
          <w:p w14:paraId="18136813" w14:textId="77777777" w:rsidR="00393981" w:rsidRPr="0026451C" w:rsidRDefault="00393981" w:rsidP="00257FE7">
            <w:pPr>
              <w:spacing w:after="0" w:line="240" w:lineRule="auto"/>
              <w:rPr>
                <w:rFonts w:ascii="Arial" w:hAnsi="Arial" w:cs="Arial"/>
                <w:color w:val="FF0000"/>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26451C" w:rsidRPr="0026451C" w14:paraId="479B2237" w14:textId="77777777" w:rsidTr="00182264">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1209795A" w14:textId="77777777" w:rsidR="00393981" w:rsidRPr="00FA265F" w:rsidRDefault="00393981" w:rsidP="00182264">
            <w:pPr>
              <w:spacing w:after="0" w:line="240" w:lineRule="auto"/>
              <w:ind w:left="142"/>
              <w:rPr>
                <w:rFonts w:ascii="Arial" w:hAnsi="Arial" w:cs="Arial"/>
                <w:b/>
                <w:color w:val="FFFFFF" w:themeColor="background1"/>
                <w:sz w:val="24"/>
                <w:szCs w:val="24"/>
              </w:rPr>
            </w:pPr>
            <w:r w:rsidRPr="00FA265F">
              <w:rPr>
                <w:rFonts w:ascii="Arial" w:hAnsi="Arial" w:cs="Arial"/>
                <w:b/>
                <w:color w:val="FFFFFF" w:themeColor="background1"/>
                <w:sz w:val="24"/>
                <w:szCs w:val="24"/>
              </w:rPr>
              <w:t>Challenges, Risks, Mitigation and Action being taken relating to Health and Safety issues noted above (what, by when, by who and expected impact)</w:t>
            </w:r>
          </w:p>
          <w:p w14:paraId="10813356" w14:textId="77777777" w:rsidR="00393981" w:rsidRPr="0026451C" w:rsidRDefault="00393981" w:rsidP="00182264">
            <w:pPr>
              <w:spacing w:after="0" w:line="240" w:lineRule="auto"/>
              <w:ind w:left="142"/>
              <w:rPr>
                <w:rFonts w:ascii="Arial" w:hAnsi="Arial" w:cs="Arial"/>
                <w:b/>
                <w:color w:val="FF0000"/>
                <w:sz w:val="24"/>
                <w:szCs w:val="24"/>
              </w:rPr>
            </w:pPr>
            <w:r w:rsidRPr="0026451C">
              <w:rPr>
                <w:rFonts w:ascii="Arial" w:hAnsi="Arial" w:cs="Arial"/>
                <w:b/>
                <w:color w:val="FF0000"/>
                <w:sz w:val="24"/>
                <w:szCs w:val="24"/>
              </w:rPr>
              <w:t xml:space="preserve"> </w:t>
            </w:r>
          </w:p>
        </w:tc>
      </w:tr>
      <w:tr w:rsidR="0026451C" w:rsidRPr="0026451C" w14:paraId="2A6C70E3" w14:textId="77777777" w:rsidTr="0018226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257C65C2" w14:textId="77777777" w:rsidR="00393981" w:rsidRPr="00FA265F" w:rsidRDefault="00393981" w:rsidP="00393981">
            <w:pPr>
              <w:spacing w:after="0" w:line="240" w:lineRule="auto"/>
              <w:rPr>
                <w:rFonts w:ascii="Arial" w:hAnsi="Arial" w:cs="Arial"/>
                <w:sz w:val="24"/>
                <w:szCs w:val="24"/>
              </w:rPr>
            </w:pPr>
            <w:r w:rsidRPr="00FA265F">
              <w:rPr>
                <w:rFonts w:ascii="Arial" w:hAnsi="Arial" w:cs="Arial"/>
                <w:sz w:val="24"/>
                <w:szCs w:val="24"/>
              </w:rPr>
              <w:t>The</w:t>
            </w:r>
            <w:r w:rsidR="00DB43D0" w:rsidRPr="00FA265F">
              <w:rPr>
                <w:rFonts w:ascii="Arial" w:hAnsi="Arial" w:cs="Arial"/>
                <w:sz w:val="24"/>
                <w:szCs w:val="24"/>
              </w:rPr>
              <w:t xml:space="preserve"> following risks ha</w:t>
            </w:r>
            <w:r w:rsidR="007536B0" w:rsidRPr="00FA265F">
              <w:rPr>
                <w:rFonts w:ascii="Arial" w:hAnsi="Arial" w:cs="Arial"/>
                <w:sz w:val="24"/>
                <w:szCs w:val="24"/>
              </w:rPr>
              <w:t>ve been managed by the Service Group:</w:t>
            </w:r>
          </w:p>
          <w:p w14:paraId="30588BC9" w14:textId="77777777" w:rsidR="00393981" w:rsidRPr="00FA265F" w:rsidRDefault="00393981" w:rsidP="00393981">
            <w:pPr>
              <w:pStyle w:val="ListParagraph"/>
              <w:numPr>
                <w:ilvl w:val="0"/>
                <w:numId w:val="18"/>
              </w:numPr>
              <w:spacing w:after="0"/>
              <w:rPr>
                <w:rFonts w:ascii="Arial" w:hAnsi="Arial" w:cs="Arial"/>
                <w:sz w:val="24"/>
                <w:szCs w:val="24"/>
              </w:rPr>
            </w:pPr>
            <w:r w:rsidRPr="00FA265F">
              <w:rPr>
                <w:rFonts w:ascii="Arial" w:hAnsi="Arial" w:cs="Arial"/>
                <w:b/>
                <w:bCs/>
                <w:sz w:val="24"/>
                <w:szCs w:val="24"/>
              </w:rPr>
              <w:t xml:space="preserve">Acute Adult Wards Cefn Coed Hospital – </w:t>
            </w:r>
            <w:r w:rsidRPr="00FA265F">
              <w:rPr>
                <w:rFonts w:ascii="Arial" w:hAnsi="Arial" w:cs="Arial"/>
                <w:sz w:val="24"/>
                <w:szCs w:val="24"/>
              </w:rPr>
              <w:t>the adult acute wards &amp; assessment suite for the Swansea population remain in part of the old hospital building and the environment is unsuitable for a modern mental health inpatient service. The wards have been refurbished</w:t>
            </w:r>
            <w:r w:rsidR="007536B0" w:rsidRPr="00FA265F">
              <w:rPr>
                <w:rFonts w:ascii="Arial" w:hAnsi="Arial" w:cs="Arial"/>
                <w:sz w:val="24"/>
                <w:szCs w:val="24"/>
              </w:rPr>
              <w:t>,</w:t>
            </w:r>
            <w:r w:rsidRPr="00FA265F">
              <w:rPr>
                <w:rFonts w:ascii="Arial" w:hAnsi="Arial" w:cs="Arial"/>
                <w:sz w:val="24"/>
                <w:szCs w:val="24"/>
              </w:rPr>
              <w:t xml:space="preserve"> but communal space and sanitary accommodation is inadequate. Public engagement about the adult inpatient re-provision has now concluded and the next stage is to progress the Outline Business Case to submit to Welsh Government. The Adult MH Inpatient Re-Provision Board restarted at the end of September 2022 and will be the overarching project board going forward, this meets again on Monday December 11</w:t>
            </w:r>
            <w:r w:rsidRPr="00FA265F">
              <w:rPr>
                <w:rFonts w:ascii="Arial" w:hAnsi="Arial" w:cs="Arial"/>
                <w:sz w:val="24"/>
                <w:szCs w:val="24"/>
                <w:vertAlign w:val="superscript"/>
              </w:rPr>
              <w:t>th</w:t>
            </w:r>
            <w:r w:rsidRPr="00FA265F">
              <w:rPr>
                <w:rFonts w:ascii="Arial" w:hAnsi="Arial" w:cs="Arial"/>
                <w:sz w:val="24"/>
                <w:szCs w:val="24"/>
              </w:rPr>
              <w:t xml:space="preserve">.  </w:t>
            </w:r>
          </w:p>
          <w:p w14:paraId="4FF75C5C" w14:textId="77777777" w:rsidR="00393981" w:rsidRPr="00FA265F" w:rsidRDefault="00393981" w:rsidP="00393981">
            <w:pPr>
              <w:pStyle w:val="ListParagraph"/>
              <w:rPr>
                <w:rFonts w:ascii="Arial" w:hAnsi="Arial" w:cs="Arial"/>
                <w:b/>
                <w:bCs/>
                <w:sz w:val="24"/>
                <w:szCs w:val="24"/>
              </w:rPr>
            </w:pPr>
          </w:p>
          <w:p w14:paraId="5F9F140E" w14:textId="77777777" w:rsidR="00393981" w:rsidRPr="00FA265F" w:rsidRDefault="00393981" w:rsidP="00393981">
            <w:pPr>
              <w:pStyle w:val="ListParagraph"/>
              <w:numPr>
                <w:ilvl w:val="0"/>
                <w:numId w:val="18"/>
              </w:numPr>
              <w:spacing w:after="0"/>
              <w:rPr>
                <w:rFonts w:ascii="Arial" w:hAnsi="Arial" w:cs="Arial"/>
                <w:sz w:val="24"/>
                <w:szCs w:val="24"/>
              </w:rPr>
            </w:pPr>
            <w:r w:rsidRPr="00FA265F">
              <w:rPr>
                <w:rFonts w:ascii="Arial" w:hAnsi="Arial" w:cs="Arial"/>
                <w:b/>
                <w:bCs/>
                <w:sz w:val="24"/>
                <w:szCs w:val="24"/>
              </w:rPr>
              <w:t>CAMHS Bed Ward F NPT Hospital –</w:t>
            </w:r>
            <w:r w:rsidR="007536B0" w:rsidRPr="00FA265F">
              <w:rPr>
                <w:rFonts w:ascii="Arial" w:hAnsi="Arial" w:cs="Arial"/>
                <w:sz w:val="24"/>
                <w:szCs w:val="24"/>
              </w:rPr>
              <w:t xml:space="preserve"> d</w:t>
            </w:r>
            <w:r w:rsidRPr="00FA265F">
              <w:rPr>
                <w:rFonts w:ascii="Arial" w:hAnsi="Arial" w:cs="Arial"/>
                <w:sz w:val="24"/>
                <w:szCs w:val="24"/>
              </w:rPr>
              <w:t>ue to a gap in service provision for inpatient CAMHS</w:t>
            </w:r>
            <w:r w:rsidR="007536B0" w:rsidRPr="00FA265F">
              <w:rPr>
                <w:rFonts w:ascii="Arial" w:hAnsi="Arial" w:cs="Arial"/>
                <w:sz w:val="24"/>
                <w:szCs w:val="24"/>
              </w:rPr>
              <w:t>,</w:t>
            </w:r>
            <w:r w:rsidRPr="00FA265F">
              <w:rPr>
                <w:rFonts w:ascii="Arial" w:hAnsi="Arial" w:cs="Arial"/>
                <w:sz w:val="24"/>
                <w:szCs w:val="24"/>
              </w:rPr>
              <w:t xml:space="preserve"> all Health Boards are required to provide an emergency inpatient bed for a CAMHS patient aged 16-18 years. The designated bed in Swansea Bay UHB is in Ward F NPT Hospital, which is an acute adult mental health ward. This is considered an unsuitable environment for patients in this age group. In order to mitigate safeguarding risks any CAMHS patient admitted is nursed on a 1:1 basis</w:t>
            </w:r>
            <w:r w:rsidR="007536B0" w:rsidRPr="00FA265F">
              <w:rPr>
                <w:rFonts w:ascii="Arial" w:hAnsi="Arial" w:cs="Arial"/>
                <w:sz w:val="24"/>
                <w:szCs w:val="24"/>
              </w:rPr>
              <w:t>,</w:t>
            </w:r>
            <w:r w:rsidRPr="00FA265F">
              <w:rPr>
                <w:rFonts w:ascii="Arial" w:hAnsi="Arial" w:cs="Arial"/>
                <w:sz w:val="24"/>
                <w:szCs w:val="24"/>
              </w:rPr>
              <w:t xml:space="preserve"> but this is restrictive and can cause distress. </w:t>
            </w:r>
          </w:p>
          <w:p w14:paraId="74D146BB" w14:textId="77777777" w:rsidR="00393981" w:rsidRPr="00FA265F" w:rsidRDefault="00393981" w:rsidP="00393981">
            <w:pPr>
              <w:pStyle w:val="ListParagraph"/>
              <w:rPr>
                <w:rFonts w:ascii="Arial" w:hAnsi="Arial" w:cs="Arial"/>
                <w:sz w:val="24"/>
                <w:szCs w:val="24"/>
              </w:rPr>
            </w:pPr>
          </w:p>
          <w:p w14:paraId="1B93787C" w14:textId="77777777" w:rsidR="00393981" w:rsidRPr="00FA265F" w:rsidRDefault="00393981" w:rsidP="00393981">
            <w:pPr>
              <w:pStyle w:val="ListParagraph"/>
              <w:numPr>
                <w:ilvl w:val="0"/>
                <w:numId w:val="18"/>
              </w:numPr>
              <w:spacing w:after="0"/>
              <w:rPr>
                <w:rFonts w:ascii="Arial" w:hAnsi="Arial" w:cs="Arial"/>
                <w:sz w:val="24"/>
                <w:szCs w:val="24"/>
              </w:rPr>
            </w:pPr>
            <w:r w:rsidRPr="00FA265F">
              <w:rPr>
                <w:rFonts w:ascii="Arial" w:hAnsi="Arial" w:cs="Arial"/>
                <w:b/>
                <w:sz w:val="24"/>
                <w:szCs w:val="24"/>
              </w:rPr>
              <w:t>Cefn Coed Site Security</w:t>
            </w:r>
            <w:r w:rsidRPr="00FA265F">
              <w:rPr>
                <w:rFonts w:ascii="Arial" w:hAnsi="Arial" w:cs="Arial"/>
                <w:sz w:val="24"/>
                <w:szCs w:val="24"/>
              </w:rPr>
              <w:t xml:space="preserve"> – </w:t>
            </w:r>
            <w:r w:rsidR="007536B0" w:rsidRPr="00FA265F">
              <w:rPr>
                <w:rFonts w:ascii="Arial" w:hAnsi="Arial" w:cs="Arial"/>
                <w:sz w:val="24"/>
                <w:szCs w:val="24"/>
              </w:rPr>
              <w:t>evidence of further break-</w:t>
            </w:r>
            <w:r w:rsidRPr="00FA265F">
              <w:rPr>
                <w:rFonts w:ascii="Arial" w:hAnsi="Arial" w:cs="Arial"/>
                <w:sz w:val="24"/>
                <w:szCs w:val="24"/>
              </w:rPr>
              <w:t>ins and damage to t</w:t>
            </w:r>
            <w:r w:rsidR="007536B0" w:rsidRPr="00FA265F">
              <w:rPr>
                <w:rFonts w:ascii="Arial" w:hAnsi="Arial" w:cs="Arial"/>
                <w:sz w:val="24"/>
                <w:szCs w:val="24"/>
              </w:rPr>
              <w:t>he site present in October 2023;</w:t>
            </w:r>
            <w:r w:rsidRPr="00FA265F">
              <w:rPr>
                <w:rFonts w:ascii="Arial" w:hAnsi="Arial" w:cs="Arial"/>
                <w:sz w:val="24"/>
                <w:szCs w:val="24"/>
              </w:rPr>
              <w:t xml:space="preserve"> Operations and Estates conducted a walk around of the decommissioned part of the site, where it was clear that theft of materials has taken place, vandalism towards areas that had been secured shut and a risk of damage to power supplies that still feed the ‘working’ part of the hospital has become more of a risk due to the proximity of this damage and theft taking</w:t>
            </w:r>
            <w:r w:rsidR="007536B0" w:rsidRPr="00FA265F">
              <w:rPr>
                <w:rFonts w:ascii="Arial" w:hAnsi="Arial" w:cs="Arial"/>
                <w:sz w:val="24"/>
                <w:szCs w:val="24"/>
              </w:rPr>
              <w:t xml:space="preserve"> place. A meeting with Estates M</w:t>
            </w:r>
            <w:r w:rsidRPr="00FA265F">
              <w:rPr>
                <w:rFonts w:ascii="Arial" w:hAnsi="Arial" w:cs="Arial"/>
                <w:sz w:val="24"/>
                <w:szCs w:val="24"/>
              </w:rPr>
              <w:t>anagement to discuss further options is booked in for the end of October 2023 but it is unlikely that anything can be done around the gas and water supplies being redirected to the site</w:t>
            </w:r>
            <w:r w:rsidR="007536B0" w:rsidRPr="00FA265F">
              <w:rPr>
                <w:rFonts w:ascii="Arial" w:hAnsi="Arial" w:cs="Arial"/>
                <w:sz w:val="24"/>
                <w:szCs w:val="24"/>
              </w:rPr>
              <w:t>,</w:t>
            </w:r>
            <w:r w:rsidRPr="00FA265F">
              <w:rPr>
                <w:rFonts w:ascii="Arial" w:hAnsi="Arial" w:cs="Arial"/>
                <w:sz w:val="24"/>
                <w:szCs w:val="24"/>
              </w:rPr>
              <w:t xml:space="preserve"> but hope</w:t>
            </w:r>
            <w:r w:rsidR="007536B0" w:rsidRPr="00FA265F">
              <w:rPr>
                <w:rFonts w:ascii="Arial" w:hAnsi="Arial" w:cs="Arial"/>
                <w:sz w:val="24"/>
                <w:szCs w:val="24"/>
              </w:rPr>
              <w:t>fully</w:t>
            </w:r>
            <w:r w:rsidRPr="00FA265F">
              <w:rPr>
                <w:rFonts w:ascii="Arial" w:hAnsi="Arial" w:cs="Arial"/>
                <w:sz w:val="24"/>
                <w:szCs w:val="24"/>
              </w:rPr>
              <w:t xml:space="preserve"> relocation of electrical power supplies may be an option, update to follow. </w:t>
            </w:r>
          </w:p>
          <w:p w14:paraId="0381ECF7" w14:textId="77777777" w:rsidR="003F0AFB" w:rsidRPr="00FA265F" w:rsidRDefault="003F0AFB" w:rsidP="00257FE7">
            <w:pPr>
              <w:spacing w:after="0"/>
              <w:rPr>
                <w:rFonts w:ascii="Arial" w:hAnsi="Arial" w:cs="Arial"/>
                <w:sz w:val="24"/>
                <w:szCs w:val="24"/>
              </w:rPr>
            </w:pPr>
          </w:p>
        </w:tc>
      </w:tr>
      <w:tr w:rsidR="0026451C" w:rsidRPr="0026451C" w14:paraId="6EBE2D59" w14:textId="77777777" w:rsidTr="0018226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D336DF0" w14:textId="77777777" w:rsidR="00393981" w:rsidRPr="00FA265F" w:rsidRDefault="00393981" w:rsidP="00393981">
            <w:pPr>
              <w:spacing w:after="0" w:line="240" w:lineRule="auto"/>
              <w:ind w:left="142"/>
              <w:rPr>
                <w:rFonts w:ascii="Arial" w:hAnsi="Arial" w:cs="Arial"/>
                <w:b/>
                <w:color w:val="FFFFFF" w:themeColor="background1"/>
                <w:sz w:val="24"/>
                <w:szCs w:val="24"/>
              </w:rPr>
            </w:pPr>
            <w:r w:rsidRPr="00FA265F">
              <w:rPr>
                <w:rFonts w:ascii="Arial" w:hAnsi="Arial" w:cs="Arial"/>
                <w:b/>
                <w:color w:val="FFFFFF" w:themeColor="background1"/>
                <w:sz w:val="24"/>
                <w:szCs w:val="24"/>
              </w:rPr>
              <w:t xml:space="preserve">Performance Progress to include: Statutory and Mandatory Training; PADR compliance; Serious Incidents; Staffing and Sickness Levels; </w:t>
            </w:r>
          </w:p>
          <w:p w14:paraId="590D4FE0" w14:textId="77777777" w:rsidR="00393981" w:rsidRPr="0026451C" w:rsidRDefault="00393981" w:rsidP="00393981">
            <w:pPr>
              <w:spacing w:after="0" w:line="240" w:lineRule="auto"/>
              <w:ind w:left="142"/>
              <w:rPr>
                <w:rFonts w:ascii="Arial" w:hAnsi="Arial" w:cs="Arial"/>
                <w:b/>
                <w:color w:val="FF0000"/>
                <w:sz w:val="24"/>
                <w:szCs w:val="24"/>
              </w:rPr>
            </w:pPr>
          </w:p>
        </w:tc>
      </w:tr>
      <w:tr w:rsidR="0026451C" w:rsidRPr="0026451C" w14:paraId="53031C61" w14:textId="77777777" w:rsidTr="0018226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10DE9B88" w14:textId="573D6ECD" w:rsidR="00393981" w:rsidRPr="00FA265F" w:rsidRDefault="00393981" w:rsidP="00393981">
            <w:pPr>
              <w:spacing w:after="0" w:line="240" w:lineRule="auto"/>
              <w:rPr>
                <w:rFonts w:ascii="Arial" w:hAnsi="Arial" w:cs="Arial"/>
                <w:b/>
                <w:sz w:val="24"/>
                <w:szCs w:val="24"/>
                <w:u w:val="single"/>
              </w:rPr>
            </w:pPr>
            <w:r w:rsidRPr="00FA265F">
              <w:rPr>
                <w:rFonts w:ascii="Arial" w:hAnsi="Arial" w:cs="Arial"/>
                <w:b/>
                <w:sz w:val="24"/>
                <w:szCs w:val="24"/>
                <w:u w:val="single"/>
              </w:rPr>
              <w:t>Nurses Only – (</w:t>
            </w:r>
            <w:r w:rsidR="00860064" w:rsidRPr="00FA265F">
              <w:rPr>
                <w:rFonts w:ascii="Arial" w:hAnsi="Arial" w:cs="Arial"/>
                <w:b/>
                <w:sz w:val="24"/>
                <w:szCs w:val="24"/>
                <w:u w:val="single"/>
              </w:rPr>
              <w:t>December</w:t>
            </w:r>
            <w:r w:rsidRPr="00FA265F">
              <w:rPr>
                <w:rFonts w:ascii="Arial" w:hAnsi="Arial" w:cs="Arial"/>
                <w:b/>
                <w:sz w:val="24"/>
                <w:szCs w:val="24"/>
                <w:u w:val="single"/>
              </w:rPr>
              <w:t xml:space="preserve"> 2023) </w:t>
            </w:r>
          </w:p>
          <w:p w14:paraId="47016EF9" w14:textId="77777777" w:rsidR="00257FE7" w:rsidRPr="00FA265F" w:rsidRDefault="00257FE7" w:rsidP="00393981">
            <w:pPr>
              <w:spacing w:after="0" w:line="240" w:lineRule="auto"/>
              <w:rPr>
                <w:rFonts w:ascii="Arial" w:hAnsi="Arial" w:cs="Arial"/>
                <w:b/>
                <w:sz w:val="24"/>
                <w:szCs w:val="24"/>
                <w:u w:val="single"/>
              </w:rPr>
            </w:pPr>
          </w:p>
          <w:tbl>
            <w:tblPr>
              <w:tblStyle w:val="TableGrid1"/>
              <w:tblW w:w="10301" w:type="dxa"/>
              <w:tblInd w:w="0" w:type="dxa"/>
              <w:tblLayout w:type="fixed"/>
              <w:tblLook w:val="04A0" w:firstRow="1" w:lastRow="0" w:firstColumn="1" w:lastColumn="0" w:noHBand="0" w:noVBand="1"/>
            </w:tblPr>
            <w:tblGrid>
              <w:gridCol w:w="7814"/>
              <w:gridCol w:w="2487"/>
            </w:tblGrid>
            <w:tr w:rsidR="0026451C" w:rsidRPr="00FA265F" w14:paraId="19E34AD2" w14:textId="77777777" w:rsidTr="00182264">
              <w:trPr>
                <w:trHeight w:val="202"/>
              </w:trPr>
              <w:tc>
                <w:tcPr>
                  <w:tcW w:w="3793" w:type="pct"/>
                  <w:tcBorders>
                    <w:top w:val="single" w:sz="2" w:space="0" w:color="000000"/>
                    <w:left w:val="single" w:sz="2" w:space="0" w:color="000000"/>
                    <w:bottom w:val="single" w:sz="2" w:space="0" w:color="000000"/>
                  </w:tcBorders>
                  <w:shd w:val="clear" w:color="auto" w:fill="D9D9D9"/>
                </w:tcPr>
                <w:p w14:paraId="1D0B13A3" w14:textId="77777777" w:rsidR="00393981" w:rsidRPr="00FA265F" w:rsidRDefault="00393981" w:rsidP="00393981">
                  <w:pPr>
                    <w:ind w:left="25"/>
                    <w:jc w:val="both"/>
                    <w:rPr>
                      <w:rFonts w:ascii="Arial" w:eastAsia="Calibri" w:hAnsi="Arial" w:cs="Arial"/>
                      <w:b/>
                      <w:sz w:val="24"/>
                      <w:szCs w:val="24"/>
                    </w:rPr>
                  </w:pPr>
                  <w:r w:rsidRPr="00FA265F">
                    <w:rPr>
                      <w:rFonts w:ascii="Arial" w:eastAsia="Calibri" w:hAnsi="Arial" w:cs="Arial"/>
                      <w:b/>
                      <w:sz w:val="24"/>
                      <w:szCs w:val="24"/>
                    </w:rPr>
                    <w:lastRenderedPageBreak/>
                    <w:t xml:space="preserve">MANDATORY TRAINING </w:t>
                  </w:r>
                </w:p>
                <w:p w14:paraId="4CFD0B23" w14:textId="77777777" w:rsidR="00393981" w:rsidRPr="00FA265F" w:rsidRDefault="00393981" w:rsidP="00393981">
                  <w:pPr>
                    <w:ind w:left="25"/>
                    <w:jc w:val="both"/>
                    <w:rPr>
                      <w:rFonts w:ascii="Arial" w:eastAsia="Calibri" w:hAnsi="Arial" w:cs="Arial"/>
                      <w:sz w:val="24"/>
                      <w:szCs w:val="24"/>
                    </w:rPr>
                  </w:pPr>
                  <w:r w:rsidRPr="00FA265F">
                    <w:rPr>
                      <w:rFonts w:ascii="Arial" w:eastAsia="Calibri" w:hAnsi="Arial" w:cs="Arial"/>
                      <w:b/>
                      <w:sz w:val="24"/>
                      <w:szCs w:val="24"/>
                    </w:rPr>
                    <w:t>(NURSING STAFF ONLY- CARE METRICS)</w:t>
                  </w:r>
                </w:p>
              </w:tc>
              <w:tc>
                <w:tcPr>
                  <w:tcW w:w="1207" w:type="pct"/>
                  <w:tcBorders>
                    <w:top w:val="single" w:sz="2" w:space="0" w:color="000000"/>
                    <w:left w:val="single" w:sz="2" w:space="0" w:color="000000"/>
                    <w:bottom w:val="single" w:sz="2" w:space="0" w:color="000000"/>
                  </w:tcBorders>
                  <w:shd w:val="clear" w:color="auto" w:fill="D9D9D9"/>
                </w:tcPr>
                <w:p w14:paraId="22A11D07" w14:textId="77777777" w:rsidR="00393981" w:rsidRPr="00FA265F" w:rsidRDefault="00393981" w:rsidP="00393981">
                  <w:pPr>
                    <w:ind w:left="25"/>
                    <w:jc w:val="both"/>
                    <w:rPr>
                      <w:rFonts w:ascii="Arial" w:eastAsia="Calibri" w:hAnsi="Arial" w:cs="Arial"/>
                      <w:b/>
                      <w:sz w:val="24"/>
                      <w:szCs w:val="24"/>
                    </w:rPr>
                  </w:pPr>
                </w:p>
              </w:tc>
            </w:tr>
            <w:tr w:rsidR="0026451C" w:rsidRPr="00FA265F" w14:paraId="22F01591" w14:textId="77777777" w:rsidTr="00182264">
              <w:trPr>
                <w:trHeight w:val="192"/>
              </w:trPr>
              <w:tc>
                <w:tcPr>
                  <w:tcW w:w="3793" w:type="pct"/>
                  <w:tcBorders>
                    <w:top w:val="single" w:sz="2" w:space="0" w:color="000000"/>
                    <w:left w:val="single" w:sz="2" w:space="0" w:color="000000"/>
                    <w:bottom w:val="single" w:sz="2" w:space="0" w:color="000000"/>
                    <w:right w:val="single" w:sz="2" w:space="0" w:color="000000"/>
                  </w:tcBorders>
                </w:tcPr>
                <w:p w14:paraId="3FBA1363" w14:textId="77777777" w:rsidR="00393981" w:rsidRPr="00FA265F" w:rsidRDefault="00393981" w:rsidP="00393981">
                  <w:pPr>
                    <w:ind w:left="25"/>
                    <w:rPr>
                      <w:rFonts w:ascii="Arial" w:eastAsia="Calibri" w:hAnsi="Arial" w:cs="Arial"/>
                      <w:sz w:val="24"/>
                      <w:szCs w:val="24"/>
                    </w:rPr>
                  </w:pPr>
                  <w:r w:rsidRPr="00FA265F">
                    <w:rPr>
                      <w:rFonts w:ascii="Arial" w:eastAsia="Calibri" w:hAnsi="Arial" w:cs="Arial"/>
                      <w:sz w:val="24"/>
                      <w:szCs w:val="24"/>
                    </w:rPr>
                    <w:t>% staff received Fire Safety training</w:t>
                  </w:r>
                </w:p>
              </w:tc>
              <w:tc>
                <w:tcPr>
                  <w:tcW w:w="1207" w:type="pct"/>
                  <w:tcBorders>
                    <w:top w:val="nil"/>
                    <w:left w:val="single" w:sz="4" w:space="0" w:color="auto"/>
                    <w:bottom w:val="single" w:sz="4" w:space="0" w:color="auto"/>
                    <w:right w:val="nil"/>
                  </w:tcBorders>
                  <w:shd w:val="clear" w:color="000000" w:fill="00FF00"/>
                  <w:vAlign w:val="center"/>
                </w:tcPr>
                <w:p w14:paraId="6086802D" w14:textId="75727FC8" w:rsidR="00393981" w:rsidRPr="00FA265F" w:rsidRDefault="00860064" w:rsidP="00393981">
                  <w:pPr>
                    <w:jc w:val="center"/>
                    <w:rPr>
                      <w:rFonts w:ascii="Arial" w:hAnsi="Arial" w:cs="Arial"/>
                      <w:sz w:val="32"/>
                      <w:szCs w:val="32"/>
                    </w:rPr>
                  </w:pPr>
                  <w:r w:rsidRPr="00FA265F">
                    <w:rPr>
                      <w:rFonts w:ascii="Arial" w:hAnsi="Arial" w:cs="Arial"/>
                      <w:sz w:val="32"/>
                      <w:szCs w:val="32"/>
                    </w:rPr>
                    <w:t>96.36%</w:t>
                  </w:r>
                </w:p>
              </w:tc>
            </w:tr>
            <w:tr w:rsidR="0026451C" w:rsidRPr="00FA265F" w14:paraId="53E43D97" w14:textId="77777777" w:rsidTr="00182264">
              <w:trPr>
                <w:trHeight w:val="135"/>
              </w:trPr>
              <w:tc>
                <w:tcPr>
                  <w:tcW w:w="3793" w:type="pct"/>
                  <w:tcBorders>
                    <w:top w:val="single" w:sz="2" w:space="0" w:color="000000"/>
                    <w:left w:val="single" w:sz="2" w:space="0" w:color="000000"/>
                    <w:bottom w:val="single" w:sz="2" w:space="0" w:color="000000"/>
                    <w:right w:val="single" w:sz="2" w:space="0" w:color="000000"/>
                  </w:tcBorders>
                </w:tcPr>
                <w:p w14:paraId="6F781FA2" w14:textId="77777777" w:rsidR="00393981" w:rsidRPr="00FA265F" w:rsidRDefault="00393981" w:rsidP="00393981">
                  <w:pPr>
                    <w:ind w:left="25"/>
                    <w:rPr>
                      <w:rFonts w:ascii="Arial" w:eastAsia="Calibri" w:hAnsi="Arial" w:cs="Arial"/>
                      <w:sz w:val="24"/>
                      <w:szCs w:val="24"/>
                    </w:rPr>
                  </w:pPr>
                  <w:r w:rsidRPr="00FA265F">
                    <w:rPr>
                      <w:rFonts w:ascii="Arial" w:eastAsia="Calibri" w:hAnsi="Arial" w:cs="Arial"/>
                      <w:sz w:val="24"/>
                      <w:szCs w:val="24"/>
                    </w:rPr>
                    <w:t>% staff received Violence &amp; Aggression training</w:t>
                  </w:r>
                </w:p>
              </w:tc>
              <w:tc>
                <w:tcPr>
                  <w:tcW w:w="1207" w:type="pct"/>
                  <w:tcBorders>
                    <w:top w:val="nil"/>
                    <w:left w:val="single" w:sz="4" w:space="0" w:color="auto"/>
                    <w:bottom w:val="single" w:sz="4" w:space="0" w:color="auto"/>
                    <w:right w:val="nil"/>
                  </w:tcBorders>
                  <w:shd w:val="clear" w:color="000000" w:fill="FFC000"/>
                  <w:vAlign w:val="center"/>
                </w:tcPr>
                <w:p w14:paraId="6E628063" w14:textId="318A44D8" w:rsidR="00393981" w:rsidRPr="00FA265F" w:rsidRDefault="00860064" w:rsidP="00393981">
                  <w:pPr>
                    <w:jc w:val="center"/>
                    <w:rPr>
                      <w:rFonts w:ascii="Arial" w:hAnsi="Arial" w:cs="Arial"/>
                      <w:sz w:val="32"/>
                      <w:szCs w:val="32"/>
                    </w:rPr>
                  </w:pPr>
                  <w:r w:rsidRPr="00FA265F">
                    <w:rPr>
                      <w:rFonts w:ascii="Arial" w:hAnsi="Arial" w:cs="Arial"/>
                      <w:sz w:val="32"/>
                      <w:szCs w:val="32"/>
                    </w:rPr>
                    <w:t>89.51</w:t>
                  </w:r>
                  <w:r w:rsidR="00393981" w:rsidRPr="00FA265F">
                    <w:rPr>
                      <w:rFonts w:ascii="Arial" w:hAnsi="Arial" w:cs="Arial"/>
                      <w:sz w:val="32"/>
                      <w:szCs w:val="32"/>
                    </w:rPr>
                    <w:t>%</w:t>
                  </w:r>
                </w:p>
              </w:tc>
            </w:tr>
            <w:tr w:rsidR="0026451C" w:rsidRPr="00FA265F" w14:paraId="1AE529FA" w14:textId="77777777" w:rsidTr="00860064">
              <w:trPr>
                <w:trHeight w:val="135"/>
              </w:trPr>
              <w:tc>
                <w:tcPr>
                  <w:tcW w:w="3793" w:type="pct"/>
                  <w:tcBorders>
                    <w:top w:val="single" w:sz="2" w:space="0" w:color="000000"/>
                    <w:left w:val="single" w:sz="2" w:space="0" w:color="000000"/>
                    <w:bottom w:val="single" w:sz="2" w:space="0" w:color="000000"/>
                    <w:right w:val="single" w:sz="2" w:space="0" w:color="000000"/>
                  </w:tcBorders>
                </w:tcPr>
                <w:p w14:paraId="761BABC9" w14:textId="77777777" w:rsidR="00393981" w:rsidRPr="00FA265F" w:rsidRDefault="00393981" w:rsidP="00393981">
                  <w:pPr>
                    <w:ind w:left="25"/>
                    <w:rPr>
                      <w:rFonts w:ascii="Arial" w:eastAsia="Calibri" w:hAnsi="Arial" w:cs="Arial"/>
                      <w:sz w:val="24"/>
                      <w:szCs w:val="24"/>
                    </w:rPr>
                  </w:pPr>
                  <w:r w:rsidRPr="00FA265F">
                    <w:rPr>
                      <w:rFonts w:ascii="Arial" w:eastAsia="Calibri" w:hAnsi="Arial" w:cs="Arial"/>
                      <w:sz w:val="24"/>
                      <w:szCs w:val="24"/>
                    </w:rPr>
                    <w:t>% staff received manual handling training</w:t>
                  </w:r>
                </w:p>
              </w:tc>
              <w:tc>
                <w:tcPr>
                  <w:tcW w:w="1207" w:type="pct"/>
                  <w:tcBorders>
                    <w:top w:val="nil"/>
                    <w:left w:val="single" w:sz="4" w:space="0" w:color="auto"/>
                    <w:bottom w:val="single" w:sz="4" w:space="0" w:color="auto"/>
                    <w:right w:val="nil"/>
                  </w:tcBorders>
                  <w:shd w:val="clear" w:color="auto" w:fill="FFC000"/>
                  <w:vAlign w:val="center"/>
                </w:tcPr>
                <w:p w14:paraId="1E9A275F" w14:textId="71432E6C" w:rsidR="00393981" w:rsidRPr="00FA265F" w:rsidRDefault="00860064" w:rsidP="00393981">
                  <w:pPr>
                    <w:jc w:val="center"/>
                    <w:rPr>
                      <w:rFonts w:ascii="Arial" w:hAnsi="Arial" w:cs="Arial"/>
                      <w:sz w:val="32"/>
                      <w:szCs w:val="32"/>
                    </w:rPr>
                  </w:pPr>
                  <w:r w:rsidRPr="00FA265F">
                    <w:rPr>
                      <w:rFonts w:ascii="Arial" w:hAnsi="Arial" w:cs="Arial"/>
                      <w:sz w:val="32"/>
                      <w:szCs w:val="32"/>
                    </w:rPr>
                    <w:t>85.15</w:t>
                  </w:r>
                  <w:r w:rsidR="00393981" w:rsidRPr="00FA265F">
                    <w:rPr>
                      <w:rFonts w:ascii="Arial" w:hAnsi="Arial" w:cs="Arial"/>
                      <w:sz w:val="32"/>
                      <w:szCs w:val="32"/>
                    </w:rPr>
                    <w:t>%</w:t>
                  </w:r>
                </w:p>
              </w:tc>
            </w:tr>
          </w:tbl>
          <w:p w14:paraId="648813B7" w14:textId="77777777" w:rsidR="00393981" w:rsidRPr="00FA265F" w:rsidRDefault="00393981" w:rsidP="00393981">
            <w:pPr>
              <w:spacing w:after="0" w:line="240" w:lineRule="auto"/>
              <w:rPr>
                <w:rFonts w:ascii="Arial" w:hAnsi="Arial" w:cs="Arial"/>
                <w:sz w:val="24"/>
                <w:szCs w:val="24"/>
              </w:rPr>
            </w:pPr>
          </w:p>
          <w:p w14:paraId="536940A6" w14:textId="7207F280" w:rsidR="00257FE7" w:rsidRPr="00FA265F" w:rsidRDefault="00393981" w:rsidP="00393981">
            <w:pPr>
              <w:spacing w:after="0" w:line="240" w:lineRule="auto"/>
              <w:rPr>
                <w:rFonts w:ascii="Arial" w:hAnsi="Arial" w:cs="Arial"/>
                <w:b/>
                <w:sz w:val="24"/>
                <w:szCs w:val="24"/>
                <w:u w:val="single"/>
              </w:rPr>
            </w:pPr>
            <w:r w:rsidRPr="00FA265F">
              <w:rPr>
                <w:rFonts w:ascii="Arial" w:hAnsi="Arial" w:cs="Arial"/>
                <w:b/>
                <w:sz w:val="24"/>
                <w:szCs w:val="24"/>
                <w:u w:val="single"/>
              </w:rPr>
              <w:t>All staff – (</w:t>
            </w:r>
            <w:r w:rsidR="00860064" w:rsidRPr="00FA265F">
              <w:rPr>
                <w:rFonts w:ascii="Arial" w:hAnsi="Arial" w:cs="Arial"/>
                <w:b/>
                <w:sz w:val="24"/>
                <w:szCs w:val="24"/>
                <w:u w:val="single"/>
              </w:rPr>
              <w:t>December</w:t>
            </w:r>
            <w:r w:rsidRPr="00FA265F">
              <w:rPr>
                <w:rFonts w:ascii="Arial" w:hAnsi="Arial" w:cs="Arial"/>
                <w:b/>
                <w:sz w:val="24"/>
                <w:szCs w:val="24"/>
                <w:u w:val="single"/>
              </w:rPr>
              <w:t xml:space="preserve"> 2023)</w:t>
            </w:r>
          </w:p>
          <w:p w14:paraId="07E21319" w14:textId="77777777" w:rsidR="00393981" w:rsidRPr="00FA265F" w:rsidRDefault="00393981" w:rsidP="00393981">
            <w:pPr>
              <w:spacing w:after="0" w:line="240" w:lineRule="auto"/>
              <w:rPr>
                <w:rFonts w:ascii="Arial" w:hAnsi="Arial" w:cs="Arial"/>
                <w:b/>
                <w:sz w:val="24"/>
                <w:szCs w:val="24"/>
                <w:u w:val="single"/>
              </w:rPr>
            </w:pPr>
            <w:r w:rsidRPr="00FA265F">
              <w:rPr>
                <w:rFonts w:ascii="Arial" w:hAnsi="Arial" w:cs="Arial"/>
                <w:b/>
                <w:sz w:val="24"/>
                <w:szCs w:val="24"/>
                <w:u w:val="single"/>
              </w:rPr>
              <w:t xml:space="preserve"> </w:t>
            </w:r>
          </w:p>
          <w:tbl>
            <w:tblPr>
              <w:tblStyle w:val="TableGrid1"/>
              <w:tblW w:w="9901" w:type="dxa"/>
              <w:jc w:val="center"/>
              <w:tblInd w:w="0" w:type="dxa"/>
              <w:tblLayout w:type="fixed"/>
              <w:tblLook w:val="04A0" w:firstRow="1" w:lastRow="0" w:firstColumn="1" w:lastColumn="0" w:noHBand="0" w:noVBand="1"/>
            </w:tblPr>
            <w:tblGrid>
              <w:gridCol w:w="7783"/>
              <w:gridCol w:w="2118"/>
            </w:tblGrid>
            <w:tr w:rsidR="0026451C" w:rsidRPr="00FA265F" w14:paraId="3BC759D8" w14:textId="77777777" w:rsidTr="00860064">
              <w:trPr>
                <w:trHeight w:val="340"/>
                <w:jc w:val="center"/>
              </w:trPr>
              <w:tc>
                <w:tcPr>
                  <w:tcW w:w="7783" w:type="dxa"/>
                  <w:tcBorders>
                    <w:top w:val="single" w:sz="4" w:space="0" w:color="auto"/>
                    <w:left w:val="single" w:sz="4" w:space="0" w:color="auto"/>
                    <w:bottom w:val="single" w:sz="4" w:space="0" w:color="auto"/>
                    <w:right w:val="single" w:sz="4" w:space="0" w:color="auto"/>
                  </w:tcBorders>
                  <w:shd w:val="clear" w:color="auto" w:fill="D9D9D9"/>
                </w:tcPr>
                <w:p w14:paraId="0703640D" w14:textId="77777777" w:rsidR="00393981" w:rsidRPr="00FA265F" w:rsidRDefault="00393981" w:rsidP="00393981">
                  <w:pPr>
                    <w:ind w:left="25"/>
                    <w:rPr>
                      <w:rFonts w:ascii="Arial" w:hAnsi="Arial" w:cs="Arial"/>
                      <w:sz w:val="24"/>
                      <w:szCs w:val="24"/>
                    </w:rPr>
                  </w:pPr>
                  <w:r w:rsidRPr="00FA265F">
                    <w:rPr>
                      <w:rFonts w:ascii="Arial" w:hAnsi="Arial" w:cs="Arial"/>
                      <w:b/>
                      <w:sz w:val="24"/>
                      <w:szCs w:val="24"/>
                    </w:rPr>
                    <w:t>MANDATORY TRAINING (All Staff- ESR)</w:t>
                  </w:r>
                </w:p>
              </w:tc>
              <w:tc>
                <w:tcPr>
                  <w:tcW w:w="2118" w:type="dxa"/>
                  <w:tcBorders>
                    <w:top w:val="single" w:sz="2" w:space="0" w:color="000000"/>
                    <w:left w:val="single" w:sz="4" w:space="0" w:color="auto"/>
                    <w:bottom w:val="single" w:sz="2" w:space="0" w:color="000000"/>
                  </w:tcBorders>
                  <w:shd w:val="clear" w:color="auto" w:fill="D9D9D9"/>
                </w:tcPr>
                <w:p w14:paraId="28220284" w14:textId="77777777" w:rsidR="00393981" w:rsidRPr="00FA265F" w:rsidRDefault="00393981" w:rsidP="00393981">
                  <w:pPr>
                    <w:ind w:left="25"/>
                    <w:rPr>
                      <w:rFonts w:ascii="Arial" w:hAnsi="Arial" w:cs="Arial"/>
                      <w:b/>
                      <w:sz w:val="24"/>
                      <w:szCs w:val="24"/>
                    </w:rPr>
                  </w:pPr>
                </w:p>
              </w:tc>
            </w:tr>
            <w:tr w:rsidR="0026451C" w:rsidRPr="00FA265F" w14:paraId="1759794C" w14:textId="77777777" w:rsidTr="00182264">
              <w:trPr>
                <w:trHeight w:val="136"/>
                <w:jc w:val="center"/>
              </w:trPr>
              <w:tc>
                <w:tcPr>
                  <w:tcW w:w="7783" w:type="dxa"/>
                  <w:tcBorders>
                    <w:top w:val="single" w:sz="4" w:space="0" w:color="auto"/>
                    <w:left w:val="single" w:sz="4" w:space="0" w:color="auto"/>
                    <w:bottom w:val="single" w:sz="4" w:space="0" w:color="auto"/>
                    <w:right w:val="single" w:sz="4" w:space="0" w:color="auto"/>
                  </w:tcBorders>
                </w:tcPr>
                <w:p w14:paraId="69CE8FC7" w14:textId="77777777" w:rsidR="00393981" w:rsidRPr="00FA265F" w:rsidRDefault="00393981" w:rsidP="00393981">
                  <w:pPr>
                    <w:ind w:left="25"/>
                    <w:rPr>
                      <w:rFonts w:ascii="Arial" w:hAnsi="Arial" w:cs="Arial"/>
                      <w:sz w:val="24"/>
                      <w:szCs w:val="24"/>
                    </w:rPr>
                  </w:pPr>
                  <w:r w:rsidRPr="00FA265F">
                    <w:rPr>
                      <w:rFonts w:ascii="Arial" w:hAnsi="Arial" w:cs="Arial"/>
                      <w:sz w:val="24"/>
                      <w:szCs w:val="24"/>
                    </w:rPr>
                    <w:t>Fire Safety - 2 Years</w:t>
                  </w:r>
                </w:p>
              </w:tc>
              <w:tc>
                <w:tcPr>
                  <w:tcW w:w="2118" w:type="dxa"/>
                  <w:tcBorders>
                    <w:top w:val="nil"/>
                    <w:left w:val="single" w:sz="4" w:space="0" w:color="auto"/>
                    <w:bottom w:val="single" w:sz="4" w:space="0" w:color="auto"/>
                    <w:right w:val="nil"/>
                  </w:tcBorders>
                  <w:shd w:val="clear" w:color="auto" w:fill="00FF00"/>
                </w:tcPr>
                <w:p w14:paraId="346EBD1B" w14:textId="5E1186AF" w:rsidR="00393981" w:rsidRPr="00FA265F" w:rsidRDefault="00860064" w:rsidP="00393981">
                  <w:pPr>
                    <w:jc w:val="center"/>
                    <w:rPr>
                      <w:rFonts w:ascii="Arial" w:hAnsi="Arial" w:cs="Arial"/>
                      <w:sz w:val="32"/>
                      <w:szCs w:val="32"/>
                    </w:rPr>
                  </w:pPr>
                  <w:r w:rsidRPr="00FA265F">
                    <w:rPr>
                      <w:rFonts w:ascii="Arial" w:hAnsi="Arial" w:cs="Arial"/>
                      <w:sz w:val="32"/>
                      <w:szCs w:val="32"/>
                    </w:rPr>
                    <w:t>90.10</w:t>
                  </w:r>
                  <w:r w:rsidR="00393981" w:rsidRPr="00FA265F">
                    <w:rPr>
                      <w:rFonts w:ascii="Arial" w:hAnsi="Arial" w:cs="Arial"/>
                      <w:sz w:val="32"/>
                      <w:szCs w:val="32"/>
                    </w:rPr>
                    <w:t>%</w:t>
                  </w:r>
                </w:p>
              </w:tc>
            </w:tr>
            <w:tr w:rsidR="0026451C" w:rsidRPr="00FA265F" w14:paraId="713B6B0D" w14:textId="77777777" w:rsidTr="00182264">
              <w:trPr>
                <w:trHeight w:val="135"/>
                <w:jc w:val="center"/>
              </w:trPr>
              <w:tc>
                <w:tcPr>
                  <w:tcW w:w="7783" w:type="dxa"/>
                  <w:tcBorders>
                    <w:top w:val="single" w:sz="4" w:space="0" w:color="auto"/>
                    <w:left w:val="single" w:sz="4" w:space="0" w:color="auto"/>
                    <w:bottom w:val="single" w:sz="4" w:space="0" w:color="auto"/>
                    <w:right w:val="single" w:sz="4" w:space="0" w:color="auto"/>
                  </w:tcBorders>
                </w:tcPr>
                <w:p w14:paraId="5E8F0CD5" w14:textId="77777777" w:rsidR="00393981" w:rsidRPr="00FA265F" w:rsidRDefault="00393981" w:rsidP="00393981">
                  <w:pPr>
                    <w:ind w:left="25"/>
                    <w:rPr>
                      <w:rFonts w:ascii="Arial" w:hAnsi="Arial" w:cs="Arial"/>
                      <w:sz w:val="24"/>
                      <w:szCs w:val="24"/>
                    </w:rPr>
                  </w:pPr>
                  <w:r w:rsidRPr="00FA265F">
                    <w:rPr>
                      <w:rFonts w:ascii="Arial" w:hAnsi="Arial" w:cs="Arial"/>
                      <w:sz w:val="24"/>
                      <w:szCs w:val="24"/>
                    </w:rPr>
                    <w:t>Health, Safety and Welfare - 3 Years</w:t>
                  </w:r>
                </w:p>
              </w:tc>
              <w:tc>
                <w:tcPr>
                  <w:tcW w:w="2118" w:type="dxa"/>
                  <w:tcBorders>
                    <w:top w:val="nil"/>
                    <w:left w:val="single" w:sz="4" w:space="0" w:color="auto"/>
                    <w:bottom w:val="single" w:sz="4" w:space="0" w:color="auto"/>
                    <w:right w:val="nil"/>
                  </w:tcBorders>
                  <w:shd w:val="clear" w:color="auto" w:fill="00FF00"/>
                </w:tcPr>
                <w:p w14:paraId="30EC385F" w14:textId="64060A74" w:rsidR="00393981" w:rsidRPr="00FA265F" w:rsidRDefault="00393981" w:rsidP="00860064">
                  <w:pPr>
                    <w:jc w:val="center"/>
                    <w:rPr>
                      <w:rFonts w:ascii="Arial" w:hAnsi="Arial" w:cs="Arial"/>
                      <w:sz w:val="32"/>
                      <w:szCs w:val="32"/>
                    </w:rPr>
                  </w:pPr>
                  <w:r w:rsidRPr="00FA265F">
                    <w:rPr>
                      <w:rFonts w:ascii="Arial" w:hAnsi="Arial" w:cs="Arial"/>
                      <w:sz w:val="32"/>
                      <w:szCs w:val="32"/>
                    </w:rPr>
                    <w:t>92.</w:t>
                  </w:r>
                  <w:r w:rsidR="00860064" w:rsidRPr="00FA265F">
                    <w:rPr>
                      <w:rFonts w:ascii="Arial" w:hAnsi="Arial" w:cs="Arial"/>
                      <w:sz w:val="32"/>
                      <w:szCs w:val="32"/>
                    </w:rPr>
                    <w:t>70</w:t>
                  </w:r>
                  <w:r w:rsidRPr="00FA265F">
                    <w:rPr>
                      <w:rFonts w:ascii="Arial" w:hAnsi="Arial" w:cs="Arial"/>
                      <w:sz w:val="32"/>
                      <w:szCs w:val="32"/>
                    </w:rPr>
                    <w:t>%</w:t>
                  </w:r>
                </w:p>
              </w:tc>
            </w:tr>
            <w:tr w:rsidR="0026451C" w:rsidRPr="00FA265F" w14:paraId="15A2AA2E" w14:textId="77777777" w:rsidTr="00182264">
              <w:trPr>
                <w:trHeight w:val="135"/>
                <w:jc w:val="center"/>
              </w:trPr>
              <w:tc>
                <w:tcPr>
                  <w:tcW w:w="7783" w:type="dxa"/>
                  <w:tcBorders>
                    <w:top w:val="single" w:sz="4" w:space="0" w:color="auto"/>
                    <w:left w:val="single" w:sz="4" w:space="0" w:color="auto"/>
                    <w:bottom w:val="single" w:sz="4" w:space="0" w:color="auto"/>
                    <w:right w:val="single" w:sz="4" w:space="0" w:color="auto"/>
                  </w:tcBorders>
                </w:tcPr>
                <w:p w14:paraId="0F86CA10" w14:textId="77777777" w:rsidR="00393981" w:rsidRPr="00FA265F" w:rsidRDefault="00393981" w:rsidP="00393981">
                  <w:pPr>
                    <w:ind w:left="25"/>
                    <w:rPr>
                      <w:rFonts w:ascii="Arial" w:hAnsi="Arial" w:cs="Arial"/>
                      <w:sz w:val="24"/>
                      <w:szCs w:val="24"/>
                    </w:rPr>
                  </w:pPr>
                  <w:r w:rsidRPr="00FA265F">
                    <w:rPr>
                      <w:rFonts w:ascii="Arial" w:hAnsi="Arial" w:cs="Arial"/>
                      <w:sz w:val="24"/>
                      <w:szCs w:val="24"/>
                    </w:rPr>
                    <w:t>Infection Prevention and Control - Level 1 - 3 Years</w:t>
                  </w:r>
                </w:p>
              </w:tc>
              <w:tc>
                <w:tcPr>
                  <w:tcW w:w="2118" w:type="dxa"/>
                  <w:tcBorders>
                    <w:top w:val="nil"/>
                    <w:left w:val="single" w:sz="4" w:space="0" w:color="auto"/>
                    <w:bottom w:val="single" w:sz="4" w:space="0" w:color="auto"/>
                    <w:right w:val="nil"/>
                  </w:tcBorders>
                  <w:shd w:val="clear" w:color="auto" w:fill="00FF00"/>
                </w:tcPr>
                <w:p w14:paraId="41027080" w14:textId="7215559F" w:rsidR="00393981" w:rsidRPr="00FA265F" w:rsidRDefault="00393981" w:rsidP="00860064">
                  <w:pPr>
                    <w:jc w:val="center"/>
                    <w:rPr>
                      <w:rFonts w:ascii="Arial" w:hAnsi="Arial" w:cs="Arial"/>
                      <w:sz w:val="32"/>
                      <w:szCs w:val="32"/>
                    </w:rPr>
                  </w:pPr>
                  <w:r w:rsidRPr="00FA265F">
                    <w:rPr>
                      <w:rFonts w:ascii="Arial" w:hAnsi="Arial" w:cs="Arial"/>
                      <w:sz w:val="32"/>
                      <w:szCs w:val="32"/>
                    </w:rPr>
                    <w:t>91.</w:t>
                  </w:r>
                  <w:r w:rsidR="00860064" w:rsidRPr="00FA265F">
                    <w:rPr>
                      <w:rFonts w:ascii="Arial" w:hAnsi="Arial" w:cs="Arial"/>
                      <w:sz w:val="32"/>
                      <w:szCs w:val="32"/>
                    </w:rPr>
                    <w:t>80</w:t>
                  </w:r>
                  <w:r w:rsidRPr="00FA265F">
                    <w:rPr>
                      <w:rFonts w:ascii="Arial" w:hAnsi="Arial" w:cs="Arial"/>
                      <w:sz w:val="32"/>
                      <w:szCs w:val="32"/>
                    </w:rPr>
                    <w:t>%</w:t>
                  </w:r>
                </w:p>
              </w:tc>
            </w:tr>
            <w:tr w:rsidR="0026451C" w:rsidRPr="00FA265F" w14:paraId="76BC96F9" w14:textId="77777777" w:rsidTr="00182264">
              <w:trPr>
                <w:trHeight w:val="135"/>
                <w:jc w:val="center"/>
              </w:trPr>
              <w:tc>
                <w:tcPr>
                  <w:tcW w:w="7783" w:type="dxa"/>
                  <w:tcBorders>
                    <w:top w:val="single" w:sz="4" w:space="0" w:color="auto"/>
                    <w:left w:val="single" w:sz="4" w:space="0" w:color="auto"/>
                    <w:bottom w:val="single" w:sz="4" w:space="0" w:color="auto"/>
                    <w:right w:val="single" w:sz="4" w:space="0" w:color="auto"/>
                  </w:tcBorders>
                </w:tcPr>
                <w:p w14:paraId="1C676BB9" w14:textId="77777777" w:rsidR="00393981" w:rsidRPr="00FA265F" w:rsidRDefault="00393981" w:rsidP="00393981">
                  <w:pPr>
                    <w:ind w:left="25"/>
                    <w:rPr>
                      <w:rFonts w:ascii="Arial" w:hAnsi="Arial" w:cs="Arial"/>
                      <w:sz w:val="24"/>
                      <w:szCs w:val="24"/>
                    </w:rPr>
                  </w:pPr>
                  <w:r w:rsidRPr="00FA265F">
                    <w:rPr>
                      <w:rFonts w:ascii="Arial" w:hAnsi="Arial" w:cs="Arial"/>
                      <w:sz w:val="24"/>
                      <w:szCs w:val="24"/>
                    </w:rPr>
                    <w:t>Moving and Handling - Level 1 - 2 Years</w:t>
                  </w:r>
                </w:p>
              </w:tc>
              <w:tc>
                <w:tcPr>
                  <w:tcW w:w="2118" w:type="dxa"/>
                  <w:tcBorders>
                    <w:top w:val="nil"/>
                    <w:left w:val="single" w:sz="4" w:space="0" w:color="auto"/>
                    <w:bottom w:val="single" w:sz="4" w:space="0" w:color="auto"/>
                    <w:right w:val="nil"/>
                  </w:tcBorders>
                  <w:shd w:val="clear" w:color="auto" w:fill="00FF00"/>
                </w:tcPr>
                <w:p w14:paraId="469C56D9" w14:textId="7EFBA51F" w:rsidR="00393981" w:rsidRPr="00FA265F" w:rsidRDefault="00393981" w:rsidP="00860064">
                  <w:pPr>
                    <w:jc w:val="center"/>
                    <w:rPr>
                      <w:rFonts w:ascii="Arial" w:hAnsi="Arial" w:cs="Arial"/>
                      <w:sz w:val="32"/>
                      <w:szCs w:val="32"/>
                    </w:rPr>
                  </w:pPr>
                  <w:r w:rsidRPr="00FA265F">
                    <w:rPr>
                      <w:rFonts w:ascii="Arial" w:hAnsi="Arial" w:cs="Arial"/>
                      <w:sz w:val="32"/>
                      <w:szCs w:val="32"/>
                    </w:rPr>
                    <w:t>8</w:t>
                  </w:r>
                  <w:r w:rsidR="00860064" w:rsidRPr="00FA265F">
                    <w:rPr>
                      <w:rFonts w:ascii="Arial" w:hAnsi="Arial" w:cs="Arial"/>
                      <w:sz w:val="32"/>
                      <w:szCs w:val="32"/>
                    </w:rPr>
                    <w:t>5</w:t>
                  </w:r>
                  <w:r w:rsidRPr="00FA265F">
                    <w:rPr>
                      <w:rFonts w:ascii="Arial" w:hAnsi="Arial" w:cs="Arial"/>
                      <w:sz w:val="32"/>
                      <w:szCs w:val="32"/>
                    </w:rPr>
                    <w:t>.</w:t>
                  </w:r>
                  <w:r w:rsidR="00860064" w:rsidRPr="00FA265F">
                    <w:rPr>
                      <w:rFonts w:ascii="Arial" w:hAnsi="Arial" w:cs="Arial"/>
                      <w:sz w:val="32"/>
                      <w:szCs w:val="32"/>
                    </w:rPr>
                    <w:t>50</w:t>
                  </w:r>
                  <w:r w:rsidRPr="00FA265F">
                    <w:rPr>
                      <w:rFonts w:ascii="Arial" w:hAnsi="Arial" w:cs="Arial"/>
                      <w:sz w:val="32"/>
                      <w:szCs w:val="32"/>
                    </w:rPr>
                    <w:t>%</w:t>
                  </w:r>
                </w:p>
              </w:tc>
            </w:tr>
          </w:tbl>
          <w:p w14:paraId="3BF8CDFC" w14:textId="77777777" w:rsidR="00393981" w:rsidRPr="0026451C" w:rsidRDefault="00393981" w:rsidP="00257FE7">
            <w:pPr>
              <w:spacing w:after="0" w:line="240" w:lineRule="auto"/>
              <w:jc w:val="both"/>
              <w:rPr>
                <w:rFonts w:ascii="Arial" w:hAnsi="Arial" w:cs="Arial"/>
                <w:color w:val="FF0000"/>
                <w:sz w:val="24"/>
                <w:szCs w:val="24"/>
              </w:rPr>
            </w:pPr>
          </w:p>
        </w:tc>
      </w:tr>
      <w:tr w:rsidR="0026451C" w:rsidRPr="0026451C" w14:paraId="63A64EDB" w14:textId="77777777" w:rsidTr="0018226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9649B4B" w14:textId="77777777" w:rsidR="00393981" w:rsidRPr="0026451C" w:rsidRDefault="00393981" w:rsidP="00393981">
            <w:pPr>
              <w:ind w:left="142"/>
              <w:rPr>
                <w:rFonts w:ascii="Arial" w:hAnsi="Arial" w:cs="Arial"/>
                <w:b/>
                <w:color w:val="FF0000"/>
                <w:sz w:val="24"/>
                <w:szCs w:val="24"/>
              </w:rPr>
            </w:pPr>
            <w:r w:rsidRPr="00FA265F">
              <w:rPr>
                <w:rFonts w:ascii="Arial" w:hAnsi="Arial" w:cs="Arial"/>
                <w:b/>
                <w:color w:val="FFFFFF" w:themeColor="background1"/>
                <w:sz w:val="24"/>
                <w:szCs w:val="24"/>
              </w:rPr>
              <w:lastRenderedPageBreak/>
              <w:t>Governance and Risk Issues to include risks relating to Health and Safety on the risk register</w:t>
            </w:r>
          </w:p>
        </w:tc>
      </w:tr>
      <w:tr w:rsidR="0026451C" w:rsidRPr="0026451C" w14:paraId="4D1B21AC" w14:textId="77777777" w:rsidTr="0018226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7E2C13C0" w14:textId="77777777" w:rsidR="00393981" w:rsidRPr="00FA265F" w:rsidRDefault="00393981" w:rsidP="00257FE7">
            <w:pPr>
              <w:spacing w:after="0" w:line="240" w:lineRule="auto"/>
              <w:jc w:val="both"/>
              <w:rPr>
                <w:rFonts w:ascii="Arial" w:hAnsi="Arial" w:cs="Arial"/>
                <w:b/>
                <w:sz w:val="24"/>
                <w:szCs w:val="24"/>
                <w:u w:val="single"/>
              </w:rPr>
            </w:pPr>
            <w:r w:rsidRPr="00FA265F">
              <w:rPr>
                <w:rFonts w:ascii="Arial" w:hAnsi="Arial" w:cs="Arial"/>
                <w:b/>
                <w:sz w:val="24"/>
                <w:szCs w:val="24"/>
                <w:u w:val="single"/>
              </w:rPr>
              <w:t xml:space="preserve">Service Group Health and Safety Risks </w:t>
            </w:r>
          </w:p>
          <w:p w14:paraId="7BFEB80A" w14:textId="77777777" w:rsidR="00393981" w:rsidRPr="00FA265F" w:rsidRDefault="00393981" w:rsidP="00257FE7">
            <w:pPr>
              <w:spacing w:after="0" w:line="240" w:lineRule="auto"/>
              <w:rPr>
                <w:rFonts w:ascii="Arial" w:hAnsi="Arial" w:cs="Arial"/>
                <w:sz w:val="24"/>
                <w:szCs w:val="24"/>
              </w:rPr>
            </w:pPr>
            <w:r w:rsidRPr="00FA265F">
              <w:rPr>
                <w:rFonts w:ascii="Arial" w:hAnsi="Arial" w:cs="Arial"/>
                <w:sz w:val="24"/>
                <w:szCs w:val="24"/>
              </w:rPr>
              <w:t>There are currently 11 risks relating to Health and Safety on the S</w:t>
            </w:r>
            <w:r w:rsidR="007536B0" w:rsidRPr="00FA265F">
              <w:rPr>
                <w:rFonts w:ascii="Arial" w:hAnsi="Arial" w:cs="Arial"/>
                <w:sz w:val="24"/>
                <w:szCs w:val="24"/>
              </w:rPr>
              <w:t xml:space="preserve">ervice </w:t>
            </w:r>
            <w:r w:rsidRPr="00FA265F">
              <w:rPr>
                <w:rFonts w:ascii="Arial" w:hAnsi="Arial" w:cs="Arial"/>
                <w:sz w:val="24"/>
                <w:szCs w:val="24"/>
              </w:rPr>
              <w:t>G</w:t>
            </w:r>
            <w:r w:rsidR="007536B0" w:rsidRPr="00FA265F">
              <w:rPr>
                <w:rFonts w:ascii="Arial" w:hAnsi="Arial" w:cs="Arial"/>
                <w:sz w:val="24"/>
                <w:szCs w:val="24"/>
              </w:rPr>
              <w:t>roup</w:t>
            </w:r>
            <w:r w:rsidRPr="00FA265F">
              <w:rPr>
                <w:rFonts w:ascii="Arial" w:hAnsi="Arial" w:cs="Arial"/>
                <w:sz w:val="24"/>
                <w:szCs w:val="24"/>
              </w:rPr>
              <w:t xml:space="preserve"> risk register and 2 risks scored as a ‘20’, these are monitored th</w:t>
            </w:r>
            <w:r w:rsidR="007536B0" w:rsidRPr="00FA265F">
              <w:rPr>
                <w:rFonts w:ascii="Arial" w:hAnsi="Arial" w:cs="Arial"/>
                <w:sz w:val="24"/>
                <w:szCs w:val="24"/>
              </w:rPr>
              <w:t>r</w:t>
            </w:r>
            <w:r w:rsidRPr="00FA265F">
              <w:rPr>
                <w:rFonts w:ascii="Arial" w:hAnsi="Arial" w:cs="Arial"/>
                <w:sz w:val="24"/>
                <w:szCs w:val="24"/>
              </w:rPr>
              <w:t>ough quarterly review meetings and submitted to the S</w:t>
            </w:r>
            <w:r w:rsidR="007536B0" w:rsidRPr="00FA265F">
              <w:rPr>
                <w:rFonts w:ascii="Arial" w:hAnsi="Arial" w:cs="Arial"/>
                <w:sz w:val="24"/>
                <w:szCs w:val="24"/>
              </w:rPr>
              <w:t xml:space="preserve">ervice </w:t>
            </w:r>
            <w:r w:rsidRPr="00FA265F">
              <w:rPr>
                <w:rFonts w:ascii="Arial" w:hAnsi="Arial" w:cs="Arial"/>
                <w:sz w:val="24"/>
                <w:szCs w:val="24"/>
              </w:rPr>
              <w:t>G</w:t>
            </w:r>
            <w:r w:rsidR="007536B0" w:rsidRPr="00FA265F">
              <w:rPr>
                <w:rFonts w:ascii="Arial" w:hAnsi="Arial" w:cs="Arial"/>
                <w:sz w:val="24"/>
                <w:szCs w:val="24"/>
              </w:rPr>
              <w:t>roup</w:t>
            </w:r>
            <w:r w:rsidRPr="00FA265F">
              <w:rPr>
                <w:rFonts w:ascii="Arial" w:hAnsi="Arial" w:cs="Arial"/>
                <w:sz w:val="24"/>
                <w:szCs w:val="24"/>
              </w:rPr>
              <w:t xml:space="preserve"> Quality &amp; Safety Committee. </w:t>
            </w:r>
          </w:p>
          <w:p w14:paraId="75E74B3F" w14:textId="77777777" w:rsidR="00393981" w:rsidRPr="00FA265F" w:rsidRDefault="00393981" w:rsidP="00257FE7">
            <w:pPr>
              <w:spacing w:after="0" w:line="240" w:lineRule="auto"/>
              <w:rPr>
                <w:rFonts w:ascii="Arial" w:hAnsi="Arial" w:cs="Arial"/>
                <w:sz w:val="24"/>
                <w:szCs w:val="24"/>
              </w:rPr>
            </w:pPr>
            <w:r w:rsidRPr="00FA265F">
              <w:rPr>
                <w:rFonts w:ascii="Arial" w:hAnsi="Arial" w:cs="Arial"/>
                <w:sz w:val="24"/>
                <w:szCs w:val="24"/>
              </w:rPr>
              <w:t>Risk Register meeting took place in the Service Group on Thursday July 27</w:t>
            </w:r>
            <w:r w:rsidRPr="00FA265F">
              <w:rPr>
                <w:rFonts w:ascii="Arial" w:hAnsi="Arial" w:cs="Arial"/>
                <w:sz w:val="24"/>
                <w:szCs w:val="24"/>
                <w:vertAlign w:val="superscript"/>
              </w:rPr>
              <w:t>th</w:t>
            </w:r>
            <w:r w:rsidR="007536B0" w:rsidRPr="00FA265F">
              <w:rPr>
                <w:rFonts w:ascii="Arial" w:hAnsi="Arial" w:cs="Arial"/>
                <w:sz w:val="24"/>
                <w:szCs w:val="24"/>
              </w:rPr>
              <w:t>, w</w:t>
            </w:r>
            <w:r w:rsidRPr="00FA265F">
              <w:rPr>
                <w:rFonts w:ascii="Arial" w:hAnsi="Arial" w:cs="Arial"/>
                <w:sz w:val="24"/>
                <w:szCs w:val="24"/>
              </w:rPr>
              <w:t xml:space="preserve">ith a further meeting planned for December 2023 – date TBC. </w:t>
            </w:r>
          </w:p>
          <w:p w14:paraId="453E9437" w14:textId="77777777" w:rsidR="00393981" w:rsidRPr="00FA265F" w:rsidRDefault="00393981" w:rsidP="00393981">
            <w:pPr>
              <w:spacing w:after="0" w:line="240" w:lineRule="auto"/>
              <w:ind w:left="360"/>
              <w:rPr>
                <w:rFonts w:ascii="Arial" w:hAnsi="Arial" w:cs="Arial"/>
                <w:sz w:val="24"/>
                <w:szCs w:val="24"/>
              </w:rPr>
            </w:pPr>
          </w:p>
          <w:p w14:paraId="0CC8E437" w14:textId="77777777" w:rsidR="00393981" w:rsidRPr="00FA265F" w:rsidRDefault="00393981" w:rsidP="00393981">
            <w:pPr>
              <w:spacing w:after="0" w:line="240" w:lineRule="auto"/>
              <w:rPr>
                <w:rFonts w:ascii="Arial" w:hAnsi="Arial" w:cs="Arial"/>
                <w:sz w:val="24"/>
                <w:szCs w:val="24"/>
              </w:rPr>
            </w:pPr>
            <w:r w:rsidRPr="00FA265F">
              <w:rPr>
                <w:rFonts w:ascii="Arial" w:hAnsi="Arial" w:cs="Arial"/>
                <w:sz w:val="24"/>
                <w:szCs w:val="24"/>
              </w:rPr>
              <w:t xml:space="preserve">Therefore, the risks below are subject to scoring fluctuation. </w:t>
            </w:r>
          </w:p>
          <w:p w14:paraId="11E7CA7B" w14:textId="77777777" w:rsidR="00393981" w:rsidRPr="00FA265F" w:rsidRDefault="00393981" w:rsidP="00393981">
            <w:pPr>
              <w:pStyle w:val="ListParagraph"/>
              <w:numPr>
                <w:ilvl w:val="0"/>
                <w:numId w:val="17"/>
              </w:numPr>
              <w:spacing w:after="0" w:line="240" w:lineRule="auto"/>
              <w:rPr>
                <w:rFonts w:ascii="Arial" w:hAnsi="Arial" w:cs="Arial"/>
                <w:sz w:val="24"/>
                <w:szCs w:val="24"/>
              </w:rPr>
            </w:pPr>
            <w:r w:rsidRPr="00FA265F">
              <w:rPr>
                <w:rFonts w:ascii="Arial" w:hAnsi="Arial" w:cs="Arial"/>
                <w:sz w:val="24"/>
                <w:szCs w:val="24"/>
              </w:rPr>
              <w:t>Food Hygiene Compliance – SG Wide (9)</w:t>
            </w:r>
          </w:p>
          <w:p w14:paraId="044F8284" w14:textId="77777777" w:rsidR="00393981" w:rsidRPr="00FA265F" w:rsidRDefault="00393981" w:rsidP="00393981">
            <w:pPr>
              <w:pStyle w:val="ListParagraph"/>
              <w:numPr>
                <w:ilvl w:val="0"/>
                <w:numId w:val="17"/>
              </w:numPr>
              <w:spacing w:after="0" w:line="240" w:lineRule="auto"/>
              <w:rPr>
                <w:rFonts w:ascii="Arial" w:hAnsi="Arial" w:cs="Arial"/>
                <w:sz w:val="24"/>
                <w:szCs w:val="24"/>
              </w:rPr>
            </w:pPr>
            <w:r w:rsidRPr="00FA265F">
              <w:rPr>
                <w:rFonts w:ascii="Arial" w:hAnsi="Arial" w:cs="Arial"/>
                <w:sz w:val="24"/>
                <w:szCs w:val="24"/>
              </w:rPr>
              <w:t>Fire and security in the MH Estate (specifically CCH and Garngoch risks) (20)</w:t>
            </w:r>
          </w:p>
          <w:p w14:paraId="794EAD69" w14:textId="77777777" w:rsidR="00393981" w:rsidRPr="00FA265F" w:rsidRDefault="00393981" w:rsidP="00393981">
            <w:pPr>
              <w:pStyle w:val="ListParagraph"/>
              <w:numPr>
                <w:ilvl w:val="0"/>
                <w:numId w:val="17"/>
              </w:numPr>
              <w:spacing w:after="0" w:line="240" w:lineRule="auto"/>
              <w:rPr>
                <w:rFonts w:ascii="Arial" w:hAnsi="Arial" w:cs="Arial"/>
                <w:sz w:val="24"/>
                <w:szCs w:val="24"/>
              </w:rPr>
            </w:pPr>
            <w:r w:rsidRPr="00FA265F">
              <w:rPr>
                <w:rFonts w:ascii="Arial" w:hAnsi="Arial" w:cs="Arial"/>
                <w:sz w:val="24"/>
                <w:szCs w:val="24"/>
              </w:rPr>
              <w:t>Fire on Wards – Risks of patients setting fires on adult acute wards (6)</w:t>
            </w:r>
          </w:p>
          <w:p w14:paraId="5A5F7C78" w14:textId="77777777" w:rsidR="00393981" w:rsidRPr="00FA265F" w:rsidRDefault="00393981" w:rsidP="00393981">
            <w:pPr>
              <w:pStyle w:val="ListParagraph"/>
              <w:numPr>
                <w:ilvl w:val="0"/>
                <w:numId w:val="17"/>
              </w:numPr>
              <w:spacing w:after="0" w:line="240" w:lineRule="auto"/>
              <w:rPr>
                <w:rFonts w:ascii="Arial" w:hAnsi="Arial" w:cs="Arial"/>
                <w:sz w:val="24"/>
                <w:szCs w:val="24"/>
              </w:rPr>
            </w:pPr>
            <w:r w:rsidRPr="00FA265F">
              <w:rPr>
                <w:rFonts w:ascii="Arial" w:hAnsi="Arial" w:cs="Arial"/>
                <w:sz w:val="24"/>
                <w:szCs w:val="24"/>
              </w:rPr>
              <w:t>Ligature Risk for Patients (16)</w:t>
            </w:r>
          </w:p>
          <w:p w14:paraId="1C36F404" w14:textId="77777777" w:rsidR="00393981" w:rsidRPr="00FA265F" w:rsidRDefault="00393981" w:rsidP="00393981">
            <w:pPr>
              <w:pStyle w:val="ListParagraph"/>
              <w:numPr>
                <w:ilvl w:val="0"/>
                <w:numId w:val="17"/>
              </w:numPr>
              <w:spacing w:after="0" w:line="240" w:lineRule="auto"/>
              <w:rPr>
                <w:rFonts w:ascii="Arial" w:hAnsi="Arial" w:cs="Arial"/>
                <w:sz w:val="24"/>
                <w:szCs w:val="24"/>
              </w:rPr>
            </w:pPr>
            <w:r w:rsidRPr="00FA265F">
              <w:rPr>
                <w:rFonts w:ascii="Arial" w:hAnsi="Arial" w:cs="Arial"/>
                <w:sz w:val="24"/>
                <w:szCs w:val="24"/>
              </w:rPr>
              <w:t>Caswell Clinic Security Risks (16)</w:t>
            </w:r>
          </w:p>
          <w:p w14:paraId="033C10ED" w14:textId="77777777" w:rsidR="00393981" w:rsidRPr="00FA265F" w:rsidRDefault="00393981" w:rsidP="00393981">
            <w:pPr>
              <w:pStyle w:val="ListParagraph"/>
              <w:numPr>
                <w:ilvl w:val="0"/>
                <w:numId w:val="17"/>
              </w:numPr>
              <w:spacing w:after="0" w:line="240" w:lineRule="auto"/>
              <w:rPr>
                <w:rFonts w:ascii="Arial" w:hAnsi="Arial" w:cs="Arial"/>
                <w:sz w:val="24"/>
                <w:szCs w:val="24"/>
              </w:rPr>
            </w:pPr>
            <w:r w:rsidRPr="00FA265F">
              <w:rPr>
                <w:rFonts w:ascii="Arial" w:hAnsi="Arial" w:cs="Arial"/>
                <w:sz w:val="24"/>
                <w:szCs w:val="24"/>
              </w:rPr>
              <w:t>Slip, Trips &amp; Falls (16)</w:t>
            </w:r>
          </w:p>
          <w:p w14:paraId="326214E9" w14:textId="77777777" w:rsidR="00393981" w:rsidRPr="00FA265F" w:rsidRDefault="00393981" w:rsidP="00393981">
            <w:pPr>
              <w:pStyle w:val="ListParagraph"/>
              <w:numPr>
                <w:ilvl w:val="0"/>
                <w:numId w:val="17"/>
              </w:numPr>
              <w:spacing w:after="0" w:line="240" w:lineRule="auto"/>
              <w:rPr>
                <w:rFonts w:ascii="Arial" w:hAnsi="Arial" w:cs="Arial"/>
                <w:sz w:val="24"/>
                <w:szCs w:val="24"/>
              </w:rPr>
            </w:pPr>
            <w:r w:rsidRPr="00FA265F">
              <w:rPr>
                <w:rFonts w:ascii="Arial" w:hAnsi="Arial" w:cs="Arial"/>
                <w:sz w:val="24"/>
                <w:szCs w:val="24"/>
              </w:rPr>
              <w:t>Violence &amp; Aggression from Patients (12)</w:t>
            </w:r>
          </w:p>
          <w:p w14:paraId="77C90D0E" w14:textId="77777777" w:rsidR="00393981" w:rsidRPr="00FA265F" w:rsidRDefault="00393981" w:rsidP="00393981">
            <w:pPr>
              <w:pStyle w:val="ListParagraph"/>
              <w:numPr>
                <w:ilvl w:val="0"/>
                <w:numId w:val="17"/>
              </w:numPr>
              <w:spacing w:after="0" w:line="240" w:lineRule="auto"/>
              <w:rPr>
                <w:rFonts w:ascii="Arial" w:hAnsi="Arial" w:cs="Arial"/>
                <w:sz w:val="24"/>
                <w:szCs w:val="24"/>
              </w:rPr>
            </w:pPr>
            <w:r w:rsidRPr="00FA265F">
              <w:rPr>
                <w:rFonts w:ascii="Arial" w:hAnsi="Arial" w:cs="Arial"/>
                <w:sz w:val="24"/>
                <w:szCs w:val="24"/>
              </w:rPr>
              <w:t xml:space="preserve">Child Bearing Staff Members (12)  </w:t>
            </w:r>
          </w:p>
          <w:p w14:paraId="7706BDD4" w14:textId="77777777" w:rsidR="00393981" w:rsidRPr="00FA265F" w:rsidRDefault="00393981" w:rsidP="00393981">
            <w:pPr>
              <w:pStyle w:val="ListParagraph"/>
              <w:numPr>
                <w:ilvl w:val="0"/>
                <w:numId w:val="17"/>
              </w:numPr>
              <w:spacing w:after="0" w:line="240" w:lineRule="auto"/>
              <w:rPr>
                <w:rFonts w:ascii="Arial" w:hAnsi="Arial" w:cs="Arial"/>
                <w:sz w:val="24"/>
                <w:szCs w:val="24"/>
              </w:rPr>
            </w:pPr>
            <w:r w:rsidRPr="00FA265F">
              <w:rPr>
                <w:rFonts w:ascii="Arial" w:hAnsi="Arial" w:cs="Arial"/>
                <w:sz w:val="24"/>
                <w:szCs w:val="24"/>
              </w:rPr>
              <w:t>Adolescents being admitted to Mental Health wards (20)</w:t>
            </w:r>
          </w:p>
          <w:p w14:paraId="58AD7602" w14:textId="77777777" w:rsidR="00393981" w:rsidRPr="00FA265F" w:rsidRDefault="00393981" w:rsidP="00393981">
            <w:pPr>
              <w:pStyle w:val="ListParagraph"/>
              <w:numPr>
                <w:ilvl w:val="0"/>
                <w:numId w:val="17"/>
              </w:numPr>
              <w:spacing w:after="0" w:line="240" w:lineRule="auto"/>
              <w:rPr>
                <w:rFonts w:ascii="Arial" w:hAnsi="Arial" w:cs="Arial"/>
                <w:sz w:val="24"/>
                <w:szCs w:val="24"/>
              </w:rPr>
            </w:pPr>
            <w:r w:rsidRPr="00FA265F">
              <w:rPr>
                <w:rFonts w:ascii="Arial" w:hAnsi="Arial" w:cs="Arial"/>
                <w:sz w:val="24"/>
                <w:szCs w:val="24"/>
              </w:rPr>
              <w:t xml:space="preserve">Fire Risk Assessment Actions (12) </w:t>
            </w:r>
          </w:p>
          <w:p w14:paraId="11951EA5" w14:textId="77777777" w:rsidR="00393981" w:rsidRPr="00FA265F" w:rsidRDefault="00393981" w:rsidP="00393981">
            <w:pPr>
              <w:pStyle w:val="ListParagraph"/>
              <w:numPr>
                <w:ilvl w:val="0"/>
                <w:numId w:val="17"/>
              </w:numPr>
              <w:spacing w:after="0" w:line="240" w:lineRule="auto"/>
              <w:rPr>
                <w:rFonts w:ascii="Arial" w:hAnsi="Arial" w:cs="Arial"/>
                <w:sz w:val="24"/>
                <w:szCs w:val="24"/>
              </w:rPr>
            </w:pPr>
            <w:r w:rsidRPr="00FA265F">
              <w:rPr>
                <w:rFonts w:ascii="Arial" w:hAnsi="Arial" w:cs="Arial"/>
                <w:sz w:val="24"/>
                <w:szCs w:val="24"/>
              </w:rPr>
              <w:t>Compromised security of Taith Newydd Low Secure Unit (16)</w:t>
            </w:r>
          </w:p>
          <w:p w14:paraId="20C55358" w14:textId="77777777" w:rsidR="00393981" w:rsidRPr="00FA265F" w:rsidRDefault="00393981" w:rsidP="00DB43D0">
            <w:pPr>
              <w:spacing w:after="0" w:line="240" w:lineRule="auto"/>
              <w:jc w:val="both"/>
              <w:rPr>
                <w:rFonts w:ascii="Arial" w:hAnsi="Arial" w:cs="Arial"/>
                <w:sz w:val="24"/>
                <w:szCs w:val="24"/>
              </w:rPr>
            </w:pPr>
          </w:p>
        </w:tc>
      </w:tr>
      <w:tr w:rsidR="0026451C" w:rsidRPr="0026451C" w14:paraId="6518247C" w14:textId="77777777" w:rsidTr="0018226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4E7A0FF" w14:textId="77777777" w:rsidR="00393981" w:rsidRPr="0026451C" w:rsidRDefault="00393981" w:rsidP="00393981">
            <w:pPr>
              <w:rPr>
                <w:rFonts w:ascii="Arial" w:hAnsi="Arial" w:cs="Arial"/>
                <w:b/>
                <w:color w:val="FF0000"/>
                <w:sz w:val="24"/>
                <w:szCs w:val="24"/>
              </w:rPr>
            </w:pPr>
            <w:r w:rsidRPr="00FA265F">
              <w:rPr>
                <w:rFonts w:ascii="Arial" w:hAnsi="Arial" w:cs="Arial"/>
                <w:b/>
                <w:color w:val="FFFFFF" w:themeColor="background1"/>
                <w:sz w:val="24"/>
                <w:szCs w:val="24"/>
              </w:rPr>
              <w:t>Current issues for 2023-24 for the Attention of the Committee</w:t>
            </w:r>
          </w:p>
        </w:tc>
      </w:tr>
      <w:tr w:rsidR="0026451C" w:rsidRPr="0026451C" w14:paraId="655C9CEB" w14:textId="77777777" w:rsidTr="0018226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6A3C9EAF" w14:textId="77777777" w:rsidR="00393981" w:rsidRPr="00FA265F" w:rsidRDefault="007536B0" w:rsidP="00257FE7">
            <w:pPr>
              <w:spacing w:after="0" w:line="240" w:lineRule="auto"/>
              <w:rPr>
                <w:rFonts w:ascii="Arial" w:hAnsi="Arial" w:cs="Arial"/>
                <w:sz w:val="24"/>
                <w:szCs w:val="24"/>
              </w:rPr>
            </w:pPr>
            <w:r w:rsidRPr="00FA265F">
              <w:rPr>
                <w:rFonts w:ascii="Arial" w:hAnsi="Arial" w:cs="Arial"/>
                <w:sz w:val="24"/>
                <w:szCs w:val="24"/>
              </w:rPr>
              <w:t>MHLD Service G</w:t>
            </w:r>
            <w:r w:rsidR="00393981" w:rsidRPr="00FA265F">
              <w:rPr>
                <w:rFonts w:ascii="Arial" w:hAnsi="Arial" w:cs="Arial"/>
                <w:sz w:val="24"/>
                <w:szCs w:val="24"/>
              </w:rPr>
              <w:t>roup have only 2 outpatient areas waiting for ligature risk assessment</w:t>
            </w:r>
            <w:r w:rsidRPr="00FA265F">
              <w:rPr>
                <w:rFonts w:ascii="Arial" w:hAnsi="Arial" w:cs="Arial"/>
                <w:sz w:val="24"/>
                <w:szCs w:val="24"/>
              </w:rPr>
              <w:t>s</w:t>
            </w:r>
            <w:r w:rsidR="00393981" w:rsidRPr="00FA265F">
              <w:rPr>
                <w:rFonts w:ascii="Arial" w:hAnsi="Arial" w:cs="Arial"/>
                <w:sz w:val="24"/>
                <w:szCs w:val="24"/>
              </w:rPr>
              <w:t xml:space="preserve"> to be completed </w:t>
            </w:r>
            <w:r w:rsidR="003F0AFB" w:rsidRPr="00FA265F">
              <w:rPr>
                <w:rFonts w:ascii="Arial" w:hAnsi="Arial" w:cs="Arial"/>
                <w:sz w:val="24"/>
                <w:szCs w:val="24"/>
              </w:rPr>
              <w:t xml:space="preserve">with actions agreed to ensure completion </w:t>
            </w:r>
            <w:r w:rsidR="00393981" w:rsidRPr="00FA265F">
              <w:rPr>
                <w:rFonts w:ascii="Arial" w:hAnsi="Arial" w:cs="Arial"/>
                <w:sz w:val="24"/>
                <w:szCs w:val="24"/>
              </w:rPr>
              <w:t xml:space="preserve">and has regular reporting on ligature, environmental and fire risk assessments. </w:t>
            </w:r>
          </w:p>
          <w:p w14:paraId="32A08028" w14:textId="77777777" w:rsidR="00393981" w:rsidRPr="00FA265F" w:rsidRDefault="00393981" w:rsidP="00393981">
            <w:pPr>
              <w:spacing w:after="0" w:line="240" w:lineRule="auto"/>
              <w:ind w:left="360"/>
              <w:rPr>
                <w:rFonts w:ascii="Arial" w:hAnsi="Arial" w:cs="Arial"/>
                <w:sz w:val="24"/>
                <w:szCs w:val="24"/>
              </w:rPr>
            </w:pPr>
          </w:p>
          <w:p w14:paraId="52615D8A" w14:textId="77777777" w:rsidR="00393981" w:rsidRPr="00FA265F" w:rsidRDefault="007536B0" w:rsidP="00257FE7">
            <w:pPr>
              <w:spacing w:after="0" w:line="240" w:lineRule="auto"/>
              <w:rPr>
                <w:rFonts w:ascii="Arial" w:hAnsi="Arial" w:cs="Arial"/>
                <w:sz w:val="24"/>
                <w:szCs w:val="24"/>
              </w:rPr>
            </w:pPr>
            <w:r w:rsidRPr="00FA265F">
              <w:rPr>
                <w:rFonts w:ascii="Arial" w:hAnsi="Arial" w:cs="Arial"/>
                <w:sz w:val="24"/>
                <w:szCs w:val="24"/>
              </w:rPr>
              <w:t>The Service G</w:t>
            </w:r>
            <w:r w:rsidR="00393981" w:rsidRPr="00FA265F">
              <w:rPr>
                <w:rFonts w:ascii="Arial" w:hAnsi="Arial" w:cs="Arial"/>
                <w:sz w:val="24"/>
                <w:szCs w:val="24"/>
              </w:rPr>
              <w:t xml:space="preserve">roup recently reported on the management of </w:t>
            </w:r>
            <w:r w:rsidRPr="00FA265F">
              <w:rPr>
                <w:rFonts w:ascii="Arial" w:hAnsi="Arial" w:cs="Arial"/>
                <w:sz w:val="24"/>
                <w:szCs w:val="24"/>
              </w:rPr>
              <w:t>Safety Alerts. The Service G</w:t>
            </w:r>
            <w:r w:rsidR="00A455FF" w:rsidRPr="00FA265F">
              <w:rPr>
                <w:rFonts w:ascii="Arial" w:hAnsi="Arial" w:cs="Arial"/>
                <w:sz w:val="24"/>
                <w:szCs w:val="24"/>
              </w:rPr>
              <w:t xml:space="preserve">roup have a </w:t>
            </w:r>
            <w:r w:rsidR="003F0AFB" w:rsidRPr="00FA265F">
              <w:rPr>
                <w:rFonts w:ascii="Arial" w:hAnsi="Arial" w:cs="Arial"/>
                <w:sz w:val="24"/>
                <w:szCs w:val="24"/>
              </w:rPr>
              <w:t>S</w:t>
            </w:r>
            <w:r w:rsidR="00A455FF" w:rsidRPr="00FA265F">
              <w:rPr>
                <w:rFonts w:ascii="Arial" w:hAnsi="Arial" w:cs="Arial"/>
                <w:sz w:val="24"/>
                <w:szCs w:val="24"/>
              </w:rPr>
              <w:t>tandard Operating Procedure</w:t>
            </w:r>
            <w:r w:rsidRPr="00FA265F">
              <w:rPr>
                <w:rFonts w:ascii="Arial" w:hAnsi="Arial" w:cs="Arial"/>
                <w:sz w:val="24"/>
                <w:szCs w:val="24"/>
              </w:rPr>
              <w:t>s</w:t>
            </w:r>
            <w:r w:rsidR="00A455FF" w:rsidRPr="00FA265F">
              <w:rPr>
                <w:rFonts w:ascii="Arial" w:hAnsi="Arial" w:cs="Arial"/>
                <w:sz w:val="24"/>
                <w:szCs w:val="24"/>
              </w:rPr>
              <w:t xml:space="preserve"> for the management of alerts which will be reviewed following the findings of the review. </w:t>
            </w:r>
          </w:p>
          <w:p w14:paraId="7C4E5D42" w14:textId="77777777" w:rsidR="00393981" w:rsidRPr="0026451C" w:rsidRDefault="00393981" w:rsidP="00257FE7">
            <w:pPr>
              <w:spacing w:after="0" w:line="240" w:lineRule="auto"/>
              <w:rPr>
                <w:color w:val="FF0000"/>
              </w:rPr>
            </w:pPr>
          </w:p>
        </w:tc>
      </w:tr>
      <w:tr w:rsidR="0026451C" w:rsidRPr="0026451C" w14:paraId="791B7975" w14:textId="77777777" w:rsidTr="0018226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CFCCB99" w14:textId="77777777" w:rsidR="00393981" w:rsidRPr="0026451C" w:rsidRDefault="00393981" w:rsidP="00393981">
            <w:pPr>
              <w:ind w:left="142"/>
              <w:rPr>
                <w:rFonts w:ascii="Arial" w:hAnsi="Arial" w:cs="Arial"/>
                <w:b/>
                <w:color w:val="FF0000"/>
                <w:sz w:val="24"/>
                <w:szCs w:val="24"/>
              </w:rPr>
            </w:pPr>
            <w:r w:rsidRPr="00FA265F">
              <w:rPr>
                <w:rFonts w:ascii="Arial" w:hAnsi="Arial" w:cs="Arial"/>
                <w:b/>
                <w:color w:val="FFFFFF" w:themeColor="background1"/>
                <w:sz w:val="24"/>
                <w:szCs w:val="24"/>
              </w:rPr>
              <w:t xml:space="preserve">Recommendations </w:t>
            </w:r>
          </w:p>
        </w:tc>
      </w:tr>
      <w:tr w:rsidR="0026451C" w:rsidRPr="0026451C" w14:paraId="29F75FED" w14:textId="77777777" w:rsidTr="00182264">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2E0F6548" w14:textId="77777777" w:rsidR="00393981" w:rsidRPr="00FA265F" w:rsidRDefault="00393981" w:rsidP="00257FE7">
            <w:pPr>
              <w:spacing w:after="0" w:line="240" w:lineRule="auto"/>
              <w:rPr>
                <w:rFonts w:ascii="Arial" w:hAnsi="Arial" w:cs="Arial"/>
                <w:sz w:val="24"/>
                <w:szCs w:val="24"/>
              </w:rPr>
            </w:pPr>
            <w:r w:rsidRPr="00FA265F">
              <w:rPr>
                <w:rFonts w:ascii="Arial" w:hAnsi="Arial" w:cs="Arial"/>
                <w:sz w:val="24"/>
                <w:szCs w:val="24"/>
              </w:rPr>
              <w:t>Members are asked to:</w:t>
            </w:r>
          </w:p>
          <w:p w14:paraId="1FAD44AA" w14:textId="77777777" w:rsidR="007536B0" w:rsidRPr="00FA265F" w:rsidRDefault="007536B0" w:rsidP="00257FE7">
            <w:pPr>
              <w:spacing w:after="0" w:line="240" w:lineRule="auto"/>
              <w:rPr>
                <w:rFonts w:ascii="Arial" w:hAnsi="Arial" w:cs="Arial"/>
                <w:sz w:val="24"/>
                <w:szCs w:val="24"/>
              </w:rPr>
            </w:pPr>
            <w:r w:rsidRPr="00FA265F">
              <w:rPr>
                <w:rFonts w:ascii="Arial" w:hAnsi="Arial" w:cs="Arial"/>
                <w:sz w:val="24"/>
                <w:szCs w:val="24"/>
              </w:rPr>
              <w:t xml:space="preserve">Note the </w:t>
            </w:r>
            <w:r w:rsidR="00257FE7" w:rsidRPr="00FA265F">
              <w:rPr>
                <w:rFonts w:ascii="Arial" w:hAnsi="Arial" w:cs="Arial"/>
                <w:sz w:val="24"/>
                <w:szCs w:val="24"/>
              </w:rPr>
              <w:t>content</w:t>
            </w:r>
            <w:r w:rsidRPr="00FA265F">
              <w:rPr>
                <w:rFonts w:ascii="Arial" w:hAnsi="Arial" w:cs="Arial"/>
                <w:sz w:val="24"/>
                <w:szCs w:val="24"/>
              </w:rPr>
              <w:t xml:space="preserve"> of the report that provides assurance in regards to the oversight and management of MHLD Service Group Q&amp;S responsibilities.</w:t>
            </w:r>
          </w:p>
          <w:p w14:paraId="552FE880" w14:textId="77777777" w:rsidR="00393981" w:rsidRPr="0026451C" w:rsidRDefault="00393981" w:rsidP="00257FE7">
            <w:pPr>
              <w:spacing w:after="0" w:line="240" w:lineRule="auto"/>
              <w:rPr>
                <w:rFonts w:ascii="Arial" w:hAnsi="Arial" w:cs="Arial"/>
                <w:color w:val="FF0000"/>
                <w:sz w:val="24"/>
                <w:szCs w:val="24"/>
              </w:rPr>
            </w:pPr>
          </w:p>
        </w:tc>
      </w:tr>
    </w:tbl>
    <w:p w14:paraId="1227D061" w14:textId="77777777" w:rsidR="00393981" w:rsidRPr="0026451C" w:rsidRDefault="00393981" w:rsidP="00393981">
      <w:pPr>
        <w:spacing w:after="0" w:line="240" w:lineRule="auto"/>
        <w:rPr>
          <w:rFonts w:ascii="Times New Roman" w:hAnsi="Times New Roman" w:cs="Times New Roman"/>
          <w:color w:val="FF0000"/>
          <w:sz w:val="24"/>
          <w:szCs w:val="24"/>
        </w:rPr>
      </w:pPr>
    </w:p>
    <w:p w14:paraId="1C71E571" w14:textId="77777777" w:rsidR="00393981" w:rsidRPr="0026451C" w:rsidRDefault="00393981" w:rsidP="00393981">
      <w:pPr>
        <w:spacing w:after="0" w:line="240" w:lineRule="auto"/>
        <w:rPr>
          <w:rFonts w:ascii="Times New Roman" w:hAnsi="Times New Roman" w:cs="Times New Roman"/>
          <w:color w:val="FF0000"/>
          <w:sz w:val="24"/>
          <w:szCs w:val="24"/>
        </w:rPr>
      </w:pPr>
    </w:p>
    <w:sectPr w:rsidR="00393981" w:rsidRPr="0026451C" w:rsidSect="00A34AD6">
      <w:footerReference w:type="default" r:id="rId18"/>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38DC2A" w14:textId="77777777" w:rsidR="001A3641" w:rsidRDefault="001A3641" w:rsidP="00EB2193">
      <w:pPr>
        <w:spacing w:after="0" w:line="240" w:lineRule="auto"/>
      </w:pPr>
      <w:r>
        <w:separator/>
      </w:r>
    </w:p>
  </w:endnote>
  <w:endnote w:type="continuationSeparator" w:id="0">
    <w:p w14:paraId="0A576079" w14:textId="77777777" w:rsidR="001A3641" w:rsidRDefault="001A3641"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D084D4" w14:textId="77777777" w:rsidR="001A3641" w:rsidRPr="00CC1A0B" w:rsidRDefault="001A3641" w:rsidP="002F6C29">
    <w:pPr>
      <w:pStyle w:val="Footer"/>
      <w:jc w:val="right"/>
      <w:rPr>
        <w:sz w:val="24"/>
        <w:szCs w:val="24"/>
      </w:rPr>
    </w:pPr>
  </w:p>
  <w:p w14:paraId="3C84A85C" w14:textId="77777777" w:rsidR="001A3641" w:rsidRPr="009B0027" w:rsidRDefault="001A3641">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4BA9E6" w14:textId="77777777" w:rsidR="001A3641" w:rsidRDefault="001A3641" w:rsidP="00EB2193">
      <w:pPr>
        <w:spacing w:after="0" w:line="240" w:lineRule="auto"/>
      </w:pPr>
      <w:r>
        <w:separator/>
      </w:r>
    </w:p>
  </w:footnote>
  <w:footnote w:type="continuationSeparator" w:id="0">
    <w:p w14:paraId="7DF7CCEE" w14:textId="77777777" w:rsidR="001A3641" w:rsidRDefault="001A3641"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701B3"/>
    <w:multiLevelType w:val="hybridMultilevel"/>
    <w:tmpl w:val="B4720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704415"/>
    <w:multiLevelType w:val="hybridMultilevel"/>
    <w:tmpl w:val="160E7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890370"/>
    <w:multiLevelType w:val="hybridMultilevel"/>
    <w:tmpl w:val="3AE6DE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EC23E4"/>
    <w:multiLevelType w:val="hybridMultilevel"/>
    <w:tmpl w:val="3416B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8B5728"/>
    <w:multiLevelType w:val="hybridMultilevel"/>
    <w:tmpl w:val="28048CF8"/>
    <w:lvl w:ilvl="0" w:tplc="C4EC2F0C">
      <w:start w:val="1"/>
      <w:numFmt w:val="bullet"/>
      <w:lvlText w:val="-"/>
      <w:lvlJc w:val="left"/>
      <w:pPr>
        <w:ind w:left="720" w:hanging="360"/>
      </w:pPr>
      <w:rPr>
        <w:rFonts w:ascii="Calibri" w:eastAsiaTheme="minorHAnsi"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F0545C"/>
    <w:multiLevelType w:val="hybridMultilevel"/>
    <w:tmpl w:val="A0567F7E"/>
    <w:lvl w:ilvl="0" w:tplc="927E97B0">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D672B83"/>
    <w:multiLevelType w:val="hybridMultilevel"/>
    <w:tmpl w:val="1CFEC4B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7" w15:restartNumberingAfterBreak="0">
    <w:nsid w:val="203B3E40"/>
    <w:multiLevelType w:val="hybridMultilevel"/>
    <w:tmpl w:val="DB9C74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2555263"/>
    <w:multiLevelType w:val="hybridMultilevel"/>
    <w:tmpl w:val="E736AD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27B7134"/>
    <w:multiLevelType w:val="hybridMultilevel"/>
    <w:tmpl w:val="306282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1" w15:restartNumberingAfterBreak="0">
    <w:nsid w:val="3AAA4527"/>
    <w:multiLevelType w:val="hybridMultilevel"/>
    <w:tmpl w:val="906263A0"/>
    <w:lvl w:ilvl="0" w:tplc="2FE6D512">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5F8E02A4"/>
    <w:multiLevelType w:val="hybridMultilevel"/>
    <w:tmpl w:val="19867A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7155065"/>
    <w:multiLevelType w:val="hybridMultilevel"/>
    <w:tmpl w:val="E098D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63C2F38"/>
    <w:multiLevelType w:val="hybridMultilevel"/>
    <w:tmpl w:val="60E21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71071C7"/>
    <w:multiLevelType w:val="hybridMultilevel"/>
    <w:tmpl w:val="A1C0C61C"/>
    <w:lvl w:ilvl="0" w:tplc="395CE8A4">
      <w:numFmt w:val="bullet"/>
      <w:lvlText w:val=""/>
      <w:lvlJc w:val="left"/>
      <w:pPr>
        <w:ind w:left="720" w:hanging="360"/>
      </w:pPr>
      <w:rPr>
        <w:rFonts w:ascii="Symbol" w:eastAsia="Calibri" w:hAnsi="Symbol" w:cs="Calibri" w:hint="default"/>
        <w:color w:val="1F497D"/>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E0F84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E56312"/>
    <w:multiLevelType w:val="hybridMultilevel"/>
    <w:tmpl w:val="FF0E6D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CAF2859"/>
    <w:multiLevelType w:val="hybridMultilevel"/>
    <w:tmpl w:val="31D063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16"/>
  </w:num>
  <w:num w:numId="3">
    <w:abstractNumId w:val="17"/>
  </w:num>
  <w:num w:numId="4">
    <w:abstractNumId w:val="7"/>
  </w:num>
  <w:num w:numId="5">
    <w:abstractNumId w:val="2"/>
  </w:num>
  <w:num w:numId="6">
    <w:abstractNumId w:val="1"/>
  </w:num>
  <w:num w:numId="7">
    <w:abstractNumId w:val="4"/>
  </w:num>
  <w:num w:numId="8">
    <w:abstractNumId w:val="9"/>
  </w:num>
  <w:num w:numId="9">
    <w:abstractNumId w:val="12"/>
  </w:num>
  <w:num w:numId="10">
    <w:abstractNumId w:val="0"/>
  </w:num>
  <w:num w:numId="11">
    <w:abstractNumId w:val="13"/>
  </w:num>
  <w:num w:numId="12">
    <w:abstractNumId w:val="11"/>
  </w:num>
  <w:num w:numId="13">
    <w:abstractNumId w:val="3"/>
  </w:num>
  <w:num w:numId="14">
    <w:abstractNumId w:val="14"/>
  </w:num>
  <w:num w:numId="15">
    <w:abstractNumId w:val="5"/>
  </w:num>
  <w:num w:numId="16">
    <w:abstractNumId w:val="15"/>
  </w:num>
  <w:num w:numId="17">
    <w:abstractNumId w:val="8"/>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num>
  <w:num w:numId="20">
    <w:abstractNumId w:val="1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25A9"/>
    <w:rsid w:val="0000390B"/>
    <w:rsid w:val="00004F71"/>
    <w:rsid w:val="00006C16"/>
    <w:rsid w:val="0000758B"/>
    <w:rsid w:val="00007F41"/>
    <w:rsid w:val="00010DAD"/>
    <w:rsid w:val="000211A1"/>
    <w:rsid w:val="0002236F"/>
    <w:rsid w:val="000246F2"/>
    <w:rsid w:val="00030316"/>
    <w:rsid w:val="000341D4"/>
    <w:rsid w:val="0004341B"/>
    <w:rsid w:val="00044308"/>
    <w:rsid w:val="00050E30"/>
    <w:rsid w:val="00056A14"/>
    <w:rsid w:val="00062464"/>
    <w:rsid w:val="00062B09"/>
    <w:rsid w:val="00065B7F"/>
    <w:rsid w:val="000663DC"/>
    <w:rsid w:val="00072BE8"/>
    <w:rsid w:val="00073363"/>
    <w:rsid w:val="00074BE1"/>
    <w:rsid w:val="0007579E"/>
    <w:rsid w:val="00082213"/>
    <w:rsid w:val="00085925"/>
    <w:rsid w:val="00086EEB"/>
    <w:rsid w:val="00086FE9"/>
    <w:rsid w:val="00093982"/>
    <w:rsid w:val="00095F76"/>
    <w:rsid w:val="000966A5"/>
    <w:rsid w:val="00097B77"/>
    <w:rsid w:val="00097C1E"/>
    <w:rsid w:val="00097D84"/>
    <w:rsid w:val="000A04AF"/>
    <w:rsid w:val="000A5F5F"/>
    <w:rsid w:val="000A601E"/>
    <w:rsid w:val="000B23C2"/>
    <w:rsid w:val="000B37CA"/>
    <w:rsid w:val="000B7C04"/>
    <w:rsid w:val="000C254C"/>
    <w:rsid w:val="000C285D"/>
    <w:rsid w:val="000C35C0"/>
    <w:rsid w:val="000C3E88"/>
    <w:rsid w:val="000C6266"/>
    <w:rsid w:val="000E1B52"/>
    <w:rsid w:val="000E313B"/>
    <w:rsid w:val="000E3296"/>
    <w:rsid w:val="000E352D"/>
    <w:rsid w:val="000E4E22"/>
    <w:rsid w:val="000F5853"/>
    <w:rsid w:val="000F5A67"/>
    <w:rsid w:val="001004F6"/>
    <w:rsid w:val="0010159C"/>
    <w:rsid w:val="001075DB"/>
    <w:rsid w:val="0011061B"/>
    <w:rsid w:val="00112FBA"/>
    <w:rsid w:val="00116733"/>
    <w:rsid w:val="001174E7"/>
    <w:rsid w:val="00123C59"/>
    <w:rsid w:val="001264B0"/>
    <w:rsid w:val="00126F5E"/>
    <w:rsid w:val="00136144"/>
    <w:rsid w:val="00146906"/>
    <w:rsid w:val="00152082"/>
    <w:rsid w:val="001547C7"/>
    <w:rsid w:val="0016184E"/>
    <w:rsid w:val="001627CD"/>
    <w:rsid w:val="00163AF7"/>
    <w:rsid w:val="00166539"/>
    <w:rsid w:val="001765B2"/>
    <w:rsid w:val="0017728C"/>
    <w:rsid w:val="00182264"/>
    <w:rsid w:val="00183E45"/>
    <w:rsid w:val="001973FB"/>
    <w:rsid w:val="00197C91"/>
    <w:rsid w:val="001A038C"/>
    <w:rsid w:val="001A3641"/>
    <w:rsid w:val="001A4C98"/>
    <w:rsid w:val="001B35AF"/>
    <w:rsid w:val="001B5542"/>
    <w:rsid w:val="001B5F45"/>
    <w:rsid w:val="001C20B9"/>
    <w:rsid w:val="001C24BA"/>
    <w:rsid w:val="001C2C30"/>
    <w:rsid w:val="001C775D"/>
    <w:rsid w:val="001D0372"/>
    <w:rsid w:val="001D7D0C"/>
    <w:rsid w:val="001E741B"/>
    <w:rsid w:val="001E78E1"/>
    <w:rsid w:val="001F0678"/>
    <w:rsid w:val="001F3729"/>
    <w:rsid w:val="001F3796"/>
    <w:rsid w:val="001F3961"/>
    <w:rsid w:val="001F6A6A"/>
    <w:rsid w:val="002002F8"/>
    <w:rsid w:val="0020557F"/>
    <w:rsid w:val="00207F4F"/>
    <w:rsid w:val="00213096"/>
    <w:rsid w:val="00214F71"/>
    <w:rsid w:val="0021568B"/>
    <w:rsid w:val="002208D7"/>
    <w:rsid w:val="002224EC"/>
    <w:rsid w:val="00227302"/>
    <w:rsid w:val="002312F5"/>
    <w:rsid w:val="002331B5"/>
    <w:rsid w:val="00233694"/>
    <w:rsid w:val="0024071C"/>
    <w:rsid w:val="00243A66"/>
    <w:rsid w:val="002510C8"/>
    <w:rsid w:val="00251B40"/>
    <w:rsid w:val="00253FB8"/>
    <w:rsid w:val="00255366"/>
    <w:rsid w:val="00257E5B"/>
    <w:rsid w:val="00257FE7"/>
    <w:rsid w:val="00260B08"/>
    <w:rsid w:val="00260DB4"/>
    <w:rsid w:val="00261A55"/>
    <w:rsid w:val="0026451C"/>
    <w:rsid w:val="0026472C"/>
    <w:rsid w:val="002656D3"/>
    <w:rsid w:val="00267F71"/>
    <w:rsid w:val="00271FD2"/>
    <w:rsid w:val="00272E6A"/>
    <w:rsid w:val="00273C9E"/>
    <w:rsid w:val="002765EC"/>
    <w:rsid w:val="0028161B"/>
    <w:rsid w:val="00283E3D"/>
    <w:rsid w:val="002866C4"/>
    <w:rsid w:val="0028729B"/>
    <w:rsid w:val="00292B3C"/>
    <w:rsid w:val="002A3241"/>
    <w:rsid w:val="002A513B"/>
    <w:rsid w:val="002A68A3"/>
    <w:rsid w:val="002B5AD5"/>
    <w:rsid w:val="002C35C0"/>
    <w:rsid w:val="002C4229"/>
    <w:rsid w:val="002C4C64"/>
    <w:rsid w:val="002C7A77"/>
    <w:rsid w:val="002D0424"/>
    <w:rsid w:val="002D4CC0"/>
    <w:rsid w:val="002D6A59"/>
    <w:rsid w:val="002D6A87"/>
    <w:rsid w:val="002E2341"/>
    <w:rsid w:val="002E5E2F"/>
    <w:rsid w:val="002F0321"/>
    <w:rsid w:val="002F163C"/>
    <w:rsid w:val="002F6C29"/>
    <w:rsid w:val="002F7600"/>
    <w:rsid w:val="00302B18"/>
    <w:rsid w:val="0032294E"/>
    <w:rsid w:val="003250EA"/>
    <w:rsid w:val="00333AD3"/>
    <w:rsid w:val="003340E3"/>
    <w:rsid w:val="00334E3D"/>
    <w:rsid w:val="003355C5"/>
    <w:rsid w:val="0034150A"/>
    <w:rsid w:val="00345239"/>
    <w:rsid w:val="003534B3"/>
    <w:rsid w:val="00353887"/>
    <w:rsid w:val="0035401A"/>
    <w:rsid w:val="003561A8"/>
    <w:rsid w:val="003643AA"/>
    <w:rsid w:val="003659CF"/>
    <w:rsid w:val="00365FAF"/>
    <w:rsid w:val="0036685C"/>
    <w:rsid w:val="00367542"/>
    <w:rsid w:val="00385426"/>
    <w:rsid w:val="00393981"/>
    <w:rsid w:val="003965D3"/>
    <w:rsid w:val="00396F52"/>
    <w:rsid w:val="003A336B"/>
    <w:rsid w:val="003A3E50"/>
    <w:rsid w:val="003A410A"/>
    <w:rsid w:val="003A690A"/>
    <w:rsid w:val="003B009B"/>
    <w:rsid w:val="003B4A7C"/>
    <w:rsid w:val="003C153B"/>
    <w:rsid w:val="003C22E7"/>
    <w:rsid w:val="003C6327"/>
    <w:rsid w:val="003D74BE"/>
    <w:rsid w:val="003E0531"/>
    <w:rsid w:val="003E2C01"/>
    <w:rsid w:val="003E54C5"/>
    <w:rsid w:val="003E5A59"/>
    <w:rsid w:val="003F0AFB"/>
    <w:rsid w:val="003F56BA"/>
    <w:rsid w:val="003F695E"/>
    <w:rsid w:val="00403AF1"/>
    <w:rsid w:val="00404315"/>
    <w:rsid w:val="00404530"/>
    <w:rsid w:val="00404F7F"/>
    <w:rsid w:val="004069D9"/>
    <w:rsid w:val="00407207"/>
    <w:rsid w:val="00410F7B"/>
    <w:rsid w:val="0042114B"/>
    <w:rsid w:val="00421C42"/>
    <w:rsid w:val="00424960"/>
    <w:rsid w:val="00433B84"/>
    <w:rsid w:val="004464CF"/>
    <w:rsid w:val="004468F1"/>
    <w:rsid w:val="004564EA"/>
    <w:rsid w:val="00456F12"/>
    <w:rsid w:val="0046533E"/>
    <w:rsid w:val="004714AB"/>
    <w:rsid w:val="004836BA"/>
    <w:rsid w:val="00485216"/>
    <w:rsid w:val="00485AE9"/>
    <w:rsid w:val="004864F1"/>
    <w:rsid w:val="00491E26"/>
    <w:rsid w:val="00494775"/>
    <w:rsid w:val="00494DBB"/>
    <w:rsid w:val="0049690F"/>
    <w:rsid w:val="004A140A"/>
    <w:rsid w:val="004A5FD7"/>
    <w:rsid w:val="004B0CBE"/>
    <w:rsid w:val="004B147E"/>
    <w:rsid w:val="004C042A"/>
    <w:rsid w:val="004C18A6"/>
    <w:rsid w:val="004C396E"/>
    <w:rsid w:val="004C46D5"/>
    <w:rsid w:val="004C4F4A"/>
    <w:rsid w:val="004C5282"/>
    <w:rsid w:val="004D4B65"/>
    <w:rsid w:val="004D6425"/>
    <w:rsid w:val="004E000A"/>
    <w:rsid w:val="004E1D98"/>
    <w:rsid w:val="004E6515"/>
    <w:rsid w:val="004E6CBC"/>
    <w:rsid w:val="004E6E15"/>
    <w:rsid w:val="004E7015"/>
    <w:rsid w:val="004F0A1A"/>
    <w:rsid w:val="004F15BD"/>
    <w:rsid w:val="004F33DA"/>
    <w:rsid w:val="004F61DB"/>
    <w:rsid w:val="004F792A"/>
    <w:rsid w:val="00501D3F"/>
    <w:rsid w:val="005032C3"/>
    <w:rsid w:val="00503DF8"/>
    <w:rsid w:val="00507CA2"/>
    <w:rsid w:val="00511984"/>
    <w:rsid w:val="00514E4E"/>
    <w:rsid w:val="00517A6C"/>
    <w:rsid w:val="005301F7"/>
    <w:rsid w:val="00533163"/>
    <w:rsid w:val="00534B58"/>
    <w:rsid w:val="005368F4"/>
    <w:rsid w:val="00542FE1"/>
    <w:rsid w:val="00544116"/>
    <w:rsid w:val="0054565A"/>
    <w:rsid w:val="005467A3"/>
    <w:rsid w:val="0054725F"/>
    <w:rsid w:val="00550804"/>
    <w:rsid w:val="00550907"/>
    <w:rsid w:val="00550D3A"/>
    <w:rsid w:val="005515AE"/>
    <w:rsid w:val="00551B32"/>
    <w:rsid w:val="00554E94"/>
    <w:rsid w:val="00560B45"/>
    <w:rsid w:val="0056167C"/>
    <w:rsid w:val="00563A21"/>
    <w:rsid w:val="00572624"/>
    <w:rsid w:val="00572D30"/>
    <w:rsid w:val="005737AC"/>
    <w:rsid w:val="0058146F"/>
    <w:rsid w:val="005840EE"/>
    <w:rsid w:val="0059259C"/>
    <w:rsid w:val="005946F5"/>
    <w:rsid w:val="005A5015"/>
    <w:rsid w:val="005A5123"/>
    <w:rsid w:val="005A518D"/>
    <w:rsid w:val="005B036D"/>
    <w:rsid w:val="005B4034"/>
    <w:rsid w:val="005B488F"/>
    <w:rsid w:val="005C39AF"/>
    <w:rsid w:val="005D1CE6"/>
    <w:rsid w:val="005D279B"/>
    <w:rsid w:val="005D2A2C"/>
    <w:rsid w:val="005D732A"/>
    <w:rsid w:val="005E64C2"/>
    <w:rsid w:val="00601D3E"/>
    <w:rsid w:val="006025E3"/>
    <w:rsid w:val="00604501"/>
    <w:rsid w:val="00604B4D"/>
    <w:rsid w:val="00605A52"/>
    <w:rsid w:val="00606355"/>
    <w:rsid w:val="00611467"/>
    <w:rsid w:val="006118AC"/>
    <w:rsid w:val="00617568"/>
    <w:rsid w:val="00622FD1"/>
    <w:rsid w:val="006247FC"/>
    <w:rsid w:val="00627495"/>
    <w:rsid w:val="006305E8"/>
    <w:rsid w:val="00636C8A"/>
    <w:rsid w:val="006432FC"/>
    <w:rsid w:val="0064406B"/>
    <w:rsid w:val="00646060"/>
    <w:rsid w:val="00646833"/>
    <w:rsid w:val="006502DE"/>
    <w:rsid w:val="00653245"/>
    <w:rsid w:val="00654174"/>
    <w:rsid w:val="00654B6F"/>
    <w:rsid w:val="00655AF4"/>
    <w:rsid w:val="00657AB3"/>
    <w:rsid w:val="00672235"/>
    <w:rsid w:val="00672E85"/>
    <w:rsid w:val="00676F13"/>
    <w:rsid w:val="0067793E"/>
    <w:rsid w:val="00693987"/>
    <w:rsid w:val="006A30E5"/>
    <w:rsid w:val="006A3143"/>
    <w:rsid w:val="006A5A09"/>
    <w:rsid w:val="006A7FA9"/>
    <w:rsid w:val="006B143F"/>
    <w:rsid w:val="006B4642"/>
    <w:rsid w:val="006B6236"/>
    <w:rsid w:val="006C3EFA"/>
    <w:rsid w:val="006D1BD7"/>
    <w:rsid w:val="006D2FCE"/>
    <w:rsid w:val="006D42C4"/>
    <w:rsid w:val="006D4FC3"/>
    <w:rsid w:val="006D6981"/>
    <w:rsid w:val="006D775D"/>
    <w:rsid w:val="006E0D9F"/>
    <w:rsid w:val="006E1AFE"/>
    <w:rsid w:val="006E2C3C"/>
    <w:rsid w:val="006F0989"/>
    <w:rsid w:val="006F5F87"/>
    <w:rsid w:val="007008FE"/>
    <w:rsid w:val="007011AC"/>
    <w:rsid w:val="00705FC2"/>
    <w:rsid w:val="00710579"/>
    <w:rsid w:val="007107B2"/>
    <w:rsid w:val="00716E01"/>
    <w:rsid w:val="0072317C"/>
    <w:rsid w:val="00735C6F"/>
    <w:rsid w:val="00735EA9"/>
    <w:rsid w:val="0073648B"/>
    <w:rsid w:val="00736F24"/>
    <w:rsid w:val="00740991"/>
    <w:rsid w:val="00742022"/>
    <w:rsid w:val="00744823"/>
    <w:rsid w:val="00744ABC"/>
    <w:rsid w:val="007452E8"/>
    <w:rsid w:val="00746DFA"/>
    <w:rsid w:val="0074787E"/>
    <w:rsid w:val="00747DB3"/>
    <w:rsid w:val="00750886"/>
    <w:rsid w:val="00751B38"/>
    <w:rsid w:val="007536B0"/>
    <w:rsid w:val="007540D8"/>
    <w:rsid w:val="0076285E"/>
    <w:rsid w:val="00765B52"/>
    <w:rsid w:val="0077375F"/>
    <w:rsid w:val="00777D7F"/>
    <w:rsid w:val="007864E7"/>
    <w:rsid w:val="00786652"/>
    <w:rsid w:val="00791338"/>
    <w:rsid w:val="007925F9"/>
    <w:rsid w:val="007932CE"/>
    <w:rsid w:val="00794EC5"/>
    <w:rsid w:val="0079774C"/>
    <w:rsid w:val="007B2761"/>
    <w:rsid w:val="007B37BC"/>
    <w:rsid w:val="007B7C96"/>
    <w:rsid w:val="007C29A1"/>
    <w:rsid w:val="007C34CE"/>
    <w:rsid w:val="007C367C"/>
    <w:rsid w:val="007C6E60"/>
    <w:rsid w:val="007D0CA8"/>
    <w:rsid w:val="007D3894"/>
    <w:rsid w:val="007E0AEA"/>
    <w:rsid w:val="007E3D4E"/>
    <w:rsid w:val="007E6A09"/>
    <w:rsid w:val="007F082D"/>
    <w:rsid w:val="007F7624"/>
    <w:rsid w:val="008012D6"/>
    <w:rsid w:val="00803700"/>
    <w:rsid w:val="008043D9"/>
    <w:rsid w:val="008066CA"/>
    <w:rsid w:val="0081083F"/>
    <w:rsid w:val="008208C0"/>
    <w:rsid w:val="008210CA"/>
    <w:rsid w:val="00824699"/>
    <w:rsid w:val="008268F6"/>
    <w:rsid w:val="00827674"/>
    <w:rsid w:val="00832AB6"/>
    <w:rsid w:val="00835287"/>
    <w:rsid w:val="00836C9C"/>
    <w:rsid w:val="008403DB"/>
    <w:rsid w:val="0084088E"/>
    <w:rsid w:val="008451F6"/>
    <w:rsid w:val="00847AC6"/>
    <w:rsid w:val="00851E80"/>
    <w:rsid w:val="00860064"/>
    <w:rsid w:val="00863E60"/>
    <w:rsid w:val="008672F0"/>
    <w:rsid w:val="00874C22"/>
    <w:rsid w:val="008770ED"/>
    <w:rsid w:val="00877F10"/>
    <w:rsid w:val="00881807"/>
    <w:rsid w:val="0088310B"/>
    <w:rsid w:val="00884F6C"/>
    <w:rsid w:val="00893712"/>
    <w:rsid w:val="00894F83"/>
    <w:rsid w:val="00895B91"/>
    <w:rsid w:val="008A233E"/>
    <w:rsid w:val="008A2BEE"/>
    <w:rsid w:val="008A3A35"/>
    <w:rsid w:val="008A4CF3"/>
    <w:rsid w:val="008B6932"/>
    <w:rsid w:val="008B6CF4"/>
    <w:rsid w:val="008B786B"/>
    <w:rsid w:val="008C0EEC"/>
    <w:rsid w:val="008C2432"/>
    <w:rsid w:val="008C4621"/>
    <w:rsid w:val="008C5F49"/>
    <w:rsid w:val="008D2D67"/>
    <w:rsid w:val="008E664F"/>
    <w:rsid w:val="008F1FCF"/>
    <w:rsid w:val="008F4DF3"/>
    <w:rsid w:val="00901A1E"/>
    <w:rsid w:val="00905316"/>
    <w:rsid w:val="00905D1A"/>
    <w:rsid w:val="0091404A"/>
    <w:rsid w:val="00914E54"/>
    <w:rsid w:val="009157E9"/>
    <w:rsid w:val="009161B9"/>
    <w:rsid w:val="00917FEE"/>
    <w:rsid w:val="00937676"/>
    <w:rsid w:val="00940B3C"/>
    <w:rsid w:val="0094464A"/>
    <w:rsid w:val="0094621C"/>
    <w:rsid w:val="0095061F"/>
    <w:rsid w:val="00953ABC"/>
    <w:rsid w:val="009540F5"/>
    <w:rsid w:val="00955DB2"/>
    <w:rsid w:val="00955E5D"/>
    <w:rsid w:val="00955FCF"/>
    <w:rsid w:val="00956B5F"/>
    <w:rsid w:val="00964F62"/>
    <w:rsid w:val="00970152"/>
    <w:rsid w:val="00972316"/>
    <w:rsid w:val="00974AF6"/>
    <w:rsid w:val="0099053D"/>
    <w:rsid w:val="009A1E20"/>
    <w:rsid w:val="009A3C2C"/>
    <w:rsid w:val="009A6D77"/>
    <w:rsid w:val="009A71B3"/>
    <w:rsid w:val="009B0027"/>
    <w:rsid w:val="009B1083"/>
    <w:rsid w:val="009B3EA3"/>
    <w:rsid w:val="009B4CAE"/>
    <w:rsid w:val="009C0153"/>
    <w:rsid w:val="009C23A3"/>
    <w:rsid w:val="009C4063"/>
    <w:rsid w:val="009C7E1A"/>
    <w:rsid w:val="009D012D"/>
    <w:rsid w:val="009D6D2F"/>
    <w:rsid w:val="009D77B2"/>
    <w:rsid w:val="009E5E35"/>
    <w:rsid w:val="009E6700"/>
    <w:rsid w:val="009F41DC"/>
    <w:rsid w:val="009F6F56"/>
    <w:rsid w:val="009F71C1"/>
    <w:rsid w:val="00A02EA0"/>
    <w:rsid w:val="00A1237A"/>
    <w:rsid w:val="00A142FA"/>
    <w:rsid w:val="00A166B8"/>
    <w:rsid w:val="00A26394"/>
    <w:rsid w:val="00A26449"/>
    <w:rsid w:val="00A27970"/>
    <w:rsid w:val="00A3097F"/>
    <w:rsid w:val="00A34AD6"/>
    <w:rsid w:val="00A422CD"/>
    <w:rsid w:val="00A455FF"/>
    <w:rsid w:val="00A456A4"/>
    <w:rsid w:val="00A45E25"/>
    <w:rsid w:val="00A463D9"/>
    <w:rsid w:val="00A46E11"/>
    <w:rsid w:val="00A478B5"/>
    <w:rsid w:val="00A479E5"/>
    <w:rsid w:val="00A51FC5"/>
    <w:rsid w:val="00A57B3F"/>
    <w:rsid w:val="00A70154"/>
    <w:rsid w:val="00A702F8"/>
    <w:rsid w:val="00A751C2"/>
    <w:rsid w:val="00A76BA0"/>
    <w:rsid w:val="00A807E7"/>
    <w:rsid w:val="00A90B1D"/>
    <w:rsid w:val="00A9325C"/>
    <w:rsid w:val="00AA0AD5"/>
    <w:rsid w:val="00AA58A3"/>
    <w:rsid w:val="00AA5E8D"/>
    <w:rsid w:val="00AA7B82"/>
    <w:rsid w:val="00AA7EFB"/>
    <w:rsid w:val="00AB027A"/>
    <w:rsid w:val="00AB0EC9"/>
    <w:rsid w:val="00AB4F36"/>
    <w:rsid w:val="00AB60C6"/>
    <w:rsid w:val="00AB78F6"/>
    <w:rsid w:val="00AC37F5"/>
    <w:rsid w:val="00AC7C75"/>
    <w:rsid w:val="00AD1060"/>
    <w:rsid w:val="00AD16A1"/>
    <w:rsid w:val="00AE00F9"/>
    <w:rsid w:val="00AE1EC3"/>
    <w:rsid w:val="00AE20FD"/>
    <w:rsid w:val="00AF6F53"/>
    <w:rsid w:val="00B02AD3"/>
    <w:rsid w:val="00B0567C"/>
    <w:rsid w:val="00B05D84"/>
    <w:rsid w:val="00B161E8"/>
    <w:rsid w:val="00B16D5C"/>
    <w:rsid w:val="00B259A9"/>
    <w:rsid w:val="00B30EC1"/>
    <w:rsid w:val="00B35178"/>
    <w:rsid w:val="00B402CA"/>
    <w:rsid w:val="00B45ED2"/>
    <w:rsid w:val="00B52DC3"/>
    <w:rsid w:val="00B53168"/>
    <w:rsid w:val="00B54661"/>
    <w:rsid w:val="00B547A3"/>
    <w:rsid w:val="00B54B7A"/>
    <w:rsid w:val="00B624D7"/>
    <w:rsid w:val="00B71756"/>
    <w:rsid w:val="00B745CC"/>
    <w:rsid w:val="00B75E2A"/>
    <w:rsid w:val="00B77998"/>
    <w:rsid w:val="00B83797"/>
    <w:rsid w:val="00B84E1F"/>
    <w:rsid w:val="00B8683E"/>
    <w:rsid w:val="00B93CD7"/>
    <w:rsid w:val="00B9509F"/>
    <w:rsid w:val="00BA2191"/>
    <w:rsid w:val="00BA76F1"/>
    <w:rsid w:val="00BA797D"/>
    <w:rsid w:val="00BB07B0"/>
    <w:rsid w:val="00BB7985"/>
    <w:rsid w:val="00BC0546"/>
    <w:rsid w:val="00BC376F"/>
    <w:rsid w:val="00BC4F02"/>
    <w:rsid w:val="00BC7D2A"/>
    <w:rsid w:val="00BD7670"/>
    <w:rsid w:val="00BE53D7"/>
    <w:rsid w:val="00BE5E3B"/>
    <w:rsid w:val="00BF1C20"/>
    <w:rsid w:val="00BF255D"/>
    <w:rsid w:val="00BF4A06"/>
    <w:rsid w:val="00C00380"/>
    <w:rsid w:val="00C014C6"/>
    <w:rsid w:val="00C047D1"/>
    <w:rsid w:val="00C070C0"/>
    <w:rsid w:val="00C11604"/>
    <w:rsid w:val="00C12A31"/>
    <w:rsid w:val="00C12E59"/>
    <w:rsid w:val="00C228CA"/>
    <w:rsid w:val="00C2553E"/>
    <w:rsid w:val="00C26AA7"/>
    <w:rsid w:val="00C27F4A"/>
    <w:rsid w:val="00C333BB"/>
    <w:rsid w:val="00C371BB"/>
    <w:rsid w:val="00C53674"/>
    <w:rsid w:val="00C54EAA"/>
    <w:rsid w:val="00C56989"/>
    <w:rsid w:val="00C5785E"/>
    <w:rsid w:val="00C73B1A"/>
    <w:rsid w:val="00C741DA"/>
    <w:rsid w:val="00C82199"/>
    <w:rsid w:val="00C84003"/>
    <w:rsid w:val="00C87226"/>
    <w:rsid w:val="00C8759D"/>
    <w:rsid w:val="00C90CB6"/>
    <w:rsid w:val="00C9181A"/>
    <w:rsid w:val="00C961C8"/>
    <w:rsid w:val="00CA3228"/>
    <w:rsid w:val="00CA4A6B"/>
    <w:rsid w:val="00CA6853"/>
    <w:rsid w:val="00CA6C09"/>
    <w:rsid w:val="00CB2D21"/>
    <w:rsid w:val="00CB2D22"/>
    <w:rsid w:val="00CB342E"/>
    <w:rsid w:val="00CB513E"/>
    <w:rsid w:val="00CB74B0"/>
    <w:rsid w:val="00CB7C52"/>
    <w:rsid w:val="00CC1A0B"/>
    <w:rsid w:val="00CC785B"/>
    <w:rsid w:val="00CD31B9"/>
    <w:rsid w:val="00CD521E"/>
    <w:rsid w:val="00CD76F9"/>
    <w:rsid w:val="00CE237F"/>
    <w:rsid w:val="00CE2624"/>
    <w:rsid w:val="00CF4428"/>
    <w:rsid w:val="00CF7B28"/>
    <w:rsid w:val="00D00DD6"/>
    <w:rsid w:val="00D05278"/>
    <w:rsid w:val="00D06C6E"/>
    <w:rsid w:val="00D1001B"/>
    <w:rsid w:val="00D101F7"/>
    <w:rsid w:val="00D15737"/>
    <w:rsid w:val="00D307B5"/>
    <w:rsid w:val="00D31F54"/>
    <w:rsid w:val="00D330B8"/>
    <w:rsid w:val="00D36270"/>
    <w:rsid w:val="00D41CA6"/>
    <w:rsid w:val="00D52B90"/>
    <w:rsid w:val="00D610EE"/>
    <w:rsid w:val="00D643C5"/>
    <w:rsid w:val="00D71845"/>
    <w:rsid w:val="00D738ED"/>
    <w:rsid w:val="00D73B13"/>
    <w:rsid w:val="00D74B4D"/>
    <w:rsid w:val="00D824F9"/>
    <w:rsid w:val="00D832F1"/>
    <w:rsid w:val="00D8574D"/>
    <w:rsid w:val="00D92D69"/>
    <w:rsid w:val="00D9708B"/>
    <w:rsid w:val="00DA11D4"/>
    <w:rsid w:val="00DA58E1"/>
    <w:rsid w:val="00DA5A5D"/>
    <w:rsid w:val="00DB43D0"/>
    <w:rsid w:val="00DC011F"/>
    <w:rsid w:val="00DC5B5A"/>
    <w:rsid w:val="00DC6B02"/>
    <w:rsid w:val="00DD188E"/>
    <w:rsid w:val="00DD1A88"/>
    <w:rsid w:val="00DD4711"/>
    <w:rsid w:val="00DE0C5E"/>
    <w:rsid w:val="00DE4590"/>
    <w:rsid w:val="00DE4608"/>
    <w:rsid w:val="00DE59B1"/>
    <w:rsid w:val="00DE6A3C"/>
    <w:rsid w:val="00DF0F2E"/>
    <w:rsid w:val="00DF1591"/>
    <w:rsid w:val="00DF1998"/>
    <w:rsid w:val="00DF4B30"/>
    <w:rsid w:val="00DF5AF7"/>
    <w:rsid w:val="00E00661"/>
    <w:rsid w:val="00E111F4"/>
    <w:rsid w:val="00E1298F"/>
    <w:rsid w:val="00E15D93"/>
    <w:rsid w:val="00E16160"/>
    <w:rsid w:val="00E27D29"/>
    <w:rsid w:val="00E30FF7"/>
    <w:rsid w:val="00E323B7"/>
    <w:rsid w:val="00E368B9"/>
    <w:rsid w:val="00E3735F"/>
    <w:rsid w:val="00E37A0C"/>
    <w:rsid w:val="00E42B2A"/>
    <w:rsid w:val="00E46E5C"/>
    <w:rsid w:val="00E55E05"/>
    <w:rsid w:val="00E604B7"/>
    <w:rsid w:val="00E60A2A"/>
    <w:rsid w:val="00E63E9A"/>
    <w:rsid w:val="00E70602"/>
    <w:rsid w:val="00E710A3"/>
    <w:rsid w:val="00E7433C"/>
    <w:rsid w:val="00E82C82"/>
    <w:rsid w:val="00E877C5"/>
    <w:rsid w:val="00E92179"/>
    <w:rsid w:val="00E92DB1"/>
    <w:rsid w:val="00E96B71"/>
    <w:rsid w:val="00E9797E"/>
    <w:rsid w:val="00EA14F2"/>
    <w:rsid w:val="00EA2B19"/>
    <w:rsid w:val="00EA5871"/>
    <w:rsid w:val="00EA737F"/>
    <w:rsid w:val="00EB2193"/>
    <w:rsid w:val="00EB3C94"/>
    <w:rsid w:val="00EC2620"/>
    <w:rsid w:val="00ED2E80"/>
    <w:rsid w:val="00EE08AA"/>
    <w:rsid w:val="00EE0D95"/>
    <w:rsid w:val="00EE7727"/>
    <w:rsid w:val="00EF1613"/>
    <w:rsid w:val="00EF2A5F"/>
    <w:rsid w:val="00EF6C72"/>
    <w:rsid w:val="00EF7343"/>
    <w:rsid w:val="00F03041"/>
    <w:rsid w:val="00F04832"/>
    <w:rsid w:val="00F067D7"/>
    <w:rsid w:val="00F127ED"/>
    <w:rsid w:val="00F13E26"/>
    <w:rsid w:val="00F14F6C"/>
    <w:rsid w:val="00F164D8"/>
    <w:rsid w:val="00F17A2C"/>
    <w:rsid w:val="00F23D98"/>
    <w:rsid w:val="00F24F27"/>
    <w:rsid w:val="00F26FAE"/>
    <w:rsid w:val="00F31600"/>
    <w:rsid w:val="00F3240F"/>
    <w:rsid w:val="00F33374"/>
    <w:rsid w:val="00F3492C"/>
    <w:rsid w:val="00F40AF2"/>
    <w:rsid w:val="00F42B11"/>
    <w:rsid w:val="00F47A11"/>
    <w:rsid w:val="00F52947"/>
    <w:rsid w:val="00F52B2E"/>
    <w:rsid w:val="00F609C2"/>
    <w:rsid w:val="00F61F00"/>
    <w:rsid w:val="00F732FC"/>
    <w:rsid w:val="00F73D6E"/>
    <w:rsid w:val="00F74736"/>
    <w:rsid w:val="00F751C4"/>
    <w:rsid w:val="00F82B4A"/>
    <w:rsid w:val="00F8335B"/>
    <w:rsid w:val="00F84FC5"/>
    <w:rsid w:val="00F853F7"/>
    <w:rsid w:val="00F8764C"/>
    <w:rsid w:val="00F87850"/>
    <w:rsid w:val="00F91972"/>
    <w:rsid w:val="00F932CE"/>
    <w:rsid w:val="00F94DDA"/>
    <w:rsid w:val="00F950C1"/>
    <w:rsid w:val="00F95FAC"/>
    <w:rsid w:val="00FA265F"/>
    <w:rsid w:val="00FA26E2"/>
    <w:rsid w:val="00FA2A08"/>
    <w:rsid w:val="00FA3A34"/>
    <w:rsid w:val="00FA509C"/>
    <w:rsid w:val="00FA51FB"/>
    <w:rsid w:val="00FA6DA2"/>
    <w:rsid w:val="00FB0178"/>
    <w:rsid w:val="00FB1F99"/>
    <w:rsid w:val="00FB2E08"/>
    <w:rsid w:val="00FB3455"/>
    <w:rsid w:val="00FB34F0"/>
    <w:rsid w:val="00FB4550"/>
    <w:rsid w:val="00FB4A72"/>
    <w:rsid w:val="00FB7008"/>
    <w:rsid w:val="00FC15D3"/>
    <w:rsid w:val="00FC3932"/>
    <w:rsid w:val="00FC41EE"/>
    <w:rsid w:val="00FC55E6"/>
    <w:rsid w:val="00FD6C90"/>
    <w:rsid w:val="00FD6CC1"/>
    <w:rsid w:val="00FD7FE1"/>
    <w:rsid w:val="00FE11B8"/>
    <w:rsid w:val="00FE1D7B"/>
    <w:rsid w:val="00FF01E5"/>
    <w:rsid w:val="00FF11BD"/>
    <w:rsid w:val="10C8A957"/>
    <w:rsid w:val="1C59CA65"/>
    <w:rsid w:val="7F8C91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D5885B6"/>
  <w15:docId w15:val="{395139AC-F52E-49D6-B27F-69A30D06C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table" w:styleId="GridTable4-Accent3">
    <w:name w:val="Grid Table 4 Accent 3"/>
    <w:basedOn w:val="TableNormal"/>
    <w:uiPriority w:val="49"/>
    <w:rsid w:val="00086EEB"/>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NormalWeb">
    <w:name w:val="Normal (Web)"/>
    <w:basedOn w:val="Normal"/>
    <w:uiPriority w:val="99"/>
    <w:semiHidden/>
    <w:unhideWhenUsed/>
    <w:rsid w:val="00F23D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F23D98"/>
    <w:rPr>
      <w:b/>
      <w:bCs/>
    </w:rPr>
  </w:style>
  <w:style w:type="table" w:styleId="GridTable4-Accent1">
    <w:name w:val="Grid Table 4 Accent 1"/>
    <w:basedOn w:val="TableNormal"/>
    <w:uiPriority w:val="49"/>
    <w:rsid w:val="003561A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5Dark-Accent1">
    <w:name w:val="Grid Table 5 Dark Accent 1"/>
    <w:basedOn w:val="TableNormal"/>
    <w:uiPriority w:val="50"/>
    <w:rsid w:val="00491E2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PlainTable1">
    <w:name w:val="Plain Table 1"/>
    <w:basedOn w:val="TableNormal"/>
    <w:uiPriority w:val="41"/>
    <w:rsid w:val="00794EC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1">
    <w:name w:val="TableGrid1"/>
    <w:rsid w:val="00393981"/>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99498872">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29400785">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4768200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17567971">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84684864">
      <w:bodyDiv w:val="1"/>
      <w:marLeft w:val="0"/>
      <w:marRight w:val="0"/>
      <w:marTop w:val="0"/>
      <w:marBottom w:val="0"/>
      <w:divBdr>
        <w:top w:val="none" w:sz="0" w:space="0" w:color="auto"/>
        <w:left w:val="none" w:sz="0" w:space="0" w:color="auto"/>
        <w:bottom w:val="none" w:sz="0" w:space="0" w:color="auto"/>
        <w:right w:val="none" w:sz="0" w:space="0" w:color="auto"/>
      </w:divBdr>
    </w:div>
    <w:div w:id="952787232">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4.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n149066\AppData\Local\Temp\MicrosoftEdgeDownloads\64dc0448-1277-4d3a-b681-4f40f6409ca2\DatixWebReport.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3.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Service</a:t>
            </a:r>
            <a:r>
              <a:rPr lang="en-GB" baseline="0"/>
              <a:t> Group Incidences </a:t>
            </a:r>
          </a:p>
        </c:rich>
      </c:tx>
      <c:layout/>
      <c:overlay val="0"/>
    </c:title>
    <c:autoTitleDeleted val="0"/>
    <c:plotArea>
      <c:layout/>
      <c:barChart>
        <c:barDir val="col"/>
        <c:grouping val="stacked"/>
        <c:varyColors val="1"/>
        <c:ser>
          <c:idx val="0"/>
          <c:order val="0"/>
          <c:tx>
            <c:strRef>
              <c:f>[DatixWebReport.xlsx]Data!$B$1</c:f>
              <c:strCache>
                <c:ptCount val="1"/>
                <c:pt idx="0">
                  <c:v>Awaiting Closure</c:v>
                </c:pt>
              </c:strCache>
            </c:strRef>
          </c:tx>
          <c:spPr>
            <a:solidFill>
              <a:srgbClr val="FFC000"/>
            </a:solidFill>
            <a:ln/>
          </c:spPr>
          <c:invertIfNegative val="0"/>
          <c:dPt>
            <c:idx val="4"/>
            <c:invertIfNegative val="0"/>
            <c:bubble3D val="0"/>
            <c:spPr>
              <a:solidFill>
                <a:srgbClr val="FF0000"/>
              </a:solidFill>
              <a:ln/>
            </c:spPr>
            <c:extLst>
              <c:ext xmlns:c16="http://schemas.microsoft.com/office/drawing/2014/chart" uri="{C3380CC4-5D6E-409C-BE32-E72D297353CC}">
                <c16:uniqueId val="{00000001-65BE-4B40-B154-DAC5AA9A0870}"/>
              </c:ext>
            </c:extLst>
          </c:dPt>
          <c:dPt>
            <c:idx val="11"/>
            <c:invertIfNegative val="0"/>
            <c:bubble3D val="0"/>
            <c:spPr>
              <a:solidFill>
                <a:srgbClr val="FF0000"/>
              </a:solidFill>
              <a:ln/>
            </c:spPr>
            <c:extLst>
              <c:ext xmlns:c16="http://schemas.microsoft.com/office/drawing/2014/chart" uri="{C3380CC4-5D6E-409C-BE32-E72D297353CC}">
                <c16:uniqueId val="{00000003-65BE-4B40-B154-DAC5AA9A0870}"/>
              </c:ext>
            </c:extLst>
          </c:dPt>
          <c:dPt>
            <c:idx val="12"/>
            <c:invertIfNegative val="0"/>
            <c:bubble3D val="0"/>
            <c:spPr>
              <a:solidFill>
                <a:srgbClr val="FF0000"/>
              </a:solidFill>
              <a:ln/>
            </c:spPr>
            <c:extLst>
              <c:ext xmlns:c16="http://schemas.microsoft.com/office/drawing/2014/chart" uri="{C3380CC4-5D6E-409C-BE32-E72D297353CC}">
                <c16:uniqueId val="{00000005-65BE-4B40-B154-DAC5AA9A0870}"/>
              </c:ext>
            </c:extLst>
          </c:dPt>
          <c:dPt>
            <c:idx val="13"/>
            <c:invertIfNegative val="0"/>
            <c:bubble3D val="0"/>
            <c:spPr>
              <a:solidFill>
                <a:srgbClr val="FF0000"/>
              </a:solidFill>
              <a:ln/>
            </c:spPr>
            <c:extLst>
              <c:ext xmlns:c16="http://schemas.microsoft.com/office/drawing/2014/chart" uri="{C3380CC4-5D6E-409C-BE32-E72D297353CC}">
                <c16:uniqueId val="{00000007-65BE-4B40-B154-DAC5AA9A0870}"/>
              </c:ext>
            </c:extLst>
          </c:dPt>
          <c:cat>
            <c:strRef>
              <c:f>[DatixWebReport.xlsx]Data!$A$2:$A$22</c:f>
              <c:strCache>
                <c:ptCount val="21"/>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strCache>
            </c:strRef>
          </c:cat>
          <c:val>
            <c:numRef>
              <c:f>[DatixWebReport.xlsx]Data!$B$2:$B$22</c:f>
              <c:numCache>
                <c:formatCode>General</c:formatCode>
                <c:ptCount val="21"/>
                <c:pt idx="0">
                  <c:v>0</c:v>
                </c:pt>
                <c:pt idx="1">
                  <c:v>0</c:v>
                </c:pt>
                <c:pt idx="2">
                  <c:v>0</c:v>
                </c:pt>
                <c:pt idx="3">
                  <c:v>0</c:v>
                </c:pt>
                <c:pt idx="4">
                  <c:v>1</c:v>
                </c:pt>
                <c:pt idx="5">
                  <c:v>0</c:v>
                </c:pt>
                <c:pt idx="6">
                  <c:v>0</c:v>
                </c:pt>
                <c:pt idx="7">
                  <c:v>0</c:v>
                </c:pt>
                <c:pt idx="8">
                  <c:v>0</c:v>
                </c:pt>
                <c:pt idx="9">
                  <c:v>0</c:v>
                </c:pt>
                <c:pt idx="10">
                  <c:v>0</c:v>
                </c:pt>
                <c:pt idx="11">
                  <c:v>3</c:v>
                </c:pt>
                <c:pt idx="12">
                  <c:v>1</c:v>
                </c:pt>
                <c:pt idx="13">
                  <c:v>1</c:v>
                </c:pt>
                <c:pt idx="14">
                  <c:v>0</c:v>
                </c:pt>
                <c:pt idx="15">
                  <c:v>2</c:v>
                </c:pt>
                <c:pt idx="16">
                  <c:v>6</c:v>
                </c:pt>
                <c:pt idx="17">
                  <c:v>3</c:v>
                </c:pt>
                <c:pt idx="18">
                  <c:v>23</c:v>
                </c:pt>
                <c:pt idx="19">
                  <c:v>6</c:v>
                </c:pt>
                <c:pt idx="20">
                  <c:v>9</c:v>
                </c:pt>
              </c:numCache>
            </c:numRef>
          </c:val>
          <c:extLst>
            <c:ext xmlns:c16="http://schemas.microsoft.com/office/drawing/2014/chart" uri="{C3380CC4-5D6E-409C-BE32-E72D297353CC}">
              <c16:uniqueId val="{00000008-65BE-4B40-B154-DAC5AA9A0870}"/>
            </c:ext>
          </c:extLst>
        </c:ser>
        <c:ser>
          <c:idx val="1"/>
          <c:order val="1"/>
          <c:tx>
            <c:strRef>
              <c:f>[DatixWebReport.xlsx]Data!$C$1</c:f>
              <c:strCache>
                <c:ptCount val="1"/>
                <c:pt idx="0">
                  <c:v>Closed</c:v>
                </c:pt>
              </c:strCache>
            </c:strRef>
          </c:tx>
          <c:spPr>
            <a:solidFill>
              <a:srgbClr val="92D050"/>
            </a:solidFill>
          </c:spPr>
          <c:invertIfNegative val="0"/>
          <c:cat>
            <c:strRef>
              <c:f>[DatixWebReport.xlsx]Data!$A$2:$A$22</c:f>
              <c:strCache>
                <c:ptCount val="21"/>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strCache>
            </c:strRef>
          </c:cat>
          <c:val>
            <c:numRef>
              <c:f>[DatixWebReport.xlsx]Data!$C$2:$C$22</c:f>
              <c:numCache>
                <c:formatCode>General</c:formatCode>
                <c:ptCount val="21"/>
                <c:pt idx="0">
                  <c:v>12</c:v>
                </c:pt>
                <c:pt idx="1">
                  <c:v>16</c:v>
                </c:pt>
                <c:pt idx="2">
                  <c:v>9</c:v>
                </c:pt>
                <c:pt idx="3">
                  <c:v>18</c:v>
                </c:pt>
                <c:pt idx="4">
                  <c:v>18</c:v>
                </c:pt>
                <c:pt idx="5">
                  <c:v>15</c:v>
                </c:pt>
                <c:pt idx="6">
                  <c:v>10</c:v>
                </c:pt>
                <c:pt idx="7">
                  <c:v>10</c:v>
                </c:pt>
                <c:pt idx="8">
                  <c:v>11</c:v>
                </c:pt>
                <c:pt idx="9">
                  <c:v>20</c:v>
                </c:pt>
                <c:pt idx="10">
                  <c:v>7</c:v>
                </c:pt>
                <c:pt idx="11">
                  <c:v>14</c:v>
                </c:pt>
                <c:pt idx="12">
                  <c:v>7</c:v>
                </c:pt>
                <c:pt idx="13">
                  <c:v>8</c:v>
                </c:pt>
                <c:pt idx="14">
                  <c:v>3</c:v>
                </c:pt>
                <c:pt idx="15">
                  <c:v>6</c:v>
                </c:pt>
                <c:pt idx="16">
                  <c:v>1</c:v>
                </c:pt>
                <c:pt idx="17">
                  <c:v>2</c:v>
                </c:pt>
                <c:pt idx="18">
                  <c:v>4</c:v>
                </c:pt>
                <c:pt idx="19">
                  <c:v>0</c:v>
                </c:pt>
                <c:pt idx="20">
                  <c:v>1</c:v>
                </c:pt>
              </c:numCache>
            </c:numRef>
          </c:val>
          <c:extLst>
            <c:ext xmlns:c16="http://schemas.microsoft.com/office/drawing/2014/chart" uri="{C3380CC4-5D6E-409C-BE32-E72D297353CC}">
              <c16:uniqueId val="{00000009-65BE-4B40-B154-DAC5AA9A0870}"/>
            </c:ext>
          </c:extLst>
        </c:ser>
        <c:dLbls>
          <c:showLegendKey val="0"/>
          <c:showVal val="0"/>
          <c:showCatName val="0"/>
          <c:showSerName val="0"/>
          <c:showPercent val="0"/>
          <c:showBubbleSize val="0"/>
        </c:dLbls>
        <c:gapWidth val="150"/>
        <c:overlap val="10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legend>
      <c:legendPos val="r"/>
      <c:layout/>
      <c:overlay val="0"/>
      <c:txPr>
        <a:bodyPr/>
        <a:lstStyle/>
        <a:p>
          <a:pPr rtl="0">
            <a:defRPr/>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'30 day performance with count'!$C$20</c:f>
              <c:strCache>
                <c:ptCount val="1"/>
                <c:pt idx="0">
                  <c:v>No. received</c:v>
                </c:pt>
              </c:strCache>
            </c:strRef>
          </c:tx>
          <c:spPr>
            <a:solidFill>
              <a:schemeClr val="accent1"/>
            </a:solidFill>
            <a:ln>
              <a:noFill/>
            </a:ln>
            <a:effectLst/>
          </c:spPr>
          <c:invertIfNegative val="0"/>
          <c:cat>
            <c:multiLvlStrRef>
              <c:f>'30 day performance with count'!$A$21:$B$34</c:f>
              <c:multiLvlStrCache>
                <c:ptCount val="14"/>
                <c:lvl>
                  <c:pt idx="0">
                    <c:v>(Nov)</c:v>
                  </c:pt>
                  <c:pt idx="1">
                    <c:v>(Dec)</c:v>
                  </c:pt>
                  <c:pt idx="2">
                    <c:v>(Jan)</c:v>
                  </c:pt>
                  <c:pt idx="3">
                    <c:v>(Feb)</c:v>
                  </c:pt>
                  <c:pt idx="4">
                    <c:v>(March)</c:v>
                  </c:pt>
                  <c:pt idx="5">
                    <c:v>(April)</c:v>
                  </c:pt>
                  <c:pt idx="6">
                    <c:v>(May )</c:v>
                  </c:pt>
                  <c:pt idx="7">
                    <c:v>(June )</c:v>
                  </c:pt>
                  <c:pt idx="8">
                    <c:v>(July)</c:v>
                  </c:pt>
                  <c:pt idx="9">
                    <c:v>(Aug)</c:v>
                  </c:pt>
                  <c:pt idx="10">
                    <c:v>(Sept) </c:v>
                  </c:pt>
                  <c:pt idx="11">
                    <c:v>(Oct)</c:v>
                  </c:pt>
                  <c:pt idx="12">
                    <c:v>(Nov)</c:v>
                  </c:pt>
                  <c:pt idx="13">
                    <c:v>(Dec)</c:v>
                  </c:pt>
                </c:lvl>
                <c:lvl>
                  <c:pt idx="0">
                    <c:v>Jan-23</c:v>
                  </c:pt>
                  <c:pt idx="1">
                    <c:v>Feb-23</c:v>
                  </c:pt>
                  <c:pt idx="2">
                    <c:v>Mar-23</c:v>
                  </c:pt>
                  <c:pt idx="3">
                    <c:v>Apr-23</c:v>
                  </c:pt>
                  <c:pt idx="4">
                    <c:v>May-23</c:v>
                  </c:pt>
                  <c:pt idx="5">
                    <c:v>Jun-23</c:v>
                  </c:pt>
                  <c:pt idx="6">
                    <c:v>Jul-23</c:v>
                  </c:pt>
                  <c:pt idx="7">
                    <c:v>Aug-23</c:v>
                  </c:pt>
                  <c:pt idx="8">
                    <c:v>Sep-23</c:v>
                  </c:pt>
                  <c:pt idx="9">
                    <c:v>Oct-23</c:v>
                  </c:pt>
                  <c:pt idx="10">
                    <c:v>Nov-23</c:v>
                  </c:pt>
                  <c:pt idx="11">
                    <c:v>Dec-23</c:v>
                  </c:pt>
                  <c:pt idx="12">
                    <c:v>Jan-24</c:v>
                  </c:pt>
                  <c:pt idx="13">
                    <c:v>Feb-24</c:v>
                  </c:pt>
                </c:lvl>
              </c:multiLvlStrCache>
            </c:multiLvlStrRef>
          </c:cat>
          <c:val>
            <c:numRef>
              <c:f>'30 day performance with count'!$C$21:$C$34</c:f>
              <c:numCache>
                <c:formatCode>General</c:formatCode>
                <c:ptCount val="14"/>
                <c:pt idx="0">
                  <c:v>8</c:v>
                </c:pt>
                <c:pt idx="1">
                  <c:v>8</c:v>
                </c:pt>
                <c:pt idx="2">
                  <c:v>16</c:v>
                </c:pt>
                <c:pt idx="3">
                  <c:v>10</c:v>
                </c:pt>
                <c:pt idx="4">
                  <c:v>12</c:v>
                </c:pt>
                <c:pt idx="5">
                  <c:v>12</c:v>
                </c:pt>
                <c:pt idx="6">
                  <c:v>12</c:v>
                </c:pt>
                <c:pt idx="7">
                  <c:v>11</c:v>
                </c:pt>
                <c:pt idx="8">
                  <c:v>18</c:v>
                </c:pt>
                <c:pt idx="9">
                  <c:v>16</c:v>
                </c:pt>
                <c:pt idx="10">
                  <c:v>14</c:v>
                </c:pt>
                <c:pt idx="11">
                  <c:v>11</c:v>
                </c:pt>
                <c:pt idx="12">
                  <c:v>9</c:v>
                </c:pt>
                <c:pt idx="13">
                  <c:v>13</c:v>
                </c:pt>
              </c:numCache>
            </c:numRef>
          </c:val>
          <c:extLst>
            <c:ext xmlns:c16="http://schemas.microsoft.com/office/drawing/2014/chart" uri="{C3380CC4-5D6E-409C-BE32-E72D297353CC}">
              <c16:uniqueId val="{00000000-7E77-497C-B60B-F169EECB041E}"/>
            </c:ext>
          </c:extLst>
        </c:ser>
        <c:dLbls>
          <c:showLegendKey val="0"/>
          <c:showVal val="0"/>
          <c:showCatName val="0"/>
          <c:showSerName val="0"/>
          <c:showPercent val="0"/>
          <c:showBubbleSize val="0"/>
        </c:dLbls>
        <c:gapWidth val="219"/>
        <c:overlap val="-27"/>
        <c:axId val="506515224"/>
        <c:axId val="506514568"/>
      </c:barChart>
      <c:lineChart>
        <c:grouping val="standard"/>
        <c:varyColors val="0"/>
        <c:ser>
          <c:idx val="1"/>
          <c:order val="1"/>
          <c:tx>
            <c:strRef>
              <c:f>'30 day performance with count'!$D$20</c:f>
              <c:strCache>
                <c:ptCount val="1"/>
                <c:pt idx="0">
                  <c:v>Performance</c:v>
                </c:pt>
              </c:strCache>
            </c:strRef>
          </c:tx>
          <c:spPr>
            <a:ln w="28575" cap="rnd">
              <a:solidFill>
                <a:schemeClr val="accent2"/>
              </a:solidFill>
              <a:round/>
            </a:ln>
            <a:effectLst/>
          </c:spPr>
          <c:marker>
            <c:symbol val="none"/>
          </c:marker>
          <c:cat>
            <c:multiLvlStrRef>
              <c:f>'30 day performance with count'!$A$21:$B$34</c:f>
              <c:multiLvlStrCache>
                <c:ptCount val="14"/>
                <c:lvl>
                  <c:pt idx="0">
                    <c:v>(Nov)</c:v>
                  </c:pt>
                  <c:pt idx="1">
                    <c:v>(Dec)</c:v>
                  </c:pt>
                  <c:pt idx="2">
                    <c:v>(Jan)</c:v>
                  </c:pt>
                  <c:pt idx="3">
                    <c:v>(Feb)</c:v>
                  </c:pt>
                  <c:pt idx="4">
                    <c:v>(March)</c:v>
                  </c:pt>
                  <c:pt idx="5">
                    <c:v>(April)</c:v>
                  </c:pt>
                  <c:pt idx="6">
                    <c:v>(May )</c:v>
                  </c:pt>
                  <c:pt idx="7">
                    <c:v>(June )</c:v>
                  </c:pt>
                  <c:pt idx="8">
                    <c:v>(July)</c:v>
                  </c:pt>
                  <c:pt idx="9">
                    <c:v>(Aug)</c:v>
                  </c:pt>
                  <c:pt idx="10">
                    <c:v>(Sept) </c:v>
                  </c:pt>
                  <c:pt idx="11">
                    <c:v>(Oct)</c:v>
                  </c:pt>
                  <c:pt idx="12">
                    <c:v>(Nov)</c:v>
                  </c:pt>
                  <c:pt idx="13">
                    <c:v>(Dec)</c:v>
                  </c:pt>
                </c:lvl>
                <c:lvl>
                  <c:pt idx="0">
                    <c:v>Jan-23</c:v>
                  </c:pt>
                  <c:pt idx="1">
                    <c:v>Feb-23</c:v>
                  </c:pt>
                  <c:pt idx="2">
                    <c:v>Mar-23</c:v>
                  </c:pt>
                  <c:pt idx="3">
                    <c:v>Apr-23</c:v>
                  </c:pt>
                  <c:pt idx="4">
                    <c:v>May-23</c:v>
                  </c:pt>
                  <c:pt idx="5">
                    <c:v>Jun-23</c:v>
                  </c:pt>
                  <c:pt idx="6">
                    <c:v>Jul-23</c:v>
                  </c:pt>
                  <c:pt idx="7">
                    <c:v>Aug-23</c:v>
                  </c:pt>
                  <c:pt idx="8">
                    <c:v>Sep-23</c:v>
                  </c:pt>
                  <c:pt idx="9">
                    <c:v>Oct-23</c:v>
                  </c:pt>
                  <c:pt idx="10">
                    <c:v>Nov-23</c:v>
                  </c:pt>
                  <c:pt idx="11">
                    <c:v>Dec-23</c:v>
                  </c:pt>
                  <c:pt idx="12">
                    <c:v>Jan-24</c:v>
                  </c:pt>
                  <c:pt idx="13">
                    <c:v>Feb-24</c:v>
                  </c:pt>
                </c:lvl>
              </c:multiLvlStrCache>
            </c:multiLvlStrRef>
          </c:cat>
          <c:val>
            <c:numRef>
              <c:f>'30 day performance with count'!$D$21:$D$34</c:f>
              <c:numCache>
                <c:formatCode>0%</c:formatCode>
                <c:ptCount val="14"/>
                <c:pt idx="0">
                  <c:v>0.8</c:v>
                </c:pt>
                <c:pt idx="1">
                  <c:v>0.67</c:v>
                </c:pt>
                <c:pt idx="2">
                  <c:v>0.56000000000000005</c:v>
                </c:pt>
                <c:pt idx="3">
                  <c:v>0.3</c:v>
                </c:pt>
                <c:pt idx="4">
                  <c:v>0.57999999999999996</c:v>
                </c:pt>
                <c:pt idx="5">
                  <c:v>0.67</c:v>
                </c:pt>
                <c:pt idx="6">
                  <c:v>0.83</c:v>
                </c:pt>
                <c:pt idx="7">
                  <c:v>0.73</c:v>
                </c:pt>
                <c:pt idx="8">
                  <c:v>0.61</c:v>
                </c:pt>
                <c:pt idx="9">
                  <c:v>0.69</c:v>
                </c:pt>
                <c:pt idx="10">
                  <c:v>0.69</c:v>
                </c:pt>
                <c:pt idx="11">
                  <c:v>0.52</c:v>
                </c:pt>
                <c:pt idx="12">
                  <c:v>0.53</c:v>
                </c:pt>
                <c:pt idx="13">
                  <c:v>0.69</c:v>
                </c:pt>
              </c:numCache>
            </c:numRef>
          </c:val>
          <c:smooth val="0"/>
          <c:extLst>
            <c:ext xmlns:c16="http://schemas.microsoft.com/office/drawing/2014/chart" uri="{C3380CC4-5D6E-409C-BE32-E72D297353CC}">
              <c16:uniqueId val="{00000001-7E77-497C-B60B-F169EECB041E}"/>
            </c:ext>
          </c:extLst>
        </c:ser>
        <c:dLbls>
          <c:showLegendKey val="0"/>
          <c:showVal val="0"/>
          <c:showCatName val="0"/>
          <c:showSerName val="0"/>
          <c:showPercent val="0"/>
          <c:showBubbleSize val="0"/>
        </c:dLbls>
        <c:marker val="1"/>
        <c:smooth val="0"/>
        <c:axId val="506513584"/>
        <c:axId val="506514896"/>
      </c:lineChart>
      <c:catAx>
        <c:axId val="506515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6514568"/>
        <c:crosses val="autoZero"/>
        <c:auto val="1"/>
        <c:lblAlgn val="ctr"/>
        <c:lblOffset val="100"/>
        <c:noMultiLvlLbl val="0"/>
      </c:catAx>
      <c:valAx>
        <c:axId val="506514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6515224"/>
        <c:crosses val="autoZero"/>
        <c:crossBetween val="between"/>
      </c:valAx>
      <c:valAx>
        <c:axId val="506514896"/>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6513584"/>
        <c:crosses val="max"/>
        <c:crossBetween val="between"/>
      </c:valAx>
      <c:catAx>
        <c:axId val="506513584"/>
        <c:scaling>
          <c:orientation val="minMax"/>
        </c:scaling>
        <c:delete val="1"/>
        <c:axPos val="b"/>
        <c:numFmt formatCode="General" sourceLinked="1"/>
        <c:majorTickMark val="none"/>
        <c:minorTickMark val="none"/>
        <c:tickLblPos val="nextTo"/>
        <c:crossAx val="506514896"/>
        <c:crosses val="autoZero"/>
        <c:auto val="1"/>
        <c:lblAlgn val="ctr"/>
        <c:lblOffset val="100"/>
        <c:noMultiLvlLbl val="0"/>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Falls by Location </a:t>
            </a:r>
          </a:p>
        </c:rich>
      </c:tx>
      <c:layout/>
      <c:overlay val="0"/>
    </c:title>
    <c:autoTitleDeleted val="0"/>
    <c:plotArea>
      <c:layout/>
      <c:barChart>
        <c:barDir val="col"/>
        <c:grouping val="stacked"/>
        <c:varyColors val="1"/>
        <c:ser>
          <c:idx val="0"/>
          <c:order val="0"/>
          <c:tx>
            <c:strRef>
              <c:f>[DatixWebReport.xlsx]Data!$B$1</c:f>
              <c:strCache>
                <c:ptCount val="1"/>
                <c:pt idx="0">
                  <c:v>Oct</c:v>
                </c:pt>
              </c:strCache>
            </c:strRef>
          </c:tx>
          <c:spPr>
            <a:ln/>
          </c:spPr>
          <c:invertIfNegative val="0"/>
          <c:cat>
            <c:strRef>
              <c:f>[DatixWebReport.xlsx]Data!$A$2:$A$24</c:f>
              <c:strCache>
                <c:ptCount val="23"/>
                <c:pt idx="0">
                  <c:v>Celyn Ward</c:v>
                </c:pt>
                <c:pt idx="1">
                  <c:v>Clyne Ward</c:v>
                </c:pt>
                <c:pt idx="2">
                  <c:v>Derwyn Ward</c:v>
                </c:pt>
                <c:pt idx="3">
                  <c:v>Onnen Ward</c:v>
                </c:pt>
                <c:pt idx="4">
                  <c:v>Ogmore Ward </c:v>
                </c:pt>
                <c:pt idx="5">
                  <c:v>Administration</c:v>
                </c:pt>
                <c:pt idx="6">
                  <c:v>Ward F</c:v>
                </c:pt>
                <c:pt idx="7">
                  <c:v>Suite 2</c:v>
                </c:pt>
                <c:pt idx="8">
                  <c:v>Bryn Afon</c:v>
                </c:pt>
                <c:pt idx="9">
                  <c:v>Dan y Bont</c:v>
                </c:pt>
                <c:pt idx="10">
                  <c:v>Laurels and Briary </c:v>
                </c:pt>
                <c:pt idx="11">
                  <c:v>Lletty Newydd</c:v>
                </c:pt>
                <c:pt idx="12">
                  <c:v>Llwyneryr</c:v>
                </c:pt>
                <c:pt idx="13">
                  <c:v>Swn-y-Afon</c:v>
                </c:pt>
                <c:pt idx="14">
                  <c:v>Fendrod</c:v>
                </c:pt>
                <c:pt idx="15">
                  <c:v>Ty Gwanwyn House</c:v>
                </c:pt>
                <c:pt idx="16">
                  <c:v>Penarth Ward</c:v>
                </c:pt>
                <c:pt idx="17">
                  <c:v>Street Caswell</c:v>
                </c:pt>
                <c:pt idx="18">
                  <c:v>Rowan Unit</c:v>
                </c:pt>
                <c:pt idx="19">
                  <c:v>Hafod Y Wennol</c:v>
                </c:pt>
                <c:pt idx="20">
                  <c:v>Uned Gobaith</c:v>
                </c:pt>
                <c:pt idx="21">
                  <c:v>Calon Lan </c:v>
                </c:pt>
                <c:pt idx="22">
                  <c:v>Meadow Court</c:v>
                </c:pt>
              </c:strCache>
            </c:strRef>
          </c:cat>
          <c:val>
            <c:numRef>
              <c:f>[DatixWebReport.xlsx]Data!$B$2:$B$24</c:f>
              <c:numCache>
                <c:formatCode>General</c:formatCode>
                <c:ptCount val="23"/>
                <c:pt idx="0">
                  <c:v>4</c:v>
                </c:pt>
                <c:pt idx="1">
                  <c:v>3</c:v>
                </c:pt>
                <c:pt idx="2">
                  <c:v>5</c:v>
                </c:pt>
                <c:pt idx="3">
                  <c:v>1</c:v>
                </c:pt>
                <c:pt idx="4">
                  <c:v>2</c:v>
                </c:pt>
                <c:pt idx="5">
                  <c:v>1</c:v>
                </c:pt>
                <c:pt idx="6">
                  <c:v>3</c:v>
                </c:pt>
                <c:pt idx="7">
                  <c:v>4</c:v>
                </c:pt>
                <c:pt idx="8">
                  <c:v>1</c:v>
                </c:pt>
                <c:pt idx="9">
                  <c:v>1</c:v>
                </c:pt>
                <c:pt idx="10">
                  <c:v>2</c:v>
                </c:pt>
                <c:pt idx="11">
                  <c:v>1</c:v>
                </c:pt>
                <c:pt idx="12">
                  <c:v>1</c:v>
                </c:pt>
                <c:pt idx="13">
                  <c:v>2</c:v>
                </c:pt>
                <c:pt idx="14">
                  <c:v>0</c:v>
                </c:pt>
                <c:pt idx="15">
                  <c:v>0</c:v>
                </c:pt>
                <c:pt idx="16">
                  <c:v>0</c:v>
                </c:pt>
                <c:pt idx="17">
                  <c:v>0</c:v>
                </c:pt>
                <c:pt idx="18">
                  <c:v>0</c:v>
                </c:pt>
                <c:pt idx="19">
                  <c:v>0</c:v>
                </c:pt>
                <c:pt idx="20">
                  <c:v>0</c:v>
                </c:pt>
                <c:pt idx="21">
                  <c:v>0</c:v>
                </c:pt>
                <c:pt idx="22">
                  <c:v>0</c:v>
                </c:pt>
              </c:numCache>
            </c:numRef>
          </c:val>
          <c:extLst>
            <c:ext xmlns:c16="http://schemas.microsoft.com/office/drawing/2014/chart" uri="{C3380CC4-5D6E-409C-BE32-E72D297353CC}">
              <c16:uniqueId val="{00000000-250C-4677-B5C2-6BAD863629DC}"/>
            </c:ext>
          </c:extLst>
        </c:ser>
        <c:ser>
          <c:idx val="1"/>
          <c:order val="1"/>
          <c:tx>
            <c:strRef>
              <c:f>[DatixWebReport.xlsx]Data!$C$1</c:f>
              <c:strCache>
                <c:ptCount val="1"/>
                <c:pt idx="0">
                  <c:v>Nov</c:v>
                </c:pt>
              </c:strCache>
            </c:strRef>
          </c:tx>
          <c:spPr>
            <a:ln/>
          </c:spPr>
          <c:invertIfNegative val="0"/>
          <c:val>
            <c:numRef>
              <c:f>[DatixWebReport.xlsx]Data!$C$2:$C$24</c:f>
              <c:numCache>
                <c:formatCode>General</c:formatCode>
                <c:ptCount val="23"/>
                <c:pt idx="0">
                  <c:v>4</c:v>
                </c:pt>
                <c:pt idx="1">
                  <c:v>0</c:v>
                </c:pt>
                <c:pt idx="2">
                  <c:v>5</c:v>
                </c:pt>
                <c:pt idx="3">
                  <c:v>5</c:v>
                </c:pt>
                <c:pt idx="4">
                  <c:v>0</c:v>
                </c:pt>
                <c:pt idx="5">
                  <c:v>0</c:v>
                </c:pt>
                <c:pt idx="6">
                  <c:v>0</c:v>
                </c:pt>
                <c:pt idx="7">
                  <c:v>4</c:v>
                </c:pt>
                <c:pt idx="8">
                  <c:v>0</c:v>
                </c:pt>
                <c:pt idx="9">
                  <c:v>0</c:v>
                </c:pt>
                <c:pt idx="10">
                  <c:v>2</c:v>
                </c:pt>
                <c:pt idx="11">
                  <c:v>3</c:v>
                </c:pt>
                <c:pt idx="12">
                  <c:v>0</c:v>
                </c:pt>
                <c:pt idx="13">
                  <c:v>1</c:v>
                </c:pt>
                <c:pt idx="14">
                  <c:v>2</c:v>
                </c:pt>
                <c:pt idx="15">
                  <c:v>1</c:v>
                </c:pt>
                <c:pt idx="16">
                  <c:v>1</c:v>
                </c:pt>
                <c:pt idx="17">
                  <c:v>1</c:v>
                </c:pt>
                <c:pt idx="18">
                  <c:v>1</c:v>
                </c:pt>
                <c:pt idx="19">
                  <c:v>1</c:v>
                </c:pt>
                <c:pt idx="20">
                  <c:v>1</c:v>
                </c:pt>
                <c:pt idx="21">
                  <c:v>2</c:v>
                </c:pt>
                <c:pt idx="22">
                  <c:v>0</c:v>
                </c:pt>
              </c:numCache>
            </c:numRef>
          </c:val>
          <c:extLst>
            <c:ext xmlns:c16="http://schemas.microsoft.com/office/drawing/2014/chart" uri="{C3380CC4-5D6E-409C-BE32-E72D297353CC}">
              <c16:uniqueId val="{00000001-250C-4677-B5C2-6BAD863629DC}"/>
            </c:ext>
          </c:extLst>
        </c:ser>
        <c:ser>
          <c:idx val="2"/>
          <c:order val="2"/>
          <c:tx>
            <c:strRef>
              <c:f>[DatixWebReport.xlsx]Data!$D$1</c:f>
              <c:strCache>
                <c:ptCount val="1"/>
                <c:pt idx="0">
                  <c:v>Dec</c:v>
                </c:pt>
              </c:strCache>
            </c:strRef>
          </c:tx>
          <c:spPr>
            <a:ln/>
          </c:spPr>
          <c:invertIfNegative val="0"/>
          <c:val>
            <c:numRef>
              <c:f>[DatixWebReport.xlsx]Data!$D$2:$D$24</c:f>
              <c:numCache>
                <c:formatCode>General</c:formatCode>
                <c:ptCount val="23"/>
                <c:pt idx="0">
                  <c:v>6</c:v>
                </c:pt>
                <c:pt idx="1">
                  <c:v>0</c:v>
                </c:pt>
                <c:pt idx="2">
                  <c:v>8</c:v>
                </c:pt>
                <c:pt idx="3">
                  <c:v>2</c:v>
                </c:pt>
                <c:pt idx="4">
                  <c:v>1</c:v>
                </c:pt>
                <c:pt idx="5">
                  <c:v>0</c:v>
                </c:pt>
                <c:pt idx="6">
                  <c:v>0</c:v>
                </c:pt>
                <c:pt idx="7">
                  <c:v>3</c:v>
                </c:pt>
                <c:pt idx="8">
                  <c:v>0</c:v>
                </c:pt>
                <c:pt idx="9">
                  <c:v>0</c:v>
                </c:pt>
                <c:pt idx="10">
                  <c:v>1</c:v>
                </c:pt>
                <c:pt idx="11">
                  <c:v>2</c:v>
                </c:pt>
                <c:pt idx="12">
                  <c:v>0</c:v>
                </c:pt>
                <c:pt idx="13">
                  <c:v>0</c:v>
                </c:pt>
                <c:pt idx="14">
                  <c:v>0</c:v>
                </c:pt>
                <c:pt idx="15">
                  <c:v>0</c:v>
                </c:pt>
                <c:pt idx="16">
                  <c:v>0</c:v>
                </c:pt>
                <c:pt idx="17">
                  <c:v>0</c:v>
                </c:pt>
                <c:pt idx="18">
                  <c:v>0</c:v>
                </c:pt>
                <c:pt idx="19">
                  <c:v>1</c:v>
                </c:pt>
                <c:pt idx="20">
                  <c:v>0</c:v>
                </c:pt>
                <c:pt idx="21">
                  <c:v>0</c:v>
                </c:pt>
                <c:pt idx="22">
                  <c:v>1</c:v>
                </c:pt>
              </c:numCache>
            </c:numRef>
          </c:val>
          <c:extLst>
            <c:ext xmlns:c16="http://schemas.microsoft.com/office/drawing/2014/chart" uri="{C3380CC4-5D6E-409C-BE32-E72D297353CC}">
              <c16:uniqueId val="{00000002-250C-4677-B5C2-6BAD863629DC}"/>
            </c:ext>
          </c:extLst>
        </c:ser>
        <c:dLbls>
          <c:showLegendKey val="0"/>
          <c:showVal val="0"/>
          <c:showCatName val="0"/>
          <c:showSerName val="0"/>
          <c:showPercent val="0"/>
          <c:showBubbleSize val="0"/>
        </c:dLbls>
        <c:gapWidth val="150"/>
        <c:overlap val="10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legend>
      <c:legendPos val="r"/>
      <c:layout/>
      <c:overlay val="0"/>
      <c:txPr>
        <a:bodyPr/>
        <a:lstStyle/>
        <a:p>
          <a:pPr rtl="0">
            <a:defRPr/>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Incidents by Location of Incident and Severity of Incident Post Investigation</a:t>
            </a:r>
          </a:p>
        </c:rich>
      </c:tx>
      <c:layout/>
      <c:overlay val="0"/>
    </c:title>
    <c:autoTitleDeleted val="0"/>
    <c:plotArea>
      <c:layout/>
      <c:barChart>
        <c:barDir val="col"/>
        <c:grouping val="stacked"/>
        <c:varyColors val="1"/>
        <c:ser>
          <c:idx val="0"/>
          <c:order val="0"/>
          <c:tx>
            <c:strRef>
              <c:f>'[DatixWebReport (1).xlsx]Data'!$B$1</c:f>
              <c:strCache>
                <c:ptCount val="1"/>
                <c:pt idx="0">
                  <c:v>None</c:v>
                </c:pt>
              </c:strCache>
            </c:strRef>
          </c:tx>
          <c:spPr>
            <a:ln/>
          </c:spPr>
          <c:invertIfNegative val="0"/>
          <c:cat>
            <c:strRef>
              <c:f>'[DatixWebReport (1).xlsx]Data'!$A$2:$A$18</c:f>
              <c:strCache>
                <c:ptCount val="17"/>
                <c:pt idx="0">
                  <c:v>Celyn Ward</c:v>
                </c:pt>
                <c:pt idx="1">
                  <c:v>Derwyn Ward</c:v>
                </c:pt>
                <c:pt idx="2">
                  <c:v>Fendrod</c:v>
                </c:pt>
                <c:pt idx="3">
                  <c:v>Ogmore Ward </c:v>
                </c:pt>
                <c:pt idx="4">
                  <c:v>Administration </c:v>
                </c:pt>
                <c:pt idx="5">
                  <c:v>Ward F</c:v>
                </c:pt>
                <c:pt idx="6">
                  <c:v>Meadow Court</c:v>
                </c:pt>
                <c:pt idx="7">
                  <c:v>Clyne Ward</c:v>
                </c:pt>
                <c:pt idx="8">
                  <c:v>Onnen Ward</c:v>
                </c:pt>
                <c:pt idx="9">
                  <c:v>Ty Gwanwyn House</c:v>
                </c:pt>
                <c:pt idx="10">
                  <c:v>Taith Newydd </c:v>
                </c:pt>
                <c:pt idx="11">
                  <c:v>Suite 2</c:v>
                </c:pt>
                <c:pt idx="12">
                  <c:v>Bryn Afon</c:v>
                </c:pt>
                <c:pt idx="13">
                  <c:v>Hafod Y Wennol</c:v>
                </c:pt>
                <c:pt idx="14">
                  <c:v>Lletty Newydd</c:v>
                </c:pt>
                <c:pt idx="15">
                  <c:v>Swn-y-Afon</c:v>
                </c:pt>
                <c:pt idx="16">
                  <c:v>Calon Lan </c:v>
                </c:pt>
              </c:strCache>
            </c:strRef>
          </c:cat>
          <c:val>
            <c:numRef>
              <c:f>'[DatixWebReport (1).xlsx]Data'!$B$2:$B$18</c:f>
              <c:numCache>
                <c:formatCode>General</c:formatCode>
                <c:ptCount val="17"/>
                <c:pt idx="0">
                  <c:v>1</c:v>
                </c:pt>
                <c:pt idx="1">
                  <c:v>3</c:v>
                </c:pt>
                <c:pt idx="2">
                  <c:v>2</c:v>
                </c:pt>
                <c:pt idx="3">
                  <c:v>2</c:v>
                </c:pt>
                <c:pt idx="4">
                  <c:v>1</c:v>
                </c:pt>
                <c:pt idx="5">
                  <c:v>3</c:v>
                </c:pt>
                <c:pt idx="6">
                  <c:v>1</c:v>
                </c:pt>
                <c:pt idx="7">
                  <c:v>0</c:v>
                </c:pt>
                <c:pt idx="8">
                  <c:v>0</c:v>
                </c:pt>
                <c:pt idx="9">
                  <c:v>0</c:v>
                </c:pt>
                <c:pt idx="10">
                  <c:v>0</c:v>
                </c:pt>
                <c:pt idx="11">
                  <c:v>0</c:v>
                </c:pt>
                <c:pt idx="12">
                  <c:v>0</c:v>
                </c:pt>
                <c:pt idx="13">
                  <c:v>0</c:v>
                </c:pt>
                <c:pt idx="14">
                  <c:v>0</c:v>
                </c:pt>
                <c:pt idx="15">
                  <c:v>0</c:v>
                </c:pt>
                <c:pt idx="16">
                  <c:v>0</c:v>
                </c:pt>
              </c:numCache>
            </c:numRef>
          </c:val>
          <c:extLst>
            <c:ext xmlns:c16="http://schemas.microsoft.com/office/drawing/2014/chart" uri="{C3380CC4-5D6E-409C-BE32-E72D297353CC}">
              <c16:uniqueId val="{00000000-B76B-4D80-B9F3-6E23881ED0C5}"/>
            </c:ext>
          </c:extLst>
        </c:ser>
        <c:ser>
          <c:idx val="1"/>
          <c:order val="1"/>
          <c:tx>
            <c:strRef>
              <c:f>'[DatixWebReport (1).xlsx]Data'!$C$1</c:f>
              <c:strCache>
                <c:ptCount val="1"/>
                <c:pt idx="0">
                  <c:v>Low</c:v>
                </c:pt>
              </c:strCache>
            </c:strRef>
          </c:tx>
          <c:spPr>
            <a:ln/>
          </c:spPr>
          <c:invertIfNegative val="0"/>
          <c:val>
            <c:numRef>
              <c:f>'[DatixWebReport (1).xlsx]Data'!$C$2:$C$18</c:f>
              <c:numCache>
                <c:formatCode>General</c:formatCode>
                <c:ptCount val="17"/>
                <c:pt idx="0">
                  <c:v>4</c:v>
                </c:pt>
                <c:pt idx="1">
                  <c:v>0</c:v>
                </c:pt>
                <c:pt idx="2">
                  <c:v>0</c:v>
                </c:pt>
                <c:pt idx="3">
                  <c:v>1</c:v>
                </c:pt>
                <c:pt idx="4">
                  <c:v>0</c:v>
                </c:pt>
                <c:pt idx="5">
                  <c:v>0</c:v>
                </c:pt>
                <c:pt idx="6">
                  <c:v>0</c:v>
                </c:pt>
                <c:pt idx="7">
                  <c:v>3</c:v>
                </c:pt>
                <c:pt idx="8">
                  <c:v>3</c:v>
                </c:pt>
                <c:pt idx="9">
                  <c:v>1</c:v>
                </c:pt>
                <c:pt idx="10">
                  <c:v>1</c:v>
                </c:pt>
                <c:pt idx="11">
                  <c:v>1</c:v>
                </c:pt>
                <c:pt idx="12">
                  <c:v>1</c:v>
                </c:pt>
                <c:pt idx="13">
                  <c:v>2</c:v>
                </c:pt>
                <c:pt idx="14">
                  <c:v>6</c:v>
                </c:pt>
                <c:pt idx="15">
                  <c:v>3</c:v>
                </c:pt>
                <c:pt idx="16">
                  <c:v>1</c:v>
                </c:pt>
              </c:numCache>
            </c:numRef>
          </c:val>
          <c:extLst>
            <c:ext xmlns:c16="http://schemas.microsoft.com/office/drawing/2014/chart" uri="{C3380CC4-5D6E-409C-BE32-E72D297353CC}">
              <c16:uniqueId val="{00000001-B76B-4D80-B9F3-6E23881ED0C5}"/>
            </c:ext>
          </c:extLst>
        </c:ser>
        <c:ser>
          <c:idx val="2"/>
          <c:order val="2"/>
          <c:tx>
            <c:strRef>
              <c:f>'[DatixWebReport (1).xlsx]Data'!$D$1</c:f>
              <c:strCache>
                <c:ptCount val="1"/>
                <c:pt idx="0">
                  <c:v>Moderate</c:v>
                </c:pt>
              </c:strCache>
            </c:strRef>
          </c:tx>
          <c:spPr>
            <a:ln/>
          </c:spPr>
          <c:invertIfNegative val="0"/>
          <c:val>
            <c:numRef>
              <c:f>'[DatixWebReport (1).xlsx]Data'!$D$2:$D$18</c:f>
              <c:numCache>
                <c:formatCode>General</c:formatCode>
                <c:ptCount val="17"/>
                <c:pt idx="0">
                  <c:v>3</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numCache>
            </c:numRef>
          </c:val>
          <c:extLst>
            <c:ext xmlns:c16="http://schemas.microsoft.com/office/drawing/2014/chart" uri="{C3380CC4-5D6E-409C-BE32-E72D297353CC}">
              <c16:uniqueId val="{00000002-B76B-4D80-B9F3-6E23881ED0C5}"/>
            </c:ext>
          </c:extLst>
        </c:ser>
        <c:dLbls>
          <c:showLegendKey val="0"/>
          <c:showVal val="0"/>
          <c:showCatName val="0"/>
          <c:showSerName val="0"/>
          <c:showPercent val="0"/>
          <c:showBubbleSize val="0"/>
        </c:dLbls>
        <c:gapWidth val="150"/>
        <c:overlap val="10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legend>
      <c:legendPos val="r"/>
      <c:layout/>
      <c:overlay val="0"/>
      <c:txPr>
        <a:bodyPr/>
        <a:lstStyle/>
        <a:p>
          <a:pPr rtl="0">
            <a:defRPr/>
          </a:pPr>
          <a:endParaRPr lang="en-US"/>
        </a:p>
      </c:txPr>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3886407f40cd76c61e4ddcd706fde765">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80e2681ae1e0796419434b995c3cafb1"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Location"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F90744-0096-48CE-9B59-CD4E3567234C}">
  <ds:schemaRefs>
    <ds:schemaRef ds:uri="http://schemas.microsoft.com/sharepoint/v3/contenttype/forms"/>
  </ds:schemaRefs>
</ds:datastoreItem>
</file>

<file path=customXml/itemProps2.xml><?xml version="1.0" encoding="utf-8"?>
<ds:datastoreItem xmlns:ds="http://schemas.openxmlformats.org/officeDocument/2006/customXml" ds:itemID="{C183C1EE-5D67-41DC-A47A-B09C3A42832E}">
  <ds:schemaRefs>
    <ds:schemaRef ds:uri="http://purl.org/dc/dcmitype/"/>
    <ds:schemaRef ds:uri="http://schemas.microsoft.com/office/2006/metadata/properties"/>
    <ds:schemaRef ds:uri="http://purl.org/dc/elements/1.1/"/>
    <ds:schemaRef ds:uri="http://purl.org/dc/terms/"/>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258d5018-feb4-45ec-8043-ac7152467c64"/>
    <ds:schemaRef ds:uri="http://www.w3.org/XML/1998/namespace"/>
  </ds:schemaRefs>
</ds:datastoreItem>
</file>

<file path=customXml/itemProps3.xml><?xml version="1.0" encoding="utf-8"?>
<ds:datastoreItem xmlns:ds="http://schemas.openxmlformats.org/officeDocument/2006/customXml" ds:itemID="{83B0BD55-9FBA-43CB-8B60-3813201ABC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7B5896F-B396-423A-8F5B-170D3632D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3801</Words>
  <Characters>21666</Characters>
  <Application>Microsoft Office Word</Application>
  <DocSecurity>4</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25417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Marie Williams (Swansea Bay UHB - Mental Health And Learning Disabilities)</cp:lastModifiedBy>
  <cp:revision>2</cp:revision>
  <cp:lastPrinted>2023-03-16T14:07:00Z</cp:lastPrinted>
  <dcterms:created xsi:type="dcterms:W3CDTF">2024-03-14T09:24:00Z</dcterms:created>
  <dcterms:modified xsi:type="dcterms:W3CDTF">2024-03-14T09:24:00Z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