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297E" w:rsidRDefault="00C107F2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6D88E123" wp14:editId="3731DD0C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08141102" wp14:editId="04DD21F8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p w:rsidR="00AD064D" w:rsidRPr="00034194" w:rsidRDefault="00AD064D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:rsidTr="00DA76AD">
        <w:tc>
          <w:tcPr>
            <w:tcW w:w="2547" w:type="dxa"/>
          </w:tcPr>
          <w:p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3-07-28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:rsidR="00F5082D" w:rsidRPr="00FA0CA9" w:rsidRDefault="00F35CB1" w:rsidP="00FA0CA9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28 July 2023</w:t>
                </w:r>
              </w:p>
            </w:tc>
          </w:sdtContent>
        </w:sdt>
        <w:tc>
          <w:tcPr>
            <w:tcW w:w="2368" w:type="dxa"/>
            <w:gridSpan w:val="3"/>
          </w:tcPr>
          <w:p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:rsidR="00F5082D" w:rsidRPr="00FA0CA9" w:rsidRDefault="00DC626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3.1</w:t>
            </w:r>
          </w:p>
        </w:tc>
      </w:tr>
      <w:tr w:rsidR="00083FC0" w:rsidRPr="00034194" w:rsidTr="00DA76AD">
        <w:tc>
          <w:tcPr>
            <w:tcW w:w="2547" w:type="dxa"/>
          </w:tcPr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:rsidR="00034194" w:rsidRPr="00FA0CA9" w:rsidRDefault="00F35CB1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Ombudsman Annual Letter Data</w:t>
            </w:r>
          </w:p>
        </w:tc>
      </w:tr>
      <w:tr w:rsidR="00083FC0" w:rsidRPr="00034194" w:rsidTr="00DA76AD">
        <w:tc>
          <w:tcPr>
            <w:tcW w:w="2547" w:type="dxa"/>
          </w:tcPr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:rsidR="00034194" w:rsidRPr="00DF60AD" w:rsidRDefault="00F35CB1" w:rsidP="00FA0CA9">
            <w:pPr>
              <w:rPr>
                <w:rFonts w:ascii="Arial" w:hAnsi="Arial" w:cs="Arial"/>
                <w:sz w:val="24"/>
                <w:szCs w:val="24"/>
              </w:rPr>
            </w:pPr>
            <w:r w:rsidRPr="00DF60AD">
              <w:rPr>
                <w:rFonts w:ascii="Arial" w:hAnsi="Arial" w:cs="Arial"/>
                <w:sz w:val="24"/>
                <w:szCs w:val="24"/>
              </w:rPr>
              <w:t>Erica Thomas-Howells, Concerns Assurance Manager</w:t>
            </w:r>
          </w:p>
        </w:tc>
      </w:tr>
      <w:tr w:rsidR="00762BBE" w:rsidRPr="00034194" w:rsidTr="00DA76AD">
        <w:tc>
          <w:tcPr>
            <w:tcW w:w="2547" w:type="dxa"/>
          </w:tcPr>
          <w:p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:rsidR="00762BBE" w:rsidRPr="00DF60AD" w:rsidRDefault="00F35CB1" w:rsidP="00762BBE">
            <w:pPr>
              <w:rPr>
                <w:rFonts w:ascii="Arial" w:hAnsi="Arial" w:cs="Arial"/>
                <w:sz w:val="24"/>
                <w:szCs w:val="24"/>
              </w:rPr>
            </w:pPr>
            <w:r w:rsidRPr="00DF60AD">
              <w:rPr>
                <w:rFonts w:ascii="Arial" w:hAnsi="Arial" w:cs="Arial"/>
                <w:sz w:val="24"/>
                <w:szCs w:val="24"/>
              </w:rPr>
              <w:t xml:space="preserve">Hazel Lloyd, Director of Corporate Governance </w:t>
            </w:r>
          </w:p>
        </w:tc>
      </w:tr>
      <w:tr w:rsidR="00762BBE" w:rsidRPr="00034194" w:rsidTr="00DA76AD">
        <w:tc>
          <w:tcPr>
            <w:tcW w:w="2547" w:type="dxa"/>
          </w:tcPr>
          <w:p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:rsidR="00762BBE" w:rsidRPr="00DF60AD" w:rsidRDefault="00DF60AD" w:rsidP="00762BBE">
            <w:pPr>
              <w:rPr>
                <w:rFonts w:ascii="Arial" w:hAnsi="Arial" w:cs="Arial"/>
                <w:sz w:val="24"/>
                <w:szCs w:val="24"/>
              </w:rPr>
            </w:pPr>
            <w:r w:rsidRPr="00DF60AD">
              <w:rPr>
                <w:rFonts w:ascii="Arial" w:hAnsi="Arial" w:cs="Arial"/>
                <w:sz w:val="24"/>
                <w:szCs w:val="24"/>
              </w:rPr>
              <w:t xml:space="preserve">Hazel Lloyd, Director of Corporate Governance </w:t>
            </w:r>
          </w:p>
        </w:tc>
      </w:tr>
      <w:tr w:rsidR="00653AEC" w:rsidRPr="00034194" w:rsidTr="00DA76AD">
        <w:tc>
          <w:tcPr>
            <w:tcW w:w="2547" w:type="dxa"/>
          </w:tcPr>
          <w:p w:rsidR="00653AEC" w:rsidRPr="00F35CB1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35CB1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:rsidR="00653AEC" w:rsidRPr="00F35CB1" w:rsidRDefault="00653AEC" w:rsidP="00F35CB1">
            <w:pPr>
              <w:rPr>
                <w:rFonts w:ascii="Arial" w:hAnsi="Arial" w:cs="Arial"/>
                <w:sz w:val="24"/>
                <w:szCs w:val="24"/>
              </w:rPr>
            </w:pPr>
            <w:r w:rsidRPr="00F35CB1">
              <w:rPr>
                <w:rFonts w:ascii="Arial" w:hAnsi="Arial" w:cs="Arial"/>
                <w:sz w:val="24"/>
                <w:szCs w:val="24"/>
              </w:rPr>
              <w:t xml:space="preserve">Open </w:t>
            </w:r>
          </w:p>
        </w:tc>
      </w:tr>
      <w:tr w:rsidR="00653AEC" w:rsidRPr="00034194" w:rsidTr="00DA76AD">
        <w:tc>
          <w:tcPr>
            <w:tcW w:w="2547" w:type="dxa"/>
          </w:tcPr>
          <w:p w:rsidR="00653AEC" w:rsidRPr="00F35CB1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35CB1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:rsidR="00653AEC" w:rsidRDefault="00F35CB1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F35CB1">
              <w:rPr>
                <w:rFonts w:ascii="Arial" w:hAnsi="Arial" w:cs="Arial"/>
                <w:sz w:val="24"/>
                <w:szCs w:val="24"/>
              </w:rPr>
              <w:t xml:space="preserve">To </w:t>
            </w:r>
            <w:r>
              <w:rPr>
                <w:rFonts w:ascii="Arial" w:hAnsi="Arial" w:cs="Arial"/>
                <w:sz w:val="24"/>
                <w:szCs w:val="24"/>
              </w:rPr>
              <w:t>relay the Public Services Ombudsman for Wales’ Annual Letter Data received by the Health Board in June 2023</w:t>
            </w:r>
          </w:p>
          <w:p w:rsidR="00F35CB1" w:rsidRPr="00F35CB1" w:rsidRDefault="00F35CB1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:rsidR="00653AEC" w:rsidRPr="00F35CB1" w:rsidRDefault="00653AEC" w:rsidP="00653AE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3AEC" w:rsidRPr="00034194" w:rsidTr="00DA76AD">
        <w:tc>
          <w:tcPr>
            <w:tcW w:w="2547" w:type="dxa"/>
          </w:tcPr>
          <w:p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:rsidR="00F35CB1" w:rsidRPr="00246DCC" w:rsidRDefault="00246DCC" w:rsidP="00246DCC">
            <w:pPr>
              <w:pStyle w:val="ListParagraph"/>
              <w:numPr>
                <w:ilvl w:val="0"/>
                <w:numId w:val="15"/>
              </w:numPr>
              <w:spacing w:line="276" w:lineRule="auto"/>
              <w:jc w:val="both"/>
              <w:rPr>
                <w:rFonts w:ascii="Arial" w:hAnsi="Arial" w:cs="Arial"/>
                <w:sz w:val="24"/>
              </w:rPr>
            </w:pPr>
            <w:r w:rsidRPr="00246DCC">
              <w:rPr>
                <w:rFonts w:ascii="Arial" w:hAnsi="Arial" w:cs="Arial"/>
                <w:sz w:val="24"/>
              </w:rPr>
              <w:t>Increase of complainants approaching the Ombudsman</w:t>
            </w:r>
          </w:p>
          <w:p w:rsidR="00246DCC" w:rsidRDefault="00246DCC" w:rsidP="00246DCC">
            <w:pPr>
              <w:pStyle w:val="ListParagraph"/>
              <w:numPr>
                <w:ilvl w:val="0"/>
                <w:numId w:val="15"/>
              </w:numPr>
              <w:spacing w:line="276" w:lineRule="auto"/>
              <w:rPr>
                <w:rFonts w:ascii="Arial" w:hAnsi="Arial" w:cs="Arial"/>
                <w:sz w:val="24"/>
              </w:rPr>
            </w:pPr>
            <w:r w:rsidRPr="00246DCC">
              <w:rPr>
                <w:rFonts w:ascii="Arial" w:hAnsi="Arial" w:cs="Arial"/>
                <w:sz w:val="24"/>
              </w:rPr>
              <w:t>Despite this increase, the figures have improved and the Ombudsman intervention rate has fallen</w:t>
            </w:r>
          </w:p>
          <w:p w:rsidR="00246DCC" w:rsidRDefault="00246DCC" w:rsidP="00246DCC">
            <w:pPr>
              <w:pStyle w:val="ListParagraph"/>
              <w:numPr>
                <w:ilvl w:val="0"/>
                <w:numId w:val="15"/>
              </w:numPr>
              <w:spacing w:line="276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There is an increase of early resolutions, which is in-line with the Ombudsman’s new strategic plan</w:t>
            </w:r>
          </w:p>
          <w:p w:rsidR="00246DCC" w:rsidRPr="00246DCC" w:rsidRDefault="00246DCC" w:rsidP="00246DCC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sz w:val="24"/>
              </w:rPr>
            </w:pPr>
            <w:r w:rsidRPr="00246DCC">
              <w:rPr>
                <w:rFonts w:ascii="Arial" w:hAnsi="Arial" w:cs="Arial"/>
                <w:sz w:val="24"/>
              </w:rPr>
              <w:t>Despite the number of interventions being higher this year, in-line with the figures received, the percentage of interventions for this year is lower than last year, which is positive.</w:t>
            </w:r>
          </w:p>
          <w:p w:rsidR="00653AEC" w:rsidRPr="00FA0CA9" w:rsidRDefault="00653AEC" w:rsidP="00653AE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2BBE" w:rsidRPr="00034194" w:rsidTr="00DA76AD">
        <w:trPr>
          <w:trHeight w:val="97"/>
        </w:trPr>
        <w:tc>
          <w:tcPr>
            <w:tcW w:w="2547" w:type="dxa"/>
            <w:vMerge w:val="restart"/>
          </w:tcPr>
          <w:p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:rsidR="00762BBE" w:rsidRPr="00FA0CA9" w:rsidRDefault="00762BBE" w:rsidP="00762BB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762BBE" w:rsidRPr="00034194" w:rsidTr="00DA76AD">
        <w:trPr>
          <w:trHeight w:val="96"/>
        </w:trPr>
        <w:tc>
          <w:tcPr>
            <w:tcW w:w="2547" w:type="dxa"/>
            <w:vMerge/>
          </w:tcPr>
          <w:p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:rsidR="00762BBE" w:rsidRPr="00FA0CA9" w:rsidRDefault="00246DCC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:rsidR="00762BBE" w:rsidRPr="00FA0CA9" w:rsidRDefault="00762BBE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:rsidR="00762BBE" w:rsidRPr="00FA0CA9" w:rsidRDefault="00246DCC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:rsidR="00762BBE" w:rsidRPr="00FA0CA9" w:rsidRDefault="00F57042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62BBE" w:rsidRPr="00034194" w:rsidTr="00DA76AD">
        <w:tc>
          <w:tcPr>
            <w:tcW w:w="2547" w:type="dxa"/>
          </w:tcPr>
          <w:p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:rsidR="00653AEC" w:rsidRPr="00F35CB1" w:rsidRDefault="00653AEC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F35CB1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:rsidR="00762BBE" w:rsidRPr="00FA0CA9" w:rsidRDefault="00DF60AD" w:rsidP="00DF60AD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Note </w:t>
            </w:r>
            <w:r w:rsidRPr="00DF60AD">
              <w:rPr>
                <w:rFonts w:ascii="Arial" w:hAnsi="Arial" w:cs="Arial"/>
                <w:sz w:val="24"/>
                <w:szCs w:val="24"/>
              </w:rPr>
              <w:t>the report.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</w:tbl>
    <w:p w:rsidR="0020539A" w:rsidRDefault="0020539A"/>
    <w:p w:rsidR="00DF60AD" w:rsidRDefault="00DF60AD"/>
    <w:p w:rsidR="00DF60AD" w:rsidRDefault="00DF60AD"/>
    <w:p w:rsidR="00DF60AD" w:rsidRDefault="00DF60AD"/>
    <w:p w:rsidR="00DF60AD" w:rsidRDefault="00DF60AD"/>
    <w:p w:rsidR="00DF60AD" w:rsidRDefault="00DF60AD"/>
    <w:p w:rsidR="00DF60AD" w:rsidRDefault="00DF60AD"/>
    <w:p w:rsidR="00DF60AD" w:rsidRDefault="00DF60AD"/>
    <w:p w:rsidR="00246DCC" w:rsidRDefault="00246DCC" w:rsidP="00246DC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OMBUDSMAN ANNUAL LETTER DATA</w:t>
      </w:r>
    </w:p>
    <w:p w:rsidR="00246DCC" w:rsidRPr="0072604C" w:rsidRDefault="00246DCC" w:rsidP="00246DC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246DCC" w:rsidRDefault="00246DCC" w:rsidP="00246DC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INTRODUCTION</w:t>
      </w:r>
    </w:p>
    <w:p w:rsidR="00246DCC" w:rsidRPr="00246DCC" w:rsidRDefault="00246DCC" w:rsidP="00246DC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/>
      </w:r>
      <w:r w:rsidRPr="00246DCC">
        <w:rPr>
          <w:rFonts w:ascii="Arial" w:hAnsi="Arial" w:cs="Arial"/>
          <w:sz w:val="24"/>
          <w:szCs w:val="24"/>
        </w:rPr>
        <w:t xml:space="preserve">The Ombudsman provides an Annual Letter Data report to all Health Board’s in Wales on an annual basis. </w:t>
      </w:r>
      <w:r>
        <w:rPr>
          <w:rFonts w:ascii="Arial" w:hAnsi="Arial" w:cs="Arial"/>
          <w:sz w:val="24"/>
          <w:szCs w:val="24"/>
        </w:rPr>
        <w:t xml:space="preserve"> We have not received the Annual Letter as yet, but will report the findings as soon as it is received. </w:t>
      </w:r>
    </w:p>
    <w:p w:rsidR="00246DCC" w:rsidRPr="00246DCC" w:rsidRDefault="00246DCC" w:rsidP="00246DCC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46DCC" w:rsidRPr="00246DCC" w:rsidRDefault="00246DCC" w:rsidP="00246DCC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Arial" w:hAnsi="Arial" w:cs="Arial"/>
          <w:b/>
          <w:sz w:val="24"/>
        </w:rPr>
      </w:pPr>
      <w:r w:rsidRPr="00246DCC">
        <w:rPr>
          <w:rFonts w:ascii="Arial" w:hAnsi="Arial" w:cs="Arial"/>
          <w:b/>
          <w:sz w:val="24"/>
          <w:szCs w:val="24"/>
        </w:rPr>
        <w:t>BACKGROUND</w:t>
      </w:r>
      <w:r w:rsidRPr="00246DCC">
        <w:rPr>
          <w:rFonts w:ascii="Arial" w:hAnsi="Arial" w:cs="Arial"/>
          <w:b/>
          <w:sz w:val="24"/>
          <w:szCs w:val="24"/>
        </w:rPr>
        <w:br/>
      </w:r>
    </w:p>
    <w:p w:rsidR="00246DCC" w:rsidRDefault="00246DCC" w:rsidP="00246DCC">
      <w:pPr>
        <w:spacing w:line="276" w:lineRule="auto"/>
        <w:jc w:val="both"/>
        <w:rPr>
          <w:rFonts w:ascii="Arial" w:hAnsi="Arial" w:cs="Arial"/>
          <w:sz w:val="24"/>
        </w:rPr>
      </w:pPr>
      <w:r w:rsidRPr="001336FA">
        <w:rPr>
          <w:rFonts w:ascii="Arial" w:hAnsi="Arial" w:cs="Arial"/>
          <w:b/>
          <w:sz w:val="24"/>
        </w:rPr>
        <w:t>Ombudsman Complaint Figures – Received</w:t>
      </w:r>
    </w:p>
    <w:p w:rsidR="00246DCC" w:rsidRDefault="00246DCC" w:rsidP="00246DCC">
      <w:pPr>
        <w:spacing w:line="276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The Ombudsman received 137</w:t>
      </w:r>
      <w:r w:rsidRPr="001336FA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 xml:space="preserve">(0.36) </w:t>
      </w:r>
      <w:r w:rsidRPr="001336FA">
        <w:rPr>
          <w:rFonts w:ascii="Arial" w:hAnsi="Arial" w:cs="Arial"/>
          <w:sz w:val="24"/>
        </w:rPr>
        <w:t xml:space="preserve">complaints </w:t>
      </w:r>
      <w:r>
        <w:rPr>
          <w:rFonts w:ascii="Arial" w:hAnsi="Arial" w:cs="Arial"/>
          <w:sz w:val="24"/>
        </w:rPr>
        <w:t xml:space="preserve">in relation to Swansea Bay </w:t>
      </w:r>
      <w:r w:rsidRPr="001336FA">
        <w:rPr>
          <w:rFonts w:ascii="Arial" w:hAnsi="Arial" w:cs="Arial"/>
          <w:sz w:val="24"/>
        </w:rPr>
        <w:t xml:space="preserve">this year </w:t>
      </w:r>
      <w:r>
        <w:rPr>
          <w:rFonts w:ascii="Arial" w:hAnsi="Arial" w:cs="Arial"/>
          <w:sz w:val="24"/>
        </w:rPr>
        <w:t>(2022-23) for Swansea Bay compared to 110</w:t>
      </w:r>
      <w:r w:rsidRPr="001336FA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 xml:space="preserve">(0.28) </w:t>
      </w:r>
      <w:r w:rsidRPr="001336FA">
        <w:rPr>
          <w:rFonts w:ascii="Arial" w:hAnsi="Arial" w:cs="Arial"/>
          <w:sz w:val="24"/>
        </w:rPr>
        <w:t>complaints received last year</w:t>
      </w:r>
      <w:r>
        <w:rPr>
          <w:rFonts w:ascii="Arial" w:hAnsi="Arial" w:cs="Arial"/>
          <w:sz w:val="24"/>
        </w:rPr>
        <w:t xml:space="preserve"> (2021-22).</w:t>
      </w:r>
      <w:r w:rsidRPr="005E3FDC">
        <w:t xml:space="preserve"> </w:t>
      </w:r>
      <w:r w:rsidRPr="005E3FDC">
        <w:rPr>
          <w:rFonts w:ascii="Arial" w:hAnsi="Arial" w:cs="Arial"/>
          <w:sz w:val="24"/>
        </w:rPr>
        <w:t xml:space="preserve">Swansea Bay is the highest out of all the Health Board’s at 0.36 per 1000 residents in our catchment.  The </w:t>
      </w:r>
      <w:r>
        <w:rPr>
          <w:rFonts w:ascii="Arial" w:hAnsi="Arial" w:cs="Arial"/>
          <w:sz w:val="24"/>
        </w:rPr>
        <w:t>Service Groups Q&amp;S Teams</w:t>
      </w:r>
      <w:r w:rsidRPr="005E3FDC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always ensure</w:t>
      </w:r>
      <w:r w:rsidRPr="005E3FDC">
        <w:rPr>
          <w:rFonts w:ascii="Arial" w:hAnsi="Arial" w:cs="Arial"/>
          <w:sz w:val="24"/>
        </w:rPr>
        <w:t xml:space="preserve"> that the Ombudsman paragraph is in all communications with patients and encourage them to approach the Ombudsman if they are not content with their response.</w:t>
      </w:r>
    </w:p>
    <w:p w:rsidR="00246DCC" w:rsidRDefault="00246DCC" w:rsidP="00246DCC">
      <w:pPr>
        <w:spacing w:line="276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The Ombudsman intervened in 33 cases, with 134 closures = intervention in 25% of cases, compared to 29 interventions last year, 105 closures = intervention in 28% of cases.</w:t>
      </w:r>
    </w:p>
    <w:p w:rsidR="00246DCC" w:rsidRPr="00133BA4" w:rsidRDefault="00246DCC" w:rsidP="00246DCC">
      <w:pPr>
        <w:spacing w:line="276" w:lineRule="auto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br/>
      </w:r>
      <w:r w:rsidRPr="00133BA4">
        <w:rPr>
          <w:rFonts w:ascii="Arial" w:hAnsi="Arial" w:cs="Arial"/>
          <w:b/>
          <w:sz w:val="24"/>
        </w:rPr>
        <w:t>Despite this increase in complaints received by the Ombudsman in relation to Swansea Bay, the figures as per below have improved:</w:t>
      </w:r>
    </w:p>
    <w:p w:rsidR="00246DCC" w:rsidRPr="001336FA" w:rsidRDefault="00246DCC" w:rsidP="00246DCC">
      <w:pPr>
        <w:pStyle w:val="ListParagraph"/>
        <w:numPr>
          <w:ilvl w:val="0"/>
          <w:numId w:val="11"/>
        </w:numPr>
        <w:spacing w:line="276" w:lineRule="auto"/>
        <w:jc w:val="both"/>
        <w:rPr>
          <w:rFonts w:ascii="Arial" w:hAnsi="Arial" w:cs="Arial"/>
          <w:sz w:val="24"/>
        </w:rPr>
      </w:pPr>
      <w:r w:rsidRPr="001336FA">
        <w:rPr>
          <w:rFonts w:ascii="Arial" w:hAnsi="Arial" w:cs="Arial"/>
          <w:sz w:val="24"/>
        </w:rPr>
        <w:t>60 (45%) cases closed this year following consideration as opposed to 36 last year (34%) – so no further action.</w:t>
      </w:r>
    </w:p>
    <w:p w:rsidR="00246DCC" w:rsidRPr="001336FA" w:rsidRDefault="00246DCC" w:rsidP="00246DCC">
      <w:pPr>
        <w:pStyle w:val="ListParagraph"/>
        <w:numPr>
          <w:ilvl w:val="0"/>
          <w:numId w:val="11"/>
        </w:numPr>
        <w:spacing w:line="276" w:lineRule="auto"/>
        <w:jc w:val="both"/>
        <w:rPr>
          <w:rFonts w:ascii="Arial" w:hAnsi="Arial" w:cs="Arial"/>
          <w:sz w:val="24"/>
        </w:rPr>
      </w:pPr>
      <w:r w:rsidRPr="001336FA">
        <w:rPr>
          <w:rFonts w:ascii="Arial" w:hAnsi="Arial" w:cs="Arial"/>
          <w:sz w:val="24"/>
        </w:rPr>
        <w:t>22 (16%) early resolutions this year compared to 17 (16%) last year – there is a drive on more of these from the Ombudsman as per their new plan.</w:t>
      </w:r>
    </w:p>
    <w:p w:rsidR="00246DCC" w:rsidRPr="001336FA" w:rsidRDefault="00246DCC" w:rsidP="00246DCC">
      <w:pPr>
        <w:pStyle w:val="ListParagraph"/>
        <w:numPr>
          <w:ilvl w:val="0"/>
          <w:numId w:val="11"/>
        </w:numPr>
        <w:spacing w:line="276" w:lineRule="auto"/>
        <w:jc w:val="both"/>
        <w:rPr>
          <w:rFonts w:ascii="Arial" w:hAnsi="Arial" w:cs="Arial"/>
          <w:sz w:val="24"/>
        </w:rPr>
      </w:pPr>
      <w:r w:rsidRPr="001336FA">
        <w:rPr>
          <w:rFonts w:ascii="Arial" w:hAnsi="Arial" w:cs="Arial"/>
          <w:sz w:val="24"/>
        </w:rPr>
        <w:t>3 (2%) discontinued this year compared with 1 (1%) last year.</w:t>
      </w:r>
    </w:p>
    <w:p w:rsidR="00246DCC" w:rsidRPr="001336FA" w:rsidRDefault="00246DCC" w:rsidP="00246DCC">
      <w:pPr>
        <w:pStyle w:val="ListParagraph"/>
        <w:numPr>
          <w:ilvl w:val="0"/>
          <w:numId w:val="11"/>
        </w:numPr>
        <w:spacing w:line="276" w:lineRule="auto"/>
        <w:jc w:val="both"/>
        <w:rPr>
          <w:rFonts w:ascii="Arial" w:hAnsi="Arial" w:cs="Arial"/>
          <w:sz w:val="24"/>
        </w:rPr>
      </w:pPr>
      <w:r w:rsidRPr="001336FA">
        <w:rPr>
          <w:rFonts w:ascii="Arial" w:hAnsi="Arial" w:cs="Arial"/>
          <w:sz w:val="24"/>
        </w:rPr>
        <w:t>3 (2%) not upheld this year compared with 1 (1%) last year.</w:t>
      </w:r>
    </w:p>
    <w:p w:rsidR="00246DCC" w:rsidRPr="001336FA" w:rsidRDefault="00246DCC" w:rsidP="00246DCC">
      <w:pPr>
        <w:pStyle w:val="ListParagraph"/>
        <w:numPr>
          <w:ilvl w:val="0"/>
          <w:numId w:val="11"/>
        </w:numPr>
        <w:spacing w:line="276" w:lineRule="auto"/>
        <w:jc w:val="both"/>
        <w:rPr>
          <w:rFonts w:ascii="Arial" w:hAnsi="Arial" w:cs="Arial"/>
          <w:sz w:val="24"/>
        </w:rPr>
      </w:pPr>
      <w:r w:rsidRPr="001336FA">
        <w:rPr>
          <w:rFonts w:ascii="Arial" w:hAnsi="Arial" w:cs="Arial"/>
          <w:sz w:val="24"/>
        </w:rPr>
        <w:t>11 (8%) reports upheld compared to 12 (11%) last year.</w:t>
      </w:r>
    </w:p>
    <w:p w:rsidR="00246DCC" w:rsidRPr="003B0AED" w:rsidRDefault="00246DCC" w:rsidP="00246DCC">
      <w:pPr>
        <w:pStyle w:val="ListParagraph"/>
        <w:numPr>
          <w:ilvl w:val="0"/>
          <w:numId w:val="11"/>
        </w:numPr>
        <w:spacing w:line="276" w:lineRule="auto"/>
        <w:jc w:val="both"/>
        <w:rPr>
          <w:rFonts w:ascii="Arial" w:hAnsi="Arial" w:cs="Arial"/>
          <w:sz w:val="24"/>
        </w:rPr>
      </w:pPr>
      <w:r w:rsidRPr="003B0AED">
        <w:rPr>
          <w:rFonts w:ascii="Arial" w:hAnsi="Arial" w:cs="Arial"/>
          <w:sz w:val="24"/>
        </w:rPr>
        <w:t>No Public Interest Reports this year or last year.</w:t>
      </w:r>
    </w:p>
    <w:p w:rsidR="00246DCC" w:rsidRDefault="00246DCC" w:rsidP="00246DCC">
      <w:pPr>
        <w:spacing w:line="276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br/>
      </w:r>
      <w:r w:rsidRPr="001336FA">
        <w:rPr>
          <w:rFonts w:ascii="Arial" w:hAnsi="Arial" w:cs="Arial"/>
          <w:sz w:val="24"/>
        </w:rPr>
        <w:t xml:space="preserve">Complaints handling complaints have fallen from 20 (18%) to 16 (12%) which is </w:t>
      </w:r>
      <w:r>
        <w:rPr>
          <w:rFonts w:ascii="Arial" w:hAnsi="Arial" w:cs="Arial"/>
          <w:sz w:val="24"/>
        </w:rPr>
        <w:t xml:space="preserve">extremely </w:t>
      </w:r>
      <w:r w:rsidRPr="001336FA">
        <w:rPr>
          <w:rFonts w:ascii="Arial" w:hAnsi="Arial" w:cs="Arial"/>
          <w:sz w:val="24"/>
        </w:rPr>
        <w:t xml:space="preserve">positive.  </w:t>
      </w:r>
    </w:p>
    <w:p w:rsidR="00246DCC" w:rsidRDefault="00246DCC" w:rsidP="00246DCC">
      <w:pPr>
        <w:spacing w:line="276" w:lineRule="auto"/>
        <w:jc w:val="both"/>
        <w:rPr>
          <w:rFonts w:ascii="Arial" w:hAnsi="Arial" w:cs="Arial"/>
          <w:sz w:val="24"/>
        </w:rPr>
      </w:pPr>
      <w:r w:rsidRPr="001336FA">
        <w:rPr>
          <w:rFonts w:ascii="Arial" w:hAnsi="Arial" w:cs="Arial"/>
          <w:sz w:val="24"/>
        </w:rPr>
        <w:t>Clinical treatment has risen from 54 (49%) to 63 (46%) although the percentage overall has fallen in-line with the figures received.</w:t>
      </w:r>
    </w:p>
    <w:p w:rsidR="00246DCC" w:rsidRPr="001336FA" w:rsidRDefault="00246DCC" w:rsidP="00246DCC">
      <w:pPr>
        <w:spacing w:line="276" w:lineRule="auto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br/>
      </w:r>
      <w:r w:rsidRPr="001336FA">
        <w:rPr>
          <w:rFonts w:ascii="Arial" w:hAnsi="Arial" w:cs="Arial"/>
          <w:b/>
          <w:sz w:val="24"/>
        </w:rPr>
        <w:t>Ombudsman Complaints – Interventions</w:t>
      </w:r>
    </w:p>
    <w:p w:rsidR="00246DCC" w:rsidRDefault="00246DCC" w:rsidP="00246DCC">
      <w:pPr>
        <w:spacing w:line="276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 xml:space="preserve">This year (2022-23) the Ombudsman intervened in 33 of the 134 complaints received.  There were 134 closures during this period = 25% intervention rate. </w:t>
      </w:r>
    </w:p>
    <w:p w:rsidR="00246DCC" w:rsidRDefault="00246DCC" w:rsidP="00246DCC">
      <w:pPr>
        <w:spacing w:line="276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This is in comparison to 29 interventions last year (2021-22) with 105 closures during this period = 28% intervention rate.</w:t>
      </w:r>
    </w:p>
    <w:p w:rsidR="00246DCC" w:rsidRDefault="00246DCC" w:rsidP="00246DCC">
      <w:pPr>
        <w:spacing w:line="276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br/>
      </w:r>
      <w:r w:rsidRPr="005E3FDC">
        <w:rPr>
          <w:rFonts w:ascii="Arial" w:hAnsi="Arial" w:cs="Arial"/>
          <w:b/>
          <w:sz w:val="24"/>
        </w:rPr>
        <w:t>Complaints Subjects</w:t>
      </w:r>
    </w:p>
    <w:p w:rsidR="00246DCC" w:rsidRDefault="00246DCC" w:rsidP="00246DCC">
      <w:pPr>
        <w:pStyle w:val="ListParagraph"/>
        <w:numPr>
          <w:ilvl w:val="0"/>
          <w:numId w:val="12"/>
        </w:numPr>
        <w:spacing w:line="276" w:lineRule="auto"/>
        <w:jc w:val="both"/>
        <w:rPr>
          <w:rFonts w:ascii="Arial" w:hAnsi="Arial" w:cs="Arial"/>
          <w:sz w:val="24"/>
        </w:rPr>
      </w:pPr>
      <w:r w:rsidRPr="005E3FDC">
        <w:rPr>
          <w:rFonts w:ascii="Arial" w:hAnsi="Arial" w:cs="Arial"/>
          <w:sz w:val="24"/>
        </w:rPr>
        <w:t>Complaints about complaint handling have</w:t>
      </w:r>
      <w:r>
        <w:rPr>
          <w:rFonts w:ascii="Arial" w:hAnsi="Arial" w:cs="Arial"/>
          <w:sz w:val="24"/>
        </w:rPr>
        <w:t xml:space="preserve"> dropped from 20 (18%) to 16 (12</w:t>
      </w:r>
      <w:r w:rsidRPr="005E3FDC">
        <w:rPr>
          <w:rFonts w:ascii="Arial" w:hAnsi="Arial" w:cs="Arial"/>
          <w:sz w:val="24"/>
        </w:rPr>
        <w:t>%)</w:t>
      </w:r>
    </w:p>
    <w:p w:rsidR="00246DCC" w:rsidRDefault="00246DCC" w:rsidP="00246DCC">
      <w:pPr>
        <w:pStyle w:val="ListParagraph"/>
        <w:numPr>
          <w:ilvl w:val="0"/>
          <w:numId w:val="12"/>
        </w:numPr>
        <w:spacing w:line="276" w:lineRule="auto"/>
        <w:jc w:val="both"/>
        <w:rPr>
          <w:rFonts w:ascii="Arial" w:hAnsi="Arial" w:cs="Arial"/>
          <w:sz w:val="24"/>
        </w:rPr>
      </w:pPr>
      <w:r w:rsidRPr="00214737">
        <w:rPr>
          <w:rFonts w:ascii="Arial" w:hAnsi="Arial" w:cs="Arial"/>
          <w:sz w:val="24"/>
        </w:rPr>
        <w:t>Clinical treatment has risen from 54 (49%) to 63 (46%) although the percentage overall has fallen in-line with the figures received.</w:t>
      </w:r>
    </w:p>
    <w:p w:rsidR="00246DCC" w:rsidRDefault="00246DCC" w:rsidP="00246DCC">
      <w:pPr>
        <w:pStyle w:val="ListParagraph"/>
        <w:numPr>
          <w:ilvl w:val="0"/>
          <w:numId w:val="12"/>
        </w:numPr>
        <w:spacing w:line="276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The Ombudsman has received 6 C</w:t>
      </w:r>
      <w:r w:rsidRPr="00214737">
        <w:rPr>
          <w:rFonts w:ascii="Arial" w:hAnsi="Arial" w:cs="Arial"/>
          <w:sz w:val="24"/>
        </w:rPr>
        <w:t>ovid complaints, only 1 investigation has been</w:t>
      </w:r>
      <w:r>
        <w:rPr>
          <w:rFonts w:ascii="Arial" w:hAnsi="Arial" w:cs="Arial"/>
          <w:sz w:val="24"/>
        </w:rPr>
        <w:t xml:space="preserve"> received regarding this though</w:t>
      </w:r>
    </w:p>
    <w:p w:rsidR="00246DCC" w:rsidRDefault="00246DCC" w:rsidP="00246DCC">
      <w:pPr>
        <w:pStyle w:val="ListParagraph"/>
        <w:numPr>
          <w:ilvl w:val="0"/>
          <w:numId w:val="12"/>
        </w:numPr>
        <w:spacing w:line="276" w:lineRule="auto"/>
        <w:jc w:val="both"/>
        <w:rPr>
          <w:rFonts w:ascii="Arial" w:hAnsi="Arial" w:cs="Arial"/>
          <w:sz w:val="24"/>
        </w:rPr>
      </w:pPr>
      <w:r w:rsidRPr="00214737">
        <w:rPr>
          <w:rFonts w:ascii="Arial" w:hAnsi="Arial" w:cs="Arial"/>
          <w:sz w:val="24"/>
        </w:rPr>
        <w:t>Slight increase of clinical treatment compl</w:t>
      </w:r>
      <w:r>
        <w:rPr>
          <w:rFonts w:ascii="Arial" w:hAnsi="Arial" w:cs="Arial"/>
          <w:sz w:val="24"/>
        </w:rPr>
        <w:t>aints from 54 (49%) to 63 (56%)</w:t>
      </w:r>
    </w:p>
    <w:p w:rsidR="00246DCC" w:rsidRDefault="00246DCC" w:rsidP="00246DCC">
      <w:pPr>
        <w:pStyle w:val="ListParagraph"/>
        <w:numPr>
          <w:ilvl w:val="0"/>
          <w:numId w:val="12"/>
        </w:numPr>
        <w:spacing w:line="276" w:lineRule="auto"/>
        <w:jc w:val="both"/>
        <w:rPr>
          <w:rFonts w:ascii="Arial" w:hAnsi="Arial" w:cs="Arial"/>
          <w:sz w:val="24"/>
        </w:rPr>
      </w:pPr>
      <w:r w:rsidRPr="00214737">
        <w:rPr>
          <w:rFonts w:ascii="Arial" w:hAnsi="Arial" w:cs="Arial"/>
          <w:sz w:val="24"/>
        </w:rPr>
        <w:t>Patient listing complaints have increased from 4 to 12 – we have responded to lots of Ombudsman waiting list complaints and quer</w:t>
      </w:r>
      <w:r>
        <w:rPr>
          <w:rFonts w:ascii="Arial" w:hAnsi="Arial" w:cs="Arial"/>
          <w:sz w:val="24"/>
        </w:rPr>
        <w:t>ies this year</w:t>
      </w:r>
    </w:p>
    <w:p w:rsidR="00246DCC" w:rsidRPr="00214737" w:rsidRDefault="00246DCC" w:rsidP="00246DCC">
      <w:pPr>
        <w:pStyle w:val="ListParagraph"/>
        <w:numPr>
          <w:ilvl w:val="0"/>
          <w:numId w:val="12"/>
        </w:numPr>
        <w:spacing w:line="276" w:lineRule="auto"/>
        <w:jc w:val="both"/>
        <w:rPr>
          <w:rFonts w:ascii="Arial" w:hAnsi="Arial" w:cs="Arial"/>
          <w:sz w:val="24"/>
        </w:rPr>
      </w:pPr>
      <w:r w:rsidRPr="00214737">
        <w:rPr>
          <w:rFonts w:ascii="Arial" w:hAnsi="Arial" w:cs="Arial"/>
          <w:sz w:val="24"/>
        </w:rPr>
        <w:t>Incr</w:t>
      </w:r>
      <w:r>
        <w:rPr>
          <w:rFonts w:ascii="Arial" w:hAnsi="Arial" w:cs="Arial"/>
          <w:sz w:val="24"/>
        </w:rPr>
        <w:t>ease from 0 to 6 RTT complaints</w:t>
      </w:r>
    </w:p>
    <w:p w:rsidR="00246DCC" w:rsidRDefault="00246DCC" w:rsidP="00246DCC">
      <w:pPr>
        <w:pStyle w:val="ListParagraph"/>
        <w:numPr>
          <w:ilvl w:val="0"/>
          <w:numId w:val="12"/>
        </w:numPr>
        <w:spacing w:line="276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Increase from 0 to 4 complaints in relation to staff rudeness/inconsiderate behaviour/staff attitude</w:t>
      </w:r>
    </w:p>
    <w:p w:rsidR="00246DCC" w:rsidRDefault="00246DCC" w:rsidP="00246DCC">
      <w:pPr>
        <w:pStyle w:val="ListParagraph"/>
        <w:numPr>
          <w:ilvl w:val="0"/>
          <w:numId w:val="12"/>
        </w:numPr>
        <w:spacing w:line="276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Decrease from 2 Out of Hours complaints to 0</w:t>
      </w:r>
    </w:p>
    <w:p w:rsidR="00246DCC" w:rsidRDefault="00246DCC" w:rsidP="00246DCC">
      <w:pPr>
        <w:pStyle w:val="ListParagraph"/>
        <w:numPr>
          <w:ilvl w:val="0"/>
          <w:numId w:val="12"/>
        </w:numPr>
        <w:spacing w:line="276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Decrease from 2 funding to 0</w:t>
      </w:r>
    </w:p>
    <w:p w:rsidR="00246DCC" w:rsidRDefault="00246DCC" w:rsidP="00246DCC">
      <w:pPr>
        <w:pStyle w:val="ListParagraph"/>
        <w:numPr>
          <w:ilvl w:val="0"/>
          <w:numId w:val="12"/>
        </w:numPr>
        <w:spacing w:line="276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Decrease from</w:t>
      </w:r>
      <w:r w:rsidRPr="00214737">
        <w:rPr>
          <w:rFonts w:ascii="Arial" w:hAnsi="Arial" w:cs="Arial"/>
          <w:sz w:val="24"/>
        </w:rPr>
        <w:t xml:space="preserve"> 5 Clinical treatment from outsi</w:t>
      </w:r>
      <w:r>
        <w:rPr>
          <w:rFonts w:ascii="Arial" w:hAnsi="Arial" w:cs="Arial"/>
          <w:sz w:val="24"/>
        </w:rPr>
        <w:t>de the hospital complaints to 0</w:t>
      </w:r>
    </w:p>
    <w:p w:rsidR="00246DCC" w:rsidRDefault="00246DCC" w:rsidP="00246DCC">
      <w:pPr>
        <w:spacing w:line="276" w:lineRule="auto"/>
        <w:jc w:val="both"/>
        <w:rPr>
          <w:rFonts w:ascii="Arial" w:hAnsi="Arial" w:cs="Arial"/>
          <w:sz w:val="24"/>
        </w:rPr>
      </w:pPr>
    </w:p>
    <w:p w:rsidR="00246DCC" w:rsidRPr="00214737" w:rsidRDefault="00246DCC" w:rsidP="00246DCC">
      <w:pPr>
        <w:spacing w:line="276" w:lineRule="auto"/>
        <w:rPr>
          <w:rFonts w:ascii="Arial" w:hAnsi="Arial" w:cs="Arial"/>
          <w:b/>
          <w:sz w:val="24"/>
        </w:rPr>
      </w:pPr>
      <w:r w:rsidRPr="00214737">
        <w:rPr>
          <w:rFonts w:ascii="Arial" w:hAnsi="Arial" w:cs="Arial"/>
          <w:b/>
          <w:sz w:val="24"/>
        </w:rPr>
        <w:t>Complaint Outcomes</w:t>
      </w:r>
    </w:p>
    <w:p w:rsidR="00246DCC" w:rsidRDefault="00246DCC" w:rsidP="00246DCC">
      <w:pPr>
        <w:spacing w:line="24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This year, 19 (14%) were out of jurisdiction, in comparison with 20 (19%) last year</w:t>
      </w:r>
    </w:p>
    <w:p w:rsidR="00246DCC" w:rsidRDefault="00246DCC" w:rsidP="00246DCC">
      <w:pPr>
        <w:spacing w:line="24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This year, 16 (12%) were premature, in comparison with 17 (16%) last year</w:t>
      </w:r>
    </w:p>
    <w:p w:rsidR="00246DCC" w:rsidRDefault="00246DCC" w:rsidP="00246DCC">
      <w:pPr>
        <w:spacing w:line="24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This year, 60 (45%) of cases were closed after initial consideration, in comparison to 36 (34%) last year</w:t>
      </w:r>
    </w:p>
    <w:p w:rsidR="00246DCC" w:rsidRDefault="00246DCC" w:rsidP="00246DCC">
      <w:pPr>
        <w:spacing w:line="24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There were 22 (16%) early resolutions, without proceeding to full investigation, in comparison to 17 (16%) last year</w:t>
      </w:r>
    </w:p>
    <w:p w:rsidR="00246DCC" w:rsidRPr="00214737" w:rsidRDefault="00246DCC" w:rsidP="00246DCC">
      <w:pPr>
        <w:spacing w:line="276" w:lineRule="auto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br/>
      </w:r>
      <w:r w:rsidRPr="00214737">
        <w:rPr>
          <w:rFonts w:ascii="Arial" w:hAnsi="Arial" w:cs="Arial"/>
          <w:b/>
          <w:sz w:val="24"/>
        </w:rPr>
        <w:t>Conclusion</w:t>
      </w:r>
    </w:p>
    <w:p w:rsidR="00246DCC" w:rsidRPr="00214737" w:rsidRDefault="00246DCC" w:rsidP="00246DCC">
      <w:pPr>
        <w:pStyle w:val="ListParagraph"/>
        <w:numPr>
          <w:ilvl w:val="0"/>
          <w:numId w:val="13"/>
        </w:numPr>
        <w:spacing w:line="276" w:lineRule="auto"/>
        <w:jc w:val="both"/>
        <w:rPr>
          <w:rFonts w:ascii="Arial" w:hAnsi="Arial" w:cs="Arial"/>
          <w:sz w:val="24"/>
        </w:rPr>
      </w:pPr>
      <w:r w:rsidRPr="00214737">
        <w:rPr>
          <w:rFonts w:ascii="Arial" w:hAnsi="Arial" w:cs="Arial"/>
          <w:sz w:val="24"/>
        </w:rPr>
        <w:t>Despite the number of interventions being higher this year, in-line with the figures received, the percentage of interventions for this year is lower than last year, which is positive.</w:t>
      </w:r>
    </w:p>
    <w:p w:rsidR="00246DCC" w:rsidRPr="00214737" w:rsidRDefault="00246DCC" w:rsidP="00246DCC">
      <w:pPr>
        <w:pStyle w:val="ListParagraph"/>
        <w:numPr>
          <w:ilvl w:val="0"/>
          <w:numId w:val="13"/>
        </w:numPr>
        <w:spacing w:line="276" w:lineRule="auto"/>
        <w:jc w:val="both"/>
        <w:rPr>
          <w:rFonts w:ascii="Arial" w:hAnsi="Arial" w:cs="Arial"/>
          <w:sz w:val="24"/>
        </w:rPr>
      </w:pPr>
      <w:r w:rsidRPr="00214737">
        <w:rPr>
          <w:rFonts w:ascii="Arial" w:hAnsi="Arial" w:cs="Arial"/>
          <w:sz w:val="24"/>
        </w:rPr>
        <w:t xml:space="preserve">We are receiving an increase of early resolutions/settlements, which is to be expected in-lie with the Ombudsman’s Strategic Plan being introduced this year. These are expected to increase dramatically in next year’s Annual Letter data figures. </w:t>
      </w:r>
    </w:p>
    <w:p w:rsidR="00246DCC" w:rsidRDefault="00246DCC" w:rsidP="00246DCC">
      <w:pPr>
        <w:pStyle w:val="ListParagraph"/>
        <w:numPr>
          <w:ilvl w:val="0"/>
          <w:numId w:val="13"/>
        </w:numPr>
        <w:spacing w:line="276" w:lineRule="auto"/>
        <w:jc w:val="both"/>
        <w:rPr>
          <w:rFonts w:ascii="Arial" w:hAnsi="Arial" w:cs="Arial"/>
          <w:sz w:val="24"/>
        </w:rPr>
      </w:pPr>
      <w:r w:rsidRPr="00214737">
        <w:rPr>
          <w:rFonts w:ascii="Arial" w:hAnsi="Arial" w:cs="Arial"/>
          <w:sz w:val="24"/>
        </w:rPr>
        <w:t>Swansea Bay is the third lowest Health Board for Ombudsman interventions, which is really positive.</w:t>
      </w:r>
    </w:p>
    <w:p w:rsidR="00246DCC" w:rsidRPr="00246DCC" w:rsidRDefault="00246DCC" w:rsidP="00FD0C7C">
      <w:pPr>
        <w:pStyle w:val="ListParagraph"/>
        <w:numPr>
          <w:ilvl w:val="0"/>
          <w:numId w:val="13"/>
        </w:numPr>
        <w:spacing w:line="276" w:lineRule="auto"/>
        <w:jc w:val="both"/>
        <w:rPr>
          <w:rFonts w:ascii="Arial" w:hAnsi="Arial" w:cs="Arial"/>
          <w:sz w:val="24"/>
        </w:rPr>
      </w:pPr>
      <w:r w:rsidRPr="00246DCC">
        <w:rPr>
          <w:rFonts w:ascii="Arial" w:hAnsi="Arial" w:cs="Arial"/>
          <w:sz w:val="24"/>
        </w:rPr>
        <w:lastRenderedPageBreak/>
        <w:t>The Ombudsman Annual Letter has not been received as yet, just the Annual Letter Data.  As soon as the Annual Letter is received it will be circulated/reported.</w:t>
      </w:r>
      <w:r>
        <w:rPr>
          <w:rFonts w:ascii="Arial" w:hAnsi="Arial" w:cs="Arial"/>
          <w:sz w:val="24"/>
        </w:rPr>
        <w:br/>
      </w:r>
    </w:p>
    <w:p w:rsidR="00246DCC" w:rsidRPr="0072604C" w:rsidRDefault="00246DCC" w:rsidP="00246DC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46DCC" w:rsidRPr="0072604C" w:rsidRDefault="00246DCC" w:rsidP="00246DC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:rsidR="00246DCC" w:rsidRDefault="00246DCC" w:rsidP="00246DC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46DCC" w:rsidRPr="00246DCC" w:rsidRDefault="00246DCC" w:rsidP="00246DC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46DCC">
        <w:rPr>
          <w:rFonts w:ascii="Arial" w:hAnsi="Arial" w:cs="Arial"/>
          <w:sz w:val="24"/>
          <w:szCs w:val="24"/>
        </w:rPr>
        <w:t xml:space="preserve">The Health Board has a good relationship with the Ombudsman.  It is positive that </w:t>
      </w:r>
      <w:r>
        <w:rPr>
          <w:rFonts w:ascii="Arial" w:hAnsi="Arial" w:cs="Arial"/>
          <w:sz w:val="24"/>
          <w:szCs w:val="24"/>
        </w:rPr>
        <w:t xml:space="preserve">figures have improved this year, in comparison to last year.  It is the ongoing aim to maintain a positive relationship with the Ombudsman and continue to improve each year. </w:t>
      </w:r>
    </w:p>
    <w:p w:rsidR="00246DCC" w:rsidRPr="00246DCC" w:rsidRDefault="00246DCC" w:rsidP="00246DCC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46DCC" w:rsidRPr="0072604C" w:rsidRDefault="00246DCC" w:rsidP="00246DC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FINANCIAL IMPLICATIONS</w:t>
      </w:r>
    </w:p>
    <w:p w:rsidR="00246DCC" w:rsidRDefault="00246DCC" w:rsidP="00246DCC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46DCC" w:rsidRPr="00246DCC" w:rsidRDefault="00246DCC" w:rsidP="00246DC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46DCC">
        <w:rPr>
          <w:rFonts w:ascii="Arial" w:hAnsi="Arial" w:cs="Arial"/>
          <w:sz w:val="24"/>
          <w:szCs w:val="24"/>
        </w:rPr>
        <w:t xml:space="preserve">No financial implications to the receipt of the Annual Letter Data. </w:t>
      </w:r>
    </w:p>
    <w:p w:rsidR="00246DCC" w:rsidRPr="00246DCC" w:rsidRDefault="00246DCC" w:rsidP="00246DCC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46DCC" w:rsidRDefault="00246DCC" w:rsidP="00246DC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:rsidR="00246DCC" w:rsidRPr="0072604C" w:rsidRDefault="00246DCC" w:rsidP="00246DC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46DCC" w:rsidRDefault="00246DCC" w:rsidP="00246DCC">
      <w:pPr>
        <w:pStyle w:val="Default"/>
        <w:rPr>
          <w:rFonts w:ascii="Arial" w:hAnsi="Arial" w:cs="Arial"/>
          <w:color w:val="auto"/>
        </w:rPr>
      </w:pPr>
      <w:r w:rsidRPr="00246DCC">
        <w:rPr>
          <w:rFonts w:ascii="Arial" w:hAnsi="Arial" w:cs="Arial"/>
          <w:color w:val="auto"/>
        </w:rPr>
        <w:t>For the Board to receive the Ombudsman Annual Letter Data</w:t>
      </w:r>
      <w:r>
        <w:rPr>
          <w:rFonts w:ascii="Arial" w:hAnsi="Arial" w:cs="Arial"/>
          <w:color w:val="auto"/>
        </w:rPr>
        <w:t>.</w:t>
      </w:r>
    </w:p>
    <w:p w:rsidR="00246DCC" w:rsidRDefault="00246DCC" w:rsidP="00246DCC">
      <w:pPr>
        <w:pStyle w:val="Default"/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F5324A" w:rsidRPr="00034194" w:rsidTr="00F5324A">
        <w:tc>
          <w:tcPr>
            <w:tcW w:w="1809" w:type="dxa"/>
            <w:vMerge w:val="restart"/>
          </w:tcPr>
          <w:p w:rsidR="00F5324A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br w:type="page"/>
            </w:r>
            <w:r w:rsidR="00F35CB1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F5324A"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F35CB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F35CB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F35CB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:rsidTr="00F5324A">
        <w:tc>
          <w:tcPr>
            <w:tcW w:w="1809" w:type="dxa"/>
            <w:vMerge w:val="restart"/>
          </w:tcPr>
          <w:p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F57042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F35CB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F35CB1" w:rsidRPr="00F35CB1" w:rsidRDefault="00F35CB1" w:rsidP="00653AEC">
            <w:pPr>
              <w:rPr>
                <w:rFonts w:ascii="Arial" w:hAnsi="Arial" w:cs="Arial"/>
                <w:sz w:val="24"/>
                <w:szCs w:val="24"/>
              </w:rPr>
            </w:pPr>
            <w:r w:rsidRPr="00F35CB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>
              <w:rPr>
                <w:rFonts w:ascii="Arial" w:hAnsi="Arial" w:cs="Arial"/>
                <w:sz w:val="24"/>
                <w:szCs w:val="24"/>
              </w:rPr>
              <w:t xml:space="preserve">Public Services </w:t>
            </w:r>
            <w:r w:rsidRPr="00F35CB1">
              <w:rPr>
                <w:rFonts w:ascii="Arial" w:hAnsi="Arial" w:cs="Arial"/>
                <w:sz w:val="24"/>
                <w:szCs w:val="24"/>
              </w:rPr>
              <w:t xml:space="preserve">Ombudsman </w:t>
            </w:r>
            <w:r>
              <w:rPr>
                <w:rFonts w:ascii="Arial" w:hAnsi="Arial" w:cs="Arial"/>
                <w:sz w:val="24"/>
                <w:szCs w:val="24"/>
              </w:rPr>
              <w:t xml:space="preserve">for Wales’ </w:t>
            </w:r>
            <w:r w:rsidRPr="00F35CB1">
              <w:rPr>
                <w:rFonts w:ascii="Arial" w:hAnsi="Arial" w:cs="Arial"/>
                <w:sz w:val="24"/>
                <w:szCs w:val="24"/>
              </w:rPr>
              <w:t>Annual Letter data is received</w:t>
            </w:r>
            <w:r w:rsidR="00246DCC">
              <w:rPr>
                <w:rFonts w:ascii="Arial" w:hAnsi="Arial" w:cs="Arial"/>
                <w:sz w:val="24"/>
                <w:szCs w:val="24"/>
              </w:rPr>
              <w:t xml:space="preserve"> by the Health Board</w:t>
            </w:r>
            <w:r w:rsidRPr="00F35CB1">
              <w:rPr>
                <w:rFonts w:ascii="Arial" w:hAnsi="Arial" w:cs="Arial"/>
                <w:sz w:val="24"/>
                <w:szCs w:val="24"/>
              </w:rPr>
              <w:t xml:space="preserve"> annually to benchmark and compare interactions with the Ombudsman, complaints received/investigated, early resolutions undertaken and complaints closed by the Ombudsman</w:t>
            </w:r>
            <w:r>
              <w:rPr>
                <w:rFonts w:ascii="Arial" w:hAnsi="Arial" w:cs="Arial"/>
                <w:sz w:val="24"/>
                <w:szCs w:val="24"/>
              </w:rPr>
              <w:t xml:space="preserve"> on an annual basis</w:t>
            </w:r>
            <w:r w:rsidRPr="00F35CB1">
              <w:rPr>
                <w:rFonts w:ascii="Arial" w:hAnsi="Arial" w:cs="Arial"/>
                <w:sz w:val="24"/>
                <w:szCs w:val="24"/>
              </w:rPr>
              <w:t xml:space="preserve">.  </w:t>
            </w:r>
          </w:p>
          <w:p w:rsidR="00F5324A" w:rsidRPr="00FA0CA9" w:rsidRDefault="00F5324A" w:rsidP="00653AE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F5324A" w:rsidRPr="00F35CB1" w:rsidRDefault="00F35CB1" w:rsidP="00F35CB1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F35CB1">
              <w:rPr>
                <w:rFonts w:ascii="Arial" w:hAnsi="Arial" w:cs="Arial"/>
                <w:sz w:val="24"/>
                <w:szCs w:val="24"/>
              </w:rPr>
              <w:t>N/A</w:t>
            </w:r>
          </w:p>
          <w:p w:rsidR="00F35CB1" w:rsidRPr="00FA0CA9" w:rsidRDefault="00F35CB1" w:rsidP="00F35CB1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BC241D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A0CA9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lastRenderedPageBreak/>
              <w:t>Legal Implications (including equality and diversity assessment)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653AEC" w:rsidRPr="00F35CB1" w:rsidRDefault="00F35CB1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F35CB1">
              <w:rPr>
                <w:rFonts w:ascii="Arial" w:hAnsi="Arial" w:cs="Arial"/>
                <w:sz w:val="24"/>
                <w:szCs w:val="24"/>
              </w:rPr>
              <w:t>N/A</w:t>
            </w:r>
          </w:p>
          <w:p w:rsidR="00F5324A" w:rsidRPr="00FA0CA9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DA76AD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246DCC" w:rsidRPr="00F35CB1" w:rsidRDefault="00F35CB1" w:rsidP="00F35CB1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F35CB1">
              <w:rPr>
                <w:rFonts w:ascii="Arial" w:hAnsi="Arial" w:cs="Arial"/>
                <w:sz w:val="24"/>
                <w:szCs w:val="24"/>
              </w:rPr>
              <w:t xml:space="preserve">N/A </w:t>
            </w:r>
          </w:p>
          <w:p w:rsidR="00F35CB1" w:rsidRPr="00FA0CA9" w:rsidRDefault="00F35CB1" w:rsidP="00F35CB1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A0CA9" w:rsidRDefault="00296CD9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ED3B32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F5324A" w:rsidRPr="00246DCC" w:rsidRDefault="00246DCC" w:rsidP="00F35CB1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246DCC">
              <w:rPr>
                <w:rFonts w:ascii="Arial" w:hAnsi="Arial" w:cs="Arial"/>
                <w:sz w:val="24"/>
                <w:szCs w:val="24"/>
              </w:rPr>
              <w:t>N/A</w:t>
            </w:r>
          </w:p>
          <w:p w:rsidR="00246DCC" w:rsidRPr="00FA0CA9" w:rsidRDefault="00246DCC" w:rsidP="00F35CB1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653AEC" w:rsidRPr="00034194" w:rsidTr="00C95B3C">
        <w:tc>
          <w:tcPr>
            <w:tcW w:w="2470" w:type="dxa"/>
            <w:gridSpan w:val="2"/>
          </w:tcPr>
          <w:p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:rsidR="00653AEC" w:rsidRDefault="00F35CB1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F35CB1">
              <w:rPr>
                <w:rFonts w:ascii="Arial" w:hAnsi="Arial" w:cs="Arial"/>
                <w:sz w:val="24"/>
                <w:szCs w:val="24"/>
              </w:rPr>
              <w:t>Annual Letter data report is submitted each year on receipt from the Public Services Ombudsman for Wales</w:t>
            </w:r>
          </w:p>
          <w:p w:rsidR="00246DCC" w:rsidRPr="00F35CB1" w:rsidRDefault="00246DCC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653AEC" w:rsidRPr="00034194" w:rsidTr="00C95B3C">
        <w:tc>
          <w:tcPr>
            <w:tcW w:w="2470" w:type="dxa"/>
            <w:gridSpan w:val="2"/>
          </w:tcPr>
          <w:p w:rsidR="00653AEC" w:rsidRPr="00FA0CA9" w:rsidRDefault="00653AEC" w:rsidP="00653AEC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:rsidR="00653AEC" w:rsidRPr="00F35CB1" w:rsidRDefault="00F35CB1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F35CB1">
              <w:rPr>
                <w:rFonts w:ascii="Arial" w:hAnsi="Arial" w:cs="Arial"/>
                <w:sz w:val="24"/>
                <w:szCs w:val="24"/>
              </w:rPr>
              <w:t>Annual Letter Data Report:</w:t>
            </w:r>
          </w:p>
          <w:p w:rsidR="00F35CB1" w:rsidRDefault="00F35CB1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:rsidR="00F35CB1" w:rsidRPr="00FA0CA9" w:rsidRDefault="00F35CB1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color w:val="FF0000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instrText xml:space="preserve"> LINK Excel.Sheet.12 "C:\\Users\\er147834\\OneDrive - NHS Wales\\COMPLAINTS - NEW\\OMBUDSMAN DOCS\\OMBUDSMAN ANNUAL LETTER\\2022-2023\\Copy of LHB 2022-23.xlsx" "" \a \p \f 0 </w:instrTex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fldChar w:fldCharType="separate"/>
            </w:r>
            <w:r w:rsidR="00456EEF">
              <w:rPr>
                <w:rFonts w:ascii="Arial" w:hAnsi="Arial" w:cs="Arial"/>
                <w:color w:val="FF0000"/>
                <w:sz w:val="24"/>
                <w:szCs w:val="24"/>
              </w:rPr>
              <w:object w:dxaOrig="1534" w:dyaOrig="99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6.5pt;height:49.5pt" o:ole="">
                  <v:imagedata r:id="rId11" o:title=""/>
                </v:shape>
              </w:objec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fldChar w:fldCharType="end"/>
            </w:r>
          </w:p>
          <w:p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</w:tbl>
    <w:p w:rsidR="00034194" w:rsidRDefault="00034194"/>
    <w:sectPr w:rsidR="00034194" w:rsidSect="00021C6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1F27" w:rsidRDefault="00441F27" w:rsidP="00C107F2">
      <w:pPr>
        <w:spacing w:after="0" w:line="240" w:lineRule="auto"/>
      </w:pPr>
      <w:r>
        <w:separator/>
      </w:r>
    </w:p>
  </w:endnote>
  <w:endnote w:type="continuationSeparator" w:id="0">
    <w:p w:rsidR="00441F27" w:rsidRDefault="00441F27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626A" w:rsidRDefault="00DC626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86723519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456EEF" w:rsidRDefault="00456EEF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:rsidR="003324CB" w:rsidRDefault="00456EEF">
    <w:pPr>
      <w:pStyle w:val="Footer"/>
    </w:pPr>
    <w:r>
      <w:t>Quality and Safety Committee – 25</w:t>
    </w:r>
    <w:r w:rsidRPr="00456EEF">
      <w:rPr>
        <w:vertAlign w:val="superscript"/>
      </w:rPr>
      <w:t>th</w:t>
    </w:r>
    <w:r>
      <w:t xml:space="preserve"> July </w:t>
    </w:r>
    <w:r>
      <w:t>2023</w:t>
    </w:r>
    <w:bookmarkStart w:id="0" w:name="_GoBack"/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626A" w:rsidRDefault="00DC626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1F27" w:rsidRDefault="00441F27" w:rsidP="00C107F2">
      <w:pPr>
        <w:spacing w:after="0" w:line="240" w:lineRule="auto"/>
      </w:pPr>
      <w:r>
        <w:separator/>
      </w:r>
    </w:p>
  </w:footnote>
  <w:footnote w:type="continuationSeparator" w:id="0">
    <w:p w:rsidR="00441F27" w:rsidRDefault="00441F27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626A" w:rsidRDefault="00DC626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626A" w:rsidRDefault="00DC626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626A" w:rsidRDefault="00DC626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C1BDE"/>
    <w:multiLevelType w:val="hybridMultilevel"/>
    <w:tmpl w:val="B0CC10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E66EF"/>
    <w:multiLevelType w:val="hybridMultilevel"/>
    <w:tmpl w:val="3C76FA26"/>
    <w:lvl w:ilvl="0" w:tplc="4FC48FAC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AB3FF9"/>
    <w:multiLevelType w:val="hybridMultilevel"/>
    <w:tmpl w:val="C56EBED0"/>
    <w:lvl w:ilvl="0" w:tplc="08090001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34B95680"/>
    <w:multiLevelType w:val="hybridMultilevel"/>
    <w:tmpl w:val="61D4810C"/>
    <w:lvl w:ilvl="0" w:tplc="4FC48FAC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A1D5A01"/>
    <w:multiLevelType w:val="hybridMultilevel"/>
    <w:tmpl w:val="00786F90"/>
    <w:lvl w:ilvl="0" w:tplc="6D724A7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1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2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2"/>
  </w:num>
  <w:num w:numId="2">
    <w:abstractNumId w:val="8"/>
  </w:num>
  <w:num w:numId="3">
    <w:abstractNumId w:val="7"/>
  </w:num>
  <w:num w:numId="4">
    <w:abstractNumId w:val="6"/>
  </w:num>
  <w:num w:numId="5">
    <w:abstractNumId w:val="4"/>
  </w:num>
  <w:num w:numId="6">
    <w:abstractNumId w:val="13"/>
  </w:num>
  <w:num w:numId="7">
    <w:abstractNumId w:val="14"/>
  </w:num>
  <w:num w:numId="8">
    <w:abstractNumId w:val="10"/>
  </w:num>
  <w:num w:numId="9">
    <w:abstractNumId w:val="11"/>
  </w:num>
  <w:num w:numId="10">
    <w:abstractNumId w:val="12"/>
  </w:num>
  <w:num w:numId="11">
    <w:abstractNumId w:val="3"/>
  </w:num>
  <w:num w:numId="12">
    <w:abstractNumId w:val="9"/>
  </w:num>
  <w:num w:numId="13">
    <w:abstractNumId w:val="0"/>
  </w:num>
  <w:num w:numId="14">
    <w:abstractNumId w:val="5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3CA6"/>
    <w:rsid w:val="00021C60"/>
    <w:rsid w:val="00034194"/>
    <w:rsid w:val="00083FC0"/>
    <w:rsid w:val="000F361B"/>
    <w:rsid w:val="00133EA1"/>
    <w:rsid w:val="0016096B"/>
    <w:rsid w:val="0020539A"/>
    <w:rsid w:val="00233330"/>
    <w:rsid w:val="00241662"/>
    <w:rsid w:val="00246DCC"/>
    <w:rsid w:val="00296CD9"/>
    <w:rsid w:val="002C3DD6"/>
    <w:rsid w:val="003324CB"/>
    <w:rsid w:val="003C0FF8"/>
    <w:rsid w:val="00414894"/>
    <w:rsid w:val="00441F27"/>
    <w:rsid w:val="00456EEF"/>
    <w:rsid w:val="00461835"/>
    <w:rsid w:val="0052297E"/>
    <w:rsid w:val="00585277"/>
    <w:rsid w:val="005D1652"/>
    <w:rsid w:val="00653AEC"/>
    <w:rsid w:val="00655190"/>
    <w:rsid w:val="00662218"/>
    <w:rsid w:val="00685AE0"/>
    <w:rsid w:val="006D1998"/>
    <w:rsid w:val="00711095"/>
    <w:rsid w:val="0072604C"/>
    <w:rsid w:val="00762BBE"/>
    <w:rsid w:val="008C15D9"/>
    <w:rsid w:val="008D0747"/>
    <w:rsid w:val="009112DC"/>
    <w:rsid w:val="009E7AF7"/>
    <w:rsid w:val="00AD064D"/>
    <w:rsid w:val="00B35ECC"/>
    <w:rsid w:val="00BC241D"/>
    <w:rsid w:val="00C107F2"/>
    <w:rsid w:val="00C33A04"/>
    <w:rsid w:val="00C95B3C"/>
    <w:rsid w:val="00CD7AA5"/>
    <w:rsid w:val="00DA76AD"/>
    <w:rsid w:val="00DC626A"/>
    <w:rsid w:val="00DF60AD"/>
    <w:rsid w:val="00E242E5"/>
    <w:rsid w:val="00F06D6F"/>
    <w:rsid w:val="00F11CD2"/>
    <w:rsid w:val="00F35CB1"/>
    <w:rsid w:val="00F5082D"/>
    <w:rsid w:val="00F531BD"/>
    <w:rsid w:val="00F5324A"/>
    <w:rsid w:val="00F57042"/>
    <w:rsid w:val="00F57C68"/>
    <w:rsid w:val="00FA0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78D3689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jpeg"/><Relationship Id="rId19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2E7994"/>
    <w:rsid w:val="0045583A"/>
    <w:rsid w:val="004E7F2F"/>
    <w:rsid w:val="00997553"/>
    <w:rsid w:val="00AF33F6"/>
    <w:rsid w:val="00B84040"/>
    <w:rsid w:val="00CC510F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  <w:style w:type="paragraph" w:customStyle="1" w:styleId="F3E5E6E130F94B7D8C94ACDB3E45F6D2">
    <w:name w:val="F3E5E6E130F94B7D8C94ACDB3E45F6D2"/>
    <w:rsid w:val="00997553"/>
    <w:rPr>
      <w:rFonts w:eastAsiaTheme="minorHAnsi"/>
      <w:lang w:eastAsia="en-US"/>
    </w:rPr>
  </w:style>
  <w:style w:type="paragraph" w:customStyle="1" w:styleId="08EDD7DD2E404540852F8EEF22FCE30B">
    <w:name w:val="08EDD7DD2E404540852F8EEF22FCE30B"/>
    <w:rsid w:val="00F950D6"/>
  </w:style>
  <w:style w:type="paragraph" w:customStyle="1" w:styleId="4B85FD54D0B145309445C9E3EFB00059">
    <w:name w:val="4B85FD54D0B145309445C9E3EFB00059"/>
    <w:rsid w:val="00F950D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A0B907-ED49-4640-9F73-B4FC3DA5C1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1093</Words>
  <Characters>6234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Claire Mulcahy (Swansea Bay UHB - Corporate Governance )</cp:lastModifiedBy>
  <cp:revision>5</cp:revision>
  <dcterms:created xsi:type="dcterms:W3CDTF">2023-07-17T11:48:00Z</dcterms:created>
  <dcterms:modified xsi:type="dcterms:W3CDTF">2023-07-18T12:00:00Z</dcterms:modified>
</cp:coreProperties>
</file>