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c="http://schemas.openxmlformats.org/drawingml/2006/chart" xmlns:pic="http://schemas.openxmlformats.org/drawingml/2006/picture"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701"/>
        <w:gridCol w:w="1418"/>
        <w:gridCol w:w="1551"/>
        <w:gridCol w:w="675"/>
        <w:gridCol w:w="841"/>
      </w:tblGrid>
      <w:tr w:rsidRPr="00993CF2" w:rsidR="00083FC0" w:rsidTr="3467158C" w14:paraId="6D2903E2" w14:textId="77777777">
        <w:tc>
          <w:tcPr>
            <w:tcW w:w="2830" w:type="dxa"/>
            <w:tcMar/>
          </w:tcPr>
          <w:p w:rsidRPr="00993CF2" w:rsidR="00F5082D" w:rsidP="00FA0CA9" w:rsidRDefault="00F5082D" w14:paraId="6D2903DE" w14:textId="77777777">
            <w:pPr>
              <w:rPr>
                <w:rFonts w:ascii="Verdana" w:hAnsi="Verdana" w:cs="Arial"/>
                <w:b/>
              </w:rPr>
            </w:pPr>
            <w:r w:rsidRPr="00993CF2">
              <w:rPr>
                <w:rFonts w:ascii="Verdana" w:hAnsi="Verdana" w:cs="Arial"/>
                <w:b/>
              </w:rPr>
              <w:t>Meeting Date</w:t>
            </w:r>
          </w:p>
        </w:tc>
        <w:tc>
          <w:tcPr>
            <w:tcW w:w="3119" w:type="dxa"/>
            <w:gridSpan w:val="2"/>
            <w:tcMar/>
          </w:tcPr>
          <w:p w:rsidRPr="00993CF2" w:rsidR="00F5082D" w:rsidP="00FA0CA9" w:rsidRDefault="00AA430E" w14:paraId="6D2903DF" w14:textId="3E22BF16">
            <w:pPr>
              <w:rPr>
                <w:rFonts w:ascii="Verdana" w:hAnsi="Verdana" w:cs="Arial"/>
                <w:b/>
                <w:sz w:val="24"/>
                <w:szCs w:val="24"/>
              </w:rPr>
            </w:pPr>
            <w:r w:rsidRPr="00993CF2">
              <w:rPr>
                <w:rFonts w:ascii="Verdana" w:hAnsi="Verdana" w:cs="Arial"/>
                <w:b/>
                <w:sz w:val="24"/>
                <w:szCs w:val="24"/>
              </w:rPr>
              <w:t>8 January 2026</w:t>
            </w:r>
          </w:p>
        </w:tc>
        <w:tc>
          <w:tcPr>
            <w:tcW w:w="2226" w:type="dxa"/>
            <w:gridSpan w:val="2"/>
            <w:tcMar/>
          </w:tcPr>
          <w:p w:rsidRPr="00993CF2" w:rsidR="00F5082D" w:rsidP="00FA0CA9" w:rsidRDefault="00F5082D" w14:paraId="6D2903E0" w14:textId="77777777">
            <w:pPr>
              <w:rPr>
                <w:rFonts w:ascii="Verdana" w:hAnsi="Verdana" w:cs="Arial"/>
                <w:b/>
                <w:sz w:val="24"/>
                <w:szCs w:val="24"/>
              </w:rPr>
            </w:pPr>
            <w:r w:rsidRPr="00993CF2">
              <w:rPr>
                <w:rFonts w:ascii="Verdana" w:hAnsi="Verdana" w:cs="Arial"/>
                <w:b/>
                <w:sz w:val="24"/>
                <w:szCs w:val="24"/>
              </w:rPr>
              <w:t>Agenda Item</w:t>
            </w:r>
          </w:p>
        </w:tc>
        <w:tc>
          <w:tcPr>
            <w:tcW w:w="841" w:type="dxa"/>
            <w:tcMar/>
          </w:tcPr>
          <w:p w:rsidRPr="00993CF2" w:rsidR="00F5082D" w:rsidP="3467158C" w:rsidRDefault="00AA430E" w14:paraId="6D2903E1" w14:textId="03288BC8">
            <w:pPr>
              <w:rPr>
                <w:rFonts w:ascii="Verdana" w:hAnsi="Verdana" w:cs="Arial"/>
                <w:b w:val="1"/>
                <w:bCs w:val="1"/>
                <w:sz w:val="24"/>
                <w:szCs w:val="24"/>
              </w:rPr>
            </w:pPr>
            <w:r w:rsidRPr="3467158C" w:rsidR="43412016">
              <w:rPr>
                <w:rFonts w:ascii="Verdana" w:hAnsi="Verdana" w:cs="Arial"/>
                <w:b w:val="1"/>
                <w:bCs w:val="1"/>
                <w:sz w:val="24"/>
                <w:szCs w:val="24"/>
              </w:rPr>
              <w:t>4</w:t>
            </w:r>
            <w:r w:rsidRPr="3467158C" w:rsidR="00AA430E">
              <w:rPr>
                <w:rFonts w:ascii="Verdana" w:hAnsi="Verdana" w:cs="Arial"/>
                <w:b w:val="1"/>
                <w:bCs w:val="1"/>
                <w:sz w:val="24"/>
                <w:szCs w:val="24"/>
              </w:rPr>
              <w:t>.1</w:t>
            </w:r>
          </w:p>
        </w:tc>
      </w:tr>
      <w:tr w:rsidRPr="00993CF2" w:rsidR="00B0479E" w:rsidTr="3467158C" w14:paraId="1EEB45B2" w14:textId="77777777">
        <w:tc>
          <w:tcPr>
            <w:tcW w:w="2830" w:type="dxa"/>
            <w:tcMar/>
          </w:tcPr>
          <w:p w:rsidRPr="00993CF2" w:rsidR="00B0479E" w:rsidP="00FA0CA9" w:rsidRDefault="00B0479E" w14:paraId="4A48663E" w14:textId="6879CA0B">
            <w:pPr>
              <w:rPr>
                <w:rFonts w:ascii="Verdana" w:hAnsi="Verdana" w:cs="Arial"/>
                <w:b/>
              </w:rPr>
            </w:pPr>
            <w:r w:rsidRPr="00993CF2">
              <w:rPr>
                <w:rFonts w:ascii="Verdana" w:hAnsi="Verdana" w:cs="Arial"/>
                <w:b/>
              </w:rPr>
              <w:t xml:space="preserve">Name of Meeting </w:t>
            </w:r>
          </w:p>
        </w:tc>
        <w:tc>
          <w:tcPr>
            <w:tcW w:w="6186" w:type="dxa"/>
            <w:gridSpan w:val="5"/>
            <w:tcMar/>
          </w:tcPr>
          <w:p w:rsidRPr="00993CF2" w:rsidR="00B0479E" w:rsidP="00FA0CA9" w:rsidRDefault="00AA430E" w14:paraId="5687483E" w14:textId="1B387C76">
            <w:pPr>
              <w:rPr>
                <w:rFonts w:ascii="Verdana" w:hAnsi="Verdana" w:cs="Arial"/>
                <w:b/>
                <w:sz w:val="24"/>
                <w:szCs w:val="24"/>
                <w:highlight w:val="yellow"/>
              </w:rPr>
            </w:pPr>
            <w:r w:rsidRPr="00993CF2">
              <w:rPr>
                <w:rFonts w:ascii="Verdana" w:hAnsi="Verdana" w:cs="Arial"/>
                <w:b/>
                <w:sz w:val="24"/>
                <w:szCs w:val="24"/>
              </w:rPr>
              <w:t>Quality and Safety Committee</w:t>
            </w:r>
          </w:p>
        </w:tc>
      </w:tr>
      <w:tr w:rsidRPr="00993CF2" w:rsidR="00083FC0" w:rsidTr="3467158C" w14:paraId="6D2903E5" w14:textId="77777777">
        <w:tc>
          <w:tcPr>
            <w:tcW w:w="2830" w:type="dxa"/>
            <w:tcMar/>
          </w:tcPr>
          <w:p w:rsidRPr="00993CF2" w:rsidR="00034194" w:rsidP="00FA0CA9" w:rsidRDefault="00034194" w14:paraId="6D2903E3" w14:textId="77777777">
            <w:pPr>
              <w:rPr>
                <w:rFonts w:ascii="Verdana" w:hAnsi="Verdana" w:cs="Arial"/>
                <w:b/>
              </w:rPr>
            </w:pPr>
            <w:r w:rsidRPr="00993CF2">
              <w:rPr>
                <w:rFonts w:ascii="Verdana" w:hAnsi="Verdana" w:cs="Arial"/>
                <w:b/>
              </w:rPr>
              <w:t>Report Title</w:t>
            </w:r>
          </w:p>
        </w:tc>
        <w:tc>
          <w:tcPr>
            <w:tcW w:w="6186" w:type="dxa"/>
            <w:gridSpan w:val="5"/>
            <w:tcMar/>
          </w:tcPr>
          <w:p w:rsidRPr="00993CF2" w:rsidR="00034194" w:rsidP="00FA0CA9" w:rsidRDefault="00AA430E" w14:paraId="6D2903E4" w14:textId="0E3DEA2C">
            <w:pPr>
              <w:rPr>
                <w:rFonts w:ascii="Verdana" w:hAnsi="Verdana" w:cs="Arial"/>
                <w:b/>
                <w:sz w:val="24"/>
                <w:szCs w:val="24"/>
              </w:rPr>
            </w:pPr>
            <w:r w:rsidRPr="00993CF2">
              <w:rPr>
                <w:rFonts w:ascii="Verdana" w:hAnsi="Verdana" w:cs="Arial"/>
                <w:b/>
                <w:sz w:val="24"/>
                <w:szCs w:val="24"/>
              </w:rPr>
              <w:t xml:space="preserve">Health and Safety </w:t>
            </w:r>
            <w:r w:rsidRPr="00993CF2" w:rsidR="003F5829">
              <w:rPr>
                <w:rFonts w:ascii="Verdana" w:hAnsi="Verdana" w:cs="Arial"/>
                <w:b/>
                <w:sz w:val="24"/>
                <w:szCs w:val="24"/>
              </w:rPr>
              <w:t>Management</w:t>
            </w:r>
          </w:p>
        </w:tc>
      </w:tr>
      <w:tr w:rsidRPr="00993CF2" w:rsidR="00083FC0" w:rsidTr="3467158C" w14:paraId="6D2903E8" w14:textId="77777777">
        <w:tc>
          <w:tcPr>
            <w:tcW w:w="2830" w:type="dxa"/>
            <w:tcMar/>
          </w:tcPr>
          <w:p w:rsidRPr="00993CF2" w:rsidR="00034194" w:rsidP="00FA0CA9" w:rsidRDefault="00034194" w14:paraId="6D2903E6" w14:textId="77777777">
            <w:pPr>
              <w:rPr>
                <w:rFonts w:ascii="Verdana" w:hAnsi="Verdana" w:cs="Arial"/>
                <w:b/>
              </w:rPr>
            </w:pPr>
            <w:r w:rsidRPr="00993CF2">
              <w:rPr>
                <w:rFonts w:ascii="Verdana" w:hAnsi="Verdana" w:cs="Arial"/>
                <w:b/>
              </w:rPr>
              <w:t>Report Author</w:t>
            </w:r>
          </w:p>
        </w:tc>
        <w:tc>
          <w:tcPr>
            <w:tcW w:w="6186" w:type="dxa"/>
            <w:gridSpan w:val="5"/>
            <w:tcMar/>
          </w:tcPr>
          <w:p w:rsidRPr="00993CF2" w:rsidR="00034194" w:rsidP="00FA0CA9" w:rsidRDefault="00AA430E" w14:paraId="6D2903E7" w14:textId="060E3B71">
            <w:pPr>
              <w:rPr>
                <w:rFonts w:ascii="Verdana" w:hAnsi="Verdana" w:cs="Arial"/>
                <w:sz w:val="24"/>
                <w:szCs w:val="24"/>
              </w:rPr>
            </w:pPr>
            <w:r w:rsidRPr="00993CF2">
              <w:rPr>
                <w:rFonts w:ascii="Verdana" w:hAnsi="Verdana" w:cs="Arial"/>
                <w:sz w:val="24"/>
                <w:szCs w:val="24"/>
              </w:rPr>
              <w:t>Mark Parsons, Assistant Director of Capital Planning and Health &amp; Safety</w:t>
            </w:r>
          </w:p>
        </w:tc>
      </w:tr>
      <w:tr w:rsidRPr="00993CF2" w:rsidR="00762BBE" w:rsidTr="3467158C" w14:paraId="6D2903EB" w14:textId="77777777">
        <w:tc>
          <w:tcPr>
            <w:tcW w:w="2830" w:type="dxa"/>
            <w:tcMar/>
          </w:tcPr>
          <w:p w:rsidRPr="00993CF2" w:rsidR="00762BBE" w:rsidP="00762BBE" w:rsidRDefault="00762BBE" w14:paraId="6D2903E9" w14:textId="77777777">
            <w:pPr>
              <w:rPr>
                <w:rFonts w:ascii="Verdana" w:hAnsi="Verdana" w:cs="Arial"/>
                <w:b/>
              </w:rPr>
            </w:pPr>
            <w:r w:rsidRPr="00993CF2">
              <w:rPr>
                <w:rFonts w:ascii="Verdana" w:hAnsi="Verdana" w:cs="Arial"/>
                <w:b/>
              </w:rPr>
              <w:t>Report Sponsor</w:t>
            </w:r>
          </w:p>
        </w:tc>
        <w:tc>
          <w:tcPr>
            <w:tcW w:w="6186" w:type="dxa"/>
            <w:gridSpan w:val="5"/>
            <w:tcMar/>
          </w:tcPr>
          <w:p w:rsidRPr="00993CF2" w:rsidR="00762BBE" w:rsidP="00762BBE" w:rsidRDefault="00AA430E" w14:paraId="6D2903EA" w14:textId="09B65517">
            <w:pPr>
              <w:rPr>
                <w:rFonts w:ascii="Verdana" w:hAnsi="Verdana" w:cs="Arial"/>
                <w:sz w:val="24"/>
                <w:szCs w:val="24"/>
              </w:rPr>
            </w:pPr>
            <w:r w:rsidRPr="00993CF2">
              <w:rPr>
                <w:rFonts w:ascii="Verdana" w:hAnsi="Verdana" w:cs="Arial"/>
                <w:sz w:val="24"/>
                <w:szCs w:val="24"/>
              </w:rPr>
              <w:t>Darren Griffiths, Director of Finance and Performance</w:t>
            </w:r>
          </w:p>
        </w:tc>
      </w:tr>
      <w:tr w:rsidRPr="00993CF2" w:rsidR="00762BBE" w:rsidTr="3467158C" w14:paraId="6D2903EE" w14:textId="77777777">
        <w:tc>
          <w:tcPr>
            <w:tcW w:w="2830" w:type="dxa"/>
            <w:tcMar/>
          </w:tcPr>
          <w:p w:rsidRPr="00993CF2" w:rsidR="00762BBE" w:rsidP="00762BBE" w:rsidRDefault="00762BBE" w14:paraId="6D2903EC" w14:textId="77777777">
            <w:pPr>
              <w:rPr>
                <w:rFonts w:ascii="Verdana" w:hAnsi="Verdana" w:cs="Arial"/>
                <w:b/>
              </w:rPr>
            </w:pPr>
            <w:r w:rsidRPr="00993CF2">
              <w:rPr>
                <w:rFonts w:ascii="Verdana" w:hAnsi="Verdana" w:cs="Arial"/>
                <w:b/>
              </w:rPr>
              <w:t>Presented by</w:t>
            </w:r>
          </w:p>
        </w:tc>
        <w:tc>
          <w:tcPr>
            <w:tcW w:w="6186" w:type="dxa"/>
            <w:gridSpan w:val="5"/>
            <w:tcMar/>
          </w:tcPr>
          <w:p w:rsidRPr="00993CF2" w:rsidR="00762BBE" w:rsidP="00762BBE" w:rsidRDefault="00AA430E" w14:paraId="6D2903ED" w14:textId="512A80CA">
            <w:pPr>
              <w:rPr>
                <w:rFonts w:ascii="Verdana" w:hAnsi="Verdana" w:cs="Arial"/>
                <w:sz w:val="24"/>
                <w:szCs w:val="24"/>
              </w:rPr>
            </w:pPr>
            <w:r w:rsidRPr="00993CF2">
              <w:rPr>
                <w:rFonts w:ascii="Verdana" w:hAnsi="Verdana" w:cs="Arial"/>
                <w:sz w:val="24"/>
                <w:szCs w:val="24"/>
              </w:rPr>
              <w:t xml:space="preserve">Mark Parsons, Assistant Director of Capital Planning and Health &amp; Safety </w:t>
            </w:r>
            <w:r w:rsidRPr="00993CF2" w:rsidR="0048788B">
              <w:rPr>
                <w:rFonts w:ascii="Verdana" w:hAnsi="Verdana" w:cs="Arial"/>
                <w:sz w:val="24"/>
                <w:szCs w:val="24"/>
              </w:rPr>
              <w:t xml:space="preserve">                       </w:t>
            </w:r>
            <w:r w:rsidRPr="00993CF2">
              <w:rPr>
                <w:rFonts w:ascii="Verdana" w:hAnsi="Verdana" w:cs="Arial"/>
                <w:sz w:val="24"/>
                <w:szCs w:val="24"/>
              </w:rPr>
              <w:t xml:space="preserve">                   Darren Griffiths, Director of Finance and Performance</w:t>
            </w:r>
          </w:p>
        </w:tc>
      </w:tr>
      <w:tr w:rsidRPr="00993CF2" w:rsidR="00653AEC" w:rsidTr="3467158C" w14:paraId="6D2903F1" w14:textId="77777777">
        <w:tc>
          <w:tcPr>
            <w:tcW w:w="2830" w:type="dxa"/>
            <w:tcMar/>
          </w:tcPr>
          <w:p w:rsidRPr="00993CF2" w:rsidR="00653AEC" w:rsidP="00653AEC" w:rsidRDefault="00653AEC" w14:paraId="6D2903EF" w14:textId="77777777">
            <w:pPr>
              <w:rPr>
                <w:rFonts w:ascii="Verdana" w:hAnsi="Verdana" w:cs="Arial"/>
                <w:b/>
              </w:rPr>
            </w:pPr>
            <w:r w:rsidRPr="00993CF2">
              <w:rPr>
                <w:rFonts w:ascii="Verdana" w:hAnsi="Verdana" w:cs="Arial"/>
                <w:b/>
              </w:rPr>
              <w:t xml:space="preserve">Freedom of Information </w:t>
            </w:r>
          </w:p>
        </w:tc>
        <w:tc>
          <w:tcPr>
            <w:tcW w:w="6186" w:type="dxa"/>
            <w:gridSpan w:val="5"/>
            <w:tcMar/>
          </w:tcPr>
          <w:p w:rsidRPr="00993CF2" w:rsidR="00653AEC" w:rsidP="00653AEC" w:rsidRDefault="00AA430E" w14:paraId="6D2903F0" w14:textId="1433DAF6">
            <w:pPr>
              <w:rPr>
                <w:rFonts w:ascii="Verdana" w:hAnsi="Verdana" w:cs="Arial"/>
                <w:sz w:val="24"/>
                <w:szCs w:val="24"/>
              </w:rPr>
            </w:pPr>
            <w:r w:rsidRPr="00993CF2">
              <w:rPr>
                <w:rFonts w:ascii="Verdana" w:hAnsi="Verdana" w:cs="Arial"/>
                <w:sz w:val="24"/>
                <w:szCs w:val="24"/>
              </w:rPr>
              <w:t>Open</w:t>
            </w:r>
          </w:p>
        </w:tc>
      </w:tr>
      <w:tr w:rsidRPr="00993CF2" w:rsidR="00653AEC" w:rsidTr="3467158C" w14:paraId="6D2903F8" w14:textId="77777777">
        <w:tc>
          <w:tcPr>
            <w:tcW w:w="2830" w:type="dxa"/>
            <w:tcMar/>
          </w:tcPr>
          <w:p w:rsidRPr="00993CF2" w:rsidR="00653AEC" w:rsidP="00653AEC" w:rsidRDefault="00653AEC" w14:paraId="6D2903F2" w14:textId="77777777">
            <w:pPr>
              <w:rPr>
                <w:rFonts w:ascii="Verdana" w:hAnsi="Verdana" w:cs="Arial"/>
                <w:b/>
              </w:rPr>
            </w:pPr>
            <w:r w:rsidRPr="00993CF2">
              <w:rPr>
                <w:rFonts w:ascii="Verdana" w:hAnsi="Verdana" w:cs="Arial"/>
                <w:b/>
              </w:rPr>
              <w:t>Purpose of the Report</w:t>
            </w:r>
          </w:p>
        </w:tc>
        <w:tc>
          <w:tcPr>
            <w:tcW w:w="6186" w:type="dxa"/>
            <w:gridSpan w:val="5"/>
            <w:tcMar/>
          </w:tcPr>
          <w:p w:rsidR="00993CF2" w:rsidP="00653AEC" w:rsidRDefault="00AA430E" w14:paraId="7B3AFF3F" w14:textId="77777777">
            <w:pPr>
              <w:ind w:right="96"/>
              <w:rPr>
                <w:rFonts w:ascii="Verdana" w:hAnsi="Verdana" w:cs="Arial"/>
                <w:sz w:val="24"/>
                <w:szCs w:val="24"/>
              </w:rPr>
            </w:pPr>
            <w:r w:rsidRPr="00993CF2">
              <w:rPr>
                <w:rFonts w:ascii="Verdana" w:hAnsi="Verdana" w:cs="Arial"/>
                <w:sz w:val="24"/>
                <w:szCs w:val="24"/>
              </w:rPr>
              <w:t xml:space="preserve">The report provides an overview of </w:t>
            </w:r>
            <w:r w:rsidRPr="00993CF2" w:rsidR="003F5829">
              <w:rPr>
                <w:rFonts w:ascii="Verdana" w:hAnsi="Verdana" w:cs="Arial"/>
                <w:sz w:val="24"/>
                <w:szCs w:val="24"/>
              </w:rPr>
              <w:t xml:space="preserve">both Corporate and Service Group </w:t>
            </w:r>
            <w:r w:rsidRPr="00993CF2">
              <w:rPr>
                <w:rFonts w:ascii="Verdana" w:hAnsi="Verdana" w:cs="Arial"/>
                <w:sz w:val="24"/>
                <w:szCs w:val="24"/>
              </w:rPr>
              <w:t>Health and Safet</w:t>
            </w:r>
            <w:r w:rsidRPr="00993CF2" w:rsidR="003F5829">
              <w:rPr>
                <w:rFonts w:ascii="Verdana" w:hAnsi="Verdana" w:cs="Arial"/>
                <w:sz w:val="24"/>
                <w:szCs w:val="24"/>
              </w:rPr>
              <w:t xml:space="preserve">y Management topics. </w:t>
            </w:r>
          </w:p>
          <w:p w:rsidR="00993CF2" w:rsidP="00653AEC" w:rsidRDefault="00993CF2" w14:paraId="56E33011" w14:textId="77777777">
            <w:pPr>
              <w:ind w:right="96"/>
              <w:rPr>
                <w:rFonts w:ascii="Verdana" w:hAnsi="Verdana" w:cs="Arial"/>
                <w:sz w:val="24"/>
                <w:szCs w:val="24"/>
              </w:rPr>
            </w:pPr>
          </w:p>
          <w:p w:rsidRPr="00993CF2" w:rsidR="00653AEC" w:rsidP="00653AEC" w:rsidRDefault="003F5829" w14:paraId="6D2903F3" w14:textId="41713392">
            <w:pPr>
              <w:ind w:right="96"/>
              <w:rPr>
                <w:rFonts w:ascii="Verdana" w:hAnsi="Verdana" w:cs="Arial"/>
                <w:sz w:val="24"/>
                <w:szCs w:val="24"/>
              </w:rPr>
            </w:pPr>
            <w:r w:rsidRPr="00993CF2">
              <w:rPr>
                <w:rFonts w:ascii="Verdana" w:hAnsi="Verdana" w:cs="Arial"/>
                <w:sz w:val="24"/>
                <w:szCs w:val="24"/>
              </w:rPr>
              <w:t>The report o</w:t>
            </w:r>
            <w:r w:rsidRPr="00993CF2" w:rsidR="00AA430E">
              <w:rPr>
                <w:rFonts w:ascii="Verdana" w:hAnsi="Verdana" w:cs="Arial"/>
                <w:sz w:val="24"/>
                <w:szCs w:val="24"/>
              </w:rPr>
              <w:t>utlin</w:t>
            </w:r>
            <w:r w:rsidRPr="00993CF2">
              <w:rPr>
                <w:rFonts w:ascii="Verdana" w:hAnsi="Verdana" w:cs="Arial"/>
                <w:sz w:val="24"/>
                <w:szCs w:val="24"/>
              </w:rPr>
              <w:t>es</w:t>
            </w:r>
            <w:r w:rsidRPr="00993CF2" w:rsidR="00AA430E">
              <w:rPr>
                <w:rFonts w:ascii="Verdana" w:hAnsi="Verdana" w:cs="Arial"/>
                <w:sz w:val="24"/>
                <w:szCs w:val="24"/>
              </w:rPr>
              <w:t xml:space="preserve"> </w:t>
            </w:r>
            <w:r w:rsidRPr="00993CF2">
              <w:rPr>
                <w:rFonts w:ascii="Verdana" w:hAnsi="Verdana" w:cs="Arial"/>
                <w:sz w:val="24"/>
                <w:szCs w:val="24"/>
              </w:rPr>
              <w:t xml:space="preserve">specific </w:t>
            </w:r>
            <w:r w:rsidRPr="00993CF2" w:rsidR="00AA430E">
              <w:rPr>
                <w:rFonts w:ascii="Verdana" w:hAnsi="Verdana" w:cs="Arial"/>
                <w:sz w:val="24"/>
                <w:szCs w:val="24"/>
              </w:rPr>
              <w:t xml:space="preserve">challenges </w:t>
            </w:r>
            <w:r w:rsidRPr="00993CF2">
              <w:rPr>
                <w:rFonts w:ascii="Verdana" w:hAnsi="Verdana" w:cs="Arial"/>
                <w:sz w:val="24"/>
                <w:szCs w:val="24"/>
              </w:rPr>
              <w:t>raised at the H</w:t>
            </w:r>
            <w:r w:rsidR="00597072">
              <w:rPr>
                <w:rFonts w:ascii="Verdana" w:hAnsi="Verdana" w:cs="Arial"/>
                <w:sz w:val="24"/>
                <w:szCs w:val="24"/>
              </w:rPr>
              <w:t xml:space="preserve">ealth and </w:t>
            </w:r>
            <w:r w:rsidRPr="00993CF2">
              <w:rPr>
                <w:rFonts w:ascii="Verdana" w:hAnsi="Verdana" w:cs="Arial"/>
                <w:sz w:val="24"/>
                <w:szCs w:val="24"/>
              </w:rPr>
              <w:t>S</w:t>
            </w:r>
            <w:r w:rsidR="000229CD">
              <w:rPr>
                <w:rFonts w:ascii="Verdana" w:hAnsi="Verdana" w:cs="Arial"/>
                <w:sz w:val="24"/>
                <w:szCs w:val="24"/>
              </w:rPr>
              <w:t>afety Operational Group (HS</w:t>
            </w:r>
            <w:r w:rsidRPr="00993CF2">
              <w:rPr>
                <w:rFonts w:ascii="Verdana" w:hAnsi="Verdana" w:cs="Arial"/>
                <w:sz w:val="24"/>
                <w:szCs w:val="24"/>
              </w:rPr>
              <w:t>OG</w:t>
            </w:r>
            <w:r w:rsidR="00A76AD1">
              <w:rPr>
                <w:rFonts w:ascii="Verdana" w:hAnsi="Verdana" w:cs="Arial"/>
                <w:sz w:val="24"/>
                <w:szCs w:val="24"/>
              </w:rPr>
              <w:t>)</w:t>
            </w:r>
            <w:r w:rsidRPr="00993CF2">
              <w:rPr>
                <w:rFonts w:ascii="Verdana" w:hAnsi="Verdana" w:cs="Arial"/>
                <w:sz w:val="24"/>
                <w:szCs w:val="24"/>
              </w:rPr>
              <w:t xml:space="preserve"> as well as providing assurance against certain Health and Safety activity.</w:t>
            </w:r>
            <w:r w:rsidRPr="00993CF2" w:rsidR="00AA430E">
              <w:rPr>
                <w:rFonts w:ascii="Verdana" w:hAnsi="Verdana" w:cs="Arial"/>
                <w:sz w:val="24"/>
                <w:szCs w:val="24"/>
              </w:rPr>
              <w:t xml:space="preserve">   </w:t>
            </w:r>
          </w:p>
          <w:p w:rsidRPr="00993CF2" w:rsidR="00653AEC" w:rsidP="00653AEC" w:rsidRDefault="00653AEC" w14:paraId="6D2903F7" w14:textId="77777777">
            <w:pPr>
              <w:rPr>
                <w:rFonts w:ascii="Verdana" w:hAnsi="Verdana" w:cs="Arial"/>
                <w:sz w:val="24"/>
                <w:szCs w:val="24"/>
              </w:rPr>
            </w:pPr>
          </w:p>
        </w:tc>
      </w:tr>
      <w:tr w:rsidRPr="00993CF2" w:rsidR="00653AEC" w:rsidTr="3467158C" w14:paraId="6D290402" w14:textId="77777777">
        <w:tc>
          <w:tcPr>
            <w:tcW w:w="2830" w:type="dxa"/>
            <w:tcMar/>
          </w:tcPr>
          <w:p w:rsidRPr="00993CF2" w:rsidR="00653AEC" w:rsidP="00653AEC" w:rsidRDefault="00653AEC" w14:paraId="6D2903F9" w14:textId="77777777">
            <w:pPr>
              <w:rPr>
                <w:rFonts w:ascii="Verdana" w:hAnsi="Verdana" w:cs="Arial"/>
                <w:b/>
              </w:rPr>
            </w:pPr>
            <w:r w:rsidRPr="00993CF2">
              <w:rPr>
                <w:rFonts w:ascii="Verdana" w:hAnsi="Verdana" w:cs="Arial"/>
                <w:b/>
              </w:rPr>
              <w:t>Key Issues</w:t>
            </w:r>
          </w:p>
          <w:p w:rsidRPr="00993CF2" w:rsidR="00653AEC" w:rsidP="00653AEC" w:rsidRDefault="00653AEC" w14:paraId="6D2903FA" w14:textId="77777777">
            <w:pPr>
              <w:rPr>
                <w:rFonts w:ascii="Verdana" w:hAnsi="Verdana" w:cs="Arial"/>
                <w:b/>
              </w:rPr>
            </w:pPr>
          </w:p>
          <w:p w:rsidRPr="00993CF2" w:rsidR="00653AEC" w:rsidP="00653AEC" w:rsidRDefault="00653AEC" w14:paraId="6D2903FB" w14:textId="77777777">
            <w:pPr>
              <w:rPr>
                <w:rFonts w:ascii="Verdana" w:hAnsi="Verdana" w:cs="Arial"/>
                <w:b/>
              </w:rPr>
            </w:pPr>
          </w:p>
          <w:p w:rsidRPr="00993CF2" w:rsidR="00653AEC" w:rsidP="00653AEC" w:rsidRDefault="00653AEC" w14:paraId="6D2903FC" w14:textId="77777777">
            <w:pPr>
              <w:rPr>
                <w:rFonts w:ascii="Verdana" w:hAnsi="Verdana" w:cs="Arial"/>
                <w:b/>
              </w:rPr>
            </w:pPr>
          </w:p>
        </w:tc>
        <w:tc>
          <w:tcPr>
            <w:tcW w:w="6186" w:type="dxa"/>
            <w:gridSpan w:val="5"/>
            <w:tcMar/>
          </w:tcPr>
          <w:p w:rsidRPr="00993CF2" w:rsidR="003F5829" w:rsidP="00653AEC" w:rsidRDefault="007E404C" w14:paraId="2D12E9D7" w14:textId="77777777">
            <w:pPr>
              <w:rPr>
                <w:rFonts w:ascii="Verdana" w:hAnsi="Verdana" w:cs="Arial"/>
                <w:sz w:val="24"/>
                <w:szCs w:val="24"/>
              </w:rPr>
            </w:pPr>
            <w:r w:rsidRPr="00993CF2">
              <w:rPr>
                <w:rFonts w:ascii="Verdana" w:hAnsi="Verdana" w:cs="Arial"/>
                <w:sz w:val="24"/>
                <w:szCs w:val="24"/>
              </w:rPr>
              <w:t>Key challenges</w:t>
            </w:r>
            <w:r w:rsidRPr="00993CF2" w:rsidR="003F5829">
              <w:rPr>
                <w:rFonts w:ascii="Verdana" w:hAnsi="Verdana" w:cs="Arial"/>
                <w:sz w:val="24"/>
                <w:szCs w:val="24"/>
              </w:rPr>
              <w:t>:</w:t>
            </w:r>
          </w:p>
          <w:p w:rsidRPr="00993CF2" w:rsidR="003F5829" w:rsidP="003F5829" w:rsidRDefault="00E84A3B" w14:paraId="5B4209FD" w14:textId="6B35C920">
            <w:pPr>
              <w:pStyle w:val="ListParagraph"/>
              <w:numPr>
                <w:ilvl w:val="0"/>
                <w:numId w:val="15"/>
              </w:numPr>
              <w:rPr>
                <w:rFonts w:ascii="Verdana" w:hAnsi="Verdana" w:cs="Arial"/>
                <w:sz w:val="24"/>
                <w:szCs w:val="24"/>
              </w:rPr>
            </w:pPr>
            <w:r w:rsidRPr="00993CF2">
              <w:rPr>
                <w:rFonts w:ascii="Verdana" w:hAnsi="Verdana" w:cs="Arial"/>
                <w:sz w:val="24"/>
                <w:szCs w:val="24"/>
              </w:rPr>
              <w:t>C</w:t>
            </w:r>
            <w:r w:rsidR="00454A03">
              <w:rPr>
                <w:rFonts w:ascii="Verdana" w:hAnsi="Verdana" w:cs="Arial"/>
                <w:sz w:val="24"/>
                <w:szCs w:val="24"/>
              </w:rPr>
              <w:t xml:space="preserve">ontrol of Substances </w:t>
            </w:r>
            <w:r w:rsidRPr="00993CF2">
              <w:rPr>
                <w:rFonts w:ascii="Verdana" w:hAnsi="Verdana" w:cs="Arial"/>
                <w:sz w:val="24"/>
                <w:szCs w:val="24"/>
              </w:rPr>
              <w:t>H</w:t>
            </w:r>
            <w:r w:rsidR="00454A03">
              <w:rPr>
                <w:rFonts w:ascii="Verdana" w:hAnsi="Verdana" w:cs="Arial"/>
                <w:sz w:val="24"/>
                <w:szCs w:val="24"/>
              </w:rPr>
              <w:t>azardous to Health</w:t>
            </w:r>
            <w:r w:rsidR="00766268">
              <w:rPr>
                <w:rFonts w:ascii="Verdana" w:hAnsi="Verdana" w:cs="Arial"/>
                <w:sz w:val="24"/>
                <w:szCs w:val="24"/>
              </w:rPr>
              <w:t xml:space="preserve"> (COSHH)</w:t>
            </w:r>
            <w:r w:rsidRPr="00993CF2">
              <w:rPr>
                <w:rFonts w:ascii="Verdana" w:hAnsi="Verdana" w:cs="Arial"/>
                <w:sz w:val="24"/>
                <w:szCs w:val="24"/>
              </w:rPr>
              <w:t xml:space="preserve"> Compliance, </w:t>
            </w:r>
          </w:p>
          <w:p w:rsidRPr="00993CF2" w:rsidR="003F5829" w:rsidP="003F5829" w:rsidRDefault="00E84A3B" w14:paraId="1C83AE56" w14:textId="60B41F60">
            <w:pPr>
              <w:pStyle w:val="ListParagraph"/>
              <w:numPr>
                <w:ilvl w:val="0"/>
                <w:numId w:val="15"/>
              </w:numPr>
              <w:rPr>
                <w:rFonts w:ascii="Verdana" w:hAnsi="Verdana" w:cs="Arial"/>
                <w:sz w:val="24"/>
                <w:szCs w:val="24"/>
              </w:rPr>
            </w:pPr>
            <w:r w:rsidRPr="00993CF2">
              <w:rPr>
                <w:rFonts w:ascii="Verdana" w:hAnsi="Verdana" w:cs="Arial"/>
                <w:sz w:val="24"/>
                <w:szCs w:val="24"/>
              </w:rPr>
              <w:t>Violence and Aggression Training</w:t>
            </w:r>
          </w:p>
          <w:p w:rsidRPr="00993CF2" w:rsidR="007E404C" w:rsidP="00653AEC" w:rsidRDefault="00766268" w14:paraId="10D6D004" w14:textId="66A7C560">
            <w:pPr>
              <w:pStyle w:val="ListParagraph"/>
              <w:numPr>
                <w:ilvl w:val="0"/>
                <w:numId w:val="15"/>
              </w:numPr>
              <w:rPr>
                <w:rFonts w:ascii="Verdana" w:hAnsi="Verdana" w:cs="Arial"/>
                <w:sz w:val="24"/>
                <w:szCs w:val="24"/>
              </w:rPr>
            </w:pPr>
            <w:r>
              <w:rPr>
                <w:rFonts w:ascii="Verdana" w:hAnsi="Verdana" w:cs="Arial"/>
                <w:sz w:val="24"/>
                <w:szCs w:val="24"/>
              </w:rPr>
              <w:t xml:space="preserve">Reporting of </w:t>
            </w:r>
            <w:r w:rsidR="00355DDB">
              <w:rPr>
                <w:rFonts w:ascii="Verdana" w:hAnsi="Verdana" w:cs="Arial"/>
                <w:sz w:val="24"/>
                <w:szCs w:val="24"/>
              </w:rPr>
              <w:t>I</w:t>
            </w:r>
            <w:r>
              <w:rPr>
                <w:rFonts w:ascii="Verdana" w:hAnsi="Verdana" w:cs="Arial"/>
                <w:sz w:val="24"/>
                <w:szCs w:val="24"/>
              </w:rPr>
              <w:t xml:space="preserve">njuries, </w:t>
            </w:r>
            <w:r w:rsidR="00355DDB">
              <w:rPr>
                <w:rFonts w:ascii="Verdana" w:hAnsi="Verdana" w:cs="Arial"/>
                <w:sz w:val="24"/>
                <w:szCs w:val="24"/>
              </w:rPr>
              <w:t>D</w:t>
            </w:r>
            <w:r>
              <w:rPr>
                <w:rFonts w:ascii="Verdana" w:hAnsi="Verdana" w:cs="Arial"/>
                <w:sz w:val="24"/>
                <w:szCs w:val="24"/>
              </w:rPr>
              <w:t>iseases and Dangerous Occurrences (</w:t>
            </w:r>
            <w:r w:rsidRPr="00993CF2" w:rsidR="007E404C">
              <w:rPr>
                <w:rFonts w:ascii="Verdana" w:hAnsi="Verdana" w:cs="Arial"/>
                <w:sz w:val="24"/>
                <w:szCs w:val="24"/>
              </w:rPr>
              <w:t>RIDDOR</w:t>
            </w:r>
            <w:r>
              <w:rPr>
                <w:rFonts w:ascii="Verdana" w:hAnsi="Verdana" w:cs="Arial"/>
                <w:sz w:val="24"/>
                <w:szCs w:val="24"/>
              </w:rPr>
              <w:t>)</w:t>
            </w:r>
            <w:r w:rsidRPr="00993CF2" w:rsidR="007E404C">
              <w:rPr>
                <w:rFonts w:ascii="Verdana" w:hAnsi="Verdana" w:cs="Arial"/>
                <w:sz w:val="24"/>
                <w:szCs w:val="24"/>
              </w:rPr>
              <w:t xml:space="preserve"> reporting. </w:t>
            </w:r>
          </w:p>
          <w:p w:rsidRPr="00993CF2" w:rsidR="00653AEC" w:rsidP="003F5829" w:rsidRDefault="00E84A3B" w14:paraId="6D2903FE" w14:textId="76AA52D9">
            <w:pPr>
              <w:pStyle w:val="ListParagraph"/>
              <w:numPr>
                <w:ilvl w:val="0"/>
                <w:numId w:val="16"/>
              </w:numPr>
              <w:rPr>
                <w:rFonts w:ascii="Verdana" w:hAnsi="Verdana" w:cs="Arial"/>
                <w:sz w:val="24"/>
                <w:szCs w:val="24"/>
              </w:rPr>
            </w:pPr>
            <w:r w:rsidRPr="00993CF2">
              <w:rPr>
                <w:rFonts w:ascii="Verdana" w:hAnsi="Verdana" w:cs="Arial"/>
                <w:sz w:val="24"/>
                <w:szCs w:val="24"/>
              </w:rPr>
              <w:t>H</w:t>
            </w:r>
            <w:r w:rsidR="00766268">
              <w:rPr>
                <w:rFonts w:ascii="Verdana" w:hAnsi="Verdana" w:cs="Arial"/>
                <w:sz w:val="24"/>
                <w:szCs w:val="24"/>
              </w:rPr>
              <w:t xml:space="preserve">ealth </w:t>
            </w:r>
            <w:r w:rsidRPr="00993CF2">
              <w:rPr>
                <w:rFonts w:ascii="Verdana" w:hAnsi="Verdana" w:cs="Arial"/>
                <w:sz w:val="24"/>
                <w:szCs w:val="24"/>
              </w:rPr>
              <w:t>&amp;</w:t>
            </w:r>
            <w:r w:rsidR="00766268">
              <w:rPr>
                <w:rFonts w:ascii="Verdana" w:hAnsi="Verdana" w:cs="Arial"/>
                <w:sz w:val="24"/>
                <w:szCs w:val="24"/>
              </w:rPr>
              <w:t xml:space="preserve"> </w:t>
            </w:r>
            <w:r w:rsidRPr="00993CF2">
              <w:rPr>
                <w:rFonts w:ascii="Verdana" w:hAnsi="Verdana" w:cs="Arial"/>
                <w:sz w:val="24"/>
                <w:szCs w:val="24"/>
              </w:rPr>
              <w:t>S</w:t>
            </w:r>
            <w:r w:rsidR="00766268">
              <w:rPr>
                <w:rFonts w:ascii="Verdana" w:hAnsi="Verdana" w:cs="Arial"/>
                <w:sz w:val="24"/>
                <w:szCs w:val="24"/>
              </w:rPr>
              <w:t>afety (H&amp;S)</w:t>
            </w:r>
            <w:r w:rsidRPr="00993CF2">
              <w:rPr>
                <w:rFonts w:ascii="Verdana" w:hAnsi="Verdana" w:cs="Arial"/>
                <w:sz w:val="24"/>
                <w:szCs w:val="24"/>
              </w:rPr>
              <w:t xml:space="preserve"> Incident Dashboard</w:t>
            </w:r>
          </w:p>
          <w:p w:rsidRPr="00993CF2" w:rsidR="003F5829" w:rsidP="003F5829" w:rsidRDefault="003F5829" w14:paraId="0312F38F" w14:textId="7CAFB8BA">
            <w:pPr>
              <w:pStyle w:val="ListParagraph"/>
              <w:numPr>
                <w:ilvl w:val="0"/>
                <w:numId w:val="16"/>
              </w:numPr>
              <w:rPr>
                <w:rFonts w:ascii="Verdana" w:hAnsi="Verdana" w:cs="Arial"/>
                <w:sz w:val="24"/>
                <w:szCs w:val="24"/>
              </w:rPr>
            </w:pPr>
            <w:r w:rsidRPr="00993CF2">
              <w:rPr>
                <w:rFonts w:ascii="Verdana" w:hAnsi="Verdana" w:cs="Arial"/>
                <w:sz w:val="24"/>
                <w:szCs w:val="24"/>
              </w:rPr>
              <w:t>Manual Handling</w:t>
            </w:r>
          </w:p>
          <w:p w:rsidRPr="00993CF2" w:rsidR="003F5829" w:rsidP="003F5829" w:rsidRDefault="003F5829" w14:paraId="7C4EC388" w14:textId="1A6FD895">
            <w:pPr>
              <w:pStyle w:val="ListParagraph"/>
              <w:numPr>
                <w:ilvl w:val="0"/>
                <w:numId w:val="16"/>
              </w:numPr>
              <w:rPr>
                <w:rFonts w:ascii="Verdana" w:hAnsi="Verdana" w:cs="Arial"/>
                <w:sz w:val="24"/>
                <w:szCs w:val="24"/>
              </w:rPr>
            </w:pPr>
            <w:r w:rsidRPr="00993CF2">
              <w:rPr>
                <w:rFonts w:ascii="Verdana" w:hAnsi="Verdana" w:cs="Arial"/>
                <w:sz w:val="24"/>
                <w:szCs w:val="24"/>
              </w:rPr>
              <w:t>Violence and Aggression</w:t>
            </w:r>
            <w:r w:rsidR="00355DDB">
              <w:rPr>
                <w:rFonts w:ascii="Verdana" w:hAnsi="Verdana" w:cs="Arial"/>
                <w:sz w:val="24"/>
                <w:szCs w:val="24"/>
              </w:rPr>
              <w:t xml:space="preserve"> (V&amp;A)</w:t>
            </w:r>
          </w:p>
          <w:p w:rsidRPr="00993CF2" w:rsidR="003F5829" w:rsidP="003F5829" w:rsidRDefault="003F5829" w14:paraId="2FEA257B" w14:textId="2C868722">
            <w:pPr>
              <w:pStyle w:val="ListParagraph"/>
              <w:numPr>
                <w:ilvl w:val="0"/>
                <w:numId w:val="16"/>
              </w:numPr>
              <w:rPr>
                <w:rFonts w:ascii="Verdana" w:hAnsi="Verdana" w:cs="Arial"/>
                <w:sz w:val="24"/>
                <w:szCs w:val="24"/>
              </w:rPr>
            </w:pPr>
            <w:r w:rsidRPr="00993CF2">
              <w:rPr>
                <w:rFonts w:ascii="Verdana" w:hAnsi="Verdana" w:cs="Arial"/>
                <w:sz w:val="24"/>
                <w:szCs w:val="24"/>
              </w:rPr>
              <w:t>Fire Safety</w:t>
            </w:r>
          </w:p>
          <w:p w:rsidRPr="00993CF2" w:rsidR="00653AEC" w:rsidP="003F5829" w:rsidRDefault="00653AEC" w14:paraId="6D290401" w14:textId="77777777">
            <w:pPr>
              <w:ind w:right="96"/>
              <w:rPr>
                <w:rFonts w:ascii="Verdana" w:hAnsi="Verdana" w:cs="Arial"/>
                <w:sz w:val="24"/>
                <w:szCs w:val="24"/>
              </w:rPr>
            </w:pPr>
          </w:p>
        </w:tc>
      </w:tr>
      <w:tr w:rsidRPr="00993CF2" w:rsidR="00762BBE" w:rsidTr="3467158C" w14:paraId="6D290409" w14:textId="77777777">
        <w:trPr>
          <w:trHeight w:val="97"/>
        </w:trPr>
        <w:tc>
          <w:tcPr>
            <w:tcW w:w="2830" w:type="dxa"/>
            <w:vMerge w:val="restart"/>
            <w:tcMar/>
          </w:tcPr>
          <w:p w:rsidRPr="00993CF2" w:rsidR="00762BBE" w:rsidP="00762BBE" w:rsidRDefault="00762BBE" w14:paraId="6D290403" w14:textId="77777777">
            <w:pPr>
              <w:rPr>
                <w:rFonts w:ascii="Verdana" w:hAnsi="Verdana" w:cs="Arial"/>
                <w:b/>
              </w:rPr>
            </w:pPr>
            <w:r w:rsidRPr="00993CF2">
              <w:rPr>
                <w:rFonts w:ascii="Verdana" w:hAnsi="Verdana" w:cs="Arial"/>
                <w:b/>
              </w:rPr>
              <w:t xml:space="preserve">Specific Action Required </w:t>
            </w:r>
          </w:p>
          <w:p w:rsidRPr="00993CF2" w:rsidR="00762BBE" w:rsidP="00762BBE" w:rsidRDefault="00762BBE" w14:paraId="6D290404" w14:textId="77777777">
            <w:pPr>
              <w:rPr>
                <w:rFonts w:ascii="Verdana" w:hAnsi="Verdana" w:cs="Arial"/>
                <w:b/>
                <w:i/>
              </w:rPr>
            </w:pPr>
            <w:r w:rsidRPr="00993CF2">
              <w:rPr>
                <w:rFonts w:ascii="Verdana" w:hAnsi="Verdana" w:cs="Arial"/>
                <w:b/>
                <w:i/>
              </w:rPr>
              <w:t>(please choose one only)</w:t>
            </w:r>
          </w:p>
        </w:tc>
        <w:tc>
          <w:tcPr>
            <w:tcW w:w="1701" w:type="dxa"/>
            <w:shd w:val="clear" w:color="auto" w:fill="D5DCE4" w:themeFill="text2" w:themeFillTint="33"/>
            <w:tcMar/>
          </w:tcPr>
          <w:p w:rsidRPr="00993CF2" w:rsidR="00762BBE" w:rsidP="003F5829" w:rsidRDefault="00762BBE" w14:paraId="6D290405" w14:textId="77777777">
            <w:pPr>
              <w:jc w:val="center"/>
              <w:rPr>
                <w:rFonts w:ascii="Verdana" w:hAnsi="Verdana" w:cs="Arial"/>
                <w:b/>
                <w:sz w:val="20"/>
                <w:szCs w:val="20"/>
              </w:rPr>
            </w:pPr>
            <w:r w:rsidRPr="00993CF2">
              <w:rPr>
                <w:rFonts w:ascii="Verdana" w:hAnsi="Verdana" w:cs="Arial"/>
                <w:b/>
                <w:sz w:val="20"/>
                <w:szCs w:val="20"/>
              </w:rPr>
              <w:t>Information</w:t>
            </w:r>
          </w:p>
        </w:tc>
        <w:tc>
          <w:tcPr>
            <w:tcW w:w="1418" w:type="dxa"/>
            <w:shd w:val="clear" w:color="auto" w:fill="D5DCE4" w:themeFill="text2" w:themeFillTint="33"/>
            <w:tcMar/>
          </w:tcPr>
          <w:p w:rsidRPr="00993CF2" w:rsidR="00762BBE" w:rsidP="003F5829" w:rsidRDefault="00762BBE" w14:paraId="6D290406" w14:textId="77777777">
            <w:pPr>
              <w:jc w:val="center"/>
              <w:rPr>
                <w:rFonts w:ascii="Verdana" w:hAnsi="Verdana" w:cs="Arial"/>
                <w:b/>
                <w:sz w:val="20"/>
                <w:szCs w:val="20"/>
              </w:rPr>
            </w:pPr>
            <w:r w:rsidRPr="00993CF2">
              <w:rPr>
                <w:rFonts w:ascii="Verdana" w:hAnsi="Verdana" w:cs="Arial"/>
                <w:b/>
                <w:sz w:val="20"/>
                <w:szCs w:val="20"/>
              </w:rPr>
              <w:t>Discussion</w:t>
            </w:r>
          </w:p>
        </w:tc>
        <w:tc>
          <w:tcPr>
            <w:tcW w:w="1551" w:type="dxa"/>
            <w:shd w:val="clear" w:color="auto" w:fill="D5DCE4" w:themeFill="text2" w:themeFillTint="33"/>
            <w:tcMar/>
          </w:tcPr>
          <w:p w:rsidRPr="00993CF2" w:rsidR="00762BBE" w:rsidP="003F5829" w:rsidRDefault="00762BBE" w14:paraId="6D290407" w14:textId="77777777">
            <w:pPr>
              <w:jc w:val="center"/>
              <w:rPr>
                <w:rFonts w:ascii="Verdana" w:hAnsi="Verdana" w:cs="Arial"/>
                <w:b/>
                <w:sz w:val="20"/>
                <w:szCs w:val="20"/>
              </w:rPr>
            </w:pPr>
            <w:r w:rsidRPr="00993CF2">
              <w:rPr>
                <w:rFonts w:ascii="Verdana" w:hAnsi="Verdana" w:cs="Arial"/>
                <w:b/>
                <w:sz w:val="20"/>
                <w:szCs w:val="20"/>
              </w:rPr>
              <w:t>Assurance</w:t>
            </w:r>
          </w:p>
        </w:tc>
        <w:tc>
          <w:tcPr>
            <w:tcW w:w="1516" w:type="dxa"/>
            <w:gridSpan w:val="2"/>
            <w:shd w:val="clear" w:color="auto" w:fill="D5DCE4" w:themeFill="text2" w:themeFillTint="33"/>
            <w:tcMar/>
          </w:tcPr>
          <w:p w:rsidRPr="00993CF2" w:rsidR="00762BBE" w:rsidP="003F5829" w:rsidRDefault="00762BBE" w14:paraId="6D290408" w14:textId="77777777">
            <w:pPr>
              <w:jc w:val="center"/>
              <w:rPr>
                <w:rFonts w:ascii="Verdana" w:hAnsi="Verdana" w:cs="Arial"/>
                <w:b/>
                <w:sz w:val="20"/>
                <w:szCs w:val="20"/>
              </w:rPr>
            </w:pPr>
            <w:r w:rsidRPr="00993CF2">
              <w:rPr>
                <w:rFonts w:ascii="Verdana" w:hAnsi="Verdana" w:cs="Arial"/>
                <w:b/>
                <w:sz w:val="20"/>
                <w:szCs w:val="20"/>
              </w:rPr>
              <w:t>Approval</w:t>
            </w:r>
          </w:p>
        </w:tc>
      </w:tr>
      <w:tr w:rsidRPr="00993CF2" w:rsidR="00762BBE" w:rsidTr="3467158C" w14:paraId="6D29040F" w14:textId="77777777">
        <w:trPr>
          <w:trHeight w:val="96"/>
        </w:trPr>
        <w:tc>
          <w:tcPr>
            <w:tcW w:w="2830" w:type="dxa"/>
            <w:vMerge/>
            <w:tcMar/>
          </w:tcPr>
          <w:p w:rsidRPr="00993CF2" w:rsidR="00762BBE" w:rsidP="00762BBE" w:rsidRDefault="00762BBE" w14:paraId="6D29040A" w14:textId="77777777">
            <w:pPr>
              <w:rPr>
                <w:rFonts w:ascii="Verdana" w:hAnsi="Verdana" w:cs="Arial"/>
                <w:b/>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701" w:type="dxa"/>
                <w:tcMar/>
              </w:tcPr>
              <w:p w:rsidRPr="00993CF2" w:rsidR="00762BBE" w:rsidP="00762BBE" w:rsidRDefault="0048788B" w14:paraId="6D29040B" w14:textId="4AEB40D3">
                <w:pPr>
                  <w:ind w:right="96"/>
                  <w:jc w:val="center"/>
                  <w:rPr>
                    <w:rFonts w:ascii="Verdana" w:hAnsi="Verdana" w:cs="Arial"/>
                    <w:sz w:val="24"/>
                    <w:szCs w:val="24"/>
                  </w:rPr>
                </w:pPr>
                <w:r w:rsidRPr="00993CF2">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418" w:type="dxa"/>
                <w:tcMar/>
              </w:tcPr>
              <w:p w:rsidRPr="00993CF2" w:rsidR="00762BBE" w:rsidP="00762BBE" w:rsidRDefault="00B34CA8" w14:paraId="6D29040C" w14:textId="1021E6F2">
                <w:pPr>
                  <w:ind w:right="96"/>
                  <w:jc w:val="center"/>
                  <w:rPr>
                    <w:rFonts w:ascii="Verdana" w:hAnsi="Verdana" w:cs="Arial"/>
                    <w:sz w:val="24"/>
                    <w:szCs w:val="24"/>
                  </w:rPr>
                </w:pPr>
                <w:r w:rsidRPr="00993CF2">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551" w:type="dxa"/>
                <w:tcMar/>
              </w:tcPr>
              <w:p w:rsidRPr="00993CF2" w:rsidR="00762BBE" w:rsidP="00762BBE" w:rsidRDefault="00762BBE" w14:paraId="6D29040D" w14:textId="77777777">
                <w:pPr>
                  <w:ind w:right="96"/>
                  <w:jc w:val="center"/>
                  <w:rPr>
                    <w:rFonts w:ascii="Verdana" w:hAnsi="Verdana" w:cs="Arial"/>
                    <w:sz w:val="24"/>
                    <w:szCs w:val="24"/>
                  </w:rPr>
                </w:pPr>
                <w:r w:rsidRPr="00993CF2">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993CF2" w:rsidR="00762BBE" w:rsidP="00762BBE" w:rsidRDefault="00F57042" w14:paraId="6D29040E" w14:textId="77777777">
                <w:pPr>
                  <w:ind w:right="96"/>
                  <w:jc w:val="center"/>
                  <w:rPr>
                    <w:rFonts w:ascii="Verdana" w:hAnsi="Verdana" w:cs="Arial"/>
                    <w:sz w:val="24"/>
                    <w:szCs w:val="24"/>
                  </w:rPr>
                </w:pPr>
                <w:r w:rsidRPr="00993CF2">
                  <w:rPr>
                    <w:rFonts w:ascii="Segoe UI Symbol" w:hAnsi="Segoe UI Symbol" w:eastAsia="MS Gothic" w:cs="Segoe UI Symbol"/>
                    <w:sz w:val="24"/>
                    <w:szCs w:val="24"/>
                  </w:rPr>
                  <w:t>☐</w:t>
                </w:r>
              </w:p>
            </w:tc>
          </w:sdtContent>
          <w:sdtEndPr>
            <w:rPr>
              <w:rFonts w:ascii="Verdana" w:hAnsi="Verdana" w:cs="Arial"/>
              <w:sz w:val="24"/>
              <w:szCs w:val="24"/>
            </w:rPr>
          </w:sdtEndPr>
        </w:sdt>
      </w:tr>
      <w:tr w:rsidRPr="00993CF2" w:rsidR="00762BBE" w:rsidTr="3467158C" w14:paraId="6D290418" w14:textId="77777777">
        <w:tc>
          <w:tcPr>
            <w:tcW w:w="2830" w:type="dxa"/>
            <w:tcMar/>
          </w:tcPr>
          <w:p w:rsidRPr="00993CF2" w:rsidR="00762BBE" w:rsidP="00762BBE" w:rsidRDefault="00762BBE" w14:paraId="6D290410" w14:textId="77777777">
            <w:pPr>
              <w:rPr>
                <w:rFonts w:ascii="Verdana" w:hAnsi="Verdana" w:cs="Arial"/>
                <w:b/>
              </w:rPr>
            </w:pPr>
            <w:r w:rsidRPr="00993CF2">
              <w:rPr>
                <w:rFonts w:ascii="Verdana" w:hAnsi="Verdana" w:cs="Arial"/>
                <w:b/>
              </w:rPr>
              <w:t>Recommendations</w:t>
            </w:r>
          </w:p>
          <w:p w:rsidRPr="00993CF2" w:rsidR="00762BBE" w:rsidP="00762BBE" w:rsidRDefault="00762BBE" w14:paraId="6D290411" w14:textId="77777777">
            <w:pPr>
              <w:rPr>
                <w:rFonts w:ascii="Verdana" w:hAnsi="Verdana" w:cs="Arial"/>
                <w:b/>
              </w:rPr>
            </w:pPr>
          </w:p>
        </w:tc>
        <w:tc>
          <w:tcPr>
            <w:tcW w:w="6186" w:type="dxa"/>
            <w:gridSpan w:val="5"/>
            <w:tcMar/>
          </w:tcPr>
          <w:p w:rsidRPr="00993CF2" w:rsidR="00653AEC" w:rsidP="00653AEC" w:rsidRDefault="00653AEC" w14:paraId="6D290412" w14:textId="77777777">
            <w:pPr>
              <w:ind w:right="96"/>
              <w:rPr>
                <w:rFonts w:ascii="Verdana" w:hAnsi="Verdana" w:cs="Arial"/>
                <w:sz w:val="24"/>
                <w:szCs w:val="24"/>
              </w:rPr>
            </w:pPr>
            <w:r w:rsidRPr="00993CF2">
              <w:rPr>
                <w:rFonts w:ascii="Verdana" w:hAnsi="Verdana" w:cs="Arial"/>
                <w:sz w:val="24"/>
                <w:szCs w:val="24"/>
              </w:rPr>
              <w:t>Members are asked to:</w:t>
            </w:r>
          </w:p>
          <w:p w:rsidRPr="00224E5F" w:rsidR="00224E5F" w:rsidP="00224E5F" w:rsidRDefault="00224E5F" w14:paraId="75CA7392" w14:textId="77777777">
            <w:pPr>
              <w:pStyle w:val="Default"/>
              <w:numPr>
                <w:ilvl w:val="0"/>
                <w:numId w:val="12"/>
              </w:numPr>
              <w:jc w:val="both"/>
              <w:rPr>
                <w:rFonts w:ascii="Verdana" w:hAnsi="Verdana" w:cs="Arial"/>
                <w:color w:val="FF0000"/>
              </w:rPr>
            </w:pPr>
            <w:r w:rsidRPr="00224E5F">
              <w:rPr>
                <w:rFonts w:ascii="Verdana" w:hAnsi="Verdana" w:cs="Arial"/>
                <w:b/>
                <w:bCs/>
                <w:color w:val="auto"/>
              </w:rPr>
              <w:t>RECEIVE</w:t>
            </w:r>
            <w:r w:rsidRPr="00224E5F">
              <w:rPr>
                <w:rFonts w:ascii="Verdana" w:hAnsi="Verdana" w:cs="Arial"/>
                <w:color w:val="auto"/>
              </w:rPr>
              <w:t xml:space="preserve"> the findings within the report and </w:t>
            </w:r>
            <w:r w:rsidRPr="00224E5F">
              <w:rPr>
                <w:rFonts w:ascii="Verdana" w:hAnsi="Verdana" w:cs="Arial"/>
                <w:b/>
                <w:bCs/>
                <w:color w:val="auto"/>
              </w:rPr>
              <w:t>DISCUSS</w:t>
            </w:r>
            <w:r w:rsidRPr="00224E5F">
              <w:rPr>
                <w:rFonts w:ascii="Verdana" w:hAnsi="Verdana" w:cs="Arial"/>
                <w:color w:val="auto"/>
              </w:rPr>
              <w:t xml:space="preserve"> the recommended course of actions</w:t>
            </w:r>
          </w:p>
          <w:p w:rsidRPr="00993CF2" w:rsidR="00762BBE" w:rsidP="0048788B" w:rsidRDefault="00762BBE" w14:paraId="6D290417" w14:textId="77777777">
            <w:pPr>
              <w:ind w:right="96"/>
              <w:rPr>
                <w:rFonts w:ascii="Verdana" w:hAnsi="Verdana" w:cs="Arial"/>
              </w:rPr>
            </w:pPr>
          </w:p>
        </w:tc>
      </w:tr>
    </w:tbl>
    <w:p w:rsidRPr="00993CF2" w:rsidR="0020539A" w:rsidRDefault="0020539A" w14:paraId="6D290419" w14:textId="77777777">
      <w:pPr>
        <w:rPr>
          <w:rFonts w:ascii="Verdana" w:hAnsi="Verdana"/>
          <w:sz w:val="24"/>
          <w:szCs w:val="24"/>
        </w:rPr>
      </w:pPr>
    </w:p>
    <w:p w:rsidRPr="00993CF2" w:rsidR="00653AEC" w:rsidP="00993CF2" w:rsidRDefault="0020539A" w14:paraId="6D29041A" w14:textId="663088AD">
      <w:pPr>
        <w:spacing w:after="0" w:line="240" w:lineRule="auto"/>
        <w:rPr>
          <w:rFonts w:ascii="Verdana" w:hAnsi="Verdana" w:cs="Arial"/>
          <w:b/>
          <w:sz w:val="24"/>
          <w:szCs w:val="24"/>
        </w:rPr>
      </w:pPr>
      <w:r w:rsidRPr="00993CF2">
        <w:rPr>
          <w:rFonts w:ascii="Verdana" w:hAnsi="Verdana"/>
          <w:sz w:val="24"/>
          <w:szCs w:val="24"/>
        </w:rPr>
        <w:br w:type="page"/>
      </w:r>
      <w:r w:rsidRPr="00993CF2" w:rsidR="00993CF2">
        <w:rPr>
          <w:rFonts w:ascii="Verdana" w:hAnsi="Verdana" w:cs="Arial"/>
          <w:b/>
          <w:sz w:val="24"/>
          <w:szCs w:val="24"/>
        </w:rPr>
        <w:t xml:space="preserve">HEALTH AND SAFETY MANAGEMENT </w:t>
      </w:r>
    </w:p>
    <w:p w:rsidR="00653AEC" w:rsidP="00653AEC" w:rsidRDefault="00653AEC" w14:paraId="6D29041B" w14:textId="77777777">
      <w:pPr>
        <w:spacing w:after="0" w:line="240" w:lineRule="auto"/>
        <w:jc w:val="center"/>
        <w:rPr>
          <w:rFonts w:ascii="Verdana" w:hAnsi="Verdana" w:cs="Arial"/>
          <w:b/>
          <w:sz w:val="24"/>
          <w:szCs w:val="24"/>
        </w:rPr>
      </w:pPr>
    </w:p>
    <w:p w:rsidRPr="00993CF2" w:rsidR="00993CF2" w:rsidP="00653AEC" w:rsidRDefault="00993CF2" w14:paraId="43F2B2CA" w14:textId="77777777">
      <w:pPr>
        <w:spacing w:after="0" w:line="240" w:lineRule="auto"/>
        <w:jc w:val="center"/>
        <w:rPr>
          <w:rFonts w:ascii="Verdana" w:hAnsi="Verdana" w:cs="Arial"/>
          <w:b/>
          <w:sz w:val="24"/>
          <w:szCs w:val="24"/>
        </w:rPr>
      </w:pPr>
    </w:p>
    <w:p w:rsidRPr="00993CF2" w:rsidR="00653AEC" w:rsidP="00993CF2" w:rsidRDefault="00653AEC" w14:paraId="6D29041C" w14:textId="487A549C">
      <w:pPr>
        <w:pStyle w:val="ListParagraph"/>
        <w:numPr>
          <w:ilvl w:val="0"/>
          <w:numId w:val="1"/>
        </w:numPr>
        <w:spacing w:after="0" w:line="240" w:lineRule="auto"/>
        <w:ind w:hanging="720"/>
        <w:rPr>
          <w:rFonts w:ascii="Verdana" w:hAnsi="Verdana" w:cs="Arial"/>
          <w:b/>
          <w:sz w:val="24"/>
          <w:szCs w:val="24"/>
        </w:rPr>
      </w:pPr>
      <w:r w:rsidRPr="00993CF2">
        <w:rPr>
          <w:rFonts w:ascii="Verdana" w:hAnsi="Verdana" w:cs="Arial"/>
          <w:b/>
          <w:sz w:val="24"/>
          <w:szCs w:val="24"/>
        </w:rPr>
        <w:t>INTRODUCTION</w:t>
      </w:r>
    </w:p>
    <w:p w:rsidRPr="00993CF2" w:rsidR="00653AEC" w:rsidP="00993CF2" w:rsidRDefault="00653AEC" w14:paraId="6D29041D" w14:textId="3AB1EE9F">
      <w:pPr>
        <w:spacing w:after="0" w:line="240" w:lineRule="auto"/>
        <w:jc w:val="both"/>
        <w:rPr>
          <w:rFonts w:ascii="Verdana" w:hAnsi="Verdana" w:cs="Arial"/>
          <w:b/>
          <w:sz w:val="24"/>
          <w:szCs w:val="24"/>
        </w:rPr>
      </w:pPr>
      <w:r w:rsidRPr="00993CF2">
        <w:rPr>
          <w:rFonts w:ascii="Verdana" w:hAnsi="Verdana" w:cs="Arial"/>
          <w:sz w:val="24"/>
          <w:szCs w:val="24"/>
        </w:rPr>
        <w:t>This</w:t>
      </w:r>
      <w:r w:rsidRPr="00993CF2" w:rsidR="00AA430E">
        <w:rPr>
          <w:rFonts w:ascii="Verdana" w:hAnsi="Verdana" w:cs="Arial"/>
          <w:sz w:val="24"/>
          <w:szCs w:val="24"/>
        </w:rPr>
        <w:t xml:space="preserve"> report provides an overview on the current challenges relating to health and safety throughout the Health Board</w:t>
      </w:r>
      <w:r w:rsidRPr="00993CF2" w:rsidR="00356F10">
        <w:rPr>
          <w:rFonts w:ascii="Verdana" w:hAnsi="Verdana" w:cs="Arial"/>
          <w:sz w:val="24"/>
          <w:szCs w:val="24"/>
        </w:rPr>
        <w:t xml:space="preserve"> and provides a summary of activities undertaken within </w:t>
      </w:r>
      <w:r w:rsidRPr="00993CF2" w:rsidR="009D2493">
        <w:rPr>
          <w:rFonts w:ascii="Verdana" w:hAnsi="Verdana" w:cs="Arial"/>
          <w:sz w:val="24"/>
          <w:szCs w:val="24"/>
        </w:rPr>
        <w:t>certain</w:t>
      </w:r>
      <w:r w:rsidRPr="00993CF2" w:rsidR="00356F10">
        <w:rPr>
          <w:rFonts w:ascii="Verdana" w:hAnsi="Verdana" w:cs="Arial"/>
          <w:sz w:val="24"/>
          <w:szCs w:val="24"/>
        </w:rPr>
        <w:t xml:space="preserve"> </w:t>
      </w:r>
      <w:r w:rsidRPr="00993CF2" w:rsidR="009D2493">
        <w:rPr>
          <w:rFonts w:ascii="Verdana" w:hAnsi="Verdana" w:cs="Arial"/>
          <w:sz w:val="24"/>
          <w:szCs w:val="24"/>
        </w:rPr>
        <w:t xml:space="preserve">health &amp; safety </w:t>
      </w:r>
      <w:r w:rsidRPr="00993CF2" w:rsidR="00356F10">
        <w:rPr>
          <w:rFonts w:ascii="Verdana" w:hAnsi="Verdana" w:cs="Arial"/>
          <w:sz w:val="24"/>
          <w:szCs w:val="24"/>
        </w:rPr>
        <w:t xml:space="preserve">disciplines. The report identifies key risks and makes recommendations to address areas requiring action or improvement. </w:t>
      </w:r>
      <w:r w:rsidRPr="00993CF2">
        <w:rPr>
          <w:rFonts w:ascii="Verdana" w:hAnsi="Verdana" w:cs="Arial"/>
          <w:sz w:val="24"/>
          <w:szCs w:val="24"/>
        </w:rPr>
        <w:t xml:space="preserve"> </w:t>
      </w:r>
    </w:p>
    <w:p w:rsidR="00653AEC" w:rsidP="00653AEC" w:rsidRDefault="00653AEC" w14:paraId="6D29041E" w14:textId="77777777">
      <w:pPr>
        <w:pStyle w:val="ListParagraph"/>
        <w:spacing w:after="0" w:line="240" w:lineRule="auto"/>
        <w:rPr>
          <w:rFonts w:ascii="Verdana" w:hAnsi="Verdana" w:cs="Arial"/>
          <w:b/>
          <w:sz w:val="24"/>
          <w:szCs w:val="24"/>
        </w:rPr>
      </w:pPr>
    </w:p>
    <w:p w:rsidRPr="00993CF2" w:rsidR="00993CF2" w:rsidP="00653AEC" w:rsidRDefault="00993CF2" w14:paraId="569F5CA4" w14:textId="77777777">
      <w:pPr>
        <w:pStyle w:val="ListParagraph"/>
        <w:spacing w:after="0" w:line="240" w:lineRule="auto"/>
        <w:rPr>
          <w:rFonts w:ascii="Verdana" w:hAnsi="Verdana" w:cs="Arial"/>
          <w:b/>
          <w:sz w:val="24"/>
          <w:szCs w:val="24"/>
        </w:rPr>
      </w:pPr>
    </w:p>
    <w:p w:rsidRPr="00993CF2" w:rsidR="00AB0EA1" w:rsidP="00993CF2" w:rsidRDefault="00653AEC" w14:paraId="7557E85E" w14:textId="62BF819F">
      <w:pPr>
        <w:pStyle w:val="ListParagraph"/>
        <w:numPr>
          <w:ilvl w:val="0"/>
          <w:numId w:val="1"/>
        </w:numPr>
        <w:spacing w:after="0" w:line="240" w:lineRule="auto"/>
        <w:ind w:hanging="720"/>
        <w:jc w:val="both"/>
        <w:rPr>
          <w:rFonts w:ascii="Verdana" w:hAnsi="Verdana" w:cs="Arial"/>
          <w:b/>
          <w:sz w:val="24"/>
          <w:szCs w:val="24"/>
        </w:rPr>
      </w:pPr>
      <w:r w:rsidRPr="00993CF2">
        <w:rPr>
          <w:rFonts w:ascii="Verdana" w:hAnsi="Verdana" w:cs="Arial"/>
          <w:b/>
          <w:sz w:val="24"/>
          <w:szCs w:val="24"/>
        </w:rPr>
        <w:t>BACKGROUND</w:t>
      </w:r>
    </w:p>
    <w:p w:rsidR="00877063" w:rsidP="00993CF2" w:rsidRDefault="00653AEC" w14:paraId="49991F64" w14:textId="5320D286">
      <w:pPr>
        <w:spacing w:after="0" w:line="240" w:lineRule="auto"/>
        <w:jc w:val="both"/>
        <w:rPr>
          <w:rFonts w:ascii="Verdana" w:hAnsi="Verdana" w:cs="Arial"/>
          <w:sz w:val="24"/>
          <w:szCs w:val="24"/>
        </w:rPr>
      </w:pPr>
      <w:r w:rsidRPr="00993CF2">
        <w:rPr>
          <w:rFonts w:ascii="Verdana" w:hAnsi="Verdana" w:cs="Arial"/>
          <w:sz w:val="24"/>
          <w:szCs w:val="24"/>
        </w:rPr>
        <w:t>Th</w:t>
      </w:r>
      <w:r w:rsidRPr="00993CF2" w:rsidR="00004C07">
        <w:rPr>
          <w:rFonts w:ascii="Verdana" w:hAnsi="Verdana" w:cs="Arial"/>
          <w:sz w:val="24"/>
          <w:szCs w:val="24"/>
        </w:rPr>
        <w:t>e Health Board has a</w:t>
      </w:r>
      <w:r w:rsidRPr="00993CF2" w:rsidR="00EC4159">
        <w:rPr>
          <w:rFonts w:ascii="Verdana" w:hAnsi="Verdana" w:cs="Arial"/>
          <w:sz w:val="24"/>
          <w:szCs w:val="24"/>
        </w:rPr>
        <w:t xml:space="preserve"> moral and legal duty under Health and Safety </w:t>
      </w:r>
      <w:r w:rsidRPr="00993CF2" w:rsidR="00917B3C">
        <w:rPr>
          <w:rFonts w:ascii="Verdana" w:hAnsi="Verdana" w:cs="Arial"/>
          <w:sz w:val="24"/>
          <w:szCs w:val="24"/>
        </w:rPr>
        <w:t>Legislation,</w:t>
      </w:r>
      <w:r w:rsidRPr="00993CF2" w:rsidR="00877063">
        <w:rPr>
          <w:rFonts w:ascii="Verdana" w:hAnsi="Verdana" w:cs="Arial"/>
          <w:sz w:val="24"/>
          <w:szCs w:val="24"/>
        </w:rPr>
        <w:t xml:space="preserve"> and this report aims to outline the </w:t>
      </w:r>
      <w:r w:rsidRPr="00993CF2" w:rsidR="00EC41DB">
        <w:rPr>
          <w:rFonts w:ascii="Verdana" w:hAnsi="Verdana" w:cs="Arial"/>
          <w:sz w:val="24"/>
          <w:szCs w:val="24"/>
        </w:rPr>
        <w:t xml:space="preserve">areas of compliance and areas </w:t>
      </w:r>
      <w:r w:rsidRPr="00993CF2" w:rsidR="00917B3C">
        <w:rPr>
          <w:rFonts w:ascii="Verdana" w:hAnsi="Verdana" w:cs="Arial"/>
          <w:sz w:val="24"/>
          <w:szCs w:val="24"/>
        </w:rPr>
        <w:t>where improvements are required cover</w:t>
      </w:r>
      <w:r w:rsidRPr="00993CF2" w:rsidR="00501C1D">
        <w:rPr>
          <w:rFonts w:ascii="Verdana" w:hAnsi="Verdana" w:cs="Arial"/>
          <w:sz w:val="24"/>
          <w:szCs w:val="24"/>
        </w:rPr>
        <w:t>ing</w:t>
      </w:r>
      <w:r w:rsidRPr="00993CF2" w:rsidR="00917B3C">
        <w:rPr>
          <w:rFonts w:ascii="Verdana" w:hAnsi="Verdana" w:cs="Arial"/>
          <w:sz w:val="24"/>
          <w:szCs w:val="24"/>
        </w:rPr>
        <w:t xml:space="preserve"> the following areas:</w:t>
      </w:r>
      <w:r w:rsidR="00993CF2">
        <w:rPr>
          <w:rFonts w:ascii="Verdana" w:hAnsi="Verdana" w:cs="Arial"/>
          <w:sz w:val="24"/>
          <w:szCs w:val="24"/>
        </w:rPr>
        <w:t xml:space="preserve"> -</w:t>
      </w:r>
    </w:p>
    <w:p w:rsidRPr="00993CF2" w:rsidR="00993CF2" w:rsidP="00993CF2" w:rsidRDefault="00993CF2" w14:paraId="0A5EF3C8" w14:textId="77777777">
      <w:pPr>
        <w:spacing w:after="0" w:line="240" w:lineRule="auto"/>
        <w:jc w:val="both"/>
        <w:rPr>
          <w:rFonts w:ascii="Verdana" w:hAnsi="Verdana" w:cs="Arial"/>
          <w:sz w:val="24"/>
          <w:szCs w:val="24"/>
        </w:rPr>
      </w:pPr>
    </w:p>
    <w:p w:rsidRPr="00993CF2" w:rsidR="00917B3C" w:rsidP="00993CF2" w:rsidRDefault="00917B3C" w14:paraId="15E027C3" w14:textId="5B9AD307">
      <w:pPr>
        <w:pStyle w:val="ListParagraph"/>
        <w:numPr>
          <w:ilvl w:val="0"/>
          <w:numId w:val="6"/>
        </w:numPr>
        <w:spacing w:after="0" w:line="240" w:lineRule="auto"/>
        <w:jc w:val="both"/>
        <w:rPr>
          <w:rFonts w:ascii="Verdana" w:hAnsi="Verdana" w:cs="Arial"/>
          <w:sz w:val="24"/>
          <w:szCs w:val="24"/>
        </w:rPr>
      </w:pPr>
      <w:r w:rsidRPr="00993CF2">
        <w:rPr>
          <w:rFonts w:ascii="Verdana" w:hAnsi="Verdana" w:cs="Arial"/>
          <w:sz w:val="24"/>
          <w:szCs w:val="24"/>
        </w:rPr>
        <w:t>Health &amp; Safety</w:t>
      </w:r>
    </w:p>
    <w:p w:rsidRPr="00993CF2" w:rsidR="00917B3C" w:rsidP="00993CF2" w:rsidRDefault="00917B3C" w14:paraId="27FBAAC2" w14:textId="07ACABC1">
      <w:pPr>
        <w:pStyle w:val="ListParagraph"/>
        <w:numPr>
          <w:ilvl w:val="0"/>
          <w:numId w:val="6"/>
        </w:numPr>
        <w:spacing w:after="0" w:line="240" w:lineRule="auto"/>
        <w:jc w:val="both"/>
        <w:rPr>
          <w:rFonts w:ascii="Verdana" w:hAnsi="Verdana" w:cs="Arial"/>
          <w:sz w:val="24"/>
          <w:szCs w:val="24"/>
        </w:rPr>
      </w:pPr>
      <w:r w:rsidRPr="00993CF2">
        <w:rPr>
          <w:rFonts w:ascii="Verdana" w:hAnsi="Verdana" w:cs="Arial"/>
          <w:sz w:val="24"/>
          <w:szCs w:val="24"/>
        </w:rPr>
        <w:t>Manual Handling</w:t>
      </w:r>
    </w:p>
    <w:p w:rsidRPr="00993CF2" w:rsidR="00917B3C" w:rsidP="00993CF2" w:rsidRDefault="002F1A24" w14:paraId="3DD86B14" w14:textId="01B33C61">
      <w:pPr>
        <w:pStyle w:val="ListParagraph"/>
        <w:numPr>
          <w:ilvl w:val="0"/>
          <w:numId w:val="6"/>
        </w:numPr>
        <w:spacing w:after="0" w:line="240" w:lineRule="auto"/>
        <w:jc w:val="both"/>
        <w:rPr>
          <w:rFonts w:ascii="Verdana" w:hAnsi="Verdana" w:cs="Arial"/>
          <w:sz w:val="24"/>
          <w:szCs w:val="24"/>
        </w:rPr>
      </w:pPr>
      <w:r w:rsidRPr="00993CF2">
        <w:rPr>
          <w:rFonts w:ascii="Verdana" w:hAnsi="Verdana" w:cs="Arial"/>
          <w:sz w:val="24"/>
          <w:szCs w:val="24"/>
        </w:rPr>
        <w:t>Fire Safety</w:t>
      </w:r>
    </w:p>
    <w:p w:rsidRPr="00993CF2" w:rsidR="002F1A24" w:rsidP="00993CF2" w:rsidRDefault="002F1A24" w14:paraId="1FDB15CC" w14:textId="0949013E">
      <w:pPr>
        <w:pStyle w:val="ListParagraph"/>
        <w:numPr>
          <w:ilvl w:val="0"/>
          <w:numId w:val="6"/>
        </w:numPr>
        <w:spacing w:after="0" w:line="240" w:lineRule="auto"/>
        <w:jc w:val="both"/>
        <w:rPr>
          <w:rFonts w:ascii="Verdana" w:hAnsi="Verdana" w:cs="Arial"/>
          <w:sz w:val="24"/>
          <w:szCs w:val="24"/>
        </w:rPr>
      </w:pPr>
      <w:r w:rsidRPr="00993CF2">
        <w:rPr>
          <w:rFonts w:ascii="Verdana" w:hAnsi="Verdana" w:cs="Arial"/>
          <w:sz w:val="24"/>
          <w:szCs w:val="24"/>
        </w:rPr>
        <w:t>Violence &amp; Aggression including case management</w:t>
      </w:r>
    </w:p>
    <w:p w:rsidRPr="00993CF2" w:rsidR="00D659C6" w:rsidP="00993CF2" w:rsidRDefault="00D659C6" w14:paraId="42AE8A39" w14:textId="77777777">
      <w:pPr>
        <w:spacing w:after="0" w:line="240" w:lineRule="auto"/>
        <w:jc w:val="both"/>
        <w:rPr>
          <w:rFonts w:ascii="Verdana" w:hAnsi="Verdana" w:cs="Arial"/>
          <w:sz w:val="24"/>
          <w:szCs w:val="24"/>
        </w:rPr>
      </w:pPr>
    </w:p>
    <w:p w:rsidRPr="00993CF2" w:rsidR="009A09ED" w:rsidP="00993CF2" w:rsidRDefault="00164F94" w14:paraId="50DA14E8" w14:textId="4A7DC605">
      <w:pPr>
        <w:spacing w:after="0" w:line="240" w:lineRule="auto"/>
        <w:jc w:val="both"/>
        <w:rPr>
          <w:rFonts w:ascii="Verdana" w:hAnsi="Verdana" w:cs="Arial"/>
          <w:sz w:val="24"/>
          <w:szCs w:val="24"/>
        </w:rPr>
      </w:pPr>
      <w:r w:rsidRPr="00993CF2">
        <w:rPr>
          <w:rFonts w:ascii="Verdana" w:hAnsi="Verdana" w:cs="Arial"/>
          <w:sz w:val="24"/>
          <w:szCs w:val="24"/>
        </w:rPr>
        <w:t>The overall health &amp; safety risks</w:t>
      </w:r>
      <w:r w:rsidRPr="00993CF2" w:rsidR="00B97C2F">
        <w:rPr>
          <w:rFonts w:ascii="Verdana" w:hAnsi="Verdana" w:cs="Arial"/>
          <w:sz w:val="24"/>
          <w:szCs w:val="24"/>
        </w:rPr>
        <w:t xml:space="preserve"> have been summarised in the </w:t>
      </w:r>
      <w:r w:rsidRPr="00993CF2" w:rsidR="00687A94">
        <w:rPr>
          <w:rFonts w:ascii="Verdana" w:hAnsi="Verdana" w:cs="Arial"/>
          <w:sz w:val="24"/>
          <w:szCs w:val="24"/>
        </w:rPr>
        <w:t>Health Board</w:t>
      </w:r>
      <w:r w:rsidRPr="00993CF2" w:rsidR="00763131">
        <w:rPr>
          <w:rFonts w:ascii="Verdana" w:hAnsi="Verdana" w:cs="Arial"/>
          <w:sz w:val="24"/>
          <w:szCs w:val="24"/>
        </w:rPr>
        <w:t xml:space="preserve"> corporate</w:t>
      </w:r>
      <w:r w:rsidRPr="00993CF2" w:rsidR="00687A94">
        <w:rPr>
          <w:rFonts w:ascii="Verdana" w:hAnsi="Verdana" w:cs="Arial"/>
          <w:sz w:val="24"/>
          <w:szCs w:val="24"/>
        </w:rPr>
        <w:t xml:space="preserve"> Risk Register</w:t>
      </w:r>
      <w:r w:rsidRPr="00993CF2" w:rsidR="00477B92">
        <w:rPr>
          <w:rFonts w:ascii="Verdana" w:hAnsi="Verdana" w:cs="Arial"/>
          <w:sz w:val="24"/>
          <w:szCs w:val="24"/>
        </w:rPr>
        <w:t>, ref: Number 64</w:t>
      </w:r>
      <w:r w:rsidRPr="00993CF2" w:rsidR="0073330B">
        <w:rPr>
          <w:rFonts w:ascii="Verdana" w:hAnsi="Verdana" w:cs="Arial"/>
          <w:sz w:val="24"/>
          <w:szCs w:val="24"/>
        </w:rPr>
        <w:t xml:space="preserve">, </w:t>
      </w:r>
      <w:r w:rsidRPr="00993CF2" w:rsidR="009D2493">
        <w:rPr>
          <w:rFonts w:ascii="Verdana" w:hAnsi="Verdana" w:cs="Arial"/>
          <w:sz w:val="24"/>
          <w:szCs w:val="24"/>
        </w:rPr>
        <w:t>regularly reviewed and submitted to</w:t>
      </w:r>
      <w:r w:rsidRPr="00993CF2" w:rsidR="005428A8">
        <w:rPr>
          <w:rFonts w:ascii="Verdana" w:hAnsi="Verdana" w:cs="Arial"/>
          <w:sz w:val="24"/>
          <w:szCs w:val="24"/>
        </w:rPr>
        <w:t xml:space="preserve"> the Performance and Finance </w:t>
      </w:r>
      <w:r w:rsidRPr="00993CF2" w:rsidR="009D2493">
        <w:rPr>
          <w:rFonts w:ascii="Verdana" w:hAnsi="Verdana" w:cs="Arial"/>
          <w:sz w:val="24"/>
          <w:szCs w:val="24"/>
        </w:rPr>
        <w:t>Committee</w:t>
      </w:r>
      <w:r w:rsidRPr="00993CF2" w:rsidR="009A09ED">
        <w:rPr>
          <w:rFonts w:ascii="Verdana" w:hAnsi="Verdana" w:cs="Arial"/>
          <w:sz w:val="24"/>
          <w:szCs w:val="24"/>
        </w:rPr>
        <w:t>.</w:t>
      </w:r>
    </w:p>
    <w:p w:rsidR="00361877" w:rsidP="00993CF2" w:rsidRDefault="00164F94" w14:paraId="06893E6C" w14:textId="4CF0E6FB">
      <w:pPr>
        <w:spacing w:after="0" w:line="240" w:lineRule="auto"/>
        <w:jc w:val="both"/>
        <w:rPr>
          <w:rFonts w:ascii="Verdana" w:hAnsi="Verdana" w:cs="Arial"/>
          <w:sz w:val="24"/>
          <w:szCs w:val="24"/>
        </w:rPr>
      </w:pPr>
      <w:r w:rsidRPr="00993CF2">
        <w:rPr>
          <w:rFonts w:ascii="Verdana" w:hAnsi="Verdana" w:cs="Arial"/>
          <w:sz w:val="24"/>
          <w:szCs w:val="24"/>
        </w:rPr>
        <w:t xml:space="preserve"> </w:t>
      </w:r>
    </w:p>
    <w:p w:rsidRPr="00993CF2" w:rsidR="00993CF2" w:rsidP="00993CF2" w:rsidRDefault="00993CF2" w14:paraId="1747535F" w14:textId="77777777">
      <w:pPr>
        <w:spacing w:after="0" w:line="240" w:lineRule="auto"/>
        <w:jc w:val="both"/>
        <w:rPr>
          <w:rFonts w:ascii="Verdana" w:hAnsi="Verdana" w:cs="Arial"/>
          <w:sz w:val="24"/>
          <w:szCs w:val="24"/>
        </w:rPr>
      </w:pPr>
    </w:p>
    <w:p w:rsidRPr="00993CF2" w:rsidR="00D659C6" w:rsidP="00993CF2" w:rsidRDefault="00341469" w14:paraId="561E26D4" w14:textId="46F2BC2C">
      <w:pPr>
        <w:pStyle w:val="ListParagraph"/>
        <w:numPr>
          <w:ilvl w:val="1"/>
          <w:numId w:val="1"/>
        </w:numPr>
        <w:spacing w:after="0" w:line="240" w:lineRule="auto"/>
        <w:ind w:left="709" w:hanging="709"/>
        <w:jc w:val="both"/>
        <w:rPr>
          <w:rFonts w:ascii="Verdana" w:hAnsi="Verdana" w:cs="Arial"/>
          <w:b/>
          <w:bCs/>
          <w:sz w:val="24"/>
          <w:szCs w:val="24"/>
        </w:rPr>
      </w:pPr>
      <w:r w:rsidRPr="00993CF2">
        <w:rPr>
          <w:rFonts w:ascii="Verdana" w:hAnsi="Verdana" w:cs="Arial"/>
          <w:b/>
          <w:bCs/>
          <w:sz w:val="24"/>
          <w:szCs w:val="24"/>
        </w:rPr>
        <w:t>Health &amp; Safety</w:t>
      </w:r>
    </w:p>
    <w:p w:rsidRPr="00993CF2" w:rsidR="00AB0EA1" w:rsidP="00993CF2" w:rsidRDefault="00AB0EA1" w14:paraId="31EFB125" w14:textId="77777777">
      <w:pPr>
        <w:spacing w:after="0" w:line="240" w:lineRule="auto"/>
        <w:jc w:val="both"/>
        <w:rPr>
          <w:rFonts w:ascii="Verdana" w:hAnsi="Verdana" w:cs="Arial"/>
          <w:b/>
          <w:bCs/>
          <w:sz w:val="24"/>
          <w:szCs w:val="24"/>
        </w:rPr>
      </w:pPr>
    </w:p>
    <w:p w:rsidRPr="00993CF2" w:rsidR="00260EA8" w:rsidP="00993CF2" w:rsidRDefault="00AB0EA1" w14:paraId="78E12CB8" w14:textId="536BA10C">
      <w:pPr>
        <w:spacing w:after="0" w:line="240" w:lineRule="auto"/>
        <w:jc w:val="both"/>
        <w:rPr>
          <w:rFonts w:ascii="Verdana" w:hAnsi="Verdana" w:cs="Arial"/>
          <w:b/>
          <w:bCs/>
          <w:sz w:val="24"/>
          <w:szCs w:val="24"/>
        </w:rPr>
      </w:pPr>
      <w:r w:rsidRPr="00993CF2">
        <w:rPr>
          <w:rFonts w:ascii="Verdana" w:hAnsi="Verdana" w:cs="Arial"/>
          <w:b/>
          <w:bCs/>
          <w:sz w:val="24"/>
          <w:szCs w:val="24"/>
        </w:rPr>
        <w:t>COSHH Management</w:t>
      </w:r>
    </w:p>
    <w:p w:rsidRPr="00993CF2" w:rsidR="00AB0EA1" w:rsidP="00993CF2" w:rsidRDefault="00AB0EA1" w14:paraId="630E2392" w14:textId="77777777">
      <w:pPr>
        <w:spacing w:after="0" w:line="240" w:lineRule="auto"/>
        <w:jc w:val="both"/>
        <w:rPr>
          <w:rFonts w:ascii="Verdana" w:hAnsi="Verdana" w:cs="Arial"/>
          <w:b/>
          <w:bCs/>
          <w:sz w:val="24"/>
          <w:szCs w:val="24"/>
        </w:rPr>
      </w:pPr>
    </w:p>
    <w:p w:rsidRPr="00993CF2" w:rsidR="00194180" w:rsidP="00993CF2" w:rsidRDefault="00260EA8" w14:paraId="3EA23B84" w14:textId="747B2019">
      <w:pPr>
        <w:spacing w:after="0" w:line="240" w:lineRule="auto"/>
        <w:jc w:val="both"/>
        <w:rPr>
          <w:rFonts w:ascii="Verdana" w:hAnsi="Verdana" w:cs="Arial"/>
          <w:b/>
          <w:bCs/>
          <w:sz w:val="24"/>
          <w:szCs w:val="24"/>
        </w:rPr>
      </w:pPr>
      <w:r w:rsidRPr="00993CF2">
        <w:rPr>
          <w:rFonts w:ascii="Verdana" w:hAnsi="Verdana" w:cs="Arial"/>
          <w:b/>
          <w:bCs/>
          <w:sz w:val="24"/>
          <w:szCs w:val="24"/>
        </w:rPr>
        <w:t xml:space="preserve">2.1.1 </w:t>
      </w:r>
      <w:r w:rsidRPr="00993CF2" w:rsidR="00194180">
        <w:rPr>
          <w:rFonts w:ascii="Verdana" w:hAnsi="Verdana" w:cs="Arial"/>
          <w:b/>
          <w:bCs/>
          <w:sz w:val="24"/>
          <w:szCs w:val="24"/>
        </w:rPr>
        <w:t>Management of Formalin</w:t>
      </w:r>
    </w:p>
    <w:p w:rsidRPr="00993CF2" w:rsidR="00194180" w:rsidP="00993CF2" w:rsidRDefault="00260EA8" w14:paraId="4968442C" w14:textId="0D13C350">
      <w:pPr>
        <w:spacing w:after="0" w:line="240" w:lineRule="auto"/>
        <w:jc w:val="both"/>
        <w:rPr>
          <w:rFonts w:ascii="Verdana" w:hAnsi="Verdana" w:cs="Arial"/>
          <w:sz w:val="24"/>
          <w:szCs w:val="24"/>
        </w:rPr>
      </w:pPr>
      <w:r w:rsidRPr="00993CF2">
        <w:rPr>
          <w:rFonts w:ascii="Verdana" w:hAnsi="Verdana" w:cs="Arial"/>
          <w:sz w:val="24"/>
          <w:szCs w:val="24"/>
        </w:rPr>
        <w:t>Concerns relating to t</w:t>
      </w:r>
      <w:r w:rsidRPr="00993CF2" w:rsidR="00194180">
        <w:rPr>
          <w:rFonts w:ascii="Verdana" w:hAnsi="Verdana" w:cs="Arial"/>
          <w:sz w:val="24"/>
          <w:szCs w:val="24"/>
        </w:rPr>
        <w:t xml:space="preserve">he use of formalin, a substance used for the perseveration of tissue within the Theatre departments of Morriston and Singleton have </w:t>
      </w:r>
      <w:r w:rsidRPr="00993CF2">
        <w:rPr>
          <w:rFonts w:ascii="Verdana" w:hAnsi="Verdana" w:cs="Arial"/>
          <w:sz w:val="24"/>
          <w:szCs w:val="24"/>
        </w:rPr>
        <w:t xml:space="preserve">been raised with the Theatre management team by the Health and Safety Team. </w:t>
      </w:r>
    </w:p>
    <w:p w:rsidRPr="00993CF2" w:rsidR="00194180" w:rsidP="00993CF2" w:rsidRDefault="00194180" w14:paraId="400C2F44" w14:textId="77777777">
      <w:pPr>
        <w:spacing w:after="0" w:line="240" w:lineRule="auto"/>
        <w:jc w:val="both"/>
        <w:rPr>
          <w:rFonts w:ascii="Verdana" w:hAnsi="Verdana" w:cs="Arial"/>
          <w:sz w:val="24"/>
          <w:szCs w:val="24"/>
        </w:rPr>
      </w:pPr>
    </w:p>
    <w:p w:rsidRPr="00993CF2" w:rsidR="00194180" w:rsidP="00993CF2" w:rsidRDefault="00194180" w14:paraId="0382D715" w14:textId="2148761B">
      <w:pPr>
        <w:spacing w:after="0" w:line="240" w:lineRule="auto"/>
        <w:jc w:val="both"/>
        <w:rPr>
          <w:rFonts w:ascii="Verdana" w:hAnsi="Verdana" w:cs="Arial"/>
          <w:sz w:val="24"/>
          <w:szCs w:val="24"/>
        </w:rPr>
      </w:pPr>
      <w:r w:rsidRPr="00993CF2">
        <w:rPr>
          <w:rFonts w:ascii="Verdana" w:hAnsi="Verdana" w:cs="Arial"/>
          <w:sz w:val="24"/>
          <w:szCs w:val="24"/>
        </w:rPr>
        <w:t xml:space="preserve">Control Measures are therefore </w:t>
      </w:r>
      <w:r w:rsidRPr="00993CF2" w:rsidR="00260EA8">
        <w:rPr>
          <w:rFonts w:ascii="Verdana" w:hAnsi="Verdana" w:cs="Arial"/>
          <w:sz w:val="24"/>
          <w:szCs w:val="24"/>
        </w:rPr>
        <w:t>being improved to</w:t>
      </w:r>
      <w:r w:rsidRPr="00993CF2">
        <w:rPr>
          <w:rFonts w:ascii="Verdana" w:hAnsi="Verdana" w:cs="Arial"/>
          <w:sz w:val="24"/>
          <w:szCs w:val="24"/>
        </w:rPr>
        <w:t xml:space="preserve"> reduc</w:t>
      </w:r>
      <w:r w:rsidRPr="00993CF2" w:rsidR="00260EA8">
        <w:rPr>
          <w:rFonts w:ascii="Verdana" w:hAnsi="Verdana" w:cs="Arial"/>
          <w:sz w:val="24"/>
          <w:szCs w:val="24"/>
        </w:rPr>
        <w:t>e</w:t>
      </w:r>
      <w:r w:rsidRPr="00993CF2">
        <w:rPr>
          <w:rFonts w:ascii="Verdana" w:hAnsi="Verdana" w:cs="Arial"/>
          <w:sz w:val="24"/>
          <w:szCs w:val="24"/>
        </w:rPr>
        <w:t xml:space="preserve"> the likelihood of exposure </w:t>
      </w:r>
      <w:r w:rsidRPr="00993CF2" w:rsidR="00260EA8">
        <w:rPr>
          <w:rFonts w:ascii="Verdana" w:hAnsi="Verdana" w:cs="Arial"/>
          <w:sz w:val="24"/>
          <w:szCs w:val="24"/>
        </w:rPr>
        <w:t xml:space="preserve">to </w:t>
      </w:r>
      <w:r w:rsidRPr="00993CF2">
        <w:rPr>
          <w:rFonts w:ascii="Verdana" w:hAnsi="Verdana" w:cs="Arial"/>
          <w:sz w:val="24"/>
          <w:szCs w:val="24"/>
        </w:rPr>
        <w:t>staff. An interim ‘short term’ improvement has been implemented with the introduction of respiratory protective equipment being issued</w:t>
      </w:r>
      <w:r w:rsidRPr="00993CF2" w:rsidR="00EA115D">
        <w:rPr>
          <w:rFonts w:ascii="Verdana" w:hAnsi="Verdana" w:cs="Arial"/>
          <w:sz w:val="24"/>
          <w:szCs w:val="24"/>
        </w:rPr>
        <w:t xml:space="preserve">. </w:t>
      </w:r>
      <w:r w:rsidRPr="00993CF2" w:rsidR="00260EA8">
        <w:rPr>
          <w:rFonts w:ascii="Verdana" w:hAnsi="Verdana" w:cs="Arial"/>
          <w:sz w:val="24"/>
          <w:szCs w:val="24"/>
        </w:rPr>
        <w:t xml:space="preserve"> </w:t>
      </w:r>
      <w:r w:rsidRPr="00993CF2" w:rsidR="00EA115D">
        <w:rPr>
          <w:rFonts w:ascii="Verdana" w:hAnsi="Verdana" w:cs="Arial"/>
          <w:sz w:val="24"/>
          <w:szCs w:val="24"/>
        </w:rPr>
        <w:t xml:space="preserve">The Health and Safety Team along with Theatre and Cellular Pathology colleagues are working on introducing </w:t>
      </w:r>
      <w:r w:rsidRPr="00993CF2">
        <w:rPr>
          <w:rFonts w:ascii="Verdana" w:hAnsi="Verdana" w:cs="Arial"/>
          <w:sz w:val="24"/>
          <w:szCs w:val="24"/>
        </w:rPr>
        <w:t>a more permanent</w:t>
      </w:r>
      <w:r w:rsidRPr="00993CF2" w:rsidR="00EA115D">
        <w:rPr>
          <w:rFonts w:ascii="Verdana" w:hAnsi="Verdana" w:cs="Arial"/>
          <w:sz w:val="24"/>
          <w:szCs w:val="24"/>
        </w:rPr>
        <w:t xml:space="preserve"> safer alternative to the current practice t</w:t>
      </w:r>
      <w:r w:rsidRPr="00993CF2">
        <w:rPr>
          <w:rFonts w:ascii="Verdana" w:hAnsi="Verdana" w:cs="Arial"/>
          <w:sz w:val="24"/>
          <w:szCs w:val="24"/>
        </w:rPr>
        <w:t xml:space="preserve">hat </w:t>
      </w:r>
      <w:r w:rsidRPr="00993CF2" w:rsidR="00260EA8">
        <w:rPr>
          <w:rFonts w:ascii="Verdana" w:hAnsi="Verdana" w:cs="Arial"/>
          <w:sz w:val="24"/>
          <w:szCs w:val="24"/>
        </w:rPr>
        <w:t>will</w:t>
      </w:r>
      <w:r w:rsidRPr="00993CF2">
        <w:rPr>
          <w:rFonts w:ascii="Verdana" w:hAnsi="Verdana" w:cs="Arial"/>
          <w:sz w:val="24"/>
          <w:szCs w:val="24"/>
        </w:rPr>
        <w:t xml:space="preserve"> </w:t>
      </w:r>
      <w:r w:rsidRPr="00993CF2" w:rsidR="00260EA8">
        <w:rPr>
          <w:rFonts w:ascii="Verdana" w:hAnsi="Verdana" w:cs="Arial"/>
          <w:sz w:val="24"/>
          <w:szCs w:val="24"/>
        </w:rPr>
        <w:t>improve the health and safety of staff longer term.</w:t>
      </w:r>
    </w:p>
    <w:p w:rsidRPr="00993CF2" w:rsidR="00EA115D" w:rsidP="00194180" w:rsidRDefault="00EA115D" w14:paraId="73E79E2E" w14:textId="17AC49A4">
      <w:pPr>
        <w:spacing w:after="0" w:line="240" w:lineRule="auto"/>
        <w:rPr>
          <w:rFonts w:ascii="Verdana" w:hAnsi="Verdana" w:cs="Arial"/>
          <w:sz w:val="24"/>
          <w:szCs w:val="24"/>
        </w:rPr>
      </w:pPr>
    </w:p>
    <w:p w:rsidRPr="00993CF2" w:rsidR="00EA115D" w:rsidP="00194180" w:rsidRDefault="00EA115D" w14:paraId="4791E707" w14:textId="6D315646">
      <w:pPr>
        <w:spacing w:after="0" w:line="240" w:lineRule="auto"/>
        <w:rPr>
          <w:rFonts w:ascii="Verdana" w:hAnsi="Verdana" w:cs="Arial"/>
          <w:sz w:val="24"/>
          <w:szCs w:val="24"/>
        </w:rPr>
      </w:pPr>
      <w:r w:rsidRPr="00993CF2">
        <w:rPr>
          <w:rFonts w:ascii="Verdana" w:hAnsi="Verdana" w:cs="Arial"/>
          <w:sz w:val="24"/>
          <w:szCs w:val="24"/>
        </w:rPr>
        <w:t>A progress report will be presented at the next HSOG with assurance being provided at the next Quality and Safety Committee</w:t>
      </w:r>
      <w:r w:rsidRPr="00993CF2" w:rsidR="004C456C">
        <w:rPr>
          <w:rFonts w:ascii="Verdana" w:hAnsi="Verdana" w:cs="Arial"/>
          <w:sz w:val="24"/>
          <w:szCs w:val="24"/>
        </w:rPr>
        <w:t>.</w:t>
      </w:r>
    </w:p>
    <w:p w:rsidRPr="00993CF2" w:rsidR="005428A8" w:rsidP="00260EA8" w:rsidRDefault="005428A8" w14:paraId="59038A79" w14:textId="77777777">
      <w:pPr>
        <w:spacing w:after="0" w:line="240" w:lineRule="auto"/>
        <w:rPr>
          <w:rFonts w:ascii="Verdana" w:hAnsi="Verdana" w:cs="Arial"/>
          <w:sz w:val="24"/>
          <w:szCs w:val="24"/>
        </w:rPr>
      </w:pPr>
    </w:p>
    <w:p w:rsidRPr="00993CF2" w:rsidR="005428A8" w:rsidP="00260EA8" w:rsidRDefault="005428A8" w14:paraId="030B8379" w14:textId="66A8A8E4">
      <w:pPr>
        <w:spacing w:after="0" w:line="240" w:lineRule="auto"/>
        <w:rPr>
          <w:rFonts w:ascii="Verdana" w:hAnsi="Verdana" w:cs="Arial"/>
          <w:b/>
          <w:bCs/>
          <w:sz w:val="24"/>
          <w:szCs w:val="24"/>
        </w:rPr>
      </w:pPr>
      <w:r w:rsidRPr="00993CF2">
        <w:rPr>
          <w:rFonts w:ascii="Verdana" w:hAnsi="Verdana" w:cs="Arial"/>
          <w:b/>
          <w:bCs/>
          <w:sz w:val="24"/>
          <w:szCs w:val="24"/>
        </w:rPr>
        <w:t>2.1.2</w:t>
      </w:r>
      <w:r w:rsidRPr="00993CF2">
        <w:rPr>
          <w:rFonts w:ascii="Verdana" w:hAnsi="Verdana" w:cs="Arial"/>
          <w:b/>
          <w:bCs/>
          <w:sz w:val="24"/>
          <w:szCs w:val="24"/>
        </w:rPr>
        <w:tab/>
      </w:r>
      <w:r w:rsidRPr="00993CF2">
        <w:rPr>
          <w:rFonts w:ascii="Verdana" w:hAnsi="Verdana" w:cs="Arial"/>
          <w:b/>
          <w:bCs/>
          <w:sz w:val="24"/>
          <w:szCs w:val="24"/>
        </w:rPr>
        <w:t>Respiratory Protective Equipment</w:t>
      </w:r>
      <w:r w:rsidRPr="00993CF2" w:rsidR="007B1485">
        <w:rPr>
          <w:rFonts w:ascii="Verdana" w:hAnsi="Verdana" w:cs="Arial"/>
          <w:b/>
          <w:bCs/>
          <w:sz w:val="24"/>
          <w:szCs w:val="24"/>
        </w:rPr>
        <w:t xml:space="preserve"> </w:t>
      </w:r>
    </w:p>
    <w:p w:rsidRPr="00993CF2" w:rsidR="00A05C98" w:rsidP="00993CF2" w:rsidRDefault="002479B6" w14:paraId="7AD15ABB" w14:textId="3B551540">
      <w:pPr>
        <w:spacing w:after="0" w:line="240" w:lineRule="auto"/>
        <w:jc w:val="both"/>
        <w:rPr>
          <w:rFonts w:ascii="Verdana" w:hAnsi="Verdana" w:eastAsia="Times New Roman" w:cs="Arial"/>
          <w:sz w:val="24"/>
          <w:szCs w:val="24"/>
          <w:lang w:eastAsia="en-GB"/>
        </w:rPr>
      </w:pPr>
      <w:r w:rsidRPr="00993CF2">
        <w:rPr>
          <w:rFonts w:ascii="Verdana" w:hAnsi="Verdana" w:cs="Arial"/>
          <w:sz w:val="24"/>
          <w:szCs w:val="24"/>
        </w:rPr>
        <w:t>A recent</w:t>
      </w:r>
      <w:r w:rsidRPr="00993CF2" w:rsidR="00A05C98">
        <w:rPr>
          <w:rFonts w:ascii="Verdana" w:hAnsi="Verdana" w:cs="Arial"/>
          <w:sz w:val="24"/>
          <w:szCs w:val="24"/>
        </w:rPr>
        <w:t xml:space="preserve"> review of the </w:t>
      </w:r>
      <w:r w:rsidRPr="00993CF2" w:rsidR="0075096E">
        <w:rPr>
          <w:rFonts w:ascii="Verdana" w:hAnsi="Verdana" w:cs="Arial"/>
          <w:sz w:val="24"/>
          <w:szCs w:val="24"/>
        </w:rPr>
        <w:t xml:space="preserve">current stock of </w:t>
      </w:r>
      <w:r w:rsidRPr="00993CF2">
        <w:rPr>
          <w:rFonts w:ascii="Verdana" w:hAnsi="Verdana" w:cs="Arial"/>
          <w:sz w:val="24"/>
          <w:szCs w:val="24"/>
        </w:rPr>
        <w:t xml:space="preserve">Powered Air-Purifying Respirator (PAPR) within the </w:t>
      </w:r>
      <w:r w:rsidRPr="00993CF2" w:rsidR="00FD5326">
        <w:rPr>
          <w:rFonts w:ascii="Verdana" w:hAnsi="Verdana" w:cs="Arial"/>
          <w:sz w:val="24"/>
          <w:szCs w:val="24"/>
        </w:rPr>
        <w:t>Theatre Department has identified the following</w:t>
      </w:r>
      <w:r w:rsidRPr="00993CF2" w:rsidR="00B60980">
        <w:rPr>
          <w:rFonts w:ascii="Verdana" w:hAnsi="Verdana" w:cs="Arial"/>
          <w:sz w:val="24"/>
          <w:szCs w:val="24"/>
        </w:rPr>
        <w:t xml:space="preserve"> s</w:t>
      </w:r>
      <w:r w:rsidRPr="00993CF2" w:rsidR="00A05C98">
        <w:rPr>
          <w:rFonts w:ascii="Verdana" w:hAnsi="Verdana" w:eastAsia="Times New Roman" w:cs="Arial"/>
          <w:sz w:val="24"/>
          <w:szCs w:val="24"/>
          <w:lang w:eastAsia="en-GB"/>
        </w:rPr>
        <w:t>ummary of Findings</w:t>
      </w:r>
      <w:r w:rsidRPr="00993CF2" w:rsidR="00B60980">
        <w:rPr>
          <w:rFonts w:ascii="Verdana" w:hAnsi="Verdana" w:eastAsia="Times New Roman" w:cs="Arial"/>
          <w:sz w:val="24"/>
          <w:szCs w:val="24"/>
          <w:lang w:eastAsia="en-GB"/>
        </w:rPr>
        <w:t>:</w:t>
      </w:r>
    </w:p>
    <w:p w:rsidRPr="00993CF2" w:rsidR="00B60980" w:rsidP="00993CF2" w:rsidRDefault="00B60980" w14:paraId="562C8678" w14:textId="77777777">
      <w:pPr>
        <w:spacing w:after="0" w:line="240" w:lineRule="auto"/>
        <w:jc w:val="both"/>
        <w:rPr>
          <w:rFonts w:ascii="Verdana" w:hAnsi="Verdana" w:eastAsia="Times New Roman" w:cs="Segoe UI"/>
          <w:sz w:val="21"/>
          <w:szCs w:val="21"/>
          <w:lang w:eastAsia="en-GB"/>
        </w:rPr>
      </w:pPr>
    </w:p>
    <w:p w:rsidRPr="00993CF2" w:rsidR="00A05C98" w:rsidP="00993CF2" w:rsidRDefault="00A05C98" w14:paraId="4C929F2F" w14:textId="5408BFC6">
      <w:pPr>
        <w:numPr>
          <w:ilvl w:val="0"/>
          <w:numId w:val="17"/>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The overall condition of the PAPR units was generally clean, and all units were intact.</w:t>
      </w:r>
    </w:p>
    <w:p w:rsidRPr="00993CF2" w:rsidR="00A05C98" w:rsidP="00993CF2" w:rsidRDefault="00A05C98" w14:paraId="2FF1B39A" w14:textId="77777777">
      <w:pPr>
        <w:numPr>
          <w:ilvl w:val="0"/>
          <w:numId w:val="17"/>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However, a significant number of batteries and chargers were found to be damaged and beyond repair.</w:t>
      </w:r>
    </w:p>
    <w:p w:rsidRPr="00993CF2" w:rsidR="005660E1" w:rsidP="00993CF2" w:rsidRDefault="005660E1" w14:paraId="511B7127" w14:textId="77777777">
      <w:pPr>
        <w:spacing w:after="0" w:line="240" w:lineRule="auto"/>
        <w:ind w:left="720"/>
        <w:jc w:val="both"/>
        <w:rPr>
          <w:rFonts w:ascii="Verdana" w:hAnsi="Verdana" w:eastAsia="Times New Roman" w:cs="Arial"/>
          <w:sz w:val="24"/>
          <w:szCs w:val="24"/>
          <w:lang w:eastAsia="en-GB"/>
        </w:rPr>
      </w:pPr>
    </w:p>
    <w:p w:rsidRPr="00993CF2" w:rsidR="00A05C98" w:rsidP="00993CF2" w:rsidRDefault="00A05C98" w14:paraId="6683F981" w14:textId="77777777">
      <w:p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b/>
          <w:bCs/>
          <w:sz w:val="24"/>
          <w:szCs w:val="24"/>
          <w:lang w:eastAsia="en-GB"/>
        </w:rPr>
        <w:t>Current Status</w:t>
      </w:r>
    </w:p>
    <w:p w:rsidRPr="00993CF2" w:rsidR="00A05C98" w:rsidP="00993CF2" w:rsidRDefault="00A05C98" w14:paraId="7007AC8B" w14:textId="1CA5B36C">
      <w:pPr>
        <w:numPr>
          <w:ilvl w:val="0"/>
          <w:numId w:val="18"/>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 xml:space="preserve">Out of the </w:t>
      </w:r>
      <w:r w:rsidRPr="00993CF2" w:rsidR="00273D32">
        <w:rPr>
          <w:rFonts w:ascii="Verdana" w:hAnsi="Verdana" w:eastAsia="Times New Roman" w:cs="Arial"/>
          <w:sz w:val="24"/>
          <w:szCs w:val="24"/>
          <w:lang w:eastAsia="en-GB"/>
        </w:rPr>
        <w:t xml:space="preserve">thirteen </w:t>
      </w:r>
      <w:r w:rsidRPr="00993CF2">
        <w:rPr>
          <w:rFonts w:ascii="Verdana" w:hAnsi="Verdana" w:eastAsia="Times New Roman" w:cs="Arial"/>
          <w:sz w:val="24"/>
          <w:szCs w:val="24"/>
          <w:lang w:eastAsia="en-GB"/>
        </w:rPr>
        <w:t>units inspected</w:t>
      </w:r>
      <w:r w:rsidRPr="00993CF2" w:rsidR="00273D32">
        <w:rPr>
          <w:rFonts w:ascii="Verdana" w:hAnsi="Verdana" w:eastAsia="Times New Roman" w:cs="Arial"/>
          <w:sz w:val="24"/>
          <w:szCs w:val="24"/>
          <w:lang w:eastAsia="en-GB"/>
        </w:rPr>
        <w:t xml:space="preserve"> for theatres</w:t>
      </w:r>
      <w:r w:rsidRPr="00993CF2">
        <w:rPr>
          <w:rFonts w:ascii="Verdana" w:hAnsi="Verdana" w:eastAsia="Times New Roman" w:cs="Arial"/>
          <w:sz w:val="24"/>
          <w:szCs w:val="24"/>
          <w:lang w:eastAsia="en-GB"/>
        </w:rPr>
        <w:t xml:space="preserve">, only </w:t>
      </w:r>
      <w:r w:rsidRPr="00993CF2">
        <w:rPr>
          <w:rFonts w:ascii="Verdana" w:hAnsi="Verdana" w:eastAsia="Times New Roman" w:cs="Arial"/>
          <w:b/>
          <w:bCs/>
          <w:sz w:val="24"/>
          <w:szCs w:val="24"/>
          <w:lang w:eastAsia="en-GB"/>
        </w:rPr>
        <w:t>4 PAPR systems are currently operational</w:t>
      </w:r>
      <w:r w:rsidRPr="00993CF2">
        <w:rPr>
          <w:rFonts w:ascii="Verdana" w:hAnsi="Verdana" w:eastAsia="Times New Roman" w:cs="Arial"/>
          <w:sz w:val="24"/>
          <w:szCs w:val="24"/>
          <w:lang w:eastAsia="en-GB"/>
        </w:rPr>
        <w:t>.</w:t>
      </w:r>
    </w:p>
    <w:p w:rsidRPr="00993CF2" w:rsidR="00A05C98" w:rsidP="00993CF2" w:rsidRDefault="00A05C98" w14:paraId="717332CD" w14:textId="77777777">
      <w:pPr>
        <w:numPr>
          <w:ilvl w:val="0"/>
          <w:numId w:val="18"/>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This is insufficient to meet the requirements for a full Theatre Team, where all members may need to wear PAPR for adequate protection.</w:t>
      </w:r>
    </w:p>
    <w:p w:rsidRPr="00993CF2" w:rsidR="005660E1" w:rsidP="00993CF2" w:rsidRDefault="005660E1" w14:paraId="75C6D235" w14:textId="77777777">
      <w:pPr>
        <w:spacing w:after="0" w:line="240" w:lineRule="auto"/>
        <w:ind w:left="720"/>
        <w:jc w:val="both"/>
        <w:rPr>
          <w:rFonts w:ascii="Verdana" w:hAnsi="Verdana" w:eastAsia="Times New Roman" w:cs="Arial"/>
          <w:sz w:val="24"/>
          <w:szCs w:val="24"/>
          <w:lang w:eastAsia="en-GB"/>
        </w:rPr>
      </w:pPr>
    </w:p>
    <w:p w:rsidRPr="00993CF2" w:rsidR="00A05C98" w:rsidP="00993CF2" w:rsidRDefault="00A05C98" w14:paraId="6B70C84C" w14:textId="77777777">
      <w:p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b/>
          <w:bCs/>
          <w:sz w:val="24"/>
          <w:szCs w:val="24"/>
          <w:lang w:eastAsia="en-GB"/>
        </w:rPr>
        <w:t>Financial Impact</w:t>
      </w:r>
    </w:p>
    <w:p w:rsidRPr="00993CF2" w:rsidR="00A05C98" w:rsidP="00993CF2" w:rsidRDefault="00A05C98" w14:paraId="60C1061E" w14:textId="4D4BE3BE">
      <w:pPr>
        <w:numPr>
          <w:ilvl w:val="0"/>
          <w:numId w:val="19"/>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 xml:space="preserve">The estimated cost for replacing </w:t>
      </w:r>
      <w:r w:rsidRPr="00993CF2">
        <w:rPr>
          <w:rFonts w:ascii="Verdana" w:hAnsi="Verdana" w:eastAsia="Times New Roman" w:cs="Arial"/>
          <w:b/>
          <w:bCs/>
          <w:sz w:val="24"/>
          <w:szCs w:val="24"/>
          <w:lang w:eastAsia="en-GB"/>
        </w:rPr>
        <w:t>9 units</w:t>
      </w:r>
      <w:r w:rsidRPr="00993CF2">
        <w:rPr>
          <w:rFonts w:ascii="Verdana" w:hAnsi="Verdana" w:eastAsia="Times New Roman" w:cs="Arial"/>
          <w:sz w:val="24"/>
          <w:szCs w:val="24"/>
          <w:lang w:eastAsia="en-GB"/>
        </w:rPr>
        <w:t xml:space="preserve"> with new starter kits (including batteries and chargers) is </w:t>
      </w:r>
      <w:r w:rsidRPr="00993CF2">
        <w:rPr>
          <w:rFonts w:ascii="Verdana" w:hAnsi="Verdana" w:eastAsia="Times New Roman" w:cs="Arial"/>
          <w:b/>
          <w:bCs/>
          <w:sz w:val="24"/>
          <w:szCs w:val="24"/>
          <w:lang w:eastAsia="en-GB"/>
        </w:rPr>
        <w:t>£8,657.55</w:t>
      </w:r>
      <w:r w:rsidRPr="00993CF2">
        <w:rPr>
          <w:rFonts w:ascii="Verdana" w:hAnsi="Verdana" w:eastAsia="Times New Roman" w:cs="Arial"/>
          <w:sz w:val="24"/>
          <w:szCs w:val="24"/>
          <w:lang w:eastAsia="en-GB"/>
        </w:rPr>
        <w:t>.</w:t>
      </w:r>
      <w:r w:rsidR="00711B6F">
        <w:rPr>
          <w:rFonts w:ascii="Verdana" w:hAnsi="Verdana" w:eastAsia="Times New Roman" w:cs="Arial"/>
          <w:sz w:val="24"/>
          <w:szCs w:val="24"/>
          <w:lang w:eastAsia="en-GB"/>
        </w:rPr>
        <w:t xml:space="preserve"> </w:t>
      </w:r>
    </w:p>
    <w:p w:rsidRPr="00993CF2" w:rsidR="005660E1" w:rsidP="00993CF2" w:rsidRDefault="005660E1" w14:paraId="7D5FCC5A" w14:textId="77777777">
      <w:pPr>
        <w:spacing w:after="0" w:line="240" w:lineRule="auto"/>
        <w:ind w:left="720"/>
        <w:jc w:val="both"/>
        <w:rPr>
          <w:rFonts w:ascii="Verdana" w:hAnsi="Verdana" w:eastAsia="Times New Roman" w:cs="Arial"/>
          <w:sz w:val="24"/>
          <w:szCs w:val="24"/>
          <w:lang w:eastAsia="en-GB"/>
        </w:rPr>
      </w:pPr>
    </w:p>
    <w:p w:rsidRPr="00993CF2" w:rsidR="00A05C98" w:rsidP="00993CF2" w:rsidRDefault="00A05C98" w14:paraId="68148623" w14:textId="77777777">
      <w:p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b/>
          <w:bCs/>
          <w:sz w:val="24"/>
          <w:szCs w:val="24"/>
          <w:lang w:eastAsia="en-GB"/>
        </w:rPr>
        <w:t>Risks and Concerns</w:t>
      </w:r>
    </w:p>
    <w:p w:rsidRPr="00993CF2" w:rsidR="00A05C98" w:rsidP="00993CF2" w:rsidRDefault="00A05C98" w14:paraId="766AD35D" w14:textId="4EE4CA97">
      <w:pPr>
        <w:numPr>
          <w:ilvl w:val="0"/>
          <w:numId w:val="20"/>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Limited availability of functional PAPR systems poses a risk to staff safety during procedures requiring respiratory protection</w:t>
      </w:r>
      <w:r w:rsidRPr="00993CF2" w:rsidR="00273D32">
        <w:rPr>
          <w:rFonts w:ascii="Verdana" w:hAnsi="Verdana" w:eastAsia="Times New Roman" w:cs="Arial"/>
          <w:sz w:val="24"/>
          <w:szCs w:val="24"/>
          <w:lang w:eastAsia="en-GB"/>
        </w:rPr>
        <w:t>, if the staff member has not had a positive fitting to disposable respiratory protective equipment (RPE) and unable to perform the functions where this level of protection is required</w:t>
      </w:r>
      <w:r w:rsidRPr="00993CF2">
        <w:rPr>
          <w:rFonts w:ascii="Verdana" w:hAnsi="Verdana" w:eastAsia="Times New Roman" w:cs="Arial"/>
          <w:sz w:val="24"/>
          <w:szCs w:val="24"/>
          <w:lang w:eastAsia="en-GB"/>
        </w:rPr>
        <w:t>.</w:t>
      </w:r>
    </w:p>
    <w:p w:rsidRPr="00993CF2" w:rsidR="00A05C98" w:rsidP="00993CF2" w:rsidRDefault="00A05C98" w14:paraId="7B3B9124" w14:textId="77777777">
      <w:pPr>
        <w:numPr>
          <w:ilvl w:val="0"/>
          <w:numId w:val="20"/>
        </w:numPr>
        <w:spacing w:after="0" w:line="240" w:lineRule="auto"/>
        <w:jc w:val="both"/>
        <w:rPr>
          <w:rFonts w:ascii="Verdana" w:hAnsi="Verdana" w:eastAsia="Times New Roman" w:cs="Arial"/>
          <w:sz w:val="24"/>
          <w:szCs w:val="24"/>
          <w:lang w:eastAsia="en-GB"/>
        </w:rPr>
      </w:pPr>
      <w:r w:rsidRPr="00993CF2">
        <w:rPr>
          <w:rFonts w:ascii="Verdana" w:hAnsi="Verdana" w:eastAsia="Times New Roman" w:cs="Arial"/>
          <w:sz w:val="24"/>
          <w:szCs w:val="24"/>
          <w:lang w:eastAsia="en-GB"/>
        </w:rPr>
        <w:t>In the event of increased demand or simultaneous use, the current stock will not adequately support operational needs.</w:t>
      </w:r>
    </w:p>
    <w:p w:rsidRPr="00993CF2" w:rsidR="005F362B" w:rsidP="00993CF2" w:rsidRDefault="005F362B" w14:paraId="5C864E19" w14:textId="77777777">
      <w:pPr>
        <w:spacing w:after="0" w:line="240" w:lineRule="auto"/>
        <w:jc w:val="both"/>
        <w:rPr>
          <w:rFonts w:ascii="Verdana" w:hAnsi="Verdana" w:cs="Arial"/>
          <w:b/>
          <w:bCs/>
          <w:sz w:val="24"/>
          <w:szCs w:val="24"/>
        </w:rPr>
      </w:pPr>
    </w:p>
    <w:p w:rsidRPr="00993CF2" w:rsidR="005660E1" w:rsidP="00993CF2" w:rsidRDefault="005F362B" w14:paraId="3F81506E" w14:textId="09CDDF3A">
      <w:pPr>
        <w:spacing w:after="0" w:line="240" w:lineRule="auto"/>
        <w:jc w:val="both"/>
        <w:rPr>
          <w:rFonts w:ascii="Verdana" w:hAnsi="Verdana" w:cs="Arial"/>
          <w:sz w:val="24"/>
          <w:szCs w:val="24"/>
        </w:rPr>
      </w:pPr>
      <w:r w:rsidRPr="00993CF2">
        <w:rPr>
          <w:rFonts w:ascii="Verdana" w:hAnsi="Verdana" w:cs="Arial"/>
          <w:sz w:val="24"/>
          <w:szCs w:val="24"/>
        </w:rPr>
        <w:t xml:space="preserve">The findings of this audit </w:t>
      </w:r>
      <w:r w:rsidRPr="00993CF2" w:rsidR="00273D32">
        <w:rPr>
          <w:rFonts w:ascii="Verdana" w:hAnsi="Verdana" w:cs="Arial"/>
          <w:sz w:val="24"/>
          <w:szCs w:val="24"/>
        </w:rPr>
        <w:t>have</w:t>
      </w:r>
      <w:r w:rsidRPr="00993CF2">
        <w:rPr>
          <w:rFonts w:ascii="Verdana" w:hAnsi="Verdana" w:cs="Arial"/>
          <w:sz w:val="24"/>
          <w:szCs w:val="24"/>
        </w:rPr>
        <w:t xml:space="preserve"> been shared with the Theatre Management Team and </w:t>
      </w:r>
      <w:r w:rsidRPr="00993CF2" w:rsidR="0054244C">
        <w:rPr>
          <w:rFonts w:ascii="Verdana" w:hAnsi="Verdana" w:cs="Arial"/>
          <w:sz w:val="24"/>
          <w:szCs w:val="24"/>
        </w:rPr>
        <w:t xml:space="preserve">appropriate actions are being taken to improve the current situation. Including </w:t>
      </w:r>
      <w:r w:rsidRPr="00993CF2" w:rsidR="009D6311">
        <w:rPr>
          <w:rFonts w:ascii="Verdana" w:hAnsi="Verdana" w:cs="Arial"/>
          <w:sz w:val="24"/>
          <w:szCs w:val="24"/>
        </w:rPr>
        <w:t xml:space="preserve">procurement </w:t>
      </w:r>
      <w:r w:rsidRPr="00993CF2" w:rsidR="00A30699">
        <w:rPr>
          <w:rFonts w:ascii="Verdana" w:hAnsi="Verdana" w:cs="Arial"/>
          <w:sz w:val="24"/>
          <w:szCs w:val="24"/>
        </w:rPr>
        <w:t>considerations and improvements to preventative maintenanc</w:t>
      </w:r>
      <w:r w:rsidRPr="00993CF2" w:rsidR="002479B6">
        <w:rPr>
          <w:rFonts w:ascii="Verdana" w:hAnsi="Verdana" w:cs="Arial"/>
          <w:sz w:val="24"/>
          <w:szCs w:val="24"/>
        </w:rPr>
        <w:t>e scheduling.</w:t>
      </w:r>
    </w:p>
    <w:p w:rsidRPr="00993CF2" w:rsidR="005428A8" w:rsidP="00993CF2" w:rsidRDefault="005428A8" w14:paraId="7D14DA49" w14:textId="77777777">
      <w:pPr>
        <w:spacing w:after="0" w:line="240" w:lineRule="auto"/>
        <w:jc w:val="both"/>
        <w:rPr>
          <w:rFonts w:ascii="Verdana" w:hAnsi="Verdana" w:cs="Arial"/>
          <w:b/>
          <w:bCs/>
          <w:sz w:val="24"/>
          <w:szCs w:val="24"/>
        </w:rPr>
      </w:pPr>
    </w:p>
    <w:p w:rsidRPr="00993CF2" w:rsidR="00260EA8" w:rsidP="00993CF2" w:rsidRDefault="00260EA8" w14:paraId="4ADAD758" w14:textId="643280CA">
      <w:pPr>
        <w:spacing w:after="0" w:line="240" w:lineRule="auto"/>
        <w:jc w:val="both"/>
        <w:rPr>
          <w:rFonts w:ascii="Verdana" w:hAnsi="Verdana" w:cs="Arial"/>
          <w:b/>
          <w:bCs/>
          <w:sz w:val="24"/>
          <w:szCs w:val="24"/>
        </w:rPr>
      </w:pPr>
      <w:r w:rsidRPr="00993CF2">
        <w:rPr>
          <w:rFonts w:ascii="Verdana" w:hAnsi="Verdana" w:cs="Arial"/>
          <w:b/>
          <w:bCs/>
          <w:sz w:val="24"/>
          <w:szCs w:val="24"/>
        </w:rPr>
        <w:t>2.1.</w:t>
      </w:r>
      <w:r w:rsidRPr="00993CF2" w:rsidR="005428A8">
        <w:rPr>
          <w:rFonts w:ascii="Verdana" w:hAnsi="Verdana" w:cs="Arial"/>
          <w:b/>
          <w:bCs/>
          <w:sz w:val="24"/>
          <w:szCs w:val="24"/>
        </w:rPr>
        <w:t>3</w:t>
      </w:r>
      <w:r w:rsidRPr="00993CF2">
        <w:rPr>
          <w:rFonts w:ascii="Verdana" w:hAnsi="Verdana" w:cs="Arial"/>
          <w:b/>
          <w:bCs/>
          <w:sz w:val="24"/>
          <w:szCs w:val="24"/>
        </w:rPr>
        <w:t xml:space="preserve"> Reporting of Injuries, Diseases and Dangerous Occurrence Regulations (RIDDOR)</w:t>
      </w:r>
      <w:r w:rsidRPr="00993CF2" w:rsidR="009D2493">
        <w:rPr>
          <w:rFonts w:ascii="Verdana" w:hAnsi="Verdana" w:cs="Arial"/>
          <w:b/>
          <w:bCs/>
          <w:sz w:val="24"/>
          <w:szCs w:val="24"/>
        </w:rPr>
        <w:t xml:space="preserve"> 2013</w:t>
      </w:r>
    </w:p>
    <w:p w:rsidRPr="00993CF2" w:rsidR="00260EA8" w:rsidP="00993CF2" w:rsidRDefault="00260EA8" w14:paraId="5F62C24A" w14:textId="481FDDAD">
      <w:pPr>
        <w:spacing w:after="0" w:line="240" w:lineRule="auto"/>
        <w:jc w:val="both"/>
        <w:rPr>
          <w:rFonts w:ascii="Verdana" w:hAnsi="Verdana" w:cs="Arial"/>
          <w:sz w:val="24"/>
          <w:szCs w:val="24"/>
        </w:rPr>
      </w:pPr>
      <w:r w:rsidRPr="00993CF2">
        <w:rPr>
          <w:rFonts w:ascii="Verdana" w:hAnsi="Verdana" w:cs="Arial"/>
          <w:sz w:val="24"/>
          <w:szCs w:val="24"/>
        </w:rPr>
        <w:t>RIDDOR places a duty on employers to report certain serious workplace accidents, occupational diseases and specified dangerous occurrences to the Health and Safety Executive (HSE)</w:t>
      </w:r>
      <w:r w:rsidRPr="00993CF2" w:rsidR="00273D32">
        <w:rPr>
          <w:rFonts w:ascii="Verdana" w:hAnsi="Verdana" w:cs="Arial"/>
          <w:sz w:val="24"/>
          <w:szCs w:val="24"/>
        </w:rPr>
        <w:t>.</w:t>
      </w:r>
    </w:p>
    <w:p w:rsidRPr="00993CF2" w:rsidR="008A227A" w:rsidP="00993CF2" w:rsidRDefault="008A227A" w14:paraId="0B5B3174" w14:textId="77777777">
      <w:pPr>
        <w:spacing w:after="0" w:line="240" w:lineRule="auto"/>
        <w:jc w:val="both"/>
        <w:rPr>
          <w:rFonts w:ascii="Verdana" w:hAnsi="Verdana" w:cs="Arial"/>
          <w:sz w:val="24"/>
          <w:szCs w:val="24"/>
        </w:rPr>
      </w:pPr>
    </w:p>
    <w:p w:rsidRPr="00993CF2" w:rsidR="00260EA8" w:rsidP="00993CF2" w:rsidRDefault="00260EA8" w14:paraId="4894C3B0" w14:textId="60B38579">
      <w:pPr>
        <w:spacing w:after="0" w:line="240" w:lineRule="auto"/>
        <w:jc w:val="both"/>
        <w:rPr>
          <w:rFonts w:ascii="Verdana" w:hAnsi="Verdana" w:cs="Arial"/>
          <w:sz w:val="24"/>
          <w:szCs w:val="24"/>
        </w:rPr>
      </w:pPr>
      <w:r w:rsidRPr="00993CF2">
        <w:rPr>
          <w:rFonts w:ascii="Verdana" w:hAnsi="Verdana" w:cs="Arial"/>
          <w:sz w:val="24"/>
          <w:szCs w:val="24"/>
        </w:rPr>
        <w:t xml:space="preserve">In 2023/24 the Health Board reported 44 incidents to the HSE, this reduced to 28 in 2024/25 and so far, to date this year 19 have been reported. </w:t>
      </w:r>
      <w:r w:rsidRPr="00993CF2" w:rsidR="008A227A">
        <w:rPr>
          <w:rFonts w:ascii="Verdana" w:hAnsi="Verdana" w:cs="Arial"/>
          <w:sz w:val="24"/>
          <w:szCs w:val="24"/>
        </w:rPr>
        <w:t>Comparing the data from a neighbouring and similar sized organisation</w:t>
      </w:r>
      <w:r w:rsidR="00355DDB">
        <w:rPr>
          <w:rFonts w:ascii="Verdana" w:hAnsi="Verdana" w:cs="Arial"/>
          <w:sz w:val="24"/>
          <w:szCs w:val="24"/>
        </w:rPr>
        <w:t>,</w:t>
      </w:r>
      <w:r w:rsidRPr="00993CF2" w:rsidR="008A227A">
        <w:rPr>
          <w:rFonts w:ascii="Verdana" w:hAnsi="Verdana" w:cs="Arial"/>
          <w:sz w:val="24"/>
          <w:szCs w:val="24"/>
        </w:rPr>
        <w:t xml:space="preserve"> Cwm Taf Morganwg</w:t>
      </w:r>
      <w:r w:rsidR="00355DDB">
        <w:rPr>
          <w:rFonts w:ascii="Verdana" w:hAnsi="Verdana" w:cs="Arial"/>
          <w:sz w:val="24"/>
          <w:szCs w:val="24"/>
        </w:rPr>
        <w:t xml:space="preserve"> (CTM)</w:t>
      </w:r>
      <w:r w:rsidRPr="00993CF2" w:rsidR="008A227A">
        <w:rPr>
          <w:rFonts w:ascii="Verdana" w:hAnsi="Verdana" w:cs="Arial"/>
          <w:sz w:val="24"/>
          <w:szCs w:val="24"/>
        </w:rPr>
        <w:t xml:space="preserve"> which reported 60 incidents in 2024/25. </w:t>
      </w:r>
    </w:p>
    <w:p w:rsidRPr="00993CF2" w:rsidR="00FE3E3A" w:rsidP="00260EA8" w:rsidRDefault="00FE3E3A" w14:paraId="09DF0984" w14:textId="77777777">
      <w:pPr>
        <w:spacing w:after="0" w:line="240" w:lineRule="auto"/>
        <w:rPr>
          <w:rFonts w:ascii="Verdana" w:hAnsi="Verdana" w:cs="Arial"/>
          <w:sz w:val="24"/>
          <w:szCs w:val="24"/>
        </w:rPr>
      </w:pPr>
    </w:p>
    <w:p w:rsidRPr="00993CF2" w:rsidR="00FE3E3A" w:rsidP="00993CF2" w:rsidRDefault="00FE3E3A" w14:paraId="1C0FE563" w14:textId="09880BCB">
      <w:pPr>
        <w:spacing w:after="0" w:line="240" w:lineRule="auto"/>
        <w:jc w:val="both"/>
        <w:rPr>
          <w:rFonts w:ascii="Verdana" w:hAnsi="Verdana" w:cs="Arial"/>
          <w:sz w:val="24"/>
          <w:szCs w:val="24"/>
        </w:rPr>
      </w:pPr>
      <w:r w:rsidRPr="00993CF2">
        <w:rPr>
          <w:rFonts w:ascii="Verdana" w:hAnsi="Verdana" w:cs="Arial"/>
          <w:sz w:val="24"/>
          <w:szCs w:val="24"/>
        </w:rPr>
        <w:t>With the current resource in the Health and Safety Team it is challenging to provide the appropriate support and scrutiny of incidents reported</w:t>
      </w:r>
      <w:r w:rsidRPr="00993CF2" w:rsidR="00273D32">
        <w:rPr>
          <w:rFonts w:ascii="Verdana" w:hAnsi="Verdana" w:cs="Arial"/>
          <w:sz w:val="24"/>
          <w:szCs w:val="24"/>
        </w:rPr>
        <w:t>,</w:t>
      </w:r>
      <w:r w:rsidRPr="00993CF2">
        <w:rPr>
          <w:rFonts w:ascii="Verdana" w:hAnsi="Verdana" w:cs="Arial"/>
          <w:sz w:val="24"/>
          <w:szCs w:val="24"/>
        </w:rPr>
        <w:t xml:space="preserve"> to establish whether they meet the criteria for RIDDOR submission.</w:t>
      </w:r>
    </w:p>
    <w:p w:rsidRPr="00993CF2" w:rsidR="00FE3E3A" w:rsidP="00993CF2" w:rsidRDefault="00FE3E3A" w14:paraId="2D504C93" w14:textId="77777777">
      <w:pPr>
        <w:spacing w:after="0" w:line="240" w:lineRule="auto"/>
        <w:jc w:val="both"/>
        <w:rPr>
          <w:rFonts w:ascii="Verdana" w:hAnsi="Verdana" w:cs="Arial"/>
          <w:sz w:val="24"/>
          <w:szCs w:val="24"/>
        </w:rPr>
      </w:pPr>
    </w:p>
    <w:p w:rsidRPr="00993CF2" w:rsidR="00FE3E3A" w:rsidP="00993CF2" w:rsidRDefault="00FE3E3A" w14:paraId="156E3B00" w14:textId="2760170C">
      <w:pPr>
        <w:spacing w:after="0" w:line="240" w:lineRule="auto"/>
        <w:jc w:val="both"/>
        <w:rPr>
          <w:rFonts w:ascii="Verdana" w:hAnsi="Verdana" w:cs="Arial"/>
          <w:sz w:val="24"/>
          <w:szCs w:val="24"/>
        </w:rPr>
      </w:pPr>
      <w:r w:rsidRPr="00993CF2">
        <w:rPr>
          <w:rFonts w:ascii="Verdana" w:hAnsi="Verdana" w:cs="Arial"/>
          <w:sz w:val="24"/>
          <w:szCs w:val="24"/>
        </w:rPr>
        <w:t xml:space="preserve">So, whilst the reduction in data may appear to be a positive indicator, it is likely that as </w:t>
      </w:r>
      <w:r w:rsidRPr="00993CF2" w:rsidR="00273D32">
        <w:rPr>
          <w:rFonts w:ascii="Verdana" w:hAnsi="Verdana" w:cs="Arial"/>
          <w:sz w:val="24"/>
          <w:szCs w:val="24"/>
        </w:rPr>
        <w:t xml:space="preserve">a percentage </w:t>
      </w:r>
      <w:r w:rsidRPr="00993CF2">
        <w:rPr>
          <w:rFonts w:ascii="Verdana" w:hAnsi="Verdana" w:cs="Arial"/>
          <w:sz w:val="24"/>
          <w:szCs w:val="24"/>
        </w:rPr>
        <w:t>of RIDDOR reports are not being submitted</w:t>
      </w:r>
      <w:r w:rsidRPr="00993CF2" w:rsidR="00273D32">
        <w:rPr>
          <w:rFonts w:ascii="Verdana" w:hAnsi="Verdana" w:cs="Arial"/>
          <w:sz w:val="24"/>
          <w:szCs w:val="24"/>
        </w:rPr>
        <w:t xml:space="preserve">, based on comparison data with </w:t>
      </w:r>
      <w:r w:rsidR="00355DDB">
        <w:rPr>
          <w:rFonts w:ascii="Verdana" w:hAnsi="Verdana" w:cs="Arial"/>
          <w:sz w:val="24"/>
          <w:szCs w:val="24"/>
        </w:rPr>
        <w:t>CTM</w:t>
      </w:r>
      <w:r w:rsidRPr="00993CF2" w:rsidR="00273D32">
        <w:rPr>
          <w:rFonts w:ascii="Verdana" w:hAnsi="Verdana" w:cs="Arial"/>
          <w:sz w:val="24"/>
          <w:szCs w:val="24"/>
        </w:rPr>
        <w:t>, this could be around 50%</w:t>
      </w:r>
      <w:r w:rsidRPr="00993CF2">
        <w:rPr>
          <w:rFonts w:ascii="Verdana" w:hAnsi="Verdana" w:cs="Arial"/>
          <w:sz w:val="24"/>
          <w:szCs w:val="24"/>
        </w:rPr>
        <w:t xml:space="preserve">. </w:t>
      </w:r>
    </w:p>
    <w:p w:rsidRPr="00993CF2" w:rsidR="00630F4E" w:rsidP="00993CF2" w:rsidRDefault="00630F4E" w14:paraId="4E8A9235" w14:textId="77777777">
      <w:pPr>
        <w:spacing w:after="0" w:line="240" w:lineRule="auto"/>
        <w:jc w:val="both"/>
        <w:rPr>
          <w:rFonts w:ascii="Verdana" w:hAnsi="Verdana" w:cs="Arial"/>
          <w:sz w:val="24"/>
          <w:szCs w:val="24"/>
        </w:rPr>
      </w:pPr>
    </w:p>
    <w:p w:rsidRPr="00993CF2" w:rsidR="00D64622" w:rsidP="00993CF2" w:rsidRDefault="00B60980" w14:paraId="7C1F3FD2" w14:textId="688D4E54">
      <w:pPr>
        <w:spacing w:after="0" w:line="240" w:lineRule="auto"/>
        <w:jc w:val="both"/>
        <w:rPr>
          <w:rFonts w:ascii="Verdana" w:hAnsi="Verdana" w:cs="Arial"/>
          <w:sz w:val="24"/>
          <w:szCs w:val="24"/>
        </w:rPr>
      </w:pPr>
      <w:r w:rsidRPr="00993CF2">
        <w:rPr>
          <w:rFonts w:ascii="Verdana" w:hAnsi="Verdana" w:cs="Arial"/>
          <w:sz w:val="24"/>
          <w:szCs w:val="24"/>
        </w:rPr>
        <w:t>T</w:t>
      </w:r>
      <w:r w:rsidRPr="00993CF2" w:rsidR="00D64622">
        <w:rPr>
          <w:rFonts w:ascii="Verdana" w:hAnsi="Verdana" w:cs="Arial"/>
          <w:sz w:val="24"/>
          <w:szCs w:val="24"/>
        </w:rPr>
        <w:t>a</w:t>
      </w:r>
      <w:r w:rsidRPr="00993CF2" w:rsidR="009D2493">
        <w:rPr>
          <w:rFonts w:ascii="Verdana" w:hAnsi="Verdana" w:cs="Arial"/>
          <w:sz w:val="24"/>
          <w:szCs w:val="24"/>
        </w:rPr>
        <w:t>b</w:t>
      </w:r>
      <w:r w:rsidRPr="00993CF2" w:rsidR="00D64622">
        <w:rPr>
          <w:rFonts w:ascii="Verdana" w:hAnsi="Verdana" w:cs="Arial"/>
          <w:sz w:val="24"/>
          <w:szCs w:val="24"/>
        </w:rPr>
        <w:t>le</w:t>
      </w:r>
      <w:r w:rsidRPr="00993CF2">
        <w:rPr>
          <w:rFonts w:ascii="Verdana" w:hAnsi="Verdana" w:cs="Arial"/>
          <w:sz w:val="24"/>
          <w:szCs w:val="24"/>
        </w:rPr>
        <w:t xml:space="preserve"> 1</w:t>
      </w:r>
      <w:r w:rsidRPr="00993CF2" w:rsidR="00D64622">
        <w:rPr>
          <w:rFonts w:ascii="Verdana" w:hAnsi="Verdana" w:cs="Arial"/>
          <w:sz w:val="24"/>
          <w:szCs w:val="24"/>
        </w:rPr>
        <w:t xml:space="preserve"> shows numbers of RIDDOR submissions </w:t>
      </w:r>
      <w:r w:rsidRPr="00993CF2" w:rsidR="00945E96">
        <w:rPr>
          <w:rFonts w:ascii="Verdana" w:hAnsi="Verdana" w:cs="Arial"/>
          <w:sz w:val="24"/>
          <w:szCs w:val="24"/>
        </w:rPr>
        <w:t>for the reporting period</w:t>
      </w:r>
      <w:r w:rsidRPr="00993CF2" w:rsidR="0001690A">
        <w:rPr>
          <w:rFonts w:ascii="Verdana" w:hAnsi="Verdana" w:cs="Arial"/>
          <w:sz w:val="24"/>
          <w:szCs w:val="24"/>
        </w:rPr>
        <w:t xml:space="preserve"> of Q2</w:t>
      </w:r>
      <w:r w:rsidRPr="00993CF2" w:rsidR="00F518CD">
        <w:rPr>
          <w:rFonts w:ascii="Verdana" w:hAnsi="Verdana" w:cs="Arial"/>
          <w:sz w:val="24"/>
          <w:szCs w:val="24"/>
        </w:rPr>
        <w:t xml:space="preserve"> 2025/26</w:t>
      </w:r>
      <w:r w:rsidRPr="00993CF2" w:rsidR="00D64622">
        <w:rPr>
          <w:rFonts w:ascii="Verdana" w:hAnsi="Verdana" w:cs="Arial"/>
          <w:sz w:val="24"/>
          <w:szCs w:val="24"/>
        </w:rPr>
        <w:t>:</w:t>
      </w:r>
      <w:r w:rsidRPr="00993CF2" w:rsidR="00AB0EA1">
        <w:rPr>
          <w:rFonts w:ascii="Verdana" w:hAnsi="Verdana" w:cs="Arial"/>
          <w:sz w:val="24"/>
          <w:szCs w:val="24"/>
        </w:rPr>
        <w:t xml:space="preserve"> </w:t>
      </w:r>
    </w:p>
    <w:p w:rsidRPr="00993CF2" w:rsidR="00630F4E" w:rsidP="00993CF2" w:rsidRDefault="00630F4E" w14:paraId="40606D73" w14:textId="77777777">
      <w:pPr>
        <w:spacing w:after="0" w:line="240" w:lineRule="auto"/>
        <w:ind w:hanging="426"/>
        <w:jc w:val="both"/>
        <w:rPr>
          <w:rFonts w:ascii="Verdana" w:hAnsi="Verdana" w:cs="Arial"/>
          <w:sz w:val="20"/>
          <w:szCs w:val="20"/>
        </w:rPr>
      </w:pPr>
    </w:p>
    <w:p w:rsidRPr="00993CF2" w:rsidR="008932D9" w:rsidP="00993CF2" w:rsidRDefault="00630F4E" w14:paraId="2BF8DCF3" w14:textId="67577B6F">
      <w:pPr>
        <w:spacing w:after="0" w:line="240" w:lineRule="auto"/>
        <w:jc w:val="both"/>
        <w:rPr>
          <w:rFonts w:ascii="Verdana" w:hAnsi="Verdana" w:cs="Arial"/>
          <w:sz w:val="24"/>
          <w:szCs w:val="24"/>
        </w:rPr>
      </w:pPr>
      <w:r w:rsidRPr="00993CF2">
        <w:rPr>
          <w:rFonts w:ascii="Verdana" w:hAnsi="Verdana" w:cs="Arial"/>
          <w:sz w:val="24"/>
          <w:szCs w:val="24"/>
        </w:rPr>
        <w:t>Table 1:</w:t>
      </w:r>
    </w:p>
    <w:tbl>
      <w:tblPr>
        <w:tblW w:w="5504" w:type="pct"/>
        <w:jc w:val="center"/>
        <w:tblLook w:val="04A0" w:firstRow="1" w:lastRow="0" w:firstColumn="1" w:lastColumn="0" w:noHBand="0" w:noVBand="1"/>
      </w:tblPr>
      <w:tblGrid>
        <w:gridCol w:w="558"/>
        <w:gridCol w:w="822"/>
        <w:gridCol w:w="1611"/>
        <w:gridCol w:w="1980"/>
        <w:gridCol w:w="2260"/>
        <w:gridCol w:w="1412"/>
        <w:gridCol w:w="1271"/>
      </w:tblGrid>
      <w:tr w:rsidRPr="00993CF2" w:rsidR="002B6C0E" w:rsidTr="002B6C0E" w14:paraId="4621B635" w14:textId="77777777">
        <w:trPr>
          <w:trHeight w:val="580"/>
          <w:jc w:val="center"/>
        </w:trPr>
        <w:tc>
          <w:tcPr>
            <w:tcW w:w="280" w:type="pct"/>
            <w:tcBorders>
              <w:top w:val="single" w:color="auto" w:sz="8" w:space="0"/>
              <w:left w:val="single" w:color="auto" w:sz="8" w:space="0"/>
              <w:bottom w:val="single" w:color="auto" w:sz="8" w:space="0"/>
              <w:right w:val="single" w:color="auto" w:sz="8" w:space="0"/>
            </w:tcBorders>
            <w:shd w:val="clear" w:color="000000" w:fill="FFFF00"/>
            <w:vAlign w:val="center"/>
            <w:hideMark/>
          </w:tcPr>
          <w:p w:rsidRPr="00993CF2" w:rsidR="002B6C0E" w:rsidP="002B6C0E" w:rsidRDefault="002B6C0E" w14:paraId="20EF9F74"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No.</w:t>
            </w:r>
          </w:p>
        </w:tc>
        <w:tc>
          <w:tcPr>
            <w:tcW w:w="400" w:type="pct"/>
            <w:tcBorders>
              <w:top w:val="single" w:color="auto" w:sz="8" w:space="0"/>
              <w:left w:val="nil"/>
              <w:bottom w:val="single" w:color="auto" w:sz="8" w:space="0"/>
              <w:right w:val="single" w:color="auto" w:sz="8" w:space="0"/>
            </w:tcBorders>
            <w:shd w:val="clear" w:color="000000" w:fill="FFFF00"/>
            <w:vAlign w:val="center"/>
            <w:hideMark/>
          </w:tcPr>
          <w:p w:rsidRPr="00993CF2" w:rsidR="002B6C0E" w:rsidP="002B6C0E" w:rsidRDefault="002B6C0E" w14:paraId="23C4DF96"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In Time?</w:t>
            </w:r>
          </w:p>
        </w:tc>
        <w:tc>
          <w:tcPr>
            <w:tcW w:w="816" w:type="pct"/>
            <w:tcBorders>
              <w:top w:val="single" w:color="auto" w:sz="8" w:space="0"/>
              <w:left w:val="nil"/>
              <w:bottom w:val="single" w:color="auto" w:sz="8" w:space="0"/>
              <w:right w:val="single" w:color="auto" w:sz="8" w:space="0"/>
            </w:tcBorders>
            <w:shd w:val="clear" w:color="000000" w:fill="FFFF00"/>
            <w:vAlign w:val="center"/>
            <w:hideMark/>
          </w:tcPr>
          <w:p w:rsidRPr="00993CF2" w:rsidR="002B6C0E" w:rsidP="002B6C0E" w:rsidRDefault="002B6C0E" w14:paraId="52C24B0B"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Injury Severity</w:t>
            </w:r>
          </w:p>
        </w:tc>
        <w:tc>
          <w:tcPr>
            <w:tcW w:w="1002" w:type="pct"/>
            <w:tcBorders>
              <w:top w:val="single" w:color="auto" w:sz="8" w:space="0"/>
              <w:left w:val="nil"/>
              <w:bottom w:val="single" w:color="auto" w:sz="8" w:space="0"/>
              <w:right w:val="single" w:color="auto" w:sz="8" w:space="0"/>
            </w:tcBorders>
            <w:shd w:val="clear" w:color="000000" w:fill="FFFF00"/>
            <w:vAlign w:val="center"/>
            <w:hideMark/>
          </w:tcPr>
          <w:p w:rsidRPr="00993CF2" w:rsidR="002B6C0E" w:rsidP="002B6C0E" w:rsidRDefault="002B6C0E" w14:paraId="02C5BEC4"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Cause</w:t>
            </w:r>
          </w:p>
        </w:tc>
        <w:tc>
          <w:tcPr>
            <w:tcW w:w="1143" w:type="pct"/>
            <w:tcBorders>
              <w:top w:val="single" w:color="auto" w:sz="8" w:space="0"/>
              <w:left w:val="nil"/>
              <w:bottom w:val="single" w:color="auto" w:sz="8" w:space="0"/>
              <w:right w:val="single" w:color="auto" w:sz="8" w:space="0"/>
            </w:tcBorders>
            <w:shd w:val="clear" w:color="000000" w:fill="FFFF00"/>
            <w:vAlign w:val="center"/>
            <w:hideMark/>
          </w:tcPr>
          <w:p w:rsidRPr="00993CF2" w:rsidR="002B6C0E" w:rsidP="002B6C0E" w:rsidRDefault="002B6C0E" w14:paraId="7734098A"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Hospital</w:t>
            </w:r>
          </w:p>
        </w:tc>
        <w:tc>
          <w:tcPr>
            <w:tcW w:w="715" w:type="pct"/>
            <w:tcBorders>
              <w:top w:val="single" w:color="auto" w:sz="8" w:space="0"/>
              <w:left w:val="nil"/>
              <w:bottom w:val="single" w:color="auto" w:sz="8" w:space="0"/>
              <w:right w:val="single" w:color="auto" w:sz="8" w:space="0"/>
            </w:tcBorders>
            <w:shd w:val="clear" w:color="000000" w:fill="FFFF00"/>
            <w:vAlign w:val="center"/>
            <w:hideMark/>
          </w:tcPr>
          <w:p w:rsidRPr="00993CF2" w:rsidR="002B6C0E" w:rsidP="002B6C0E" w:rsidRDefault="002B6C0E" w14:paraId="225EF703"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Location</w:t>
            </w:r>
          </w:p>
        </w:tc>
        <w:tc>
          <w:tcPr>
            <w:tcW w:w="644" w:type="pct"/>
            <w:tcBorders>
              <w:top w:val="single" w:color="auto" w:sz="8" w:space="0"/>
              <w:left w:val="nil"/>
              <w:bottom w:val="single" w:color="auto" w:sz="8" w:space="0"/>
              <w:right w:val="single" w:color="auto" w:sz="8" w:space="0"/>
            </w:tcBorders>
            <w:shd w:val="clear" w:color="000000" w:fill="FFFF00"/>
            <w:vAlign w:val="center"/>
            <w:hideMark/>
          </w:tcPr>
          <w:p w:rsidRPr="00993CF2" w:rsidR="002B6C0E" w:rsidP="002B6C0E" w:rsidRDefault="002B6C0E" w14:paraId="3036ECA8" w14:textId="77777777">
            <w:pPr>
              <w:spacing w:after="0" w:line="240" w:lineRule="auto"/>
              <w:jc w:val="center"/>
              <w:rPr>
                <w:rFonts w:ascii="Verdana" w:hAnsi="Verdana" w:eastAsia="Calibri" w:cs="Arial"/>
                <w:b/>
                <w:bCs/>
                <w:color w:val="000000"/>
                <w:sz w:val="18"/>
                <w:szCs w:val="18"/>
                <w:lang w:eastAsia="en-GB"/>
              </w:rPr>
            </w:pPr>
            <w:r w:rsidRPr="00993CF2">
              <w:rPr>
                <w:rFonts w:ascii="Verdana" w:hAnsi="Verdana" w:eastAsia="Calibri" w:cs="Arial"/>
                <w:b/>
                <w:bCs/>
                <w:color w:val="000000"/>
                <w:sz w:val="18"/>
                <w:szCs w:val="18"/>
                <w:lang w:eastAsia="en-GB"/>
              </w:rPr>
              <w:t>SDU</w:t>
            </w:r>
          </w:p>
        </w:tc>
      </w:tr>
      <w:tr w:rsidRPr="00993CF2" w:rsidR="002B6C0E" w:rsidTr="002B6C0E" w14:paraId="377E673E" w14:textId="77777777">
        <w:trPr>
          <w:trHeight w:val="411"/>
          <w:jc w:val="center"/>
        </w:trPr>
        <w:tc>
          <w:tcPr>
            <w:tcW w:w="280" w:type="pct"/>
            <w:tcBorders>
              <w:top w:val="nil"/>
              <w:left w:val="single" w:color="auto" w:sz="8" w:space="0"/>
              <w:bottom w:val="single" w:color="auto" w:sz="8" w:space="0"/>
              <w:right w:val="single" w:color="auto" w:sz="8" w:space="0"/>
            </w:tcBorders>
            <w:vAlign w:val="center"/>
            <w:hideMark/>
          </w:tcPr>
          <w:p w:rsidRPr="00993CF2" w:rsidR="002B6C0E" w:rsidP="002B6C0E" w:rsidRDefault="002B6C0E" w14:paraId="1657EC8B"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1</w:t>
            </w:r>
          </w:p>
        </w:tc>
        <w:tc>
          <w:tcPr>
            <w:tcW w:w="400" w:type="pct"/>
            <w:tcBorders>
              <w:top w:val="nil"/>
              <w:left w:val="nil"/>
              <w:bottom w:val="single" w:color="auto" w:sz="8" w:space="0"/>
              <w:right w:val="single" w:color="auto" w:sz="8" w:space="0"/>
            </w:tcBorders>
            <w:shd w:val="clear" w:color="auto" w:fill="FF0000"/>
            <w:vAlign w:val="center"/>
            <w:hideMark/>
          </w:tcPr>
          <w:p w:rsidRPr="00993CF2" w:rsidR="002B6C0E" w:rsidP="002B6C0E" w:rsidRDefault="002B6C0E" w14:paraId="461A4971" w14:textId="77777777">
            <w:pPr>
              <w:spacing w:after="0" w:line="240" w:lineRule="auto"/>
              <w:rPr>
                <w:rFonts w:ascii="Verdana" w:hAnsi="Verdana" w:eastAsia="Calibri" w:cs="Arial"/>
                <w:b/>
                <w:bCs/>
                <w:sz w:val="18"/>
                <w:szCs w:val="18"/>
                <w:lang w:eastAsia="en-GB"/>
              </w:rPr>
            </w:pPr>
            <w:r w:rsidRPr="00993CF2">
              <w:rPr>
                <w:rFonts w:ascii="Verdana" w:hAnsi="Verdana" w:eastAsia="Calibri" w:cs="Arial"/>
                <w:b/>
                <w:bCs/>
                <w:color w:val="FFFFFF" w:themeColor="background1"/>
                <w:sz w:val="18"/>
                <w:szCs w:val="18"/>
                <w:lang w:eastAsia="en-GB"/>
              </w:rPr>
              <w:t>No</w:t>
            </w:r>
          </w:p>
        </w:tc>
        <w:tc>
          <w:tcPr>
            <w:tcW w:w="816"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79804FAF"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4A7DF265"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Manual Handling Patient Load</w:t>
            </w:r>
          </w:p>
        </w:tc>
        <w:tc>
          <w:tcPr>
            <w:tcW w:w="1143"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5CC8F66A"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Neath, Port Talbot Hospital</w:t>
            </w:r>
          </w:p>
        </w:tc>
        <w:tc>
          <w:tcPr>
            <w:tcW w:w="715"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24A225AA"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Ward C</w:t>
            </w:r>
          </w:p>
        </w:tc>
        <w:tc>
          <w:tcPr>
            <w:tcW w:w="644" w:type="pct"/>
            <w:tcBorders>
              <w:top w:val="nil"/>
              <w:left w:val="nil"/>
              <w:bottom w:val="single" w:color="auto" w:sz="8" w:space="0"/>
              <w:right w:val="single" w:color="auto" w:sz="8" w:space="0"/>
            </w:tcBorders>
            <w:shd w:val="clear" w:color="auto" w:fill="FFFFFF"/>
            <w:vAlign w:val="center"/>
            <w:hideMark/>
          </w:tcPr>
          <w:p w:rsidRPr="00993CF2" w:rsidR="002B6C0E" w:rsidP="002B6C0E" w:rsidRDefault="002B6C0E" w14:paraId="7B8BA679"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NPTHSSG</w:t>
            </w:r>
          </w:p>
        </w:tc>
      </w:tr>
      <w:tr w:rsidRPr="00993CF2" w:rsidR="002B6C0E" w:rsidTr="002B6C0E" w14:paraId="2BE4EBCA" w14:textId="77777777">
        <w:trPr>
          <w:trHeight w:val="403"/>
          <w:jc w:val="center"/>
        </w:trPr>
        <w:tc>
          <w:tcPr>
            <w:tcW w:w="280" w:type="pct"/>
            <w:tcBorders>
              <w:top w:val="nil"/>
              <w:left w:val="single" w:color="auto" w:sz="8" w:space="0"/>
              <w:bottom w:val="single" w:color="auto" w:sz="8" w:space="0"/>
              <w:right w:val="single" w:color="auto" w:sz="8" w:space="0"/>
            </w:tcBorders>
            <w:vAlign w:val="center"/>
            <w:hideMark/>
          </w:tcPr>
          <w:p w:rsidRPr="00993CF2" w:rsidR="002B6C0E" w:rsidP="002B6C0E" w:rsidRDefault="002B6C0E" w14:paraId="074B95F6"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2</w:t>
            </w:r>
          </w:p>
        </w:tc>
        <w:tc>
          <w:tcPr>
            <w:tcW w:w="400" w:type="pct"/>
            <w:tcBorders>
              <w:top w:val="nil"/>
              <w:left w:val="nil"/>
              <w:bottom w:val="single" w:color="auto" w:sz="8" w:space="0"/>
              <w:right w:val="single" w:color="auto" w:sz="8" w:space="0"/>
            </w:tcBorders>
            <w:shd w:val="clear" w:color="auto" w:fill="92D050"/>
            <w:vAlign w:val="center"/>
            <w:hideMark/>
          </w:tcPr>
          <w:p w:rsidRPr="00993CF2" w:rsidR="002B6C0E" w:rsidP="002B6C0E" w:rsidRDefault="002B6C0E" w14:paraId="79C4A913" w14:textId="77777777">
            <w:pPr>
              <w:spacing w:after="0" w:line="240" w:lineRule="auto"/>
              <w:rPr>
                <w:rFonts w:ascii="Verdana" w:hAnsi="Verdana" w:eastAsia="Calibri" w:cs="Arial"/>
                <w:b/>
                <w:bCs/>
                <w:color w:val="FFFFFF"/>
                <w:sz w:val="18"/>
                <w:szCs w:val="18"/>
                <w:lang w:eastAsia="en-GB"/>
              </w:rPr>
            </w:pPr>
            <w:r w:rsidRPr="00993CF2">
              <w:rPr>
                <w:rFonts w:ascii="Verdana" w:hAnsi="Verdana" w:eastAsia="Calibri" w:cs="Arial"/>
                <w:b/>
                <w:bCs/>
                <w:sz w:val="18"/>
                <w:szCs w:val="18"/>
                <w:lang w:eastAsia="en-GB"/>
              </w:rPr>
              <w:t>Yes</w:t>
            </w:r>
          </w:p>
        </w:tc>
        <w:tc>
          <w:tcPr>
            <w:tcW w:w="816"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08972C47"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2A8A4256"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Slip, Trip &amp; Fall</w:t>
            </w:r>
          </w:p>
        </w:tc>
        <w:tc>
          <w:tcPr>
            <w:tcW w:w="1143"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151FACF8"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Neath, Port Talbot Hospital</w:t>
            </w:r>
          </w:p>
        </w:tc>
        <w:tc>
          <w:tcPr>
            <w:tcW w:w="715"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7B3B63C2"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Outpatients NPTH</w:t>
            </w:r>
          </w:p>
        </w:tc>
        <w:tc>
          <w:tcPr>
            <w:tcW w:w="644" w:type="pct"/>
            <w:tcBorders>
              <w:top w:val="nil"/>
              <w:left w:val="nil"/>
              <w:bottom w:val="single" w:color="auto" w:sz="8" w:space="0"/>
              <w:right w:val="single" w:color="auto" w:sz="8" w:space="0"/>
            </w:tcBorders>
            <w:shd w:val="clear" w:color="auto" w:fill="FFFFFF"/>
            <w:vAlign w:val="center"/>
            <w:hideMark/>
          </w:tcPr>
          <w:p w:rsidRPr="00993CF2" w:rsidR="002B6C0E" w:rsidP="002B6C0E" w:rsidRDefault="002B6C0E" w14:paraId="306EF620"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 xml:space="preserve">Support Services </w:t>
            </w:r>
          </w:p>
        </w:tc>
      </w:tr>
      <w:tr w:rsidRPr="00993CF2" w:rsidR="002B6C0E" w:rsidTr="002B6C0E" w14:paraId="51FE025A" w14:textId="77777777">
        <w:trPr>
          <w:trHeight w:val="382"/>
          <w:jc w:val="center"/>
        </w:trPr>
        <w:tc>
          <w:tcPr>
            <w:tcW w:w="280" w:type="pct"/>
            <w:tcBorders>
              <w:top w:val="nil"/>
              <w:left w:val="single" w:color="auto" w:sz="8" w:space="0"/>
              <w:bottom w:val="single" w:color="auto" w:sz="8" w:space="0"/>
              <w:right w:val="single" w:color="auto" w:sz="8" w:space="0"/>
            </w:tcBorders>
            <w:vAlign w:val="center"/>
            <w:hideMark/>
          </w:tcPr>
          <w:p w:rsidRPr="00993CF2" w:rsidR="002B6C0E" w:rsidP="002B6C0E" w:rsidRDefault="002B6C0E" w14:paraId="083666C6"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3</w:t>
            </w:r>
          </w:p>
        </w:tc>
        <w:tc>
          <w:tcPr>
            <w:tcW w:w="400" w:type="pct"/>
            <w:tcBorders>
              <w:top w:val="nil"/>
              <w:left w:val="nil"/>
              <w:bottom w:val="single" w:color="auto" w:sz="8" w:space="0"/>
              <w:right w:val="single" w:color="auto" w:sz="8" w:space="0"/>
            </w:tcBorders>
            <w:shd w:val="clear" w:color="000000" w:fill="92D050"/>
            <w:vAlign w:val="center"/>
            <w:hideMark/>
          </w:tcPr>
          <w:p w:rsidRPr="00993CF2" w:rsidR="002B6C0E" w:rsidP="002B6C0E" w:rsidRDefault="002B6C0E" w14:paraId="2A116ADC" w14:textId="77777777">
            <w:pPr>
              <w:spacing w:after="0" w:line="240" w:lineRule="auto"/>
              <w:rPr>
                <w:rFonts w:ascii="Verdana" w:hAnsi="Verdana" w:eastAsia="Calibri" w:cs="Arial"/>
                <w:b/>
                <w:bCs/>
                <w:sz w:val="18"/>
                <w:szCs w:val="18"/>
                <w:lang w:eastAsia="en-GB"/>
              </w:rPr>
            </w:pPr>
            <w:r w:rsidRPr="00993CF2">
              <w:rPr>
                <w:rFonts w:ascii="Verdana" w:hAnsi="Verdana" w:eastAsia="Calibri" w:cs="Arial"/>
                <w:b/>
                <w:bCs/>
                <w:sz w:val="18"/>
                <w:szCs w:val="18"/>
                <w:lang w:eastAsia="en-GB"/>
              </w:rPr>
              <w:t>Yes</w:t>
            </w:r>
          </w:p>
        </w:tc>
        <w:tc>
          <w:tcPr>
            <w:tcW w:w="816" w:type="pct"/>
            <w:tcBorders>
              <w:top w:val="nil"/>
              <w:left w:val="nil"/>
              <w:bottom w:val="single" w:color="auto" w:sz="8" w:space="0"/>
              <w:right w:val="single" w:color="auto" w:sz="8" w:space="0"/>
            </w:tcBorders>
            <w:vAlign w:val="center"/>
            <w:hideMark/>
          </w:tcPr>
          <w:p w:rsidRPr="00993CF2" w:rsidR="002B6C0E" w:rsidP="002B6C0E" w:rsidRDefault="002B6C0E" w14:paraId="793D44D9"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3E872B3F"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Assault Patient to Staff</w:t>
            </w:r>
          </w:p>
        </w:tc>
        <w:tc>
          <w:tcPr>
            <w:tcW w:w="1143"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6292F7CF"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Morriston Hospital</w:t>
            </w:r>
          </w:p>
        </w:tc>
        <w:tc>
          <w:tcPr>
            <w:tcW w:w="715" w:type="pct"/>
            <w:tcBorders>
              <w:top w:val="nil"/>
              <w:left w:val="nil"/>
              <w:bottom w:val="single" w:color="auto" w:sz="8" w:space="0"/>
              <w:right w:val="single" w:color="auto" w:sz="8" w:space="0"/>
            </w:tcBorders>
            <w:shd w:val="clear" w:color="000000" w:fill="FFFFFF"/>
            <w:vAlign w:val="center"/>
            <w:hideMark/>
          </w:tcPr>
          <w:p w:rsidRPr="00993CF2" w:rsidR="002B6C0E" w:rsidP="002B6C0E" w:rsidRDefault="002B6C0E" w14:paraId="3B39BDEE"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Gower Ward</w:t>
            </w:r>
          </w:p>
        </w:tc>
        <w:tc>
          <w:tcPr>
            <w:tcW w:w="644" w:type="pct"/>
            <w:tcBorders>
              <w:top w:val="nil"/>
              <w:left w:val="nil"/>
              <w:bottom w:val="single" w:color="auto" w:sz="8" w:space="0"/>
              <w:right w:val="single" w:color="auto" w:sz="8" w:space="0"/>
            </w:tcBorders>
            <w:shd w:val="clear" w:color="auto" w:fill="FFFFFF"/>
            <w:vAlign w:val="center"/>
            <w:hideMark/>
          </w:tcPr>
          <w:p w:rsidRPr="00993CF2" w:rsidR="002B6C0E" w:rsidP="002B6C0E" w:rsidRDefault="002B6C0E" w14:paraId="3138255C"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MGH</w:t>
            </w:r>
          </w:p>
        </w:tc>
      </w:tr>
      <w:tr w:rsidRPr="00993CF2" w:rsidR="002B6C0E" w:rsidTr="002B6C0E" w14:paraId="497E80E1" w14:textId="77777777">
        <w:trPr>
          <w:trHeight w:val="580"/>
          <w:jc w:val="center"/>
        </w:trPr>
        <w:tc>
          <w:tcPr>
            <w:tcW w:w="280" w:type="pct"/>
            <w:tcBorders>
              <w:top w:val="nil"/>
              <w:left w:val="single" w:color="auto" w:sz="8" w:space="0"/>
              <w:bottom w:val="nil"/>
              <w:right w:val="single" w:color="auto" w:sz="8" w:space="0"/>
            </w:tcBorders>
            <w:vAlign w:val="center"/>
            <w:hideMark/>
          </w:tcPr>
          <w:p w:rsidRPr="00993CF2" w:rsidR="002B6C0E" w:rsidP="002B6C0E" w:rsidRDefault="002B6C0E" w14:paraId="18AD1EEC"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4</w:t>
            </w:r>
          </w:p>
        </w:tc>
        <w:tc>
          <w:tcPr>
            <w:tcW w:w="400" w:type="pct"/>
            <w:tcBorders>
              <w:top w:val="nil"/>
              <w:left w:val="nil"/>
              <w:bottom w:val="nil"/>
              <w:right w:val="single" w:color="auto" w:sz="8" w:space="0"/>
            </w:tcBorders>
            <w:shd w:val="clear" w:color="000000" w:fill="FF0000"/>
            <w:vAlign w:val="center"/>
            <w:hideMark/>
          </w:tcPr>
          <w:p w:rsidRPr="00993CF2" w:rsidR="002B6C0E" w:rsidP="002B6C0E" w:rsidRDefault="002B6C0E" w14:paraId="4488109C" w14:textId="77777777">
            <w:pPr>
              <w:spacing w:after="0" w:line="240" w:lineRule="auto"/>
              <w:rPr>
                <w:rFonts w:ascii="Verdana" w:hAnsi="Verdana" w:eastAsia="Calibri" w:cs="Arial"/>
                <w:b/>
                <w:bCs/>
                <w:color w:val="FFFFFF"/>
                <w:sz w:val="18"/>
                <w:szCs w:val="18"/>
                <w:lang w:eastAsia="en-GB"/>
              </w:rPr>
            </w:pPr>
            <w:r w:rsidRPr="00993CF2">
              <w:rPr>
                <w:rFonts w:ascii="Verdana" w:hAnsi="Verdana" w:eastAsia="Calibri" w:cs="Arial"/>
                <w:b/>
                <w:bCs/>
                <w:color w:val="FFFFFF"/>
                <w:sz w:val="18"/>
                <w:szCs w:val="18"/>
                <w:lang w:eastAsia="en-GB"/>
              </w:rPr>
              <w:t>No</w:t>
            </w:r>
          </w:p>
        </w:tc>
        <w:tc>
          <w:tcPr>
            <w:tcW w:w="816" w:type="pct"/>
            <w:tcBorders>
              <w:top w:val="nil"/>
              <w:left w:val="nil"/>
              <w:bottom w:val="nil"/>
              <w:right w:val="single" w:color="auto" w:sz="8" w:space="0"/>
            </w:tcBorders>
            <w:shd w:val="clear" w:color="000000" w:fill="FFFFFF"/>
            <w:vAlign w:val="center"/>
            <w:hideMark/>
          </w:tcPr>
          <w:p w:rsidRPr="00993CF2" w:rsidR="002B6C0E" w:rsidP="002B6C0E" w:rsidRDefault="002B6C0E" w14:paraId="32F21873"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nil"/>
              <w:right w:val="single" w:color="auto" w:sz="8" w:space="0"/>
            </w:tcBorders>
            <w:shd w:val="clear" w:color="000000" w:fill="FFFFFF"/>
            <w:vAlign w:val="center"/>
            <w:hideMark/>
          </w:tcPr>
          <w:p w:rsidRPr="00993CF2" w:rsidR="002B6C0E" w:rsidP="002B6C0E" w:rsidRDefault="002B6C0E" w14:paraId="0CA0BD36"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Manual handling Patient Load</w:t>
            </w:r>
          </w:p>
        </w:tc>
        <w:tc>
          <w:tcPr>
            <w:tcW w:w="1143" w:type="pct"/>
            <w:tcBorders>
              <w:top w:val="nil"/>
              <w:left w:val="nil"/>
              <w:bottom w:val="nil"/>
              <w:right w:val="single" w:color="auto" w:sz="8" w:space="0"/>
            </w:tcBorders>
            <w:shd w:val="clear" w:color="000000" w:fill="FFFFFF"/>
            <w:vAlign w:val="center"/>
            <w:hideMark/>
          </w:tcPr>
          <w:p w:rsidRPr="00993CF2" w:rsidR="002B6C0E" w:rsidP="002B6C0E" w:rsidRDefault="002B6C0E" w14:paraId="0D877465"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Neath, Port Talbot Hospital</w:t>
            </w:r>
          </w:p>
        </w:tc>
        <w:tc>
          <w:tcPr>
            <w:tcW w:w="715" w:type="pct"/>
            <w:tcBorders>
              <w:top w:val="nil"/>
              <w:left w:val="nil"/>
              <w:bottom w:val="nil"/>
              <w:right w:val="single" w:color="auto" w:sz="8" w:space="0"/>
            </w:tcBorders>
            <w:shd w:val="clear" w:color="000000" w:fill="FFFFFF"/>
            <w:vAlign w:val="center"/>
            <w:hideMark/>
          </w:tcPr>
          <w:p w:rsidRPr="00993CF2" w:rsidR="002B6C0E" w:rsidP="002B6C0E" w:rsidRDefault="002B6C0E" w14:paraId="20890DE0"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Ward C</w:t>
            </w:r>
          </w:p>
        </w:tc>
        <w:tc>
          <w:tcPr>
            <w:tcW w:w="644" w:type="pct"/>
            <w:tcBorders>
              <w:top w:val="nil"/>
              <w:left w:val="nil"/>
              <w:bottom w:val="nil"/>
              <w:right w:val="single" w:color="auto" w:sz="8" w:space="0"/>
            </w:tcBorders>
            <w:shd w:val="clear" w:color="auto" w:fill="FFFFFF"/>
            <w:vAlign w:val="center"/>
            <w:hideMark/>
          </w:tcPr>
          <w:p w:rsidRPr="00993CF2" w:rsidR="002B6C0E" w:rsidP="002B6C0E" w:rsidRDefault="002B6C0E" w14:paraId="44E61348"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NPTHSSG</w:t>
            </w:r>
          </w:p>
        </w:tc>
      </w:tr>
      <w:tr w:rsidRPr="00993CF2" w:rsidR="002B6C0E" w:rsidTr="002B6C0E" w14:paraId="4D31FF75" w14:textId="77777777">
        <w:trPr>
          <w:trHeight w:val="231"/>
          <w:jc w:val="center"/>
        </w:trPr>
        <w:tc>
          <w:tcPr>
            <w:tcW w:w="280" w:type="pct"/>
            <w:tcBorders>
              <w:top w:val="nil"/>
              <w:left w:val="single" w:color="auto" w:sz="8" w:space="0"/>
              <w:bottom w:val="single" w:color="auto" w:sz="8" w:space="0"/>
              <w:right w:val="single" w:color="auto" w:sz="8" w:space="0"/>
            </w:tcBorders>
            <w:vAlign w:val="center"/>
          </w:tcPr>
          <w:p w:rsidRPr="00993CF2" w:rsidR="002B6C0E" w:rsidP="002B6C0E" w:rsidRDefault="002B6C0E" w14:paraId="15231BC5"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5</w:t>
            </w:r>
          </w:p>
        </w:tc>
        <w:tc>
          <w:tcPr>
            <w:tcW w:w="400" w:type="pct"/>
            <w:tcBorders>
              <w:top w:val="nil"/>
              <w:left w:val="nil"/>
              <w:bottom w:val="single" w:color="auto" w:sz="8" w:space="0"/>
              <w:right w:val="single" w:color="auto" w:sz="8" w:space="0"/>
            </w:tcBorders>
            <w:shd w:val="clear" w:color="000000" w:fill="FF0000"/>
            <w:vAlign w:val="center"/>
          </w:tcPr>
          <w:p w:rsidRPr="00993CF2" w:rsidR="002B6C0E" w:rsidP="002B6C0E" w:rsidRDefault="002B6C0E" w14:paraId="7EED1AD8" w14:textId="77777777">
            <w:pPr>
              <w:spacing w:after="0" w:line="240" w:lineRule="auto"/>
              <w:rPr>
                <w:rFonts w:ascii="Verdana" w:hAnsi="Verdana" w:eastAsia="Calibri" w:cs="Arial"/>
                <w:b/>
                <w:bCs/>
                <w:color w:val="FFFFFF"/>
                <w:sz w:val="18"/>
                <w:szCs w:val="18"/>
                <w:lang w:eastAsia="en-GB"/>
              </w:rPr>
            </w:pPr>
            <w:r w:rsidRPr="00993CF2">
              <w:rPr>
                <w:rFonts w:ascii="Verdana" w:hAnsi="Verdana" w:eastAsia="Calibri" w:cs="Arial"/>
                <w:b/>
                <w:bCs/>
                <w:color w:val="FFFFFF"/>
                <w:sz w:val="18"/>
                <w:szCs w:val="18"/>
                <w:lang w:eastAsia="en-GB"/>
              </w:rPr>
              <w:t>No</w:t>
            </w:r>
          </w:p>
        </w:tc>
        <w:tc>
          <w:tcPr>
            <w:tcW w:w="816"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692BDF34"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531ECF24"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Slip, Trip &amp; Fall</w:t>
            </w:r>
          </w:p>
        </w:tc>
        <w:tc>
          <w:tcPr>
            <w:tcW w:w="1143"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5FFD7E94"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Morriston Hospital</w:t>
            </w:r>
          </w:p>
        </w:tc>
        <w:tc>
          <w:tcPr>
            <w:tcW w:w="715"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1AEDE030"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AMU</w:t>
            </w:r>
          </w:p>
        </w:tc>
        <w:tc>
          <w:tcPr>
            <w:tcW w:w="644" w:type="pct"/>
            <w:tcBorders>
              <w:top w:val="nil"/>
              <w:left w:val="nil"/>
              <w:bottom w:val="single" w:color="auto" w:sz="8" w:space="0"/>
              <w:right w:val="single" w:color="auto" w:sz="8" w:space="0"/>
            </w:tcBorders>
            <w:shd w:val="clear" w:color="auto" w:fill="FFFFFF"/>
            <w:vAlign w:val="center"/>
          </w:tcPr>
          <w:p w:rsidRPr="00993CF2" w:rsidR="002B6C0E" w:rsidP="002B6C0E" w:rsidRDefault="002B6C0E" w14:paraId="32BE64E9"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MGH</w:t>
            </w:r>
          </w:p>
        </w:tc>
      </w:tr>
      <w:tr w:rsidRPr="00993CF2" w:rsidR="002B6C0E" w:rsidTr="002B6C0E" w14:paraId="7D1CF9EE" w14:textId="77777777">
        <w:trPr>
          <w:trHeight w:val="541"/>
          <w:jc w:val="center"/>
        </w:trPr>
        <w:tc>
          <w:tcPr>
            <w:tcW w:w="280" w:type="pct"/>
            <w:tcBorders>
              <w:top w:val="nil"/>
              <w:left w:val="single" w:color="auto" w:sz="8" w:space="0"/>
              <w:bottom w:val="single" w:color="auto" w:sz="8" w:space="0"/>
              <w:right w:val="single" w:color="auto" w:sz="8" w:space="0"/>
            </w:tcBorders>
            <w:vAlign w:val="center"/>
          </w:tcPr>
          <w:p w:rsidRPr="00993CF2" w:rsidR="002B6C0E" w:rsidP="002B6C0E" w:rsidRDefault="002B6C0E" w14:paraId="122209EB"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6</w:t>
            </w:r>
          </w:p>
        </w:tc>
        <w:tc>
          <w:tcPr>
            <w:tcW w:w="400" w:type="pct"/>
            <w:tcBorders>
              <w:top w:val="nil"/>
              <w:left w:val="nil"/>
              <w:bottom w:val="single" w:color="auto" w:sz="8" w:space="0"/>
              <w:right w:val="single" w:color="auto" w:sz="8" w:space="0"/>
            </w:tcBorders>
            <w:shd w:val="clear" w:color="000000" w:fill="FF0000"/>
            <w:vAlign w:val="center"/>
          </w:tcPr>
          <w:p w:rsidRPr="00993CF2" w:rsidR="002B6C0E" w:rsidP="002B6C0E" w:rsidRDefault="002B6C0E" w14:paraId="3EE32AC1" w14:textId="77777777">
            <w:pPr>
              <w:spacing w:after="0" w:line="240" w:lineRule="auto"/>
              <w:rPr>
                <w:rFonts w:ascii="Verdana" w:hAnsi="Verdana" w:eastAsia="Calibri" w:cs="Arial"/>
                <w:b/>
                <w:bCs/>
                <w:color w:val="FFFFFF"/>
                <w:sz w:val="18"/>
                <w:szCs w:val="18"/>
                <w:lang w:eastAsia="en-GB"/>
              </w:rPr>
            </w:pPr>
            <w:r w:rsidRPr="00993CF2">
              <w:rPr>
                <w:rFonts w:ascii="Verdana" w:hAnsi="Verdana" w:eastAsia="Calibri" w:cs="Arial"/>
                <w:b/>
                <w:bCs/>
                <w:color w:val="FFFFFF"/>
                <w:sz w:val="18"/>
                <w:szCs w:val="18"/>
                <w:lang w:eastAsia="en-GB"/>
              </w:rPr>
              <w:t>No</w:t>
            </w:r>
          </w:p>
        </w:tc>
        <w:tc>
          <w:tcPr>
            <w:tcW w:w="816"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2BEBF24D"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15BB32B1"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Manual Handling Non-Patient Load</w:t>
            </w:r>
          </w:p>
        </w:tc>
        <w:tc>
          <w:tcPr>
            <w:tcW w:w="1143"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4994650D"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Singleton Hospital</w:t>
            </w:r>
          </w:p>
        </w:tc>
        <w:tc>
          <w:tcPr>
            <w:tcW w:w="715"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5CF578C4"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Back of House Catering</w:t>
            </w:r>
          </w:p>
        </w:tc>
        <w:tc>
          <w:tcPr>
            <w:tcW w:w="644" w:type="pct"/>
            <w:tcBorders>
              <w:top w:val="nil"/>
              <w:left w:val="nil"/>
              <w:bottom w:val="single" w:color="auto" w:sz="8" w:space="0"/>
              <w:right w:val="single" w:color="auto" w:sz="8" w:space="0"/>
            </w:tcBorders>
            <w:shd w:val="clear" w:color="auto" w:fill="FFFFFF"/>
            <w:vAlign w:val="center"/>
          </w:tcPr>
          <w:p w:rsidRPr="00993CF2" w:rsidR="002B6C0E" w:rsidP="002B6C0E" w:rsidRDefault="002B6C0E" w14:paraId="5026D743"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Support Service</w:t>
            </w:r>
          </w:p>
        </w:tc>
      </w:tr>
      <w:tr w:rsidRPr="00993CF2" w:rsidR="002B6C0E" w:rsidTr="002B6C0E" w14:paraId="60E4A0D4" w14:textId="77777777">
        <w:trPr>
          <w:trHeight w:val="407"/>
          <w:jc w:val="center"/>
        </w:trPr>
        <w:tc>
          <w:tcPr>
            <w:tcW w:w="280" w:type="pct"/>
            <w:tcBorders>
              <w:top w:val="nil"/>
              <w:left w:val="single" w:color="auto" w:sz="8" w:space="0"/>
              <w:bottom w:val="single" w:color="auto" w:sz="8" w:space="0"/>
              <w:right w:val="single" w:color="auto" w:sz="8" w:space="0"/>
            </w:tcBorders>
            <w:vAlign w:val="center"/>
          </w:tcPr>
          <w:p w:rsidRPr="00993CF2" w:rsidR="002B6C0E" w:rsidP="002B6C0E" w:rsidRDefault="002B6C0E" w14:paraId="5BAD226F"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7</w:t>
            </w:r>
          </w:p>
        </w:tc>
        <w:tc>
          <w:tcPr>
            <w:tcW w:w="400" w:type="pct"/>
            <w:tcBorders>
              <w:top w:val="nil"/>
              <w:left w:val="nil"/>
              <w:bottom w:val="single" w:color="auto" w:sz="8" w:space="0"/>
              <w:right w:val="single" w:color="auto" w:sz="8" w:space="0"/>
            </w:tcBorders>
            <w:shd w:val="clear" w:color="000000" w:fill="FF0000"/>
            <w:vAlign w:val="center"/>
          </w:tcPr>
          <w:p w:rsidRPr="00993CF2" w:rsidR="002B6C0E" w:rsidP="002B6C0E" w:rsidRDefault="002B6C0E" w14:paraId="1C0EE9A6" w14:textId="77777777">
            <w:pPr>
              <w:spacing w:after="0" w:line="240" w:lineRule="auto"/>
              <w:rPr>
                <w:rFonts w:ascii="Verdana" w:hAnsi="Verdana" w:eastAsia="Calibri" w:cs="Arial"/>
                <w:b/>
                <w:bCs/>
                <w:color w:val="FFFFFF"/>
                <w:sz w:val="18"/>
                <w:szCs w:val="18"/>
                <w:lang w:eastAsia="en-GB"/>
              </w:rPr>
            </w:pPr>
            <w:r w:rsidRPr="00993CF2">
              <w:rPr>
                <w:rFonts w:ascii="Verdana" w:hAnsi="Verdana" w:eastAsia="Calibri" w:cs="Arial"/>
                <w:b/>
                <w:bCs/>
                <w:color w:val="FFFFFF"/>
                <w:sz w:val="18"/>
                <w:szCs w:val="18"/>
                <w:lang w:eastAsia="en-GB"/>
              </w:rPr>
              <w:t>No</w:t>
            </w:r>
          </w:p>
        </w:tc>
        <w:tc>
          <w:tcPr>
            <w:tcW w:w="816"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0326394F"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6C71416C"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Manual Handling Patient Load</w:t>
            </w:r>
          </w:p>
        </w:tc>
        <w:tc>
          <w:tcPr>
            <w:tcW w:w="1143"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4FE7AF24"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Morriston Hospital</w:t>
            </w:r>
          </w:p>
        </w:tc>
        <w:tc>
          <w:tcPr>
            <w:tcW w:w="715"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0636E002"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Cyril Evans Ward</w:t>
            </w:r>
          </w:p>
        </w:tc>
        <w:tc>
          <w:tcPr>
            <w:tcW w:w="644" w:type="pct"/>
            <w:tcBorders>
              <w:top w:val="nil"/>
              <w:left w:val="nil"/>
              <w:bottom w:val="single" w:color="auto" w:sz="8" w:space="0"/>
              <w:right w:val="single" w:color="auto" w:sz="8" w:space="0"/>
            </w:tcBorders>
            <w:shd w:val="clear" w:color="auto" w:fill="FFFFFF"/>
            <w:vAlign w:val="center"/>
          </w:tcPr>
          <w:p w:rsidRPr="00993CF2" w:rsidR="002B6C0E" w:rsidP="002B6C0E" w:rsidRDefault="002B6C0E" w14:paraId="023C5DBC"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MGH</w:t>
            </w:r>
          </w:p>
        </w:tc>
      </w:tr>
      <w:tr w:rsidRPr="00993CF2" w:rsidR="002B6C0E" w:rsidTr="002B6C0E" w14:paraId="76870189" w14:textId="77777777">
        <w:trPr>
          <w:trHeight w:val="400"/>
          <w:jc w:val="center"/>
        </w:trPr>
        <w:tc>
          <w:tcPr>
            <w:tcW w:w="280" w:type="pct"/>
            <w:tcBorders>
              <w:top w:val="nil"/>
              <w:left w:val="single" w:color="auto" w:sz="8" w:space="0"/>
              <w:bottom w:val="single" w:color="auto" w:sz="8" w:space="0"/>
              <w:right w:val="single" w:color="auto" w:sz="8" w:space="0"/>
            </w:tcBorders>
            <w:vAlign w:val="center"/>
          </w:tcPr>
          <w:p w:rsidRPr="00993CF2" w:rsidR="002B6C0E" w:rsidP="002B6C0E" w:rsidRDefault="002B6C0E" w14:paraId="3DFAD350"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8</w:t>
            </w:r>
          </w:p>
        </w:tc>
        <w:tc>
          <w:tcPr>
            <w:tcW w:w="400" w:type="pct"/>
            <w:tcBorders>
              <w:top w:val="nil"/>
              <w:left w:val="nil"/>
              <w:bottom w:val="single" w:color="auto" w:sz="8" w:space="0"/>
              <w:right w:val="single" w:color="auto" w:sz="8" w:space="0"/>
            </w:tcBorders>
            <w:shd w:val="clear" w:color="auto" w:fill="92D050"/>
            <w:vAlign w:val="center"/>
          </w:tcPr>
          <w:p w:rsidRPr="00993CF2" w:rsidR="002B6C0E" w:rsidP="002B6C0E" w:rsidRDefault="002B6C0E" w14:paraId="5A897CED" w14:textId="77777777">
            <w:pPr>
              <w:spacing w:after="0" w:line="240" w:lineRule="auto"/>
              <w:rPr>
                <w:rFonts w:ascii="Verdana" w:hAnsi="Verdana" w:eastAsia="Calibri" w:cs="Arial"/>
                <w:b/>
                <w:bCs/>
                <w:sz w:val="18"/>
                <w:szCs w:val="18"/>
                <w:lang w:eastAsia="en-GB"/>
              </w:rPr>
            </w:pPr>
            <w:r w:rsidRPr="00993CF2">
              <w:rPr>
                <w:rFonts w:ascii="Verdana" w:hAnsi="Verdana" w:eastAsia="Calibri" w:cs="Arial"/>
                <w:b/>
                <w:bCs/>
                <w:sz w:val="18"/>
                <w:szCs w:val="18"/>
                <w:lang w:eastAsia="en-GB"/>
              </w:rPr>
              <w:t>Yes</w:t>
            </w:r>
          </w:p>
        </w:tc>
        <w:tc>
          <w:tcPr>
            <w:tcW w:w="816"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678A7A45"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468191AB"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Assault Patient to Staff</w:t>
            </w:r>
          </w:p>
        </w:tc>
        <w:tc>
          <w:tcPr>
            <w:tcW w:w="1143"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73BE1679"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Tonna Hospital</w:t>
            </w:r>
          </w:p>
        </w:tc>
        <w:tc>
          <w:tcPr>
            <w:tcW w:w="715"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5E71197D"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Suite</w:t>
            </w:r>
          </w:p>
        </w:tc>
        <w:tc>
          <w:tcPr>
            <w:tcW w:w="644" w:type="pct"/>
            <w:tcBorders>
              <w:top w:val="nil"/>
              <w:left w:val="nil"/>
              <w:bottom w:val="single" w:color="auto" w:sz="8" w:space="0"/>
              <w:right w:val="single" w:color="auto" w:sz="8" w:space="0"/>
            </w:tcBorders>
            <w:shd w:val="clear" w:color="auto" w:fill="FFFFFF"/>
            <w:vAlign w:val="center"/>
          </w:tcPr>
          <w:p w:rsidRPr="00993CF2" w:rsidR="002B6C0E" w:rsidP="002B6C0E" w:rsidRDefault="002B6C0E" w14:paraId="33EBC23A"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MH&amp;LD</w:t>
            </w:r>
          </w:p>
        </w:tc>
      </w:tr>
      <w:tr w:rsidRPr="00993CF2" w:rsidR="002B6C0E" w:rsidTr="002B6C0E" w14:paraId="03DACE37" w14:textId="77777777">
        <w:trPr>
          <w:trHeight w:val="391"/>
          <w:jc w:val="center"/>
        </w:trPr>
        <w:tc>
          <w:tcPr>
            <w:tcW w:w="280" w:type="pct"/>
            <w:tcBorders>
              <w:top w:val="nil"/>
              <w:left w:val="single" w:color="auto" w:sz="8" w:space="0"/>
              <w:bottom w:val="single" w:color="auto" w:sz="8" w:space="0"/>
              <w:right w:val="single" w:color="auto" w:sz="8" w:space="0"/>
            </w:tcBorders>
            <w:vAlign w:val="center"/>
          </w:tcPr>
          <w:p w:rsidRPr="00993CF2" w:rsidR="002B6C0E" w:rsidP="002B6C0E" w:rsidRDefault="002B6C0E" w14:paraId="3452D623"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9</w:t>
            </w:r>
          </w:p>
        </w:tc>
        <w:tc>
          <w:tcPr>
            <w:tcW w:w="400" w:type="pct"/>
            <w:tcBorders>
              <w:top w:val="nil"/>
              <w:left w:val="nil"/>
              <w:bottom w:val="single" w:color="auto" w:sz="8" w:space="0"/>
              <w:right w:val="single" w:color="auto" w:sz="8" w:space="0"/>
            </w:tcBorders>
            <w:shd w:val="clear" w:color="000000" w:fill="FF0000"/>
            <w:vAlign w:val="center"/>
          </w:tcPr>
          <w:p w:rsidRPr="00993CF2" w:rsidR="002B6C0E" w:rsidP="002B6C0E" w:rsidRDefault="002B6C0E" w14:paraId="68EDCFCF" w14:textId="77777777">
            <w:pPr>
              <w:spacing w:after="0" w:line="240" w:lineRule="auto"/>
              <w:rPr>
                <w:rFonts w:ascii="Verdana" w:hAnsi="Verdana" w:eastAsia="Calibri" w:cs="Arial"/>
                <w:b/>
                <w:bCs/>
                <w:color w:val="FFFFFF"/>
                <w:sz w:val="18"/>
                <w:szCs w:val="18"/>
                <w:lang w:eastAsia="en-GB"/>
              </w:rPr>
            </w:pPr>
            <w:r w:rsidRPr="00993CF2">
              <w:rPr>
                <w:rFonts w:ascii="Verdana" w:hAnsi="Verdana" w:eastAsia="Calibri" w:cs="Arial"/>
                <w:b/>
                <w:bCs/>
                <w:color w:val="FFFFFF"/>
                <w:sz w:val="18"/>
                <w:szCs w:val="18"/>
                <w:lang w:eastAsia="en-GB"/>
              </w:rPr>
              <w:t>No</w:t>
            </w:r>
          </w:p>
        </w:tc>
        <w:tc>
          <w:tcPr>
            <w:tcW w:w="816"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064A22E7"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Over 7 Day Injury</w:t>
            </w:r>
          </w:p>
        </w:tc>
        <w:tc>
          <w:tcPr>
            <w:tcW w:w="1002"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65299E34"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Manual Handling Patient Load</w:t>
            </w:r>
          </w:p>
        </w:tc>
        <w:tc>
          <w:tcPr>
            <w:tcW w:w="1143"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08A72A21"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Morriston Hospital</w:t>
            </w:r>
          </w:p>
        </w:tc>
        <w:tc>
          <w:tcPr>
            <w:tcW w:w="715" w:type="pct"/>
            <w:tcBorders>
              <w:top w:val="nil"/>
              <w:left w:val="nil"/>
              <w:bottom w:val="single" w:color="auto" w:sz="8" w:space="0"/>
              <w:right w:val="single" w:color="auto" w:sz="8" w:space="0"/>
            </w:tcBorders>
            <w:shd w:val="clear" w:color="000000" w:fill="FFFFFF"/>
            <w:vAlign w:val="center"/>
          </w:tcPr>
          <w:p w:rsidRPr="00993CF2" w:rsidR="002B6C0E" w:rsidP="002B6C0E" w:rsidRDefault="002B6C0E" w14:paraId="1007E36C" w14:textId="77777777">
            <w:pPr>
              <w:spacing w:after="0" w:line="240" w:lineRule="auto"/>
              <w:rPr>
                <w:rFonts w:ascii="Verdana" w:hAnsi="Verdana" w:eastAsia="Calibri" w:cs="Arial"/>
                <w:color w:val="000000"/>
                <w:sz w:val="18"/>
                <w:szCs w:val="18"/>
                <w:lang w:eastAsia="en-GB"/>
              </w:rPr>
            </w:pPr>
            <w:r w:rsidRPr="00993CF2">
              <w:rPr>
                <w:rFonts w:ascii="Verdana" w:hAnsi="Verdana" w:eastAsia="Calibri" w:cs="Arial"/>
                <w:color w:val="000000"/>
                <w:sz w:val="18"/>
                <w:szCs w:val="18"/>
                <w:lang w:eastAsia="en-GB"/>
              </w:rPr>
              <w:t>Ward K</w:t>
            </w:r>
          </w:p>
        </w:tc>
        <w:tc>
          <w:tcPr>
            <w:tcW w:w="644" w:type="pct"/>
            <w:tcBorders>
              <w:top w:val="nil"/>
              <w:left w:val="nil"/>
              <w:bottom w:val="single" w:color="auto" w:sz="8" w:space="0"/>
              <w:right w:val="single" w:color="auto" w:sz="8" w:space="0"/>
            </w:tcBorders>
            <w:shd w:val="clear" w:color="auto" w:fill="FFFFFF"/>
            <w:vAlign w:val="center"/>
          </w:tcPr>
          <w:p w:rsidRPr="00993CF2" w:rsidR="002B6C0E" w:rsidP="002B6C0E" w:rsidRDefault="002B6C0E" w14:paraId="19AC58E3" w14:textId="77777777">
            <w:pPr>
              <w:spacing w:after="0" w:line="240" w:lineRule="auto"/>
              <w:rPr>
                <w:rFonts w:ascii="Verdana" w:hAnsi="Verdana" w:eastAsia="Calibri" w:cs="Arial"/>
                <w:sz w:val="18"/>
                <w:szCs w:val="18"/>
                <w:lang w:eastAsia="en-GB"/>
              </w:rPr>
            </w:pPr>
            <w:r w:rsidRPr="00993CF2">
              <w:rPr>
                <w:rFonts w:ascii="Verdana" w:hAnsi="Verdana" w:eastAsia="Calibri" w:cs="Arial"/>
                <w:sz w:val="18"/>
                <w:szCs w:val="18"/>
                <w:lang w:eastAsia="en-GB"/>
              </w:rPr>
              <w:t>MGH</w:t>
            </w:r>
          </w:p>
        </w:tc>
      </w:tr>
    </w:tbl>
    <w:p w:rsidRPr="00993CF2" w:rsidR="00B60980" w:rsidP="00B60980" w:rsidRDefault="00B60980" w14:paraId="26EF79DB" w14:textId="77777777">
      <w:pPr>
        <w:spacing w:after="0" w:line="240" w:lineRule="auto"/>
        <w:ind w:hanging="426"/>
        <w:rPr>
          <w:rFonts w:ascii="Verdana" w:hAnsi="Verdana" w:cs="Arial"/>
          <w:sz w:val="20"/>
          <w:szCs w:val="20"/>
        </w:rPr>
      </w:pPr>
    </w:p>
    <w:p w:rsidRPr="00993CF2" w:rsidR="002B6C0E" w:rsidP="00B60980" w:rsidRDefault="00B60980" w14:paraId="67B8C7EB" w14:textId="5B402084">
      <w:pPr>
        <w:spacing w:after="0" w:line="240" w:lineRule="auto"/>
        <w:ind w:hanging="426"/>
        <w:rPr>
          <w:rFonts w:ascii="Verdana" w:hAnsi="Verdana" w:cs="Arial"/>
          <w:sz w:val="24"/>
          <w:szCs w:val="24"/>
        </w:rPr>
      </w:pPr>
      <w:r w:rsidRPr="00993CF2">
        <w:rPr>
          <w:rFonts w:ascii="Verdana" w:hAnsi="Verdana" w:cs="Arial"/>
          <w:sz w:val="24"/>
          <w:szCs w:val="24"/>
        </w:rPr>
        <w:t xml:space="preserve">Table 2 </w:t>
      </w:r>
      <w:r w:rsidRPr="00993CF2" w:rsidR="00101FCD">
        <w:rPr>
          <w:rFonts w:ascii="Verdana" w:hAnsi="Verdana" w:cs="Arial"/>
          <w:sz w:val="24"/>
          <w:szCs w:val="24"/>
        </w:rPr>
        <w:t xml:space="preserve">shows a comparison with RIDDOR reports over </w:t>
      </w:r>
      <w:r w:rsidRPr="00993CF2" w:rsidR="00F518CD">
        <w:rPr>
          <w:rFonts w:ascii="Verdana" w:hAnsi="Verdana" w:cs="Arial"/>
          <w:sz w:val="24"/>
          <w:szCs w:val="24"/>
        </w:rPr>
        <w:t>3-year</w:t>
      </w:r>
      <w:r w:rsidRPr="00993CF2" w:rsidR="00101FCD">
        <w:rPr>
          <w:rFonts w:ascii="Verdana" w:hAnsi="Verdana" w:cs="Arial"/>
          <w:sz w:val="24"/>
          <w:szCs w:val="24"/>
        </w:rPr>
        <w:t xml:space="preserve"> period </w:t>
      </w:r>
    </w:p>
    <w:p w:rsidR="002B6C0E" w:rsidP="007E404C" w:rsidRDefault="00F518CD" w14:paraId="19582DCB" w14:textId="12F598EB">
      <w:pPr>
        <w:spacing w:after="0" w:line="240" w:lineRule="auto"/>
        <w:rPr>
          <w:rFonts w:ascii="Verdana" w:hAnsi="Verdana" w:cs="Arial"/>
          <w:sz w:val="24"/>
          <w:szCs w:val="24"/>
        </w:rPr>
      </w:pPr>
      <w:r w:rsidRPr="00993CF2">
        <w:rPr>
          <w:rFonts w:ascii="Verdana" w:hAnsi="Verdana" w:cs="Arial"/>
          <w:sz w:val="24"/>
          <w:szCs w:val="24"/>
        </w:rPr>
        <w:tab/>
      </w:r>
      <w:r w:rsidRPr="00993CF2">
        <w:rPr>
          <w:rFonts w:ascii="Verdana" w:hAnsi="Verdana" w:cs="Arial"/>
          <w:sz w:val="24"/>
          <w:szCs w:val="24"/>
        </w:rPr>
        <w:tab/>
      </w:r>
    </w:p>
    <w:p w:rsidR="00993CF2" w:rsidP="007E404C" w:rsidRDefault="00993CF2" w14:paraId="5989F6F9" w14:textId="77777777">
      <w:pPr>
        <w:spacing w:after="0" w:line="240" w:lineRule="auto"/>
        <w:rPr>
          <w:rFonts w:ascii="Verdana" w:hAnsi="Verdana" w:cs="Arial"/>
          <w:sz w:val="24"/>
          <w:szCs w:val="24"/>
        </w:rPr>
      </w:pPr>
    </w:p>
    <w:p w:rsidR="00993CF2" w:rsidP="007E404C" w:rsidRDefault="00993CF2" w14:paraId="201621F0" w14:textId="77777777">
      <w:pPr>
        <w:spacing w:after="0" w:line="240" w:lineRule="auto"/>
        <w:rPr>
          <w:rFonts w:ascii="Verdana" w:hAnsi="Verdana" w:cs="Arial"/>
          <w:sz w:val="24"/>
          <w:szCs w:val="24"/>
        </w:rPr>
      </w:pPr>
    </w:p>
    <w:p w:rsidR="00993CF2" w:rsidP="007E404C" w:rsidRDefault="00993CF2" w14:paraId="60B7FDC9" w14:textId="77777777">
      <w:pPr>
        <w:spacing w:after="0" w:line="240" w:lineRule="auto"/>
        <w:rPr>
          <w:rFonts w:ascii="Verdana" w:hAnsi="Verdana" w:cs="Arial"/>
          <w:sz w:val="24"/>
          <w:szCs w:val="24"/>
        </w:rPr>
      </w:pPr>
    </w:p>
    <w:p w:rsidR="00993CF2" w:rsidP="007E404C" w:rsidRDefault="00993CF2" w14:paraId="637C8ABB" w14:textId="77777777">
      <w:pPr>
        <w:spacing w:after="0" w:line="240" w:lineRule="auto"/>
        <w:rPr>
          <w:rFonts w:ascii="Verdana" w:hAnsi="Verdana" w:cs="Arial"/>
          <w:sz w:val="24"/>
          <w:szCs w:val="24"/>
        </w:rPr>
      </w:pPr>
    </w:p>
    <w:p w:rsidR="00993CF2" w:rsidP="007E404C" w:rsidRDefault="00993CF2" w14:paraId="113A7E69" w14:textId="77777777">
      <w:pPr>
        <w:spacing w:after="0" w:line="240" w:lineRule="auto"/>
        <w:rPr>
          <w:rFonts w:ascii="Verdana" w:hAnsi="Verdana" w:cs="Arial"/>
          <w:sz w:val="24"/>
          <w:szCs w:val="24"/>
        </w:rPr>
      </w:pPr>
    </w:p>
    <w:p w:rsidR="00993CF2" w:rsidP="007E404C" w:rsidRDefault="00993CF2" w14:paraId="682D40AB" w14:textId="77777777">
      <w:pPr>
        <w:spacing w:after="0" w:line="240" w:lineRule="auto"/>
        <w:rPr>
          <w:rFonts w:ascii="Verdana" w:hAnsi="Verdana" w:cs="Arial"/>
          <w:sz w:val="24"/>
          <w:szCs w:val="24"/>
        </w:rPr>
      </w:pPr>
    </w:p>
    <w:p w:rsidR="00993CF2" w:rsidP="007E404C" w:rsidRDefault="00993CF2" w14:paraId="257AFAEA" w14:textId="77777777">
      <w:pPr>
        <w:spacing w:after="0" w:line="240" w:lineRule="auto"/>
        <w:rPr>
          <w:rFonts w:ascii="Verdana" w:hAnsi="Verdana" w:cs="Arial"/>
          <w:sz w:val="24"/>
          <w:szCs w:val="24"/>
        </w:rPr>
      </w:pPr>
    </w:p>
    <w:p w:rsidR="00993CF2" w:rsidP="007E404C" w:rsidRDefault="00993CF2" w14:paraId="5574ADE2" w14:textId="77777777">
      <w:pPr>
        <w:spacing w:after="0" w:line="240" w:lineRule="auto"/>
        <w:rPr>
          <w:rFonts w:ascii="Verdana" w:hAnsi="Verdana" w:cs="Arial"/>
          <w:sz w:val="24"/>
          <w:szCs w:val="24"/>
        </w:rPr>
      </w:pPr>
    </w:p>
    <w:p w:rsidR="00993CF2" w:rsidP="007E404C" w:rsidRDefault="00993CF2" w14:paraId="3C37A1BD" w14:textId="77777777">
      <w:pPr>
        <w:spacing w:after="0" w:line="240" w:lineRule="auto"/>
        <w:rPr>
          <w:rFonts w:ascii="Verdana" w:hAnsi="Verdana" w:cs="Arial"/>
          <w:sz w:val="24"/>
          <w:szCs w:val="24"/>
        </w:rPr>
      </w:pPr>
    </w:p>
    <w:p w:rsidR="00993CF2" w:rsidP="007E404C" w:rsidRDefault="00993CF2" w14:paraId="0B478648" w14:textId="77777777">
      <w:pPr>
        <w:spacing w:after="0" w:line="240" w:lineRule="auto"/>
        <w:rPr>
          <w:rFonts w:ascii="Verdana" w:hAnsi="Verdana" w:cs="Arial"/>
          <w:sz w:val="24"/>
          <w:szCs w:val="24"/>
        </w:rPr>
      </w:pPr>
    </w:p>
    <w:p w:rsidR="00993CF2" w:rsidP="007E404C" w:rsidRDefault="00993CF2" w14:paraId="15205732" w14:textId="77777777">
      <w:pPr>
        <w:spacing w:after="0" w:line="240" w:lineRule="auto"/>
        <w:rPr>
          <w:rFonts w:ascii="Verdana" w:hAnsi="Verdana" w:cs="Arial"/>
          <w:sz w:val="24"/>
          <w:szCs w:val="24"/>
        </w:rPr>
      </w:pPr>
    </w:p>
    <w:p w:rsidR="00993CF2" w:rsidP="007E404C" w:rsidRDefault="00993CF2" w14:paraId="5123F875" w14:textId="77777777">
      <w:pPr>
        <w:spacing w:after="0" w:line="240" w:lineRule="auto"/>
        <w:rPr>
          <w:rFonts w:ascii="Verdana" w:hAnsi="Verdana" w:cs="Arial"/>
          <w:sz w:val="24"/>
          <w:szCs w:val="24"/>
        </w:rPr>
      </w:pPr>
    </w:p>
    <w:p w:rsidR="00993CF2" w:rsidP="007E404C" w:rsidRDefault="00993CF2" w14:paraId="4133A897" w14:textId="77777777">
      <w:pPr>
        <w:spacing w:after="0" w:line="240" w:lineRule="auto"/>
        <w:rPr>
          <w:rFonts w:ascii="Verdana" w:hAnsi="Verdana" w:cs="Arial"/>
          <w:sz w:val="24"/>
          <w:szCs w:val="24"/>
        </w:rPr>
      </w:pPr>
    </w:p>
    <w:p w:rsidR="00993CF2" w:rsidP="007E404C" w:rsidRDefault="00993CF2" w14:paraId="69FC9E78" w14:textId="77777777">
      <w:pPr>
        <w:spacing w:after="0" w:line="240" w:lineRule="auto"/>
        <w:rPr>
          <w:rFonts w:ascii="Verdana" w:hAnsi="Verdana" w:cs="Arial"/>
          <w:sz w:val="24"/>
          <w:szCs w:val="24"/>
        </w:rPr>
      </w:pPr>
    </w:p>
    <w:p w:rsidRPr="00993CF2" w:rsidR="00F518CD" w:rsidP="00993CF2" w:rsidRDefault="00F518CD" w14:paraId="3809A637" w14:textId="3C013942">
      <w:pPr>
        <w:spacing w:after="0" w:line="240" w:lineRule="auto"/>
        <w:rPr>
          <w:rFonts w:ascii="Verdana" w:hAnsi="Verdana" w:cs="Arial"/>
          <w:sz w:val="24"/>
          <w:szCs w:val="24"/>
        </w:rPr>
      </w:pPr>
      <w:r w:rsidRPr="00993CF2">
        <w:rPr>
          <w:rFonts w:ascii="Verdana" w:hAnsi="Verdana" w:cs="Arial"/>
          <w:sz w:val="24"/>
          <w:szCs w:val="24"/>
        </w:rPr>
        <w:t>Table 2</w:t>
      </w:r>
    </w:p>
    <w:p w:rsidRPr="00993CF2" w:rsidR="002B6C0E" w:rsidP="00993CF2" w:rsidRDefault="002B6C0E" w14:paraId="738E8BB6" w14:textId="10956166">
      <w:pPr>
        <w:spacing w:after="0" w:line="240" w:lineRule="auto"/>
        <w:rPr>
          <w:rFonts w:ascii="Verdana" w:hAnsi="Verdana" w:cs="Arial"/>
          <w:sz w:val="24"/>
          <w:szCs w:val="24"/>
        </w:rPr>
      </w:pPr>
      <w:r w:rsidRPr="00993CF2">
        <w:rPr>
          <w:rFonts w:ascii="Verdana" w:hAnsi="Verdana"/>
          <w:noProof/>
        </w:rPr>
        <w:drawing>
          <wp:inline distT="0" distB="0" distL="0" distR="0" wp14:anchorId="4DC646F1" wp14:editId="362261E0">
            <wp:extent cx="3998794" cy="2777320"/>
            <wp:effectExtent l="0" t="0" r="1905" b="4445"/>
            <wp:docPr id="1" name="Chart 1">
              <a:extLst xmlns:a="http://schemas.openxmlformats.org/drawingml/2006/main">
                <a:ext uri="{FF2B5EF4-FFF2-40B4-BE49-F238E27FC236}">
                  <a16:creationId xmlns:a16="http://schemas.microsoft.com/office/drawing/2014/main" id="{EEEA483B-5554-4954-A380-27C89FA5D4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Pr="00993CF2" w:rsidR="00101FCD" w:rsidP="007E404C" w:rsidRDefault="00101FCD" w14:paraId="3B40712A" w14:textId="77777777">
      <w:pPr>
        <w:spacing w:after="0" w:line="240" w:lineRule="auto"/>
        <w:rPr>
          <w:rFonts w:ascii="Verdana" w:hAnsi="Verdana" w:cs="Arial"/>
          <w:sz w:val="24"/>
          <w:szCs w:val="24"/>
        </w:rPr>
      </w:pPr>
    </w:p>
    <w:p w:rsidRPr="00993CF2" w:rsidR="00BB5654" w:rsidP="00993CF2" w:rsidRDefault="00BB5654" w14:paraId="4A4ED305" w14:textId="50A4E033">
      <w:pPr>
        <w:spacing w:after="0" w:line="240" w:lineRule="auto"/>
        <w:jc w:val="both"/>
        <w:rPr>
          <w:rFonts w:ascii="Verdana" w:hAnsi="Verdana" w:cs="Arial"/>
          <w:sz w:val="24"/>
          <w:szCs w:val="24"/>
        </w:rPr>
      </w:pPr>
      <w:r w:rsidRPr="00993CF2">
        <w:rPr>
          <w:rFonts w:ascii="Verdana" w:hAnsi="Verdana" w:cs="Arial"/>
          <w:sz w:val="24"/>
          <w:szCs w:val="24"/>
        </w:rPr>
        <w:t xml:space="preserve">RIDDOR </w:t>
      </w:r>
      <w:r w:rsidRPr="00993CF2" w:rsidR="00F518CD">
        <w:rPr>
          <w:rFonts w:ascii="Verdana" w:hAnsi="Verdana" w:cs="Arial"/>
          <w:sz w:val="24"/>
          <w:szCs w:val="24"/>
        </w:rPr>
        <w:t>includes</w:t>
      </w:r>
      <w:r w:rsidRPr="00993CF2">
        <w:rPr>
          <w:rFonts w:ascii="Verdana" w:hAnsi="Verdana" w:cs="Arial"/>
          <w:sz w:val="24"/>
          <w:szCs w:val="24"/>
        </w:rPr>
        <w:t xml:space="preserve"> timeframes within which the HSE should be notified of certain work-related incidents. For most types of </w:t>
      </w:r>
      <w:r w:rsidRPr="00993CF2" w:rsidR="00630F4E">
        <w:rPr>
          <w:rFonts w:ascii="Verdana" w:hAnsi="Verdana" w:cs="Arial"/>
          <w:sz w:val="24"/>
          <w:szCs w:val="24"/>
        </w:rPr>
        <w:t>incidents,</w:t>
      </w:r>
      <w:r w:rsidRPr="00993CF2">
        <w:rPr>
          <w:rFonts w:ascii="Verdana" w:hAnsi="Verdana" w:cs="Arial"/>
          <w:sz w:val="24"/>
          <w:szCs w:val="24"/>
        </w:rPr>
        <w:t xml:space="preserve"> the responsible person must notify the HSE without delay, and a report submitted within 10 days of the incident</w:t>
      </w:r>
      <w:r w:rsidRPr="00993CF2" w:rsidR="00C46842">
        <w:rPr>
          <w:rFonts w:ascii="Verdana" w:hAnsi="Verdana" w:cs="Arial"/>
          <w:sz w:val="24"/>
          <w:szCs w:val="24"/>
        </w:rPr>
        <w:t xml:space="preserve">, and for those </w:t>
      </w:r>
      <w:r w:rsidRPr="00993CF2">
        <w:rPr>
          <w:rFonts w:ascii="Verdana" w:hAnsi="Verdana" w:cs="Arial"/>
          <w:sz w:val="24"/>
          <w:szCs w:val="24"/>
        </w:rPr>
        <w:t>accidents resulting in the over-seven-day incapacitation of a worker, the HSE must be notified within 15 days of the incident.</w:t>
      </w:r>
    </w:p>
    <w:p w:rsidRPr="00993CF2" w:rsidR="004F70DB" w:rsidP="00993CF2" w:rsidRDefault="004F70DB" w14:paraId="159A4A2D" w14:textId="77777777">
      <w:pPr>
        <w:spacing w:after="0" w:line="240" w:lineRule="auto"/>
        <w:jc w:val="both"/>
        <w:rPr>
          <w:rFonts w:ascii="Verdana" w:hAnsi="Verdana" w:cs="Arial"/>
          <w:sz w:val="24"/>
          <w:szCs w:val="24"/>
        </w:rPr>
      </w:pPr>
    </w:p>
    <w:p w:rsidRPr="00993CF2" w:rsidR="002B6C0E" w:rsidP="00993CF2" w:rsidRDefault="002B6C0E" w14:paraId="7498744D" w14:textId="77777777">
      <w:pPr>
        <w:spacing w:after="0" w:line="240" w:lineRule="auto"/>
        <w:jc w:val="both"/>
        <w:rPr>
          <w:rFonts w:ascii="Verdana" w:hAnsi="Verdana" w:cs="Arial"/>
          <w:sz w:val="24"/>
          <w:szCs w:val="24"/>
        </w:rPr>
      </w:pPr>
      <w:r w:rsidRPr="00993CF2">
        <w:rPr>
          <w:rFonts w:ascii="Verdana" w:hAnsi="Verdana" w:cs="Arial"/>
          <w:sz w:val="24"/>
          <w:szCs w:val="24"/>
        </w:rPr>
        <w:t>19 RIDDOR reports have been submitted to date in 2025 with</w:t>
      </w:r>
      <w:r w:rsidRPr="00993CF2" w:rsidR="004F70DB">
        <w:rPr>
          <w:rFonts w:ascii="Verdana" w:hAnsi="Verdana" w:cs="Arial"/>
          <w:sz w:val="24"/>
          <w:szCs w:val="24"/>
        </w:rPr>
        <w:t xml:space="preserve"> only 5 incidents be</w:t>
      </w:r>
      <w:r w:rsidRPr="00993CF2">
        <w:rPr>
          <w:rFonts w:ascii="Verdana" w:hAnsi="Verdana" w:cs="Arial"/>
          <w:sz w:val="24"/>
          <w:szCs w:val="24"/>
        </w:rPr>
        <w:t>ing</w:t>
      </w:r>
      <w:r w:rsidRPr="00993CF2" w:rsidR="004F70DB">
        <w:rPr>
          <w:rFonts w:ascii="Verdana" w:hAnsi="Verdana" w:cs="Arial"/>
          <w:sz w:val="24"/>
          <w:szCs w:val="24"/>
        </w:rPr>
        <w:t xml:space="preserve"> reported to the HSE within the 15-day timescale and the remaining 14 being late</w:t>
      </w:r>
      <w:r w:rsidRPr="00993CF2">
        <w:rPr>
          <w:rFonts w:ascii="Verdana" w:hAnsi="Verdana" w:cs="Arial"/>
          <w:sz w:val="24"/>
          <w:szCs w:val="24"/>
        </w:rPr>
        <w:t xml:space="preserve">. </w:t>
      </w:r>
    </w:p>
    <w:p w:rsidRPr="00993CF2" w:rsidR="002B6C0E" w:rsidP="00993CF2" w:rsidRDefault="002B6C0E" w14:paraId="3A894046" w14:textId="77777777">
      <w:pPr>
        <w:spacing w:after="0" w:line="240" w:lineRule="auto"/>
        <w:jc w:val="both"/>
        <w:rPr>
          <w:rFonts w:ascii="Verdana" w:hAnsi="Verdana" w:cs="Arial"/>
          <w:sz w:val="24"/>
          <w:szCs w:val="24"/>
        </w:rPr>
      </w:pPr>
    </w:p>
    <w:p w:rsidRPr="00993CF2" w:rsidR="00EA115D" w:rsidP="00993CF2" w:rsidRDefault="002B6C0E" w14:paraId="0E4395A3" w14:textId="45804042">
      <w:pPr>
        <w:spacing w:after="0" w:line="240" w:lineRule="auto"/>
        <w:jc w:val="both"/>
        <w:rPr>
          <w:rFonts w:ascii="Verdana" w:hAnsi="Verdana" w:cs="Arial"/>
          <w:sz w:val="24"/>
          <w:szCs w:val="24"/>
        </w:rPr>
      </w:pPr>
      <w:r w:rsidRPr="00993CF2">
        <w:rPr>
          <w:rFonts w:ascii="Verdana" w:hAnsi="Verdana" w:cs="Arial"/>
          <w:sz w:val="24"/>
          <w:szCs w:val="24"/>
        </w:rPr>
        <w:t>T</w:t>
      </w:r>
      <w:r w:rsidRPr="00993CF2" w:rsidR="004F70DB">
        <w:rPr>
          <w:rFonts w:ascii="Verdana" w:hAnsi="Verdana" w:cs="Arial"/>
          <w:sz w:val="24"/>
          <w:szCs w:val="24"/>
        </w:rPr>
        <w:t>his is primarily due to them not being reported to the Health and Safety Team on time or individuals not responding to requests for additional information.</w:t>
      </w:r>
      <w:r w:rsidRPr="00993CF2" w:rsidR="00341617">
        <w:rPr>
          <w:rFonts w:ascii="Verdana" w:hAnsi="Verdana" w:cs="Arial"/>
          <w:sz w:val="24"/>
          <w:szCs w:val="24"/>
        </w:rPr>
        <w:t xml:space="preserve"> </w:t>
      </w:r>
    </w:p>
    <w:p w:rsidRPr="00993CF2" w:rsidR="004F70DB" w:rsidP="00993CF2" w:rsidRDefault="004F70DB" w14:paraId="18CC95FF" w14:textId="77777777">
      <w:pPr>
        <w:spacing w:after="0" w:line="240" w:lineRule="auto"/>
        <w:jc w:val="both"/>
        <w:rPr>
          <w:rFonts w:ascii="Verdana" w:hAnsi="Verdana" w:cs="Arial"/>
          <w:sz w:val="24"/>
          <w:szCs w:val="24"/>
        </w:rPr>
      </w:pPr>
    </w:p>
    <w:p w:rsidRPr="00993CF2" w:rsidR="009D2493" w:rsidP="00993CF2" w:rsidRDefault="00C46842" w14:paraId="6DBAC8C4" w14:textId="6039DE97">
      <w:pPr>
        <w:spacing w:after="0" w:line="240" w:lineRule="auto"/>
        <w:jc w:val="both"/>
        <w:rPr>
          <w:rFonts w:ascii="Verdana" w:hAnsi="Verdana" w:cs="Arial"/>
          <w:sz w:val="24"/>
          <w:szCs w:val="24"/>
        </w:rPr>
      </w:pPr>
      <w:r w:rsidRPr="00993CF2">
        <w:rPr>
          <w:rFonts w:ascii="Verdana" w:hAnsi="Verdana" w:cs="Arial"/>
          <w:sz w:val="24"/>
          <w:szCs w:val="24"/>
        </w:rPr>
        <w:t>To</w:t>
      </w:r>
      <w:r w:rsidRPr="00993CF2" w:rsidR="004F70DB">
        <w:rPr>
          <w:rFonts w:ascii="Verdana" w:hAnsi="Verdana" w:cs="Arial"/>
          <w:sz w:val="24"/>
          <w:szCs w:val="24"/>
        </w:rPr>
        <w:t xml:space="preserve"> improve the late reporting and to provide support</w:t>
      </w:r>
      <w:r w:rsidRPr="00993CF2">
        <w:rPr>
          <w:rFonts w:ascii="Verdana" w:hAnsi="Verdana" w:cs="Arial"/>
          <w:sz w:val="24"/>
          <w:szCs w:val="24"/>
        </w:rPr>
        <w:t xml:space="preserve"> </w:t>
      </w:r>
      <w:r w:rsidRPr="00993CF2" w:rsidR="004F70DB">
        <w:rPr>
          <w:rFonts w:ascii="Verdana" w:hAnsi="Verdana" w:cs="Arial"/>
          <w:sz w:val="24"/>
          <w:szCs w:val="24"/>
        </w:rPr>
        <w:t>and awareness</w:t>
      </w:r>
      <w:r w:rsidRPr="00993CF2">
        <w:rPr>
          <w:rFonts w:ascii="Verdana" w:hAnsi="Verdana" w:cs="Arial"/>
          <w:sz w:val="24"/>
          <w:szCs w:val="24"/>
        </w:rPr>
        <w:t xml:space="preserve">, a </w:t>
      </w:r>
      <w:r w:rsidRPr="00993CF2" w:rsidR="009D2493">
        <w:rPr>
          <w:rFonts w:ascii="Verdana" w:hAnsi="Verdana" w:cs="Arial"/>
          <w:sz w:val="24"/>
          <w:szCs w:val="24"/>
        </w:rPr>
        <w:t>RIDDOR training</w:t>
      </w:r>
      <w:r w:rsidRPr="00993CF2">
        <w:rPr>
          <w:rFonts w:ascii="Verdana" w:hAnsi="Verdana" w:cs="Arial"/>
          <w:sz w:val="24"/>
          <w:szCs w:val="24"/>
        </w:rPr>
        <w:t xml:space="preserve"> package was developed and</w:t>
      </w:r>
      <w:r w:rsidRPr="00993CF2" w:rsidR="009D2493">
        <w:rPr>
          <w:rFonts w:ascii="Verdana" w:hAnsi="Verdana" w:cs="Arial"/>
          <w:sz w:val="24"/>
          <w:szCs w:val="24"/>
        </w:rPr>
        <w:t xml:space="preserve"> </w:t>
      </w:r>
      <w:r w:rsidRPr="00993CF2">
        <w:rPr>
          <w:rFonts w:ascii="Verdana" w:hAnsi="Verdana" w:cs="Arial"/>
          <w:sz w:val="24"/>
          <w:szCs w:val="24"/>
        </w:rPr>
        <w:t>has been rolled out</w:t>
      </w:r>
      <w:r w:rsidRPr="00993CF2" w:rsidR="009D2493">
        <w:rPr>
          <w:rFonts w:ascii="Verdana" w:hAnsi="Verdana" w:cs="Arial"/>
          <w:sz w:val="24"/>
          <w:szCs w:val="24"/>
        </w:rPr>
        <w:t xml:space="preserve"> by the Health and Safety Adviser </w:t>
      </w:r>
      <w:r w:rsidRPr="00993CF2" w:rsidR="00BB5654">
        <w:rPr>
          <w:rFonts w:ascii="Verdana" w:hAnsi="Verdana" w:cs="Arial"/>
          <w:sz w:val="24"/>
          <w:szCs w:val="24"/>
        </w:rPr>
        <w:t>as a 30min session via the</w:t>
      </w:r>
      <w:r w:rsidRPr="00993CF2" w:rsidR="009D2493">
        <w:rPr>
          <w:rFonts w:ascii="Verdana" w:hAnsi="Verdana" w:cs="Arial"/>
          <w:sz w:val="24"/>
          <w:szCs w:val="24"/>
        </w:rPr>
        <w:t xml:space="preserve"> </w:t>
      </w:r>
      <w:r w:rsidRPr="00993CF2">
        <w:rPr>
          <w:rFonts w:ascii="Verdana" w:hAnsi="Verdana" w:cs="Arial"/>
          <w:sz w:val="24"/>
          <w:szCs w:val="24"/>
        </w:rPr>
        <w:t>Microsoft teams,</w:t>
      </w:r>
      <w:r w:rsidRPr="00993CF2" w:rsidR="009D2493">
        <w:rPr>
          <w:rFonts w:ascii="Verdana" w:hAnsi="Verdana" w:cs="Arial"/>
          <w:sz w:val="24"/>
          <w:szCs w:val="24"/>
        </w:rPr>
        <w:t xml:space="preserve"> </w:t>
      </w:r>
      <w:r w:rsidRPr="00993CF2" w:rsidR="004F70DB">
        <w:rPr>
          <w:rFonts w:ascii="Verdana" w:hAnsi="Verdana" w:cs="Arial"/>
          <w:sz w:val="24"/>
          <w:szCs w:val="24"/>
        </w:rPr>
        <w:t>with</w:t>
      </w:r>
      <w:r w:rsidRPr="00993CF2" w:rsidR="00BB5654">
        <w:rPr>
          <w:rFonts w:ascii="Verdana" w:hAnsi="Verdana" w:cs="Arial"/>
          <w:sz w:val="24"/>
          <w:szCs w:val="24"/>
        </w:rPr>
        <w:t xml:space="preserve"> 479 staff hav</w:t>
      </w:r>
      <w:r w:rsidRPr="00993CF2" w:rsidR="004F70DB">
        <w:rPr>
          <w:rFonts w:ascii="Verdana" w:hAnsi="Verdana" w:cs="Arial"/>
          <w:sz w:val="24"/>
          <w:szCs w:val="24"/>
        </w:rPr>
        <w:t>ing</w:t>
      </w:r>
      <w:r w:rsidRPr="00993CF2" w:rsidR="00BB5654">
        <w:rPr>
          <w:rFonts w:ascii="Verdana" w:hAnsi="Verdana" w:cs="Arial"/>
          <w:sz w:val="24"/>
          <w:szCs w:val="24"/>
        </w:rPr>
        <w:t xml:space="preserve"> attended to date.</w:t>
      </w:r>
      <w:r w:rsidRPr="00993CF2">
        <w:rPr>
          <w:rFonts w:ascii="Verdana" w:hAnsi="Verdana" w:cs="Arial"/>
          <w:sz w:val="24"/>
          <w:szCs w:val="24"/>
        </w:rPr>
        <w:t xml:space="preserve"> This has been well received by the service groups.</w:t>
      </w:r>
    </w:p>
    <w:p w:rsidRPr="00993CF2" w:rsidR="0001690A" w:rsidP="007E404C" w:rsidRDefault="0001690A" w14:paraId="354CDBCB" w14:textId="77777777">
      <w:pPr>
        <w:spacing w:after="0" w:line="240" w:lineRule="auto"/>
        <w:rPr>
          <w:rFonts w:ascii="Verdana" w:hAnsi="Verdana" w:cs="Arial"/>
          <w:sz w:val="24"/>
          <w:szCs w:val="24"/>
        </w:rPr>
      </w:pPr>
    </w:p>
    <w:p w:rsidRPr="00993CF2" w:rsidR="00E84A3B" w:rsidP="00E84A3B" w:rsidRDefault="00E84A3B" w14:paraId="3D120E41" w14:textId="57AABAE8">
      <w:pPr>
        <w:spacing w:after="0" w:line="240" w:lineRule="auto"/>
        <w:rPr>
          <w:rFonts w:ascii="Verdana" w:hAnsi="Verdana" w:cs="Arial"/>
          <w:b/>
          <w:bCs/>
          <w:sz w:val="24"/>
          <w:szCs w:val="24"/>
        </w:rPr>
      </w:pPr>
      <w:r w:rsidRPr="00993CF2">
        <w:rPr>
          <w:rFonts w:ascii="Verdana" w:hAnsi="Verdana" w:cs="Arial"/>
          <w:b/>
          <w:bCs/>
          <w:sz w:val="24"/>
          <w:szCs w:val="24"/>
        </w:rPr>
        <w:t>2.1.</w:t>
      </w:r>
      <w:r w:rsidRPr="00993CF2" w:rsidR="005428A8">
        <w:rPr>
          <w:rFonts w:ascii="Verdana" w:hAnsi="Verdana" w:cs="Arial"/>
          <w:b/>
          <w:bCs/>
          <w:sz w:val="24"/>
          <w:szCs w:val="24"/>
        </w:rPr>
        <w:t>4</w:t>
      </w:r>
      <w:r w:rsidRPr="00993CF2">
        <w:rPr>
          <w:rFonts w:ascii="Verdana" w:hAnsi="Verdana" w:cs="Arial"/>
          <w:b/>
          <w:bCs/>
          <w:sz w:val="24"/>
          <w:szCs w:val="24"/>
        </w:rPr>
        <w:t xml:space="preserve"> </w:t>
      </w:r>
      <w:r w:rsidRPr="00993CF2">
        <w:rPr>
          <w:rFonts w:ascii="Verdana" w:hAnsi="Verdana" w:cs="Arial"/>
          <w:b/>
          <w:bCs/>
          <w:sz w:val="24"/>
          <w:szCs w:val="24"/>
        </w:rPr>
        <w:tab/>
      </w:r>
      <w:r w:rsidRPr="00993CF2">
        <w:rPr>
          <w:rFonts w:ascii="Verdana" w:hAnsi="Verdana" w:cs="Arial"/>
          <w:b/>
          <w:bCs/>
          <w:sz w:val="24"/>
          <w:szCs w:val="24"/>
        </w:rPr>
        <w:t>Sharps Safety</w:t>
      </w:r>
    </w:p>
    <w:p w:rsidRPr="00993CF2" w:rsidR="00E84A3B" w:rsidP="00993CF2" w:rsidRDefault="00BB5654" w14:paraId="78B9A894" w14:textId="185A4B1A">
      <w:pPr>
        <w:spacing w:after="0" w:line="240" w:lineRule="auto"/>
        <w:jc w:val="both"/>
        <w:rPr>
          <w:rFonts w:ascii="Verdana" w:hAnsi="Verdana" w:cs="Arial"/>
          <w:sz w:val="24"/>
          <w:szCs w:val="24"/>
        </w:rPr>
      </w:pPr>
      <w:r w:rsidRPr="00993CF2">
        <w:rPr>
          <w:rFonts w:ascii="Verdana" w:hAnsi="Verdana" w:cs="Arial"/>
          <w:sz w:val="24"/>
          <w:szCs w:val="24"/>
        </w:rPr>
        <w:t xml:space="preserve">With </w:t>
      </w:r>
      <w:r w:rsidRPr="00993CF2" w:rsidR="00341617">
        <w:rPr>
          <w:rFonts w:ascii="Verdana" w:hAnsi="Verdana" w:cs="Arial"/>
          <w:sz w:val="24"/>
          <w:szCs w:val="24"/>
        </w:rPr>
        <w:t xml:space="preserve">support from the Medical Equipment Management Services </w:t>
      </w:r>
      <w:r w:rsidRPr="00993CF2">
        <w:rPr>
          <w:rFonts w:ascii="Verdana" w:hAnsi="Verdana" w:cs="Arial"/>
          <w:sz w:val="24"/>
          <w:szCs w:val="24"/>
        </w:rPr>
        <w:t xml:space="preserve">the Head of Health and Safety </w:t>
      </w:r>
      <w:r w:rsidRPr="00993CF2" w:rsidR="00341617">
        <w:rPr>
          <w:rFonts w:ascii="Verdana" w:hAnsi="Verdana" w:cs="Arial"/>
          <w:sz w:val="24"/>
          <w:szCs w:val="24"/>
        </w:rPr>
        <w:t>will re</w:t>
      </w:r>
      <w:r w:rsidRPr="00993CF2" w:rsidR="002B6C0E">
        <w:rPr>
          <w:rFonts w:ascii="Verdana" w:hAnsi="Verdana" w:cs="Arial"/>
          <w:sz w:val="24"/>
          <w:szCs w:val="24"/>
        </w:rPr>
        <w:t xml:space="preserve">-establish the </w:t>
      </w:r>
      <w:r w:rsidRPr="00993CF2" w:rsidR="00E84A3B">
        <w:rPr>
          <w:rFonts w:ascii="Verdana" w:hAnsi="Verdana" w:cs="Arial"/>
          <w:sz w:val="24"/>
          <w:szCs w:val="24"/>
        </w:rPr>
        <w:t>Health Board</w:t>
      </w:r>
      <w:r w:rsidRPr="00993CF2" w:rsidR="00023971">
        <w:rPr>
          <w:rFonts w:ascii="Verdana" w:hAnsi="Verdana" w:cs="Arial"/>
          <w:sz w:val="24"/>
          <w:szCs w:val="24"/>
        </w:rPr>
        <w:t xml:space="preserve"> </w:t>
      </w:r>
      <w:r w:rsidRPr="00993CF2" w:rsidR="00E84A3B">
        <w:rPr>
          <w:rFonts w:ascii="Verdana" w:hAnsi="Verdana" w:cs="Arial"/>
          <w:sz w:val="24"/>
          <w:szCs w:val="24"/>
        </w:rPr>
        <w:t xml:space="preserve">Sharps Safety Group. Terms of Reference will </w:t>
      </w:r>
      <w:r w:rsidRPr="00993CF2" w:rsidR="007E404C">
        <w:rPr>
          <w:rFonts w:ascii="Verdana" w:hAnsi="Verdana" w:cs="Arial"/>
          <w:sz w:val="24"/>
          <w:szCs w:val="24"/>
        </w:rPr>
        <w:t>be</w:t>
      </w:r>
      <w:r w:rsidRPr="00993CF2" w:rsidR="00E84A3B">
        <w:rPr>
          <w:rFonts w:ascii="Verdana" w:hAnsi="Verdana" w:cs="Arial"/>
          <w:sz w:val="24"/>
          <w:szCs w:val="24"/>
        </w:rPr>
        <w:t xml:space="preserve"> agreed by the HSOG and an inaugural meeting </w:t>
      </w:r>
      <w:r w:rsidRPr="00993CF2" w:rsidR="007E404C">
        <w:rPr>
          <w:rFonts w:ascii="Verdana" w:hAnsi="Verdana" w:cs="Arial"/>
          <w:sz w:val="24"/>
          <w:szCs w:val="24"/>
        </w:rPr>
        <w:t>will</w:t>
      </w:r>
      <w:r w:rsidRPr="00993CF2" w:rsidR="00E84A3B">
        <w:rPr>
          <w:rFonts w:ascii="Verdana" w:hAnsi="Verdana" w:cs="Arial"/>
          <w:sz w:val="24"/>
          <w:szCs w:val="24"/>
        </w:rPr>
        <w:t xml:space="preserve"> take place </w:t>
      </w:r>
      <w:r w:rsidRPr="00993CF2" w:rsidR="002B6C0E">
        <w:rPr>
          <w:rFonts w:ascii="Verdana" w:hAnsi="Verdana" w:cs="Arial"/>
          <w:sz w:val="24"/>
          <w:szCs w:val="24"/>
        </w:rPr>
        <w:t>in</w:t>
      </w:r>
      <w:r w:rsidRPr="00993CF2" w:rsidR="00E84A3B">
        <w:rPr>
          <w:rFonts w:ascii="Verdana" w:hAnsi="Verdana" w:cs="Arial"/>
          <w:sz w:val="24"/>
          <w:szCs w:val="24"/>
        </w:rPr>
        <w:t xml:space="preserve"> </w:t>
      </w:r>
      <w:r w:rsidRPr="00993CF2" w:rsidR="002B6C0E">
        <w:rPr>
          <w:rFonts w:ascii="Verdana" w:hAnsi="Verdana" w:cs="Arial"/>
          <w:sz w:val="24"/>
          <w:szCs w:val="24"/>
        </w:rPr>
        <w:t>Quarter 1</w:t>
      </w:r>
      <w:r w:rsidRPr="00993CF2" w:rsidR="00E84A3B">
        <w:rPr>
          <w:rFonts w:ascii="Verdana" w:hAnsi="Verdana" w:cs="Arial"/>
          <w:sz w:val="24"/>
          <w:szCs w:val="24"/>
        </w:rPr>
        <w:t xml:space="preserve"> of 2026</w:t>
      </w:r>
      <w:r w:rsidRPr="00993CF2" w:rsidR="00C46842">
        <w:rPr>
          <w:rFonts w:ascii="Verdana" w:hAnsi="Verdana" w:cs="Arial"/>
          <w:sz w:val="24"/>
          <w:szCs w:val="24"/>
        </w:rPr>
        <w:t xml:space="preserve"> and will report to the HSOG</w:t>
      </w:r>
      <w:r w:rsidRPr="00993CF2" w:rsidR="00E84A3B">
        <w:rPr>
          <w:rFonts w:ascii="Verdana" w:hAnsi="Verdana" w:cs="Arial"/>
          <w:sz w:val="24"/>
          <w:szCs w:val="24"/>
        </w:rPr>
        <w:t>.</w:t>
      </w:r>
    </w:p>
    <w:p w:rsidRPr="00993CF2" w:rsidR="00E84A3B" w:rsidP="00993CF2" w:rsidRDefault="00E84A3B" w14:paraId="05853539" w14:textId="77777777">
      <w:pPr>
        <w:spacing w:after="0" w:line="240" w:lineRule="auto"/>
        <w:jc w:val="both"/>
        <w:rPr>
          <w:rFonts w:ascii="Verdana" w:hAnsi="Verdana" w:cs="Arial"/>
          <w:sz w:val="24"/>
          <w:szCs w:val="24"/>
        </w:rPr>
      </w:pPr>
    </w:p>
    <w:p w:rsidRPr="00993CF2" w:rsidR="00023971" w:rsidP="00993CF2" w:rsidRDefault="00E84A3B" w14:paraId="14EA2951" w14:textId="77777777">
      <w:pPr>
        <w:spacing w:after="0" w:line="240" w:lineRule="auto"/>
        <w:jc w:val="both"/>
        <w:rPr>
          <w:rFonts w:ascii="Verdana" w:hAnsi="Verdana" w:cs="Arial"/>
          <w:sz w:val="24"/>
          <w:szCs w:val="24"/>
        </w:rPr>
      </w:pPr>
      <w:r w:rsidRPr="00993CF2">
        <w:rPr>
          <w:rFonts w:ascii="Verdana" w:hAnsi="Verdana" w:cs="Arial"/>
          <w:sz w:val="24"/>
          <w:szCs w:val="24"/>
        </w:rPr>
        <w:t>Th</w:t>
      </w:r>
      <w:r w:rsidRPr="00993CF2" w:rsidR="007E404C">
        <w:rPr>
          <w:rFonts w:ascii="Verdana" w:hAnsi="Verdana" w:cs="Arial"/>
          <w:sz w:val="24"/>
          <w:szCs w:val="24"/>
        </w:rPr>
        <w:t>e group</w:t>
      </w:r>
      <w:r w:rsidRPr="00993CF2">
        <w:rPr>
          <w:rFonts w:ascii="Verdana" w:hAnsi="Verdana" w:cs="Arial"/>
          <w:sz w:val="24"/>
          <w:szCs w:val="24"/>
        </w:rPr>
        <w:t xml:space="preserve"> will focus on </w:t>
      </w:r>
      <w:r w:rsidRPr="00993CF2" w:rsidR="007E404C">
        <w:rPr>
          <w:rFonts w:ascii="Verdana" w:hAnsi="Verdana" w:cs="Arial"/>
          <w:sz w:val="24"/>
          <w:szCs w:val="24"/>
        </w:rPr>
        <w:t>initiatives to reduce needlestick/sharps injuries, ensuring compliance with regulations</w:t>
      </w:r>
      <w:r w:rsidRPr="00993CF2">
        <w:rPr>
          <w:rFonts w:ascii="Verdana" w:hAnsi="Verdana" w:cs="Arial"/>
          <w:sz w:val="24"/>
          <w:szCs w:val="24"/>
        </w:rPr>
        <w:t xml:space="preserve">, </w:t>
      </w:r>
      <w:r w:rsidRPr="00993CF2" w:rsidR="007E404C">
        <w:rPr>
          <w:rFonts w:ascii="Verdana" w:hAnsi="Verdana" w:cs="Arial"/>
          <w:sz w:val="24"/>
          <w:szCs w:val="24"/>
        </w:rPr>
        <w:t xml:space="preserve">review </w:t>
      </w:r>
      <w:r w:rsidRPr="00993CF2">
        <w:rPr>
          <w:rFonts w:ascii="Verdana" w:hAnsi="Verdana" w:cs="Arial"/>
          <w:sz w:val="24"/>
          <w:szCs w:val="24"/>
        </w:rPr>
        <w:t xml:space="preserve">sharps safety devices and </w:t>
      </w:r>
      <w:r w:rsidRPr="00993CF2" w:rsidR="007E404C">
        <w:rPr>
          <w:rFonts w:ascii="Verdana" w:hAnsi="Verdana" w:cs="Arial"/>
          <w:sz w:val="24"/>
          <w:szCs w:val="24"/>
        </w:rPr>
        <w:t xml:space="preserve">monitor the use of </w:t>
      </w:r>
      <w:r w:rsidRPr="00993CF2">
        <w:rPr>
          <w:rFonts w:ascii="Verdana" w:hAnsi="Verdana" w:cs="Arial"/>
          <w:sz w:val="24"/>
          <w:szCs w:val="24"/>
        </w:rPr>
        <w:t>risk assessment.</w:t>
      </w:r>
      <w:r w:rsidRPr="00993CF2" w:rsidR="007E404C">
        <w:rPr>
          <w:rFonts w:ascii="Verdana" w:hAnsi="Verdana" w:cs="Arial"/>
          <w:sz w:val="24"/>
          <w:szCs w:val="24"/>
        </w:rPr>
        <w:t xml:space="preserve"> </w:t>
      </w:r>
    </w:p>
    <w:p w:rsidRPr="00993CF2" w:rsidR="00023971" w:rsidP="00993CF2" w:rsidRDefault="00023971" w14:paraId="04D38D35" w14:textId="6DF31BD5">
      <w:pPr>
        <w:spacing w:after="0" w:line="240" w:lineRule="auto"/>
        <w:jc w:val="both"/>
        <w:rPr>
          <w:rFonts w:ascii="Verdana" w:hAnsi="Verdana" w:cs="Arial"/>
          <w:sz w:val="24"/>
          <w:szCs w:val="24"/>
        </w:rPr>
      </w:pPr>
    </w:p>
    <w:p w:rsidRPr="00993CF2" w:rsidR="00381FCB" w:rsidP="00993CF2" w:rsidRDefault="00381FCB" w14:paraId="227F9CC3" w14:textId="1ECF184A">
      <w:pPr>
        <w:spacing w:after="0" w:line="240" w:lineRule="auto"/>
        <w:jc w:val="both"/>
        <w:rPr>
          <w:rFonts w:ascii="Verdana" w:hAnsi="Verdana" w:cs="Arial"/>
          <w:sz w:val="24"/>
          <w:szCs w:val="24"/>
        </w:rPr>
      </w:pPr>
      <w:r w:rsidRPr="00993CF2">
        <w:rPr>
          <w:rFonts w:ascii="Verdana" w:hAnsi="Verdana" w:cs="Arial"/>
          <w:sz w:val="24"/>
          <w:szCs w:val="24"/>
        </w:rPr>
        <w:t xml:space="preserve">Table </w:t>
      </w:r>
      <w:r w:rsidRPr="00993CF2" w:rsidR="00B60980">
        <w:rPr>
          <w:rFonts w:ascii="Verdana" w:hAnsi="Verdana" w:cs="Arial"/>
          <w:sz w:val="24"/>
          <w:szCs w:val="24"/>
        </w:rPr>
        <w:t>3</w:t>
      </w:r>
      <w:r w:rsidRPr="00993CF2">
        <w:rPr>
          <w:rFonts w:ascii="Verdana" w:hAnsi="Verdana" w:cs="Arial"/>
          <w:sz w:val="24"/>
          <w:szCs w:val="24"/>
        </w:rPr>
        <w:t xml:space="preserve"> shows numbers of sharps incident occurrence for the </w:t>
      </w:r>
      <w:r w:rsidR="00F62343">
        <w:rPr>
          <w:rFonts w:ascii="Verdana" w:hAnsi="Verdana" w:cs="Arial"/>
          <w:sz w:val="24"/>
          <w:szCs w:val="24"/>
        </w:rPr>
        <w:t>respective</w:t>
      </w:r>
      <w:r w:rsidR="00743ABD">
        <w:rPr>
          <w:rFonts w:ascii="Verdana" w:hAnsi="Verdana" w:cs="Arial"/>
          <w:sz w:val="24"/>
          <w:szCs w:val="24"/>
        </w:rPr>
        <w:t xml:space="preserve"> </w:t>
      </w:r>
      <w:r w:rsidRPr="00CF4CB5" w:rsidR="00743ABD">
        <w:rPr>
          <w:rFonts w:ascii="Verdana" w:hAnsi="Verdana" w:cs="Arial"/>
          <w:sz w:val="24"/>
          <w:szCs w:val="24"/>
        </w:rPr>
        <w:t>Service Groups</w:t>
      </w:r>
      <w:r w:rsidRPr="00CF4CB5" w:rsidR="00AB0EA1">
        <w:rPr>
          <w:rFonts w:ascii="Verdana" w:hAnsi="Verdana" w:cs="Arial"/>
          <w:sz w:val="24"/>
          <w:szCs w:val="24"/>
        </w:rPr>
        <w:t>.</w:t>
      </w:r>
      <w:r w:rsidRPr="00993CF2" w:rsidR="00AB0EA1">
        <w:rPr>
          <w:rFonts w:ascii="Verdana" w:hAnsi="Verdana" w:cs="Arial"/>
          <w:sz w:val="24"/>
          <w:szCs w:val="24"/>
        </w:rPr>
        <w:t xml:space="preserve"> This shows a comparison over </w:t>
      </w:r>
      <w:r w:rsidRPr="00993CF2">
        <w:rPr>
          <w:rFonts w:ascii="Verdana" w:hAnsi="Verdana" w:cs="Arial"/>
          <w:sz w:val="24"/>
          <w:szCs w:val="24"/>
        </w:rPr>
        <w:t xml:space="preserve">a </w:t>
      </w:r>
      <w:r w:rsidRPr="00993CF2" w:rsidR="00AB0EA1">
        <w:rPr>
          <w:rFonts w:ascii="Verdana" w:hAnsi="Verdana" w:cs="Arial"/>
          <w:sz w:val="24"/>
          <w:szCs w:val="24"/>
        </w:rPr>
        <w:t>three-year</w:t>
      </w:r>
      <w:r w:rsidRPr="00993CF2">
        <w:rPr>
          <w:rFonts w:ascii="Verdana" w:hAnsi="Verdana" w:cs="Arial"/>
          <w:sz w:val="24"/>
          <w:szCs w:val="24"/>
        </w:rPr>
        <w:t xml:space="preserve"> period</w:t>
      </w:r>
      <w:r w:rsidRPr="00993CF2" w:rsidR="00AB0EA1">
        <w:rPr>
          <w:rFonts w:ascii="Verdana" w:hAnsi="Verdana" w:cs="Arial"/>
          <w:sz w:val="24"/>
          <w:szCs w:val="24"/>
        </w:rPr>
        <w:t>.</w:t>
      </w:r>
    </w:p>
    <w:p w:rsidRPr="00993CF2" w:rsidR="00052A60" w:rsidP="00E84A3B" w:rsidRDefault="00052A60" w14:paraId="740E9B08" w14:textId="6F5E7152">
      <w:pPr>
        <w:spacing w:after="0" w:line="240" w:lineRule="auto"/>
        <w:rPr>
          <w:rFonts w:ascii="Verdana" w:hAnsi="Verdana" w:cs="Arial"/>
          <w:sz w:val="24"/>
          <w:szCs w:val="24"/>
        </w:rPr>
      </w:pPr>
    </w:p>
    <w:p w:rsidRPr="00993CF2" w:rsidR="00C46842" w:rsidP="00993CF2" w:rsidRDefault="00C46842" w14:paraId="792A2036" w14:textId="2EEFE53E">
      <w:pPr>
        <w:spacing w:after="0" w:line="240" w:lineRule="auto"/>
        <w:rPr>
          <w:rFonts w:ascii="Verdana" w:hAnsi="Verdana" w:cs="Arial"/>
          <w:sz w:val="24"/>
          <w:szCs w:val="24"/>
        </w:rPr>
      </w:pPr>
      <w:r w:rsidRPr="00993CF2">
        <w:rPr>
          <w:rFonts w:ascii="Verdana" w:hAnsi="Verdana" w:cs="Arial"/>
          <w:sz w:val="24"/>
          <w:szCs w:val="24"/>
        </w:rPr>
        <w:t>Table 3</w:t>
      </w:r>
    </w:p>
    <w:p w:rsidR="00052A60" w:rsidP="00993CF2" w:rsidRDefault="00052A60" w14:paraId="152E5AE4" w14:textId="24A346B5">
      <w:pPr>
        <w:spacing w:after="0" w:line="240" w:lineRule="auto"/>
        <w:rPr>
          <w:rFonts w:ascii="Verdana" w:hAnsi="Verdana" w:cs="Arial"/>
          <w:sz w:val="24"/>
          <w:szCs w:val="24"/>
        </w:rPr>
      </w:pPr>
      <w:r w:rsidRPr="00993CF2">
        <w:rPr>
          <w:rFonts w:ascii="Verdana" w:hAnsi="Verdana"/>
          <w:noProof/>
        </w:rPr>
        <w:drawing>
          <wp:inline distT="0" distB="0" distL="0" distR="0" wp14:anchorId="26DC584F" wp14:editId="52805117">
            <wp:extent cx="4872251" cy="2804615"/>
            <wp:effectExtent l="0" t="0" r="5080" b="15240"/>
            <wp:docPr id="6" name="Chart 6">
              <a:extLst xmlns:a="http://schemas.openxmlformats.org/drawingml/2006/main">
                <a:ext uri="{FF2B5EF4-FFF2-40B4-BE49-F238E27FC236}">
                  <a16:creationId xmlns:a16="http://schemas.microsoft.com/office/drawing/2014/main" id="{1BBEB14B-4226-40EF-BBBA-3C7FE552DB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F5A0F" w:rsidP="00E84A3B" w:rsidRDefault="004F5A0F" w14:paraId="6B8C6C42" w14:textId="77777777">
      <w:pPr>
        <w:spacing w:after="0" w:line="240" w:lineRule="auto"/>
        <w:rPr>
          <w:rFonts w:ascii="Verdana" w:hAnsi="Verdana" w:cs="Arial"/>
          <w:b/>
          <w:bCs/>
          <w:sz w:val="20"/>
          <w:szCs w:val="20"/>
        </w:rPr>
      </w:pPr>
    </w:p>
    <w:p w:rsidRPr="00993CF2" w:rsidR="004F5A0F" w:rsidP="00E84A3B" w:rsidRDefault="004F5A0F" w14:paraId="0989D2D7" w14:textId="77777777">
      <w:pPr>
        <w:spacing w:after="0" w:line="240" w:lineRule="auto"/>
        <w:rPr>
          <w:rFonts w:ascii="Verdana" w:hAnsi="Verdana" w:cs="Arial"/>
          <w:b/>
          <w:bCs/>
          <w:sz w:val="20"/>
          <w:szCs w:val="20"/>
        </w:rPr>
      </w:pPr>
    </w:p>
    <w:p w:rsidRPr="00993CF2" w:rsidR="00341469" w:rsidP="00993CF2" w:rsidRDefault="00341469" w14:paraId="668993AA" w14:textId="427AF75B">
      <w:pPr>
        <w:pStyle w:val="ListParagraph"/>
        <w:numPr>
          <w:ilvl w:val="1"/>
          <w:numId w:val="1"/>
        </w:numPr>
        <w:spacing w:after="0" w:line="240" w:lineRule="auto"/>
        <w:jc w:val="both"/>
        <w:rPr>
          <w:rFonts w:ascii="Verdana" w:hAnsi="Verdana" w:cs="Arial"/>
          <w:b/>
          <w:bCs/>
          <w:sz w:val="24"/>
          <w:szCs w:val="24"/>
        </w:rPr>
      </w:pPr>
      <w:r w:rsidRPr="00993CF2">
        <w:rPr>
          <w:rFonts w:ascii="Verdana" w:hAnsi="Verdana" w:cs="Arial"/>
          <w:b/>
          <w:bCs/>
          <w:sz w:val="24"/>
          <w:szCs w:val="24"/>
        </w:rPr>
        <w:t>Manual Handling</w:t>
      </w:r>
    </w:p>
    <w:p w:rsidRPr="00993CF2" w:rsidR="00B66F54" w:rsidP="00993CF2" w:rsidRDefault="00C46842" w14:paraId="01B13EAA" w14:textId="459D75FA">
      <w:pPr>
        <w:spacing w:after="0"/>
        <w:jc w:val="both"/>
        <w:rPr>
          <w:rFonts w:ascii="Verdana" w:hAnsi="Verdana" w:cs="Arial"/>
          <w:sz w:val="24"/>
          <w:szCs w:val="24"/>
        </w:rPr>
      </w:pPr>
      <w:r w:rsidRPr="00993CF2">
        <w:rPr>
          <w:rFonts w:ascii="Verdana" w:hAnsi="Verdana" w:cs="Arial"/>
          <w:sz w:val="24"/>
          <w:szCs w:val="24"/>
        </w:rPr>
        <w:t xml:space="preserve">Unfortunately, </w:t>
      </w:r>
      <w:r w:rsidRPr="00993CF2" w:rsidR="00B66F54">
        <w:rPr>
          <w:rFonts w:ascii="Verdana" w:hAnsi="Verdana" w:cs="Arial"/>
          <w:sz w:val="24"/>
          <w:szCs w:val="24"/>
        </w:rPr>
        <w:t xml:space="preserve">staff are still encountering difficulties in attending courses despite being booked on. </w:t>
      </w:r>
      <w:r w:rsidRPr="00993CF2">
        <w:rPr>
          <w:rFonts w:ascii="Verdana" w:hAnsi="Verdana" w:cs="Arial"/>
          <w:sz w:val="24"/>
          <w:szCs w:val="24"/>
        </w:rPr>
        <w:t>From an operational perspective, this</w:t>
      </w:r>
      <w:r w:rsidRPr="00993CF2" w:rsidR="00B66F54">
        <w:rPr>
          <w:rFonts w:ascii="Verdana" w:hAnsi="Verdana" w:cs="Arial"/>
          <w:sz w:val="24"/>
          <w:szCs w:val="24"/>
        </w:rPr>
        <w:t xml:space="preserve"> </w:t>
      </w:r>
      <w:r w:rsidRPr="00993CF2" w:rsidR="00EE484E">
        <w:rPr>
          <w:rFonts w:ascii="Verdana" w:hAnsi="Verdana" w:cs="Arial"/>
          <w:sz w:val="24"/>
          <w:szCs w:val="24"/>
        </w:rPr>
        <w:t>is primarily due to work pressures.</w:t>
      </w:r>
    </w:p>
    <w:p w:rsidRPr="00993CF2" w:rsidR="00E84A3B" w:rsidP="00993CF2" w:rsidRDefault="00E84A3B" w14:paraId="40F7BBA7" w14:textId="77777777">
      <w:pPr>
        <w:spacing w:after="0"/>
        <w:jc w:val="both"/>
        <w:rPr>
          <w:rFonts w:ascii="Verdana" w:hAnsi="Verdana" w:cs="Arial"/>
          <w:sz w:val="24"/>
          <w:szCs w:val="24"/>
        </w:rPr>
      </w:pPr>
    </w:p>
    <w:p w:rsidR="00E84A3B" w:rsidP="00993CF2" w:rsidRDefault="00E84A3B" w14:paraId="5039FE8E" w14:textId="55E8043F">
      <w:pPr>
        <w:spacing w:after="0"/>
        <w:jc w:val="both"/>
        <w:rPr>
          <w:rFonts w:ascii="Verdana" w:hAnsi="Verdana" w:cs="Arial"/>
          <w:sz w:val="24"/>
          <w:szCs w:val="24"/>
        </w:rPr>
      </w:pPr>
      <w:r w:rsidRPr="00993CF2">
        <w:rPr>
          <w:rFonts w:ascii="Verdana" w:hAnsi="Verdana" w:cs="Arial"/>
          <w:sz w:val="24"/>
          <w:szCs w:val="24"/>
        </w:rPr>
        <w:t xml:space="preserve">In order to reduce the burden on staff attending training sessions the Manual Handling Team have established a robust training needs analysis for those who have previously completed the 2 Day foundation course. </w:t>
      </w:r>
    </w:p>
    <w:p w:rsidRPr="00993CF2" w:rsidR="00993CF2" w:rsidP="00993CF2" w:rsidRDefault="00993CF2" w14:paraId="3276CB84" w14:textId="77777777">
      <w:pPr>
        <w:spacing w:after="0"/>
        <w:jc w:val="both"/>
        <w:rPr>
          <w:rFonts w:ascii="Verdana" w:hAnsi="Verdana" w:cs="Arial"/>
          <w:sz w:val="24"/>
          <w:szCs w:val="24"/>
        </w:rPr>
      </w:pPr>
    </w:p>
    <w:p w:rsidRPr="00993CF2" w:rsidR="00E84A3B" w:rsidP="00993CF2" w:rsidRDefault="00E84A3B" w14:paraId="5356D118" w14:textId="3A8C4F2C">
      <w:pPr>
        <w:spacing w:after="0"/>
        <w:jc w:val="both"/>
        <w:rPr>
          <w:rFonts w:ascii="Verdana" w:hAnsi="Verdana" w:cs="Arial"/>
          <w:sz w:val="24"/>
          <w:szCs w:val="24"/>
        </w:rPr>
      </w:pPr>
      <w:r w:rsidRPr="00993CF2">
        <w:rPr>
          <w:rFonts w:ascii="Verdana" w:hAnsi="Verdana" w:cs="Arial"/>
          <w:sz w:val="24"/>
          <w:szCs w:val="24"/>
        </w:rPr>
        <w:t>In addition, improvements to the Physiotherapy and Occupational Therapy Schools in Cardiff and Swansea Universities</w:t>
      </w:r>
      <w:r w:rsidRPr="00993CF2" w:rsidR="00630F4E">
        <w:rPr>
          <w:rFonts w:ascii="Verdana" w:hAnsi="Verdana" w:cs="Arial"/>
          <w:sz w:val="24"/>
          <w:szCs w:val="24"/>
        </w:rPr>
        <w:t xml:space="preserve"> following collaborative working with the manual handling team in enhancing the training provided,</w:t>
      </w:r>
      <w:r w:rsidRPr="00993CF2">
        <w:rPr>
          <w:rFonts w:ascii="Verdana" w:hAnsi="Verdana" w:cs="Arial"/>
          <w:sz w:val="24"/>
          <w:szCs w:val="24"/>
        </w:rPr>
        <w:t xml:space="preserve"> has meant that the majority of newly qualified therapists will have completed their foundation competencies during their university education.</w:t>
      </w:r>
    </w:p>
    <w:p w:rsidRPr="00993CF2" w:rsidR="00023971" w:rsidP="00993CF2" w:rsidRDefault="00023971" w14:paraId="0CD02286" w14:textId="77777777">
      <w:pPr>
        <w:spacing w:after="0"/>
        <w:jc w:val="both"/>
        <w:rPr>
          <w:rFonts w:ascii="Verdana" w:hAnsi="Verdana" w:cs="Arial"/>
          <w:sz w:val="24"/>
          <w:szCs w:val="24"/>
        </w:rPr>
      </w:pPr>
    </w:p>
    <w:p w:rsidRPr="00993CF2" w:rsidR="00246021" w:rsidP="00993CF2" w:rsidRDefault="00B66F54" w14:paraId="54B598F7" w14:textId="2FEE24EB">
      <w:pPr>
        <w:spacing w:after="0"/>
        <w:jc w:val="both"/>
        <w:rPr>
          <w:rFonts w:ascii="Verdana" w:hAnsi="Verdana" w:cs="Arial"/>
          <w:sz w:val="24"/>
          <w:szCs w:val="24"/>
        </w:rPr>
      </w:pPr>
      <w:r w:rsidRPr="00993CF2">
        <w:rPr>
          <w:rFonts w:ascii="Verdana" w:hAnsi="Verdana" w:cs="Arial"/>
          <w:sz w:val="24"/>
          <w:szCs w:val="24"/>
        </w:rPr>
        <w:t xml:space="preserve">The team have been involved in </w:t>
      </w:r>
      <w:r w:rsidRPr="00993CF2" w:rsidR="00023971">
        <w:rPr>
          <w:rFonts w:ascii="Verdana" w:hAnsi="Verdana" w:cs="Arial"/>
          <w:sz w:val="24"/>
          <w:szCs w:val="24"/>
        </w:rPr>
        <w:t xml:space="preserve">positive initiatives including </w:t>
      </w:r>
      <w:r w:rsidRPr="00993CF2">
        <w:rPr>
          <w:rFonts w:ascii="Verdana" w:hAnsi="Verdana" w:cs="Arial"/>
          <w:sz w:val="24"/>
          <w:szCs w:val="24"/>
        </w:rPr>
        <w:t xml:space="preserve">assessing and providing support with the complex moving and handling needs of patients in hospital and community. Highly specialised and complex manual handling skills have been used, reports and </w:t>
      </w:r>
      <w:r w:rsidRPr="00993CF2" w:rsidR="00AA54B4">
        <w:rPr>
          <w:rFonts w:ascii="Verdana" w:hAnsi="Verdana" w:cs="Arial"/>
          <w:sz w:val="24"/>
          <w:szCs w:val="24"/>
        </w:rPr>
        <w:t>r</w:t>
      </w:r>
      <w:r w:rsidRPr="00993CF2">
        <w:rPr>
          <w:rFonts w:ascii="Verdana" w:hAnsi="Verdana" w:cs="Arial"/>
          <w:sz w:val="24"/>
          <w:szCs w:val="24"/>
        </w:rPr>
        <w:t xml:space="preserve">isk </w:t>
      </w:r>
      <w:r w:rsidRPr="00993CF2" w:rsidR="00AA54B4">
        <w:rPr>
          <w:rFonts w:ascii="Verdana" w:hAnsi="Verdana" w:cs="Arial"/>
          <w:sz w:val="24"/>
          <w:szCs w:val="24"/>
        </w:rPr>
        <w:t>a</w:t>
      </w:r>
      <w:r w:rsidRPr="00993CF2">
        <w:rPr>
          <w:rFonts w:ascii="Verdana" w:hAnsi="Verdana" w:cs="Arial"/>
          <w:sz w:val="24"/>
          <w:szCs w:val="24"/>
        </w:rPr>
        <w:t xml:space="preserve">ssessments completed and detailed manual handling </w:t>
      </w:r>
      <w:r w:rsidRPr="00993CF2" w:rsidR="00355DDB">
        <w:rPr>
          <w:rFonts w:ascii="Verdana" w:hAnsi="Verdana" w:cs="Arial"/>
          <w:sz w:val="24"/>
          <w:szCs w:val="24"/>
        </w:rPr>
        <w:t>plans,</w:t>
      </w:r>
      <w:r w:rsidRPr="00993CF2">
        <w:rPr>
          <w:rFonts w:ascii="Verdana" w:hAnsi="Verdana" w:cs="Arial"/>
          <w:sz w:val="24"/>
          <w:szCs w:val="24"/>
        </w:rPr>
        <w:t xml:space="preserve"> and safe systems of work written.</w:t>
      </w:r>
    </w:p>
    <w:p w:rsidRPr="00993CF2" w:rsidR="00246021" w:rsidP="00993CF2" w:rsidRDefault="00666854" w14:paraId="68EBA649" w14:textId="0FDC2866">
      <w:pPr>
        <w:pStyle w:val="ListParagraph"/>
        <w:numPr>
          <w:ilvl w:val="1"/>
          <w:numId w:val="1"/>
        </w:numPr>
        <w:spacing w:after="0" w:line="240" w:lineRule="auto"/>
        <w:ind w:left="0" w:firstLine="0"/>
        <w:jc w:val="both"/>
        <w:rPr>
          <w:rFonts w:ascii="Verdana" w:hAnsi="Verdana" w:cs="Arial"/>
          <w:b/>
          <w:bCs/>
          <w:sz w:val="24"/>
          <w:szCs w:val="24"/>
        </w:rPr>
      </w:pPr>
      <w:r w:rsidRPr="00993CF2">
        <w:rPr>
          <w:rFonts w:ascii="Verdana" w:hAnsi="Verdana" w:cs="Arial"/>
          <w:b/>
          <w:bCs/>
          <w:sz w:val="24"/>
          <w:szCs w:val="24"/>
        </w:rPr>
        <w:t>Fire Safety</w:t>
      </w:r>
    </w:p>
    <w:p w:rsidRPr="00993CF2" w:rsidR="00FB0921" w:rsidP="00993CF2" w:rsidRDefault="00FB0921" w14:paraId="6B3EC2D9" w14:textId="61C5E0C3">
      <w:pPr>
        <w:pStyle w:val="ListParagraph"/>
        <w:spacing w:after="0" w:line="240" w:lineRule="auto"/>
        <w:ind w:left="0"/>
        <w:jc w:val="both"/>
        <w:rPr>
          <w:rFonts w:ascii="Verdana" w:hAnsi="Verdana" w:cs="Arial"/>
          <w:sz w:val="24"/>
          <w:szCs w:val="24"/>
        </w:rPr>
      </w:pPr>
    </w:p>
    <w:p w:rsidRPr="00993CF2" w:rsidR="00FB0921" w:rsidP="00993CF2" w:rsidRDefault="0051535C" w14:paraId="2A1D95D2" w14:textId="2528C1AD">
      <w:pPr>
        <w:pStyle w:val="ListParagraph"/>
        <w:spacing w:after="0" w:line="240" w:lineRule="auto"/>
        <w:ind w:left="0"/>
        <w:jc w:val="both"/>
        <w:rPr>
          <w:rFonts w:ascii="Verdana" w:hAnsi="Verdana" w:cs="Arial"/>
          <w:sz w:val="24"/>
          <w:szCs w:val="24"/>
        </w:rPr>
      </w:pPr>
      <w:r w:rsidRPr="00993CF2">
        <w:rPr>
          <w:rFonts w:ascii="Verdana" w:hAnsi="Verdana" w:cs="Arial"/>
          <w:sz w:val="24"/>
          <w:szCs w:val="24"/>
        </w:rPr>
        <w:t xml:space="preserve">Mid and West Wales </w:t>
      </w:r>
      <w:r w:rsidRPr="00993CF2" w:rsidR="00FB0921">
        <w:rPr>
          <w:rFonts w:ascii="Verdana" w:hAnsi="Verdana" w:cs="Arial"/>
          <w:sz w:val="24"/>
          <w:szCs w:val="24"/>
        </w:rPr>
        <w:t>Fire and Rescue Service (</w:t>
      </w:r>
      <w:r w:rsidRPr="00993CF2">
        <w:rPr>
          <w:rFonts w:ascii="Verdana" w:hAnsi="Verdana" w:cs="Arial"/>
          <w:sz w:val="24"/>
          <w:szCs w:val="24"/>
        </w:rPr>
        <w:t>MWWFRS</w:t>
      </w:r>
      <w:r w:rsidRPr="00993CF2" w:rsidR="00FB0921">
        <w:rPr>
          <w:rFonts w:ascii="Verdana" w:hAnsi="Verdana" w:cs="Arial"/>
          <w:sz w:val="24"/>
          <w:szCs w:val="24"/>
        </w:rPr>
        <w:t>) returned to Morriston Hospital (8/12/25) to review progress in compliance with</w:t>
      </w:r>
      <w:r w:rsidRPr="00993CF2">
        <w:rPr>
          <w:rFonts w:ascii="Verdana" w:hAnsi="Verdana" w:cs="Arial"/>
          <w:sz w:val="24"/>
          <w:szCs w:val="24"/>
        </w:rPr>
        <w:t xml:space="preserve"> the Regulatory Reform (Fire Safety) Order 2005, and the</w:t>
      </w:r>
      <w:r w:rsidRPr="00993CF2" w:rsidR="00FB0921">
        <w:rPr>
          <w:rFonts w:ascii="Verdana" w:hAnsi="Verdana" w:cs="Arial"/>
          <w:sz w:val="24"/>
          <w:szCs w:val="24"/>
        </w:rPr>
        <w:t xml:space="preserve"> recommendations outlined in their letter</w:t>
      </w:r>
      <w:r w:rsidRPr="00993CF2">
        <w:rPr>
          <w:rFonts w:ascii="Verdana" w:hAnsi="Verdana" w:cs="Arial"/>
          <w:sz w:val="24"/>
          <w:szCs w:val="24"/>
        </w:rPr>
        <w:t xml:space="preserve"> of Fire Safety Matters</w:t>
      </w:r>
      <w:r w:rsidRPr="00993CF2" w:rsidR="00FB0921">
        <w:rPr>
          <w:rFonts w:ascii="Verdana" w:hAnsi="Verdana" w:cs="Arial"/>
          <w:sz w:val="24"/>
          <w:szCs w:val="24"/>
        </w:rPr>
        <w:t xml:space="preserve"> regarding restrictive access to fire exit</w:t>
      </w:r>
      <w:r w:rsidRPr="00993CF2">
        <w:rPr>
          <w:rFonts w:ascii="Verdana" w:hAnsi="Verdana" w:cs="Arial"/>
          <w:sz w:val="24"/>
          <w:szCs w:val="24"/>
        </w:rPr>
        <w:t xml:space="preserve"> routes and fire exits</w:t>
      </w:r>
      <w:r w:rsidRPr="00993CF2" w:rsidR="00FB0921">
        <w:rPr>
          <w:rFonts w:ascii="Verdana" w:hAnsi="Verdana" w:cs="Arial"/>
          <w:sz w:val="24"/>
          <w:szCs w:val="24"/>
        </w:rPr>
        <w:t xml:space="preserve">. </w:t>
      </w:r>
    </w:p>
    <w:p w:rsidRPr="00993CF2" w:rsidR="00FB0921" w:rsidP="00993CF2" w:rsidRDefault="00FB0921" w14:paraId="21AC6980" w14:textId="77777777">
      <w:pPr>
        <w:pStyle w:val="ListParagraph"/>
        <w:spacing w:after="0" w:line="240" w:lineRule="auto"/>
        <w:ind w:left="0"/>
        <w:jc w:val="both"/>
        <w:rPr>
          <w:rFonts w:ascii="Verdana" w:hAnsi="Verdana" w:cs="Arial"/>
          <w:sz w:val="24"/>
          <w:szCs w:val="24"/>
        </w:rPr>
      </w:pPr>
    </w:p>
    <w:p w:rsidRPr="00993CF2" w:rsidR="00AA54B4" w:rsidP="00993CF2" w:rsidRDefault="0051535C" w14:paraId="66F91177" w14:textId="41F642B4">
      <w:pPr>
        <w:pStyle w:val="ListParagraph"/>
        <w:spacing w:after="0" w:line="240" w:lineRule="auto"/>
        <w:ind w:left="0"/>
        <w:jc w:val="both"/>
        <w:rPr>
          <w:rFonts w:ascii="Verdana" w:hAnsi="Verdana" w:cs="Arial"/>
          <w:sz w:val="24"/>
          <w:szCs w:val="24"/>
        </w:rPr>
      </w:pPr>
      <w:r w:rsidRPr="00993CF2">
        <w:rPr>
          <w:rFonts w:ascii="Verdana" w:hAnsi="Verdana" w:cs="Arial"/>
          <w:sz w:val="24"/>
          <w:szCs w:val="24"/>
        </w:rPr>
        <w:t>MWW</w:t>
      </w:r>
      <w:r w:rsidRPr="00993CF2" w:rsidR="00FB0921">
        <w:rPr>
          <w:rFonts w:ascii="Verdana" w:hAnsi="Verdana" w:cs="Arial"/>
          <w:sz w:val="24"/>
          <w:szCs w:val="24"/>
        </w:rPr>
        <w:t>FRS were complimentary of the efforts made</w:t>
      </w:r>
      <w:r w:rsidRPr="00993CF2">
        <w:rPr>
          <w:rFonts w:ascii="Verdana" w:hAnsi="Verdana" w:cs="Arial"/>
          <w:sz w:val="24"/>
          <w:szCs w:val="24"/>
        </w:rPr>
        <w:t xml:space="preserve">, with the introduction of dedicated temporary spaces to facilitate ‘Your Next Patient’ mitigating the risk of obstructing fire exit routes and </w:t>
      </w:r>
      <w:r w:rsidRPr="00993CF2" w:rsidR="00AA54B4">
        <w:rPr>
          <w:rFonts w:ascii="Verdana" w:hAnsi="Verdana" w:cs="Arial"/>
          <w:sz w:val="24"/>
          <w:szCs w:val="24"/>
        </w:rPr>
        <w:t xml:space="preserve">fire </w:t>
      </w:r>
      <w:r w:rsidRPr="00993CF2">
        <w:rPr>
          <w:rFonts w:ascii="Verdana" w:hAnsi="Verdana" w:cs="Arial"/>
          <w:sz w:val="24"/>
          <w:szCs w:val="24"/>
        </w:rPr>
        <w:t xml:space="preserve">exits. </w:t>
      </w:r>
      <w:r w:rsidRPr="00993CF2" w:rsidR="005862C9">
        <w:rPr>
          <w:rFonts w:ascii="Verdana" w:hAnsi="Verdana" w:cs="Arial"/>
          <w:sz w:val="24"/>
          <w:szCs w:val="24"/>
        </w:rPr>
        <w:t xml:space="preserve">In parallel with this </w:t>
      </w:r>
      <w:r w:rsidRPr="00993CF2">
        <w:rPr>
          <w:rFonts w:ascii="Verdana" w:hAnsi="Verdana" w:cs="Arial"/>
          <w:sz w:val="24"/>
          <w:szCs w:val="24"/>
        </w:rPr>
        <w:t xml:space="preserve">the site and fire safety teams enhanced </w:t>
      </w:r>
      <w:r w:rsidRPr="00993CF2" w:rsidR="00FB0921">
        <w:rPr>
          <w:rFonts w:ascii="Verdana" w:hAnsi="Verdana" w:cs="Arial"/>
          <w:sz w:val="24"/>
          <w:szCs w:val="24"/>
        </w:rPr>
        <w:t>monitoring</w:t>
      </w:r>
      <w:r w:rsidRPr="00993CF2" w:rsidR="005862C9">
        <w:rPr>
          <w:rFonts w:ascii="Verdana" w:hAnsi="Verdana" w:cs="Arial"/>
          <w:sz w:val="24"/>
          <w:szCs w:val="24"/>
        </w:rPr>
        <w:t xml:space="preserve"> frequency to assist wards in implementing change</w:t>
      </w:r>
      <w:r w:rsidRPr="00993CF2" w:rsidR="00AA54B4">
        <w:rPr>
          <w:rFonts w:ascii="Verdana" w:hAnsi="Verdana" w:cs="Arial"/>
          <w:sz w:val="24"/>
          <w:szCs w:val="24"/>
        </w:rPr>
        <w:t xml:space="preserve">, and as a result of positive feedback from MWWFRS in the December inspection, this has resulted in the frequency of the teams visits to be reduced. </w:t>
      </w:r>
    </w:p>
    <w:p w:rsidRPr="00993CF2" w:rsidR="00AA54B4" w:rsidP="00993CF2" w:rsidRDefault="00AA54B4" w14:paraId="7091CA72" w14:textId="77777777">
      <w:pPr>
        <w:pStyle w:val="ListParagraph"/>
        <w:spacing w:after="0" w:line="240" w:lineRule="auto"/>
        <w:ind w:left="0"/>
        <w:jc w:val="both"/>
        <w:rPr>
          <w:rFonts w:ascii="Verdana" w:hAnsi="Verdana" w:cs="Arial"/>
          <w:sz w:val="24"/>
          <w:szCs w:val="24"/>
        </w:rPr>
      </w:pPr>
    </w:p>
    <w:p w:rsidRPr="00993CF2" w:rsidR="00FB0921" w:rsidP="00993CF2" w:rsidRDefault="00630F4E" w14:paraId="7F4C8243" w14:textId="1083BA4C">
      <w:pPr>
        <w:pStyle w:val="ListParagraph"/>
        <w:spacing w:after="0" w:line="240" w:lineRule="auto"/>
        <w:ind w:left="0"/>
        <w:jc w:val="both"/>
        <w:rPr>
          <w:rFonts w:ascii="Verdana" w:hAnsi="Verdana" w:cs="Arial"/>
          <w:sz w:val="24"/>
          <w:szCs w:val="24"/>
        </w:rPr>
      </w:pPr>
      <w:r w:rsidRPr="00993CF2">
        <w:rPr>
          <w:rFonts w:ascii="Verdana" w:hAnsi="Verdana" w:cs="Arial"/>
          <w:sz w:val="24"/>
          <w:szCs w:val="24"/>
        </w:rPr>
        <w:t>MWWFRS confirmed f</w:t>
      </w:r>
      <w:r w:rsidRPr="00993CF2" w:rsidR="00FB0921">
        <w:rPr>
          <w:rFonts w:ascii="Verdana" w:hAnsi="Verdana" w:cs="Arial"/>
          <w:sz w:val="24"/>
          <w:szCs w:val="24"/>
        </w:rPr>
        <w:t xml:space="preserve">urther spot checks will be made in the </w:t>
      </w:r>
      <w:r w:rsidRPr="00993CF2" w:rsidR="00AA54B4">
        <w:rPr>
          <w:rFonts w:ascii="Verdana" w:hAnsi="Verdana" w:cs="Arial"/>
          <w:sz w:val="24"/>
          <w:szCs w:val="24"/>
        </w:rPr>
        <w:t>N</w:t>
      </w:r>
      <w:r w:rsidRPr="00993CF2" w:rsidR="00FB0921">
        <w:rPr>
          <w:rFonts w:ascii="Verdana" w:hAnsi="Verdana" w:cs="Arial"/>
          <w:sz w:val="24"/>
          <w:szCs w:val="24"/>
        </w:rPr>
        <w:t xml:space="preserve">ew </w:t>
      </w:r>
      <w:r w:rsidRPr="00993CF2" w:rsidR="00AA54B4">
        <w:rPr>
          <w:rFonts w:ascii="Verdana" w:hAnsi="Verdana" w:cs="Arial"/>
          <w:sz w:val="24"/>
          <w:szCs w:val="24"/>
        </w:rPr>
        <w:t>Y</w:t>
      </w:r>
      <w:r w:rsidRPr="00993CF2" w:rsidR="00FB0921">
        <w:rPr>
          <w:rFonts w:ascii="Verdana" w:hAnsi="Verdana" w:cs="Arial"/>
          <w:sz w:val="24"/>
          <w:szCs w:val="24"/>
        </w:rPr>
        <w:t xml:space="preserve">ear. The Health Board </w:t>
      </w:r>
      <w:r w:rsidRPr="00993CF2" w:rsidR="005862C9">
        <w:rPr>
          <w:rFonts w:ascii="Verdana" w:hAnsi="Verdana" w:cs="Arial"/>
          <w:sz w:val="24"/>
          <w:szCs w:val="24"/>
        </w:rPr>
        <w:t>submitted an updated action plan on 10/12/2025, outlining works undertaken to date and highlighting further actions to reduce the number of clinically optimised patients from 5</w:t>
      </w:r>
      <w:r w:rsidRPr="00993CF2" w:rsidR="005862C9">
        <w:rPr>
          <w:rFonts w:ascii="Verdana" w:hAnsi="Verdana" w:cs="Arial"/>
          <w:sz w:val="24"/>
          <w:szCs w:val="24"/>
          <w:vertAlign w:val="superscript"/>
        </w:rPr>
        <w:t>th</w:t>
      </w:r>
      <w:r w:rsidRPr="00993CF2" w:rsidR="005862C9">
        <w:rPr>
          <w:rFonts w:ascii="Verdana" w:hAnsi="Verdana" w:cs="Arial"/>
          <w:sz w:val="24"/>
          <w:szCs w:val="24"/>
        </w:rPr>
        <w:t xml:space="preserve"> January 2026. Within the update an extension of 90 days was requested </w:t>
      </w:r>
      <w:r w:rsidRPr="00993CF2" w:rsidR="00FB0921">
        <w:rPr>
          <w:rFonts w:ascii="Verdana" w:hAnsi="Verdana" w:cs="Arial"/>
          <w:sz w:val="24"/>
          <w:szCs w:val="24"/>
        </w:rPr>
        <w:t>regarding compliance with their recommendations</w:t>
      </w:r>
      <w:r w:rsidRPr="00993CF2">
        <w:rPr>
          <w:rFonts w:ascii="Verdana" w:hAnsi="Verdana" w:cs="Arial"/>
          <w:sz w:val="24"/>
          <w:szCs w:val="24"/>
        </w:rPr>
        <w:t>, this was verbally agreed and awaiting written confirmation</w:t>
      </w:r>
      <w:r w:rsidRPr="00993CF2" w:rsidR="00FB0921">
        <w:rPr>
          <w:rFonts w:ascii="Verdana" w:hAnsi="Verdana" w:cs="Arial"/>
          <w:sz w:val="24"/>
          <w:szCs w:val="24"/>
        </w:rPr>
        <w:t xml:space="preserve">. </w:t>
      </w:r>
    </w:p>
    <w:p w:rsidRPr="00993CF2" w:rsidR="00B90A56" w:rsidP="005C4EF7" w:rsidRDefault="00B90A56" w14:paraId="19CFDA01" w14:textId="55EB1EF2">
      <w:pPr>
        <w:pStyle w:val="ListParagraph"/>
        <w:spacing w:after="0" w:line="240" w:lineRule="auto"/>
        <w:ind w:left="0"/>
        <w:rPr>
          <w:rFonts w:ascii="Verdana" w:hAnsi="Verdana" w:cs="Arial"/>
          <w:sz w:val="24"/>
          <w:szCs w:val="24"/>
        </w:rPr>
      </w:pPr>
    </w:p>
    <w:p w:rsidRPr="00993CF2" w:rsidR="00AA54B4" w:rsidP="00993CF2" w:rsidRDefault="00B90A56" w14:paraId="624FFB1A" w14:textId="77777777">
      <w:pPr>
        <w:pStyle w:val="ListParagraph"/>
        <w:spacing w:after="0" w:line="240" w:lineRule="auto"/>
        <w:ind w:left="0"/>
        <w:jc w:val="both"/>
        <w:rPr>
          <w:rFonts w:ascii="Verdana" w:hAnsi="Verdana" w:cs="Arial"/>
          <w:sz w:val="24"/>
          <w:szCs w:val="24"/>
        </w:rPr>
      </w:pPr>
      <w:r w:rsidRPr="00993CF2">
        <w:rPr>
          <w:rFonts w:ascii="Verdana" w:hAnsi="Verdana" w:cs="Arial"/>
          <w:sz w:val="24"/>
          <w:szCs w:val="24"/>
        </w:rPr>
        <w:t>Fire Evacuation checklists distributed to all wards.</w:t>
      </w:r>
      <w:r w:rsidRPr="00993CF2" w:rsidR="00E84A3B">
        <w:rPr>
          <w:rFonts w:ascii="Verdana" w:hAnsi="Verdana" w:cs="Arial"/>
          <w:sz w:val="24"/>
          <w:szCs w:val="24"/>
        </w:rPr>
        <w:t xml:space="preserve"> </w:t>
      </w:r>
      <w:r w:rsidRPr="00993CF2">
        <w:rPr>
          <w:rFonts w:ascii="Verdana" w:hAnsi="Verdana" w:cs="Arial"/>
          <w:sz w:val="24"/>
          <w:szCs w:val="24"/>
        </w:rPr>
        <w:t>A Fire Safety Log has been introduced</w:t>
      </w:r>
      <w:r w:rsidRPr="00993CF2" w:rsidR="00B240DB">
        <w:rPr>
          <w:rFonts w:ascii="Verdana" w:hAnsi="Verdana" w:cs="Arial"/>
          <w:sz w:val="24"/>
          <w:szCs w:val="24"/>
        </w:rPr>
        <w:t xml:space="preserve"> highlighting Fire safety checks being made</w:t>
      </w:r>
      <w:r w:rsidRPr="00993CF2">
        <w:rPr>
          <w:rFonts w:ascii="Verdana" w:hAnsi="Verdana" w:cs="Arial"/>
          <w:sz w:val="24"/>
          <w:szCs w:val="24"/>
        </w:rPr>
        <w:t>. This is being displayed behind the Nurses Station on each ward.</w:t>
      </w:r>
    </w:p>
    <w:p w:rsidRPr="00993CF2" w:rsidR="00B60980" w:rsidP="00B90A56" w:rsidRDefault="00B60980" w14:paraId="42C3D771" w14:textId="77777777">
      <w:pPr>
        <w:pStyle w:val="ListParagraph"/>
        <w:spacing w:after="0" w:line="240" w:lineRule="auto"/>
        <w:ind w:left="0"/>
        <w:rPr>
          <w:rFonts w:ascii="Verdana" w:hAnsi="Verdana" w:cs="Arial"/>
          <w:sz w:val="24"/>
          <w:szCs w:val="24"/>
        </w:rPr>
      </w:pPr>
    </w:p>
    <w:p w:rsidRPr="00993CF2" w:rsidR="00BD3922" w:rsidP="00B90A56" w:rsidRDefault="00BD3922" w14:paraId="4A5925DE" w14:textId="0B39BE9D">
      <w:pPr>
        <w:pStyle w:val="ListParagraph"/>
        <w:spacing w:after="0" w:line="240" w:lineRule="auto"/>
        <w:ind w:left="0"/>
        <w:rPr>
          <w:rFonts w:ascii="Verdana" w:hAnsi="Verdana" w:cs="Arial"/>
          <w:sz w:val="24"/>
          <w:szCs w:val="24"/>
        </w:rPr>
      </w:pPr>
      <w:r w:rsidRPr="00993CF2">
        <w:rPr>
          <w:rFonts w:ascii="Verdana" w:hAnsi="Verdana" w:cs="Arial"/>
          <w:b/>
          <w:bCs/>
          <w:sz w:val="24"/>
          <w:szCs w:val="24"/>
        </w:rPr>
        <w:t>Fire Risk Assessment compliance position 12/12/25</w:t>
      </w:r>
      <w:r w:rsidRPr="00993CF2" w:rsidR="003966FA">
        <w:rPr>
          <w:rFonts w:ascii="Verdana" w:hAnsi="Verdana" w:cs="Arial"/>
          <w:b/>
          <w:bCs/>
          <w:sz w:val="24"/>
          <w:szCs w:val="24"/>
        </w:rPr>
        <w:t xml:space="preserve"> </w:t>
      </w:r>
      <w:r w:rsidRPr="00993CF2" w:rsidR="003966FA">
        <w:rPr>
          <w:rFonts w:ascii="Verdana" w:hAnsi="Verdana" w:cs="Arial"/>
          <w:sz w:val="24"/>
          <w:szCs w:val="24"/>
        </w:rPr>
        <w:t>(Table 5)</w:t>
      </w:r>
    </w:p>
    <w:tbl>
      <w:tblPr>
        <w:tblStyle w:val="TableGrid"/>
        <w:tblW w:w="0" w:type="auto"/>
        <w:tblLook w:val="04A0" w:firstRow="1" w:lastRow="0" w:firstColumn="1" w:lastColumn="0" w:noHBand="0" w:noVBand="1"/>
      </w:tblPr>
      <w:tblGrid>
        <w:gridCol w:w="1288"/>
        <w:gridCol w:w="1288"/>
        <w:gridCol w:w="1288"/>
        <w:gridCol w:w="1288"/>
        <w:gridCol w:w="1288"/>
        <w:gridCol w:w="1288"/>
        <w:gridCol w:w="1288"/>
      </w:tblGrid>
      <w:tr w:rsidRPr="00993CF2" w:rsidR="00BD3922" w:rsidTr="00993CF2" w14:paraId="0E0DDA49" w14:textId="77777777">
        <w:tc>
          <w:tcPr>
            <w:tcW w:w="1288" w:type="dxa"/>
            <w:shd w:val="clear" w:color="auto" w:fill="BFBFBF" w:themeFill="background1" w:themeFillShade="BF"/>
            <w:vAlign w:val="center"/>
          </w:tcPr>
          <w:p w:rsidRPr="00993CF2" w:rsidR="00BD3922" w:rsidP="00BD3922" w:rsidRDefault="00BD3922" w14:paraId="668E10D4" w14:textId="6C9F79E4">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Service Delivery Unit</w:t>
            </w:r>
          </w:p>
        </w:tc>
        <w:tc>
          <w:tcPr>
            <w:tcW w:w="1288" w:type="dxa"/>
            <w:shd w:val="clear" w:color="auto" w:fill="BFBFBF" w:themeFill="background1" w:themeFillShade="BF"/>
            <w:vAlign w:val="center"/>
          </w:tcPr>
          <w:p w:rsidRPr="00993CF2" w:rsidR="00BD3922" w:rsidP="00BD3922" w:rsidRDefault="00BD3922" w14:paraId="732881CF" w14:textId="3D13FFA9">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Total In Date</w:t>
            </w:r>
          </w:p>
        </w:tc>
        <w:tc>
          <w:tcPr>
            <w:tcW w:w="1288" w:type="dxa"/>
            <w:shd w:val="clear" w:color="auto" w:fill="BFBFBF" w:themeFill="background1" w:themeFillShade="BF"/>
            <w:vAlign w:val="center"/>
          </w:tcPr>
          <w:p w:rsidRPr="00993CF2" w:rsidR="00BD3922" w:rsidP="00BD3922" w:rsidRDefault="00BD3922" w14:paraId="7408D882" w14:textId="1DCEF551">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Overdue (Including Sleeping Risk)</w:t>
            </w:r>
          </w:p>
        </w:tc>
        <w:tc>
          <w:tcPr>
            <w:tcW w:w="1288" w:type="dxa"/>
            <w:shd w:val="clear" w:color="auto" w:fill="BFBFBF" w:themeFill="background1" w:themeFillShade="BF"/>
            <w:vAlign w:val="center"/>
          </w:tcPr>
          <w:p w:rsidRPr="00993CF2" w:rsidR="00BD3922" w:rsidP="00BD3922" w:rsidRDefault="00BD3922" w14:paraId="1266EC3D" w14:textId="1D6FCA43">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Overdue Sleeping Risk</w:t>
            </w:r>
          </w:p>
        </w:tc>
        <w:tc>
          <w:tcPr>
            <w:tcW w:w="1288" w:type="dxa"/>
            <w:shd w:val="clear" w:color="auto" w:fill="BFBFBF" w:themeFill="background1" w:themeFillShade="BF"/>
            <w:vAlign w:val="center"/>
          </w:tcPr>
          <w:p w:rsidRPr="00993CF2" w:rsidR="00BD3922" w:rsidP="00BD3922" w:rsidRDefault="00BD3922" w14:paraId="1181A120" w14:textId="64AF2E0D">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Total Areas</w:t>
            </w:r>
          </w:p>
        </w:tc>
        <w:tc>
          <w:tcPr>
            <w:tcW w:w="1288" w:type="dxa"/>
            <w:shd w:val="clear" w:color="auto" w:fill="BFBFBF" w:themeFill="background1" w:themeFillShade="BF"/>
            <w:vAlign w:val="center"/>
          </w:tcPr>
          <w:p w:rsidRPr="00993CF2" w:rsidR="00BD3922" w:rsidP="00BD3922" w:rsidRDefault="00BD3922" w14:paraId="350F0E9C" w14:textId="2F868E07">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Total Compliance Percentage</w:t>
            </w:r>
          </w:p>
        </w:tc>
        <w:tc>
          <w:tcPr>
            <w:tcW w:w="1288" w:type="dxa"/>
            <w:shd w:val="clear" w:color="auto" w:fill="BFBFBF" w:themeFill="background1" w:themeFillShade="BF"/>
            <w:vAlign w:val="center"/>
          </w:tcPr>
          <w:p w:rsidRPr="00993CF2" w:rsidR="00BD3922" w:rsidP="00BD3922" w:rsidRDefault="00BD3922" w14:paraId="1DB0432D" w14:textId="58036C32">
            <w:pPr>
              <w:pStyle w:val="ListParagraph"/>
              <w:ind w:left="0"/>
              <w:jc w:val="center"/>
              <w:rPr>
                <w:rFonts w:ascii="Verdana" w:hAnsi="Verdana" w:cs="Arial"/>
                <w:b/>
                <w:bCs/>
                <w:sz w:val="18"/>
                <w:szCs w:val="18"/>
              </w:rPr>
            </w:pPr>
            <w:r w:rsidRPr="00993CF2">
              <w:rPr>
                <w:rFonts w:ascii="Verdana" w:hAnsi="Verdana" w:eastAsia="Calibri" w:cs="Arial"/>
                <w:color w:val="000000"/>
                <w:sz w:val="18"/>
                <w:szCs w:val="18"/>
                <w:lang w:eastAsia="en-GB"/>
              </w:rPr>
              <w:t>Total Overdue Percentage</w:t>
            </w:r>
          </w:p>
        </w:tc>
      </w:tr>
      <w:tr w:rsidRPr="00993CF2" w:rsidR="00630F4E" w:rsidTr="00816C38" w14:paraId="5F5989C7" w14:textId="77777777">
        <w:tc>
          <w:tcPr>
            <w:tcW w:w="1288" w:type="dxa"/>
            <w:vAlign w:val="bottom"/>
          </w:tcPr>
          <w:p w:rsidRPr="00993CF2" w:rsidR="00630F4E" w:rsidP="00BD3922" w:rsidRDefault="00630F4E" w14:paraId="447BDA31" w14:textId="7341C03F">
            <w:pPr>
              <w:pStyle w:val="ListParagraph"/>
              <w:ind w:left="0"/>
              <w:rPr>
                <w:rFonts w:ascii="Verdana" w:hAnsi="Verdana" w:cs="Arial"/>
                <w:b/>
                <w:bCs/>
                <w:sz w:val="20"/>
                <w:szCs w:val="20"/>
              </w:rPr>
            </w:pPr>
            <w:r w:rsidRPr="00993CF2">
              <w:rPr>
                <w:rFonts w:ascii="Verdana" w:hAnsi="Verdana" w:eastAsia="Calibri" w:cs="Arial"/>
                <w:color w:val="000000"/>
                <w:sz w:val="20"/>
                <w:szCs w:val="20"/>
                <w:lang w:eastAsia="en-GB"/>
              </w:rPr>
              <w:t>Morriston</w:t>
            </w:r>
          </w:p>
        </w:tc>
        <w:tc>
          <w:tcPr>
            <w:tcW w:w="1288" w:type="dxa"/>
            <w:vAlign w:val="bottom"/>
          </w:tcPr>
          <w:p w:rsidRPr="00993CF2" w:rsidR="00630F4E" w:rsidP="003966FA" w:rsidRDefault="00630F4E" w14:paraId="5E6E6211" w14:textId="3C791584">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57</w:t>
            </w:r>
          </w:p>
        </w:tc>
        <w:tc>
          <w:tcPr>
            <w:tcW w:w="1288" w:type="dxa"/>
            <w:vAlign w:val="bottom"/>
          </w:tcPr>
          <w:p w:rsidRPr="00993CF2" w:rsidR="00630F4E" w:rsidP="003966FA" w:rsidRDefault="00630F4E" w14:paraId="4BB4FEF7" w14:textId="0C3B40B3">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52</w:t>
            </w:r>
          </w:p>
        </w:tc>
        <w:tc>
          <w:tcPr>
            <w:tcW w:w="1288" w:type="dxa"/>
            <w:vAlign w:val="bottom"/>
          </w:tcPr>
          <w:p w:rsidRPr="00993CF2" w:rsidR="00630F4E" w:rsidP="003966FA" w:rsidRDefault="00630F4E" w14:paraId="79A62CEF" w14:textId="582DBB0A">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7</w:t>
            </w:r>
          </w:p>
        </w:tc>
        <w:tc>
          <w:tcPr>
            <w:tcW w:w="1288" w:type="dxa"/>
            <w:vAlign w:val="bottom"/>
          </w:tcPr>
          <w:p w:rsidRPr="00993CF2" w:rsidR="00630F4E" w:rsidP="003966FA" w:rsidRDefault="00630F4E" w14:paraId="7716B98B" w14:textId="6D6D4852">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109</w:t>
            </w:r>
          </w:p>
        </w:tc>
        <w:tc>
          <w:tcPr>
            <w:tcW w:w="1288" w:type="dxa"/>
            <w:vAlign w:val="bottom"/>
          </w:tcPr>
          <w:p w:rsidRPr="00993CF2" w:rsidR="00630F4E" w:rsidP="003966FA" w:rsidRDefault="00630F4E" w14:paraId="3DD8F8EA" w14:textId="147C5BE4">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52%</w:t>
            </w:r>
          </w:p>
        </w:tc>
        <w:tc>
          <w:tcPr>
            <w:tcW w:w="1288" w:type="dxa"/>
            <w:vAlign w:val="bottom"/>
          </w:tcPr>
          <w:p w:rsidRPr="00993CF2" w:rsidR="00630F4E" w:rsidP="003966FA" w:rsidRDefault="00630F4E" w14:paraId="47D206BE" w14:textId="01DDF51A">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48%</w:t>
            </w:r>
          </w:p>
        </w:tc>
      </w:tr>
      <w:tr w:rsidRPr="00993CF2" w:rsidR="00630F4E" w:rsidTr="00AB3E86" w14:paraId="53B3F0B9" w14:textId="77777777">
        <w:tc>
          <w:tcPr>
            <w:tcW w:w="1288" w:type="dxa"/>
            <w:vAlign w:val="bottom"/>
          </w:tcPr>
          <w:p w:rsidRPr="00993CF2" w:rsidR="00630F4E" w:rsidP="00BD3922" w:rsidRDefault="00630F4E" w14:paraId="09078092" w14:textId="051379C0">
            <w:pPr>
              <w:pStyle w:val="ListParagraph"/>
              <w:ind w:left="0"/>
              <w:rPr>
                <w:rFonts w:ascii="Verdana" w:hAnsi="Verdana" w:cs="Arial"/>
                <w:b/>
                <w:bCs/>
                <w:sz w:val="20"/>
                <w:szCs w:val="20"/>
              </w:rPr>
            </w:pPr>
            <w:r w:rsidRPr="00993CF2">
              <w:rPr>
                <w:rFonts w:ascii="Verdana" w:hAnsi="Verdana" w:eastAsia="Calibri" w:cs="Arial"/>
                <w:color w:val="000000"/>
                <w:sz w:val="20"/>
                <w:szCs w:val="20"/>
                <w:lang w:eastAsia="en-GB"/>
              </w:rPr>
              <w:t>Singleton</w:t>
            </w:r>
          </w:p>
        </w:tc>
        <w:tc>
          <w:tcPr>
            <w:tcW w:w="1288" w:type="dxa"/>
            <w:vAlign w:val="bottom"/>
          </w:tcPr>
          <w:p w:rsidRPr="00993CF2" w:rsidR="00630F4E" w:rsidP="00AB3E86" w:rsidRDefault="00630F4E" w14:paraId="7FDC1C61" w14:textId="4687640D">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45</w:t>
            </w:r>
          </w:p>
        </w:tc>
        <w:tc>
          <w:tcPr>
            <w:tcW w:w="1288" w:type="dxa"/>
            <w:vAlign w:val="bottom"/>
          </w:tcPr>
          <w:p w:rsidRPr="00993CF2" w:rsidR="00630F4E" w:rsidP="00AB3E86" w:rsidRDefault="00630F4E" w14:paraId="3A39B00C" w14:textId="11C6D32E">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41</w:t>
            </w:r>
          </w:p>
        </w:tc>
        <w:tc>
          <w:tcPr>
            <w:tcW w:w="1288" w:type="dxa"/>
            <w:vAlign w:val="bottom"/>
          </w:tcPr>
          <w:p w:rsidRPr="00993CF2" w:rsidR="00630F4E" w:rsidP="00AB3E86" w:rsidRDefault="00630F4E" w14:paraId="52238B1C" w14:textId="055469BC">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3</w:t>
            </w:r>
          </w:p>
        </w:tc>
        <w:tc>
          <w:tcPr>
            <w:tcW w:w="1288" w:type="dxa"/>
            <w:vAlign w:val="bottom"/>
          </w:tcPr>
          <w:p w:rsidRPr="00993CF2" w:rsidR="00630F4E" w:rsidP="00AB3E86" w:rsidRDefault="00630F4E" w14:paraId="389C8757" w14:textId="61E331DC">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86</w:t>
            </w:r>
          </w:p>
        </w:tc>
        <w:tc>
          <w:tcPr>
            <w:tcW w:w="1288" w:type="dxa"/>
            <w:vAlign w:val="bottom"/>
          </w:tcPr>
          <w:p w:rsidRPr="00993CF2" w:rsidR="00630F4E" w:rsidP="00AB3E86" w:rsidRDefault="00630F4E" w14:paraId="6800EA19" w14:textId="6E8E630F">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52%</w:t>
            </w:r>
          </w:p>
        </w:tc>
        <w:tc>
          <w:tcPr>
            <w:tcW w:w="1288" w:type="dxa"/>
            <w:vAlign w:val="bottom"/>
          </w:tcPr>
          <w:p w:rsidRPr="00993CF2" w:rsidR="00630F4E" w:rsidP="00AB3E86" w:rsidRDefault="00630F4E" w14:paraId="0621A497" w14:textId="7BDE4291">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48%</w:t>
            </w:r>
          </w:p>
        </w:tc>
      </w:tr>
      <w:tr w:rsidRPr="00993CF2" w:rsidR="00630F4E" w:rsidTr="00AB3E86" w14:paraId="08FBDD56" w14:textId="77777777">
        <w:tc>
          <w:tcPr>
            <w:tcW w:w="1288" w:type="dxa"/>
            <w:vAlign w:val="bottom"/>
          </w:tcPr>
          <w:p w:rsidRPr="00993CF2" w:rsidR="00630F4E" w:rsidP="00BD3922" w:rsidRDefault="00630F4E" w14:paraId="3926C811" w14:textId="362DBBB2">
            <w:pPr>
              <w:pStyle w:val="ListParagraph"/>
              <w:ind w:left="0"/>
              <w:rPr>
                <w:rFonts w:ascii="Verdana" w:hAnsi="Verdana" w:cs="Arial"/>
                <w:b/>
                <w:bCs/>
                <w:sz w:val="20"/>
                <w:szCs w:val="20"/>
              </w:rPr>
            </w:pPr>
            <w:r w:rsidRPr="00993CF2">
              <w:rPr>
                <w:rFonts w:ascii="Verdana" w:hAnsi="Verdana" w:eastAsia="Calibri" w:cs="Arial"/>
                <w:color w:val="000000"/>
                <w:sz w:val="20"/>
                <w:szCs w:val="20"/>
                <w:lang w:eastAsia="en-GB"/>
              </w:rPr>
              <w:t>Neath PT</w:t>
            </w:r>
          </w:p>
        </w:tc>
        <w:tc>
          <w:tcPr>
            <w:tcW w:w="1288" w:type="dxa"/>
            <w:vAlign w:val="bottom"/>
          </w:tcPr>
          <w:p w:rsidRPr="00993CF2" w:rsidR="00630F4E" w:rsidP="00AB3E86" w:rsidRDefault="00630F4E" w14:paraId="1FD60C5E" w14:textId="242677C7">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26</w:t>
            </w:r>
          </w:p>
        </w:tc>
        <w:tc>
          <w:tcPr>
            <w:tcW w:w="1288" w:type="dxa"/>
            <w:vAlign w:val="bottom"/>
          </w:tcPr>
          <w:p w:rsidRPr="00993CF2" w:rsidR="00630F4E" w:rsidP="00AB3E86" w:rsidRDefault="00630F4E" w14:paraId="71A543F8" w14:textId="5ABC737D">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23</w:t>
            </w:r>
          </w:p>
        </w:tc>
        <w:tc>
          <w:tcPr>
            <w:tcW w:w="1288" w:type="dxa"/>
            <w:vAlign w:val="bottom"/>
          </w:tcPr>
          <w:p w:rsidRPr="00993CF2" w:rsidR="00630F4E" w:rsidP="00AB3E86" w:rsidRDefault="00630F4E" w14:paraId="6C2D686B" w14:textId="50D2DD33">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w:t>
            </w:r>
          </w:p>
        </w:tc>
        <w:tc>
          <w:tcPr>
            <w:tcW w:w="1288" w:type="dxa"/>
            <w:vAlign w:val="bottom"/>
          </w:tcPr>
          <w:p w:rsidRPr="00993CF2" w:rsidR="00630F4E" w:rsidP="00AB3E86" w:rsidRDefault="00630F4E" w14:paraId="250BBD4B" w14:textId="012FFBE1">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49</w:t>
            </w:r>
          </w:p>
        </w:tc>
        <w:tc>
          <w:tcPr>
            <w:tcW w:w="1288" w:type="dxa"/>
            <w:vAlign w:val="bottom"/>
          </w:tcPr>
          <w:p w:rsidRPr="00993CF2" w:rsidR="00630F4E" w:rsidP="00AB3E86" w:rsidRDefault="00630F4E" w14:paraId="4E69B9CA" w14:textId="7BFAA23E">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53%</w:t>
            </w:r>
          </w:p>
        </w:tc>
        <w:tc>
          <w:tcPr>
            <w:tcW w:w="1288" w:type="dxa"/>
            <w:vAlign w:val="bottom"/>
          </w:tcPr>
          <w:p w:rsidRPr="00993CF2" w:rsidR="00630F4E" w:rsidP="00AB3E86" w:rsidRDefault="00630F4E" w14:paraId="49096887" w14:textId="7CF07FD6">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47%</w:t>
            </w:r>
          </w:p>
        </w:tc>
      </w:tr>
      <w:tr w:rsidRPr="00993CF2" w:rsidR="00630F4E" w:rsidTr="00AB3E86" w14:paraId="0FFFBDDB" w14:textId="77777777">
        <w:tc>
          <w:tcPr>
            <w:tcW w:w="1288" w:type="dxa"/>
            <w:vAlign w:val="bottom"/>
          </w:tcPr>
          <w:p w:rsidRPr="00993CF2" w:rsidR="00630F4E" w:rsidP="00BD3922" w:rsidRDefault="00630F4E" w14:paraId="4166DAFF" w14:textId="1014F777">
            <w:pPr>
              <w:pStyle w:val="ListParagraph"/>
              <w:ind w:left="0"/>
              <w:rPr>
                <w:rFonts w:ascii="Verdana" w:hAnsi="Verdana" w:cs="Arial"/>
                <w:b/>
                <w:bCs/>
                <w:sz w:val="20"/>
                <w:szCs w:val="20"/>
              </w:rPr>
            </w:pPr>
            <w:r w:rsidRPr="00993CF2">
              <w:rPr>
                <w:rFonts w:ascii="Verdana" w:hAnsi="Verdana" w:eastAsia="Calibri" w:cs="Arial"/>
                <w:color w:val="000000"/>
                <w:sz w:val="20"/>
                <w:szCs w:val="20"/>
                <w:lang w:eastAsia="en-GB"/>
              </w:rPr>
              <w:t>MH LD</w:t>
            </w:r>
          </w:p>
        </w:tc>
        <w:tc>
          <w:tcPr>
            <w:tcW w:w="1288" w:type="dxa"/>
            <w:vAlign w:val="bottom"/>
          </w:tcPr>
          <w:p w:rsidRPr="00993CF2" w:rsidR="00630F4E" w:rsidP="00AB3E86" w:rsidRDefault="00630F4E" w14:paraId="21EC4FAA" w14:textId="601DF57C">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43</w:t>
            </w:r>
          </w:p>
        </w:tc>
        <w:tc>
          <w:tcPr>
            <w:tcW w:w="1288" w:type="dxa"/>
            <w:vAlign w:val="bottom"/>
          </w:tcPr>
          <w:p w:rsidRPr="00993CF2" w:rsidR="00630F4E" w:rsidP="00AB3E86" w:rsidRDefault="00630F4E" w14:paraId="01B8FD3C" w14:textId="052551A9">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8</w:t>
            </w:r>
          </w:p>
        </w:tc>
        <w:tc>
          <w:tcPr>
            <w:tcW w:w="1288" w:type="dxa"/>
            <w:vAlign w:val="bottom"/>
          </w:tcPr>
          <w:p w:rsidRPr="00993CF2" w:rsidR="00630F4E" w:rsidP="00AB3E86" w:rsidRDefault="00630F4E" w14:paraId="30D79D6C" w14:textId="227209E5">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0</w:t>
            </w:r>
          </w:p>
        </w:tc>
        <w:tc>
          <w:tcPr>
            <w:tcW w:w="1288" w:type="dxa"/>
            <w:vAlign w:val="bottom"/>
          </w:tcPr>
          <w:p w:rsidRPr="00993CF2" w:rsidR="00630F4E" w:rsidP="00AB3E86" w:rsidRDefault="00630F4E" w14:paraId="5ABEFBAC" w14:textId="69D5AD38">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51</w:t>
            </w:r>
          </w:p>
        </w:tc>
        <w:tc>
          <w:tcPr>
            <w:tcW w:w="1288" w:type="dxa"/>
            <w:vAlign w:val="bottom"/>
          </w:tcPr>
          <w:p w:rsidRPr="00993CF2" w:rsidR="00630F4E" w:rsidP="00AB3E86" w:rsidRDefault="00630F4E" w14:paraId="6BC9D23E" w14:textId="0B7672F3">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84%</w:t>
            </w:r>
          </w:p>
        </w:tc>
        <w:tc>
          <w:tcPr>
            <w:tcW w:w="1288" w:type="dxa"/>
            <w:vAlign w:val="bottom"/>
          </w:tcPr>
          <w:p w:rsidRPr="00993CF2" w:rsidR="00630F4E" w:rsidP="00AB3E86" w:rsidRDefault="00630F4E" w14:paraId="38938FC8" w14:textId="458D1364">
            <w:pPr>
              <w:pStyle w:val="ListParagraph"/>
              <w:ind w:left="0"/>
              <w:jc w:val="center"/>
              <w:rPr>
                <w:rFonts w:ascii="Verdana" w:hAnsi="Verdana" w:cs="Arial"/>
                <w:b/>
                <w:bCs/>
                <w:sz w:val="20"/>
                <w:szCs w:val="20"/>
              </w:rPr>
            </w:pPr>
            <w:r w:rsidRPr="00993CF2">
              <w:rPr>
                <w:rFonts w:ascii="Verdana" w:hAnsi="Verdana" w:eastAsia="Calibri" w:cs="Arial"/>
                <w:color w:val="000000"/>
                <w:sz w:val="20"/>
                <w:szCs w:val="20"/>
                <w:lang w:eastAsia="en-GB"/>
              </w:rPr>
              <w:t>16%</w:t>
            </w:r>
          </w:p>
        </w:tc>
      </w:tr>
      <w:tr w:rsidRPr="00993CF2" w:rsidR="00630F4E" w:rsidTr="00816C38" w14:paraId="21AC91EB" w14:textId="77777777">
        <w:tc>
          <w:tcPr>
            <w:tcW w:w="1288" w:type="dxa"/>
          </w:tcPr>
          <w:p w:rsidRPr="00993CF2" w:rsidR="00630F4E" w:rsidP="00BD3922" w:rsidRDefault="00630F4E" w14:paraId="61233800" w14:textId="0493F9BF">
            <w:pPr>
              <w:pStyle w:val="ListParagraph"/>
              <w:ind w:left="0"/>
              <w:rPr>
                <w:rFonts w:ascii="Verdana" w:hAnsi="Verdana" w:cs="Arial"/>
                <w:b/>
                <w:bCs/>
                <w:sz w:val="20"/>
                <w:szCs w:val="20"/>
              </w:rPr>
            </w:pPr>
            <w:r w:rsidRPr="00993CF2">
              <w:rPr>
                <w:rFonts w:ascii="Verdana" w:hAnsi="Verdana" w:cs="Arial"/>
                <w:color w:val="000000"/>
                <w:sz w:val="20"/>
                <w:szCs w:val="20"/>
                <w:lang w:eastAsia="en-GB"/>
              </w:rPr>
              <w:t>PC &amp; C</w:t>
            </w:r>
          </w:p>
        </w:tc>
        <w:tc>
          <w:tcPr>
            <w:tcW w:w="1288" w:type="dxa"/>
          </w:tcPr>
          <w:p w:rsidRPr="00993CF2" w:rsidR="00630F4E" w:rsidP="00AB3E86" w:rsidRDefault="00630F4E" w14:paraId="1F282FBE" w14:textId="3A4BF05A">
            <w:pPr>
              <w:pStyle w:val="ListParagraph"/>
              <w:ind w:left="0"/>
              <w:jc w:val="center"/>
              <w:rPr>
                <w:rFonts w:ascii="Verdana" w:hAnsi="Verdana" w:cs="Arial"/>
                <w:b/>
                <w:bCs/>
                <w:sz w:val="20"/>
                <w:szCs w:val="20"/>
              </w:rPr>
            </w:pPr>
            <w:r w:rsidRPr="00993CF2">
              <w:rPr>
                <w:rFonts w:ascii="Verdana" w:hAnsi="Verdana" w:cs="Arial"/>
                <w:color w:val="000000"/>
                <w:sz w:val="20"/>
                <w:szCs w:val="20"/>
                <w:lang w:eastAsia="en-GB"/>
              </w:rPr>
              <w:t>27</w:t>
            </w:r>
          </w:p>
        </w:tc>
        <w:tc>
          <w:tcPr>
            <w:tcW w:w="1288" w:type="dxa"/>
          </w:tcPr>
          <w:p w:rsidRPr="00993CF2" w:rsidR="00630F4E" w:rsidP="00AB3E86" w:rsidRDefault="00630F4E" w14:paraId="63BC5A66" w14:textId="434E7B8B">
            <w:pPr>
              <w:pStyle w:val="ListParagraph"/>
              <w:ind w:left="0"/>
              <w:jc w:val="center"/>
              <w:rPr>
                <w:rFonts w:ascii="Verdana" w:hAnsi="Verdana" w:cs="Arial"/>
                <w:b/>
                <w:bCs/>
                <w:sz w:val="20"/>
                <w:szCs w:val="20"/>
              </w:rPr>
            </w:pPr>
            <w:r w:rsidRPr="00993CF2">
              <w:rPr>
                <w:rFonts w:ascii="Verdana" w:hAnsi="Verdana" w:cs="Arial"/>
                <w:color w:val="000000"/>
                <w:sz w:val="20"/>
                <w:szCs w:val="20"/>
                <w:lang w:eastAsia="en-GB"/>
              </w:rPr>
              <w:t>3</w:t>
            </w:r>
          </w:p>
        </w:tc>
        <w:tc>
          <w:tcPr>
            <w:tcW w:w="1288" w:type="dxa"/>
          </w:tcPr>
          <w:p w:rsidRPr="00993CF2" w:rsidR="00630F4E" w:rsidP="00AB3E86" w:rsidRDefault="00630F4E" w14:paraId="4BE4D4BE" w14:textId="0532B6EF">
            <w:pPr>
              <w:pStyle w:val="ListParagraph"/>
              <w:ind w:left="0"/>
              <w:jc w:val="center"/>
              <w:rPr>
                <w:rFonts w:ascii="Verdana" w:hAnsi="Verdana" w:cs="Arial"/>
                <w:b/>
                <w:bCs/>
                <w:sz w:val="20"/>
                <w:szCs w:val="20"/>
              </w:rPr>
            </w:pPr>
            <w:r w:rsidRPr="00993CF2">
              <w:rPr>
                <w:rFonts w:ascii="Verdana" w:hAnsi="Verdana" w:cs="Arial"/>
                <w:color w:val="000000"/>
                <w:sz w:val="20"/>
                <w:szCs w:val="20"/>
                <w:lang w:eastAsia="en-GB"/>
              </w:rPr>
              <w:t>0</w:t>
            </w:r>
          </w:p>
        </w:tc>
        <w:tc>
          <w:tcPr>
            <w:tcW w:w="1288" w:type="dxa"/>
          </w:tcPr>
          <w:p w:rsidRPr="00993CF2" w:rsidR="00630F4E" w:rsidP="00AB3E86" w:rsidRDefault="00630F4E" w14:paraId="24C26720" w14:textId="7F93293A">
            <w:pPr>
              <w:pStyle w:val="ListParagraph"/>
              <w:ind w:left="0"/>
              <w:jc w:val="center"/>
              <w:rPr>
                <w:rFonts w:ascii="Verdana" w:hAnsi="Verdana" w:cs="Arial"/>
                <w:b/>
                <w:bCs/>
                <w:sz w:val="20"/>
                <w:szCs w:val="20"/>
              </w:rPr>
            </w:pPr>
            <w:r w:rsidRPr="00993CF2">
              <w:rPr>
                <w:rFonts w:ascii="Verdana" w:hAnsi="Verdana" w:cs="Arial"/>
                <w:color w:val="000000"/>
                <w:sz w:val="20"/>
                <w:szCs w:val="20"/>
                <w:lang w:eastAsia="en-GB"/>
              </w:rPr>
              <w:t>30</w:t>
            </w:r>
          </w:p>
        </w:tc>
        <w:tc>
          <w:tcPr>
            <w:tcW w:w="1288" w:type="dxa"/>
          </w:tcPr>
          <w:p w:rsidRPr="00993CF2" w:rsidR="00630F4E" w:rsidP="00AB3E86" w:rsidRDefault="00630F4E" w14:paraId="50FAF1E4" w14:textId="0F31A2A6">
            <w:pPr>
              <w:pStyle w:val="ListParagraph"/>
              <w:ind w:left="0"/>
              <w:jc w:val="center"/>
              <w:rPr>
                <w:rFonts w:ascii="Verdana" w:hAnsi="Verdana" w:cs="Arial"/>
                <w:b/>
                <w:bCs/>
                <w:sz w:val="20"/>
                <w:szCs w:val="20"/>
              </w:rPr>
            </w:pPr>
            <w:r w:rsidRPr="00993CF2">
              <w:rPr>
                <w:rFonts w:ascii="Verdana" w:hAnsi="Verdana" w:cs="Arial"/>
                <w:color w:val="000000"/>
                <w:sz w:val="20"/>
                <w:szCs w:val="20"/>
                <w:lang w:eastAsia="en-GB"/>
              </w:rPr>
              <w:t>90%</w:t>
            </w:r>
          </w:p>
        </w:tc>
        <w:tc>
          <w:tcPr>
            <w:tcW w:w="1288" w:type="dxa"/>
          </w:tcPr>
          <w:p w:rsidRPr="00993CF2" w:rsidR="00630F4E" w:rsidP="00AB3E86" w:rsidRDefault="00630F4E" w14:paraId="461EABAB" w14:textId="7C384332">
            <w:pPr>
              <w:pStyle w:val="ListParagraph"/>
              <w:ind w:left="0"/>
              <w:jc w:val="center"/>
              <w:rPr>
                <w:rFonts w:ascii="Verdana" w:hAnsi="Verdana" w:cs="Arial"/>
                <w:b/>
                <w:bCs/>
                <w:sz w:val="20"/>
                <w:szCs w:val="20"/>
              </w:rPr>
            </w:pPr>
            <w:r w:rsidRPr="00993CF2">
              <w:rPr>
                <w:rFonts w:ascii="Verdana" w:hAnsi="Verdana" w:cs="Arial"/>
                <w:color w:val="000000"/>
                <w:sz w:val="20"/>
                <w:szCs w:val="20"/>
                <w:lang w:eastAsia="en-GB"/>
              </w:rPr>
              <w:t>10%</w:t>
            </w:r>
          </w:p>
        </w:tc>
      </w:tr>
      <w:tr w:rsidRPr="00993CF2" w:rsidR="00630F4E" w:rsidTr="00AB3E86" w14:paraId="3CC25413" w14:textId="77777777">
        <w:trPr>
          <w:trHeight w:val="300"/>
        </w:trPr>
        <w:tc>
          <w:tcPr>
            <w:tcW w:w="1288" w:type="dxa"/>
            <w:noWrap/>
            <w:hideMark/>
          </w:tcPr>
          <w:p w:rsidRPr="00993CF2" w:rsidR="00630F4E" w:rsidRDefault="00630F4E" w14:paraId="63BD84E9" w14:textId="0A37D0A9">
            <w:pPr>
              <w:rPr>
                <w:rFonts w:ascii="Verdana" w:hAnsi="Verdana" w:cs="Arial"/>
                <w:color w:val="000000"/>
                <w:sz w:val="20"/>
                <w:szCs w:val="20"/>
                <w:lang w:eastAsia="en-GB"/>
              </w:rPr>
            </w:pPr>
            <w:r w:rsidRPr="00993CF2">
              <w:rPr>
                <w:rFonts w:ascii="Verdana" w:hAnsi="Verdana" w:cs="Arial"/>
                <w:color w:val="000000"/>
                <w:sz w:val="20"/>
                <w:szCs w:val="20"/>
                <w:lang w:eastAsia="en-GB"/>
              </w:rPr>
              <w:t>Other</w:t>
            </w:r>
          </w:p>
        </w:tc>
        <w:tc>
          <w:tcPr>
            <w:tcW w:w="1288" w:type="dxa"/>
            <w:noWrap/>
            <w:hideMark/>
          </w:tcPr>
          <w:p w:rsidRPr="00993CF2" w:rsidR="00630F4E" w:rsidP="00AB3E86" w:rsidRDefault="00630F4E" w14:paraId="78A0CBD0" w14:textId="050E742A">
            <w:pPr>
              <w:jc w:val="center"/>
              <w:rPr>
                <w:rFonts w:ascii="Verdana" w:hAnsi="Verdana" w:cs="Arial"/>
                <w:color w:val="000000"/>
                <w:sz w:val="20"/>
                <w:szCs w:val="20"/>
                <w:lang w:eastAsia="en-GB"/>
              </w:rPr>
            </w:pPr>
            <w:r w:rsidRPr="00993CF2">
              <w:rPr>
                <w:rFonts w:ascii="Verdana" w:hAnsi="Verdana" w:cs="Arial"/>
                <w:color w:val="000000"/>
                <w:sz w:val="20"/>
                <w:szCs w:val="20"/>
                <w:lang w:eastAsia="en-GB"/>
              </w:rPr>
              <w:t>5</w:t>
            </w:r>
          </w:p>
        </w:tc>
        <w:tc>
          <w:tcPr>
            <w:tcW w:w="1288" w:type="dxa"/>
            <w:noWrap/>
            <w:hideMark/>
          </w:tcPr>
          <w:p w:rsidRPr="00993CF2" w:rsidR="00630F4E" w:rsidP="00AB3E86" w:rsidRDefault="00630F4E" w14:paraId="4BB7DD5A" w14:textId="739DAE02">
            <w:pPr>
              <w:jc w:val="center"/>
              <w:rPr>
                <w:rFonts w:ascii="Verdana" w:hAnsi="Verdana" w:cs="Arial"/>
                <w:color w:val="000000"/>
                <w:sz w:val="20"/>
                <w:szCs w:val="20"/>
                <w:lang w:eastAsia="en-GB"/>
              </w:rPr>
            </w:pPr>
            <w:r w:rsidRPr="00993CF2">
              <w:rPr>
                <w:rFonts w:ascii="Verdana" w:hAnsi="Verdana" w:cs="Arial"/>
                <w:color w:val="000000"/>
                <w:sz w:val="20"/>
                <w:szCs w:val="20"/>
                <w:lang w:eastAsia="en-GB"/>
              </w:rPr>
              <w:t>1</w:t>
            </w:r>
          </w:p>
        </w:tc>
        <w:tc>
          <w:tcPr>
            <w:tcW w:w="1288" w:type="dxa"/>
            <w:noWrap/>
            <w:hideMark/>
          </w:tcPr>
          <w:p w:rsidRPr="00993CF2" w:rsidR="00630F4E" w:rsidP="00AB3E86" w:rsidRDefault="00630F4E" w14:paraId="67B3AA06" w14:textId="68EFE908">
            <w:pPr>
              <w:jc w:val="center"/>
              <w:rPr>
                <w:rFonts w:ascii="Verdana" w:hAnsi="Verdana" w:cs="Arial"/>
                <w:color w:val="000000"/>
                <w:sz w:val="20"/>
                <w:szCs w:val="20"/>
                <w:lang w:eastAsia="en-GB"/>
              </w:rPr>
            </w:pPr>
            <w:r w:rsidRPr="00993CF2">
              <w:rPr>
                <w:rFonts w:ascii="Verdana" w:hAnsi="Verdana" w:cs="Arial"/>
                <w:color w:val="000000"/>
                <w:sz w:val="20"/>
                <w:szCs w:val="20"/>
                <w:lang w:eastAsia="en-GB"/>
              </w:rPr>
              <w:t>0</w:t>
            </w:r>
          </w:p>
        </w:tc>
        <w:tc>
          <w:tcPr>
            <w:tcW w:w="1288" w:type="dxa"/>
            <w:noWrap/>
            <w:hideMark/>
          </w:tcPr>
          <w:p w:rsidRPr="00993CF2" w:rsidR="00630F4E" w:rsidP="00AB3E86" w:rsidRDefault="00630F4E" w14:paraId="728E8A55" w14:textId="64C437A1">
            <w:pPr>
              <w:jc w:val="center"/>
              <w:rPr>
                <w:rFonts w:ascii="Verdana" w:hAnsi="Verdana" w:cs="Arial"/>
                <w:color w:val="000000"/>
                <w:sz w:val="20"/>
                <w:szCs w:val="20"/>
                <w:lang w:eastAsia="en-GB"/>
              </w:rPr>
            </w:pPr>
            <w:r w:rsidRPr="00993CF2">
              <w:rPr>
                <w:rFonts w:ascii="Verdana" w:hAnsi="Verdana" w:cs="Arial"/>
                <w:color w:val="000000"/>
                <w:sz w:val="20"/>
                <w:szCs w:val="20"/>
                <w:lang w:eastAsia="en-GB"/>
              </w:rPr>
              <w:t>6</w:t>
            </w:r>
          </w:p>
        </w:tc>
        <w:tc>
          <w:tcPr>
            <w:tcW w:w="1288" w:type="dxa"/>
            <w:noWrap/>
            <w:hideMark/>
          </w:tcPr>
          <w:p w:rsidRPr="00993CF2" w:rsidR="00630F4E" w:rsidP="00AB3E86" w:rsidRDefault="00630F4E" w14:paraId="615DDD22" w14:textId="7C7BB913">
            <w:pPr>
              <w:jc w:val="center"/>
              <w:rPr>
                <w:rFonts w:ascii="Verdana" w:hAnsi="Verdana" w:cs="Arial"/>
                <w:color w:val="000000"/>
                <w:sz w:val="20"/>
                <w:szCs w:val="20"/>
                <w:lang w:eastAsia="en-GB"/>
              </w:rPr>
            </w:pPr>
            <w:r w:rsidRPr="00993CF2">
              <w:rPr>
                <w:rFonts w:ascii="Verdana" w:hAnsi="Verdana" w:cs="Arial"/>
                <w:color w:val="000000"/>
                <w:sz w:val="20"/>
                <w:szCs w:val="20"/>
                <w:lang w:eastAsia="en-GB"/>
              </w:rPr>
              <w:t>83%</w:t>
            </w:r>
          </w:p>
        </w:tc>
        <w:tc>
          <w:tcPr>
            <w:tcW w:w="1288" w:type="dxa"/>
            <w:noWrap/>
            <w:hideMark/>
          </w:tcPr>
          <w:p w:rsidRPr="00993CF2" w:rsidR="00630F4E" w:rsidP="00AB3E86" w:rsidRDefault="00630F4E" w14:paraId="68F93DBC" w14:textId="65EA31BE">
            <w:pPr>
              <w:jc w:val="center"/>
              <w:rPr>
                <w:rFonts w:ascii="Verdana" w:hAnsi="Verdana" w:cs="Arial"/>
                <w:color w:val="000000"/>
                <w:sz w:val="20"/>
                <w:szCs w:val="20"/>
                <w:lang w:eastAsia="en-GB"/>
              </w:rPr>
            </w:pPr>
            <w:r w:rsidRPr="00993CF2">
              <w:rPr>
                <w:rFonts w:ascii="Verdana" w:hAnsi="Verdana" w:cs="Arial"/>
                <w:color w:val="000000"/>
                <w:sz w:val="20"/>
                <w:szCs w:val="20"/>
                <w:lang w:eastAsia="en-GB"/>
              </w:rPr>
              <w:t>17%</w:t>
            </w:r>
          </w:p>
        </w:tc>
      </w:tr>
      <w:tr w:rsidRPr="00993CF2" w:rsidR="00630F4E" w:rsidTr="00AB3E86" w14:paraId="07017BC5" w14:textId="77777777">
        <w:trPr>
          <w:trHeight w:val="300"/>
        </w:trPr>
        <w:tc>
          <w:tcPr>
            <w:tcW w:w="1288" w:type="dxa"/>
            <w:noWrap/>
            <w:hideMark/>
          </w:tcPr>
          <w:p w:rsidRPr="00993CF2" w:rsidR="00630F4E" w:rsidRDefault="00630F4E" w14:paraId="062043A2" w14:textId="193E66DC">
            <w:pPr>
              <w:rPr>
                <w:rFonts w:ascii="Verdana" w:hAnsi="Verdana" w:cs="Arial"/>
                <w:color w:val="000000"/>
                <w:sz w:val="20"/>
                <w:szCs w:val="20"/>
                <w:lang w:eastAsia="en-GB"/>
              </w:rPr>
            </w:pPr>
            <w:r w:rsidRPr="00993CF2">
              <w:rPr>
                <w:rFonts w:ascii="Verdana" w:hAnsi="Verdana" w:cs="Arial"/>
                <w:b/>
                <w:bCs/>
                <w:color w:val="000000"/>
                <w:sz w:val="20"/>
                <w:szCs w:val="20"/>
                <w:lang w:eastAsia="en-GB"/>
              </w:rPr>
              <w:t>Total Area</w:t>
            </w:r>
          </w:p>
        </w:tc>
        <w:tc>
          <w:tcPr>
            <w:tcW w:w="1288" w:type="dxa"/>
            <w:noWrap/>
            <w:hideMark/>
          </w:tcPr>
          <w:p w:rsidRPr="00993CF2" w:rsidR="00630F4E" w:rsidP="00AB3E86" w:rsidRDefault="00630F4E" w14:paraId="1ECF5274" w14:textId="416F580F">
            <w:pPr>
              <w:jc w:val="center"/>
              <w:rPr>
                <w:rFonts w:ascii="Verdana" w:hAnsi="Verdana" w:cs="Arial"/>
                <w:color w:val="000000"/>
                <w:sz w:val="20"/>
                <w:szCs w:val="20"/>
                <w:lang w:eastAsia="en-GB"/>
              </w:rPr>
            </w:pPr>
            <w:r w:rsidRPr="00993CF2">
              <w:rPr>
                <w:rFonts w:ascii="Verdana" w:hAnsi="Verdana" w:cs="Arial"/>
                <w:b/>
                <w:bCs/>
                <w:color w:val="000000"/>
                <w:sz w:val="20"/>
                <w:szCs w:val="20"/>
                <w:lang w:eastAsia="en-GB"/>
              </w:rPr>
              <w:t>203</w:t>
            </w:r>
          </w:p>
        </w:tc>
        <w:tc>
          <w:tcPr>
            <w:tcW w:w="1288" w:type="dxa"/>
            <w:noWrap/>
            <w:hideMark/>
          </w:tcPr>
          <w:p w:rsidRPr="00993CF2" w:rsidR="00630F4E" w:rsidP="00AB3E86" w:rsidRDefault="00630F4E" w14:paraId="129AF340" w14:textId="6B93DFB2">
            <w:pPr>
              <w:jc w:val="center"/>
              <w:rPr>
                <w:rFonts w:ascii="Verdana" w:hAnsi="Verdana" w:cs="Arial"/>
                <w:color w:val="000000"/>
                <w:sz w:val="20"/>
                <w:szCs w:val="20"/>
                <w:lang w:eastAsia="en-GB"/>
              </w:rPr>
            </w:pPr>
            <w:r w:rsidRPr="00993CF2">
              <w:rPr>
                <w:rFonts w:ascii="Verdana" w:hAnsi="Verdana" w:cs="Arial"/>
                <w:b/>
                <w:bCs/>
                <w:color w:val="000000"/>
                <w:sz w:val="20"/>
                <w:szCs w:val="20"/>
                <w:lang w:eastAsia="en-GB"/>
              </w:rPr>
              <w:t>128</w:t>
            </w:r>
          </w:p>
        </w:tc>
        <w:tc>
          <w:tcPr>
            <w:tcW w:w="1288" w:type="dxa"/>
            <w:noWrap/>
            <w:hideMark/>
          </w:tcPr>
          <w:p w:rsidRPr="00993CF2" w:rsidR="00630F4E" w:rsidP="00AB3E86" w:rsidRDefault="00630F4E" w14:paraId="5D72A02F" w14:textId="5EE85476">
            <w:pPr>
              <w:jc w:val="center"/>
              <w:rPr>
                <w:rFonts w:ascii="Verdana" w:hAnsi="Verdana" w:cs="Arial"/>
                <w:color w:val="000000"/>
                <w:sz w:val="20"/>
                <w:szCs w:val="20"/>
                <w:lang w:eastAsia="en-GB"/>
              </w:rPr>
            </w:pPr>
            <w:r w:rsidRPr="00993CF2">
              <w:rPr>
                <w:rFonts w:ascii="Verdana" w:hAnsi="Verdana" w:cs="Arial"/>
                <w:b/>
                <w:bCs/>
                <w:color w:val="000000"/>
                <w:sz w:val="20"/>
                <w:szCs w:val="20"/>
                <w:lang w:eastAsia="en-GB"/>
              </w:rPr>
              <w:t>14</w:t>
            </w:r>
          </w:p>
        </w:tc>
        <w:tc>
          <w:tcPr>
            <w:tcW w:w="1288" w:type="dxa"/>
            <w:noWrap/>
            <w:hideMark/>
          </w:tcPr>
          <w:p w:rsidRPr="00993CF2" w:rsidR="00630F4E" w:rsidP="00AB3E86" w:rsidRDefault="00630F4E" w14:paraId="11782549" w14:textId="36A34D7C">
            <w:pPr>
              <w:jc w:val="center"/>
              <w:rPr>
                <w:rFonts w:ascii="Verdana" w:hAnsi="Verdana" w:cs="Arial"/>
                <w:color w:val="000000"/>
                <w:sz w:val="20"/>
                <w:szCs w:val="20"/>
                <w:lang w:eastAsia="en-GB"/>
              </w:rPr>
            </w:pPr>
            <w:r w:rsidRPr="00993CF2">
              <w:rPr>
                <w:rFonts w:ascii="Verdana" w:hAnsi="Verdana" w:cs="Arial"/>
                <w:b/>
                <w:bCs/>
                <w:color w:val="000000"/>
                <w:sz w:val="20"/>
                <w:szCs w:val="20"/>
                <w:lang w:eastAsia="en-GB"/>
              </w:rPr>
              <w:t>331</w:t>
            </w:r>
          </w:p>
        </w:tc>
        <w:tc>
          <w:tcPr>
            <w:tcW w:w="1288" w:type="dxa"/>
            <w:noWrap/>
            <w:hideMark/>
          </w:tcPr>
          <w:p w:rsidRPr="00993CF2" w:rsidR="00630F4E" w:rsidP="00AB3E86" w:rsidRDefault="00630F4E" w14:paraId="493B1ED0" w14:textId="05DC4539">
            <w:pPr>
              <w:jc w:val="center"/>
              <w:rPr>
                <w:rFonts w:ascii="Verdana" w:hAnsi="Verdana" w:cs="Arial"/>
                <w:color w:val="000000"/>
                <w:sz w:val="20"/>
                <w:szCs w:val="20"/>
                <w:lang w:eastAsia="en-GB"/>
              </w:rPr>
            </w:pPr>
            <w:r w:rsidRPr="00993CF2">
              <w:rPr>
                <w:rFonts w:ascii="Verdana" w:hAnsi="Verdana" w:cs="Arial"/>
                <w:b/>
                <w:bCs/>
                <w:color w:val="000000"/>
                <w:sz w:val="20"/>
                <w:szCs w:val="20"/>
                <w:lang w:eastAsia="en-GB"/>
              </w:rPr>
              <w:t>61%</w:t>
            </w:r>
          </w:p>
        </w:tc>
        <w:tc>
          <w:tcPr>
            <w:tcW w:w="1288" w:type="dxa"/>
            <w:noWrap/>
            <w:hideMark/>
          </w:tcPr>
          <w:p w:rsidRPr="00993CF2" w:rsidR="00630F4E" w:rsidP="00AB3E86" w:rsidRDefault="00630F4E" w14:paraId="7C19DB5D" w14:textId="4CA63276">
            <w:pPr>
              <w:jc w:val="center"/>
              <w:rPr>
                <w:rFonts w:ascii="Verdana" w:hAnsi="Verdana" w:cs="Arial"/>
                <w:color w:val="000000"/>
                <w:sz w:val="20"/>
                <w:szCs w:val="20"/>
                <w:lang w:eastAsia="en-GB"/>
              </w:rPr>
            </w:pPr>
            <w:r w:rsidRPr="00993CF2">
              <w:rPr>
                <w:rFonts w:ascii="Verdana" w:hAnsi="Verdana" w:cs="Arial"/>
                <w:b/>
                <w:bCs/>
                <w:color w:val="000000"/>
                <w:sz w:val="20"/>
                <w:szCs w:val="20"/>
                <w:lang w:eastAsia="en-GB"/>
              </w:rPr>
              <w:t>39%</w:t>
            </w:r>
          </w:p>
        </w:tc>
      </w:tr>
    </w:tbl>
    <w:p w:rsidR="00993CF2" w:rsidP="00AB0EA1" w:rsidRDefault="00993CF2" w14:paraId="40D132D8" w14:textId="77777777">
      <w:pPr>
        <w:spacing w:after="0" w:line="240" w:lineRule="auto"/>
        <w:rPr>
          <w:rFonts w:ascii="Verdana" w:hAnsi="Verdana" w:cs="Arial"/>
          <w:b/>
          <w:bCs/>
          <w:sz w:val="24"/>
          <w:szCs w:val="24"/>
        </w:rPr>
      </w:pPr>
    </w:p>
    <w:p w:rsidRPr="00993CF2" w:rsidR="00AB0EA1" w:rsidP="00AB0EA1" w:rsidRDefault="00AB0EA1" w14:paraId="16A32047" w14:textId="697ECED2">
      <w:pPr>
        <w:spacing w:after="0" w:line="240" w:lineRule="auto"/>
        <w:rPr>
          <w:rFonts w:ascii="Verdana" w:hAnsi="Verdana" w:cs="Arial"/>
          <w:b/>
          <w:bCs/>
          <w:sz w:val="24"/>
          <w:szCs w:val="24"/>
        </w:rPr>
      </w:pPr>
      <w:r w:rsidRPr="00993CF2">
        <w:rPr>
          <w:rFonts w:ascii="Verdana" w:hAnsi="Verdana" w:cs="Arial"/>
          <w:b/>
          <w:bCs/>
          <w:sz w:val="24"/>
          <w:szCs w:val="24"/>
        </w:rPr>
        <w:t xml:space="preserve">Fire Warden Training </w:t>
      </w:r>
    </w:p>
    <w:p w:rsidRPr="00993CF2" w:rsidR="00AB0EA1" w:rsidP="00AB0EA1" w:rsidRDefault="00AB0EA1" w14:paraId="66E73F39" w14:textId="517A417E">
      <w:pPr>
        <w:spacing w:after="0" w:line="240" w:lineRule="auto"/>
        <w:rPr>
          <w:rFonts w:ascii="Verdana" w:hAnsi="Verdana" w:cs="Arial"/>
          <w:sz w:val="24"/>
          <w:szCs w:val="24"/>
        </w:rPr>
      </w:pPr>
      <w:r w:rsidRPr="00993CF2">
        <w:rPr>
          <w:rFonts w:ascii="Verdana" w:hAnsi="Verdana" w:cs="Arial"/>
          <w:sz w:val="24"/>
          <w:szCs w:val="24"/>
        </w:rPr>
        <w:t>Fire warden training continues to be delivered by the Fire Safety Officers with numbers highlighted in table</w:t>
      </w:r>
      <w:r w:rsidRPr="00993CF2" w:rsidR="00B60980">
        <w:rPr>
          <w:rFonts w:ascii="Verdana" w:hAnsi="Verdana" w:cs="Arial"/>
          <w:sz w:val="24"/>
          <w:szCs w:val="24"/>
        </w:rPr>
        <w:t xml:space="preserve"> 6.</w:t>
      </w:r>
    </w:p>
    <w:p w:rsidR="003966FA" w:rsidP="003966FA" w:rsidRDefault="003966FA" w14:paraId="7BD38C9D" w14:textId="77777777">
      <w:pPr>
        <w:spacing w:after="0" w:line="240" w:lineRule="auto"/>
        <w:ind w:firstLine="720"/>
        <w:rPr>
          <w:rFonts w:ascii="Verdana" w:hAnsi="Verdana" w:cs="Arial"/>
          <w:sz w:val="24"/>
          <w:szCs w:val="24"/>
        </w:rPr>
      </w:pPr>
    </w:p>
    <w:p w:rsidR="00993CF2" w:rsidP="003966FA" w:rsidRDefault="00993CF2" w14:paraId="02A586E2" w14:textId="77777777">
      <w:pPr>
        <w:spacing w:after="0" w:line="240" w:lineRule="auto"/>
        <w:ind w:firstLine="720"/>
        <w:rPr>
          <w:rFonts w:ascii="Verdana" w:hAnsi="Verdana" w:cs="Arial"/>
          <w:sz w:val="24"/>
          <w:szCs w:val="24"/>
        </w:rPr>
      </w:pPr>
    </w:p>
    <w:p w:rsidRPr="00993CF2" w:rsidR="00993CF2" w:rsidP="00993CF2" w:rsidRDefault="00993CF2" w14:paraId="4D4F4B51" w14:textId="77777777">
      <w:pPr>
        <w:spacing w:after="0" w:line="240" w:lineRule="auto"/>
        <w:rPr>
          <w:rFonts w:ascii="Verdana" w:hAnsi="Verdana" w:cs="Arial"/>
          <w:sz w:val="24"/>
          <w:szCs w:val="24"/>
        </w:rPr>
      </w:pPr>
    </w:p>
    <w:p w:rsidRPr="00993CF2" w:rsidR="00AB0EA1" w:rsidP="00993CF2" w:rsidRDefault="003966FA" w14:paraId="05F24E57" w14:textId="145AD614">
      <w:pPr>
        <w:spacing w:after="0" w:line="240" w:lineRule="auto"/>
        <w:rPr>
          <w:rFonts w:ascii="Verdana" w:hAnsi="Verdana" w:cs="Arial"/>
          <w:sz w:val="24"/>
          <w:szCs w:val="24"/>
        </w:rPr>
      </w:pPr>
      <w:r w:rsidRPr="00993CF2">
        <w:rPr>
          <w:rFonts w:ascii="Verdana" w:hAnsi="Verdana" w:cs="Arial"/>
          <w:sz w:val="24"/>
          <w:szCs w:val="24"/>
        </w:rPr>
        <w:t>Table 6</w:t>
      </w:r>
    </w:p>
    <w:tbl>
      <w:tblPr>
        <w:tblW w:w="0" w:type="auto"/>
        <w:tblInd w:w="-10" w:type="dxa"/>
        <w:tblCellMar>
          <w:left w:w="0" w:type="dxa"/>
          <w:right w:w="0" w:type="dxa"/>
        </w:tblCellMar>
        <w:tblLook w:val="04A0" w:firstRow="1" w:lastRow="0" w:firstColumn="1" w:lastColumn="0" w:noHBand="0" w:noVBand="1"/>
      </w:tblPr>
      <w:tblGrid>
        <w:gridCol w:w="1870"/>
        <w:gridCol w:w="1870"/>
        <w:gridCol w:w="1870"/>
        <w:gridCol w:w="1870"/>
      </w:tblGrid>
      <w:tr w:rsidRPr="00993CF2" w:rsidR="00AB0EA1" w:rsidTr="00993CF2" w14:paraId="6F5F29F4" w14:textId="77777777">
        <w:tc>
          <w:tcPr>
            <w:tcW w:w="187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hideMark/>
          </w:tcPr>
          <w:p w:rsidRPr="00993CF2" w:rsidR="00AB0EA1" w:rsidP="00993CF2" w:rsidRDefault="00AB0EA1" w14:paraId="4638F9EF" w14:textId="77777777">
            <w:pPr>
              <w:spacing w:after="0" w:line="240" w:lineRule="auto"/>
              <w:rPr>
                <w:rFonts w:ascii="Verdana" w:hAnsi="Verdana" w:eastAsia="Calibri" w:cs="Calibri"/>
                <w:b/>
                <w:bCs/>
              </w:rPr>
            </w:pPr>
            <w:r w:rsidRPr="00993CF2">
              <w:rPr>
                <w:rFonts w:ascii="Verdana" w:hAnsi="Verdana" w:eastAsia="Calibri" w:cs="Calibri"/>
                <w:b/>
                <w:bCs/>
              </w:rPr>
              <w:t>Singleton</w:t>
            </w:r>
            <w:r w:rsidRPr="00993CF2">
              <w:rPr>
                <w:rFonts w:ascii="Verdana" w:hAnsi="Verdana" w:eastAsia="Calibri" w:cs="Calibri"/>
                <w:b/>
                <w:bCs/>
                <w:color w:val="1F497D"/>
              </w:rPr>
              <w:t xml:space="preserve"> </w:t>
            </w:r>
            <w:r w:rsidRPr="00993CF2">
              <w:rPr>
                <w:rFonts w:ascii="Verdana" w:hAnsi="Verdana" w:eastAsia="Calibri" w:cs="Calibri"/>
                <w:b/>
                <w:bCs/>
              </w:rPr>
              <w:t>&amp; NPT Service Group</w:t>
            </w:r>
          </w:p>
        </w:tc>
        <w:tc>
          <w:tcPr>
            <w:tcW w:w="1870"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12D92B81" w14:textId="77777777">
            <w:pPr>
              <w:spacing w:after="0" w:line="240" w:lineRule="auto"/>
              <w:jc w:val="center"/>
              <w:rPr>
                <w:rFonts w:ascii="Verdana" w:hAnsi="Verdana" w:eastAsia="Calibri" w:cs="Calibri"/>
                <w:b/>
                <w:bCs/>
              </w:rPr>
            </w:pPr>
            <w:r w:rsidRPr="00993CF2">
              <w:rPr>
                <w:rFonts w:ascii="Verdana" w:hAnsi="Verdana" w:eastAsia="Calibri" w:cs="Calibri"/>
                <w:b/>
                <w:bCs/>
              </w:rPr>
              <w:t>Morriston</w:t>
            </w:r>
          </w:p>
        </w:tc>
        <w:tc>
          <w:tcPr>
            <w:tcW w:w="1870"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3066B9FF" w14:textId="77777777">
            <w:pPr>
              <w:spacing w:after="0" w:line="240" w:lineRule="auto"/>
              <w:jc w:val="center"/>
              <w:rPr>
                <w:rFonts w:ascii="Verdana" w:hAnsi="Verdana" w:eastAsia="Calibri" w:cs="Calibri"/>
                <w:b/>
                <w:bCs/>
              </w:rPr>
            </w:pPr>
            <w:r w:rsidRPr="00993CF2">
              <w:rPr>
                <w:rFonts w:ascii="Verdana" w:hAnsi="Verdana" w:eastAsia="Calibri" w:cs="Calibri"/>
                <w:b/>
                <w:bCs/>
              </w:rPr>
              <w:t>Primary &amp; Community Care</w:t>
            </w:r>
          </w:p>
        </w:tc>
        <w:tc>
          <w:tcPr>
            <w:tcW w:w="1870" w:type="dxa"/>
            <w:tcBorders>
              <w:top w:val="single" w:color="auto" w:sz="8" w:space="0"/>
              <w:left w:val="nil"/>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6FFA4613" w14:textId="77777777">
            <w:pPr>
              <w:spacing w:after="0" w:line="240" w:lineRule="auto"/>
              <w:jc w:val="center"/>
              <w:rPr>
                <w:rFonts w:ascii="Verdana" w:hAnsi="Verdana" w:eastAsia="Calibri" w:cs="Calibri"/>
                <w:b/>
                <w:bCs/>
              </w:rPr>
            </w:pPr>
            <w:r w:rsidRPr="00993CF2">
              <w:rPr>
                <w:rFonts w:ascii="Verdana" w:hAnsi="Verdana" w:eastAsia="Calibri" w:cs="Calibri"/>
                <w:b/>
                <w:bCs/>
              </w:rPr>
              <w:t>MHLD</w:t>
            </w:r>
          </w:p>
        </w:tc>
      </w:tr>
      <w:tr w:rsidRPr="00993CF2" w:rsidR="00AB0EA1" w:rsidTr="00993CF2" w14:paraId="2D4CF156" w14:textId="77777777">
        <w:tc>
          <w:tcPr>
            <w:tcW w:w="1870"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30D97AF0" w14:textId="77777777">
            <w:pPr>
              <w:spacing w:after="0" w:line="240" w:lineRule="auto"/>
              <w:jc w:val="center"/>
              <w:rPr>
                <w:rFonts w:ascii="Verdana" w:hAnsi="Verdana" w:eastAsia="Calibri" w:cs="Calibri"/>
              </w:rPr>
            </w:pPr>
            <w:r w:rsidRPr="00993CF2">
              <w:rPr>
                <w:rFonts w:ascii="Verdana" w:hAnsi="Verdana" w:eastAsia="Calibri" w:cs="Calibri"/>
              </w:rPr>
              <w:t>110</w:t>
            </w:r>
          </w:p>
        </w:tc>
        <w:tc>
          <w:tcPr>
            <w:tcW w:w="1870" w:type="dxa"/>
            <w:tcBorders>
              <w:top w:val="nil"/>
              <w:left w:val="nil"/>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224E286C" w14:textId="77777777">
            <w:pPr>
              <w:spacing w:after="0" w:line="240" w:lineRule="auto"/>
              <w:jc w:val="center"/>
              <w:rPr>
                <w:rFonts w:ascii="Verdana" w:hAnsi="Verdana" w:eastAsia="Calibri" w:cs="Calibri"/>
              </w:rPr>
            </w:pPr>
            <w:r w:rsidRPr="00993CF2">
              <w:rPr>
                <w:rFonts w:ascii="Verdana" w:hAnsi="Verdana" w:eastAsia="Calibri" w:cs="Calibri"/>
              </w:rPr>
              <w:t>145</w:t>
            </w:r>
          </w:p>
        </w:tc>
        <w:tc>
          <w:tcPr>
            <w:tcW w:w="1870" w:type="dxa"/>
            <w:tcBorders>
              <w:top w:val="nil"/>
              <w:left w:val="nil"/>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2B718BE8" w14:textId="77777777">
            <w:pPr>
              <w:spacing w:after="0" w:line="240" w:lineRule="auto"/>
              <w:jc w:val="center"/>
              <w:rPr>
                <w:rFonts w:ascii="Verdana" w:hAnsi="Verdana" w:eastAsia="Calibri" w:cs="Calibri"/>
              </w:rPr>
            </w:pPr>
            <w:r w:rsidRPr="00993CF2">
              <w:rPr>
                <w:rFonts w:ascii="Verdana" w:hAnsi="Verdana" w:eastAsia="Calibri" w:cs="Calibri"/>
              </w:rPr>
              <w:t>101</w:t>
            </w:r>
          </w:p>
        </w:tc>
        <w:tc>
          <w:tcPr>
            <w:tcW w:w="1870" w:type="dxa"/>
            <w:tcBorders>
              <w:top w:val="nil"/>
              <w:left w:val="nil"/>
              <w:bottom w:val="single" w:color="auto" w:sz="8" w:space="0"/>
              <w:right w:val="single" w:color="auto" w:sz="8" w:space="0"/>
            </w:tcBorders>
            <w:tcMar>
              <w:top w:w="0" w:type="dxa"/>
              <w:left w:w="108" w:type="dxa"/>
              <w:bottom w:w="0" w:type="dxa"/>
              <w:right w:w="108" w:type="dxa"/>
            </w:tcMar>
            <w:hideMark/>
          </w:tcPr>
          <w:p w:rsidRPr="00993CF2" w:rsidR="00AB0EA1" w:rsidP="00AB0EA1" w:rsidRDefault="00AB0EA1" w14:paraId="3E110080" w14:textId="77777777">
            <w:pPr>
              <w:spacing w:after="0" w:line="240" w:lineRule="auto"/>
              <w:jc w:val="center"/>
              <w:rPr>
                <w:rFonts w:ascii="Verdana" w:hAnsi="Verdana" w:eastAsia="Calibri" w:cs="Calibri"/>
              </w:rPr>
            </w:pPr>
            <w:r w:rsidRPr="00993CF2">
              <w:rPr>
                <w:rFonts w:ascii="Verdana" w:hAnsi="Verdana" w:eastAsia="Calibri" w:cs="Calibri"/>
              </w:rPr>
              <w:t>49</w:t>
            </w:r>
          </w:p>
        </w:tc>
      </w:tr>
    </w:tbl>
    <w:p w:rsidRPr="00993CF2" w:rsidR="00AB0EA1" w:rsidP="00AB0EA1" w:rsidRDefault="00AB0EA1" w14:paraId="03E522EA" w14:textId="77777777">
      <w:pPr>
        <w:spacing w:after="0" w:line="240" w:lineRule="auto"/>
        <w:rPr>
          <w:rFonts w:ascii="Verdana" w:hAnsi="Verdana" w:cs="Arial"/>
          <w:b/>
          <w:bCs/>
          <w:sz w:val="24"/>
          <w:szCs w:val="24"/>
        </w:rPr>
      </w:pPr>
    </w:p>
    <w:p w:rsidRPr="00993CF2" w:rsidR="0066394B" w:rsidP="00993CF2" w:rsidRDefault="00666854" w14:paraId="4AB7DCF6" w14:textId="64A48585">
      <w:pPr>
        <w:pStyle w:val="ListParagraph"/>
        <w:numPr>
          <w:ilvl w:val="1"/>
          <w:numId w:val="1"/>
        </w:numPr>
        <w:spacing w:after="0" w:line="240" w:lineRule="auto"/>
        <w:ind w:left="284" w:hanging="284"/>
        <w:jc w:val="both"/>
        <w:rPr>
          <w:rFonts w:ascii="Verdana" w:hAnsi="Verdana" w:cs="Arial"/>
          <w:b/>
          <w:bCs/>
          <w:sz w:val="24"/>
          <w:szCs w:val="24"/>
        </w:rPr>
      </w:pPr>
      <w:r w:rsidRPr="00993CF2">
        <w:rPr>
          <w:rFonts w:ascii="Verdana" w:hAnsi="Verdana" w:cs="Arial"/>
          <w:b/>
          <w:bCs/>
          <w:sz w:val="24"/>
          <w:szCs w:val="24"/>
        </w:rPr>
        <w:t>Violence &amp; Aggression</w:t>
      </w:r>
    </w:p>
    <w:p w:rsidRPr="00993CF2" w:rsidR="003966FA" w:rsidP="00993CF2" w:rsidRDefault="003966FA" w14:paraId="3B283788" w14:textId="77777777">
      <w:pPr>
        <w:spacing w:after="0" w:line="240" w:lineRule="auto"/>
        <w:jc w:val="both"/>
        <w:rPr>
          <w:rFonts w:ascii="Verdana" w:hAnsi="Verdana" w:cs="Arial"/>
          <w:sz w:val="24"/>
          <w:szCs w:val="24"/>
        </w:rPr>
      </w:pPr>
    </w:p>
    <w:p w:rsidRPr="00993CF2" w:rsidR="00D601C4" w:rsidP="00993CF2" w:rsidRDefault="00D601C4" w14:paraId="57D42CA4" w14:textId="44FBDD98">
      <w:pPr>
        <w:spacing w:after="0" w:line="240" w:lineRule="auto"/>
        <w:jc w:val="both"/>
        <w:rPr>
          <w:rFonts w:ascii="Verdana" w:hAnsi="Verdana" w:cs="Arial"/>
          <w:sz w:val="24"/>
          <w:szCs w:val="24"/>
        </w:rPr>
      </w:pPr>
      <w:r w:rsidRPr="00993CF2">
        <w:rPr>
          <w:rFonts w:ascii="Verdana" w:hAnsi="Verdana" w:cs="Arial"/>
          <w:sz w:val="24"/>
          <w:szCs w:val="24"/>
        </w:rPr>
        <w:t>It is evident through Datix reporting that staff working across the Health Board are continuing to be exposed to inciden</w:t>
      </w:r>
      <w:r w:rsidRPr="00993CF2" w:rsidR="003966FA">
        <w:rPr>
          <w:rFonts w:ascii="Verdana" w:hAnsi="Verdana" w:cs="Arial"/>
          <w:sz w:val="24"/>
          <w:szCs w:val="24"/>
        </w:rPr>
        <w:t>ts</w:t>
      </w:r>
      <w:r w:rsidRPr="00993CF2">
        <w:rPr>
          <w:rFonts w:ascii="Verdana" w:hAnsi="Verdana" w:cs="Arial"/>
          <w:sz w:val="24"/>
          <w:szCs w:val="24"/>
        </w:rPr>
        <w:t xml:space="preserve"> of </w:t>
      </w:r>
      <w:r w:rsidRPr="00993CF2" w:rsidR="003966FA">
        <w:rPr>
          <w:rFonts w:ascii="Verdana" w:hAnsi="Verdana" w:cs="Arial"/>
          <w:sz w:val="24"/>
          <w:szCs w:val="24"/>
        </w:rPr>
        <w:t>challenging behaviours</w:t>
      </w:r>
      <w:r w:rsidRPr="00993CF2">
        <w:rPr>
          <w:rFonts w:ascii="Verdana" w:hAnsi="Verdana" w:cs="Arial"/>
          <w:sz w:val="24"/>
          <w:szCs w:val="24"/>
        </w:rPr>
        <w:t xml:space="preserve"> </w:t>
      </w:r>
      <w:r w:rsidRPr="00993CF2" w:rsidR="009925F2">
        <w:rPr>
          <w:rFonts w:ascii="Verdana" w:hAnsi="Verdana" w:cs="Arial"/>
          <w:sz w:val="24"/>
          <w:szCs w:val="24"/>
        </w:rPr>
        <w:t>(due to patient</w:t>
      </w:r>
      <w:r w:rsidRPr="00993CF2" w:rsidR="003966FA">
        <w:rPr>
          <w:rFonts w:ascii="Verdana" w:hAnsi="Verdana" w:cs="Arial"/>
          <w:sz w:val="24"/>
          <w:szCs w:val="24"/>
        </w:rPr>
        <w:t xml:space="preserve"> clinical</w:t>
      </w:r>
      <w:r w:rsidRPr="00993CF2" w:rsidR="002B2B74">
        <w:rPr>
          <w:rFonts w:ascii="Verdana" w:hAnsi="Verdana" w:cs="Arial"/>
          <w:sz w:val="24"/>
          <w:szCs w:val="24"/>
        </w:rPr>
        <w:t xml:space="preserve"> condition</w:t>
      </w:r>
      <w:r w:rsidRPr="00993CF2" w:rsidR="003966FA">
        <w:rPr>
          <w:rFonts w:ascii="Verdana" w:hAnsi="Verdana" w:cs="Arial"/>
          <w:sz w:val="24"/>
          <w:szCs w:val="24"/>
        </w:rPr>
        <w:t>/presentation</w:t>
      </w:r>
      <w:r w:rsidRPr="00993CF2" w:rsidR="002B2B74">
        <w:rPr>
          <w:rFonts w:ascii="Verdana" w:hAnsi="Verdana" w:cs="Arial"/>
          <w:sz w:val="24"/>
          <w:szCs w:val="24"/>
        </w:rPr>
        <w:t>)</w:t>
      </w:r>
      <w:r w:rsidRPr="00993CF2">
        <w:rPr>
          <w:rFonts w:ascii="Verdana" w:hAnsi="Verdana" w:cs="Arial"/>
          <w:sz w:val="24"/>
          <w:szCs w:val="24"/>
        </w:rPr>
        <w:t>, as well as violence and aggression</w:t>
      </w:r>
      <w:r w:rsidRPr="00993CF2" w:rsidR="00EE484E">
        <w:rPr>
          <w:rFonts w:ascii="Verdana" w:hAnsi="Verdana" w:cs="Arial"/>
          <w:sz w:val="24"/>
          <w:szCs w:val="24"/>
        </w:rPr>
        <w:t>.</w:t>
      </w:r>
      <w:r w:rsidRPr="00993CF2">
        <w:rPr>
          <w:rFonts w:ascii="Verdana" w:hAnsi="Verdana" w:cs="Arial"/>
          <w:sz w:val="24"/>
          <w:szCs w:val="24"/>
        </w:rPr>
        <w:t xml:space="preserve"> Service Groups represented at the HSOG have requested a</w:t>
      </w:r>
      <w:r w:rsidRPr="00993CF2" w:rsidR="003966FA">
        <w:rPr>
          <w:rFonts w:ascii="Verdana" w:hAnsi="Verdana" w:cs="Arial"/>
          <w:sz w:val="24"/>
          <w:szCs w:val="24"/>
        </w:rPr>
        <w:t xml:space="preserve"> more tailored a</w:t>
      </w:r>
      <w:r w:rsidRPr="00993CF2">
        <w:rPr>
          <w:rFonts w:ascii="Verdana" w:hAnsi="Verdana" w:cs="Arial"/>
          <w:sz w:val="24"/>
          <w:szCs w:val="24"/>
        </w:rPr>
        <w:t>ppr</w:t>
      </w:r>
      <w:r w:rsidRPr="00993CF2" w:rsidR="003966FA">
        <w:rPr>
          <w:rFonts w:ascii="Verdana" w:hAnsi="Verdana" w:cs="Arial"/>
          <w:sz w:val="24"/>
          <w:szCs w:val="24"/>
        </w:rPr>
        <w:t>oach to</w:t>
      </w:r>
      <w:r w:rsidRPr="00993CF2">
        <w:rPr>
          <w:rFonts w:ascii="Verdana" w:hAnsi="Verdana" w:cs="Arial"/>
          <w:sz w:val="24"/>
          <w:szCs w:val="24"/>
        </w:rPr>
        <w:t xml:space="preserve"> staff training</w:t>
      </w:r>
    </w:p>
    <w:p w:rsidRPr="00993CF2" w:rsidR="00D601C4" w:rsidP="00993CF2" w:rsidRDefault="00D601C4" w14:paraId="01C16FF1" w14:textId="77777777">
      <w:pPr>
        <w:spacing w:after="0" w:line="240" w:lineRule="auto"/>
        <w:jc w:val="both"/>
        <w:rPr>
          <w:rFonts w:ascii="Verdana" w:hAnsi="Verdana" w:cs="Arial"/>
          <w:sz w:val="24"/>
          <w:szCs w:val="24"/>
        </w:rPr>
      </w:pPr>
    </w:p>
    <w:p w:rsidR="00CA293C" w:rsidP="00993CF2" w:rsidRDefault="00D601C4" w14:paraId="4BE1A542" w14:textId="3AB95380">
      <w:pPr>
        <w:spacing w:after="0" w:line="240" w:lineRule="auto"/>
        <w:jc w:val="both"/>
        <w:rPr>
          <w:rFonts w:ascii="Verdana" w:hAnsi="Verdana" w:cs="Arial"/>
          <w:sz w:val="24"/>
          <w:szCs w:val="24"/>
        </w:rPr>
      </w:pPr>
      <w:r w:rsidRPr="00993CF2">
        <w:rPr>
          <w:rFonts w:ascii="Verdana" w:hAnsi="Verdana" w:cs="Arial"/>
          <w:sz w:val="24"/>
          <w:szCs w:val="24"/>
        </w:rPr>
        <w:t>Health Board</w:t>
      </w:r>
      <w:r w:rsidRPr="00993CF2" w:rsidR="00CA293C">
        <w:rPr>
          <w:rFonts w:ascii="Verdana" w:hAnsi="Verdana" w:cs="Arial"/>
          <w:sz w:val="24"/>
          <w:szCs w:val="24"/>
        </w:rPr>
        <w:t xml:space="preserve"> accredited </w:t>
      </w:r>
      <w:r w:rsidRPr="00993CF2">
        <w:rPr>
          <w:rFonts w:ascii="Verdana" w:hAnsi="Verdana" w:cs="Arial"/>
          <w:sz w:val="24"/>
          <w:szCs w:val="24"/>
        </w:rPr>
        <w:t>training pathways</w:t>
      </w:r>
      <w:r w:rsidRPr="00993CF2" w:rsidR="003966FA">
        <w:rPr>
          <w:rFonts w:ascii="Verdana" w:hAnsi="Verdana" w:cs="Arial"/>
          <w:sz w:val="24"/>
          <w:szCs w:val="24"/>
        </w:rPr>
        <w:t xml:space="preserve"> </w:t>
      </w:r>
      <w:r w:rsidRPr="00993CF2">
        <w:rPr>
          <w:rFonts w:ascii="Verdana" w:hAnsi="Verdana" w:cs="Arial"/>
          <w:sz w:val="24"/>
          <w:szCs w:val="24"/>
        </w:rPr>
        <w:t>are already being delivered to staff working in Mental Health and Learning Disabilities (MHLD) Service Group</w:t>
      </w:r>
      <w:r w:rsidRPr="00993CF2" w:rsidR="00CA293C">
        <w:rPr>
          <w:rFonts w:ascii="Verdana" w:hAnsi="Verdana" w:cs="Arial"/>
          <w:sz w:val="24"/>
          <w:szCs w:val="24"/>
        </w:rPr>
        <w:t xml:space="preserve">. A similar approach is required in other sectors within SBUHB to address areas of concern. </w:t>
      </w:r>
    </w:p>
    <w:p w:rsidRPr="00993CF2" w:rsidR="00993CF2" w:rsidP="00993CF2" w:rsidRDefault="00993CF2" w14:paraId="41D0A520" w14:textId="77777777">
      <w:pPr>
        <w:spacing w:after="0" w:line="240" w:lineRule="auto"/>
        <w:jc w:val="both"/>
        <w:rPr>
          <w:rFonts w:ascii="Verdana" w:hAnsi="Verdana" w:cs="Arial"/>
          <w:sz w:val="24"/>
          <w:szCs w:val="24"/>
        </w:rPr>
      </w:pPr>
    </w:p>
    <w:p w:rsidRPr="00993CF2" w:rsidR="00CA293C" w:rsidP="00993CF2" w:rsidRDefault="00CA293C" w14:paraId="17086A27" w14:textId="6D14A859">
      <w:pPr>
        <w:spacing w:after="0" w:line="240" w:lineRule="auto"/>
        <w:jc w:val="both"/>
        <w:rPr>
          <w:rFonts w:ascii="Verdana" w:hAnsi="Verdana" w:cs="Arial"/>
          <w:sz w:val="24"/>
          <w:szCs w:val="24"/>
        </w:rPr>
      </w:pPr>
      <w:r w:rsidRPr="00993CF2">
        <w:rPr>
          <w:rFonts w:ascii="Verdana" w:hAnsi="Verdana" w:cs="Arial"/>
          <w:sz w:val="24"/>
          <w:szCs w:val="24"/>
        </w:rPr>
        <w:t>However, there is currently no capacity within the health &amp; safety team or the physical interventions team to develop and deliver bespoke training programmes</w:t>
      </w:r>
      <w:r w:rsidRPr="00993CF2" w:rsidR="00223F27">
        <w:rPr>
          <w:rFonts w:ascii="Verdana" w:hAnsi="Verdana" w:cs="Arial"/>
          <w:sz w:val="24"/>
          <w:szCs w:val="24"/>
        </w:rPr>
        <w:t xml:space="preserve"> that would benefit the wider staffing groups in managing patients expressing physical and/or challenging behaviour.</w:t>
      </w:r>
    </w:p>
    <w:p w:rsidRPr="00993CF2" w:rsidR="00EE484E" w:rsidP="00D601C4" w:rsidRDefault="00EE484E" w14:paraId="6EA93915" w14:textId="6CFFBC55">
      <w:pPr>
        <w:spacing w:after="0" w:line="240" w:lineRule="auto"/>
        <w:rPr>
          <w:rFonts w:ascii="Verdana" w:hAnsi="Verdana" w:cs="Arial"/>
          <w:sz w:val="24"/>
          <w:szCs w:val="24"/>
        </w:rPr>
      </w:pPr>
    </w:p>
    <w:p w:rsidRPr="00993CF2" w:rsidR="00EE484E" w:rsidP="00993CF2" w:rsidRDefault="00EE484E" w14:paraId="29E903B0" w14:textId="593F8C2A">
      <w:pPr>
        <w:spacing w:after="0" w:line="240" w:lineRule="auto"/>
        <w:jc w:val="both"/>
        <w:rPr>
          <w:rFonts w:ascii="Verdana" w:hAnsi="Verdana" w:cs="Arial"/>
          <w:sz w:val="24"/>
          <w:szCs w:val="24"/>
        </w:rPr>
      </w:pPr>
      <w:r w:rsidRPr="00993CF2">
        <w:rPr>
          <w:rFonts w:ascii="Verdana" w:hAnsi="Verdana" w:cs="Arial"/>
          <w:sz w:val="24"/>
          <w:szCs w:val="24"/>
        </w:rPr>
        <w:t>Incidents of violence and aggression/behavioural concerns are consistently being reported as indicated by the graph below showing incidents recorded during 2025 to date.</w:t>
      </w:r>
      <w:r w:rsidRPr="00993CF2" w:rsidR="00F158C2">
        <w:rPr>
          <w:rFonts w:ascii="Verdana" w:hAnsi="Verdana" w:cs="Arial"/>
          <w:sz w:val="24"/>
          <w:szCs w:val="24"/>
        </w:rPr>
        <w:t xml:space="preserve"> The majority of these are patient to staff incidents where the </w:t>
      </w:r>
      <w:r w:rsidRPr="00993CF2" w:rsidR="00442682">
        <w:rPr>
          <w:rFonts w:ascii="Verdana" w:hAnsi="Verdana" w:cs="Arial"/>
          <w:sz w:val="24"/>
          <w:szCs w:val="24"/>
        </w:rPr>
        <w:t>patient’s</w:t>
      </w:r>
      <w:r w:rsidRPr="00993CF2" w:rsidR="00F158C2">
        <w:rPr>
          <w:rFonts w:ascii="Verdana" w:hAnsi="Verdana" w:cs="Arial"/>
          <w:sz w:val="24"/>
          <w:szCs w:val="24"/>
        </w:rPr>
        <w:t xml:space="preserve"> clinical condition is the primary factor. </w:t>
      </w:r>
    </w:p>
    <w:p w:rsidRPr="00993CF2" w:rsidR="00052A60" w:rsidP="00223F27" w:rsidRDefault="00052A60" w14:paraId="33E1CEDE" w14:textId="77777777">
      <w:pPr>
        <w:spacing w:after="0" w:line="240" w:lineRule="auto"/>
        <w:rPr>
          <w:rFonts w:ascii="Verdana" w:hAnsi="Verdana" w:cs="Arial"/>
          <w:sz w:val="24"/>
          <w:szCs w:val="24"/>
        </w:rPr>
      </w:pPr>
    </w:p>
    <w:p w:rsidRPr="00993CF2" w:rsidR="00223F27" w:rsidP="00223F27" w:rsidRDefault="00223F27" w14:paraId="10F86C7B" w14:textId="61491DA9">
      <w:pPr>
        <w:spacing w:after="0" w:line="240" w:lineRule="auto"/>
        <w:rPr>
          <w:rFonts w:ascii="Verdana" w:hAnsi="Verdana" w:cs="Arial"/>
          <w:sz w:val="24"/>
          <w:szCs w:val="24"/>
        </w:rPr>
      </w:pPr>
      <w:r w:rsidRPr="00993CF2">
        <w:rPr>
          <w:rFonts w:ascii="Verdana" w:hAnsi="Verdana" w:cs="Arial"/>
          <w:sz w:val="24"/>
          <w:szCs w:val="24"/>
        </w:rPr>
        <w:t>Table 7</w:t>
      </w:r>
    </w:p>
    <w:p w:rsidRPr="00993CF2" w:rsidR="00D601C4" w:rsidP="00993CF2" w:rsidRDefault="00052A60" w14:paraId="61AED769" w14:textId="0B6346ED">
      <w:pPr>
        <w:spacing w:after="0" w:line="240" w:lineRule="auto"/>
        <w:rPr>
          <w:rFonts w:ascii="Verdana" w:hAnsi="Verdana" w:cs="Arial"/>
          <w:sz w:val="24"/>
          <w:szCs w:val="24"/>
        </w:rPr>
      </w:pPr>
      <w:r w:rsidRPr="00993CF2">
        <w:rPr>
          <w:rFonts w:ascii="Verdana" w:hAnsi="Verdana"/>
          <w:noProof/>
        </w:rPr>
        <w:drawing>
          <wp:inline distT="0" distB="0" distL="0" distR="0" wp14:anchorId="1BEB2D4E" wp14:editId="4FCCC049">
            <wp:extent cx="4572000" cy="2828925"/>
            <wp:effectExtent l="0" t="0" r="0" b="9525"/>
            <wp:docPr id="7" name="Chart 7">
              <a:extLst xmlns:a="http://schemas.openxmlformats.org/drawingml/2006/main">
                <a:ext uri="{FF2B5EF4-FFF2-40B4-BE49-F238E27FC236}">
                  <a16:creationId xmlns:a16="http://schemas.microsoft.com/office/drawing/2014/main" id="{65A39D08-EFB5-4637-B40F-B9C1D8E69D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Pr="00993CF2" w:rsidR="00A25969" w:rsidP="00246021" w:rsidRDefault="00A25969" w14:paraId="7FD308F3" w14:textId="77777777">
      <w:pPr>
        <w:spacing w:after="0" w:line="240" w:lineRule="auto"/>
        <w:rPr>
          <w:rFonts w:ascii="Verdana" w:hAnsi="Verdana" w:cs="Arial"/>
          <w:sz w:val="24"/>
          <w:szCs w:val="24"/>
        </w:rPr>
      </w:pPr>
    </w:p>
    <w:p w:rsidRPr="00993CF2" w:rsidR="00194180" w:rsidP="00993CF2" w:rsidRDefault="00194180" w14:paraId="7F58CCCA" w14:textId="268DA57C">
      <w:pPr>
        <w:spacing w:after="0" w:line="240" w:lineRule="auto"/>
        <w:jc w:val="both"/>
        <w:rPr>
          <w:rFonts w:ascii="Verdana" w:hAnsi="Verdana" w:cs="Arial"/>
          <w:sz w:val="24"/>
          <w:szCs w:val="24"/>
        </w:rPr>
      </w:pPr>
      <w:r w:rsidRPr="00993CF2">
        <w:rPr>
          <w:rFonts w:ascii="Verdana" w:hAnsi="Verdana" w:cs="Arial"/>
          <w:sz w:val="24"/>
          <w:szCs w:val="24"/>
        </w:rPr>
        <w:t xml:space="preserve">An option appraisal report </w:t>
      </w:r>
      <w:r w:rsidRPr="00993CF2" w:rsidR="00D2411C">
        <w:rPr>
          <w:rFonts w:ascii="Verdana" w:hAnsi="Verdana" w:cs="Arial"/>
          <w:sz w:val="24"/>
          <w:szCs w:val="24"/>
        </w:rPr>
        <w:t xml:space="preserve">on the staff/resource model is being prepared </w:t>
      </w:r>
      <w:r w:rsidRPr="00993CF2">
        <w:rPr>
          <w:rFonts w:ascii="Verdana" w:hAnsi="Verdana" w:cs="Arial"/>
          <w:sz w:val="24"/>
          <w:szCs w:val="24"/>
        </w:rPr>
        <w:t xml:space="preserve">that </w:t>
      </w:r>
      <w:r w:rsidRPr="00993CF2" w:rsidR="00D2411C">
        <w:rPr>
          <w:rFonts w:ascii="Verdana" w:hAnsi="Verdana" w:cs="Arial"/>
          <w:sz w:val="24"/>
          <w:szCs w:val="24"/>
        </w:rPr>
        <w:t xml:space="preserve">will </w:t>
      </w:r>
      <w:r w:rsidRPr="00993CF2">
        <w:rPr>
          <w:rFonts w:ascii="Verdana" w:hAnsi="Verdana" w:cs="Arial"/>
          <w:sz w:val="24"/>
          <w:szCs w:val="24"/>
        </w:rPr>
        <w:t>identif</w:t>
      </w:r>
      <w:r w:rsidRPr="00993CF2" w:rsidR="00D2411C">
        <w:rPr>
          <w:rFonts w:ascii="Verdana" w:hAnsi="Verdana" w:cs="Arial"/>
          <w:sz w:val="24"/>
          <w:szCs w:val="24"/>
        </w:rPr>
        <w:t>y</w:t>
      </w:r>
      <w:r w:rsidRPr="00993CF2">
        <w:rPr>
          <w:rFonts w:ascii="Verdana" w:hAnsi="Verdana" w:cs="Arial"/>
          <w:sz w:val="24"/>
          <w:szCs w:val="24"/>
        </w:rPr>
        <w:t xml:space="preserve"> options for improving the current provision of training</w:t>
      </w:r>
      <w:r w:rsidRPr="00993CF2" w:rsidR="00D2411C">
        <w:rPr>
          <w:rFonts w:ascii="Verdana" w:hAnsi="Verdana" w:cs="Arial"/>
          <w:sz w:val="24"/>
          <w:szCs w:val="24"/>
        </w:rPr>
        <w:t>. The aim is to present this to the HSOG in Q1 of 2026/27.</w:t>
      </w:r>
    </w:p>
    <w:p w:rsidRPr="00993CF2" w:rsidR="001E45E0" w:rsidP="00993CF2" w:rsidRDefault="001E45E0" w14:paraId="0E5165B8" w14:textId="77777777">
      <w:pPr>
        <w:spacing w:after="0" w:line="240" w:lineRule="auto"/>
        <w:jc w:val="both"/>
        <w:rPr>
          <w:rFonts w:ascii="Verdana" w:hAnsi="Verdana" w:cs="Arial"/>
          <w:sz w:val="24"/>
          <w:szCs w:val="24"/>
        </w:rPr>
      </w:pPr>
    </w:p>
    <w:p w:rsidRPr="00993CF2" w:rsidR="004B3943" w:rsidP="00993CF2" w:rsidRDefault="001E45E0" w14:paraId="4B0220C4" w14:textId="283E1E46">
      <w:pPr>
        <w:spacing w:after="0" w:line="240" w:lineRule="auto"/>
        <w:jc w:val="both"/>
        <w:rPr>
          <w:rFonts w:ascii="Verdana" w:hAnsi="Verdana" w:cs="Arial"/>
          <w:sz w:val="24"/>
          <w:szCs w:val="24"/>
        </w:rPr>
      </w:pPr>
      <w:r w:rsidRPr="00993CF2">
        <w:rPr>
          <w:rFonts w:ascii="Verdana" w:hAnsi="Verdana" w:cs="Arial"/>
          <w:sz w:val="24"/>
          <w:szCs w:val="24"/>
        </w:rPr>
        <w:t>The</w:t>
      </w:r>
      <w:r w:rsidRPr="00993CF2" w:rsidR="005862C9">
        <w:rPr>
          <w:rFonts w:ascii="Verdana" w:hAnsi="Verdana" w:cs="Arial"/>
          <w:sz w:val="24"/>
          <w:szCs w:val="24"/>
        </w:rPr>
        <w:t xml:space="preserve"> Assistant Director of Capital Planning and Health &amp; Safety</w:t>
      </w:r>
      <w:r w:rsidRPr="00993CF2" w:rsidR="00F629EE">
        <w:rPr>
          <w:rFonts w:ascii="Verdana" w:hAnsi="Verdana" w:cs="Arial"/>
          <w:sz w:val="24"/>
          <w:szCs w:val="24"/>
        </w:rPr>
        <w:t xml:space="preserve"> is working with </w:t>
      </w:r>
      <w:r w:rsidR="00355DDB">
        <w:rPr>
          <w:rFonts w:ascii="Verdana" w:hAnsi="Verdana" w:cs="Arial"/>
          <w:sz w:val="24"/>
          <w:szCs w:val="24"/>
        </w:rPr>
        <w:t>National Wales Shared Service Partnership (</w:t>
      </w:r>
      <w:r w:rsidRPr="00993CF2" w:rsidR="00F629EE">
        <w:rPr>
          <w:rFonts w:ascii="Verdana" w:hAnsi="Verdana" w:cs="Arial"/>
          <w:sz w:val="24"/>
          <w:szCs w:val="24"/>
        </w:rPr>
        <w:t>NWSSP</w:t>
      </w:r>
      <w:r w:rsidR="00355DDB">
        <w:rPr>
          <w:rFonts w:ascii="Verdana" w:hAnsi="Verdana" w:cs="Arial"/>
          <w:sz w:val="24"/>
          <w:szCs w:val="24"/>
        </w:rPr>
        <w:t>)</w:t>
      </w:r>
      <w:r w:rsidRPr="00993CF2" w:rsidR="00F629EE">
        <w:rPr>
          <w:rFonts w:ascii="Verdana" w:hAnsi="Verdana" w:cs="Arial"/>
          <w:sz w:val="24"/>
          <w:szCs w:val="24"/>
        </w:rPr>
        <w:t xml:space="preserve"> Legal &amp; Risk Team to review the V&amp;A training passport scheme, as part of this and with the agreement of the </w:t>
      </w:r>
      <w:r w:rsidRPr="00993CF2" w:rsidR="00D2411C">
        <w:rPr>
          <w:rFonts w:ascii="Verdana" w:hAnsi="Verdana" w:cs="Arial"/>
          <w:sz w:val="24"/>
          <w:szCs w:val="24"/>
        </w:rPr>
        <w:t xml:space="preserve">Health Boards </w:t>
      </w:r>
      <w:r w:rsidRPr="00993CF2">
        <w:rPr>
          <w:rFonts w:ascii="Verdana" w:hAnsi="Verdana" w:cs="Arial"/>
          <w:sz w:val="24"/>
          <w:szCs w:val="24"/>
        </w:rPr>
        <w:t xml:space="preserve">Strategic Lead </w:t>
      </w:r>
      <w:r w:rsidRPr="00993CF2" w:rsidR="00D2411C">
        <w:rPr>
          <w:rFonts w:ascii="Verdana" w:hAnsi="Verdana" w:cs="Arial"/>
          <w:sz w:val="24"/>
          <w:szCs w:val="24"/>
        </w:rPr>
        <w:t xml:space="preserve">for </w:t>
      </w:r>
      <w:r w:rsidRPr="00993CF2">
        <w:rPr>
          <w:rFonts w:ascii="Verdana" w:hAnsi="Verdana" w:cs="Arial"/>
          <w:sz w:val="24"/>
          <w:szCs w:val="24"/>
        </w:rPr>
        <w:t>Physical Interventions Training</w:t>
      </w:r>
      <w:r w:rsidRPr="00993CF2" w:rsidR="00F629EE">
        <w:rPr>
          <w:rFonts w:ascii="Verdana" w:hAnsi="Verdana" w:cs="Arial"/>
          <w:sz w:val="24"/>
          <w:szCs w:val="24"/>
        </w:rPr>
        <w:t>, it has been agreed to second the strategic lead for a minimum of 1 day per week to</w:t>
      </w:r>
      <w:r w:rsidRPr="00993CF2">
        <w:rPr>
          <w:rFonts w:ascii="Verdana" w:hAnsi="Verdana" w:cs="Arial"/>
          <w:sz w:val="24"/>
          <w:szCs w:val="24"/>
        </w:rPr>
        <w:t xml:space="preserve"> </w:t>
      </w:r>
      <w:r w:rsidRPr="00993CF2" w:rsidR="00F629EE">
        <w:rPr>
          <w:rFonts w:ascii="Verdana" w:hAnsi="Verdana" w:cs="Arial"/>
          <w:sz w:val="24"/>
          <w:szCs w:val="24"/>
        </w:rPr>
        <w:t>assist</w:t>
      </w:r>
      <w:r w:rsidRPr="00993CF2" w:rsidR="00D2411C">
        <w:rPr>
          <w:rFonts w:ascii="Verdana" w:hAnsi="Verdana" w:cs="Arial"/>
          <w:sz w:val="24"/>
          <w:szCs w:val="24"/>
        </w:rPr>
        <w:t xml:space="preserve"> on refreshing the NHS Violence and Aggression Passport Training Scheme in line with National NHS Violence Prevention and Reduction Standard (VPR).</w:t>
      </w:r>
      <w:r w:rsidRPr="00993CF2" w:rsidR="00F629EE">
        <w:rPr>
          <w:rFonts w:ascii="Verdana" w:hAnsi="Verdana" w:cs="Arial"/>
          <w:sz w:val="24"/>
          <w:szCs w:val="24"/>
        </w:rPr>
        <w:t xml:space="preserve"> As part of this SBUHB is going to undertake a training needs analysis for one of the wards at Morriston to develop and test an appropriate training model.</w:t>
      </w:r>
      <w:r w:rsidRPr="00993CF2" w:rsidR="00381FCB">
        <w:rPr>
          <w:rFonts w:ascii="Verdana" w:hAnsi="Verdana" w:cs="Arial"/>
          <w:sz w:val="24"/>
          <w:szCs w:val="24"/>
        </w:rPr>
        <w:t xml:space="preserve"> </w:t>
      </w:r>
    </w:p>
    <w:p w:rsidRPr="00993CF2" w:rsidR="00D2411C" w:rsidP="00993CF2" w:rsidRDefault="00D2411C" w14:paraId="4C31AC61" w14:textId="77777777">
      <w:pPr>
        <w:spacing w:after="0" w:line="240" w:lineRule="auto"/>
        <w:jc w:val="both"/>
        <w:rPr>
          <w:rFonts w:ascii="Verdana" w:hAnsi="Verdana" w:cs="Arial"/>
          <w:sz w:val="24"/>
          <w:szCs w:val="24"/>
        </w:rPr>
      </w:pPr>
    </w:p>
    <w:p w:rsidR="00A25969" w:rsidP="00993CF2" w:rsidRDefault="001A6D6E" w14:paraId="1A3EF608" w14:textId="687DD5CE">
      <w:pPr>
        <w:spacing w:after="0" w:line="240" w:lineRule="auto"/>
        <w:jc w:val="both"/>
        <w:rPr>
          <w:rFonts w:ascii="Verdana" w:hAnsi="Verdana" w:cs="Arial"/>
          <w:sz w:val="24"/>
          <w:szCs w:val="24"/>
        </w:rPr>
      </w:pPr>
      <w:r w:rsidRPr="00993CF2">
        <w:rPr>
          <w:rFonts w:ascii="Verdana" w:hAnsi="Verdana" w:cs="Arial"/>
          <w:sz w:val="24"/>
          <w:szCs w:val="24"/>
        </w:rPr>
        <w:t>Positive violence</w:t>
      </w:r>
      <w:r w:rsidRPr="00993CF2" w:rsidR="009749F6">
        <w:rPr>
          <w:rFonts w:ascii="Verdana" w:hAnsi="Verdana" w:cs="Arial"/>
          <w:sz w:val="24"/>
          <w:szCs w:val="24"/>
        </w:rPr>
        <w:t xml:space="preserve"> and aggression</w:t>
      </w:r>
      <w:r w:rsidRPr="00993CF2">
        <w:rPr>
          <w:rFonts w:ascii="Verdana" w:hAnsi="Verdana" w:cs="Arial"/>
          <w:sz w:val="24"/>
          <w:szCs w:val="24"/>
        </w:rPr>
        <w:t xml:space="preserve"> prevention</w:t>
      </w:r>
      <w:r w:rsidRPr="00993CF2" w:rsidR="009749F6">
        <w:rPr>
          <w:rFonts w:ascii="Verdana" w:hAnsi="Verdana" w:cs="Arial"/>
          <w:sz w:val="24"/>
          <w:szCs w:val="24"/>
        </w:rPr>
        <w:t xml:space="preserve"> work progressed during </w:t>
      </w:r>
      <w:r w:rsidRPr="00993CF2" w:rsidR="00223F27">
        <w:rPr>
          <w:rFonts w:ascii="Verdana" w:hAnsi="Verdana" w:cs="Arial"/>
          <w:sz w:val="24"/>
          <w:szCs w:val="24"/>
        </w:rPr>
        <w:t>2025</w:t>
      </w:r>
      <w:r w:rsidRPr="00993CF2" w:rsidR="007C40CF">
        <w:rPr>
          <w:rFonts w:ascii="Verdana" w:hAnsi="Verdana" w:cs="Arial"/>
          <w:sz w:val="24"/>
          <w:szCs w:val="24"/>
        </w:rPr>
        <w:t xml:space="preserve"> has included the following:</w:t>
      </w:r>
      <w:r w:rsidRPr="00993CF2">
        <w:rPr>
          <w:rFonts w:ascii="Verdana" w:hAnsi="Verdana" w:cs="Arial"/>
          <w:sz w:val="24"/>
          <w:szCs w:val="24"/>
        </w:rPr>
        <w:t xml:space="preserve"> </w:t>
      </w:r>
      <w:r w:rsidR="00224E5F">
        <w:rPr>
          <w:rFonts w:ascii="Verdana" w:hAnsi="Verdana" w:cs="Arial"/>
          <w:sz w:val="24"/>
          <w:szCs w:val="24"/>
        </w:rPr>
        <w:t>-</w:t>
      </w:r>
    </w:p>
    <w:p w:rsidRPr="00993CF2" w:rsidR="00224E5F" w:rsidP="00993CF2" w:rsidRDefault="00224E5F" w14:paraId="55937A6E" w14:textId="77777777">
      <w:pPr>
        <w:spacing w:after="0" w:line="240" w:lineRule="auto"/>
        <w:jc w:val="both"/>
        <w:rPr>
          <w:rFonts w:ascii="Verdana" w:hAnsi="Verdana" w:cs="Arial"/>
          <w:sz w:val="24"/>
          <w:szCs w:val="24"/>
        </w:rPr>
      </w:pPr>
    </w:p>
    <w:p w:rsidRPr="00993CF2" w:rsidR="004B3943" w:rsidP="00993CF2" w:rsidRDefault="004B3943" w14:paraId="158ABCA2" w14:textId="77777777">
      <w:pPr>
        <w:pStyle w:val="ListParagraph"/>
        <w:numPr>
          <w:ilvl w:val="0"/>
          <w:numId w:val="14"/>
        </w:numPr>
        <w:spacing w:after="0" w:line="240" w:lineRule="auto"/>
        <w:jc w:val="both"/>
        <w:rPr>
          <w:rFonts w:ascii="Verdana" w:hAnsi="Verdana" w:cs="Arial"/>
          <w:sz w:val="24"/>
          <w:szCs w:val="24"/>
        </w:rPr>
      </w:pPr>
      <w:r w:rsidRPr="00993CF2">
        <w:rPr>
          <w:rFonts w:ascii="Verdana" w:hAnsi="Verdana" w:cs="Arial"/>
          <w:sz w:val="24"/>
          <w:szCs w:val="24"/>
        </w:rPr>
        <w:t xml:space="preserve">Support is offered to staff who have experienced violence and aggressive behaviour via the Violence and Aggression Case Manager. </w:t>
      </w:r>
    </w:p>
    <w:p w:rsidRPr="00993CF2" w:rsidR="004B3943" w:rsidP="004B3943" w:rsidRDefault="004B3943" w14:paraId="649D8695" w14:textId="06735FF5">
      <w:pPr>
        <w:pStyle w:val="ListParagraph"/>
        <w:numPr>
          <w:ilvl w:val="0"/>
          <w:numId w:val="14"/>
        </w:numPr>
        <w:spacing w:after="0" w:line="240" w:lineRule="auto"/>
        <w:rPr>
          <w:rFonts w:ascii="Verdana" w:hAnsi="Verdana" w:cs="Arial"/>
          <w:sz w:val="24"/>
          <w:szCs w:val="24"/>
        </w:rPr>
      </w:pPr>
      <w:r w:rsidRPr="00993CF2">
        <w:rPr>
          <w:rFonts w:ascii="Verdana" w:hAnsi="Verdana" w:cs="Arial"/>
          <w:sz w:val="24"/>
          <w:szCs w:val="24"/>
        </w:rPr>
        <w:t>Posters are being distributed to support staff on V&amp;A and Anti-Racism.</w:t>
      </w:r>
    </w:p>
    <w:p w:rsidRPr="00993CF2" w:rsidR="004B3943" w:rsidP="004B3943" w:rsidRDefault="004B3943" w14:paraId="1334E9F6" w14:textId="077ACD8A">
      <w:pPr>
        <w:pStyle w:val="ListParagraph"/>
        <w:numPr>
          <w:ilvl w:val="0"/>
          <w:numId w:val="14"/>
        </w:numPr>
        <w:spacing w:after="0" w:line="240" w:lineRule="auto"/>
        <w:rPr>
          <w:rFonts w:ascii="Verdana" w:hAnsi="Verdana" w:cs="Arial"/>
          <w:sz w:val="24"/>
          <w:szCs w:val="24"/>
        </w:rPr>
      </w:pPr>
      <w:r w:rsidRPr="00993CF2">
        <w:rPr>
          <w:rFonts w:ascii="Verdana" w:hAnsi="Verdana" w:cs="Arial"/>
          <w:sz w:val="24"/>
          <w:szCs w:val="24"/>
        </w:rPr>
        <w:t>Sharing of information between Health Boards, Police and other agencies is being co-ordinated by the Shared Services Anti-Violence Collaborative. Progress will be discussed at HSOG future meetings.</w:t>
      </w:r>
    </w:p>
    <w:p w:rsidRPr="00993CF2" w:rsidR="004B3943" w:rsidP="004B3943" w:rsidRDefault="004B3943" w14:paraId="0D2BC8C7" w14:textId="6F1BE8EA">
      <w:pPr>
        <w:pStyle w:val="ListParagraph"/>
        <w:numPr>
          <w:ilvl w:val="0"/>
          <w:numId w:val="14"/>
        </w:numPr>
        <w:spacing w:after="0" w:line="240" w:lineRule="auto"/>
        <w:rPr>
          <w:rFonts w:ascii="Verdana" w:hAnsi="Verdana" w:cs="Arial"/>
          <w:sz w:val="24"/>
          <w:szCs w:val="24"/>
        </w:rPr>
      </w:pPr>
      <w:r w:rsidRPr="00993CF2">
        <w:rPr>
          <w:rFonts w:ascii="Verdana" w:hAnsi="Verdana" w:cs="Arial"/>
          <w:sz w:val="24"/>
          <w:szCs w:val="24"/>
        </w:rPr>
        <w:t>Body Worn Video Cameras are now in use in the Emergency Department at Morriston.</w:t>
      </w:r>
    </w:p>
    <w:p w:rsidRPr="00993CF2" w:rsidR="006206EC" w:rsidP="006206EC" w:rsidRDefault="006206EC" w14:paraId="5A5FDDF3" w14:textId="25A90F8C">
      <w:pPr>
        <w:spacing w:after="0" w:line="240" w:lineRule="auto"/>
        <w:rPr>
          <w:rFonts w:ascii="Verdana" w:hAnsi="Verdana" w:cs="Arial"/>
          <w:sz w:val="24"/>
          <w:szCs w:val="24"/>
        </w:rPr>
      </w:pPr>
    </w:p>
    <w:p w:rsidRPr="00993CF2" w:rsidR="00D2411C" w:rsidP="00224E5F" w:rsidRDefault="00D2411C" w14:paraId="236349CE" w14:textId="7240CBFC">
      <w:pPr>
        <w:spacing w:after="0" w:line="240" w:lineRule="auto"/>
        <w:jc w:val="both"/>
        <w:rPr>
          <w:rFonts w:ascii="Verdana" w:hAnsi="Verdana" w:cs="Arial"/>
          <w:b/>
          <w:bCs/>
          <w:sz w:val="24"/>
          <w:szCs w:val="24"/>
        </w:rPr>
      </w:pPr>
      <w:r w:rsidRPr="00993CF2">
        <w:rPr>
          <w:rFonts w:ascii="Verdana" w:hAnsi="Verdana" w:cs="Arial"/>
          <w:b/>
          <w:bCs/>
          <w:sz w:val="24"/>
          <w:szCs w:val="24"/>
        </w:rPr>
        <w:t>2.5</w:t>
      </w:r>
      <w:r w:rsidRPr="00993CF2">
        <w:rPr>
          <w:rFonts w:ascii="Verdana" w:hAnsi="Verdana" w:cs="Arial"/>
          <w:b/>
          <w:bCs/>
          <w:sz w:val="24"/>
          <w:szCs w:val="24"/>
        </w:rPr>
        <w:tab/>
      </w:r>
      <w:r w:rsidRPr="00993CF2">
        <w:rPr>
          <w:rFonts w:ascii="Verdana" w:hAnsi="Verdana" w:cs="Arial"/>
          <w:b/>
          <w:bCs/>
          <w:sz w:val="24"/>
          <w:szCs w:val="24"/>
        </w:rPr>
        <w:t>Health and Safety Dashboard Development</w:t>
      </w:r>
    </w:p>
    <w:p w:rsidRPr="00993CF2" w:rsidR="00223F27" w:rsidP="00224E5F" w:rsidRDefault="00223F27" w14:paraId="261095C7" w14:textId="77777777">
      <w:pPr>
        <w:spacing w:after="0" w:line="240" w:lineRule="auto"/>
        <w:jc w:val="both"/>
        <w:rPr>
          <w:rFonts w:ascii="Verdana" w:hAnsi="Verdana" w:cs="Arial"/>
          <w:sz w:val="24"/>
          <w:szCs w:val="24"/>
        </w:rPr>
      </w:pPr>
    </w:p>
    <w:p w:rsidRPr="00993CF2" w:rsidR="00D2411C" w:rsidP="00224E5F" w:rsidRDefault="00D2411C" w14:paraId="3313240D" w14:textId="6EB0CFE7">
      <w:pPr>
        <w:spacing w:after="0" w:line="240" w:lineRule="auto"/>
        <w:jc w:val="both"/>
        <w:rPr>
          <w:rFonts w:ascii="Verdana" w:hAnsi="Verdana" w:cs="Arial"/>
          <w:sz w:val="24"/>
          <w:szCs w:val="24"/>
        </w:rPr>
      </w:pPr>
      <w:r w:rsidRPr="00993CF2">
        <w:rPr>
          <w:rFonts w:ascii="Verdana" w:hAnsi="Verdana" w:cs="Arial"/>
          <w:sz w:val="24"/>
          <w:szCs w:val="24"/>
        </w:rPr>
        <w:t xml:space="preserve">With the assistance from Business Digital Intelligence a Health and Safety Incident and Training Performance Dashboard is being developed, this will enable Service Managers to view live incident data for their </w:t>
      </w:r>
      <w:r w:rsidRPr="00993CF2" w:rsidR="00223F27">
        <w:rPr>
          <w:rFonts w:ascii="Verdana" w:hAnsi="Verdana" w:cs="Arial"/>
          <w:sz w:val="24"/>
          <w:szCs w:val="24"/>
        </w:rPr>
        <w:t>area</w:t>
      </w:r>
      <w:r w:rsidRPr="00993CF2">
        <w:rPr>
          <w:rFonts w:ascii="Verdana" w:hAnsi="Verdana" w:cs="Arial"/>
          <w:sz w:val="24"/>
          <w:szCs w:val="24"/>
        </w:rPr>
        <w:t xml:space="preserve"> of responsibility. This work is in its </w:t>
      </w:r>
      <w:r w:rsidRPr="00993CF2" w:rsidR="00223F27">
        <w:rPr>
          <w:rFonts w:ascii="Verdana" w:hAnsi="Verdana" w:cs="Arial"/>
          <w:sz w:val="24"/>
          <w:szCs w:val="24"/>
        </w:rPr>
        <w:t xml:space="preserve">initial </w:t>
      </w:r>
      <w:r w:rsidRPr="00993CF2">
        <w:rPr>
          <w:rFonts w:ascii="Verdana" w:hAnsi="Verdana" w:cs="Arial"/>
          <w:sz w:val="24"/>
          <w:szCs w:val="24"/>
        </w:rPr>
        <w:t>design stage with timescales for completion yet to be determined.</w:t>
      </w:r>
    </w:p>
    <w:p w:rsidRPr="00993CF2" w:rsidR="00D2411C" w:rsidP="00224E5F" w:rsidRDefault="00D2411C" w14:paraId="005AD3C1" w14:textId="77777777">
      <w:pPr>
        <w:spacing w:after="0" w:line="240" w:lineRule="auto"/>
        <w:jc w:val="both"/>
        <w:rPr>
          <w:rFonts w:ascii="Verdana" w:hAnsi="Verdana" w:cs="Arial"/>
          <w:sz w:val="24"/>
          <w:szCs w:val="24"/>
        </w:rPr>
      </w:pPr>
    </w:p>
    <w:p w:rsidRPr="00993CF2" w:rsidR="00D2411C" w:rsidP="00224E5F" w:rsidRDefault="00D2411C" w14:paraId="377A3C1A" w14:textId="77777777">
      <w:pPr>
        <w:spacing w:after="0" w:line="240" w:lineRule="auto"/>
        <w:jc w:val="both"/>
        <w:rPr>
          <w:rFonts w:ascii="Verdana" w:hAnsi="Verdana" w:cs="Arial"/>
          <w:sz w:val="24"/>
          <w:szCs w:val="24"/>
        </w:rPr>
      </w:pPr>
      <w:r w:rsidRPr="00993CF2">
        <w:rPr>
          <w:rFonts w:ascii="Verdana" w:hAnsi="Verdana" w:cs="Arial"/>
          <w:sz w:val="24"/>
          <w:szCs w:val="24"/>
        </w:rPr>
        <w:t>The dashboard will extract data from the Datix incident reporting system and will display both health and safety incident data and Reporting of Injuries, Diseases and Dangerous Occurrences Regulations (RIDDOR) data, so that senior managers can easily access statistical information to inform their meetings and gain assurance.</w:t>
      </w:r>
    </w:p>
    <w:p w:rsidRPr="00993CF2" w:rsidR="00D2411C" w:rsidP="00D2411C" w:rsidRDefault="00D2411C" w14:paraId="676072A2" w14:textId="6ECB7948">
      <w:pPr>
        <w:spacing w:after="0" w:line="240" w:lineRule="auto"/>
        <w:rPr>
          <w:rFonts w:ascii="Verdana" w:hAnsi="Verdana" w:cs="Arial"/>
          <w:sz w:val="24"/>
          <w:szCs w:val="24"/>
        </w:rPr>
      </w:pPr>
    </w:p>
    <w:p w:rsidRPr="00993CF2" w:rsidR="00223F27" w:rsidP="00D2411C" w:rsidRDefault="00223F27" w14:paraId="0B30E7FB" w14:textId="77777777">
      <w:pPr>
        <w:spacing w:after="0" w:line="240" w:lineRule="auto"/>
        <w:rPr>
          <w:rFonts w:ascii="Verdana" w:hAnsi="Verdana" w:cs="Arial"/>
          <w:sz w:val="24"/>
          <w:szCs w:val="24"/>
        </w:rPr>
      </w:pPr>
    </w:p>
    <w:p w:rsidRPr="00993CF2" w:rsidR="00223F27" w:rsidP="00D2411C" w:rsidRDefault="00223F27" w14:paraId="3243284D" w14:textId="77777777">
      <w:pPr>
        <w:spacing w:after="0" w:line="240" w:lineRule="auto"/>
        <w:rPr>
          <w:rFonts w:ascii="Verdana" w:hAnsi="Verdana" w:cs="Arial"/>
          <w:sz w:val="24"/>
          <w:szCs w:val="24"/>
        </w:rPr>
      </w:pPr>
    </w:p>
    <w:p w:rsidRPr="00993CF2" w:rsidR="00223F27" w:rsidP="00D2411C" w:rsidRDefault="00223F27" w14:paraId="7078D039" w14:textId="77777777">
      <w:pPr>
        <w:spacing w:after="0" w:line="240" w:lineRule="auto"/>
        <w:rPr>
          <w:rFonts w:ascii="Verdana" w:hAnsi="Verdana" w:cs="Arial"/>
          <w:sz w:val="24"/>
          <w:szCs w:val="24"/>
        </w:rPr>
      </w:pPr>
    </w:p>
    <w:p w:rsidRPr="00993CF2" w:rsidR="00223F27" w:rsidP="00D2411C" w:rsidRDefault="00223F27" w14:paraId="5027653A" w14:textId="77777777">
      <w:pPr>
        <w:spacing w:after="0" w:line="240" w:lineRule="auto"/>
        <w:rPr>
          <w:rFonts w:ascii="Verdana" w:hAnsi="Verdana" w:cs="Arial"/>
          <w:sz w:val="24"/>
          <w:szCs w:val="24"/>
        </w:rPr>
      </w:pPr>
    </w:p>
    <w:p w:rsidRPr="00993CF2" w:rsidR="00D2411C" w:rsidP="00D2411C" w:rsidRDefault="00D2411C" w14:paraId="14B03CC7" w14:textId="536621DE">
      <w:pPr>
        <w:spacing w:after="0" w:line="240" w:lineRule="auto"/>
        <w:rPr>
          <w:rFonts w:ascii="Verdana" w:hAnsi="Verdana" w:cs="Arial"/>
          <w:sz w:val="24"/>
          <w:szCs w:val="24"/>
        </w:rPr>
      </w:pPr>
      <w:r w:rsidRPr="00993CF2">
        <w:rPr>
          <w:rFonts w:ascii="Verdana" w:hAnsi="Verdana" w:cs="Arial"/>
          <w:sz w:val="24"/>
          <w:szCs w:val="24"/>
        </w:rPr>
        <w:t xml:space="preserve">The </w:t>
      </w:r>
      <w:r w:rsidRPr="00993CF2" w:rsidR="00B60980">
        <w:rPr>
          <w:rFonts w:ascii="Verdana" w:hAnsi="Verdana" w:cs="Arial"/>
          <w:sz w:val="24"/>
          <w:szCs w:val="24"/>
        </w:rPr>
        <w:t>example</w:t>
      </w:r>
      <w:r w:rsidRPr="00993CF2" w:rsidR="00223F27">
        <w:rPr>
          <w:rFonts w:ascii="Verdana" w:hAnsi="Verdana" w:cs="Arial"/>
          <w:sz w:val="24"/>
          <w:szCs w:val="24"/>
        </w:rPr>
        <w:t xml:space="preserve"> in table 8 </w:t>
      </w:r>
      <w:r w:rsidRPr="00993CF2">
        <w:rPr>
          <w:rFonts w:ascii="Verdana" w:hAnsi="Verdana" w:cs="Arial"/>
          <w:sz w:val="24"/>
          <w:szCs w:val="24"/>
        </w:rPr>
        <w:t xml:space="preserve">shows how the dashboard </w:t>
      </w:r>
      <w:r w:rsidRPr="00993CF2" w:rsidR="00B90787">
        <w:rPr>
          <w:rFonts w:ascii="Verdana" w:hAnsi="Verdana" w:cs="Arial"/>
          <w:sz w:val="24"/>
          <w:szCs w:val="24"/>
        </w:rPr>
        <w:t xml:space="preserve">is likely to </w:t>
      </w:r>
      <w:r w:rsidRPr="00993CF2">
        <w:rPr>
          <w:rFonts w:ascii="Verdana" w:hAnsi="Verdana" w:cs="Arial"/>
          <w:sz w:val="24"/>
          <w:szCs w:val="24"/>
        </w:rPr>
        <w:t>look once complete.</w:t>
      </w:r>
    </w:p>
    <w:p w:rsidRPr="00993CF2" w:rsidR="00223F27" w:rsidP="00D2411C" w:rsidRDefault="00223F27" w14:paraId="5F691BA9" w14:textId="77777777">
      <w:pPr>
        <w:spacing w:after="0" w:line="240" w:lineRule="auto"/>
        <w:rPr>
          <w:rFonts w:ascii="Verdana" w:hAnsi="Verdana" w:cs="Arial"/>
          <w:sz w:val="24"/>
          <w:szCs w:val="24"/>
        </w:rPr>
      </w:pPr>
    </w:p>
    <w:p w:rsidRPr="00993CF2" w:rsidR="00D2411C" w:rsidP="00D2411C" w:rsidRDefault="00223F27" w14:paraId="7A1A9A1F" w14:textId="15CCAD7F">
      <w:pPr>
        <w:spacing w:after="0" w:line="240" w:lineRule="auto"/>
        <w:rPr>
          <w:rFonts w:ascii="Verdana" w:hAnsi="Verdana" w:cs="Arial"/>
          <w:sz w:val="24"/>
          <w:szCs w:val="24"/>
        </w:rPr>
      </w:pPr>
      <w:r w:rsidRPr="00993CF2">
        <w:rPr>
          <w:rFonts w:ascii="Verdana" w:hAnsi="Verdana" w:cs="Arial"/>
          <w:sz w:val="24"/>
          <w:szCs w:val="24"/>
        </w:rPr>
        <w:t>Table 8</w:t>
      </w:r>
    </w:p>
    <w:p w:rsidRPr="00993CF2" w:rsidR="00D2411C" w:rsidP="00D2411C" w:rsidRDefault="00D2411C" w14:paraId="3D8F99E8" w14:textId="22FA0084">
      <w:pPr>
        <w:spacing w:after="0" w:line="240" w:lineRule="auto"/>
        <w:ind w:right="-188" w:hanging="284"/>
        <w:jc w:val="center"/>
        <w:rPr>
          <w:rFonts w:ascii="Verdana" w:hAnsi="Verdana" w:cs="Arial"/>
          <w:sz w:val="24"/>
          <w:szCs w:val="24"/>
        </w:rPr>
      </w:pPr>
      <w:r w:rsidRPr="00993CF2">
        <w:rPr>
          <w:rFonts w:ascii="Verdana" w:hAnsi="Verdana" w:cs="Arial"/>
          <w:noProof/>
          <w:sz w:val="24"/>
          <w:szCs w:val="24"/>
        </w:rPr>
        <w:drawing>
          <wp:inline distT="0" distB="0" distL="0" distR="0" wp14:anchorId="3F7E4711" wp14:editId="25B54838">
            <wp:extent cx="5377277" cy="3425588"/>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98725" cy="3566661"/>
                    </a:xfrm>
                    <a:prstGeom prst="rect">
                      <a:avLst/>
                    </a:prstGeom>
                  </pic:spPr>
                </pic:pic>
              </a:graphicData>
            </a:graphic>
          </wp:inline>
        </w:drawing>
      </w:r>
    </w:p>
    <w:p w:rsidRPr="00993CF2" w:rsidR="00341617" w:rsidP="00D2411C" w:rsidRDefault="00341617" w14:paraId="1F306844" w14:textId="77777777">
      <w:pPr>
        <w:spacing w:after="0" w:line="240" w:lineRule="auto"/>
        <w:rPr>
          <w:rFonts w:ascii="Verdana" w:hAnsi="Verdana" w:cs="Arial"/>
          <w:sz w:val="24"/>
          <w:szCs w:val="24"/>
        </w:rPr>
      </w:pPr>
    </w:p>
    <w:p w:rsidRPr="00993CF2" w:rsidR="00223F27" w:rsidP="00D2411C" w:rsidRDefault="00223F27" w14:paraId="3B9985A1" w14:textId="77777777">
      <w:pPr>
        <w:spacing w:after="0" w:line="240" w:lineRule="auto"/>
        <w:rPr>
          <w:rFonts w:ascii="Verdana" w:hAnsi="Verdana" w:cs="Arial"/>
          <w:sz w:val="24"/>
          <w:szCs w:val="24"/>
        </w:rPr>
      </w:pPr>
    </w:p>
    <w:p w:rsidRPr="00993CF2" w:rsidR="00D2411C" w:rsidP="00D2411C" w:rsidRDefault="007C40CF" w14:paraId="69979F54" w14:textId="4A1369CB">
      <w:pPr>
        <w:spacing w:after="0" w:line="240" w:lineRule="auto"/>
        <w:rPr>
          <w:rFonts w:ascii="Verdana" w:hAnsi="Verdana" w:cs="Arial"/>
          <w:sz w:val="24"/>
          <w:szCs w:val="24"/>
        </w:rPr>
      </w:pPr>
      <w:r w:rsidRPr="00993CF2">
        <w:rPr>
          <w:rFonts w:ascii="Verdana" w:hAnsi="Verdana" w:cs="Arial"/>
          <w:sz w:val="24"/>
          <w:szCs w:val="24"/>
        </w:rPr>
        <w:t>Table</w:t>
      </w:r>
      <w:r w:rsidRPr="00993CF2" w:rsidR="00B90787">
        <w:rPr>
          <w:rFonts w:ascii="Verdana" w:hAnsi="Verdana" w:cs="Arial"/>
          <w:sz w:val="24"/>
          <w:szCs w:val="24"/>
        </w:rPr>
        <w:t xml:space="preserve"> </w:t>
      </w:r>
      <w:r w:rsidRPr="00993CF2" w:rsidR="00223F27">
        <w:rPr>
          <w:rFonts w:ascii="Verdana" w:hAnsi="Verdana" w:cs="Arial"/>
          <w:sz w:val="24"/>
          <w:szCs w:val="24"/>
        </w:rPr>
        <w:t>9</w:t>
      </w:r>
      <w:r w:rsidRPr="00993CF2" w:rsidR="00D2411C">
        <w:rPr>
          <w:rFonts w:ascii="Verdana" w:hAnsi="Verdana" w:cs="Arial"/>
          <w:sz w:val="24"/>
          <w:szCs w:val="24"/>
        </w:rPr>
        <w:t xml:space="preserve"> shows the suggested metrics for the new dashboard:</w:t>
      </w:r>
    </w:p>
    <w:tbl>
      <w:tblPr>
        <w:tblStyle w:val="TableGrid1"/>
        <w:tblW w:w="9182" w:type="dxa"/>
        <w:tblLook w:val="04A0" w:firstRow="1" w:lastRow="0" w:firstColumn="1" w:lastColumn="0" w:noHBand="0" w:noVBand="1"/>
      </w:tblPr>
      <w:tblGrid>
        <w:gridCol w:w="1990"/>
        <w:gridCol w:w="2633"/>
        <w:gridCol w:w="3736"/>
        <w:gridCol w:w="823"/>
      </w:tblGrid>
      <w:tr w:rsidRPr="00993CF2" w:rsidR="00D2411C" w:rsidTr="00224E5F" w14:paraId="2A4ED722" w14:textId="77777777">
        <w:trPr>
          <w:tblHeader/>
        </w:trPr>
        <w:tc>
          <w:tcPr>
            <w:tcW w:w="2002" w:type="dxa"/>
            <w:shd w:val="clear" w:color="auto" w:fill="E7E6E6"/>
          </w:tcPr>
          <w:p w:rsidRPr="00993CF2" w:rsidR="00D2411C" w:rsidP="000D68E2" w:rsidRDefault="00D2411C" w14:paraId="78C85452" w14:textId="77777777">
            <w:pPr>
              <w:spacing w:afterAutospacing="1"/>
              <w:jc w:val="center"/>
              <w:rPr>
                <w:rFonts w:ascii="Verdana" w:hAnsi="Verdana" w:eastAsia="Times New Roman" w:cs="Arial"/>
                <w:b/>
                <w:bCs/>
                <w:sz w:val="18"/>
                <w:szCs w:val="18"/>
                <w:lang w:eastAsia="en-GB"/>
              </w:rPr>
            </w:pPr>
            <w:r w:rsidRPr="00993CF2">
              <w:rPr>
                <w:rFonts w:ascii="Verdana" w:hAnsi="Verdana" w:eastAsia="Times New Roman" w:cs="Arial"/>
                <w:b/>
                <w:bCs/>
                <w:sz w:val="18"/>
                <w:szCs w:val="18"/>
                <w:lang w:eastAsia="en-GB"/>
              </w:rPr>
              <w:t>Topic</w:t>
            </w:r>
          </w:p>
        </w:tc>
        <w:tc>
          <w:tcPr>
            <w:tcW w:w="2671" w:type="dxa"/>
            <w:shd w:val="clear" w:color="auto" w:fill="E7E6E6"/>
          </w:tcPr>
          <w:p w:rsidRPr="00993CF2" w:rsidR="00D2411C" w:rsidP="000D68E2" w:rsidRDefault="00D2411C" w14:paraId="3857C2D4" w14:textId="77777777">
            <w:pPr>
              <w:spacing w:afterAutospacing="1"/>
              <w:jc w:val="center"/>
              <w:rPr>
                <w:rFonts w:ascii="Verdana" w:hAnsi="Verdana" w:eastAsia="Times New Roman" w:cs="Arial"/>
                <w:b/>
                <w:bCs/>
                <w:sz w:val="18"/>
                <w:szCs w:val="18"/>
                <w:lang w:eastAsia="en-GB"/>
              </w:rPr>
            </w:pPr>
            <w:r w:rsidRPr="00993CF2">
              <w:rPr>
                <w:rFonts w:ascii="Verdana" w:hAnsi="Verdana" w:eastAsia="Times New Roman" w:cs="Arial"/>
                <w:b/>
                <w:bCs/>
                <w:sz w:val="18"/>
                <w:szCs w:val="18"/>
                <w:lang w:eastAsia="en-GB"/>
              </w:rPr>
              <w:t>Metric</w:t>
            </w:r>
          </w:p>
        </w:tc>
        <w:tc>
          <w:tcPr>
            <w:tcW w:w="3800" w:type="dxa"/>
            <w:shd w:val="clear" w:color="auto" w:fill="E7E6E6"/>
          </w:tcPr>
          <w:p w:rsidRPr="00993CF2" w:rsidR="00D2411C" w:rsidP="000D68E2" w:rsidRDefault="00D2411C" w14:paraId="19DA0E5E" w14:textId="77777777">
            <w:pPr>
              <w:spacing w:afterAutospacing="1"/>
              <w:jc w:val="center"/>
              <w:rPr>
                <w:rFonts w:ascii="Verdana" w:hAnsi="Verdana" w:eastAsia="Times New Roman" w:cs="Arial"/>
                <w:b/>
                <w:bCs/>
                <w:sz w:val="18"/>
                <w:szCs w:val="18"/>
                <w:lang w:eastAsia="en-GB"/>
              </w:rPr>
            </w:pPr>
            <w:r w:rsidRPr="00993CF2">
              <w:rPr>
                <w:rFonts w:ascii="Verdana" w:hAnsi="Verdana" w:eastAsia="Times New Roman" w:cs="Arial"/>
                <w:b/>
                <w:bCs/>
                <w:sz w:val="18"/>
                <w:szCs w:val="18"/>
                <w:lang w:eastAsia="en-GB"/>
              </w:rPr>
              <w:t>Filters</w:t>
            </w:r>
          </w:p>
        </w:tc>
        <w:tc>
          <w:tcPr>
            <w:tcW w:w="709" w:type="dxa"/>
            <w:shd w:val="clear" w:color="auto" w:fill="E7E6E6"/>
          </w:tcPr>
          <w:p w:rsidRPr="00993CF2" w:rsidR="00D2411C" w:rsidP="000D68E2" w:rsidRDefault="00D2411C" w14:paraId="5D65ED56" w14:textId="77777777">
            <w:pPr>
              <w:spacing w:afterAutospacing="1"/>
              <w:jc w:val="center"/>
              <w:rPr>
                <w:rFonts w:ascii="Verdana" w:hAnsi="Verdana" w:eastAsia="Times New Roman" w:cs="Arial"/>
                <w:b/>
                <w:bCs/>
                <w:sz w:val="18"/>
                <w:szCs w:val="18"/>
                <w:lang w:eastAsia="en-GB"/>
              </w:rPr>
            </w:pPr>
            <w:r w:rsidRPr="00993CF2">
              <w:rPr>
                <w:rFonts w:ascii="Verdana" w:hAnsi="Verdana" w:eastAsia="Times New Roman" w:cs="Arial"/>
                <w:b/>
                <w:bCs/>
                <w:sz w:val="18"/>
                <w:szCs w:val="18"/>
                <w:lang w:eastAsia="en-GB"/>
              </w:rPr>
              <w:t>Phase</w:t>
            </w:r>
          </w:p>
        </w:tc>
      </w:tr>
      <w:tr w:rsidRPr="00993CF2" w:rsidR="00D2411C" w:rsidTr="000D68E2" w14:paraId="3A72FAE1" w14:textId="77777777">
        <w:tc>
          <w:tcPr>
            <w:tcW w:w="2002" w:type="dxa"/>
          </w:tcPr>
          <w:p w:rsidRPr="00993CF2" w:rsidR="00D2411C" w:rsidP="000D68E2" w:rsidRDefault="00D2411C" w14:paraId="2D9FF37E"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sz w:val="18"/>
                <w:szCs w:val="18"/>
                <w:lang w:eastAsia="en-GB"/>
              </w:rPr>
              <w:t>All Staff/Contractor Incidents</w:t>
            </w:r>
          </w:p>
        </w:tc>
        <w:tc>
          <w:tcPr>
            <w:tcW w:w="2671" w:type="dxa"/>
          </w:tcPr>
          <w:p w:rsidRPr="00993CF2" w:rsidR="00D2411C" w:rsidP="000D68E2" w:rsidRDefault="00D2411C" w14:paraId="6C4CEED4"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sz w:val="18"/>
                <w:szCs w:val="18"/>
                <w:lang w:eastAsia="en-GB"/>
              </w:rPr>
              <w:t>The number of Staff / Contractor Safety Incidents reported through Datix in a given period.</w:t>
            </w:r>
          </w:p>
        </w:tc>
        <w:tc>
          <w:tcPr>
            <w:tcW w:w="3800" w:type="dxa"/>
          </w:tcPr>
          <w:p w:rsidRPr="00993CF2" w:rsidR="00D2411C" w:rsidP="000D68E2" w:rsidRDefault="00D2411C" w14:paraId="5E7334D9"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sz w:val="18"/>
                <w:szCs w:val="18"/>
                <w:lang w:eastAsia="en-GB"/>
              </w:rPr>
              <w:t>Incident Type - Classification Incident Type - Category Level of harm by Department/Service, Team/Ward Timeframe</w:t>
            </w:r>
          </w:p>
        </w:tc>
        <w:tc>
          <w:tcPr>
            <w:tcW w:w="709" w:type="dxa"/>
          </w:tcPr>
          <w:p w:rsidRPr="00993CF2" w:rsidR="00D2411C" w:rsidP="000D68E2" w:rsidRDefault="00D2411C" w14:paraId="04BF5029" w14:textId="77777777">
            <w:pPr>
              <w:spacing w:afterAutospacing="1"/>
              <w:jc w:val="center"/>
              <w:rPr>
                <w:rFonts w:ascii="Verdana" w:hAnsi="Verdana" w:eastAsia="Times New Roman" w:cs="Arial"/>
                <w:sz w:val="18"/>
                <w:szCs w:val="18"/>
                <w:lang w:eastAsia="en-GB"/>
              </w:rPr>
            </w:pPr>
            <w:r w:rsidRPr="00993CF2">
              <w:rPr>
                <w:rFonts w:ascii="Verdana" w:hAnsi="Verdana" w:eastAsia="Times New Roman" w:cs="Arial"/>
                <w:sz w:val="18"/>
                <w:szCs w:val="18"/>
                <w:lang w:eastAsia="en-GB"/>
              </w:rPr>
              <w:t>1</w:t>
            </w:r>
          </w:p>
        </w:tc>
      </w:tr>
      <w:tr w:rsidRPr="00993CF2" w:rsidR="00D2411C" w:rsidTr="000D68E2" w14:paraId="469F66D8" w14:textId="77777777">
        <w:tc>
          <w:tcPr>
            <w:tcW w:w="2002" w:type="dxa"/>
          </w:tcPr>
          <w:p w:rsidRPr="00993CF2" w:rsidR="00D2411C" w:rsidP="000D68E2" w:rsidRDefault="00D2411C" w14:paraId="680F563D"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sz w:val="18"/>
                <w:szCs w:val="18"/>
                <w:lang w:eastAsia="en-GB"/>
              </w:rPr>
              <w:t>Incident Rate</w:t>
            </w:r>
          </w:p>
        </w:tc>
        <w:tc>
          <w:tcPr>
            <w:tcW w:w="2671" w:type="dxa"/>
          </w:tcPr>
          <w:p w:rsidRPr="00993CF2" w:rsidR="00D2411C" w:rsidP="000D68E2" w:rsidRDefault="00D2411C" w14:paraId="2F6C4D75"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sz w:val="18"/>
                <w:szCs w:val="18"/>
                <w:lang w:eastAsia="en-GB"/>
              </w:rPr>
              <w:t>Incident Rate (e.g., Number of staff incidents divided by the number of staff)</w:t>
            </w:r>
          </w:p>
        </w:tc>
        <w:tc>
          <w:tcPr>
            <w:tcW w:w="3800" w:type="dxa"/>
          </w:tcPr>
          <w:p w:rsidRPr="00993CF2" w:rsidR="00D2411C" w:rsidP="000D68E2" w:rsidRDefault="00D2411C" w14:paraId="68E45F89"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sz w:val="18"/>
                <w:szCs w:val="18"/>
                <w:lang w:eastAsia="en-GB"/>
              </w:rPr>
              <w:t>Incident Type - Classification Incident Type - Category Level of harm Department/Service, Team/Ward Timeframe</w:t>
            </w:r>
          </w:p>
        </w:tc>
        <w:tc>
          <w:tcPr>
            <w:tcW w:w="709" w:type="dxa"/>
          </w:tcPr>
          <w:p w:rsidRPr="00993CF2" w:rsidR="00D2411C" w:rsidP="000D68E2" w:rsidRDefault="00D2411C" w14:paraId="1C320967" w14:textId="77777777">
            <w:pPr>
              <w:spacing w:afterAutospacing="1"/>
              <w:jc w:val="center"/>
              <w:rPr>
                <w:rFonts w:ascii="Verdana" w:hAnsi="Verdana" w:eastAsia="Times New Roman" w:cs="Arial"/>
                <w:sz w:val="18"/>
                <w:szCs w:val="18"/>
                <w:lang w:eastAsia="en-GB"/>
              </w:rPr>
            </w:pPr>
            <w:r w:rsidRPr="00993CF2">
              <w:rPr>
                <w:rFonts w:ascii="Verdana" w:hAnsi="Verdana" w:eastAsia="Times New Roman" w:cs="Arial"/>
                <w:sz w:val="18"/>
                <w:szCs w:val="18"/>
                <w:lang w:eastAsia="en-GB"/>
              </w:rPr>
              <w:t>1</w:t>
            </w:r>
          </w:p>
        </w:tc>
      </w:tr>
      <w:tr w:rsidRPr="00993CF2" w:rsidR="00D2411C" w:rsidTr="000D68E2" w14:paraId="0A92F129" w14:textId="77777777">
        <w:tc>
          <w:tcPr>
            <w:tcW w:w="2002" w:type="dxa"/>
          </w:tcPr>
          <w:p w:rsidRPr="00993CF2" w:rsidR="00D2411C" w:rsidP="000D68E2" w:rsidRDefault="00D2411C" w14:paraId="6C394FAC"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H&amp;S E-Learning Modules</w:t>
            </w:r>
          </w:p>
        </w:tc>
        <w:tc>
          <w:tcPr>
            <w:tcW w:w="2671" w:type="dxa"/>
          </w:tcPr>
          <w:p w:rsidRPr="00993CF2" w:rsidR="00D2411C" w:rsidP="000D68E2" w:rsidRDefault="00D2411C" w14:paraId="6DB26634"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Compliance level of the 4 H&amp;S E-learning modules: - Health &amp; Safety Level 1 - Manual Handing - V&amp;A Module A - Display Screen Equipment (DSE) – Fire Safety Level 1</w:t>
            </w:r>
          </w:p>
        </w:tc>
        <w:tc>
          <w:tcPr>
            <w:tcW w:w="3800" w:type="dxa"/>
          </w:tcPr>
          <w:p w:rsidRPr="00993CF2" w:rsidR="00D2411C" w:rsidP="000D68E2" w:rsidRDefault="00D2411C" w14:paraId="7007C84E"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Department/Service, Team/Ward Timeframe</w:t>
            </w:r>
          </w:p>
        </w:tc>
        <w:tc>
          <w:tcPr>
            <w:tcW w:w="709" w:type="dxa"/>
          </w:tcPr>
          <w:p w:rsidRPr="00993CF2" w:rsidR="00D2411C" w:rsidP="000D68E2" w:rsidRDefault="00D2411C" w14:paraId="759C5C6E" w14:textId="77777777">
            <w:pPr>
              <w:spacing w:afterAutospacing="1"/>
              <w:jc w:val="center"/>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1</w:t>
            </w:r>
          </w:p>
        </w:tc>
      </w:tr>
      <w:tr w:rsidRPr="00993CF2" w:rsidR="00D2411C" w:rsidTr="000D68E2" w14:paraId="76F7F007" w14:textId="77777777">
        <w:tc>
          <w:tcPr>
            <w:tcW w:w="2002" w:type="dxa"/>
          </w:tcPr>
          <w:p w:rsidRPr="00993CF2" w:rsidR="00D2411C" w:rsidP="000D68E2" w:rsidRDefault="00D2411C" w14:paraId="423A557C"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All RIDDORs</w:t>
            </w:r>
          </w:p>
        </w:tc>
        <w:tc>
          <w:tcPr>
            <w:tcW w:w="2671" w:type="dxa"/>
          </w:tcPr>
          <w:p w:rsidRPr="00993CF2" w:rsidR="00D2411C" w:rsidP="000D68E2" w:rsidRDefault="00D2411C" w14:paraId="52EE5A9A"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The number of incidents reported to the HSE under RIDDOR (and logged on Datix) in a given period.</w:t>
            </w:r>
          </w:p>
        </w:tc>
        <w:tc>
          <w:tcPr>
            <w:tcW w:w="3800" w:type="dxa"/>
          </w:tcPr>
          <w:p w:rsidRPr="00993CF2" w:rsidR="00D2411C" w:rsidP="000D68E2" w:rsidRDefault="00D2411C" w14:paraId="1D1696A5"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Notification type Department/Service, Team/Ward Timeframe</w:t>
            </w:r>
          </w:p>
        </w:tc>
        <w:tc>
          <w:tcPr>
            <w:tcW w:w="709" w:type="dxa"/>
          </w:tcPr>
          <w:p w:rsidRPr="00993CF2" w:rsidR="00D2411C" w:rsidP="000D68E2" w:rsidRDefault="00D2411C" w14:paraId="069E0379" w14:textId="77777777">
            <w:pPr>
              <w:spacing w:afterAutospacing="1"/>
              <w:jc w:val="center"/>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1</w:t>
            </w:r>
          </w:p>
        </w:tc>
      </w:tr>
      <w:tr w:rsidRPr="00993CF2" w:rsidR="00D2411C" w:rsidTr="000D68E2" w14:paraId="0EBA87AF" w14:textId="77777777">
        <w:tc>
          <w:tcPr>
            <w:tcW w:w="2002" w:type="dxa"/>
          </w:tcPr>
          <w:p w:rsidRPr="00993CF2" w:rsidR="00D2411C" w:rsidP="000D68E2" w:rsidRDefault="00D2411C" w14:paraId="20C029CA" w14:textId="77777777">
            <w:pPr>
              <w:spacing w:afterAutospacing="1"/>
              <w:jc w:val="both"/>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Late RIDDORs</w:t>
            </w:r>
          </w:p>
        </w:tc>
        <w:tc>
          <w:tcPr>
            <w:tcW w:w="2671" w:type="dxa"/>
          </w:tcPr>
          <w:p w:rsidRPr="00993CF2" w:rsidR="00D2411C" w:rsidP="000D68E2" w:rsidRDefault="00D2411C" w14:paraId="070FFDEF"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Number of RIDDORs reported late</w:t>
            </w:r>
          </w:p>
        </w:tc>
        <w:tc>
          <w:tcPr>
            <w:tcW w:w="3800" w:type="dxa"/>
          </w:tcPr>
          <w:p w:rsidRPr="00993CF2" w:rsidR="00D2411C" w:rsidP="000D68E2" w:rsidRDefault="00D2411C" w14:paraId="0B8D5B3F"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Notification type Department/Service, Team/Ward Timeframe</w:t>
            </w:r>
          </w:p>
        </w:tc>
        <w:tc>
          <w:tcPr>
            <w:tcW w:w="709" w:type="dxa"/>
          </w:tcPr>
          <w:p w:rsidRPr="00993CF2" w:rsidR="00D2411C" w:rsidP="000D68E2" w:rsidRDefault="00D2411C" w14:paraId="48F233D0" w14:textId="77777777">
            <w:pPr>
              <w:spacing w:afterAutospacing="1"/>
              <w:jc w:val="center"/>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1</w:t>
            </w:r>
          </w:p>
        </w:tc>
      </w:tr>
      <w:tr w:rsidRPr="00993CF2" w:rsidR="00D2411C" w:rsidTr="000D68E2" w14:paraId="43031D41" w14:textId="77777777">
        <w:tc>
          <w:tcPr>
            <w:tcW w:w="2002" w:type="dxa"/>
          </w:tcPr>
          <w:p w:rsidRPr="00993CF2" w:rsidR="00D2411C" w:rsidP="000D68E2" w:rsidRDefault="00D2411C" w14:paraId="24F4053D"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Incidents Awaiting Review</w:t>
            </w:r>
          </w:p>
        </w:tc>
        <w:tc>
          <w:tcPr>
            <w:tcW w:w="2671" w:type="dxa"/>
          </w:tcPr>
          <w:p w:rsidRPr="00993CF2" w:rsidR="00D2411C" w:rsidP="000D68E2" w:rsidRDefault="00D2411C" w14:paraId="4079C5A2"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Number of open Staff/Contractor incidents awaiting review after 30 days</w:t>
            </w:r>
          </w:p>
        </w:tc>
        <w:tc>
          <w:tcPr>
            <w:tcW w:w="3800" w:type="dxa"/>
          </w:tcPr>
          <w:p w:rsidRPr="00993CF2" w:rsidR="00D2411C" w:rsidP="000D68E2" w:rsidRDefault="00D2411C" w14:paraId="1A9FB4D7"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Level of harm Department/Service, Team/Ward Timeframe</w:t>
            </w:r>
          </w:p>
        </w:tc>
        <w:tc>
          <w:tcPr>
            <w:tcW w:w="709" w:type="dxa"/>
          </w:tcPr>
          <w:p w:rsidRPr="00993CF2" w:rsidR="00D2411C" w:rsidP="000D68E2" w:rsidRDefault="00D2411C" w14:paraId="7BE95F8A" w14:textId="77777777">
            <w:pPr>
              <w:spacing w:afterAutospacing="1"/>
              <w:jc w:val="center"/>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1</w:t>
            </w:r>
          </w:p>
        </w:tc>
      </w:tr>
      <w:tr w:rsidRPr="00993CF2" w:rsidR="00D2411C" w:rsidTr="000D68E2" w14:paraId="59929610" w14:textId="77777777">
        <w:tc>
          <w:tcPr>
            <w:tcW w:w="2002" w:type="dxa"/>
          </w:tcPr>
          <w:p w:rsidRPr="00993CF2" w:rsidR="00D2411C" w:rsidP="000D68E2" w:rsidRDefault="00D2411C" w14:paraId="698624A5"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H&amp;S Training Manual Handling</w:t>
            </w:r>
          </w:p>
        </w:tc>
        <w:tc>
          <w:tcPr>
            <w:tcW w:w="2671" w:type="dxa"/>
          </w:tcPr>
          <w:p w:rsidRPr="00993CF2" w:rsidR="00D2411C" w:rsidP="000D68E2" w:rsidRDefault="00D2411C" w14:paraId="5A38CC92"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H&amp;S Training Compliance % - Manual Handling (Classroom) (NHS | CSTF | Moving and Handling - Level 2 - 2 Years)</w:t>
            </w:r>
          </w:p>
        </w:tc>
        <w:tc>
          <w:tcPr>
            <w:tcW w:w="3800" w:type="dxa"/>
          </w:tcPr>
          <w:p w:rsidRPr="00993CF2" w:rsidR="00D2411C" w:rsidP="000D68E2" w:rsidRDefault="00D2411C" w14:paraId="500CD5D4"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Department/Service, Team/Ward Timeframe</w:t>
            </w:r>
          </w:p>
        </w:tc>
        <w:tc>
          <w:tcPr>
            <w:tcW w:w="709" w:type="dxa"/>
          </w:tcPr>
          <w:p w:rsidRPr="00993CF2" w:rsidR="00D2411C" w:rsidP="000D68E2" w:rsidRDefault="00D2411C" w14:paraId="17740939" w14:textId="77777777">
            <w:pPr>
              <w:spacing w:afterAutospacing="1"/>
              <w:jc w:val="center"/>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2</w:t>
            </w:r>
          </w:p>
        </w:tc>
      </w:tr>
      <w:tr w:rsidRPr="00993CF2" w:rsidR="00D2411C" w:rsidTr="000D68E2" w14:paraId="3FF1C7F1" w14:textId="77777777">
        <w:tc>
          <w:tcPr>
            <w:tcW w:w="2002" w:type="dxa"/>
          </w:tcPr>
          <w:p w:rsidRPr="00993CF2" w:rsidR="00D2411C" w:rsidP="000D68E2" w:rsidRDefault="00D2411C" w14:paraId="6793D327"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V&amp;A Physical Interventions Training</w:t>
            </w:r>
          </w:p>
        </w:tc>
        <w:tc>
          <w:tcPr>
            <w:tcW w:w="2671" w:type="dxa"/>
          </w:tcPr>
          <w:p w:rsidRPr="00993CF2" w:rsidR="00D2411C" w:rsidP="000D68E2" w:rsidRDefault="00D2411C" w14:paraId="2D187C3A"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H&amp;S Training Compliance % - Violence &amp; Aggression (Other)</w:t>
            </w:r>
          </w:p>
        </w:tc>
        <w:tc>
          <w:tcPr>
            <w:tcW w:w="3800" w:type="dxa"/>
          </w:tcPr>
          <w:p w:rsidRPr="00993CF2" w:rsidR="00D2411C" w:rsidP="000D68E2" w:rsidRDefault="00D2411C" w14:paraId="1F62769E" w14:textId="77777777">
            <w:pPr>
              <w:spacing w:afterAutospacing="1"/>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Department/Service, Team/Ward Timeframe</w:t>
            </w:r>
          </w:p>
        </w:tc>
        <w:tc>
          <w:tcPr>
            <w:tcW w:w="709" w:type="dxa"/>
          </w:tcPr>
          <w:p w:rsidRPr="00993CF2" w:rsidR="00D2411C" w:rsidP="000D68E2" w:rsidRDefault="00D2411C" w14:paraId="1F6D520F" w14:textId="77777777">
            <w:pPr>
              <w:spacing w:afterAutospacing="1"/>
              <w:jc w:val="center"/>
              <w:rPr>
                <w:rFonts w:ascii="Verdana" w:hAnsi="Verdana" w:eastAsia="Times New Roman" w:cs="Arial"/>
                <w:color w:val="000000"/>
                <w:sz w:val="18"/>
                <w:szCs w:val="18"/>
                <w:lang w:eastAsia="en-GB"/>
              </w:rPr>
            </w:pPr>
            <w:r w:rsidRPr="00993CF2">
              <w:rPr>
                <w:rFonts w:ascii="Verdana" w:hAnsi="Verdana" w:eastAsia="Times New Roman" w:cs="Arial"/>
                <w:color w:val="000000"/>
                <w:sz w:val="18"/>
                <w:szCs w:val="18"/>
                <w:lang w:eastAsia="en-GB"/>
              </w:rPr>
              <w:t>2</w:t>
            </w:r>
          </w:p>
        </w:tc>
      </w:tr>
    </w:tbl>
    <w:p w:rsidRPr="00993CF2" w:rsidR="00B73A75" w:rsidP="00D2411C" w:rsidRDefault="00B73A75" w14:paraId="30E5D3F2" w14:textId="77777777">
      <w:pPr>
        <w:spacing w:after="0" w:line="240" w:lineRule="auto"/>
        <w:rPr>
          <w:rFonts w:ascii="Verdana" w:hAnsi="Verdana" w:cs="Arial"/>
          <w:sz w:val="24"/>
          <w:szCs w:val="24"/>
        </w:rPr>
      </w:pPr>
    </w:p>
    <w:p w:rsidRPr="00993CF2" w:rsidR="00D2411C" w:rsidP="00224E5F" w:rsidRDefault="00D2411C" w14:paraId="6B5EA9E2" w14:textId="5F2F33DF">
      <w:pPr>
        <w:spacing w:after="0" w:line="240" w:lineRule="auto"/>
        <w:jc w:val="both"/>
        <w:rPr>
          <w:rFonts w:ascii="Verdana" w:hAnsi="Verdana" w:cs="Arial"/>
          <w:sz w:val="24"/>
          <w:szCs w:val="24"/>
        </w:rPr>
      </w:pPr>
      <w:r w:rsidRPr="00993CF2">
        <w:rPr>
          <w:rFonts w:ascii="Verdana" w:hAnsi="Verdana" w:cs="Arial"/>
          <w:sz w:val="24"/>
          <w:szCs w:val="24"/>
        </w:rPr>
        <w:t>This will be reviewed regularly through the HSOG and Service Group Health and Safety Groups.</w:t>
      </w:r>
    </w:p>
    <w:p w:rsidR="005A57BE" w:rsidP="00224E5F" w:rsidRDefault="005A57BE" w14:paraId="0FA47DD0" w14:textId="77777777">
      <w:pPr>
        <w:spacing w:after="0" w:line="240" w:lineRule="auto"/>
        <w:jc w:val="both"/>
        <w:rPr>
          <w:rFonts w:ascii="Verdana" w:hAnsi="Verdana" w:cs="Arial"/>
          <w:b/>
          <w:sz w:val="24"/>
          <w:szCs w:val="24"/>
        </w:rPr>
      </w:pPr>
    </w:p>
    <w:p w:rsidRPr="00993CF2" w:rsidR="00224E5F" w:rsidP="00224E5F" w:rsidRDefault="00224E5F" w14:paraId="7B411585" w14:textId="77777777">
      <w:pPr>
        <w:spacing w:after="0" w:line="240" w:lineRule="auto"/>
        <w:jc w:val="both"/>
        <w:rPr>
          <w:rFonts w:ascii="Verdana" w:hAnsi="Verdana" w:cs="Arial"/>
          <w:b/>
          <w:sz w:val="24"/>
          <w:szCs w:val="24"/>
        </w:rPr>
      </w:pPr>
    </w:p>
    <w:p w:rsidRPr="00993CF2" w:rsidR="00653AEC" w:rsidP="00224E5F" w:rsidRDefault="00653AEC" w14:paraId="6D290422" w14:textId="655F1594">
      <w:pPr>
        <w:pStyle w:val="ListParagraph"/>
        <w:numPr>
          <w:ilvl w:val="0"/>
          <w:numId w:val="1"/>
        </w:numPr>
        <w:spacing w:after="0" w:line="240" w:lineRule="auto"/>
        <w:ind w:hanging="720"/>
        <w:jc w:val="both"/>
        <w:rPr>
          <w:rFonts w:ascii="Verdana" w:hAnsi="Verdana" w:cs="Arial"/>
          <w:b/>
          <w:sz w:val="24"/>
          <w:szCs w:val="24"/>
        </w:rPr>
      </w:pPr>
      <w:r w:rsidRPr="00993CF2">
        <w:rPr>
          <w:rFonts w:ascii="Verdana" w:hAnsi="Verdana" w:cs="Arial"/>
          <w:b/>
          <w:sz w:val="24"/>
          <w:szCs w:val="24"/>
        </w:rPr>
        <w:t>GOVERNANCE AND RISK ISSUES</w:t>
      </w:r>
    </w:p>
    <w:p w:rsidRPr="00993CF2" w:rsidR="00381FCB" w:rsidP="00224E5F" w:rsidRDefault="00381FCB" w14:paraId="0BCBAB75" w14:textId="77777777">
      <w:pPr>
        <w:pStyle w:val="ListParagraph"/>
        <w:spacing w:after="0" w:line="240" w:lineRule="auto"/>
        <w:jc w:val="both"/>
        <w:rPr>
          <w:rFonts w:ascii="Verdana" w:hAnsi="Verdana" w:cs="Arial"/>
          <w:b/>
          <w:sz w:val="24"/>
          <w:szCs w:val="24"/>
        </w:rPr>
      </w:pPr>
    </w:p>
    <w:p w:rsidRPr="00993CF2" w:rsidR="00D41819" w:rsidP="00224E5F" w:rsidRDefault="00381FCB" w14:paraId="158663D0" w14:textId="6328B11B">
      <w:pPr>
        <w:spacing w:after="0" w:line="240" w:lineRule="auto"/>
        <w:jc w:val="both"/>
        <w:rPr>
          <w:rFonts w:ascii="Verdana" w:hAnsi="Verdana" w:cs="Arial"/>
          <w:sz w:val="24"/>
          <w:szCs w:val="24"/>
        </w:rPr>
      </w:pPr>
      <w:r w:rsidRPr="00993CF2">
        <w:rPr>
          <w:rFonts w:ascii="Verdana" w:hAnsi="Verdana" w:cs="Arial"/>
          <w:sz w:val="24"/>
          <w:szCs w:val="24"/>
        </w:rPr>
        <w:t>Corporate Risk HBR 64 is the overarching risk for Health and Safety Management</w:t>
      </w:r>
      <w:r w:rsidRPr="00993CF2" w:rsidR="00D41819">
        <w:rPr>
          <w:rFonts w:ascii="Verdana" w:hAnsi="Verdana" w:cs="Arial"/>
          <w:sz w:val="24"/>
          <w:szCs w:val="24"/>
        </w:rPr>
        <w:t xml:space="preserve"> resource in comparison with other NHS Wales Organisations, while demands on the health &amp; safety team continues to grow. This has an impact on the team’s ability to provide the support required to minimise the likelihood of regulatory breaches and potential operational and reputational harm.   </w:t>
      </w:r>
    </w:p>
    <w:p w:rsidRPr="00993CF2" w:rsidR="00D41819" w:rsidP="00224E5F" w:rsidRDefault="00D41819" w14:paraId="2E802829" w14:textId="77777777">
      <w:pPr>
        <w:spacing w:after="0" w:line="240" w:lineRule="auto"/>
        <w:jc w:val="both"/>
        <w:rPr>
          <w:rFonts w:ascii="Verdana" w:hAnsi="Verdana" w:cs="Arial"/>
          <w:sz w:val="24"/>
          <w:szCs w:val="24"/>
        </w:rPr>
      </w:pPr>
    </w:p>
    <w:p w:rsidRPr="00993CF2" w:rsidR="00D41819" w:rsidP="00224E5F" w:rsidRDefault="00D41819" w14:paraId="3A5252D3" w14:textId="3504A13F">
      <w:pPr>
        <w:spacing w:after="0" w:line="240" w:lineRule="auto"/>
        <w:jc w:val="both"/>
        <w:rPr>
          <w:rFonts w:ascii="Verdana" w:hAnsi="Verdana" w:cs="Arial"/>
          <w:sz w:val="24"/>
          <w:szCs w:val="24"/>
        </w:rPr>
      </w:pPr>
      <w:r w:rsidRPr="00993CF2">
        <w:rPr>
          <w:rFonts w:ascii="Verdana" w:hAnsi="Verdana" w:cs="Arial"/>
          <w:sz w:val="24"/>
          <w:szCs w:val="24"/>
        </w:rPr>
        <w:t>A further review aligned with organisational demand and regulatory requirement</w:t>
      </w:r>
      <w:r w:rsidR="00224E5F">
        <w:rPr>
          <w:rFonts w:ascii="Verdana" w:hAnsi="Verdana" w:cs="Arial"/>
          <w:sz w:val="24"/>
          <w:szCs w:val="24"/>
        </w:rPr>
        <w:t xml:space="preserve">s </w:t>
      </w:r>
      <w:r w:rsidRPr="00993CF2">
        <w:rPr>
          <w:rFonts w:ascii="Verdana" w:hAnsi="Verdana" w:cs="Arial"/>
          <w:sz w:val="24"/>
          <w:szCs w:val="24"/>
        </w:rPr>
        <w:t xml:space="preserve">will be undertaken by the Assistant Director of Capital Planning and Health and Safety and the Head of Health and Safety, with the outcome presented back to this committee in quarter 1 2026/2027. </w:t>
      </w:r>
    </w:p>
    <w:p w:rsidRPr="00993CF2" w:rsidR="00381FCB" w:rsidP="00224E5F" w:rsidRDefault="00381FCB" w14:paraId="0CF7D19A" w14:textId="205FDA46">
      <w:pPr>
        <w:spacing w:after="0" w:line="240" w:lineRule="auto"/>
        <w:jc w:val="both"/>
        <w:rPr>
          <w:rFonts w:ascii="Verdana" w:hAnsi="Verdana" w:cs="Arial"/>
          <w:sz w:val="24"/>
          <w:szCs w:val="24"/>
        </w:rPr>
      </w:pPr>
    </w:p>
    <w:p w:rsidR="0067096A" w:rsidP="00224E5F" w:rsidRDefault="0067096A" w14:paraId="6276F8DA" w14:textId="1777AE1C">
      <w:pPr>
        <w:spacing w:after="0" w:line="240" w:lineRule="auto"/>
        <w:jc w:val="both"/>
        <w:rPr>
          <w:rFonts w:ascii="Verdana" w:hAnsi="Verdana" w:cs="Arial"/>
          <w:sz w:val="24"/>
          <w:szCs w:val="24"/>
        </w:rPr>
      </w:pPr>
      <w:r w:rsidRPr="00993CF2">
        <w:rPr>
          <w:rFonts w:ascii="Verdana" w:hAnsi="Verdana" w:cs="Arial"/>
          <w:sz w:val="24"/>
          <w:szCs w:val="24"/>
        </w:rPr>
        <w:t>Health and Safety is a fundamental part of an organisation’s overall risk management function which is a key responsibility of directors. Failure to manage health and safety risk effectively has both human and business costs. The price of failure can be the damaged lives of workers, patients, their families, and friends, as well as direct financial costs, damaged reputations, and the risk of legal prosecution.</w:t>
      </w:r>
    </w:p>
    <w:p w:rsidRPr="00993CF2" w:rsidR="00224E5F" w:rsidP="00224E5F" w:rsidRDefault="00224E5F" w14:paraId="6D1E8C55" w14:textId="65EBA7C4">
      <w:pPr>
        <w:spacing w:after="0" w:line="240" w:lineRule="auto"/>
        <w:jc w:val="both"/>
        <w:rPr>
          <w:rFonts w:ascii="Verdana" w:hAnsi="Verdana" w:cs="Arial"/>
          <w:sz w:val="24"/>
          <w:szCs w:val="24"/>
        </w:rPr>
      </w:pPr>
      <w:r>
        <w:rPr>
          <w:rFonts w:ascii="Verdana" w:hAnsi="Verdana" w:cs="Arial"/>
          <w:sz w:val="24"/>
          <w:szCs w:val="24"/>
        </w:rPr>
        <w:t>receive</w:t>
      </w:r>
    </w:p>
    <w:p w:rsidR="00381FCB" w:rsidP="00653AEC" w:rsidRDefault="00381FCB" w14:paraId="5A32DD25" w14:textId="77777777">
      <w:pPr>
        <w:spacing w:after="0" w:line="240" w:lineRule="auto"/>
        <w:rPr>
          <w:rFonts w:ascii="Verdana" w:hAnsi="Verdana" w:cs="Arial"/>
          <w:sz w:val="24"/>
          <w:szCs w:val="24"/>
        </w:rPr>
      </w:pPr>
    </w:p>
    <w:p w:rsidRPr="00993CF2" w:rsidR="00224E5F" w:rsidP="00653AEC" w:rsidRDefault="00224E5F" w14:paraId="3490854B" w14:textId="77777777">
      <w:pPr>
        <w:spacing w:after="0" w:line="240" w:lineRule="auto"/>
        <w:rPr>
          <w:rFonts w:ascii="Verdana" w:hAnsi="Verdana" w:cs="Arial"/>
          <w:sz w:val="24"/>
          <w:szCs w:val="24"/>
        </w:rPr>
      </w:pPr>
    </w:p>
    <w:p w:rsidRPr="00993CF2" w:rsidR="00653AEC" w:rsidP="00224E5F"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993CF2">
        <w:rPr>
          <w:rFonts w:ascii="Verdana" w:hAnsi="Verdana" w:cs="Arial"/>
          <w:b/>
          <w:sz w:val="24"/>
          <w:szCs w:val="24"/>
        </w:rPr>
        <w:t xml:space="preserve"> FINANCIAL IMPLICATIONS</w:t>
      </w:r>
    </w:p>
    <w:p w:rsidRPr="00993CF2" w:rsidR="00C03482" w:rsidP="00653AEC" w:rsidRDefault="00C03482" w14:paraId="28C4BEA8" w14:textId="3E82EB01">
      <w:pPr>
        <w:spacing w:after="0" w:line="240" w:lineRule="auto"/>
        <w:rPr>
          <w:rFonts w:ascii="Verdana" w:hAnsi="Verdana" w:cs="Arial"/>
          <w:sz w:val="24"/>
          <w:szCs w:val="24"/>
        </w:rPr>
      </w:pPr>
      <w:r w:rsidRPr="00993CF2">
        <w:rPr>
          <w:rFonts w:ascii="Verdana" w:hAnsi="Verdana" w:cs="Arial"/>
          <w:sz w:val="24"/>
          <w:szCs w:val="24"/>
        </w:rPr>
        <w:t>There are no direct financial implications arising from this report.</w:t>
      </w:r>
      <w:r w:rsidR="00224E5F">
        <w:rPr>
          <w:rFonts w:ascii="Verdana" w:hAnsi="Verdana" w:cs="Arial"/>
          <w:sz w:val="24"/>
          <w:szCs w:val="24"/>
        </w:rPr>
        <w:t xml:space="preserve"> </w:t>
      </w:r>
      <w:r w:rsidRPr="00993CF2" w:rsidR="00820FDF">
        <w:rPr>
          <w:rFonts w:ascii="Verdana" w:hAnsi="Verdana" w:cs="Arial"/>
          <w:sz w:val="24"/>
          <w:szCs w:val="24"/>
        </w:rPr>
        <w:t>Ho</w:t>
      </w:r>
      <w:r w:rsidRPr="00993CF2" w:rsidR="00643382">
        <w:rPr>
          <w:rFonts w:ascii="Verdana" w:hAnsi="Verdana" w:cs="Arial"/>
          <w:sz w:val="24"/>
          <w:szCs w:val="24"/>
        </w:rPr>
        <w:t>w</w:t>
      </w:r>
      <w:r w:rsidRPr="00993CF2" w:rsidR="00820FDF">
        <w:rPr>
          <w:rFonts w:ascii="Verdana" w:hAnsi="Verdana" w:cs="Arial"/>
          <w:sz w:val="24"/>
          <w:szCs w:val="24"/>
        </w:rPr>
        <w:t xml:space="preserve">ever, to implement </w:t>
      </w:r>
      <w:r w:rsidRPr="00993CF2" w:rsidR="00630F4E">
        <w:rPr>
          <w:rFonts w:ascii="Verdana" w:hAnsi="Verdana" w:cs="Arial"/>
          <w:sz w:val="24"/>
          <w:szCs w:val="24"/>
        </w:rPr>
        <w:t xml:space="preserve">some of </w:t>
      </w:r>
      <w:r w:rsidRPr="00993CF2" w:rsidR="00820FDF">
        <w:rPr>
          <w:rFonts w:ascii="Verdana" w:hAnsi="Verdana" w:cs="Arial"/>
          <w:sz w:val="24"/>
          <w:szCs w:val="24"/>
        </w:rPr>
        <w:t>recommendation</w:t>
      </w:r>
      <w:r w:rsidRPr="00993CF2" w:rsidR="00643382">
        <w:rPr>
          <w:rFonts w:ascii="Verdana" w:hAnsi="Verdana" w:cs="Arial"/>
          <w:sz w:val="24"/>
          <w:szCs w:val="24"/>
        </w:rPr>
        <w:t xml:space="preserve">s </w:t>
      </w:r>
      <w:r w:rsidRPr="00993CF2" w:rsidR="00381FCB">
        <w:rPr>
          <w:rFonts w:ascii="Verdana" w:hAnsi="Verdana" w:cs="Arial"/>
          <w:sz w:val="24"/>
          <w:szCs w:val="24"/>
        </w:rPr>
        <w:t xml:space="preserve">contained </w:t>
      </w:r>
      <w:r w:rsidRPr="00993CF2" w:rsidR="00643382">
        <w:rPr>
          <w:rFonts w:ascii="Verdana" w:hAnsi="Verdana" w:cs="Arial"/>
          <w:sz w:val="24"/>
          <w:szCs w:val="24"/>
        </w:rPr>
        <w:t>within the report, will have financial implications fo</w:t>
      </w:r>
      <w:r w:rsidRPr="00993CF2" w:rsidR="00A17E57">
        <w:rPr>
          <w:rFonts w:ascii="Verdana" w:hAnsi="Verdana" w:cs="Arial"/>
          <w:sz w:val="24"/>
          <w:szCs w:val="24"/>
        </w:rPr>
        <w:t>r</w:t>
      </w:r>
      <w:r w:rsidRPr="00993CF2" w:rsidR="00F629EE">
        <w:rPr>
          <w:rFonts w:ascii="Verdana" w:hAnsi="Verdana" w:cs="Arial"/>
          <w:sz w:val="24"/>
          <w:szCs w:val="24"/>
        </w:rPr>
        <w:t xml:space="preserve"> revenue resources and may have</w:t>
      </w:r>
      <w:r w:rsidRPr="00993CF2" w:rsidR="00A17E57">
        <w:rPr>
          <w:rFonts w:ascii="Verdana" w:hAnsi="Verdana" w:cs="Arial"/>
          <w:sz w:val="24"/>
          <w:szCs w:val="24"/>
        </w:rPr>
        <w:t xml:space="preserve"> </w:t>
      </w:r>
      <w:r w:rsidRPr="00993CF2" w:rsidR="00643382">
        <w:rPr>
          <w:rFonts w:ascii="Verdana" w:hAnsi="Verdana" w:cs="Arial"/>
          <w:sz w:val="24"/>
          <w:szCs w:val="24"/>
        </w:rPr>
        <w:t>capital</w:t>
      </w:r>
      <w:r w:rsidRPr="00993CF2" w:rsidR="00F629EE">
        <w:rPr>
          <w:rFonts w:ascii="Verdana" w:hAnsi="Verdana" w:cs="Arial"/>
          <w:sz w:val="24"/>
          <w:szCs w:val="24"/>
        </w:rPr>
        <w:t xml:space="preserve"> resource implications.</w:t>
      </w:r>
      <w:r w:rsidRPr="00993CF2" w:rsidR="00643382">
        <w:rPr>
          <w:rFonts w:ascii="Verdana" w:hAnsi="Verdana" w:cs="Arial"/>
          <w:sz w:val="24"/>
          <w:szCs w:val="24"/>
        </w:rPr>
        <w:t xml:space="preserve"> </w:t>
      </w:r>
    </w:p>
    <w:p w:rsidR="00F629EE" w:rsidP="00653AEC" w:rsidRDefault="00F629EE" w14:paraId="0463DA86" w14:textId="77777777">
      <w:pPr>
        <w:spacing w:after="0" w:line="240" w:lineRule="auto"/>
        <w:rPr>
          <w:rFonts w:ascii="Verdana" w:hAnsi="Verdana" w:cs="Arial"/>
          <w:sz w:val="24"/>
          <w:szCs w:val="24"/>
        </w:rPr>
      </w:pPr>
    </w:p>
    <w:p w:rsidRPr="00993CF2" w:rsidR="00224E5F" w:rsidP="00653AEC" w:rsidRDefault="00224E5F" w14:paraId="22004020" w14:textId="77777777">
      <w:pPr>
        <w:spacing w:after="0" w:line="240" w:lineRule="auto"/>
        <w:rPr>
          <w:rFonts w:ascii="Verdana" w:hAnsi="Verdana" w:cs="Arial"/>
          <w:sz w:val="24"/>
          <w:szCs w:val="24"/>
        </w:rPr>
      </w:pPr>
    </w:p>
    <w:p w:rsidRPr="00993CF2" w:rsidR="00653AEC" w:rsidP="00224E5F" w:rsidRDefault="00653AEC" w14:paraId="6D29042A" w14:textId="77777777">
      <w:pPr>
        <w:pStyle w:val="ListParagraph"/>
        <w:numPr>
          <w:ilvl w:val="0"/>
          <w:numId w:val="1"/>
        </w:numPr>
        <w:spacing w:after="0" w:line="240" w:lineRule="auto"/>
        <w:ind w:hanging="720"/>
        <w:rPr>
          <w:rFonts w:ascii="Verdana" w:hAnsi="Verdana" w:cs="Arial"/>
          <w:b/>
          <w:sz w:val="24"/>
          <w:szCs w:val="24"/>
        </w:rPr>
      </w:pPr>
      <w:r w:rsidRPr="00993CF2">
        <w:rPr>
          <w:rFonts w:ascii="Verdana" w:hAnsi="Verdana" w:cs="Arial"/>
          <w:b/>
          <w:sz w:val="24"/>
          <w:szCs w:val="24"/>
        </w:rPr>
        <w:t>RECOMMENDATION</w:t>
      </w:r>
    </w:p>
    <w:p w:rsidRPr="00993CF2" w:rsidR="00AB078A" w:rsidP="00653AEC" w:rsidRDefault="00AB078A" w14:paraId="422852E9" w14:textId="6B8801E3">
      <w:pPr>
        <w:pStyle w:val="Default"/>
        <w:rPr>
          <w:rFonts w:ascii="Verdana" w:hAnsi="Verdana" w:cs="Arial"/>
          <w:color w:val="auto"/>
        </w:rPr>
      </w:pPr>
      <w:r w:rsidRPr="00993CF2">
        <w:rPr>
          <w:rFonts w:ascii="Verdana" w:hAnsi="Verdana" w:cs="Arial"/>
          <w:color w:val="auto"/>
        </w:rPr>
        <w:t>Members are asked to:</w:t>
      </w:r>
    </w:p>
    <w:p w:rsidRPr="00224E5F" w:rsidR="00AB078A" w:rsidP="00D808B7" w:rsidRDefault="00224E5F" w14:paraId="75CFA7B5" w14:textId="6BFE0800">
      <w:pPr>
        <w:pStyle w:val="Default"/>
        <w:numPr>
          <w:ilvl w:val="0"/>
          <w:numId w:val="12"/>
        </w:numPr>
        <w:jc w:val="both"/>
        <w:rPr>
          <w:rFonts w:ascii="Verdana" w:hAnsi="Verdana" w:cs="Arial"/>
          <w:color w:val="FF0000"/>
        </w:rPr>
      </w:pPr>
      <w:r w:rsidRPr="00224E5F">
        <w:rPr>
          <w:rFonts w:ascii="Verdana" w:hAnsi="Verdana" w:cs="Arial"/>
          <w:b/>
          <w:bCs/>
          <w:color w:val="auto"/>
        </w:rPr>
        <w:t>RECEIVE</w:t>
      </w:r>
      <w:r w:rsidRPr="00224E5F" w:rsidR="00B62E03">
        <w:rPr>
          <w:rFonts w:ascii="Verdana" w:hAnsi="Verdana" w:cs="Arial"/>
          <w:color w:val="auto"/>
        </w:rPr>
        <w:t xml:space="preserve"> the</w:t>
      </w:r>
      <w:r w:rsidRPr="00224E5F" w:rsidR="009508F9">
        <w:rPr>
          <w:rFonts w:ascii="Verdana" w:hAnsi="Verdana" w:cs="Arial"/>
          <w:color w:val="auto"/>
        </w:rPr>
        <w:t xml:space="preserve"> findings within the </w:t>
      </w:r>
      <w:r w:rsidRPr="00224E5F" w:rsidR="009B63CA">
        <w:rPr>
          <w:rFonts w:ascii="Verdana" w:hAnsi="Verdana" w:cs="Arial"/>
          <w:color w:val="auto"/>
        </w:rPr>
        <w:t xml:space="preserve">report and </w:t>
      </w:r>
      <w:r w:rsidRPr="00224E5F">
        <w:rPr>
          <w:rFonts w:ascii="Verdana" w:hAnsi="Verdana" w:cs="Arial"/>
          <w:b/>
          <w:bCs/>
          <w:color w:val="auto"/>
        </w:rPr>
        <w:t>DISCUSS</w:t>
      </w:r>
      <w:r w:rsidRPr="00224E5F">
        <w:rPr>
          <w:rFonts w:ascii="Verdana" w:hAnsi="Verdana" w:cs="Arial"/>
          <w:color w:val="auto"/>
        </w:rPr>
        <w:t xml:space="preserve"> </w:t>
      </w:r>
      <w:r w:rsidRPr="00224E5F" w:rsidR="009B63CA">
        <w:rPr>
          <w:rFonts w:ascii="Verdana" w:hAnsi="Verdana" w:cs="Arial"/>
          <w:color w:val="auto"/>
        </w:rPr>
        <w:t>the recommended course of actions</w:t>
      </w:r>
    </w:p>
    <w:tbl>
      <w:tblPr>
        <w:tblStyle w:val="TableGrid"/>
        <w:tblW w:w="9245" w:type="dxa"/>
        <w:tblLayout w:type="fixed"/>
        <w:tblLook w:val="04A0" w:firstRow="1" w:lastRow="0" w:firstColumn="1" w:lastColumn="0" w:noHBand="0" w:noVBand="1"/>
      </w:tblPr>
      <w:tblGrid>
        <w:gridCol w:w="1809"/>
        <w:gridCol w:w="661"/>
        <w:gridCol w:w="5151"/>
        <w:gridCol w:w="1624"/>
      </w:tblGrid>
      <w:tr w:rsidRPr="00993CF2" w:rsidR="00034194" w:rsidTr="00C95B3C" w14:paraId="6D290436" w14:textId="77777777">
        <w:tc>
          <w:tcPr>
            <w:tcW w:w="9245" w:type="dxa"/>
            <w:gridSpan w:val="4"/>
            <w:shd w:val="clear" w:color="auto" w:fill="D5DCE4" w:themeFill="text2" w:themeFillTint="33"/>
          </w:tcPr>
          <w:p w:rsidRPr="00993CF2" w:rsidR="00034194" w:rsidRDefault="00224E5F" w14:paraId="6D290434" w14:textId="6179289E">
            <w:pPr>
              <w:rPr>
                <w:rFonts w:ascii="Verdana" w:hAnsi="Verdana" w:cs="Arial"/>
                <w:b/>
                <w:sz w:val="24"/>
                <w:szCs w:val="24"/>
              </w:rPr>
            </w:pPr>
            <w:r>
              <w:rPr>
                <w:rFonts w:ascii="Verdana" w:hAnsi="Verdana" w:cs="Arial"/>
                <w:b/>
                <w:sz w:val="24"/>
                <w:szCs w:val="24"/>
              </w:rPr>
              <w:t>Go</w:t>
            </w:r>
            <w:r w:rsidRPr="00993CF2" w:rsidR="0020539A">
              <w:rPr>
                <w:rFonts w:ascii="Verdana" w:hAnsi="Verdana" w:cs="Arial"/>
                <w:b/>
                <w:sz w:val="24"/>
                <w:szCs w:val="24"/>
              </w:rPr>
              <w:t>vernance and Assurance</w:t>
            </w:r>
          </w:p>
          <w:p w:rsidRPr="00993CF2" w:rsidR="00034194" w:rsidRDefault="00034194" w14:paraId="6D290435" w14:textId="77777777">
            <w:pPr>
              <w:rPr>
                <w:rFonts w:ascii="Verdana" w:hAnsi="Verdana" w:cs="Arial"/>
                <w:sz w:val="24"/>
                <w:szCs w:val="24"/>
              </w:rPr>
            </w:pPr>
          </w:p>
        </w:tc>
      </w:tr>
      <w:tr w:rsidRPr="00993CF2" w:rsidR="00F5324A" w:rsidTr="00F5324A" w14:paraId="6D29043A" w14:textId="77777777">
        <w:tc>
          <w:tcPr>
            <w:tcW w:w="1809" w:type="dxa"/>
            <w:vMerge w:val="restart"/>
          </w:tcPr>
          <w:p w:rsidRPr="00993CF2" w:rsidR="00F5324A" w:rsidRDefault="00F5324A" w14:paraId="6D290437" w14:textId="77777777">
            <w:pPr>
              <w:rPr>
                <w:rFonts w:ascii="Verdana" w:hAnsi="Verdana" w:cs="Arial"/>
                <w:b/>
                <w:sz w:val="24"/>
                <w:szCs w:val="24"/>
              </w:rPr>
            </w:pPr>
            <w:r w:rsidRPr="00993CF2">
              <w:rPr>
                <w:rFonts w:ascii="Verdana" w:hAnsi="Verdana" w:cs="Arial"/>
                <w:b/>
                <w:sz w:val="24"/>
                <w:szCs w:val="24"/>
              </w:rPr>
              <w:t>Link to Enabling Objectives</w:t>
            </w:r>
          </w:p>
          <w:p w:rsidRPr="00993CF2" w:rsidR="00F5324A" w:rsidP="00133EA1" w:rsidRDefault="00F5324A" w14:paraId="6D290438" w14:textId="77777777">
            <w:pPr>
              <w:rPr>
                <w:rFonts w:ascii="Verdana" w:hAnsi="Verdana" w:cs="Arial"/>
                <w:b/>
                <w:sz w:val="24"/>
                <w:szCs w:val="24"/>
              </w:rPr>
            </w:pPr>
            <w:r w:rsidRPr="00993CF2">
              <w:rPr>
                <w:rFonts w:ascii="Verdana" w:hAnsi="Verdana" w:cs="Arial"/>
                <w:b/>
                <w:i/>
                <w:sz w:val="24"/>
                <w:szCs w:val="24"/>
              </w:rPr>
              <w:t xml:space="preserve">(please </w:t>
            </w:r>
            <w:r w:rsidRPr="00993CF2" w:rsidR="00133EA1">
              <w:rPr>
                <w:rFonts w:ascii="Verdana" w:hAnsi="Verdana" w:cs="Arial"/>
                <w:b/>
                <w:i/>
                <w:sz w:val="24"/>
                <w:szCs w:val="24"/>
              </w:rPr>
              <w:t>choose</w:t>
            </w:r>
            <w:r w:rsidRPr="00993CF2">
              <w:rPr>
                <w:rFonts w:ascii="Verdana" w:hAnsi="Verdana" w:cs="Arial"/>
                <w:b/>
                <w:i/>
                <w:sz w:val="24"/>
                <w:szCs w:val="24"/>
              </w:rPr>
              <w:t>)</w:t>
            </w:r>
          </w:p>
        </w:tc>
        <w:tc>
          <w:tcPr>
            <w:tcW w:w="7436" w:type="dxa"/>
            <w:gridSpan w:val="3"/>
            <w:shd w:val="clear" w:color="auto" w:fill="BDD6EE" w:themeFill="accent1" w:themeFillTint="66"/>
          </w:tcPr>
          <w:p w:rsidRPr="00993CF2" w:rsidR="00F5324A" w:rsidP="00F5324A" w:rsidRDefault="00F5324A" w14:paraId="6D290439" w14:textId="77777777">
            <w:pPr>
              <w:jc w:val="both"/>
              <w:rPr>
                <w:rFonts w:ascii="Verdana" w:hAnsi="Verdana" w:cs="Arial"/>
                <w:b/>
                <w:sz w:val="24"/>
                <w:szCs w:val="24"/>
              </w:rPr>
            </w:pPr>
            <w:r w:rsidRPr="00993CF2">
              <w:rPr>
                <w:rFonts w:ascii="Verdana" w:hAnsi="Verdana" w:cs="Arial"/>
                <w:b/>
                <w:sz w:val="24"/>
                <w:szCs w:val="24"/>
              </w:rPr>
              <w:t>Supporting better health and wellbeing by actively promoting and empowering people to live well in resilient communities</w:t>
            </w:r>
          </w:p>
        </w:tc>
      </w:tr>
      <w:tr w:rsidRPr="00993CF2" w:rsidR="00F5324A" w:rsidTr="00F5324A" w14:paraId="6D29043E" w14:textId="77777777">
        <w:tc>
          <w:tcPr>
            <w:tcW w:w="1809" w:type="dxa"/>
            <w:vMerge/>
          </w:tcPr>
          <w:p w:rsidRPr="00993CF2" w:rsidR="00F5324A" w:rsidRDefault="00F5324A" w14:paraId="6D29043B" w14:textId="77777777">
            <w:pPr>
              <w:rPr>
                <w:rFonts w:ascii="Verdana" w:hAnsi="Verdana" w:cs="Arial"/>
                <w:b/>
                <w:sz w:val="24"/>
                <w:szCs w:val="24"/>
              </w:rPr>
            </w:pPr>
          </w:p>
        </w:tc>
        <w:tc>
          <w:tcPr>
            <w:tcW w:w="5812" w:type="dxa"/>
            <w:gridSpan w:val="2"/>
          </w:tcPr>
          <w:p w:rsidRPr="00993CF2" w:rsidR="00F5324A" w:rsidP="00F5324A" w:rsidRDefault="00F5324A" w14:paraId="6D29043C" w14:textId="77777777">
            <w:pPr>
              <w:rPr>
                <w:rFonts w:ascii="Verdana" w:hAnsi="Verdana" w:cs="Arial"/>
                <w:sz w:val="24"/>
                <w:szCs w:val="24"/>
              </w:rPr>
            </w:pPr>
            <w:r w:rsidRPr="00993CF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993CF2" w:rsidR="00F5324A" w:rsidP="0020539A" w:rsidRDefault="0076598B" w14:paraId="6D29043D" w14:textId="75762446">
                <w:pPr>
                  <w:jc w:val="center"/>
                  <w:rPr>
                    <w:rFonts w:ascii="Verdana" w:hAnsi="Verdana" w:cs="Arial"/>
                    <w:sz w:val="24"/>
                    <w:szCs w:val="24"/>
                  </w:rPr>
                </w:pPr>
                <w:r>
                  <w:rPr>
                    <w:rFonts w:hint="eastAsia" w:ascii="MS Gothic" w:hAnsi="MS Gothic" w:eastAsia="MS Gothic" w:cs="Arial"/>
                    <w:sz w:val="24"/>
                    <w:szCs w:val="24"/>
                  </w:rPr>
                  <w:t>☒</w:t>
                </w:r>
              </w:p>
            </w:tc>
          </w:sdtContent>
        </w:sdt>
      </w:tr>
      <w:tr w:rsidRPr="00993CF2" w:rsidR="00F5324A" w:rsidTr="00F5324A" w14:paraId="6D290442" w14:textId="77777777">
        <w:tc>
          <w:tcPr>
            <w:tcW w:w="1809" w:type="dxa"/>
            <w:vMerge/>
          </w:tcPr>
          <w:p w:rsidRPr="00993CF2" w:rsidR="00F5324A" w:rsidRDefault="00F5324A" w14:paraId="6D29043F" w14:textId="77777777">
            <w:pPr>
              <w:rPr>
                <w:rFonts w:ascii="Verdana" w:hAnsi="Verdana" w:cs="Arial"/>
                <w:b/>
                <w:sz w:val="24"/>
                <w:szCs w:val="24"/>
              </w:rPr>
            </w:pPr>
          </w:p>
        </w:tc>
        <w:tc>
          <w:tcPr>
            <w:tcW w:w="5812" w:type="dxa"/>
            <w:gridSpan w:val="2"/>
          </w:tcPr>
          <w:p w:rsidRPr="00993CF2" w:rsidR="00F5324A" w:rsidP="00F5324A" w:rsidRDefault="00F5324A" w14:paraId="6D290440" w14:textId="77777777">
            <w:pPr>
              <w:rPr>
                <w:rFonts w:ascii="Verdana" w:hAnsi="Verdana" w:cs="Arial"/>
                <w:sz w:val="24"/>
                <w:szCs w:val="24"/>
              </w:rPr>
            </w:pPr>
            <w:r w:rsidRPr="00993CF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rsidRPr="00993CF2" w:rsidR="00F5324A" w:rsidP="0020539A" w:rsidRDefault="0076598B" w14:paraId="6D290441" w14:textId="3DFF00AF">
                <w:pPr>
                  <w:jc w:val="center"/>
                  <w:rPr>
                    <w:rFonts w:ascii="Verdana" w:hAnsi="Verdana" w:cs="Arial"/>
                    <w:sz w:val="24"/>
                    <w:szCs w:val="24"/>
                  </w:rPr>
                </w:pPr>
                <w:r>
                  <w:rPr>
                    <w:rFonts w:hint="eastAsia" w:ascii="MS Gothic" w:hAnsi="MS Gothic" w:eastAsia="MS Gothic" w:cs="Arial"/>
                    <w:sz w:val="24"/>
                    <w:szCs w:val="24"/>
                  </w:rPr>
                  <w:t>☒</w:t>
                </w:r>
              </w:p>
            </w:tc>
          </w:sdtContent>
        </w:sdt>
      </w:tr>
      <w:tr w:rsidRPr="00993CF2" w:rsidR="00F5324A" w:rsidTr="00F5324A" w14:paraId="6D290446" w14:textId="77777777">
        <w:tc>
          <w:tcPr>
            <w:tcW w:w="1809" w:type="dxa"/>
            <w:vMerge/>
          </w:tcPr>
          <w:p w:rsidRPr="00993CF2" w:rsidR="00F5324A" w:rsidRDefault="00F5324A" w14:paraId="6D290443" w14:textId="77777777">
            <w:pPr>
              <w:rPr>
                <w:rFonts w:ascii="Verdana" w:hAnsi="Verdana" w:cs="Arial"/>
                <w:b/>
                <w:sz w:val="24"/>
                <w:szCs w:val="24"/>
              </w:rPr>
            </w:pPr>
          </w:p>
        </w:tc>
        <w:tc>
          <w:tcPr>
            <w:tcW w:w="5812" w:type="dxa"/>
            <w:gridSpan w:val="2"/>
          </w:tcPr>
          <w:p w:rsidRPr="00993CF2" w:rsidR="00F5324A" w:rsidP="00F5324A" w:rsidRDefault="00F5324A" w14:paraId="6D290444" w14:textId="77777777">
            <w:pPr>
              <w:jc w:val="both"/>
              <w:rPr>
                <w:rFonts w:ascii="Verdana" w:hAnsi="Verdana" w:cs="Arial"/>
                <w:sz w:val="24"/>
                <w:szCs w:val="24"/>
              </w:rPr>
            </w:pPr>
            <w:r w:rsidRPr="00993CF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rsidRPr="00993CF2" w:rsidR="00F5324A" w:rsidP="0020539A" w:rsidRDefault="0076598B" w14:paraId="6D290445" w14:textId="35D8F55C">
                <w:pPr>
                  <w:jc w:val="center"/>
                  <w:rPr>
                    <w:rFonts w:ascii="Verdana" w:hAnsi="Verdana" w:cs="Arial"/>
                    <w:sz w:val="24"/>
                    <w:szCs w:val="24"/>
                  </w:rPr>
                </w:pPr>
                <w:r>
                  <w:rPr>
                    <w:rFonts w:hint="eastAsia" w:ascii="MS Gothic" w:hAnsi="MS Gothic" w:eastAsia="MS Gothic" w:cs="Arial"/>
                    <w:sz w:val="24"/>
                    <w:szCs w:val="24"/>
                  </w:rPr>
                  <w:t>☒</w:t>
                </w:r>
              </w:p>
            </w:tc>
          </w:sdtContent>
        </w:sdt>
      </w:tr>
      <w:tr w:rsidRPr="00993CF2" w:rsidR="00F5324A" w:rsidTr="00F5324A" w14:paraId="6D290449" w14:textId="77777777">
        <w:tc>
          <w:tcPr>
            <w:tcW w:w="1809" w:type="dxa"/>
            <w:vMerge/>
          </w:tcPr>
          <w:p w:rsidRPr="00993CF2"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993CF2" w:rsidR="00F5324A" w:rsidP="00C107F2" w:rsidRDefault="00F5324A" w14:paraId="6D290448" w14:textId="77777777">
            <w:pPr>
              <w:rPr>
                <w:rFonts w:ascii="Verdana" w:hAnsi="Verdana" w:cs="Arial"/>
                <w:b/>
                <w:sz w:val="24"/>
                <w:szCs w:val="24"/>
              </w:rPr>
            </w:pPr>
            <w:r w:rsidRPr="00993CF2">
              <w:rPr>
                <w:rFonts w:ascii="Verdana" w:hAnsi="Verdana" w:cs="Arial"/>
                <w:b/>
                <w:sz w:val="24"/>
                <w:szCs w:val="24"/>
              </w:rPr>
              <w:t xml:space="preserve">Deliver better care through excellent health and care services achieving the outcomes that matter most to people </w:t>
            </w:r>
          </w:p>
        </w:tc>
      </w:tr>
      <w:tr w:rsidRPr="00993CF2" w:rsidR="00F5324A" w:rsidTr="00F5324A" w14:paraId="6D29044D" w14:textId="77777777">
        <w:tc>
          <w:tcPr>
            <w:tcW w:w="1809" w:type="dxa"/>
            <w:vMerge/>
          </w:tcPr>
          <w:p w:rsidRPr="00993CF2" w:rsidR="00F5324A" w:rsidP="00C107F2" w:rsidRDefault="00F5324A" w14:paraId="6D29044A" w14:textId="77777777">
            <w:pPr>
              <w:rPr>
                <w:rFonts w:ascii="Verdana" w:hAnsi="Verdana" w:cs="Arial"/>
                <w:b/>
                <w:sz w:val="24"/>
                <w:szCs w:val="24"/>
              </w:rPr>
            </w:pPr>
          </w:p>
        </w:tc>
        <w:tc>
          <w:tcPr>
            <w:tcW w:w="5812" w:type="dxa"/>
            <w:gridSpan w:val="2"/>
          </w:tcPr>
          <w:p w:rsidRPr="00993CF2" w:rsidR="00F5324A" w:rsidP="00F5324A" w:rsidRDefault="00F5324A" w14:paraId="6D29044B" w14:textId="77777777">
            <w:pPr>
              <w:rPr>
                <w:rFonts w:ascii="Verdana" w:hAnsi="Verdana" w:cs="Arial"/>
                <w:sz w:val="24"/>
                <w:szCs w:val="24"/>
              </w:rPr>
            </w:pPr>
            <w:r w:rsidRPr="00993CF2">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993CF2" w:rsidR="00F5324A" w:rsidP="00133EA1" w:rsidRDefault="0076598B" w14:paraId="6D29044C" w14:textId="281565AB">
                <w:pPr>
                  <w:jc w:val="center"/>
                  <w:rPr>
                    <w:rFonts w:ascii="Verdana" w:hAnsi="Verdana" w:cs="Arial"/>
                    <w:sz w:val="24"/>
                    <w:szCs w:val="24"/>
                  </w:rPr>
                </w:pPr>
                <w:r>
                  <w:rPr>
                    <w:rFonts w:hint="eastAsia" w:ascii="MS Gothic" w:hAnsi="MS Gothic" w:eastAsia="MS Gothic" w:cs="Arial"/>
                    <w:sz w:val="24"/>
                    <w:szCs w:val="24"/>
                  </w:rPr>
                  <w:t>☒</w:t>
                </w:r>
              </w:p>
            </w:tc>
          </w:sdtContent>
        </w:sdt>
      </w:tr>
      <w:tr w:rsidRPr="00993CF2" w:rsidR="00F5324A" w:rsidTr="00F5324A" w14:paraId="6D290451" w14:textId="77777777">
        <w:tc>
          <w:tcPr>
            <w:tcW w:w="1809" w:type="dxa"/>
            <w:vMerge/>
          </w:tcPr>
          <w:p w:rsidRPr="00993CF2" w:rsidR="00F5324A" w:rsidP="00C107F2" w:rsidRDefault="00F5324A" w14:paraId="6D29044E" w14:textId="77777777">
            <w:pPr>
              <w:rPr>
                <w:rFonts w:ascii="Verdana" w:hAnsi="Verdana" w:cs="Arial"/>
                <w:b/>
                <w:sz w:val="24"/>
                <w:szCs w:val="24"/>
              </w:rPr>
            </w:pPr>
          </w:p>
        </w:tc>
        <w:tc>
          <w:tcPr>
            <w:tcW w:w="5812" w:type="dxa"/>
            <w:gridSpan w:val="2"/>
          </w:tcPr>
          <w:p w:rsidRPr="00993CF2" w:rsidR="00F5324A" w:rsidP="00F5324A" w:rsidRDefault="00F5324A" w14:paraId="6D29044F" w14:textId="77777777">
            <w:pPr>
              <w:rPr>
                <w:rFonts w:ascii="Verdana" w:hAnsi="Verdana" w:cs="Arial"/>
                <w:sz w:val="24"/>
                <w:szCs w:val="24"/>
              </w:rPr>
            </w:pPr>
            <w:r w:rsidRPr="00993CF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993CF2" w:rsidR="00F5324A" w:rsidP="00133EA1" w:rsidRDefault="0076598B" w14:paraId="6D290450" w14:textId="4A03D921">
                <w:pPr>
                  <w:jc w:val="center"/>
                  <w:rPr>
                    <w:rFonts w:ascii="Verdana" w:hAnsi="Verdana" w:cs="Arial"/>
                    <w:sz w:val="24"/>
                    <w:szCs w:val="24"/>
                  </w:rPr>
                </w:pPr>
                <w:r>
                  <w:rPr>
                    <w:rFonts w:hint="eastAsia" w:ascii="MS Gothic" w:hAnsi="MS Gothic" w:eastAsia="MS Gothic" w:cs="Arial"/>
                    <w:sz w:val="24"/>
                    <w:szCs w:val="24"/>
                  </w:rPr>
                  <w:t>☒</w:t>
                </w:r>
              </w:p>
            </w:tc>
          </w:sdtContent>
        </w:sdt>
      </w:tr>
      <w:tr w:rsidRPr="00993CF2" w:rsidR="00F5324A" w:rsidTr="00F5324A" w14:paraId="6D290455" w14:textId="77777777">
        <w:tc>
          <w:tcPr>
            <w:tcW w:w="1809" w:type="dxa"/>
            <w:vMerge/>
          </w:tcPr>
          <w:p w:rsidRPr="00993CF2" w:rsidR="00F5324A" w:rsidP="00C107F2" w:rsidRDefault="00F5324A" w14:paraId="6D290452" w14:textId="77777777">
            <w:pPr>
              <w:rPr>
                <w:rFonts w:ascii="Verdana" w:hAnsi="Verdana" w:cs="Arial"/>
                <w:b/>
                <w:sz w:val="24"/>
                <w:szCs w:val="24"/>
              </w:rPr>
            </w:pPr>
          </w:p>
        </w:tc>
        <w:tc>
          <w:tcPr>
            <w:tcW w:w="5812" w:type="dxa"/>
            <w:gridSpan w:val="2"/>
          </w:tcPr>
          <w:p w:rsidRPr="00993CF2" w:rsidR="00F5324A" w:rsidP="00F5324A" w:rsidRDefault="00F5324A" w14:paraId="6D290453" w14:textId="77777777">
            <w:pPr>
              <w:rPr>
                <w:rFonts w:ascii="Verdana" w:hAnsi="Verdana" w:cs="Arial"/>
                <w:b/>
                <w:sz w:val="24"/>
                <w:szCs w:val="24"/>
              </w:rPr>
            </w:pPr>
            <w:r w:rsidRPr="00993CF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993CF2" w:rsidR="00F5324A" w:rsidP="00133EA1" w:rsidRDefault="0076598B" w14:paraId="6D290454" w14:textId="71A9238B">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59" w14:textId="77777777">
        <w:tc>
          <w:tcPr>
            <w:tcW w:w="1809" w:type="dxa"/>
            <w:vMerge/>
          </w:tcPr>
          <w:p w:rsidRPr="00993CF2" w:rsidR="00F5324A" w:rsidP="00C107F2" w:rsidRDefault="00F5324A" w14:paraId="6D290456" w14:textId="77777777">
            <w:pPr>
              <w:rPr>
                <w:rFonts w:ascii="Verdana" w:hAnsi="Verdana" w:cs="Arial"/>
                <w:b/>
                <w:sz w:val="24"/>
                <w:szCs w:val="24"/>
              </w:rPr>
            </w:pPr>
          </w:p>
        </w:tc>
        <w:tc>
          <w:tcPr>
            <w:tcW w:w="5812" w:type="dxa"/>
            <w:gridSpan w:val="2"/>
          </w:tcPr>
          <w:p w:rsidRPr="00993CF2" w:rsidR="00F5324A" w:rsidP="00F5324A" w:rsidRDefault="00F5324A" w14:paraId="6D290457" w14:textId="77777777">
            <w:pPr>
              <w:rPr>
                <w:rFonts w:ascii="Verdana" w:hAnsi="Verdana" w:cs="Arial"/>
                <w:b/>
                <w:sz w:val="24"/>
                <w:szCs w:val="24"/>
              </w:rPr>
            </w:pPr>
            <w:r w:rsidRPr="00993CF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993CF2" w:rsidR="00F5324A" w:rsidP="00133EA1" w:rsidRDefault="0076598B" w14:paraId="6D290458" w14:textId="36115DD3">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5D" w14:textId="77777777">
        <w:tc>
          <w:tcPr>
            <w:tcW w:w="1809" w:type="dxa"/>
            <w:vMerge/>
          </w:tcPr>
          <w:p w:rsidRPr="00993CF2" w:rsidR="00F5324A" w:rsidP="00C107F2" w:rsidRDefault="00F5324A" w14:paraId="6D29045A" w14:textId="77777777">
            <w:pPr>
              <w:rPr>
                <w:rFonts w:ascii="Verdana" w:hAnsi="Verdana" w:cs="Arial"/>
                <w:b/>
                <w:sz w:val="24"/>
                <w:szCs w:val="24"/>
              </w:rPr>
            </w:pPr>
          </w:p>
        </w:tc>
        <w:tc>
          <w:tcPr>
            <w:tcW w:w="5812" w:type="dxa"/>
            <w:gridSpan w:val="2"/>
          </w:tcPr>
          <w:p w:rsidRPr="00993CF2" w:rsidR="00F5324A" w:rsidP="00F5324A" w:rsidRDefault="00F5324A" w14:paraId="6D29045B" w14:textId="77777777">
            <w:pPr>
              <w:rPr>
                <w:rFonts w:ascii="Verdana" w:hAnsi="Verdana" w:cs="Arial"/>
                <w:b/>
                <w:sz w:val="24"/>
                <w:szCs w:val="24"/>
              </w:rPr>
            </w:pPr>
            <w:r w:rsidRPr="00993CF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993CF2" w:rsidR="00F5324A" w:rsidP="00133EA1" w:rsidRDefault="0076598B" w14:paraId="6D29045C" w14:textId="3DB2ACC7">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CD7AA5" w14:paraId="6D29045F" w14:textId="77777777">
        <w:tc>
          <w:tcPr>
            <w:tcW w:w="9245" w:type="dxa"/>
            <w:gridSpan w:val="4"/>
            <w:shd w:val="clear" w:color="auto" w:fill="D5DCE4" w:themeFill="text2" w:themeFillTint="33"/>
          </w:tcPr>
          <w:p w:rsidRPr="00993CF2" w:rsidR="00F5324A" w:rsidP="00C107F2" w:rsidRDefault="00F5324A" w14:paraId="6D29045E" w14:textId="77777777">
            <w:pPr>
              <w:rPr>
                <w:rFonts w:ascii="Verdana" w:hAnsi="Verdana" w:cs="Arial"/>
                <w:b/>
                <w:sz w:val="24"/>
                <w:szCs w:val="24"/>
              </w:rPr>
            </w:pPr>
            <w:r w:rsidRPr="00993CF2">
              <w:rPr>
                <w:rFonts w:ascii="Verdana" w:hAnsi="Verdana" w:cs="Arial"/>
                <w:b/>
                <w:sz w:val="24"/>
                <w:szCs w:val="24"/>
              </w:rPr>
              <w:t>Health and Care Standards</w:t>
            </w:r>
          </w:p>
        </w:tc>
      </w:tr>
      <w:tr w:rsidRPr="00993CF2" w:rsidR="00F5324A" w:rsidTr="00F5324A" w14:paraId="6D290463" w14:textId="77777777">
        <w:tc>
          <w:tcPr>
            <w:tcW w:w="1809" w:type="dxa"/>
            <w:vMerge w:val="restart"/>
          </w:tcPr>
          <w:p w:rsidRPr="00993CF2" w:rsidR="00F5324A" w:rsidP="00F5324A" w:rsidRDefault="00133EA1" w14:paraId="6D290460" w14:textId="77777777">
            <w:pPr>
              <w:rPr>
                <w:rFonts w:ascii="Verdana" w:hAnsi="Verdana" w:cs="Arial"/>
                <w:sz w:val="24"/>
                <w:szCs w:val="24"/>
              </w:rPr>
            </w:pPr>
            <w:r w:rsidRPr="00993CF2">
              <w:rPr>
                <w:rFonts w:ascii="Verdana" w:hAnsi="Verdana" w:cs="Arial"/>
                <w:b/>
                <w:i/>
                <w:sz w:val="24"/>
                <w:szCs w:val="24"/>
              </w:rPr>
              <w:t>(please choose)</w:t>
            </w:r>
          </w:p>
        </w:tc>
        <w:tc>
          <w:tcPr>
            <w:tcW w:w="5812" w:type="dxa"/>
            <w:gridSpan w:val="2"/>
          </w:tcPr>
          <w:p w:rsidRPr="00993CF2" w:rsidR="00F5324A" w:rsidP="00C107F2" w:rsidRDefault="00F5324A" w14:paraId="6D290461" w14:textId="77777777">
            <w:pPr>
              <w:rPr>
                <w:rFonts w:ascii="Verdana" w:hAnsi="Verdana" w:cs="Arial"/>
                <w:sz w:val="24"/>
                <w:szCs w:val="24"/>
              </w:rPr>
            </w:pPr>
            <w:r w:rsidRPr="00993CF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993CF2" w:rsidR="00F5324A" w:rsidP="00133EA1" w:rsidRDefault="0076598B" w14:paraId="6D290462" w14:textId="7E95E40D">
                <w:pPr>
                  <w:jc w:val="center"/>
                  <w:rPr>
                    <w:rFonts w:ascii="Verdana" w:hAnsi="Verdana" w:cs="Arial"/>
                    <w:sz w:val="24"/>
                    <w:szCs w:val="24"/>
                  </w:rPr>
                </w:pPr>
                <w:r>
                  <w:rPr>
                    <w:rFonts w:hint="eastAsia" w:ascii="MS Gothic" w:hAnsi="MS Gothic" w:eastAsia="MS Gothic" w:cs="Arial"/>
                    <w:sz w:val="24"/>
                    <w:szCs w:val="24"/>
                  </w:rPr>
                  <w:t>☒</w:t>
                </w:r>
              </w:p>
            </w:tc>
          </w:sdtContent>
        </w:sdt>
      </w:tr>
      <w:tr w:rsidRPr="00993CF2" w:rsidR="00F5324A" w:rsidTr="00F5324A" w14:paraId="6D290467" w14:textId="77777777">
        <w:tc>
          <w:tcPr>
            <w:tcW w:w="1809" w:type="dxa"/>
            <w:vMerge/>
          </w:tcPr>
          <w:p w:rsidRPr="00993CF2" w:rsidR="00F5324A" w:rsidP="00F5324A" w:rsidRDefault="00F5324A" w14:paraId="6D290464" w14:textId="77777777">
            <w:pPr>
              <w:rPr>
                <w:rFonts w:ascii="Verdana" w:hAnsi="Verdana" w:cs="Arial"/>
                <w:b/>
                <w:sz w:val="24"/>
                <w:szCs w:val="24"/>
              </w:rPr>
            </w:pPr>
          </w:p>
        </w:tc>
        <w:tc>
          <w:tcPr>
            <w:tcW w:w="5812" w:type="dxa"/>
            <w:gridSpan w:val="2"/>
          </w:tcPr>
          <w:p w:rsidRPr="00993CF2" w:rsidR="00F5324A" w:rsidP="00F5324A" w:rsidRDefault="00F5324A" w14:paraId="6D290465" w14:textId="77777777">
            <w:pPr>
              <w:rPr>
                <w:rFonts w:ascii="Verdana" w:hAnsi="Verdana" w:cs="Arial"/>
                <w:b/>
                <w:sz w:val="24"/>
                <w:szCs w:val="24"/>
              </w:rPr>
            </w:pPr>
            <w:r w:rsidRPr="00993CF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993CF2" w:rsidR="00F5324A" w:rsidP="00133EA1" w:rsidRDefault="0076598B" w14:paraId="6D290466" w14:textId="52C76A3D">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6B" w14:textId="77777777">
        <w:tc>
          <w:tcPr>
            <w:tcW w:w="1809" w:type="dxa"/>
            <w:vMerge/>
          </w:tcPr>
          <w:p w:rsidRPr="00993CF2" w:rsidR="00F5324A" w:rsidP="00F5324A" w:rsidRDefault="00F5324A" w14:paraId="6D290468" w14:textId="77777777">
            <w:pPr>
              <w:rPr>
                <w:rFonts w:ascii="Verdana" w:hAnsi="Verdana" w:cs="Arial"/>
                <w:b/>
                <w:sz w:val="24"/>
                <w:szCs w:val="24"/>
              </w:rPr>
            </w:pPr>
          </w:p>
        </w:tc>
        <w:tc>
          <w:tcPr>
            <w:tcW w:w="5812" w:type="dxa"/>
            <w:gridSpan w:val="2"/>
          </w:tcPr>
          <w:p w:rsidRPr="00993CF2" w:rsidR="00F5324A" w:rsidP="00F5324A" w:rsidRDefault="00F5324A" w14:paraId="6D290469" w14:textId="77777777">
            <w:pPr>
              <w:rPr>
                <w:rFonts w:ascii="Verdana" w:hAnsi="Verdana" w:cs="Arial"/>
                <w:b/>
                <w:sz w:val="24"/>
                <w:szCs w:val="24"/>
              </w:rPr>
            </w:pPr>
            <w:r w:rsidRPr="00993CF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993CF2" w:rsidR="00F5324A" w:rsidP="00133EA1" w:rsidRDefault="0076598B" w14:paraId="6D29046A" w14:textId="02FFB846">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6F" w14:textId="77777777">
        <w:tc>
          <w:tcPr>
            <w:tcW w:w="1809" w:type="dxa"/>
            <w:vMerge/>
          </w:tcPr>
          <w:p w:rsidRPr="00993CF2" w:rsidR="00F5324A" w:rsidP="00F5324A" w:rsidRDefault="00F5324A" w14:paraId="6D29046C" w14:textId="77777777">
            <w:pPr>
              <w:rPr>
                <w:rFonts w:ascii="Verdana" w:hAnsi="Verdana" w:cs="Arial"/>
                <w:b/>
                <w:sz w:val="24"/>
                <w:szCs w:val="24"/>
              </w:rPr>
            </w:pPr>
          </w:p>
        </w:tc>
        <w:tc>
          <w:tcPr>
            <w:tcW w:w="5812" w:type="dxa"/>
            <w:gridSpan w:val="2"/>
          </w:tcPr>
          <w:p w:rsidRPr="00993CF2" w:rsidR="00F5324A" w:rsidP="00F5324A" w:rsidRDefault="00F5324A" w14:paraId="6D29046D" w14:textId="77777777">
            <w:pPr>
              <w:rPr>
                <w:rFonts w:ascii="Verdana" w:hAnsi="Verdana" w:cs="Arial"/>
                <w:b/>
                <w:sz w:val="24"/>
                <w:szCs w:val="24"/>
              </w:rPr>
            </w:pPr>
            <w:r w:rsidRPr="00993CF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993CF2" w:rsidR="00F5324A" w:rsidP="00133EA1" w:rsidRDefault="0076598B" w14:paraId="6D29046E" w14:textId="4E4AC143">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73" w14:textId="77777777">
        <w:tc>
          <w:tcPr>
            <w:tcW w:w="1809" w:type="dxa"/>
            <w:vMerge/>
          </w:tcPr>
          <w:p w:rsidRPr="00993CF2" w:rsidR="00F5324A" w:rsidP="00F5324A" w:rsidRDefault="00F5324A" w14:paraId="6D290470" w14:textId="77777777">
            <w:pPr>
              <w:rPr>
                <w:rFonts w:ascii="Verdana" w:hAnsi="Verdana" w:cs="Arial"/>
                <w:b/>
                <w:sz w:val="24"/>
                <w:szCs w:val="24"/>
              </w:rPr>
            </w:pPr>
          </w:p>
        </w:tc>
        <w:tc>
          <w:tcPr>
            <w:tcW w:w="5812" w:type="dxa"/>
            <w:gridSpan w:val="2"/>
          </w:tcPr>
          <w:p w:rsidRPr="00993CF2" w:rsidR="00F5324A" w:rsidP="00F5324A" w:rsidRDefault="00F5324A" w14:paraId="6D290471" w14:textId="77777777">
            <w:pPr>
              <w:rPr>
                <w:rFonts w:ascii="Verdana" w:hAnsi="Verdana" w:cs="Arial"/>
                <w:b/>
                <w:sz w:val="24"/>
                <w:szCs w:val="24"/>
              </w:rPr>
            </w:pPr>
            <w:r w:rsidRPr="00993CF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993CF2" w:rsidR="00F5324A" w:rsidP="00133EA1" w:rsidRDefault="0076598B" w14:paraId="6D290472" w14:textId="7FEC9912">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77" w14:textId="77777777">
        <w:tc>
          <w:tcPr>
            <w:tcW w:w="1809" w:type="dxa"/>
            <w:vMerge/>
          </w:tcPr>
          <w:p w:rsidRPr="00993CF2" w:rsidR="00F5324A" w:rsidP="00F5324A" w:rsidRDefault="00F5324A" w14:paraId="6D290474" w14:textId="77777777">
            <w:pPr>
              <w:rPr>
                <w:rFonts w:ascii="Verdana" w:hAnsi="Verdana" w:cs="Arial"/>
                <w:b/>
                <w:sz w:val="24"/>
                <w:szCs w:val="24"/>
              </w:rPr>
            </w:pPr>
          </w:p>
        </w:tc>
        <w:tc>
          <w:tcPr>
            <w:tcW w:w="5812" w:type="dxa"/>
            <w:gridSpan w:val="2"/>
          </w:tcPr>
          <w:p w:rsidRPr="00993CF2" w:rsidR="00F5324A" w:rsidP="00F5324A" w:rsidRDefault="00F5324A" w14:paraId="6D290475" w14:textId="77777777">
            <w:pPr>
              <w:rPr>
                <w:rFonts w:ascii="Verdana" w:hAnsi="Verdana" w:cs="Arial"/>
                <w:b/>
                <w:sz w:val="24"/>
                <w:szCs w:val="24"/>
              </w:rPr>
            </w:pPr>
            <w:r w:rsidRPr="00993CF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993CF2" w:rsidR="00F5324A" w:rsidP="00133EA1" w:rsidRDefault="0076598B" w14:paraId="6D290476" w14:textId="075E68A8">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F5324A" w14:paraId="6D29047B" w14:textId="77777777">
        <w:tc>
          <w:tcPr>
            <w:tcW w:w="1809" w:type="dxa"/>
            <w:vMerge/>
          </w:tcPr>
          <w:p w:rsidRPr="00993CF2" w:rsidR="00F5324A" w:rsidP="00F5324A" w:rsidRDefault="00F5324A" w14:paraId="6D290478" w14:textId="77777777">
            <w:pPr>
              <w:rPr>
                <w:rFonts w:ascii="Verdana" w:hAnsi="Verdana" w:cs="Arial"/>
                <w:b/>
                <w:sz w:val="24"/>
                <w:szCs w:val="24"/>
              </w:rPr>
            </w:pPr>
          </w:p>
        </w:tc>
        <w:tc>
          <w:tcPr>
            <w:tcW w:w="5812" w:type="dxa"/>
            <w:gridSpan w:val="2"/>
          </w:tcPr>
          <w:p w:rsidRPr="00993CF2" w:rsidR="00F5324A" w:rsidP="00F5324A" w:rsidRDefault="00F5324A" w14:paraId="6D290479" w14:textId="77777777">
            <w:pPr>
              <w:rPr>
                <w:rFonts w:ascii="Verdana" w:hAnsi="Verdana" w:cs="Arial"/>
                <w:b/>
                <w:sz w:val="24"/>
                <w:szCs w:val="24"/>
              </w:rPr>
            </w:pPr>
            <w:r w:rsidRPr="00993CF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993CF2" w:rsidR="00F5324A" w:rsidP="00133EA1" w:rsidRDefault="0076598B" w14:paraId="6D29047A" w14:textId="2A32BE99">
                <w:pPr>
                  <w:jc w:val="center"/>
                  <w:rPr>
                    <w:rFonts w:ascii="Verdana" w:hAnsi="Verdana" w:cs="Arial"/>
                    <w:b/>
                    <w:sz w:val="24"/>
                    <w:szCs w:val="24"/>
                  </w:rPr>
                </w:pPr>
                <w:r>
                  <w:rPr>
                    <w:rFonts w:hint="eastAsia" w:ascii="MS Gothic" w:hAnsi="MS Gothic" w:eastAsia="MS Gothic" w:cs="Arial"/>
                    <w:sz w:val="24"/>
                    <w:szCs w:val="24"/>
                  </w:rPr>
                  <w:t>☒</w:t>
                </w:r>
              </w:p>
            </w:tc>
          </w:sdtContent>
        </w:sdt>
      </w:tr>
      <w:tr w:rsidRPr="00993CF2" w:rsidR="00F5324A" w:rsidTr="00CD7AA5" w14:paraId="6D29047D" w14:textId="77777777">
        <w:tc>
          <w:tcPr>
            <w:tcW w:w="9245" w:type="dxa"/>
            <w:gridSpan w:val="4"/>
            <w:shd w:val="clear" w:color="auto" w:fill="D5DCE4" w:themeFill="text2" w:themeFillTint="33"/>
          </w:tcPr>
          <w:p w:rsidRPr="00993CF2" w:rsidR="00F5324A" w:rsidP="00F5324A" w:rsidRDefault="00F5324A" w14:paraId="6D29047C" w14:textId="77777777">
            <w:pPr>
              <w:rPr>
                <w:rFonts w:ascii="Verdana" w:hAnsi="Verdana" w:cs="Arial"/>
                <w:b/>
                <w:sz w:val="24"/>
                <w:szCs w:val="24"/>
              </w:rPr>
            </w:pPr>
            <w:r w:rsidRPr="00993CF2">
              <w:rPr>
                <w:rFonts w:ascii="Verdana" w:hAnsi="Verdana" w:cs="Arial"/>
                <w:b/>
                <w:sz w:val="24"/>
                <w:szCs w:val="24"/>
              </w:rPr>
              <w:t>Quality, Safety and Patient Experience</w:t>
            </w:r>
          </w:p>
        </w:tc>
      </w:tr>
      <w:tr w:rsidRPr="00993CF2" w:rsidR="00F5324A" w:rsidTr="00C95B3C" w14:paraId="6D290480" w14:textId="77777777">
        <w:tc>
          <w:tcPr>
            <w:tcW w:w="9245" w:type="dxa"/>
            <w:gridSpan w:val="4"/>
          </w:tcPr>
          <w:p w:rsidRPr="00993CF2" w:rsidR="00F5324A" w:rsidP="004D721F" w:rsidRDefault="004D721F" w14:paraId="6D29047F" w14:textId="2A0711B8">
            <w:pPr>
              <w:rPr>
                <w:rFonts w:ascii="Verdana" w:hAnsi="Verdana" w:cs="Arial"/>
                <w:b/>
                <w:sz w:val="24"/>
                <w:szCs w:val="24"/>
              </w:rPr>
            </w:pPr>
            <w:r w:rsidRPr="00993CF2">
              <w:rPr>
                <w:rFonts w:ascii="Verdana" w:hAnsi="Verdana" w:cs="Arial"/>
                <w:sz w:val="24"/>
                <w:szCs w:val="24"/>
              </w:rPr>
              <w:t>The effective communication of information and coordination of team activities is essential to providing safe patient care. The Health and Safety Operational group are responsible for managing and overseeing effective quality, safety, and patient experience.</w:t>
            </w:r>
          </w:p>
        </w:tc>
      </w:tr>
      <w:tr w:rsidRPr="00993CF2" w:rsidR="00F5324A" w:rsidTr="00CD7AA5" w14:paraId="6D290482" w14:textId="77777777">
        <w:tc>
          <w:tcPr>
            <w:tcW w:w="9245" w:type="dxa"/>
            <w:gridSpan w:val="4"/>
            <w:shd w:val="clear" w:color="auto" w:fill="D5DCE4" w:themeFill="text2" w:themeFillTint="33"/>
          </w:tcPr>
          <w:p w:rsidRPr="00993CF2" w:rsidR="00F5324A" w:rsidP="00F5324A" w:rsidRDefault="00F5324A" w14:paraId="6D290481" w14:textId="77777777">
            <w:pPr>
              <w:rPr>
                <w:rFonts w:ascii="Verdana" w:hAnsi="Verdana" w:cs="Arial"/>
                <w:b/>
                <w:sz w:val="24"/>
                <w:szCs w:val="24"/>
              </w:rPr>
            </w:pPr>
            <w:r w:rsidRPr="00993CF2">
              <w:rPr>
                <w:rFonts w:ascii="Verdana" w:hAnsi="Verdana" w:cs="Arial"/>
                <w:b/>
                <w:sz w:val="24"/>
                <w:szCs w:val="24"/>
              </w:rPr>
              <w:t>Financial Implications</w:t>
            </w:r>
          </w:p>
        </w:tc>
      </w:tr>
      <w:tr w:rsidRPr="00993CF2" w:rsidR="00F5324A" w:rsidTr="00C95B3C" w14:paraId="6D290487" w14:textId="77777777">
        <w:tc>
          <w:tcPr>
            <w:tcW w:w="9245" w:type="dxa"/>
            <w:gridSpan w:val="4"/>
          </w:tcPr>
          <w:p w:rsidRPr="00993CF2" w:rsidR="00F5324A" w:rsidP="00223F27" w:rsidRDefault="004D721F" w14:paraId="6D290486" w14:textId="258D8EB3">
            <w:pPr>
              <w:ind w:right="96"/>
              <w:rPr>
                <w:rFonts w:ascii="Verdana" w:hAnsi="Verdana" w:cs="Arial"/>
                <w:sz w:val="24"/>
                <w:szCs w:val="24"/>
              </w:rPr>
            </w:pPr>
            <w:r w:rsidRPr="00993CF2">
              <w:rPr>
                <w:rFonts w:ascii="Verdana" w:hAnsi="Verdana" w:cs="Arial"/>
                <w:sz w:val="24"/>
                <w:szCs w:val="24"/>
              </w:rPr>
              <w:t xml:space="preserve">There are no direct financial implications arising from this report. </w:t>
            </w:r>
            <w:r w:rsidRPr="00993CF2" w:rsidR="00223F27">
              <w:rPr>
                <w:rFonts w:ascii="Verdana" w:hAnsi="Verdana" w:cs="Arial"/>
                <w:sz w:val="24"/>
                <w:szCs w:val="24"/>
              </w:rPr>
              <w:t>However, to implement some of recommendations contained within the report, will have financial implications for revenue resources and may have capital resource implications.</w:t>
            </w:r>
          </w:p>
        </w:tc>
      </w:tr>
      <w:tr w:rsidRPr="00993CF2" w:rsidR="00F5324A" w:rsidTr="00CD7AA5" w14:paraId="6D290489" w14:textId="77777777">
        <w:tc>
          <w:tcPr>
            <w:tcW w:w="9245" w:type="dxa"/>
            <w:gridSpan w:val="4"/>
            <w:shd w:val="clear" w:color="auto" w:fill="D5DCE4" w:themeFill="text2" w:themeFillTint="33"/>
          </w:tcPr>
          <w:p w:rsidRPr="00993CF2" w:rsidR="00F5324A" w:rsidP="00F5324A" w:rsidRDefault="00F5324A" w14:paraId="6D290488" w14:textId="77777777">
            <w:pPr>
              <w:keepNext/>
              <w:keepLines/>
              <w:ind w:right="96"/>
              <w:rPr>
                <w:rFonts w:ascii="Verdana" w:hAnsi="Verdana" w:cs="Arial"/>
                <w:b/>
                <w:sz w:val="24"/>
                <w:szCs w:val="24"/>
              </w:rPr>
            </w:pPr>
            <w:r w:rsidRPr="00993CF2">
              <w:rPr>
                <w:rFonts w:ascii="Verdana" w:hAnsi="Verdana" w:cs="Arial"/>
                <w:b/>
                <w:sz w:val="24"/>
                <w:szCs w:val="24"/>
              </w:rPr>
              <w:t>Legal Implications (including equality and diversity assessment)</w:t>
            </w:r>
          </w:p>
        </w:tc>
      </w:tr>
      <w:tr w:rsidRPr="00993CF2" w:rsidR="00F5324A" w:rsidTr="00C95B3C" w14:paraId="6D29048C" w14:textId="77777777">
        <w:tc>
          <w:tcPr>
            <w:tcW w:w="9245" w:type="dxa"/>
            <w:gridSpan w:val="4"/>
          </w:tcPr>
          <w:p w:rsidRPr="00993CF2" w:rsidR="00F5324A" w:rsidP="004D721F" w:rsidRDefault="004D721F" w14:paraId="6D29048B" w14:textId="2712E517">
            <w:pPr>
              <w:ind w:right="96"/>
              <w:rPr>
                <w:rFonts w:ascii="Verdana" w:hAnsi="Verdana" w:cs="Arial"/>
                <w:color w:val="FF0000"/>
                <w:sz w:val="24"/>
                <w:szCs w:val="24"/>
              </w:rPr>
            </w:pPr>
            <w:r w:rsidRPr="00993CF2">
              <w:rPr>
                <w:rFonts w:ascii="Verdana" w:hAnsi="Verdana" w:cs="Arial"/>
                <w:sz w:val="24"/>
                <w:szCs w:val="24"/>
              </w:rPr>
              <w:t>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w:t>
            </w:r>
          </w:p>
        </w:tc>
      </w:tr>
      <w:tr w:rsidRPr="00993CF2" w:rsidR="00F5324A" w:rsidTr="00CD7AA5" w14:paraId="6D29048E" w14:textId="77777777">
        <w:tc>
          <w:tcPr>
            <w:tcW w:w="9245" w:type="dxa"/>
            <w:gridSpan w:val="4"/>
            <w:shd w:val="clear" w:color="auto" w:fill="D5DCE4" w:themeFill="text2" w:themeFillTint="33"/>
          </w:tcPr>
          <w:p w:rsidRPr="00993CF2" w:rsidR="00F5324A" w:rsidP="00F5324A" w:rsidRDefault="00F5324A" w14:paraId="6D29048D" w14:textId="77777777">
            <w:pPr>
              <w:ind w:right="96"/>
              <w:rPr>
                <w:rFonts w:ascii="Verdana" w:hAnsi="Verdana" w:cs="Arial"/>
                <w:b/>
                <w:color w:val="FF0000"/>
                <w:sz w:val="24"/>
                <w:szCs w:val="24"/>
              </w:rPr>
            </w:pPr>
            <w:r w:rsidRPr="00993CF2">
              <w:rPr>
                <w:rFonts w:ascii="Verdana" w:hAnsi="Verdana" w:cs="Arial"/>
                <w:b/>
                <w:sz w:val="24"/>
                <w:szCs w:val="24"/>
              </w:rPr>
              <w:t>Staffing Implications</w:t>
            </w:r>
          </w:p>
        </w:tc>
      </w:tr>
      <w:tr w:rsidRPr="00993CF2" w:rsidR="00F5324A" w:rsidTr="00C95B3C" w14:paraId="6D290491" w14:textId="77777777">
        <w:tc>
          <w:tcPr>
            <w:tcW w:w="9245" w:type="dxa"/>
            <w:gridSpan w:val="4"/>
          </w:tcPr>
          <w:p w:rsidRPr="00993CF2" w:rsidR="00F5324A" w:rsidP="00762BBE" w:rsidRDefault="004D721F" w14:paraId="6D290490" w14:textId="3B107D9B">
            <w:pPr>
              <w:ind w:right="96"/>
              <w:rPr>
                <w:rFonts w:ascii="Verdana" w:hAnsi="Verdana" w:cs="Arial"/>
                <w:color w:val="FF0000"/>
                <w:sz w:val="24"/>
                <w:szCs w:val="24"/>
              </w:rPr>
            </w:pPr>
            <w:r w:rsidRPr="00993CF2">
              <w:rPr>
                <w:rFonts w:ascii="Verdana" w:hAnsi="Verdana" w:cs="Arial"/>
                <w:color w:val="000000"/>
                <w:sz w:val="24"/>
                <w:szCs w:val="24"/>
              </w:rPr>
              <w:t xml:space="preserve">Staff will be briefed on health and safety developments through managerial meetings, staff meetings and health and safety alerts and bulletins. </w:t>
            </w:r>
          </w:p>
        </w:tc>
      </w:tr>
      <w:tr w:rsidRPr="00993CF2" w:rsidR="00F5324A" w:rsidTr="00CD7AA5" w14:paraId="6D290493" w14:textId="77777777">
        <w:tc>
          <w:tcPr>
            <w:tcW w:w="9245" w:type="dxa"/>
            <w:gridSpan w:val="4"/>
            <w:shd w:val="clear" w:color="auto" w:fill="D5DCE4" w:themeFill="text2" w:themeFillTint="33"/>
          </w:tcPr>
          <w:p w:rsidRPr="00993CF2" w:rsidR="00F5324A" w:rsidP="00F5324A" w:rsidRDefault="00296CD9" w14:paraId="6D290492" w14:textId="77777777">
            <w:pPr>
              <w:ind w:right="96"/>
              <w:rPr>
                <w:rFonts w:ascii="Verdana" w:hAnsi="Verdana" w:cs="Arial"/>
                <w:b/>
                <w:color w:val="FF0000"/>
                <w:sz w:val="24"/>
                <w:szCs w:val="24"/>
              </w:rPr>
            </w:pPr>
            <w:r w:rsidRPr="00993CF2">
              <w:rPr>
                <w:rFonts w:ascii="Verdana" w:hAnsi="Verdana" w:cs="Arial"/>
                <w:b/>
                <w:sz w:val="24"/>
                <w:szCs w:val="24"/>
              </w:rPr>
              <w:t>Long Term Implications (including the impact of the Well-being of Future Generations (Wales) Act 2015)</w:t>
            </w:r>
          </w:p>
        </w:tc>
      </w:tr>
      <w:tr w:rsidRPr="00993CF2" w:rsidR="00F5324A" w:rsidTr="00C95B3C" w14:paraId="6D290496" w14:textId="77777777">
        <w:tc>
          <w:tcPr>
            <w:tcW w:w="9245" w:type="dxa"/>
            <w:gridSpan w:val="4"/>
          </w:tcPr>
          <w:p w:rsidRPr="00993CF2" w:rsidR="00F5324A" w:rsidP="004D721F" w:rsidRDefault="004D721F" w14:paraId="6D290495" w14:textId="44560231">
            <w:pPr>
              <w:ind w:right="96"/>
              <w:rPr>
                <w:rFonts w:ascii="Verdana" w:hAnsi="Verdana" w:cs="Arial"/>
                <w:color w:val="FF0000"/>
                <w:sz w:val="24"/>
                <w:szCs w:val="24"/>
              </w:rPr>
            </w:pPr>
            <w:r w:rsidRPr="00993CF2">
              <w:rPr>
                <w:rFonts w:ascii="Verdana" w:hAnsi="Verdana"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Pr="00993CF2" w:rsidR="00653AEC" w:rsidTr="00C95B3C" w14:paraId="6D29049A" w14:textId="77777777">
        <w:tc>
          <w:tcPr>
            <w:tcW w:w="2470" w:type="dxa"/>
            <w:gridSpan w:val="2"/>
          </w:tcPr>
          <w:p w:rsidRPr="00993CF2" w:rsidR="00653AEC" w:rsidP="00653AEC" w:rsidRDefault="00653AEC" w14:paraId="6D290497" w14:textId="77777777">
            <w:pPr>
              <w:ind w:right="96"/>
              <w:rPr>
                <w:rFonts w:ascii="Verdana" w:hAnsi="Verdana" w:cs="Arial"/>
                <w:color w:val="FF0000"/>
                <w:sz w:val="24"/>
                <w:szCs w:val="24"/>
              </w:rPr>
            </w:pPr>
            <w:r w:rsidRPr="00993CF2">
              <w:rPr>
                <w:rFonts w:ascii="Verdana" w:hAnsi="Verdana" w:cs="Arial"/>
                <w:b/>
                <w:color w:val="000000" w:themeColor="text1"/>
                <w:sz w:val="24"/>
                <w:szCs w:val="24"/>
              </w:rPr>
              <w:t>Report History</w:t>
            </w:r>
          </w:p>
        </w:tc>
        <w:tc>
          <w:tcPr>
            <w:tcW w:w="6775" w:type="dxa"/>
            <w:gridSpan w:val="2"/>
          </w:tcPr>
          <w:p w:rsidRPr="00993CF2" w:rsidR="00653AEC" w:rsidP="004D721F" w:rsidRDefault="004D721F" w14:paraId="6D290499" w14:textId="503CFD2D">
            <w:pPr>
              <w:ind w:right="96"/>
              <w:rPr>
                <w:rFonts w:ascii="Verdana" w:hAnsi="Verdana" w:cs="Arial"/>
                <w:sz w:val="24"/>
                <w:szCs w:val="24"/>
              </w:rPr>
            </w:pPr>
            <w:r w:rsidRPr="00993CF2">
              <w:rPr>
                <w:rFonts w:ascii="Verdana" w:hAnsi="Verdana" w:cs="Arial"/>
                <w:sz w:val="24"/>
                <w:szCs w:val="24"/>
              </w:rPr>
              <w:t>This is a routine report from the HSOG to Quality and Safety Committee</w:t>
            </w:r>
          </w:p>
        </w:tc>
      </w:tr>
      <w:tr w:rsidRPr="00993CF2" w:rsidR="00653AEC" w:rsidTr="00C95B3C" w14:paraId="6D29049F" w14:textId="77777777">
        <w:tc>
          <w:tcPr>
            <w:tcW w:w="2470" w:type="dxa"/>
            <w:gridSpan w:val="2"/>
          </w:tcPr>
          <w:p w:rsidRPr="00993CF2" w:rsidR="00653AEC" w:rsidP="00653AEC" w:rsidRDefault="00653AEC" w14:paraId="6D29049B" w14:textId="77777777">
            <w:pPr>
              <w:ind w:right="96"/>
              <w:rPr>
                <w:rFonts w:ascii="Verdana" w:hAnsi="Verdana" w:cs="Arial"/>
                <w:b/>
                <w:color w:val="000000" w:themeColor="text1"/>
                <w:sz w:val="24"/>
                <w:szCs w:val="24"/>
              </w:rPr>
            </w:pPr>
            <w:r w:rsidRPr="00993CF2">
              <w:rPr>
                <w:rFonts w:ascii="Verdana" w:hAnsi="Verdana" w:cs="Arial"/>
                <w:b/>
                <w:color w:val="000000" w:themeColor="text1"/>
                <w:sz w:val="24"/>
                <w:szCs w:val="24"/>
              </w:rPr>
              <w:t>Appendices</w:t>
            </w:r>
          </w:p>
        </w:tc>
        <w:tc>
          <w:tcPr>
            <w:tcW w:w="6775" w:type="dxa"/>
            <w:gridSpan w:val="2"/>
          </w:tcPr>
          <w:p w:rsidRPr="003D54E7" w:rsidR="00223F27" w:rsidP="003D54E7" w:rsidRDefault="003D54E7" w14:paraId="36F6F756" w14:textId="26679F14">
            <w:pPr>
              <w:ind w:right="96"/>
              <w:rPr>
                <w:rFonts w:ascii="Verdana" w:hAnsi="Verdana" w:cs="Arial"/>
                <w:sz w:val="24"/>
                <w:szCs w:val="24"/>
              </w:rPr>
            </w:pPr>
            <w:r>
              <w:rPr>
                <w:rFonts w:ascii="Verdana" w:hAnsi="Verdana" w:cs="Arial"/>
                <w:sz w:val="24"/>
                <w:szCs w:val="24"/>
              </w:rPr>
              <w:t>N</w:t>
            </w:r>
            <w:r w:rsidRPr="003D54E7">
              <w:rPr>
                <w:rFonts w:ascii="Verdana" w:hAnsi="Verdana" w:cs="Arial"/>
                <w:sz w:val="24"/>
                <w:szCs w:val="24"/>
              </w:rPr>
              <w:t>one</w:t>
            </w:r>
          </w:p>
          <w:p w:rsidRPr="00993CF2" w:rsidR="00653AEC" w:rsidP="00653AEC" w:rsidRDefault="00653AEC" w14:paraId="6D29049E" w14:textId="77777777">
            <w:pPr>
              <w:ind w:right="96"/>
              <w:rPr>
                <w:rFonts w:ascii="Verdana" w:hAnsi="Verdana" w:cs="Arial"/>
                <w:color w:val="FF0000"/>
                <w:sz w:val="24"/>
                <w:szCs w:val="24"/>
              </w:rPr>
            </w:pPr>
          </w:p>
        </w:tc>
      </w:tr>
    </w:tbl>
    <w:p w:rsidRPr="00993CF2" w:rsidR="00034194" w:rsidRDefault="00034194" w14:paraId="6D2904A0" w14:textId="77777777">
      <w:pPr>
        <w:rPr>
          <w:rFonts w:ascii="Verdana" w:hAnsi="Verdana" w:cs="Arial"/>
          <w:sz w:val="24"/>
          <w:szCs w:val="24"/>
        </w:rPr>
      </w:pPr>
    </w:p>
    <w:sectPr w:rsidRPr="00993CF2" w:rsidR="00034194" w:rsidSect="005428A8">
      <w:headerReference w:type="default" r:id="rId15"/>
      <w:footerReference w:type="default" r:id="rId16"/>
      <w:pgSz w:w="11906" w:h="16838" w:orient="portrait"/>
      <w:pgMar w:top="1843"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E1BE9" w:rsidP="00C107F2" w:rsidRDefault="006E1BE9" w14:paraId="42543DB9" w14:textId="77777777">
      <w:pPr>
        <w:spacing w:after="0" w:line="240" w:lineRule="auto"/>
      </w:pPr>
      <w:r>
        <w:separator/>
      </w:r>
    </w:p>
  </w:endnote>
  <w:endnote w:type="continuationSeparator" w:id="0">
    <w:p w:rsidR="006E1BE9" w:rsidP="00C107F2" w:rsidRDefault="006E1BE9" w14:paraId="4840993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428A8" w:rsidRDefault="005428A8" w14:paraId="3D4877BA" w14:textId="77777777">
    <w:pPr>
      <w:pStyle w:val="Footer"/>
      <w:jc w:val="right"/>
    </w:pPr>
  </w:p>
  <w:sdt>
    <w:sdtPr>
      <w:id w:val="-529714439"/>
      <w:docPartObj>
        <w:docPartGallery w:val="Page Numbers (Bottom of Page)"/>
        <w:docPartUnique/>
      </w:docPartObj>
    </w:sdtPr>
    <w:sdtContent>
      <w:sdt>
        <w:sdtPr>
          <w:id w:val="-1769616900"/>
          <w:docPartObj>
            <w:docPartGallery w:val="Page Numbers (Top of Page)"/>
            <w:docPartUnique/>
          </w:docPartObj>
        </w:sdtPr>
        <w:sdtContent>
          <w:p w:rsidR="005428A8" w:rsidRDefault="005428A8" w14:paraId="1E4FAABC" w14:textId="77777777">
            <w:pPr>
              <w:pStyle w:val="Footer"/>
              <w:jc w:val="right"/>
            </w:pPr>
          </w:p>
          <w:p w:rsidR="005428A8" w:rsidP="005428A8" w:rsidRDefault="005428A8" w14:paraId="4D76E2D4" w14:textId="3F50EAE2">
            <w:pPr>
              <w:pStyle w:val="Footer"/>
              <w:jc w:val="center"/>
            </w:pPr>
            <w:r w:rsidRPr="005428A8">
              <w:rPr>
                <w:sz w:val="18"/>
                <w:szCs w:val="18"/>
              </w:rPr>
              <w:t xml:space="preserve">Page </w:t>
            </w:r>
            <w:r w:rsidRPr="005428A8">
              <w:rPr>
                <w:b/>
                <w:bCs/>
                <w:sz w:val="20"/>
                <w:szCs w:val="20"/>
              </w:rPr>
              <w:fldChar w:fldCharType="begin"/>
            </w:r>
            <w:r w:rsidRPr="005428A8">
              <w:rPr>
                <w:b/>
                <w:bCs/>
                <w:sz w:val="18"/>
                <w:szCs w:val="18"/>
              </w:rPr>
              <w:instrText>PAGE</w:instrText>
            </w:r>
            <w:r w:rsidRPr="005428A8">
              <w:rPr>
                <w:b/>
                <w:bCs/>
                <w:sz w:val="20"/>
                <w:szCs w:val="20"/>
              </w:rPr>
              <w:fldChar w:fldCharType="separate"/>
            </w:r>
            <w:r w:rsidRPr="005428A8">
              <w:rPr>
                <w:b/>
                <w:bCs/>
                <w:sz w:val="18"/>
                <w:szCs w:val="18"/>
              </w:rPr>
              <w:t>2</w:t>
            </w:r>
            <w:r w:rsidRPr="005428A8">
              <w:rPr>
                <w:b/>
                <w:bCs/>
                <w:sz w:val="20"/>
                <w:szCs w:val="20"/>
              </w:rPr>
              <w:fldChar w:fldCharType="end"/>
            </w:r>
            <w:r w:rsidRPr="005428A8">
              <w:rPr>
                <w:sz w:val="18"/>
                <w:szCs w:val="18"/>
              </w:rPr>
              <w:t xml:space="preserve"> of </w:t>
            </w:r>
            <w:r w:rsidRPr="005428A8">
              <w:rPr>
                <w:b/>
                <w:bCs/>
                <w:sz w:val="20"/>
                <w:szCs w:val="20"/>
              </w:rPr>
              <w:fldChar w:fldCharType="begin"/>
            </w:r>
            <w:r w:rsidRPr="005428A8">
              <w:rPr>
                <w:b/>
                <w:bCs/>
                <w:sz w:val="18"/>
                <w:szCs w:val="18"/>
              </w:rPr>
              <w:instrText>NUMPAGES</w:instrText>
            </w:r>
            <w:r w:rsidRPr="005428A8">
              <w:rPr>
                <w:b/>
                <w:bCs/>
                <w:sz w:val="20"/>
                <w:szCs w:val="20"/>
              </w:rPr>
              <w:fldChar w:fldCharType="separate"/>
            </w:r>
            <w:r w:rsidRPr="005428A8">
              <w:rPr>
                <w:b/>
                <w:bCs/>
                <w:sz w:val="18"/>
                <w:szCs w:val="18"/>
              </w:rPr>
              <w:t>2</w:t>
            </w:r>
            <w:r w:rsidRPr="005428A8">
              <w:rPr>
                <w:b/>
                <w:bCs/>
                <w:sz w:val="20"/>
                <w:szCs w:val="20"/>
              </w:rPr>
              <w:fldChar w:fldCharType="end"/>
            </w:r>
          </w:p>
        </w:sdtContent>
      </w:sdt>
    </w:sdtContent>
  </w:sdt>
  <w:p w:rsidR="003324CB" w:rsidP="005428A8" w:rsidRDefault="003324CB" w14:paraId="6D2904A9" w14:textId="0E51C2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E1BE9" w:rsidP="00C107F2" w:rsidRDefault="006E1BE9" w14:paraId="7317C145" w14:textId="77777777">
      <w:pPr>
        <w:spacing w:after="0" w:line="240" w:lineRule="auto"/>
      </w:pPr>
      <w:r>
        <w:separator/>
      </w:r>
    </w:p>
  </w:footnote>
  <w:footnote w:type="continuationSeparator" w:id="0">
    <w:p w:rsidR="006E1BE9" w:rsidP="00C107F2" w:rsidRDefault="006E1BE9" w14:paraId="4B411F3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1CFFEADA">
          <wp:simplePos x="0" y="0"/>
          <wp:positionH relativeFrom="column">
            <wp:posOffset>1675765</wp:posOffset>
          </wp:positionH>
          <wp:positionV relativeFrom="paragraph">
            <wp:posOffset>-214630</wp:posOffset>
          </wp:positionV>
          <wp:extent cx="2508250" cy="603250"/>
          <wp:effectExtent l="0" t="0" r="6350" b="6350"/>
          <wp:wrapTight wrapText="bothSides">
            <wp:wrapPolygon edited="0">
              <wp:start x="0" y="0"/>
              <wp:lineTo x="0" y="21145"/>
              <wp:lineTo x="21491" y="21145"/>
              <wp:lineTo x="21491" y="0"/>
              <wp:lineTo x="0" y="0"/>
            </wp:wrapPolygon>
          </wp:wrapTight>
          <wp:docPr id="38" name="Picture 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08250" cy="6032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85FDC"/>
    <w:multiLevelType w:val="multilevel"/>
    <w:tmpl w:val="71A8AD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89A19DD"/>
    <w:multiLevelType w:val="multilevel"/>
    <w:tmpl w:val="D6A61B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A06478E"/>
    <w:multiLevelType w:val="multilevel"/>
    <w:tmpl w:val="0674EBE6"/>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63B0B92"/>
    <w:multiLevelType w:val="multilevel"/>
    <w:tmpl w:val="F918B45E"/>
    <w:lvl w:ilvl="0">
      <w:start w:val="1"/>
      <w:numFmt w:val="decimal"/>
      <w:lvlText w:val="%1."/>
      <w:lvlJc w:val="left"/>
      <w:pPr>
        <w:ind w:left="72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 w15:restartNumberingAfterBreak="0">
    <w:nsid w:val="20A93356"/>
    <w:multiLevelType w:val="multilevel"/>
    <w:tmpl w:val="666EEF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2A7286C"/>
    <w:multiLevelType w:val="hybridMultilevel"/>
    <w:tmpl w:val="F8FC62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44C41C1"/>
    <w:multiLevelType w:val="hybridMultilevel"/>
    <w:tmpl w:val="FB44FA5E"/>
    <w:lvl w:ilvl="0" w:tplc="8FF67342">
      <w:start w:val="1"/>
      <w:numFmt w:val="bullet"/>
      <w:lvlText w:val=""/>
      <w:lvlJc w:val="left"/>
      <w:pPr>
        <w:ind w:left="360" w:hanging="360"/>
      </w:pPr>
      <w:rPr>
        <w:rFonts w:hint="default" w:ascii="Symbol" w:hAnsi="Symbol"/>
        <w:color w:val="000000" w:themeColor="text1"/>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27A05D83"/>
    <w:multiLevelType w:val="hybridMultilevel"/>
    <w:tmpl w:val="5C0814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F540D66"/>
    <w:multiLevelType w:val="hybridMultilevel"/>
    <w:tmpl w:val="6730341E"/>
    <w:lvl w:ilvl="0" w:tplc="08090001">
      <w:start w:val="1"/>
      <w:numFmt w:val="bullet"/>
      <w:lvlText w:val=""/>
      <w:lvlJc w:val="left"/>
      <w:pPr>
        <w:ind w:left="885" w:hanging="360"/>
      </w:pPr>
      <w:rPr>
        <w:rFonts w:hint="default" w:ascii="Symbol" w:hAnsi="Symbol"/>
      </w:rPr>
    </w:lvl>
    <w:lvl w:ilvl="1" w:tplc="08090003" w:tentative="1">
      <w:start w:val="1"/>
      <w:numFmt w:val="bullet"/>
      <w:lvlText w:val="o"/>
      <w:lvlJc w:val="left"/>
      <w:pPr>
        <w:ind w:left="1605" w:hanging="360"/>
      </w:pPr>
      <w:rPr>
        <w:rFonts w:hint="default" w:ascii="Courier New" w:hAnsi="Courier New" w:cs="Courier New"/>
      </w:rPr>
    </w:lvl>
    <w:lvl w:ilvl="2" w:tplc="08090005" w:tentative="1">
      <w:start w:val="1"/>
      <w:numFmt w:val="bullet"/>
      <w:lvlText w:val=""/>
      <w:lvlJc w:val="left"/>
      <w:pPr>
        <w:ind w:left="2325" w:hanging="360"/>
      </w:pPr>
      <w:rPr>
        <w:rFonts w:hint="default" w:ascii="Wingdings" w:hAnsi="Wingdings"/>
      </w:rPr>
    </w:lvl>
    <w:lvl w:ilvl="3" w:tplc="08090001" w:tentative="1">
      <w:start w:val="1"/>
      <w:numFmt w:val="bullet"/>
      <w:lvlText w:val=""/>
      <w:lvlJc w:val="left"/>
      <w:pPr>
        <w:ind w:left="3045" w:hanging="360"/>
      </w:pPr>
      <w:rPr>
        <w:rFonts w:hint="default" w:ascii="Symbol" w:hAnsi="Symbol"/>
      </w:rPr>
    </w:lvl>
    <w:lvl w:ilvl="4" w:tplc="08090003" w:tentative="1">
      <w:start w:val="1"/>
      <w:numFmt w:val="bullet"/>
      <w:lvlText w:val="o"/>
      <w:lvlJc w:val="left"/>
      <w:pPr>
        <w:ind w:left="3765" w:hanging="360"/>
      </w:pPr>
      <w:rPr>
        <w:rFonts w:hint="default" w:ascii="Courier New" w:hAnsi="Courier New" w:cs="Courier New"/>
      </w:rPr>
    </w:lvl>
    <w:lvl w:ilvl="5" w:tplc="08090005" w:tentative="1">
      <w:start w:val="1"/>
      <w:numFmt w:val="bullet"/>
      <w:lvlText w:val=""/>
      <w:lvlJc w:val="left"/>
      <w:pPr>
        <w:ind w:left="4485" w:hanging="360"/>
      </w:pPr>
      <w:rPr>
        <w:rFonts w:hint="default" w:ascii="Wingdings" w:hAnsi="Wingdings"/>
      </w:rPr>
    </w:lvl>
    <w:lvl w:ilvl="6" w:tplc="08090001" w:tentative="1">
      <w:start w:val="1"/>
      <w:numFmt w:val="bullet"/>
      <w:lvlText w:val=""/>
      <w:lvlJc w:val="left"/>
      <w:pPr>
        <w:ind w:left="5205" w:hanging="360"/>
      </w:pPr>
      <w:rPr>
        <w:rFonts w:hint="default" w:ascii="Symbol" w:hAnsi="Symbol"/>
      </w:rPr>
    </w:lvl>
    <w:lvl w:ilvl="7" w:tplc="08090003" w:tentative="1">
      <w:start w:val="1"/>
      <w:numFmt w:val="bullet"/>
      <w:lvlText w:val="o"/>
      <w:lvlJc w:val="left"/>
      <w:pPr>
        <w:ind w:left="5925" w:hanging="360"/>
      </w:pPr>
      <w:rPr>
        <w:rFonts w:hint="default" w:ascii="Courier New" w:hAnsi="Courier New" w:cs="Courier New"/>
      </w:rPr>
    </w:lvl>
    <w:lvl w:ilvl="8" w:tplc="08090005" w:tentative="1">
      <w:start w:val="1"/>
      <w:numFmt w:val="bullet"/>
      <w:lvlText w:val=""/>
      <w:lvlJc w:val="left"/>
      <w:pPr>
        <w:ind w:left="6645" w:hanging="360"/>
      </w:pPr>
      <w:rPr>
        <w:rFonts w:hint="default" w:ascii="Wingdings" w:hAnsi="Wingdings"/>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4464415"/>
    <w:multiLevelType w:val="hybridMultilevel"/>
    <w:tmpl w:val="4C2CA3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74D43A19"/>
    <w:multiLevelType w:val="multilevel"/>
    <w:tmpl w:val="1F4893AE"/>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BBC29F8"/>
    <w:multiLevelType w:val="hybridMultilevel"/>
    <w:tmpl w:val="1AC201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229413969">
    <w:abstractNumId w:val="3"/>
  </w:num>
  <w:num w:numId="2" w16cid:durableId="1050493416">
    <w:abstractNumId w:val="12"/>
  </w:num>
  <w:num w:numId="3" w16cid:durableId="2101440667">
    <w:abstractNumId w:val="11"/>
  </w:num>
  <w:num w:numId="4" w16cid:durableId="776481185">
    <w:abstractNumId w:val="9"/>
  </w:num>
  <w:num w:numId="5" w16cid:durableId="1597980261">
    <w:abstractNumId w:val="5"/>
  </w:num>
  <w:num w:numId="6" w16cid:durableId="289290850">
    <w:abstractNumId w:val="18"/>
  </w:num>
  <w:num w:numId="7" w16cid:durableId="420614128">
    <w:abstractNumId w:val="19"/>
  </w:num>
  <w:num w:numId="8" w16cid:durableId="314066185">
    <w:abstractNumId w:val="14"/>
  </w:num>
  <w:num w:numId="9" w16cid:durableId="1321428801">
    <w:abstractNumId w:val="15"/>
  </w:num>
  <w:num w:numId="10" w16cid:durableId="362748561">
    <w:abstractNumId w:val="17"/>
  </w:num>
  <w:num w:numId="11" w16cid:durableId="1687750006">
    <w:abstractNumId w:val="10"/>
  </w:num>
  <w:num w:numId="12" w16cid:durableId="178079568">
    <w:abstractNumId w:val="7"/>
  </w:num>
  <w:num w:numId="13" w16cid:durableId="253629141">
    <w:abstractNumId w:val="16"/>
  </w:num>
  <w:num w:numId="14" w16cid:durableId="2107114016">
    <w:abstractNumId w:val="8"/>
  </w:num>
  <w:num w:numId="15" w16cid:durableId="315958232">
    <w:abstractNumId w:val="6"/>
  </w:num>
  <w:num w:numId="16" w16cid:durableId="601379013">
    <w:abstractNumId w:val="13"/>
  </w:num>
  <w:num w:numId="17" w16cid:durableId="1492284182">
    <w:abstractNumId w:val="1"/>
  </w:num>
  <w:num w:numId="18" w16cid:durableId="2117291451">
    <w:abstractNumId w:val="4"/>
  </w:num>
  <w:num w:numId="19" w16cid:durableId="1783844513">
    <w:abstractNumId w:val="2"/>
  </w:num>
  <w:num w:numId="20" w16cid:durableId="610091275">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72"/>
  <w:trackRevisions w:val="false"/>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C07"/>
    <w:rsid w:val="0001641D"/>
    <w:rsid w:val="0001690A"/>
    <w:rsid w:val="00021C60"/>
    <w:rsid w:val="000229CD"/>
    <w:rsid w:val="00023971"/>
    <w:rsid w:val="00034194"/>
    <w:rsid w:val="000455FC"/>
    <w:rsid w:val="00052A60"/>
    <w:rsid w:val="00054F8C"/>
    <w:rsid w:val="00075622"/>
    <w:rsid w:val="0008123A"/>
    <w:rsid w:val="00083FC0"/>
    <w:rsid w:val="000B593A"/>
    <w:rsid w:val="000E0272"/>
    <w:rsid w:val="000F253B"/>
    <w:rsid w:val="000F361B"/>
    <w:rsid w:val="00101FCD"/>
    <w:rsid w:val="00133EA1"/>
    <w:rsid w:val="0016096B"/>
    <w:rsid w:val="00164F94"/>
    <w:rsid w:val="00167C06"/>
    <w:rsid w:val="001900FC"/>
    <w:rsid w:val="00194180"/>
    <w:rsid w:val="001A6D6E"/>
    <w:rsid w:val="001B5A17"/>
    <w:rsid w:val="001C4E8B"/>
    <w:rsid w:val="001C7D77"/>
    <w:rsid w:val="001E45E0"/>
    <w:rsid w:val="001F4DE3"/>
    <w:rsid w:val="0020539A"/>
    <w:rsid w:val="00223F27"/>
    <w:rsid w:val="00224952"/>
    <w:rsid w:val="00224E5F"/>
    <w:rsid w:val="00232C39"/>
    <w:rsid w:val="00233330"/>
    <w:rsid w:val="00233534"/>
    <w:rsid w:val="00241662"/>
    <w:rsid w:val="00246021"/>
    <w:rsid w:val="002479B6"/>
    <w:rsid w:val="002518B7"/>
    <w:rsid w:val="00260EA8"/>
    <w:rsid w:val="00272BD5"/>
    <w:rsid w:val="00273D32"/>
    <w:rsid w:val="0029289E"/>
    <w:rsid w:val="002950FF"/>
    <w:rsid w:val="00296CD9"/>
    <w:rsid w:val="002B2B74"/>
    <w:rsid w:val="002B6C0E"/>
    <w:rsid w:val="002B7C9A"/>
    <w:rsid w:val="002C3DD6"/>
    <w:rsid w:val="002C6006"/>
    <w:rsid w:val="002F1A24"/>
    <w:rsid w:val="002F2841"/>
    <w:rsid w:val="00321C1D"/>
    <w:rsid w:val="0032747D"/>
    <w:rsid w:val="003324CB"/>
    <w:rsid w:val="00340D2F"/>
    <w:rsid w:val="00341469"/>
    <w:rsid w:val="00341617"/>
    <w:rsid w:val="00355DDB"/>
    <w:rsid w:val="00356F10"/>
    <w:rsid w:val="00361877"/>
    <w:rsid w:val="00375708"/>
    <w:rsid w:val="00381FCB"/>
    <w:rsid w:val="003966FA"/>
    <w:rsid w:val="003A11CB"/>
    <w:rsid w:val="003C0FF8"/>
    <w:rsid w:val="003D54E7"/>
    <w:rsid w:val="003E18FB"/>
    <w:rsid w:val="003F5829"/>
    <w:rsid w:val="004029F9"/>
    <w:rsid w:val="00412C69"/>
    <w:rsid w:val="004139AA"/>
    <w:rsid w:val="00414894"/>
    <w:rsid w:val="00442682"/>
    <w:rsid w:val="00453A64"/>
    <w:rsid w:val="00454A03"/>
    <w:rsid w:val="00461835"/>
    <w:rsid w:val="004671D2"/>
    <w:rsid w:val="00477B92"/>
    <w:rsid w:val="0048788B"/>
    <w:rsid w:val="004B3943"/>
    <w:rsid w:val="004C4549"/>
    <w:rsid w:val="004C456C"/>
    <w:rsid w:val="004D6436"/>
    <w:rsid w:val="004D721F"/>
    <w:rsid w:val="004F2213"/>
    <w:rsid w:val="004F5A0F"/>
    <w:rsid w:val="004F7093"/>
    <w:rsid w:val="004F70DB"/>
    <w:rsid w:val="00501C1D"/>
    <w:rsid w:val="00512965"/>
    <w:rsid w:val="0051535C"/>
    <w:rsid w:val="0052297E"/>
    <w:rsid w:val="00525E90"/>
    <w:rsid w:val="00541837"/>
    <w:rsid w:val="0054244C"/>
    <w:rsid w:val="005428A8"/>
    <w:rsid w:val="005660E1"/>
    <w:rsid w:val="00574BCF"/>
    <w:rsid w:val="005764ED"/>
    <w:rsid w:val="00585277"/>
    <w:rsid w:val="005862C9"/>
    <w:rsid w:val="00597072"/>
    <w:rsid w:val="005A21D0"/>
    <w:rsid w:val="005A57BE"/>
    <w:rsid w:val="005B3048"/>
    <w:rsid w:val="005C4EF7"/>
    <w:rsid w:val="005D1652"/>
    <w:rsid w:val="005D2C4A"/>
    <w:rsid w:val="005D3DF1"/>
    <w:rsid w:val="005D5AFA"/>
    <w:rsid w:val="005F362B"/>
    <w:rsid w:val="006201D0"/>
    <w:rsid w:val="006206EC"/>
    <w:rsid w:val="00630F4E"/>
    <w:rsid w:val="00643382"/>
    <w:rsid w:val="00653AEC"/>
    <w:rsid w:val="00655190"/>
    <w:rsid w:val="00662218"/>
    <w:rsid w:val="0066394B"/>
    <w:rsid w:val="00666854"/>
    <w:rsid w:val="0067096A"/>
    <w:rsid w:val="0068008E"/>
    <w:rsid w:val="006818A8"/>
    <w:rsid w:val="00685AE0"/>
    <w:rsid w:val="00687A94"/>
    <w:rsid w:val="00696C83"/>
    <w:rsid w:val="006D1998"/>
    <w:rsid w:val="006D3672"/>
    <w:rsid w:val="006E1BE9"/>
    <w:rsid w:val="00703D77"/>
    <w:rsid w:val="00711095"/>
    <w:rsid w:val="00711B6F"/>
    <w:rsid w:val="0072604C"/>
    <w:rsid w:val="0073286C"/>
    <w:rsid w:val="007331A5"/>
    <w:rsid w:val="0073330B"/>
    <w:rsid w:val="00743ABD"/>
    <w:rsid w:val="0075096E"/>
    <w:rsid w:val="00761456"/>
    <w:rsid w:val="00762BBE"/>
    <w:rsid w:val="00763131"/>
    <w:rsid w:val="0076598B"/>
    <w:rsid w:val="00766268"/>
    <w:rsid w:val="00767E3E"/>
    <w:rsid w:val="00773DF0"/>
    <w:rsid w:val="0078501E"/>
    <w:rsid w:val="007B1485"/>
    <w:rsid w:val="007C40CF"/>
    <w:rsid w:val="007C49C2"/>
    <w:rsid w:val="007E404C"/>
    <w:rsid w:val="00820546"/>
    <w:rsid w:val="00820FDF"/>
    <w:rsid w:val="00824AA9"/>
    <w:rsid w:val="00877063"/>
    <w:rsid w:val="008932D9"/>
    <w:rsid w:val="008A227A"/>
    <w:rsid w:val="008A4467"/>
    <w:rsid w:val="008C15D9"/>
    <w:rsid w:val="008D0747"/>
    <w:rsid w:val="008D0A0A"/>
    <w:rsid w:val="008F18ED"/>
    <w:rsid w:val="008F2841"/>
    <w:rsid w:val="009112DC"/>
    <w:rsid w:val="00917B3C"/>
    <w:rsid w:val="00945E96"/>
    <w:rsid w:val="009508F9"/>
    <w:rsid w:val="009749F6"/>
    <w:rsid w:val="00983F5E"/>
    <w:rsid w:val="009925F2"/>
    <w:rsid w:val="00993CF2"/>
    <w:rsid w:val="00996159"/>
    <w:rsid w:val="009A09ED"/>
    <w:rsid w:val="009A1DC4"/>
    <w:rsid w:val="009B63CA"/>
    <w:rsid w:val="009D2493"/>
    <w:rsid w:val="009D4836"/>
    <w:rsid w:val="009D6311"/>
    <w:rsid w:val="009E7AF7"/>
    <w:rsid w:val="00A0181A"/>
    <w:rsid w:val="00A05C98"/>
    <w:rsid w:val="00A17E57"/>
    <w:rsid w:val="00A25969"/>
    <w:rsid w:val="00A30699"/>
    <w:rsid w:val="00A3156F"/>
    <w:rsid w:val="00A71520"/>
    <w:rsid w:val="00A754AD"/>
    <w:rsid w:val="00A76AD1"/>
    <w:rsid w:val="00A83E54"/>
    <w:rsid w:val="00A956C9"/>
    <w:rsid w:val="00A9632E"/>
    <w:rsid w:val="00AA430E"/>
    <w:rsid w:val="00AA54B4"/>
    <w:rsid w:val="00AB078A"/>
    <w:rsid w:val="00AB0EA1"/>
    <w:rsid w:val="00AB3E86"/>
    <w:rsid w:val="00AD064D"/>
    <w:rsid w:val="00AD71BC"/>
    <w:rsid w:val="00AE328F"/>
    <w:rsid w:val="00B00CDD"/>
    <w:rsid w:val="00B0479E"/>
    <w:rsid w:val="00B0564E"/>
    <w:rsid w:val="00B224D7"/>
    <w:rsid w:val="00B240DB"/>
    <w:rsid w:val="00B34CA8"/>
    <w:rsid w:val="00B35ECC"/>
    <w:rsid w:val="00B40694"/>
    <w:rsid w:val="00B56E1B"/>
    <w:rsid w:val="00B60980"/>
    <w:rsid w:val="00B62E03"/>
    <w:rsid w:val="00B66F54"/>
    <w:rsid w:val="00B70ED7"/>
    <w:rsid w:val="00B73A75"/>
    <w:rsid w:val="00B90787"/>
    <w:rsid w:val="00B90A56"/>
    <w:rsid w:val="00B97C2F"/>
    <w:rsid w:val="00BA2507"/>
    <w:rsid w:val="00BB303C"/>
    <w:rsid w:val="00BB5654"/>
    <w:rsid w:val="00BB764F"/>
    <w:rsid w:val="00BC0805"/>
    <w:rsid w:val="00BC241D"/>
    <w:rsid w:val="00BC78BC"/>
    <w:rsid w:val="00BD3922"/>
    <w:rsid w:val="00BD5B8F"/>
    <w:rsid w:val="00BE56D0"/>
    <w:rsid w:val="00BF45C7"/>
    <w:rsid w:val="00C03482"/>
    <w:rsid w:val="00C107F2"/>
    <w:rsid w:val="00C2143D"/>
    <w:rsid w:val="00C33A04"/>
    <w:rsid w:val="00C46842"/>
    <w:rsid w:val="00C56152"/>
    <w:rsid w:val="00C61658"/>
    <w:rsid w:val="00C95B3C"/>
    <w:rsid w:val="00CA1009"/>
    <w:rsid w:val="00CA293C"/>
    <w:rsid w:val="00CA6D65"/>
    <w:rsid w:val="00CB1C7D"/>
    <w:rsid w:val="00CB7FDB"/>
    <w:rsid w:val="00CD7AA5"/>
    <w:rsid w:val="00CE239D"/>
    <w:rsid w:val="00CF4CB5"/>
    <w:rsid w:val="00D2411C"/>
    <w:rsid w:val="00D41819"/>
    <w:rsid w:val="00D42792"/>
    <w:rsid w:val="00D5235B"/>
    <w:rsid w:val="00D601C4"/>
    <w:rsid w:val="00D64622"/>
    <w:rsid w:val="00D659C6"/>
    <w:rsid w:val="00DA76AD"/>
    <w:rsid w:val="00DD41FA"/>
    <w:rsid w:val="00DD7C80"/>
    <w:rsid w:val="00E06294"/>
    <w:rsid w:val="00E242E5"/>
    <w:rsid w:val="00E72162"/>
    <w:rsid w:val="00E84A3B"/>
    <w:rsid w:val="00EA115D"/>
    <w:rsid w:val="00EC4159"/>
    <w:rsid w:val="00EC41DB"/>
    <w:rsid w:val="00EE484E"/>
    <w:rsid w:val="00EF31AD"/>
    <w:rsid w:val="00EF35F9"/>
    <w:rsid w:val="00F06D6F"/>
    <w:rsid w:val="00F071FF"/>
    <w:rsid w:val="00F11CD2"/>
    <w:rsid w:val="00F158C2"/>
    <w:rsid w:val="00F25EDF"/>
    <w:rsid w:val="00F5082D"/>
    <w:rsid w:val="00F518CD"/>
    <w:rsid w:val="00F531BD"/>
    <w:rsid w:val="00F5324A"/>
    <w:rsid w:val="00F54979"/>
    <w:rsid w:val="00F55629"/>
    <w:rsid w:val="00F57042"/>
    <w:rsid w:val="00F57C68"/>
    <w:rsid w:val="00F62343"/>
    <w:rsid w:val="00F629EE"/>
    <w:rsid w:val="00F724B2"/>
    <w:rsid w:val="00F82EA6"/>
    <w:rsid w:val="00F8567E"/>
    <w:rsid w:val="00FA0CA9"/>
    <w:rsid w:val="00FB0921"/>
    <w:rsid w:val="00FD2A71"/>
    <w:rsid w:val="00FD4B3A"/>
    <w:rsid w:val="00FD5326"/>
    <w:rsid w:val="00FE3E3A"/>
    <w:rsid w:val="00FE6DB4"/>
    <w:rsid w:val="00FE7070"/>
    <w:rsid w:val="3467158C"/>
    <w:rsid w:val="4341201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styleId="TableGrid1" w:customStyle="1">
    <w:name w:val="Table Grid1"/>
    <w:basedOn w:val="TableNormal"/>
    <w:next w:val="TableGrid"/>
    <w:uiPriority w:val="39"/>
    <w:rsid w:val="0019418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728034">
      <w:bodyDiv w:val="1"/>
      <w:marLeft w:val="0"/>
      <w:marRight w:val="0"/>
      <w:marTop w:val="0"/>
      <w:marBottom w:val="0"/>
      <w:divBdr>
        <w:top w:val="none" w:sz="0" w:space="0" w:color="auto"/>
        <w:left w:val="none" w:sz="0" w:space="0" w:color="auto"/>
        <w:bottom w:val="none" w:sz="0" w:space="0" w:color="auto"/>
        <w:right w:val="none" w:sz="0" w:space="0" w:color="auto"/>
      </w:divBdr>
    </w:div>
    <w:div w:id="1382291360">
      <w:bodyDiv w:val="1"/>
      <w:marLeft w:val="0"/>
      <w:marRight w:val="0"/>
      <w:marTop w:val="0"/>
      <w:marBottom w:val="0"/>
      <w:divBdr>
        <w:top w:val="none" w:sz="0" w:space="0" w:color="auto"/>
        <w:left w:val="none" w:sz="0" w:space="0" w:color="auto"/>
        <w:bottom w:val="none" w:sz="0" w:space="0" w:color="auto"/>
        <w:right w:val="none" w:sz="0" w:space="0" w:color="auto"/>
      </w:divBdr>
    </w:div>
    <w:div w:id="1502811956">
      <w:bodyDiv w:val="1"/>
      <w:marLeft w:val="0"/>
      <w:marRight w:val="0"/>
      <w:marTop w:val="0"/>
      <w:marBottom w:val="0"/>
      <w:divBdr>
        <w:top w:val="none" w:sz="0" w:space="0" w:color="auto"/>
        <w:left w:val="none" w:sz="0" w:space="0" w:color="auto"/>
        <w:bottom w:val="none" w:sz="0" w:space="0" w:color="auto"/>
        <w:right w:val="none" w:sz="0" w:space="0" w:color="auto"/>
      </w:divBdr>
      <w:divsChild>
        <w:div w:id="132246152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4730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4134348">
      <w:bodyDiv w:val="1"/>
      <w:marLeft w:val="0"/>
      <w:marRight w:val="0"/>
      <w:marTop w:val="0"/>
      <w:marBottom w:val="0"/>
      <w:divBdr>
        <w:top w:val="none" w:sz="0" w:space="0" w:color="auto"/>
        <w:left w:val="none" w:sz="0" w:space="0" w:color="auto"/>
        <w:bottom w:val="none" w:sz="0" w:space="0" w:color="auto"/>
        <w:right w:val="none" w:sz="0" w:space="0" w:color="auto"/>
      </w:divBdr>
    </w:div>
    <w:div w:id="2108383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hart" Target="charts/chart3.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hart" Target="charts/chart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chart" Target="charts/chart1.xm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1.png" Id="rId14" /></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RIDDOR</a:t>
            </a:r>
            <a:r>
              <a:rPr lang="en-GB" baseline="0"/>
              <a:t> Data for the Health Board for 2023 - 2025</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2"/>
          </a:solidFill>
          <a:ln>
            <a:noFill/>
          </a:ln>
          <a:effectLst/>
          <a:sp3d/>
        </c:spPr>
        <c:dLbl>
          <c:idx val="0"/>
          <c:layout>
            <c:manualLayout>
              <c:x val="1.8416203590984996E-3"/>
              <c:y val="-1.4851482253940377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1.5764270273883746E-2"/>
                  <c:h val="2.966593325291704E-2"/>
                </c:manualLayout>
              </c15:layout>
            </c:ext>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solidFill>
          <a:ln>
            <a:noFill/>
          </a:ln>
          <a:effectLst/>
          <a:sp3d/>
        </c:spPr>
        <c:dLbl>
          <c:idx val="0"/>
          <c:layout>
            <c:manualLayout>
              <c:x val="1.8416203590984996E-3"/>
              <c:y val="-1.4851482253940377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1.5764270273883746E-2"/>
                  <c:h val="2.966593325291704E-2"/>
                </c:manualLayout>
              </c15:layout>
            </c:ext>
          </c:extLst>
        </c:dLbl>
      </c:pivotFmt>
      <c:pivotFmt>
        <c:idx val="7"/>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v>2023</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ESTATES</c:v>
              </c:pt>
              <c:pt idx="1">
                <c:v>MGH</c:v>
              </c:pt>
              <c:pt idx="2">
                <c:v>MHLD</c:v>
              </c:pt>
              <c:pt idx="3">
                <c:v>OTHER</c:v>
              </c:pt>
              <c:pt idx="4">
                <c:v>PC COM</c:v>
              </c:pt>
              <c:pt idx="5">
                <c:v>SGH/NPTH</c:v>
              </c:pt>
              <c:pt idx="6">
                <c:v>SUPP</c:v>
              </c:pt>
            </c:strLit>
          </c:cat>
          <c:val>
            <c:numLit>
              <c:formatCode>General</c:formatCode>
              <c:ptCount val="7"/>
              <c:pt idx="0">
                <c:v>5</c:v>
              </c:pt>
              <c:pt idx="1">
                <c:v>16</c:v>
              </c:pt>
              <c:pt idx="2">
                <c:v>7</c:v>
              </c:pt>
              <c:pt idx="3">
                <c:v>0</c:v>
              </c:pt>
              <c:pt idx="4">
                <c:v>11</c:v>
              </c:pt>
              <c:pt idx="5">
                <c:v>9</c:v>
              </c:pt>
              <c:pt idx="6">
                <c:v>3</c:v>
              </c:pt>
            </c:numLit>
          </c:val>
          <c:extLst>
            <c:ext xmlns:c16="http://schemas.microsoft.com/office/drawing/2014/chart" uri="{C3380CC4-5D6E-409C-BE32-E72D297353CC}">
              <c16:uniqueId val="{00000000-97F3-47D0-9D6A-13736392FE7B}"/>
            </c:ext>
          </c:extLst>
        </c:ser>
        <c:ser>
          <c:idx val="1"/>
          <c:order val="1"/>
          <c:tx>
            <c:v>2024</c:v>
          </c:tx>
          <c:spPr>
            <a:solidFill>
              <a:schemeClr val="accent2"/>
            </a:solidFill>
            <a:ln>
              <a:noFill/>
            </a:ln>
            <a:effectLst/>
            <a:sp3d/>
          </c:spPr>
          <c:invertIfNegative val="0"/>
          <c:dLbls>
            <c:dLbl>
              <c:idx val="1"/>
              <c:layout>
                <c:manualLayout>
                  <c:x val="1.8416203590984996E-3"/>
                  <c:y val="-1.4851482253940377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1.5764270273883746E-2"/>
                      <c:h val="2.966593325291704E-2"/>
                    </c:manualLayout>
                  </c15:layout>
                </c:ext>
                <c:ext xmlns:c16="http://schemas.microsoft.com/office/drawing/2014/chart" uri="{C3380CC4-5D6E-409C-BE32-E72D297353CC}">
                  <c16:uniqueId val="{00000001-97F3-47D0-9D6A-13736392FE7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ESTATES</c:v>
              </c:pt>
              <c:pt idx="1">
                <c:v>MGH</c:v>
              </c:pt>
              <c:pt idx="2">
                <c:v>MHLD</c:v>
              </c:pt>
              <c:pt idx="3">
                <c:v>OTHER</c:v>
              </c:pt>
              <c:pt idx="4">
                <c:v>PC COM</c:v>
              </c:pt>
              <c:pt idx="5">
                <c:v>SGH/NPTH</c:v>
              </c:pt>
              <c:pt idx="6">
                <c:v>SUPP</c:v>
              </c:pt>
            </c:strLit>
          </c:cat>
          <c:val>
            <c:numLit>
              <c:formatCode>General</c:formatCode>
              <c:ptCount val="7"/>
              <c:pt idx="0">
                <c:v>2</c:v>
              </c:pt>
              <c:pt idx="1">
                <c:v>8</c:v>
              </c:pt>
              <c:pt idx="2">
                <c:v>9</c:v>
              </c:pt>
              <c:pt idx="3">
                <c:v>3</c:v>
              </c:pt>
              <c:pt idx="4">
                <c:v>2</c:v>
              </c:pt>
              <c:pt idx="5">
                <c:v>7</c:v>
              </c:pt>
              <c:pt idx="6">
                <c:v>1</c:v>
              </c:pt>
            </c:numLit>
          </c:val>
          <c:extLst>
            <c:ext xmlns:c16="http://schemas.microsoft.com/office/drawing/2014/chart" uri="{C3380CC4-5D6E-409C-BE32-E72D297353CC}">
              <c16:uniqueId val="{00000002-97F3-47D0-9D6A-13736392FE7B}"/>
            </c:ext>
          </c:extLst>
        </c:ser>
        <c:ser>
          <c:idx val="2"/>
          <c:order val="2"/>
          <c:tx>
            <c:v>2025</c:v>
          </c:tx>
          <c:spPr>
            <a:solidFill>
              <a:schemeClr val="accent3"/>
            </a:solidFill>
            <a:ln>
              <a:noFill/>
            </a:ln>
            <a:effectLst/>
            <a:sp3d/>
          </c:spPr>
          <c:invertIfNegative val="0"/>
          <c:dLbls>
            <c:dLbl>
              <c:idx val="6"/>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6="http://schemas.microsoft.com/office/drawing/2014/chart" uri="{C3380CC4-5D6E-409C-BE32-E72D297353CC}">
                  <c16:uniqueId val="{00000004-97F3-47D0-9D6A-13736392FE7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ESTATES</c:v>
              </c:pt>
              <c:pt idx="1">
                <c:v>MGH</c:v>
              </c:pt>
              <c:pt idx="2">
                <c:v>MHLD</c:v>
              </c:pt>
              <c:pt idx="3">
                <c:v>OTHER</c:v>
              </c:pt>
              <c:pt idx="4">
                <c:v>PC COM</c:v>
              </c:pt>
              <c:pt idx="5">
                <c:v>SGH/NPTH</c:v>
              </c:pt>
              <c:pt idx="6">
                <c:v>SUPP</c:v>
              </c:pt>
            </c:strLit>
          </c:cat>
          <c:val>
            <c:numLit>
              <c:formatCode>General</c:formatCode>
              <c:ptCount val="7"/>
              <c:pt idx="0">
                <c:v>0</c:v>
              </c:pt>
              <c:pt idx="1">
                <c:v>6</c:v>
              </c:pt>
              <c:pt idx="2">
                <c:v>3</c:v>
              </c:pt>
              <c:pt idx="3">
                <c:v>1</c:v>
              </c:pt>
              <c:pt idx="4">
                <c:v>0</c:v>
              </c:pt>
              <c:pt idx="5">
                <c:v>7</c:v>
              </c:pt>
              <c:pt idx="6">
                <c:v>2</c:v>
              </c:pt>
            </c:numLit>
          </c:val>
          <c:extLst>
            <c:ext xmlns:c16="http://schemas.microsoft.com/office/drawing/2014/chart" uri="{C3380CC4-5D6E-409C-BE32-E72D297353CC}">
              <c16:uniqueId val="{00000003-97F3-47D0-9D6A-13736392FE7B}"/>
            </c:ext>
          </c:extLst>
        </c:ser>
        <c:dLbls>
          <c:showLegendKey val="0"/>
          <c:showVal val="0"/>
          <c:showCatName val="0"/>
          <c:showSerName val="0"/>
          <c:showPercent val="0"/>
          <c:showBubbleSize val="0"/>
        </c:dLbls>
        <c:gapWidth val="150"/>
        <c:shape val="box"/>
        <c:axId val="1163835887"/>
        <c:axId val="1628480319"/>
        <c:axId val="0"/>
      </c:bar3DChart>
      <c:catAx>
        <c:axId val="116383588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8480319"/>
        <c:crosses val="autoZero"/>
        <c:auto val="1"/>
        <c:lblAlgn val="ctr"/>
        <c:lblOffset val="100"/>
        <c:noMultiLvlLbl val="0"/>
      </c:catAx>
      <c:valAx>
        <c:axId val="162848031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383588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Sharps</a:t>
            </a:r>
            <a:r>
              <a:rPr lang="en-GB" sz="1200" b="1" baseline="0"/>
              <a:t> Data for Service Delivery Units for 2023 - 2025</a:t>
            </a:r>
            <a:endParaRPr lang="en-GB" sz="1200" b="1"/>
          </a:p>
        </c:rich>
      </c:tx>
      <c:layout>
        <c:manualLayout>
          <c:xMode val="edge"/>
          <c:yMode val="edge"/>
          <c:x val="0.1682697473604047"/>
          <c:y val="2.973301286233177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v>2023</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MGH</c:v>
              </c:pt>
              <c:pt idx="1">
                <c:v>SGH</c:v>
              </c:pt>
              <c:pt idx="2">
                <c:v>PC_Ther</c:v>
              </c:pt>
              <c:pt idx="3">
                <c:v>NPTH</c:v>
              </c:pt>
              <c:pt idx="4">
                <c:v>MH_LD</c:v>
              </c:pt>
            </c:strLit>
          </c:cat>
          <c:val>
            <c:numLit>
              <c:formatCode>General</c:formatCode>
              <c:ptCount val="5"/>
              <c:pt idx="0">
                <c:v>43</c:v>
              </c:pt>
              <c:pt idx="1">
                <c:v>30</c:v>
              </c:pt>
              <c:pt idx="2">
                <c:v>11</c:v>
              </c:pt>
              <c:pt idx="3">
                <c:v>1</c:v>
              </c:pt>
              <c:pt idx="4">
                <c:v>8</c:v>
              </c:pt>
            </c:numLit>
          </c:val>
          <c:extLst>
            <c:ext xmlns:c16="http://schemas.microsoft.com/office/drawing/2014/chart" uri="{C3380CC4-5D6E-409C-BE32-E72D297353CC}">
              <c16:uniqueId val="{00000000-1F69-400B-9068-DEAC628309AE}"/>
            </c:ext>
          </c:extLst>
        </c:ser>
        <c:ser>
          <c:idx val="1"/>
          <c:order val="1"/>
          <c:tx>
            <c:v>2024</c:v>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MGH</c:v>
              </c:pt>
              <c:pt idx="1">
                <c:v>SGH</c:v>
              </c:pt>
              <c:pt idx="2">
                <c:v>PC_Ther</c:v>
              </c:pt>
              <c:pt idx="3">
                <c:v>NPTH</c:v>
              </c:pt>
              <c:pt idx="4">
                <c:v>MH_LD</c:v>
              </c:pt>
            </c:strLit>
          </c:cat>
          <c:val>
            <c:numLit>
              <c:formatCode>General</c:formatCode>
              <c:ptCount val="5"/>
              <c:pt idx="0">
                <c:v>81</c:v>
              </c:pt>
              <c:pt idx="1">
                <c:v>34</c:v>
              </c:pt>
              <c:pt idx="2">
                <c:v>12</c:v>
              </c:pt>
              <c:pt idx="3">
                <c:v>7</c:v>
              </c:pt>
              <c:pt idx="4">
                <c:v>9</c:v>
              </c:pt>
            </c:numLit>
          </c:val>
          <c:extLst>
            <c:ext xmlns:c16="http://schemas.microsoft.com/office/drawing/2014/chart" uri="{C3380CC4-5D6E-409C-BE32-E72D297353CC}">
              <c16:uniqueId val="{00000001-1F69-400B-9068-DEAC628309AE}"/>
            </c:ext>
          </c:extLst>
        </c:ser>
        <c:ser>
          <c:idx val="2"/>
          <c:order val="2"/>
          <c:tx>
            <c:v>2025</c:v>
          </c:tx>
          <c:spPr>
            <a:solidFill>
              <a:schemeClr val="accent3"/>
            </a:solidFill>
            <a:ln>
              <a:noFill/>
            </a:ln>
            <a:effectLst/>
            <a:sp3d/>
          </c:spPr>
          <c:invertIfNegative val="0"/>
          <c:dLbls>
            <c:dLbl>
              <c:idx val="0"/>
              <c:layout>
                <c:manualLayout>
                  <c:x val="-2.1695186726372277E-3"/>
                  <c:y val="-1.0421598804552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F69-400B-9068-DEAC628309AE}"/>
                </c:ext>
              </c:extLst>
            </c:dLbl>
            <c:dLbl>
              <c:idx val="1"/>
              <c:layout>
                <c:manualLayout>
                  <c:x val="-2.1695186726372277E-3"/>
                  <c:y val="-6.94773253636823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F69-400B-9068-DEAC628309AE}"/>
                </c:ext>
              </c:extLst>
            </c:dLbl>
            <c:dLbl>
              <c:idx val="2"/>
              <c:layout>
                <c:manualLayout>
                  <c:x val="-2.1695186726372476E-3"/>
                  <c:y val="-6.94773253636823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F69-400B-9068-DEAC628309AE}"/>
                </c:ext>
              </c:extLst>
            </c:dLbl>
            <c:dLbl>
              <c:idx val="4"/>
              <c:layout>
                <c:manualLayout>
                  <c:x val="-1.9887024762567502E-17"/>
                  <c:y val="-1.04215988045523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F69-400B-9068-DEAC628309A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MGH</c:v>
              </c:pt>
              <c:pt idx="1">
                <c:v>SGH</c:v>
              </c:pt>
              <c:pt idx="2">
                <c:v>PC_Ther</c:v>
              </c:pt>
              <c:pt idx="3">
                <c:v>NPTH</c:v>
              </c:pt>
              <c:pt idx="4">
                <c:v>MH_LD</c:v>
              </c:pt>
            </c:strLit>
          </c:cat>
          <c:val>
            <c:numLit>
              <c:formatCode>General</c:formatCode>
              <c:ptCount val="5"/>
              <c:pt idx="0">
                <c:v>46</c:v>
              </c:pt>
              <c:pt idx="1">
                <c:v>10</c:v>
              </c:pt>
              <c:pt idx="2">
                <c:v>4</c:v>
              </c:pt>
              <c:pt idx="3">
                <c:v>12</c:v>
              </c:pt>
              <c:pt idx="4">
                <c:v>1</c:v>
              </c:pt>
            </c:numLit>
          </c:val>
          <c:extLst>
            <c:ext xmlns:c16="http://schemas.microsoft.com/office/drawing/2014/chart" uri="{C3380CC4-5D6E-409C-BE32-E72D297353CC}">
              <c16:uniqueId val="{00000006-1F69-400B-9068-DEAC628309AE}"/>
            </c:ext>
          </c:extLst>
        </c:ser>
        <c:dLbls>
          <c:showLegendKey val="0"/>
          <c:showVal val="0"/>
          <c:showCatName val="0"/>
          <c:showSerName val="0"/>
          <c:showPercent val="0"/>
          <c:showBubbleSize val="0"/>
        </c:dLbls>
        <c:gapWidth val="150"/>
        <c:shape val="box"/>
        <c:axId val="865637920"/>
        <c:axId val="865640000"/>
        <c:axId val="0"/>
      </c:bar3DChart>
      <c:catAx>
        <c:axId val="8656379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5640000"/>
        <c:crosses val="autoZero"/>
        <c:auto val="1"/>
        <c:lblAlgn val="ctr"/>
        <c:lblOffset val="100"/>
        <c:noMultiLvlLbl val="0"/>
      </c:catAx>
      <c:valAx>
        <c:axId val="8656400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56379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200" b="1"/>
              <a:t>V&amp;A Data for Service Delivery Units for 2023 - 2025</a:t>
            </a:r>
          </a:p>
        </c:rich>
      </c:tx>
      <c:layout>
        <c:manualLayout>
          <c:xMode val="edge"/>
          <c:yMode val="edge"/>
          <c:x val="0.10376399825021873"/>
          <c:y val="2.5766188264705621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v>2023</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MH_LD</c:v>
              </c:pt>
              <c:pt idx="1">
                <c:v>MGH</c:v>
              </c:pt>
              <c:pt idx="2">
                <c:v>NPTH</c:v>
              </c:pt>
              <c:pt idx="3">
                <c:v>PC_Ther</c:v>
              </c:pt>
              <c:pt idx="4">
                <c:v>SGH</c:v>
              </c:pt>
            </c:strLit>
          </c:cat>
          <c:val>
            <c:numLit>
              <c:formatCode>General</c:formatCode>
              <c:ptCount val="5"/>
              <c:pt idx="0">
                <c:v>770</c:v>
              </c:pt>
              <c:pt idx="1">
                <c:v>296</c:v>
              </c:pt>
              <c:pt idx="2">
                <c:v>93</c:v>
              </c:pt>
              <c:pt idx="3">
                <c:v>63</c:v>
              </c:pt>
              <c:pt idx="4">
                <c:v>74</c:v>
              </c:pt>
            </c:numLit>
          </c:val>
          <c:extLst>
            <c:ext xmlns:c16="http://schemas.microsoft.com/office/drawing/2014/chart" uri="{C3380CC4-5D6E-409C-BE32-E72D297353CC}">
              <c16:uniqueId val="{00000000-B7CA-48F9-8EE4-0DA673DA4FCA}"/>
            </c:ext>
          </c:extLst>
        </c:ser>
        <c:ser>
          <c:idx val="1"/>
          <c:order val="1"/>
          <c:tx>
            <c:v>2024</c:v>
          </c:tx>
          <c:spPr>
            <a:solidFill>
              <a:schemeClr val="accent2"/>
            </a:solidFill>
            <a:ln>
              <a:noFill/>
            </a:ln>
            <a:effectLst/>
            <a:sp3d/>
          </c:spPr>
          <c:invertIfNegative val="0"/>
          <c:dLbls>
            <c:dLbl>
              <c:idx val="0"/>
              <c:layout>
                <c:manualLayout>
                  <c:x val="-2.7777777777778798E-3"/>
                  <c:y val="-1.3904982618771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7CA-48F9-8EE4-0DA673DA4FCA}"/>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MH_LD</c:v>
              </c:pt>
              <c:pt idx="1">
                <c:v>MGH</c:v>
              </c:pt>
              <c:pt idx="2">
                <c:v>NPTH</c:v>
              </c:pt>
              <c:pt idx="3">
                <c:v>PC_Ther</c:v>
              </c:pt>
              <c:pt idx="4">
                <c:v>SGH</c:v>
              </c:pt>
            </c:strLit>
          </c:cat>
          <c:val>
            <c:numLit>
              <c:formatCode>General</c:formatCode>
              <c:ptCount val="5"/>
              <c:pt idx="0">
                <c:v>586</c:v>
              </c:pt>
              <c:pt idx="1">
                <c:v>351</c:v>
              </c:pt>
              <c:pt idx="2">
                <c:v>101</c:v>
              </c:pt>
              <c:pt idx="3">
                <c:v>82</c:v>
              </c:pt>
              <c:pt idx="4">
                <c:v>68</c:v>
              </c:pt>
            </c:numLit>
          </c:val>
          <c:extLst>
            <c:ext xmlns:c16="http://schemas.microsoft.com/office/drawing/2014/chart" uri="{C3380CC4-5D6E-409C-BE32-E72D297353CC}">
              <c16:uniqueId val="{00000002-B7CA-48F9-8EE4-0DA673DA4FCA}"/>
            </c:ext>
          </c:extLst>
        </c:ser>
        <c:ser>
          <c:idx val="2"/>
          <c:order val="2"/>
          <c:tx>
            <c:v>2025</c:v>
          </c:tx>
          <c:spPr>
            <a:solidFill>
              <a:schemeClr val="accent3"/>
            </a:solidFill>
            <a:ln>
              <a:noFill/>
            </a:ln>
            <a:effectLst/>
            <a:sp3d/>
          </c:spPr>
          <c:invertIfNegative val="0"/>
          <c:dLbls>
            <c:dLbl>
              <c:idx val="0"/>
              <c:layout>
                <c:manualLayout>
                  <c:x val="-5.0925337632079971E-17"/>
                  <c:y val="-9.269988412514484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7CA-48F9-8EE4-0DA673DA4FCA}"/>
                </c:ext>
              </c:extLst>
            </c:dLbl>
            <c:dLbl>
              <c:idx val="1"/>
              <c:layout>
                <c:manualLayout>
                  <c:x val="-5.5555555555555558E-3"/>
                  <c:y val="-9.269988412514484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7CA-48F9-8EE4-0DA673DA4FCA}"/>
                </c:ext>
              </c:extLst>
            </c:dLbl>
            <c:dLbl>
              <c:idx val="2"/>
              <c:layout>
                <c:manualLayout>
                  <c:x val="-2.7777777777777779E-3"/>
                  <c:y val="-1.39049826187717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7CA-48F9-8EE4-0DA673DA4FCA}"/>
                </c:ext>
              </c:extLst>
            </c:dLbl>
            <c:dLbl>
              <c:idx val="3"/>
              <c:layout>
                <c:manualLayout>
                  <c:x val="-5.5555555555555558E-3"/>
                  <c:y val="-1.3904982618771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7CA-48F9-8EE4-0DA673DA4FCA}"/>
                </c:ext>
              </c:extLst>
            </c:dLbl>
            <c:dLbl>
              <c:idx val="4"/>
              <c:layout>
                <c:manualLayout>
                  <c:x val="0"/>
                  <c:y val="-9.26998841251450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7CA-48F9-8EE4-0DA673DA4FCA}"/>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MH_LD</c:v>
              </c:pt>
              <c:pt idx="1">
                <c:v>MGH</c:v>
              </c:pt>
              <c:pt idx="2">
                <c:v>NPTH</c:v>
              </c:pt>
              <c:pt idx="3">
                <c:v>PC_Ther</c:v>
              </c:pt>
              <c:pt idx="4">
                <c:v>SGH</c:v>
              </c:pt>
            </c:strLit>
          </c:cat>
          <c:val>
            <c:numLit>
              <c:formatCode>General</c:formatCode>
              <c:ptCount val="5"/>
              <c:pt idx="0">
                <c:v>252</c:v>
              </c:pt>
              <c:pt idx="1">
                <c:v>162</c:v>
              </c:pt>
              <c:pt idx="2">
                <c:v>55</c:v>
              </c:pt>
              <c:pt idx="3">
                <c:v>40</c:v>
              </c:pt>
              <c:pt idx="4">
                <c:v>21</c:v>
              </c:pt>
            </c:numLit>
          </c:val>
          <c:extLst>
            <c:ext xmlns:c16="http://schemas.microsoft.com/office/drawing/2014/chart" uri="{C3380CC4-5D6E-409C-BE32-E72D297353CC}">
              <c16:uniqueId val="{00000008-B7CA-48F9-8EE4-0DA673DA4FCA}"/>
            </c:ext>
          </c:extLst>
        </c:ser>
        <c:dLbls>
          <c:showLegendKey val="0"/>
          <c:showVal val="0"/>
          <c:showCatName val="0"/>
          <c:showSerName val="0"/>
          <c:showPercent val="0"/>
          <c:showBubbleSize val="0"/>
        </c:dLbls>
        <c:gapWidth val="150"/>
        <c:shape val="box"/>
        <c:axId val="873541232"/>
        <c:axId val="876361648"/>
        <c:axId val="0"/>
      </c:bar3DChart>
      <c:catAx>
        <c:axId val="8735412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361648"/>
        <c:crosses val="autoZero"/>
        <c:auto val="1"/>
        <c:lblAlgn val="ctr"/>
        <c:lblOffset val="100"/>
        <c:noMultiLvlLbl val="0"/>
      </c:catAx>
      <c:valAx>
        <c:axId val="8763616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35412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690AAD1-94AC-4339-A42B-6A7F76C4C85A}"/>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6</revision>
  <dcterms:created xsi:type="dcterms:W3CDTF">2026-01-02T09:09:00.0000000Z</dcterms:created>
  <dcterms:modified xsi:type="dcterms:W3CDTF">2026-01-02T09:23:19.1408736Z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