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A5406" w14:textId="0DB696C8"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0" locked="0" layoutInCell="1" allowOverlap="1" wp14:anchorId="3105AD0E" wp14:editId="6A4A1CFE">
            <wp:simplePos x="0" y="0"/>
            <wp:positionH relativeFrom="column">
              <wp:posOffset>1447800</wp:posOffset>
            </wp:positionH>
            <wp:positionV relativeFrom="paragraph">
              <wp:posOffset>-495300</wp:posOffset>
            </wp:positionV>
            <wp:extent cx="2971800" cy="751840"/>
            <wp:effectExtent l="0" t="0" r="0" b="0"/>
            <wp:wrapNone/>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436617D0"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1BA2694" w14:textId="77777777" w:rsidTr="00D76769">
        <w:trPr>
          <w:trHeight w:val="402"/>
        </w:trPr>
        <w:tc>
          <w:tcPr>
            <w:tcW w:w="2547" w:type="dxa"/>
          </w:tcPr>
          <w:p w14:paraId="3EAC51C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73CA9A4E" w14:textId="77490609" w:rsidR="00F5082D" w:rsidRPr="00FA0CA9" w:rsidRDefault="000207B1" w:rsidP="009D5C25">
            <w:pPr>
              <w:rPr>
                <w:rFonts w:ascii="Arial" w:hAnsi="Arial" w:cs="Arial"/>
                <w:b/>
                <w:sz w:val="24"/>
                <w:szCs w:val="24"/>
              </w:rPr>
            </w:pPr>
            <w:r>
              <w:rPr>
                <w:rFonts w:ascii="Arial" w:hAnsi="Arial" w:cs="Arial"/>
                <w:b/>
                <w:sz w:val="24"/>
                <w:szCs w:val="24"/>
              </w:rPr>
              <w:t>28</w:t>
            </w:r>
            <w:r w:rsidR="009D5C25">
              <w:rPr>
                <w:rFonts w:ascii="Arial" w:hAnsi="Arial" w:cs="Arial"/>
                <w:b/>
                <w:sz w:val="24"/>
                <w:szCs w:val="24"/>
              </w:rPr>
              <w:t>/0</w:t>
            </w:r>
            <w:r>
              <w:rPr>
                <w:rFonts w:ascii="Arial" w:hAnsi="Arial" w:cs="Arial"/>
                <w:b/>
                <w:sz w:val="24"/>
                <w:szCs w:val="24"/>
              </w:rPr>
              <w:t>1</w:t>
            </w:r>
            <w:r w:rsidR="009D5C25">
              <w:rPr>
                <w:rFonts w:ascii="Arial" w:hAnsi="Arial" w:cs="Arial"/>
                <w:b/>
                <w:sz w:val="24"/>
                <w:szCs w:val="24"/>
              </w:rPr>
              <w:t>/202</w:t>
            </w:r>
            <w:r>
              <w:rPr>
                <w:rFonts w:ascii="Arial" w:hAnsi="Arial" w:cs="Arial"/>
                <w:b/>
                <w:sz w:val="24"/>
                <w:szCs w:val="24"/>
              </w:rPr>
              <w:t>5</w:t>
            </w:r>
          </w:p>
        </w:tc>
        <w:tc>
          <w:tcPr>
            <w:tcW w:w="2368" w:type="dxa"/>
            <w:gridSpan w:val="3"/>
          </w:tcPr>
          <w:p w14:paraId="3E8EA011"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09F7E3A" w14:textId="3956B0E7" w:rsidR="00F5082D" w:rsidRPr="00FA0CA9" w:rsidRDefault="000207B1" w:rsidP="00496020">
            <w:pPr>
              <w:rPr>
                <w:rFonts w:ascii="Arial" w:hAnsi="Arial" w:cs="Arial"/>
                <w:b/>
                <w:sz w:val="24"/>
                <w:szCs w:val="24"/>
              </w:rPr>
            </w:pPr>
            <w:r>
              <w:rPr>
                <w:rFonts w:ascii="Arial" w:hAnsi="Arial" w:cs="Arial"/>
                <w:b/>
                <w:sz w:val="24"/>
                <w:szCs w:val="24"/>
              </w:rPr>
              <w:t>4.4</w:t>
            </w:r>
          </w:p>
        </w:tc>
      </w:tr>
      <w:tr w:rsidR="00D36917" w:rsidRPr="00034194" w14:paraId="2EB69EE6" w14:textId="77777777" w:rsidTr="00DA76AD">
        <w:tc>
          <w:tcPr>
            <w:tcW w:w="2547" w:type="dxa"/>
          </w:tcPr>
          <w:p w14:paraId="3E065903" w14:textId="7B5CD4F9" w:rsidR="00D36917" w:rsidRPr="00D36917" w:rsidRDefault="00D36917" w:rsidP="00D36917">
            <w:pPr>
              <w:rPr>
                <w:rFonts w:ascii="Arial" w:hAnsi="Arial" w:cs="Arial"/>
                <w:b/>
                <w:bCs/>
                <w:sz w:val="24"/>
                <w:szCs w:val="24"/>
              </w:rPr>
            </w:pPr>
            <w:r w:rsidRPr="00D36917">
              <w:rPr>
                <w:rFonts w:ascii="Arial" w:hAnsi="Arial" w:cs="Arial"/>
                <w:b/>
                <w:bCs/>
                <w:sz w:val="24"/>
                <w:szCs w:val="24"/>
              </w:rPr>
              <w:t>Name of Meeting</w:t>
            </w:r>
          </w:p>
        </w:tc>
        <w:tc>
          <w:tcPr>
            <w:tcW w:w="6469" w:type="dxa"/>
            <w:gridSpan w:val="6"/>
          </w:tcPr>
          <w:p w14:paraId="14918C0E" w14:textId="752B1DA4" w:rsidR="00D36917" w:rsidRPr="00D76769" w:rsidRDefault="00D36917" w:rsidP="00D36917">
            <w:pPr>
              <w:rPr>
                <w:rFonts w:ascii="Arial" w:hAnsi="Arial" w:cs="Arial"/>
                <w:b/>
                <w:bCs/>
                <w:sz w:val="24"/>
                <w:szCs w:val="24"/>
              </w:rPr>
            </w:pPr>
            <w:r w:rsidRPr="00D76769">
              <w:rPr>
                <w:rFonts w:ascii="Arial" w:hAnsi="Arial" w:cs="Arial"/>
                <w:b/>
                <w:bCs/>
                <w:sz w:val="24"/>
                <w:szCs w:val="24"/>
              </w:rPr>
              <w:t>Quality and Safety Committee</w:t>
            </w:r>
          </w:p>
        </w:tc>
      </w:tr>
      <w:tr w:rsidR="00083FC0" w:rsidRPr="00034194" w14:paraId="445DFAC5" w14:textId="77777777" w:rsidTr="00DA76AD">
        <w:tc>
          <w:tcPr>
            <w:tcW w:w="2547" w:type="dxa"/>
          </w:tcPr>
          <w:p w14:paraId="5D66B56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8497017" w14:textId="77777777" w:rsidR="00034194" w:rsidRPr="00140CAF" w:rsidRDefault="00DC2556" w:rsidP="00FA0CA9">
            <w:pPr>
              <w:rPr>
                <w:rFonts w:ascii="Arial" w:hAnsi="Arial" w:cs="Arial"/>
                <w:b/>
                <w:sz w:val="24"/>
                <w:szCs w:val="24"/>
              </w:rPr>
            </w:pPr>
            <w:r w:rsidRPr="00140CAF">
              <w:rPr>
                <w:rFonts w:ascii="Arial" w:hAnsi="Arial" w:cs="Arial"/>
                <w:sz w:val="24"/>
                <w:szCs w:val="24"/>
              </w:rPr>
              <w:t>Controlled Drug Governance and Assurance (Progress Report)</w:t>
            </w:r>
          </w:p>
        </w:tc>
      </w:tr>
      <w:tr w:rsidR="00083FC0" w:rsidRPr="00034194" w14:paraId="0F9644BA" w14:textId="77777777" w:rsidTr="00DA76AD">
        <w:tc>
          <w:tcPr>
            <w:tcW w:w="2547" w:type="dxa"/>
          </w:tcPr>
          <w:p w14:paraId="646A3E4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AE49E35" w14:textId="77777777" w:rsidR="00034194" w:rsidRPr="00140CAF" w:rsidRDefault="00DC2556" w:rsidP="00FA0CA9">
            <w:pPr>
              <w:rPr>
                <w:rFonts w:ascii="Arial" w:hAnsi="Arial" w:cs="Arial"/>
                <w:sz w:val="24"/>
                <w:szCs w:val="24"/>
              </w:rPr>
            </w:pPr>
            <w:r w:rsidRPr="00140CAF">
              <w:rPr>
                <w:rFonts w:ascii="Arial" w:hAnsi="Arial" w:cs="Arial"/>
                <w:sz w:val="24"/>
                <w:szCs w:val="24"/>
              </w:rPr>
              <w:t>Rhys Howell (</w:t>
            </w:r>
            <w:r w:rsidRPr="00140CAF">
              <w:rPr>
                <w:rFonts w:ascii="Arial" w:hAnsi="Arial" w:cs="Arial"/>
                <w:sz w:val="24"/>
                <w:szCs w:val="24"/>
                <w:lang w:eastAsia="en-GB"/>
              </w:rPr>
              <w:t>Advanced Pharmacist – Governance, Improvement and Transformation)</w:t>
            </w:r>
          </w:p>
        </w:tc>
      </w:tr>
      <w:tr w:rsidR="00083FC0" w:rsidRPr="00034194" w14:paraId="71590631" w14:textId="77777777" w:rsidTr="00DA76AD">
        <w:tc>
          <w:tcPr>
            <w:tcW w:w="2547" w:type="dxa"/>
          </w:tcPr>
          <w:p w14:paraId="12D7558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9F83012" w14:textId="77777777" w:rsidR="00034194" w:rsidRPr="00140CAF" w:rsidRDefault="00DC2556" w:rsidP="00DC2556">
            <w:pPr>
              <w:rPr>
                <w:rFonts w:ascii="Arial" w:hAnsi="Arial" w:cs="Arial"/>
                <w:sz w:val="24"/>
                <w:szCs w:val="24"/>
              </w:rPr>
            </w:pPr>
            <w:r w:rsidRPr="00140CAF">
              <w:rPr>
                <w:rFonts w:ascii="Arial" w:hAnsi="Arial" w:cs="Arial"/>
                <w:sz w:val="24"/>
                <w:szCs w:val="24"/>
              </w:rPr>
              <w:t>Judith Vincent (Clinical Director for Pharmacy &amp; Medicines Management &amp; Controlled Drugs Accountable Officer)</w:t>
            </w:r>
          </w:p>
        </w:tc>
      </w:tr>
      <w:tr w:rsidR="00083FC0" w:rsidRPr="00034194" w14:paraId="5218DC00" w14:textId="77777777" w:rsidTr="00DA76AD">
        <w:tc>
          <w:tcPr>
            <w:tcW w:w="2547" w:type="dxa"/>
          </w:tcPr>
          <w:p w14:paraId="7F4F75F7"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66D81CA" w14:textId="1AC8B665" w:rsidR="005D1652" w:rsidRPr="00140CAF" w:rsidRDefault="00371A85" w:rsidP="00FA0CA9">
            <w:pPr>
              <w:rPr>
                <w:rFonts w:ascii="Arial" w:hAnsi="Arial" w:cs="Arial"/>
                <w:sz w:val="24"/>
                <w:szCs w:val="24"/>
                <w:highlight w:val="yellow"/>
              </w:rPr>
            </w:pPr>
            <w:r w:rsidRPr="00140CAF">
              <w:rPr>
                <w:rFonts w:ascii="Arial" w:hAnsi="Arial" w:cs="Arial"/>
                <w:sz w:val="24"/>
                <w:szCs w:val="24"/>
              </w:rPr>
              <w:t>Judith Vincent (Clinical Director for Pharmacy &amp; Medicines Management &amp; Controlled Drugs Accountable Officer)</w:t>
            </w:r>
          </w:p>
        </w:tc>
      </w:tr>
      <w:tr w:rsidR="00083FC0" w:rsidRPr="00034194" w14:paraId="7A82F985" w14:textId="77777777" w:rsidTr="00995AB1">
        <w:tc>
          <w:tcPr>
            <w:tcW w:w="2547" w:type="dxa"/>
          </w:tcPr>
          <w:p w14:paraId="1EBCDFFE"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vAlign w:val="center"/>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4EE9CDA4" w14:textId="77777777" w:rsidR="00BC241D" w:rsidRPr="00140CAF" w:rsidRDefault="001A3F2D" w:rsidP="00995AB1">
                <w:pPr>
                  <w:rPr>
                    <w:rFonts w:ascii="Arial" w:hAnsi="Arial" w:cs="Arial"/>
                    <w:sz w:val="24"/>
                    <w:szCs w:val="24"/>
                  </w:rPr>
                </w:pPr>
                <w:r w:rsidRPr="00140CAF">
                  <w:rPr>
                    <w:rFonts w:ascii="Arial" w:hAnsi="Arial" w:cs="Arial"/>
                    <w:sz w:val="24"/>
                    <w:szCs w:val="24"/>
                  </w:rPr>
                  <w:t>Open</w:t>
                </w:r>
              </w:p>
            </w:sdtContent>
          </w:sdt>
        </w:tc>
      </w:tr>
      <w:tr w:rsidR="00083FC0" w:rsidRPr="00034194" w14:paraId="63446A09" w14:textId="77777777" w:rsidTr="00DA76AD">
        <w:tc>
          <w:tcPr>
            <w:tcW w:w="2547" w:type="dxa"/>
          </w:tcPr>
          <w:p w14:paraId="0DAB6791"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3B0F015" w14:textId="77777777" w:rsidR="00DA7B1F" w:rsidRDefault="00DC2556" w:rsidP="00DA7B1F">
            <w:pPr>
              <w:ind w:right="96"/>
              <w:rPr>
                <w:rFonts w:ascii="Arial" w:hAnsi="Arial" w:cs="Arial"/>
                <w:sz w:val="24"/>
                <w:szCs w:val="24"/>
              </w:rPr>
            </w:pPr>
            <w:r w:rsidRPr="00553B55">
              <w:rPr>
                <w:rFonts w:ascii="Arial" w:hAnsi="Arial" w:cs="Arial"/>
                <w:sz w:val="24"/>
                <w:szCs w:val="24"/>
              </w:rPr>
              <w:t xml:space="preserve">This </w:t>
            </w:r>
            <w:r>
              <w:rPr>
                <w:rFonts w:ascii="Arial" w:hAnsi="Arial" w:cs="Arial"/>
                <w:sz w:val="24"/>
                <w:szCs w:val="24"/>
              </w:rPr>
              <w:t>paper</w:t>
            </w:r>
            <w:r w:rsidRPr="00553B55">
              <w:rPr>
                <w:rFonts w:ascii="Arial" w:hAnsi="Arial" w:cs="Arial"/>
                <w:sz w:val="24"/>
                <w:szCs w:val="24"/>
              </w:rPr>
              <w:t xml:space="preserve"> </w:t>
            </w:r>
            <w:r>
              <w:rPr>
                <w:rFonts w:ascii="Arial" w:hAnsi="Arial" w:cs="Arial"/>
                <w:sz w:val="24"/>
                <w:szCs w:val="24"/>
              </w:rPr>
              <w:t>provides a progress report on the</w:t>
            </w:r>
            <w:r w:rsidRPr="00553B55">
              <w:rPr>
                <w:rFonts w:ascii="Arial" w:hAnsi="Arial" w:cs="Arial"/>
                <w:sz w:val="24"/>
                <w:szCs w:val="24"/>
              </w:rPr>
              <w:t xml:space="preserve"> strengthening </w:t>
            </w:r>
            <w:r>
              <w:rPr>
                <w:rFonts w:ascii="Arial" w:hAnsi="Arial" w:cs="Arial"/>
                <w:sz w:val="24"/>
                <w:szCs w:val="24"/>
              </w:rPr>
              <w:t xml:space="preserve">of </w:t>
            </w:r>
            <w:r w:rsidRPr="00553B55">
              <w:rPr>
                <w:rFonts w:ascii="Arial" w:hAnsi="Arial" w:cs="Arial"/>
                <w:sz w:val="24"/>
                <w:szCs w:val="24"/>
              </w:rPr>
              <w:t>controlled drug governance arrangements across the Health Board</w:t>
            </w:r>
            <w:r w:rsidR="00DA7B1F">
              <w:rPr>
                <w:rFonts w:ascii="Arial" w:hAnsi="Arial" w:cs="Arial"/>
                <w:sz w:val="24"/>
                <w:szCs w:val="24"/>
              </w:rPr>
              <w:t>.</w:t>
            </w:r>
          </w:p>
          <w:p w14:paraId="35F71744" w14:textId="77777777" w:rsidR="00034194" w:rsidRPr="00FA0CA9" w:rsidRDefault="00DC2556" w:rsidP="00DA7B1F">
            <w:pPr>
              <w:ind w:right="96"/>
              <w:rPr>
                <w:rFonts w:ascii="Arial" w:hAnsi="Arial" w:cs="Arial"/>
                <w:sz w:val="24"/>
                <w:szCs w:val="24"/>
              </w:rPr>
            </w:pPr>
            <w:r>
              <w:rPr>
                <w:rFonts w:ascii="Arial" w:hAnsi="Arial" w:cs="Arial"/>
                <w:sz w:val="24"/>
                <w:szCs w:val="24"/>
              </w:rPr>
              <w:t xml:space="preserve"> </w:t>
            </w:r>
          </w:p>
        </w:tc>
      </w:tr>
      <w:tr w:rsidR="00083FC0" w:rsidRPr="00034194" w14:paraId="3A0EEE32" w14:textId="77777777" w:rsidTr="00DA76AD">
        <w:tc>
          <w:tcPr>
            <w:tcW w:w="2547" w:type="dxa"/>
          </w:tcPr>
          <w:p w14:paraId="52A4CF68"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17B5B774" w14:textId="77777777" w:rsidR="00034194" w:rsidRPr="00FA0CA9" w:rsidRDefault="00034194" w:rsidP="00FA0CA9">
            <w:pPr>
              <w:rPr>
                <w:rFonts w:ascii="Arial" w:hAnsi="Arial" w:cs="Arial"/>
                <w:b/>
                <w:sz w:val="24"/>
                <w:szCs w:val="24"/>
              </w:rPr>
            </w:pPr>
          </w:p>
          <w:p w14:paraId="314B9B7B" w14:textId="77777777" w:rsidR="00034194" w:rsidRPr="00FA0CA9" w:rsidRDefault="00034194" w:rsidP="00FA0CA9">
            <w:pPr>
              <w:rPr>
                <w:rFonts w:ascii="Arial" w:hAnsi="Arial" w:cs="Arial"/>
                <w:b/>
                <w:sz w:val="24"/>
                <w:szCs w:val="24"/>
              </w:rPr>
            </w:pPr>
          </w:p>
          <w:p w14:paraId="3C989C52" w14:textId="77777777" w:rsidR="00034194" w:rsidRPr="00FA0CA9" w:rsidRDefault="00034194" w:rsidP="00FA0CA9">
            <w:pPr>
              <w:rPr>
                <w:rFonts w:ascii="Arial" w:hAnsi="Arial" w:cs="Arial"/>
                <w:b/>
                <w:sz w:val="24"/>
                <w:szCs w:val="24"/>
              </w:rPr>
            </w:pPr>
          </w:p>
        </w:tc>
        <w:tc>
          <w:tcPr>
            <w:tcW w:w="6469" w:type="dxa"/>
            <w:gridSpan w:val="6"/>
          </w:tcPr>
          <w:p w14:paraId="45B1B913" w14:textId="77777777" w:rsidR="00E7470B" w:rsidRDefault="00DC2556" w:rsidP="00DC2556">
            <w:pPr>
              <w:rPr>
                <w:rFonts w:ascii="Arial" w:hAnsi="Arial" w:cs="Arial"/>
                <w:bCs/>
                <w:sz w:val="24"/>
                <w:szCs w:val="24"/>
                <w:lang w:val="en"/>
              </w:rPr>
            </w:pPr>
            <w:r w:rsidRPr="00E01C09">
              <w:rPr>
                <w:rFonts w:ascii="Arial" w:hAnsi="Arial" w:cs="Arial"/>
                <w:bCs/>
                <w:sz w:val="24"/>
                <w:szCs w:val="24"/>
                <w:lang w:val="en"/>
              </w:rPr>
              <w:t xml:space="preserve">The Controlled Drugs (Supervision of Management and Use) (Wales) Regulations 2008 place a statutory responsibility on the Health Board and its Controlled Drug Accountable Officer to ensure </w:t>
            </w:r>
            <w:r>
              <w:rPr>
                <w:rFonts w:ascii="Arial" w:hAnsi="Arial" w:cs="Arial"/>
                <w:bCs/>
                <w:sz w:val="24"/>
                <w:szCs w:val="24"/>
                <w:lang w:val="en"/>
              </w:rPr>
              <w:t>the safe management and use of controlled d</w:t>
            </w:r>
            <w:r w:rsidRPr="00E01C09">
              <w:rPr>
                <w:rFonts w:ascii="Arial" w:hAnsi="Arial" w:cs="Arial"/>
                <w:bCs/>
                <w:sz w:val="24"/>
                <w:szCs w:val="24"/>
                <w:lang w:val="en"/>
              </w:rPr>
              <w:t xml:space="preserve">rugs. </w:t>
            </w:r>
            <w:r>
              <w:rPr>
                <w:rFonts w:ascii="Arial" w:hAnsi="Arial" w:cs="Arial"/>
                <w:sz w:val="24"/>
                <w:szCs w:val="24"/>
              </w:rPr>
              <w:t xml:space="preserve">As previously </w:t>
            </w:r>
            <w:r w:rsidR="00DA7B1F">
              <w:rPr>
                <w:rFonts w:ascii="Arial" w:hAnsi="Arial" w:cs="Arial"/>
                <w:sz w:val="24"/>
                <w:szCs w:val="24"/>
              </w:rPr>
              <w:t>noted</w:t>
            </w:r>
            <w:r w:rsidRPr="00E01C09">
              <w:rPr>
                <w:rFonts w:ascii="Arial" w:hAnsi="Arial" w:cs="Arial"/>
                <w:sz w:val="24"/>
                <w:szCs w:val="24"/>
              </w:rPr>
              <w:t>, controlled drug governance requires strengthening across the Health Board</w:t>
            </w:r>
            <w:r>
              <w:rPr>
                <w:rFonts w:ascii="Arial" w:hAnsi="Arial" w:cs="Arial"/>
                <w:sz w:val="24"/>
                <w:szCs w:val="24"/>
              </w:rPr>
              <w:t xml:space="preserve"> </w:t>
            </w:r>
            <w:r w:rsidRPr="00E01C09">
              <w:rPr>
                <w:rFonts w:ascii="Arial" w:hAnsi="Arial" w:cs="Arial"/>
                <w:bCs/>
                <w:sz w:val="24"/>
                <w:szCs w:val="24"/>
                <w:lang w:val="en"/>
              </w:rPr>
              <w:t>in order to provide the necessary assurance regarding compliance with this legislation.</w:t>
            </w:r>
          </w:p>
          <w:p w14:paraId="4E15EC16" w14:textId="77777777" w:rsidR="00C33A04" w:rsidRPr="00FA0CA9" w:rsidRDefault="00C33A04" w:rsidP="000461D2">
            <w:pPr>
              <w:rPr>
                <w:rFonts w:ascii="Arial" w:hAnsi="Arial" w:cs="Arial"/>
                <w:sz w:val="24"/>
                <w:szCs w:val="24"/>
              </w:rPr>
            </w:pPr>
          </w:p>
        </w:tc>
      </w:tr>
      <w:tr w:rsidR="00083FC0" w:rsidRPr="00034194" w14:paraId="1D73E331" w14:textId="77777777" w:rsidTr="00DA76AD">
        <w:trPr>
          <w:trHeight w:val="97"/>
        </w:trPr>
        <w:tc>
          <w:tcPr>
            <w:tcW w:w="2547" w:type="dxa"/>
            <w:vMerge w:val="restart"/>
          </w:tcPr>
          <w:p w14:paraId="69D4C4B6"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228B5E13"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57A4BE37"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622307A"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8AA92C2"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2CCFF88"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4382DCEB" w14:textId="77777777" w:rsidTr="00DA76AD">
        <w:trPr>
          <w:trHeight w:val="96"/>
        </w:trPr>
        <w:tc>
          <w:tcPr>
            <w:tcW w:w="2547" w:type="dxa"/>
            <w:vMerge/>
          </w:tcPr>
          <w:p w14:paraId="01DFA007"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B0ADC1F"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AAB7837"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F2FB690" w14:textId="77777777" w:rsidR="0020539A" w:rsidRPr="00FA0CA9" w:rsidRDefault="00DC255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747B9152" w14:textId="42AF93FE" w:rsidR="0020539A" w:rsidRPr="00FA0CA9" w:rsidRDefault="00EF6815"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F07B1DC" w14:textId="77777777" w:rsidTr="00DA76AD">
        <w:tc>
          <w:tcPr>
            <w:tcW w:w="2547" w:type="dxa"/>
          </w:tcPr>
          <w:p w14:paraId="0E61ED07"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5DCEEE39" w14:textId="77777777" w:rsidR="0020539A" w:rsidRPr="00FA0CA9" w:rsidRDefault="0020539A" w:rsidP="00FA0CA9">
            <w:pPr>
              <w:rPr>
                <w:rFonts w:ascii="Arial" w:hAnsi="Arial" w:cs="Arial"/>
                <w:b/>
                <w:sz w:val="24"/>
                <w:szCs w:val="24"/>
              </w:rPr>
            </w:pPr>
          </w:p>
        </w:tc>
        <w:tc>
          <w:tcPr>
            <w:tcW w:w="6469" w:type="dxa"/>
            <w:gridSpan w:val="6"/>
          </w:tcPr>
          <w:p w14:paraId="4C9256B9" w14:textId="77777777" w:rsidR="00601C7F" w:rsidRDefault="00DC2556" w:rsidP="00DC2556">
            <w:pPr>
              <w:spacing w:after="120"/>
              <w:jc w:val="both"/>
              <w:rPr>
                <w:rFonts w:ascii="Arial" w:hAnsi="Arial" w:cs="Arial"/>
                <w:sz w:val="24"/>
                <w:szCs w:val="24"/>
              </w:rPr>
            </w:pPr>
            <w:r w:rsidRPr="00E01C09">
              <w:rPr>
                <w:rFonts w:ascii="Arial" w:hAnsi="Arial" w:cs="Arial"/>
                <w:sz w:val="24"/>
                <w:szCs w:val="24"/>
              </w:rPr>
              <w:t>Members are asked to</w:t>
            </w:r>
            <w:r w:rsidR="00601C7F">
              <w:rPr>
                <w:rFonts w:ascii="Arial" w:hAnsi="Arial" w:cs="Arial"/>
                <w:sz w:val="24"/>
                <w:szCs w:val="24"/>
              </w:rPr>
              <w:t>:</w:t>
            </w:r>
          </w:p>
          <w:p w14:paraId="0CFFE4B7" w14:textId="77777777" w:rsidR="004850D5" w:rsidRPr="00F67AFB" w:rsidRDefault="00601C7F" w:rsidP="00F67AFB">
            <w:pPr>
              <w:pStyle w:val="ListParagraph"/>
              <w:numPr>
                <w:ilvl w:val="0"/>
                <w:numId w:val="15"/>
              </w:numPr>
              <w:spacing w:after="120"/>
              <w:rPr>
                <w:rFonts w:ascii="Arial" w:hAnsi="Arial" w:cs="Arial"/>
                <w:bCs/>
                <w:sz w:val="24"/>
                <w:szCs w:val="24"/>
                <w:lang w:val="en"/>
              </w:rPr>
            </w:pPr>
            <w:r w:rsidRPr="00F67AFB">
              <w:rPr>
                <w:rFonts w:ascii="Arial" w:hAnsi="Arial" w:cs="Arial"/>
                <w:b/>
                <w:bCs/>
                <w:sz w:val="24"/>
                <w:szCs w:val="24"/>
              </w:rPr>
              <w:t>ACKNOWLEDGE</w:t>
            </w:r>
            <w:r w:rsidRPr="00F67AFB">
              <w:rPr>
                <w:rFonts w:ascii="Arial" w:hAnsi="Arial" w:cs="Arial"/>
                <w:sz w:val="24"/>
                <w:szCs w:val="24"/>
              </w:rPr>
              <w:t xml:space="preserve"> </w:t>
            </w:r>
            <w:r w:rsidR="00DC2556" w:rsidRPr="00F67AFB">
              <w:rPr>
                <w:rFonts w:ascii="Arial" w:hAnsi="Arial" w:cs="Arial"/>
                <w:sz w:val="24"/>
                <w:szCs w:val="24"/>
              </w:rPr>
              <w:t>actions taken to</w:t>
            </w:r>
            <w:r w:rsidR="00DC2556" w:rsidRPr="00F67AFB">
              <w:rPr>
                <w:rFonts w:ascii="Arial" w:hAnsi="Arial" w:cs="Arial"/>
                <w:bCs/>
                <w:sz w:val="24"/>
                <w:szCs w:val="24"/>
                <w:lang w:val="en"/>
              </w:rPr>
              <w:t xml:space="preserve"> strengthen controlled drug governance across the Health Board</w:t>
            </w:r>
            <w:r w:rsidR="00EF6815" w:rsidRPr="00F67AFB">
              <w:rPr>
                <w:rFonts w:ascii="Arial" w:hAnsi="Arial" w:cs="Arial"/>
                <w:bCs/>
                <w:sz w:val="24"/>
                <w:szCs w:val="24"/>
                <w:lang w:val="en"/>
              </w:rPr>
              <w:t xml:space="preserve"> </w:t>
            </w:r>
          </w:p>
          <w:p w14:paraId="6695E1E3" w14:textId="162B2CCF" w:rsidR="0020539A" w:rsidRPr="00F67AFB" w:rsidRDefault="00427A3E" w:rsidP="00F67AFB">
            <w:pPr>
              <w:pStyle w:val="ListParagraph"/>
              <w:numPr>
                <w:ilvl w:val="0"/>
                <w:numId w:val="15"/>
              </w:numPr>
              <w:spacing w:after="120"/>
              <w:rPr>
                <w:rFonts w:ascii="Arial" w:hAnsi="Arial" w:cs="Arial"/>
                <w:sz w:val="24"/>
                <w:szCs w:val="24"/>
              </w:rPr>
            </w:pPr>
            <w:r>
              <w:rPr>
                <w:rFonts w:ascii="Arial" w:hAnsi="Arial" w:cs="Arial"/>
                <w:b/>
                <w:sz w:val="24"/>
                <w:szCs w:val="24"/>
                <w:lang w:val="en"/>
              </w:rPr>
              <w:t>ENDORSE</w:t>
            </w:r>
            <w:r w:rsidRPr="00F67AFB">
              <w:rPr>
                <w:rFonts w:ascii="Arial" w:hAnsi="Arial" w:cs="Arial"/>
                <w:bCs/>
                <w:sz w:val="24"/>
                <w:szCs w:val="24"/>
                <w:lang w:val="en"/>
              </w:rPr>
              <w:t xml:space="preserve"> </w:t>
            </w:r>
            <w:r w:rsidR="000E198B" w:rsidRPr="00F67AFB">
              <w:rPr>
                <w:rFonts w:ascii="Arial" w:hAnsi="Arial" w:cs="Arial"/>
                <w:bCs/>
                <w:sz w:val="24"/>
                <w:szCs w:val="24"/>
                <w:lang w:val="en"/>
              </w:rPr>
              <w:t xml:space="preserve">proposed new corporate </w:t>
            </w:r>
            <w:r w:rsidR="002A39CD" w:rsidRPr="00F67AFB">
              <w:rPr>
                <w:rFonts w:ascii="Arial" w:hAnsi="Arial" w:cs="Arial"/>
                <w:bCs/>
                <w:sz w:val="24"/>
                <w:szCs w:val="24"/>
                <w:lang w:val="en"/>
              </w:rPr>
              <w:t>controlled drug governance reporting arrangements.</w:t>
            </w:r>
            <w:r w:rsidR="00EF6815" w:rsidRPr="00F67AFB">
              <w:rPr>
                <w:rFonts w:ascii="Arial" w:hAnsi="Arial" w:cs="Arial"/>
                <w:bCs/>
                <w:sz w:val="24"/>
                <w:szCs w:val="24"/>
                <w:lang w:val="en"/>
              </w:rPr>
              <w:t xml:space="preserve"> </w:t>
            </w:r>
          </w:p>
        </w:tc>
      </w:tr>
    </w:tbl>
    <w:p w14:paraId="053F0A16" w14:textId="77777777" w:rsidR="000461D2" w:rsidRDefault="000461D2" w:rsidP="0072604C">
      <w:pPr>
        <w:spacing w:after="0" w:line="240" w:lineRule="auto"/>
        <w:jc w:val="center"/>
        <w:rPr>
          <w:rFonts w:ascii="Arial" w:hAnsi="Arial" w:cs="Arial"/>
          <w:b/>
          <w:sz w:val="24"/>
          <w:szCs w:val="24"/>
        </w:rPr>
      </w:pPr>
    </w:p>
    <w:p w14:paraId="5E729434" w14:textId="77777777" w:rsidR="000461D2" w:rsidRDefault="000461D2" w:rsidP="0072604C">
      <w:pPr>
        <w:spacing w:after="0" w:line="240" w:lineRule="auto"/>
        <w:jc w:val="center"/>
        <w:rPr>
          <w:rFonts w:ascii="Arial" w:hAnsi="Arial" w:cs="Arial"/>
          <w:b/>
          <w:sz w:val="24"/>
          <w:szCs w:val="24"/>
        </w:rPr>
      </w:pPr>
    </w:p>
    <w:p w14:paraId="6CAC8127" w14:textId="77777777" w:rsidR="000461D2" w:rsidRDefault="000461D2" w:rsidP="0072604C">
      <w:pPr>
        <w:spacing w:after="0" w:line="240" w:lineRule="auto"/>
        <w:jc w:val="center"/>
        <w:rPr>
          <w:rFonts w:ascii="Arial" w:hAnsi="Arial" w:cs="Arial"/>
          <w:b/>
          <w:sz w:val="24"/>
          <w:szCs w:val="24"/>
        </w:rPr>
      </w:pPr>
    </w:p>
    <w:p w14:paraId="30E3B572" w14:textId="77777777" w:rsidR="000461D2" w:rsidRDefault="000461D2" w:rsidP="0072604C">
      <w:pPr>
        <w:spacing w:after="0" w:line="240" w:lineRule="auto"/>
        <w:jc w:val="center"/>
        <w:rPr>
          <w:rFonts w:ascii="Arial" w:hAnsi="Arial" w:cs="Arial"/>
          <w:b/>
          <w:sz w:val="24"/>
          <w:szCs w:val="24"/>
        </w:rPr>
      </w:pPr>
    </w:p>
    <w:p w14:paraId="2AB4AF0E" w14:textId="77777777" w:rsidR="000461D2" w:rsidRDefault="000461D2" w:rsidP="0072604C">
      <w:pPr>
        <w:spacing w:after="0" w:line="240" w:lineRule="auto"/>
        <w:jc w:val="center"/>
        <w:rPr>
          <w:rFonts w:ascii="Arial" w:hAnsi="Arial" w:cs="Arial"/>
          <w:b/>
          <w:sz w:val="24"/>
          <w:szCs w:val="24"/>
        </w:rPr>
      </w:pPr>
    </w:p>
    <w:p w14:paraId="70AC815A" w14:textId="77777777" w:rsidR="00D10F73" w:rsidRDefault="00D10F73" w:rsidP="0072604C">
      <w:pPr>
        <w:spacing w:after="0" w:line="240" w:lineRule="auto"/>
        <w:jc w:val="center"/>
        <w:rPr>
          <w:rFonts w:ascii="Arial" w:hAnsi="Arial" w:cs="Arial"/>
          <w:b/>
          <w:sz w:val="24"/>
          <w:szCs w:val="24"/>
        </w:rPr>
      </w:pPr>
    </w:p>
    <w:p w14:paraId="24EB4EA9" w14:textId="77777777" w:rsidR="00D10F73" w:rsidRDefault="00D10F73" w:rsidP="0072604C">
      <w:pPr>
        <w:spacing w:after="0" w:line="240" w:lineRule="auto"/>
        <w:jc w:val="center"/>
        <w:rPr>
          <w:rFonts w:ascii="Arial" w:hAnsi="Arial" w:cs="Arial"/>
          <w:b/>
          <w:sz w:val="24"/>
          <w:szCs w:val="24"/>
        </w:rPr>
      </w:pPr>
    </w:p>
    <w:p w14:paraId="723571B3" w14:textId="77777777" w:rsidR="00D10F73" w:rsidRDefault="00D10F73" w:rsidP="0072604C">
      <w:pPr>
        <w:spacing w:after="0" w:line="240" w:lineRule="auto"/>
        <w:jc w:val="center"/>
        <w:rPr>
          <w:rFonts w:ascii="Arial" w:hAnsi="Arial" w:cs="Arial"/>
          <w:b/>
          <w:sz w:val="24"/>
          <w:szCs w:val="24"/>
        </w:rPr>
      </w:pPr>
    </w:p>
    <w:p w14:paraId="0757C4BC" w14:textId="77777777" w:rsidR="000461D2" w:rsidRDefault="000461D2" w:rsidP="0072604C">
      <w:pPr>
        <w:spacing w:after="0" w:line="240" w:lineRule="auto"/>
        <w:jc w:val="center"/>
        <w:rPr>
          <w:rFonts w:ascii="Arial" w:hAnsi="Arial" w:cs="Arial"/>
          <w:b/>
          <w:sz w:val="24"/>
          <w:szCs w:val="24"/>
        </w:rPr>
      </w:pPr>
    </w:p>
    <w:p w14:paraId="4D231891" w14:textId="77777777" w:rsidR="000461D2" w:rsidRDefault="000461D2" w:rsidP="0072604C">
      <w:pPr>
        <w:spacing w:after="0" w:line="240" w:lineRule="auto"/>
        <w:jc w:val="center"/>
        <w:rPr>
          <w:rFonts w:ascii="Arial" w:hAnsi="Arial" w:cs="Arial"/>
          <w:b/>
          <w:sz w:val="24"/>
          <w:szCs w:val="24"/>
        </w:rPr>
      </w:pPr>
    </w:p>
    <w:p w14:paraId="1B8C982C" w14:textId="77777777" w:rsidR="00C347F8" w:rsidRDefault="00C347F8" w:rsidP="0072604C">
      <w:pPr>
        <w:spacing w:after="0" w:line="240" w:lineRule="auto"/>
        <w:jc w:val="center"/>
        <w:rPr>
          <w:rFonts w:ascii="Arial" w:hAnsi="Arial" w:cs="Arial"/>
          <w:b/>
          <w:sz w:val="24"/>
          <w:szCs w:val="24"/>
        </w:rPr>
      </w:pPr>
    </w:p>
    <w:p w14:paraId="23D9D462" w14:textId="77777777" w:rsidR="00C347F8" w:rsidRDefault="00C347F8" w:rsidP="0072604C">
      <w:pPr>
        <w:spacing w:after="0" w:line="240" w:lineRule="auto"/>
        <w:jc w:val="center"/>
        <w:rPr>
          <w:rFonts w:ascii="Arial" w:hAnsi="Arial" w:cs="Arial"/>
          <w:b/>
          <w:sz w:val="24"/>
          <w:szCs w:val="24"/>
        </w:rPr>
      </w:pPr>
    </w:p>
    <w:p w14:paraId="56725C53" w14:textId="77777777" w:rsidR="0072604C" w:rsidRDefault="00DC2556" w:rsidP="0072604C">
      <w:pPr>
        <w:spacing w:after="0" w:line="240" w:lineRule="auto"/>
        <w:jc w:val="center"/>
        <w:rPr>
          <w:rFonts w:ascii="Arial" w:hAnsi="Arial" w:cs="Arial"/>
          <w:b/>
          <w:sz w:val="24"/>
          <w:szCs w:val="24"/>
        </w:rPr>
      </w:pPr>
      <w:r w:rsidRPr="00DC2556">
        <w:rPr>
          <w:rFonts w:ascii="Arial" w:hAnsi="Arial" w:cs="Arial"/>
          <w:b/>
          <w:sz w:val="24"/>
          <w:szCs w:val="24"/>
        </w:rPr>
        <w:t>Controlled Drug Governance and Assurance (Progress Report)</w:t>
      </w:r>
    </w:p>
    <w:p w14:paraId="7C4CBA55" w14:textId="77777777" w:rsidR="00DC2556" w:rsidRDefault="00DC2556" w:rsidP="0072604C">
      <w:pPr>
        <w:spacing w:after="0" w:line="240" w:lineRule="auto"/>
        <w:jc w:val="center"/>
        <w:rPr>
          <w:rFonts w:ascii="Arial" w:hAnsi="Arial" w:cs="Arial"/>
          <w:b/>
          <w:sz w:val="24"/>
          <w:szCs w:val="24"/>
        </w:rPr>
      </w:pPr>
    </w:p>
    <w:p w14:paraId="26955B72" w14:textId="77777777" w:rsidR="00D10F73" w:rsidRPr="00DC2556" w:rsidRDefault="00D10F73" w:rsidP="0072604C">
      <w:pPr>
        <w:spacing w:after="0" w:line="240" w:lineRule="auto"/>
        <w:jc w:val="center"/>
        <w:rPr>
          <w:rFonts w:ascii="Arial" w:hAnsi="Arial" w:cs="Arial"/>
          <w:b/>
          <w:sz w:val="24"/>
          <w:szCs w:val="24"/>
        </w:rPr>
      </w:pPr>
    </w:p>
    <w:p w14:paraId="4AE1F4F6" w14:textId="77777777"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97F6552" w14:textId="77777777" w:rsidR="009F4DA6" w:rsidRPr="009F4DA6" w:rsidRDefault="009F4DA6" w:rsidP="009F4DA6">
      <w:pPr>
        <w:spacing w:after="0" w:line="240" w:lineRule="auto"/>
        <w:ind w:left="360"/>
        <w:rPr>
          <w:rFonts w:ascii="Arial" w:hAnsi="Arial" w:cs="Arial"/>
          <w:b/>
          <w:sz w:val="24"/>
          <w:szCs w:val="24"/>
        </w:rPr>
      </w:pPr>
    </w:p>
    <w:p w14:paraId="075EE078" w14:textId="77777777" w:rsidR="00DC2556" w:rsidRDefault="00DC2556" w:rsidP="00D10F73">
      <w:pPr>
        <w:spacing w:after="0" w:line="240" w:lineRule="auto"/>
        <w:ind w:left="360"/>
        <w:jc w:val="both"/>
        <w:rPr>
          <w:rFonts w:ascii="Arial" w:hAnsi="Arial" w:cs="Arial"/>
          <w:bCs/>
          <w:sz w:val="24"/>
          <w:szCs w:val="24"/>
          <w:lang w:val="en"/>
        </w:rPr>
      </w:pPr>
      <w:r w:rsidRPr="00DC2556">
        <w:rPr>
          <w:rFonts w:ascii="Arial" w:hAnsi="Arial" w:cs="Arial"/>
          <w:bCs/>
          <w:sz w:val="24"/>
          <w:szCs w:val="24"/>
          <w:lang w:val="en"/>
        </w:rPr>
        <w:t xml:space="preserve">The Controlled Drugs (Supervision of Management and Use) (Wales) Regulations 2008 place a statutory responsibility on the Health Board and its Controlled Drug Accountable Officer (CDAO) to ensure the safe management and use of Controlled Drugs (CDs). It has been identified by the CDAO that CD governance needs to be strengthened across the Health Board in order to provide the Board with the necessary assurance regarding compliance with this legislation. This paper documents progress made </w:t>
      </w:r>
      <w:r w:rsidR="00657E5F">
        <w:rPr>
          <w:rFonts w:ascii="Arial" w:hAnsi="Arial" w:cs="Arial"/>
          <w:bCs/>
          <w:sz w:val="24"/>
          <w:szCs w:val="24"/>
          <w:lang w:val="en"/>
        </w:rPr>
        <w:t>to date.</w:t>
      </w:r>
    </w:p>
    <w:p w14:paraId="5DD621BA" w14:textId="77777777" w:rsidR="00657E5F" w:rsidRDefault="00657E5F" w:rsidP="00DC2556">
      <w:pPr>
        <w:spacing w:after="0" w:line="240" w:lineRule="auto"/>
        <w:jc w:val="both"/>
        <w:rPr>
          <w:rFonts w:ascii="Arial" w:hAnsi="Arial" w:cs="Arial"/>
          <w:bCs/>
          <w:sz w:val="24"/>
          <w:szCs w:val="24"/>
          <w:lang w:val="en"/>
        </w:rPr>
      </w:pPr>
    </w:p>
    <w:p w14:paraId="7AD8B701" w14:textId="77777777" w:rsidR="00D10F73" w:rsidRPr="00DC2556" w:rsidRDefault="00D10F73" w:rsidP="00DC2556">
      <w:pPr>
        <w:spacing w:after="0" w:line="240" w:lineRule="auto"/>
        <w:jc w:val="both"/>
        <w:rPr>
          <w:rFonts w:ascii="Arial" w:hAnsi="Arial" w:cs="Arial"/>
          <w:bCs/>
          <w:sz w:val="24"/>
          <w:szCs w:val="24"/>
          <w:lang w:val="en"/>
        </w:rPr>
      </w:pPr>
    </w:p>
    <w:p w14:paraId="66F1AAC8" w14:textId="77777777" w:rsidR="00F57C68" w:rsidRPr="0072604C" w:rsidRDefault="00F57C68" w:rsidP="0072604C">
      <w:pPr>
        <w:pStyle w:val="ListParagraph"/>
        <w:spacing w:after="0" w:line="240" w:lineRule="auto"/>
        <w:rPr>
          <w:rFonts w:ascii="Arial" w:hAnsi="Arial" w:cs="Arial"/>
          <w:b/>
          <w:sz w:val="24"/>
          <w:szCs w:val="24"/>
        </w:rPr>
      </w:pPr>
    </w:p>
    <w:p w14:paraId="429C2A58" w14:textId="3E6752CE" w:rsidR="00C607C1" w:rsidRDefault="00C33A04" w:rsidP="00C607C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CE07B56" w14:textId="7B6E8618" w:rsidR="00C607C1" w:rsidRDefault="00C607C1" w:rsidP="00C607C1">
      <w:pPr>
        <w:spacing w:after="0" w:line="240" w:lineRule="auto"/>
        <w:rPr>
          <w:rFonts w:ascii="Arial" w:hAnsi="Arial" w:cs="Arial"/>
          <w:b/>
          <w:sz w:val="24"/>
          <w:szCs w:val="24"/>
        </w:rPr>
      </w:pPr>
    </w:p>
    <w:p w14:paraId="5A1B3DC7" w14:textId="5D1B93E8" w:rsidR="00C607C1" w:rsidRPr="00C607C1" w:rsidRDefault="00C607C1" w:rsidP="00C607C1">
      <w:pPr>
        <w:pStyle w:val="ListParagraph"/>
        <w:numPr>
          <w:ilvl w:val="1"/>
          <w:numId w:val="1"/>
        </w:numPr>
        <w:spacing w:after="0" w:line="240" w:lineRule="auto"/>
        <w:rPr>
          <w:rFonts w:ascii="Arial" w:hAnsi="Arial" w:cs="Arial"/>
          <w:b/>
          <w:sz w:val="24"/>
          <w:szCs w:val="24"/>
        </w:rPr>
      </w:pPr>
      <w:r w:rsidRPr="00C607C1">
        <w:rPr>
          <w:rFonts w:ascii="Arial" w:hAnsi="Arial" w:cs="Arial"/>
          <w:b/>
          <w:sz w:val="24"/>
          <w:szCs w:val="24"/>
        </w:rPr>
        <w:t>Formalising the structure of controlled drug governance</w:t>
      </w:r>
    </w:p>
    <w:p w14:paraId="14F6DA26" w14:textId="137E2006" w:rsidR="00C607C1" w:rsidRDefault="00C607C1" w:rsidP="00C607C1">
      <w:pPr>
        <w:spacing w:after="0" w:line="240" w:lineRule="auto"/>
        <w:ind w:left="426"/>
        <w:rPr>
          <w:rFonts w:ascii="Arial" w:hAnsi="Arial" w:cs="Arial"/>
          <w:b/>
          <w:sz w:val="24"/>
          <w:szCs w:val="24"/>
        </w:rPr>
      </w:pPr>
    </w:p>
    <w:p w14:paraId="027E680F" w14:textId="1EC00008" w:rsidR="002A2D65" w:rsidRDefault="002A2D65" w:rsidP="001C406B">
      <w:pPr>
        <w:spacing w:after="0" w:line="240" w:lineRule="auto"/>
        <w:ind w:left="426"/>
        <w:jc w:val="both"/>
        <w:rPr>
          <w:rFonts w:ascii="Arial" w:hAnsi="Arial" w:cs="Arial"/>
          <w:bCs/>
          <w:sz w:val="24"/>
          <w:szCs w:val="24"/>
        </w:rPr>
      </w:pPr>
      <w:r>
        <w:rPr>
          <w:rFonts w:ascii="Arial" w:hAnsi="Arial" w:cs="Arial"/>
          <w:bCs/>
          <w:sz w:val="24"/>
          <w:szCs w:val="24"/>
        </w:rPr>
        <w:t xml:space="preserve">As reported in July, the CDAO, working in close collaboration with the </w:t>
      </w:r>
      <w:r w:rsidR="00F91AC5">
        <w:rPr>
          <w:rFonts w:ascii="Arial" w:hAnsi="Arial" w:cs="Arial"/>
          <w:bCs/>
          <w:sz w:val="24"/>
          <w:szCs w:val="24"/>
        </w:rPr>
        <w:t>Deputy Medical Director</w:t>
      </w:r>
      <w:r>
        <w:rPr>
          <w:rFonts w:ascii="Arial" w:hAnsi="Arial" w:cs="Arial"/>
          <w:bCs/>
          <w:sz w:val="24"/>
          <w:szCs w:val="24"/>
        </w:rPr>
        <w:t>, is seeking to formalise CD governance arrangements</w:t>
      </w:r>
      <w:r w:rsidR="000D6BCC">
        <w:rPr>
          <w:rFonts w:ascii="Arial" w:hAnsi="Arial" w:cs="Arial"/>
          <w:bCs/>
          <w:sz w:val="24"/>
          <w:szCs w:val="24"/>
        </w:rPr>
        <w:t>,</w:t>
      </w:r>
      <w:r>
        <w:rPr>
          <w:rFonts w:ascii="Arial" w:hAnsi="Arial" w:cs="Arial"/>
          <w:bCs/>
          <w:sz w:val="24"/>
          <w:szCs w:val="24"/>
        </w:rPr>
        <w:t xml:space="preserve"> to ensure a robust and consistent approach across the Health Board. The aim is to both support Service Group CD Leads whilst also providing assurance to the CDAO and the Board of safe and appropriate controlled drug management.</w:t>
      </w:r>
    </w:p>
    <w:p w14:paraId="097A91CA" w14:textId="77777777" w:rsidR="002A2D65" w:rsidRDefault="002A2D65" w:rsidP="001C406B">
      <w:pPr>
        <w:spacing w:after="0" w:line="240" w:lineRule="auto"/>
        <w:ind w:left="426"/>
        <w:jc w:val="both"/>
        <w:rPr>
          <w:rFonts w:ascii="Arial" w:hAnsi="Arial" w:cs="Arial"/>
          <w:bCs/>
          <w:sz w:val="24"/>
          <w:szCs w:val="24"/>
        </w:rPr>
      </w:pPr>
    </w:p>
    <w:p w14:paraId="64FC027C" w14:textId="47FC11A9" w:rsidR="00381885" w:rsidRDefault="002A2D65" w:rsidP="001C406B">
      <w:pPr>
        <w:spacing w:after="0" w:line="240" w:lineRule="auto"/>
        <w:ind w:left="426"/>
        <w:jc w:val="both"/>
        <w:rPr>
          <w:rFonts w:ascii="Arial" w:hAnsi="Arial" w:cs="Arial"/>
          <w:bCs/>
          <w:sz w:val="24"/>
          <w:szCs w:val="24"/>
        </w:rPr>
      </w:pPr>
      <w:r>
        <w:rPr>
          <w:rFonts w:ascii="Arial" w:hAnsi="Arial" w:cs="Arial"/>
          <w:bCs/>
          <w:sz w:val="24"/>
          <w:szCs w:val="24"/>
        </w:rPr>
        <w:t xml:space="preserve">Given the </w:t>
      </w:r>
      <w:r w:rsidR="000D6BCC">
        <w:rPr>
          <w:rFonts w:ascii="Arial" w:hAnsi="Arial" w:cs="Arial"/>
          <w:bCs/>
          <w:sz w:val="24"/>
          <w:szCs w:val="24"/>
        </w:rPr>
        <w:t xml:space="preserve">previously reported </w:t>
      </w:r>
      <w:r>
        <w:rPr>
          <w:rFonts w:ascii="Arial" w:hAnsi="Arial" w:cs="Arial"/>
          <w:bCs/>
          <w:sz w:val="24"/>
          <w:szCs w:val="24"/>
        </w:rPr>
        <w:t>a</w:t>
      </w:r>
      <w:r w:rsidR="00381885">
        <w:rPr>
          <w:rFonts w:ascii="Arial" w:hAnsi="Arial" w:cs="Arial"/>
          <w:bCs/>
          <w:sz w:val="24"/>
          <w:szCs w:val="24"/>
        </w:rPr>
        <w:t xml:space="preserve">greement from </w:t>
      </w:r>
      <w:r w:rsidR="0081177F">
        <w:rPr>
          <w:rFonts w:ascii="Arial" w:hAnsi="Arial" w:cs="Arial"/>
          <w:bCs/>
          <w:sz w:val="24"/>
          <w:szCs w:val="24"/>
        </w:rPr>
        <w:t>s</w:t>
      </w:r>
      <w:r w:rsidR="00381885">
        <w:rPr>
          <w:rFonts w:ascii="Arial" w:hAnsi="Arial" w:cs="Arial"/>
          <w:bCs/>
          <w:sz w:val="24"/>
          <w:szCs w:val="24"/>
        </w:rPr>
        <w:t xml:space="preserve">ervice </w:t>
      </w:r>
      <w:r w:rsidR="0081177F">
        <w:rPr>
          <w:rFonts w:ascii="Arial" w:hAnsi="Arial" w:cs="Arial"/>
          <w:bCs/>
          <w:sz w:val="24"/>
          <w:szCs w:val="24"/>
        </w:rPr>
        <w:t>g</w:t>
      </w:r>
      <w:r w:rsidR="00381885">
        <w:rPr>
          <w:rFonts w:ascii="Arial" w:hAnsi="Arial" w:cs="Arial"/>
          <w:bCs/>
          <w:sz w:val="24"/>
          <w:szCs w:val="24"/>
        </w:rPr>
        <w:t xml:space="preserve">roups regarding an </w:t>
      </w:r>
      <w:r w:rsidR="000D6BCC">
        <w:rPr>
          <w:rFonts w:ascii="Arial" w:hAnsi="Arial" w:cs="Arial"/>
          <w:bCs/>
          <w:sz w:val="24"/>
          <w:szCs w:val="24"/>
        </w:rPr>
        <w:t>outline-controlled</w:t>
      </w:r>
      <w:r w:rsidR="00381885">
        <w:rPr>
          <w:rFonts w:ascii="Arial" w:hAnsi="Arial" w:cs="Arial"/>
          <w:bCs/>
          <w:sz w:val="24"/>
          <w:szCs w:val="24"/>
        </w:rPr>
        <w:t xml:space="preserve"> drug governance structure</w:t>
      </w:r>
      <w:r>
        <w:rPr>
          <w:rFonts w:ascii="Arial" w:hAnsi="Arial" w:cs="Arial"/>
          <w:bCs/>
          <w:sz w:val="24"/>
          <w:szCs w:val="24"/>
        </w:rPr>
        <w:t xml:space="preserve">, </w:t>
      </w:r>
      <w:r w:rsidR="000D6BCC">
        <w:rPr>
          <w:rFonts w:ascii="Arial" w:hAnsi="Arial" w:cs="Arial"/>
          <w:bCs/>
          <w:sz w:val="24"/>
          <w:szCs w:val="24"/>
        </w:rPr>
        <w:t>attention over recent months has been</w:t>
      </w:r>
      <w:r w:rsidR="00381885">
        <w:rPr>
          <w:rFonts w:ascii="Arial" w:hAnsi="Arial" w:cs="Arial"/>
          <w:bCs/>
          <w:sz w:val="24"/>
          <w:szCs w:val="24"/>
        </w:rPr>
        <w:t xml:space="preserve"> </w:t>
      </w:r>
      <w:r w:rsidR="000D6BCC">
        <w:rPr>
          <w:rFonts w:ascii="Arial" w:hAnsi="Arial" w:cs="Arial"/>
          <w:bCs/>
          <w:sz w:val="24"/>
          <w:szCs w:val="24"/>
        </w:rPr>
        <w:t>focused on identifying and agreeing a</w:t>
      </w:r>
      <w:r w:rsidR="00381885">
        <w:rPr>
          <w:rFonts w:ascii="Arial" w:hAnsi="Arial" w:cs="Arial"/>
          <w:bCs/>
          <w:sz w:val="24"/>
          <w:szCs w:val="24"/>
        </w:rPr>
        <w:t>rrangements for onward reporting of controlled drug related matters corporately within the organisation</w:t>
      </w:r>
      <w:r w:rsidR="000D6BCC">
        <w:rPr>
          <w:rFonts w:ascii="Arial" w:hAnsi="Arial" w:cs="Arial"/>
          <w:bCs/>
          <w:sz w:val="24"/>
          <w:szCs w:val="24"/>
        </w:rPr>
        <w:t>.</w:t>
      </w:r>
      <w:r w:rsidR="00381885">
        <w:rPr>
          <w:rFonts w:ascii="Arial" w:hAnsi="Arial" w:cs="Arial"/>
          <w:bCs/>
          <w:sz w:val="24"/>
          <w:szCs w:val="24"/>
        </w:rPr>
        <w:t xml:space="preserve"> </w:t>
      </w:r>
    </w:p>
    <w:p w14:paraId="4562AFF4" w14:textId="7604F6E2" w:rsidR="00381885" w:rsidRDefault="00381885" w:rsidP="00C607C1">
      <w:pPr>
        <w:spacing w:after="0" w:line="240" w:lineRule="auto"/>
        <w:ind w:left="426"/>
        <w:rPr>
          <w:rFonts w:ascii="Arial" w:hAnsi="Arial" w:cs="Arial"/>
          <w:bCs/>
          <w:sz w:val="24"/>
          <w:szCs w:val="24"/>
        </w:rPr>
      </w:pPr>
    </w:p>
    <w:p w14:paraId="378034BD" w14:textId="714A41BA" w:rsidR="00381885" w:rsidRPr="00EF6815" w:rsidRDefault="000D6BCC" w:rsidP="000D6BCC">
      <w:pPr>
        <w:pStyle w:val="ListParagraph"/>
        <w:numPr>
          <w:ilvl w:val="2"/>
          <w:numId w:val="1"/>
        </w:numPr>
        <w:spacing w:after="0" w:line="240" w:lineRule="auto"/>
        <w:rPr>
          <w:rFonts w:ascii="Arial" w:hAnsi="Arial" w:cs="Arial"/>
          <w:b/>
          <w:sz w:val="24"/>
          <w:szCs w:val="24"/>
        </w:rPr>
      </w:pPr>
      <w:r w:rsidRPr="00EF6815">
        <w:rPr>
          <w:rFonts w:ascii="Arial" w:hAnsi="Arial" w:cs="Arial"/>
          <w:b/>
          <w:sz w:val="24"/>
          <w:szCs w:val="24"/>
        </w:rPr>
        <w:t xml:space="preserve">Formalising the structure of controlled drug governance within </w:t>
      </w:r>
      <w:r w:rsidR="0081177F">
        <w:rPr>
          <w:rFonts w:ascii="Arial" w:hAnsi="Arial" w:cs="Arial"/>
          <w:b/>
          <w:sz w:val="24"/>
          <w:szCs w:val="24"/>
        </w:rPr>
        <w:t>s</w:t>
      </w:r>
      <w:r w:rsidRPr="00EF6815">
        <w:rPr>
          <w:rFonts w:ascii="Arial" w:hAnsi="Arial" w:cs="Arial"/>
          <w:b/>
          <w:sz w:val="24"/>
          <w:szCs w:val="24"/>
        </w:rPr>
        <w:t xml:space="preserve">ervice </w:t>
      </w:r>
      <w:r w:rsidR="0081177F">
        <w:rPr>
          <w:rFonts w:ascii="Arial" w:hAnsi="Arial" w:cs="Arial"/>
          <w:b/>
          <w:sz w:val="24"/>
          <w:szCs w:val="24"/>
        </w:rPr>
        <w:t>g</w:t>
      </w:r>
      <w:r w:rsidRPr="00EF6815">
        <w:rPr>
          <w:rFonts w:ascii="Arial" w:hAnsi="Arial" w:cs="Arial"/>
          <w:b/>
          <w:sz w:val="24"/>
          <w:szCs w:val="24"/>
        </w:rPr>
        <w:t>roups</w:t>
      </w:r>
    </w:p>
    <w:p w14:paraId="6519B986" w14:textId="10CF55E1" w:rsidR="000D6BCC" w:rsidRDefault="000D6BCC" w:rsidP="000D6BCC">
      <w:pPr>
        <w:spacing w:after="0" w:line="240" w:lineRule="auto"/>
        <w:rPr>
          <w:rFonts w:ascii="Arial" w:hAnsi="Arial" w:cs="Arial"/>
          <w:bCs/>
          <w:sz w:val="24"/>
          <w:szCs w:val="24"/>
        </w:rPr>
      </w:pPr>
    </w:p>
    <w:p w14:paraId="7D1E5FB1" w14:textId="4AE2AB67" w:rsidR="000D6BCC" w:rsidRDefault="000D6BCC" w:rsidP="001C406B">
      <w:pPr>
        <w:spacing w:after="0" w:line="240" w:lineRule="auto"/>
        <w:ind w:left="360"/>
        <w:jc w:val="both"/>
        <w:rPr>
          <w:rFonts w:ascii="Arial" w:hAnsi="Arial" w:cs="Arial"/>
          <w:bCs/>
          <w:sz w:val="24"/>
          <w:szCs w:val="24"/>
        </w:rPr>
      </w:pPr>
      <w:r>
        <w:rPr>
          <w:rFonts w:ascii="Arial" w:hAnsi="Arial" w:cs="Arial"/>
          <w:bCs/>
          <w:sz w:val="24"/>
          <w:szCs w:val="24"/>
        </w:rPr>
        <w:t xml:space="preserve">Agreement has been sought and received from </w:t>
      </w:r>
      <w:r w:rsidR="0081177F">
        <w:rPr>
          <w:rFonts w:ascii="Arial" w:hAnsi="Arial" w:cs="Arial"/>
          <w:bCs/>
          <w:sz w:val="24"/>
          <w:szCs w:val="24"/>
        </w:rPr>
        <w:t>s</w:t>
      </w:r>
      <w:r>
        <w:rPr>
          <w:rFonts w:ascii="Arial" w:hAnsi="Arial" w:cs="Arial"/>
          <w:bCs/>
          <w:sz w:val="24"/>
          <w:szCs w:val="24"/>
        </w:rPr>
        <w:t xml:space="preserve">ervice </w:t>
      </w:r>
      <w:r w:rsidR="0081177F">
        <w:rPr>
          <w:rFonts w:ascii="Arial" w:hAnsi="Arial" w:cs="Arial"/>
          <w:bCs/>
          <w:sz w:val="24"/>
          <w:szCs w:val="24"/>
        </w:rPr>
        <w:t>g</w:t>
      </w:r>
      <w:r>
        <w:rPr>
          <w:rFonts w:ascii="Arial" w:hAnsi="Arial" w:cs="Arial"/>
          <w:bCs/>
          <w:sz w:val="24"/>
          <w:szCs w:val="24"/>
        </w:rPr>
        <w:t xml:space="preserve">roups regarding a CD governance structure that will provide consistency of approach yet maintain flexibility to ensure implementation can align closely with existing </w:t>
      </w:r>
      <w:r w:rsidR="0081177F">
        <w:rPr>
          <w:rFonts w:ascii="Arial" w:hAnsi="Arial" w:cs="Arial"/>
          <w:bCs/>
          <w:sz w:val="24"/>
          <w:szCs w:val="24"/>
        </w:rPr>
        <w:t>s</w:t>
      </w:r>
      <w:r>
        <w:rPr>
          <w:rFonts w:ascii="Arial" w:hAnsi="Arial" w:cs="Arial"/>
          <w:bCs/>
          <w:sz w:val="24"/>
          <w:szCs w:val="24"/>
        </w:rPr>
        <w:t xml:space="preserve">ervice </w:t>
      </w:r>
      <w:r w:rsidR="0081177F">
        <w:rPr>
          <w:rFonts w:ascii="Arial" w:hAnsi="Arial" w:cs="Arial"/>
          <w:bCs/>
          <w:sz w:val="24"/>
          <w:szCs w:val="24"/>
        </w:rPr>
        <w:t>g</w:t>
      </w:r>
      <w:r>
        <w:rPr>
          <w:rFonts w:ascii="Arial" w:hAnsi="Arial" w:cs="Arial"/>
          <w:bCs/>
          <w:sz w:val="24"/>
          <w:szCs w:val="24"/>
        </w:rPr>
        <w:t>roup governance and reporting mechanisms. The proposed structure is as follows:</w:t>
      </w:r>
    </w:p>
    <w:p w14:paraId="3691C214" w14:textId="57E7AD54" w:rsidR="000D6BCC" w:rsidRDefault="000D6BCC" w:rsidP="000D6BCC">
      <w:pPr>
        <w:spacing w:after="0" w:line="240" w:lineRule="auto"/>
        <w:rPr>
          <w:rFonts w:ascii="Arial" w:hAnsi="Arial" w:cs="Arial"/>
          <w:bCs/>
          <w:sz w:val="24"/>
          <w:szCs w:val="24"/>
        </w:rPr>
      </w:pPr>
    </w:p>
    <w:p w14:paraId="6DF16573" w14:textId="60CDE93B" w:rsidR="000D6BCC" w:rsidRDefault="000D6BCC" w:rsidP="000D6BCC">
      <w:pPr>
        <w:spacing w:after="0" w:line="240" w:lineRule="auto"/>
        <w:rPr>
          <w:rFonts w:ascii="Arial" w:hAnsi="Arial" w:cs="Arial"/>
          <w:bCs/>
          <w:sz w:val="24"/>
          <w:szCs w:val="24"/>
        </w:rPr>
      </w:pPr>
    </w:p>
    <w:p w14:paraId="56797165" w14:textId="0C001E4A" w:rsidR="000D6BCC" w:rsidRDefault="000D6BCC" w:rsidP="000D6BCC">
      <w:pPr>
        <w:spacing w:after="0" w:line="240" w:lineRule="auto"/>
        <w:rPr>
          <w:rFonts w:ascii="Arial" w:hAnsi="Arial" w:cs="Arial"/>
          <w:bCs/>
          <w:sz w:val="24"/>
          <w:szCs w:val="24"/>
        </w:rPr>
      </w:pPr>
    </w:p>
    <w:p w14:paraId="7B96B440" w14:textId="5F8E045E" w:rsidR="000D6BCC" w:rsidRDefault="000D6BCC" w:rsidP="000D6BCC">
      <w:pPr>
        <w:spacing w:after="0" w:line="240" w:lineRule="auto"/>
        <w:rPr>
          <w:rFonts w:ascii="Arial" w:hAnsi="Arial" w:cs="Arial"/>
          <w:bCs/>
          <w:sz w:val="24"/>
          <w:szCs w:val="24"/>
        </w:rPr>
      </w:pPr>
    </w:p>
    <w:p w14:paraId="664A7392" w14:textId="514097AE" w:rsidR="000D6BCC" w:rsidRDefault="000D6BCC" w:rsidP="000D6BCC">
      <w:pPr>
        <w:spacing w:after="0" w:line="240" w:lineRule="auto"/>
        <w:rPr>
          <w:rFonts w:ascii="Arial" w:hAnsi="Arial" w:cs="Arial"/>
          <w:bCs/>
          <w:sz w:val="24"/>
          <w:szCs w:val="24"/>
        </w:rPr>
      </w:pPr>
    </w:p>
    <w:p w14:paraId="3607E0C7" w14:textId="674701B7" w:rsidR="000D6BCC" w:rsidRDefault="000D6BCC" w:rsidP="000D6BCC">
      <w:pPr>
        <w:spacing w:after="0" w:line="240" w:lineRule="auto"/>
        <w:rPr>
          <w:rFonts w:ascii="Arial" w:hAnsi="Arial" w:cs="Arial"/>
          <w:bCs/>
          <w:sz w:val="24"/>
          <w:szCs w:val="24"/>
        </w:rPr>
      </w:pPr>
    </w:p>
    <w:p w14:paraId="2A19B800" w14:textId="37B4AEC5" w:rsidR="000D6BCC" w:rsidRDefault="000D6BCC" w:rsidP="000D6BCC">
      <w:pPr>
        <w:spacing w:after="0" w:line="240" w:lineRule="auto"/>
        <w:rPr>
          <w:rFonts w:ascii="Arial" w:hAnsi="Arial" w:cs="Arial"/>
          <w:bCs/>
          <w:sz w:val="24"/>
          <w:szCs w:val="24"/>
        </w:rPr>
      </w:pPr>
    </w:p>
    <w:p w14:paraId="29A17C15" w14:textId="3321F42B" w:rsidR="000D6BCC" w:rsidRDefault="000D6BCC" w:rsidP="000D6BCC">
      <w:pPr>
        <w:spacing w:after="0" w:line="240" w:lineRule="auto"/>
        <w:rPr>
          <w:rFonts w:ascii="Arial" w:hAnsi="Arial" w:cs="Arial"/>
          <w:bCs/>
          <w:sz w:val="24"/>
          <w:szCs w:val="24"/>
        </w:rPr>
      </w:pPr>
    </w:p>
    <w:p w14:paraId="38A0D47D" w14:textId="2E22E858" w:rsidR="000D6BCC" w:rsidRDefault="000D6BCC" w:rsidP="000D6BCC">
      <w:pPr>
        <w:spacing w:after="0" w:line="240" w:lineRule="auto"/>
        <w:rPr>
          <w:rFonts w:ascii="Arial" w:hAnsi="Arial" w:cs="Arial"/>
          <w:bCs/>
          <w:sz w:val="24"/>
          <w:szCs w:val="24"/>
        </w:rPr>
      </w:pPr>
    </w:p>
    <w:p w14:paraId="0C38491F" w14:textId="77777777" w:rsidR="001C406B" w:rsidRDefault="001C406B" w:rsidP="000D6BCC">
      <w:pPr>
        <w:spacing w:after="0" w:line="240" w:lineRule="auto"/>
        <w:rPr>
          <w:rFonts w:ascii="Arial" w:hAnsi="Arial" w:cs="Arial"/>
          <w:bCs/>
          <w:sz w:val="24"/>
          <w:szCs w:val="24"/>
        </w:rPr>
      </w:pPr>
    </w:p>
    <w:p w14:paraId="03ACBDBB" w14:textId="77777777" w:rsidR="000D6BCC" w:rsidRDefault="000D6BCC" w:rsidP="000D6BCC">
      <w:pPr>
        <w:spacing w:after="0" w:line="240" w:lineRule="auto"/>
        <w:rPr>
          <w:rFonts w:ascii="Arial" w:hAnsi="Arial" w:cs="Arial"/>
          <w:bCs/>
          <w:sz w:val="24"/>
          <w:szCs w:val="24"/>
        </w:rPr>
      </w:pPr>
    </w:p>
    <w:p w14:paraId="14F75F57" w14:textId="5C368DBC" w:rsidR="000D6BCC" w:rsidRDefault="000D6BCC" w:rsidP="000D6BCC">
      <w:pPr>
        <w:spacing w:after="0" w:line="240" w:lineRule="auto"/>
        <w:rPr>
          <w:rFonts w:ascii="Arial" w:hAnsi="Arial" w:cs="Arial"/>
          <w:bCs/>
          <w:sz w:val="24"/>
          <w:szCs w:val="24"/>
        </w:rPr>
      </w:pPr>
      <w:r>
        <w:rPr>
          <w:noProof/>
        </w:rPr>
        <mc:AlternateContent>
          <mc:Choice Requires="wps">
            <w:drawing>
              <wp:anchor distT="45720" distB="45720" distL="114300" distR="114300" simplePos="0" relativeHeight="251661312" behindDoc="0" locked="0" layoutInCell="1" allowOverlap="1" wp14:anchorId="6CE3DBD0" wp14:editId="51B30794">
                <wp:simplePos x="0" y="0"/>
                <wp:positionH relativeFrom="column">
                  <wp:posOffset>552450</wp:posOffset>
                </wp:positionH>
                <wp:positionV relativeFrom="paragraph">
                  <wp:posOffset>114300</wp:posOffset>
                </wp:positionV>
                <wp:extent cx="4143375" cy="333375"/>
                <wp:effectExtent l="0" t="0" r="28575" b="28575"/>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3375" cy="333375"/>
                        </a:xfrm>
                        <a:prstGeom prst="rect">
                          <a:avLst/>
                        </a:prstGeom>
                        <a:solidFill>
                          <a:srgbClr val="FFFFFF"/>
                        </a:solidFill>
                        <a:ln w="9525">
                          <a:solidFill>
                            <a:srgbClr val="000000"/>
                          </a:solidFill>
                          <a:miter lim="800000"/>
                          <a:headEnd/>
                          <a:tailEnd/>
                        </a:ln>
                      </wps:spPr>
                      <wps:txbx>
                        <w:txbxContent>
                          <w:p w14:paraId="0727DDD7" w14:textId="77777777" w:rsidR="000D6BCC" w:rsidRDefault="000D6BCC" w:rsidP="000D6BCC">
                            <w:pPr>
                              <w:spacing w:before="40" w:after="40" w:line="240" w:lineRule="auto"/>
                              <w:jc w:val="center"/>
                              <w:rPr>
                                <w:rFonts w:ascii="Arial" w:hAnsi="Arial" w:cs="Arial"/>
                                <w:b/>
                                <w:bCs/>
                                <w:sz w:val="24"/>
                                <w:szCs w:val="24"/>
                              </w:rPr>
                            </w:pPr>
                            <w:r>
                              <w:rPr>
                                <w:rFonts w:ascii="Arial" w:hAnsi="Arial" w:cs="Arial"/>
                                <w:b/>
                                <w:bCs/>
                                <w:sz w:val="24"/>
                                <w:szCs w:val="24"/>
                              </w:rPr>
                              <w:t>Service Group Board</w:t>
                            </w:r>
                          </w:p>
                          <w:p w14:paraId="1F7627EC" w14:textId="77777777" w:rsidR="000D6BCC" w:rsidRDefault="000D6BCC" w:rsidP="000D6BCC"/>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CE3DBD0" id="_x0000_t202" coordsize="21600,21600" o:spt="202" path="m,l,21600r21600,l21600,xe">
                <v:stroke joinstyle="miter"/>
                <v:path gradientshapeok="t" o:connecttype="rect"/>
              </v:shapetype>
              <v:shape id="Text Box 217" o:spid="_x0000_s1026" type="#_x0000_t202" style="position:absolute;margin-left:43.5pt;margin-top:9pt;width:326.25pt;height:26.2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">
                <v:textbox>
                  <w:txbxContent>
                    <w:p w14:paraId="0727DDD7" w14:textId="77777777" w:rsidR="000D6BCC" w:rsidRDefault="000D6BCC" w:rsidP="000D6BCC">
                      <w:pPr>
                        <w:spacing w:before="40" w:after="40" w:line="240" w:lineRule="auto"/>
                        <w:jc w:val="center"/>
                        <w:rPr>
                          <w:rFonts w:ascii="Arial" w:hAnsi="Arial" w:cs="Arial"/>
                          <w:b/>
                          <w:bCs/>
                          <w:sz w:val="24"/>
                          <w:szCs w:val="24"/>
                        </w:rPr>
                      </w:pPr>
                      <w:r>
                        <w:rPr>
                          <w:rFonts w:ascii="Arial" w:hAnsi="Arial" w:cs="Arial"/>
                          <w:b/>
                          <w:bCs/>
                          <w:sz w:val="24"/>
                          <w:szCs w:val="24"/>
                        </w:rPr>
                        <w:t>Service Group Board</w:t>
                      </w:r>
                    </w:p>
                    <w:p w14:paraId="1F7627EC" w14:textId="77777777" w:rsidR="000D6BCC" w:rsidRDefault="000D6BCC" w:rsidP="000D6BCC"/>
                  </w:txbxContent>
                </v:textbox>
                <w10:wrap type="square"/>
              </v:shape>
            </w:pict>
          </mc:Fallback>
        </mc:AlternateContent>
      </w:r>
    </w:p>
    <w:p w14:paraId="71114D1E" w14:textId="77777777" w:rsidR="000D6BCC" w:rsidRDefault="000D6BCC" w:rsidP="000D6BCC">
      <w:pPr>
        <w:spacing w:after="0" w:line="240" w:lineRule="auto"/>
        <w:rPr>
          <w:rFonts w:ascii="Arial" w:hAnsi="Arial" w:cs="Arial"/>
          <w:bCs/>
          <w:noProof/>
          <w:sz w:val="24"/>
          <w:szCs w:val="24"/>
        </w:rPr>
      </w:pPr>
    </w:p>
    <w:p w14:paraId="3FC860CC" w14:textId="55923A36" w:rsidR="000D6BCC" w:rsidRDefault="000D6BCC" w:rsidP="000D6BCC">
      <w:pPr>
        <w:spacing w:after="0" w:line="240" w:lineRule="auto"/>
        <w:rPr>
          <w:rFonts w:ascii="Arial" w:hAnsi="Arial" w:cs="Arial"/>
          <w:bCs/>
          <w:noProof/>
          <w:sz w:val="24"/>
          <w:szCs w:val="24"/>
        </w:rPr>
      </w:pPr>
      <w:r>
        <w:rPr>
          <w:noProof/>
        </w:rPr>
        <mc:AlternateContent>
          <mc:Choice Requires="wps">
            <w:drawing>
              <wp:anchor distT="0" distB="0" distL="114300" distR="114300" simplePos="0" relativeHeight="251665408" behindDoc="0" locked="0" layoutInCell="1" allowOverlap="1" wp14:anchorId="7C74996B" wp14:editId="2BCBED20">
                <wp:simplePos x="0" y="0"/>
                <wp:positionH relativeFrom="column">
                  <wp:posOffset>2362200</wp:posOffset>
                </wp:positionH>
                <wp:positionV relativeFrom="paragraph">
                  <wp:posOffset>144780</wp:posOffset>
                </wp:positionV>
                <wp:extent cx="428625" cy="295275"/>
                <wp:effectExtent l="38100" t="19050" r="28575" b="28575"/>
                <wp:wrapNone/>
                <wp:docPr id="7" name="Arrow: Up 7"/>
                <wp:cNvGraphicFramePr/>
                <a:graphic xmlns:a="http://schemas.openxmlformats.org/drawingml/2006/main">
                  <a:graphicData uri="http://schemas.microsoft.com/office/word/2010/wordprocessingShape">
                    <wps:wsp>
                      <wps:cNvSpPr/>
                      <wps:spPr>
                        <a:xfrm>
                          <a:off x="0" y="0"/>
                          <a:ext cx="428625" cy="29527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20E27A8"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7" o:spid="_x0000_s1026" type="#_x0000_t68" style="position:absolute;margin-left:186pt;margin-top:11.4pt;width:33.75pt;height:23.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" adj="10800" fillcolor="#5b9bd5 [3204]" strokecolor="#1f4d78 [1604]" strokeweight="1pt"/>
            </w:pict>
          </mc:Fallback>
        </mc:AlternateContent>
      </w:r>
    </w:p>
    <w:p w14:paraId="05365757" w14:textId="77777777" w:rsidR="000D6BCC" w:rsidRDefault="000D6BCC" w:rsidP="000D6BCC">
      <w:pPr>
        <w:spacing w:after="0" w:line="240" w:lineRule="auto"/>
        <w:rPr>
          <w:rFonts w:ascii="Arial" w:hAnsi="Arial" w:cs="Arial"/>
          <w:bCs/>
          <w:sz w:val="24"/>
          <w:szCs w:val="24"/>
        </w:rPr>
      </w:pPr>
    </w:p>
    <w:p w14:paraId="10C1674B" w14:textId="1FDCA02B" w:rsidR="000D6BCC" w:rsidRDefault="000D6BCC" w:rsidP="000D6BCC">
      <w:pPr>
        <w:spacing w:after="0" w:line="240" w:lineRule="auto"/>
        <w:rPr>
          <w:rFonts w:ascii="Arial" w:hAnsi="Arial" w:cs="Arial"/>
          <w:bCs/>
          <w:sz w:val="24"/>
          <w:szCs w:val="24"/>
        </w:rPr>
      </w:pPr>
      <w:r>
        <w:rPr>
          <w:noProof/>
        </w:rPr>
        <mc:AlternateContent>
          <mc:Choice Requires="wps">
            <w:drawing>
              <wp:anchor distT="45720" distB="45720" distL="114300" distR="114300" simplePos="0" relativeHeight="251662336" behindDoc="0" locked="0" layoutInCell="1" allowOverlap="1" wp14:anchorId="202E9C94" wp14:editId="363EBCC5">
                <wp:simplePos x="0" y="0"/>
                <wp:positionH relativeFrom="margin">
                  <wp:posOffset>590550</wp:posOffset>
                </wp:positionH>
                <wp:positionV relativeFrom="paragraph">
                  <wp:posOffset>146685</wp:posOffset>
                </wp:positionV>
                <wp:extent cx="4143375" cy="361950"/>
                <wp:effectExtent l="0" t="0" r="28575" b="1905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3375" cy="361950"/>
                        </a:xfrm>
                        <a:prstGeom prst="rect">
                          <a:avLst/>
                        </a:prstGeom>
                        <a:solidFill>
                          <a:srgbClr val="FFFFFF"/>
                        </a:solidFill>
                        <a:ln w="9525">
                          <a:solidFill>
                            <a:srgbClr val="000000"/>
                          </a:solidFill>
                          <a:miter lim="800000"/>
                          <a:headEnd/>
                          <a:tailEnd/>
                        </a:ln>
                      </wps:spPr>
                      <wps:txbx>
                        <w:txbxContent>
                          <w:p w14:paraId="2624EF58" w14:textId="77777777" w:rsidR="000D6BCC" w:rsidRDefault="000D6BCC" w:rsidP="000D6BCC">
                            <w:pPr>
                              <w:spacing w:before="40" w:after="40" w:line="240" w:lineRule="auto"/>
                              <w:jc w:val="center"/>
                              <w:rPr>
                                <w:rFonts w:ascii="Arial" w:hAnsi="Arial" w:cs="Arial"/>
                                <w:b/>
                                <w:bCs/>
                                <w:sz w:val="24"/>
                                <w:szCs w:val="24"/>
                              </w:rPr>
                            </w:pPr>
                            <w:r>
                              <w:rPr>
                                <w:rFonts w:ascii="Arial" w:hAnsi="Arial" w:cs="Arial"/>
                                <w:b/>
                                <w:bCs/>
                                <w:sz w:val="24"/>
                                <w:szCs w:val="24"/>
                              </w:rPr>
                              <w:t>Service Group Quality &amp; Safety Forum</w:t>
                            </w:r>
                          </w:p>
                          <w:p w14:paraId="71FEB83D" w14:textId="77777777" w:rsidR="000D6BCC" w:rsidRDefault="000D6BCC" w:rsidP="000D6BCC"/>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2E9C94" id="Text Box 1" o:spid="_x0000_s1027" type="#_x0000_t202" style="position:absolute;margin-left:46.5pt;margin-top:11.55pt;width:326.25pt;height:28.5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">
                <v:textbox>
                  <w:txbxContent>
                    <w:p w14:paraId="2624EF58" w14:textId="77777777" w:rsidR="000D6BCC" w:rsidRDefault="000D6BCC" w:rsidP="000D6BCC">
                      <w:pPr>
                        <w:spacing w:before="40" w:after="40" w:line="240" w:lineRule="auto"/>
                        <w:jc w:val="center"/>
                        <w:rPr>
                          <w:rFonts w:ascii="Arial" w:hAnsi="Arial" w:cs="Arial"/>
                          <w:b/>
                          <w:bCs/>
                          <w:sz w:val="24"/>
                          <w:szCs w:val="24"/>
                        </w:rPr>
                      </w:pPr>
                      <w:r>
                        <w:rPr>
                          <w:rFonts w:ascii="Arial" w:hAnsi="Arial" w:cs="Arial"/>
                          <w:b/>
                          <w:bCs/>
                          <w:sz w:val="24"/>
                          <w:szCs w:val="24"/>
                        </w:rPr>
                        <w:t>Service Group Quality &amp; Safety Forum</w:t>
                      </w:r>
                    </w:p>
                    <w:p w14:paraId="71FEB83D" w14:textId="77777777" w:rsidR="000D6BCC" w:rsidRDefault="000D6BCC" w:rsidP="000D6BCC"/>
                  </w:txbxContent>
                </v:textbox>
                <w10:wrap type="square" anchorx="margin"/>
              </v:shape>
            </w:pict>
          </mc:Fallback>
        </mc:AlternateContent>
      </w:r>
    </w:p>
    <w:p w14:paraId="66A4750C" w14:textId="77777777" w:rsidR="000D6BCC" w:rsidRDefault="000D6BCC" w:rsidP="000D6BCC">
      <w:pPr>
        <w:spacing w:after="0" w:line="240" w:lineRule="auto"/>
        <w:rPr>
          <w:rFonts w:ascii="Arial" w:hAnsi="Arial" w:cs="Arial"/>
          <w:bCs/>
          <w:sz w:val="24"/>
          <w:szCs w:val="24"/>
        </w:rPr>
      </w:pPr>
    </w:p>
    <w:p w14:paraId="4E2B2E2B" w14:textId="77777777" w:rsidR="000D6BCC" w:rsidRDefault="000D6BCC" w:rsidP="000D6BCC">
      <w:pPr>
        <w:spacing w:after="0" w:line="240" w:lineRule="auto"/>
        <w:rPr>
          <w:rFonts w:ascii="Arial" w:hAnsi="Arial" w:cs="Arial"/>
          <w:bCs/>
          <w:sz w:val="24"/>
          <w:szCs w:val="24"/>
        </w:rPr>
      </w:pPr>
    </w:p>
    <w:p w14:paraId="6996F52B" w14:textId="23F9FBD7" w:rsidR="000D6BCC" w:rsidRDefault="000D6BCC" w:rsidP="000D6BCC">
      <w:pPr>
        <w:spacing w:after="0" w:line="240" w:lineRule="auto"/>
        <w:rPr>
          <w:rFonts w:ascii="Arial" w:hAnsi="Arial" w:cs="Arial"/>
          <w:bCs/>
          <w:sz w:val="24"/>
          <w:szCs w:val="24"/>
        </w:rPr>
      </w:pPr>
      <w:r>
        <w:rPr>
          <w:noProof/>
        </w:rPr>
        <mc:AlternateContent>
          <mc:Choice Requires="wps">
            <w:drawing>
              <wp:anchor distT="0" distB="0" distL="114300" distR="114300" simplePos="0" relativeHeight="251666432" behindDoc="0" locked="0" layoutInCell="1" allowOverlap="1" wp14:anchorId="3739933D" wp14:editId="5A6A62CF">
                <wp:simplePos x="0" y="0"/>
                <wp:positionH relativeFrom="column">
                  <wp:posOffset>2362200</wp:posOffset>
                </wp:positionH>
                <wp:positionV relativeFrom="paragraph">
                  <wp:posOffset>27940</wp:posOffset>
                </wp:positionV>
                <wp:extent cx="428625" cy="295275"/>
                <wp:effectExtent l="38100" t="19050" r="28575" b="28575"/>
                <wp:wrapNone/>
                <wp:docPr id="8" name="Arrow: Up 8"/>
                <wp:cNvGraphicFramePr/>
                <a:graphic xmlns:a="http://schemas.openxmlformats.org/drawingml/2006/main">
                  <a:graphicData uri="http://schemas.microsoft.com/office/word/2010/wordprocessingShape">
                    <wps:wsp>
                      <wps:cNvSpPr/>
                      <wps:spPr>
                        <a:xfrm>
                          <a:off x="0" y="0"/>
                          <a:ext cx="428625" cy="29527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99ABA3D" id="Arrow: Up 8" o:spid="_x0000_s1026" type="#_x0000_t68" style="position:absolute;margin-left:186pt;margin-top:2.2pt;width:33.75pt;height:23.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" adj="10800" fillcolor="#5b9bd5 [3204]" strokecolor="#1f4d78 [1604]" strokeweight="1pt"/>
            </w:pict>
          </mc:Fallback>
        </mc:AlternateContent>
      </w:r>
    </w:p>
    <w:p w14:paraId="5F4872BF" w14:textId="77777777" w:rsidR="000D6BCC" w:rsidRDefault="000D6BCC" w:rsidP="000D6BCC">
      <w:pPr>
        <w:spacing w:after="0" w:line="240" w:lineRule="auto"/>
        <w:rPr>
          <w:rFonts w:ascii="Arial" w:hAnsi="Arial" w:cs="Arial"/>
          <w:bCs/>
          <w:sz w:val="24"/>
          <w:szCs w:val="24"/>
        </w:rPr>
      </w:pPr>
    </w:p>
    <w:p w14:paraId="7966FA73" w14:textId="14AEFDE9" w:rsidR="000D6BCC" w:rsidRDefault="000D6BCC" w:rsidP="000D6BCC">
      <w:pPr>
        <w:jc w:val="center"/>
        <w:rPr>
          <w:rFonts w:ascii="Arial" w:hAnsi="Arial" w:cs="Arial"/>
          <w:b/>
          <w:bCs/>
        </w:rPr>
      </w:pPr>
      <w:r>
        <w:rPr>
          <w:noProof/>
        </w:rPr>
        <mc:AlternateContent>
          <mc:Choice Requires="wps">
            <w:drawing>
              <wp:anchor distT="45720" distB="45720" distL="114300" distR="114300" simplePos="0" relativeHeight="251663360" behindDoc="0" locked="0" layoutInCell="1" allowOverlap="1" wp14:anchorId="36D24ADA" wp14:editId="2D93A85F">
                <wp:simplePos x="0" y="0"/>
                <wp:positionH relativeFrom="margin">
                  <wp:posOffset>581025</wp:posOffset>
                </wp:positionH>
                <wp:positionV relativeFrom="paragraph">
                  <wp:posOffset>89535</wp:posOffset>
                </wp:positionV>
                <wp:extent cx="4143375" cy="666750"/>
                <wp:effectExtent l="0" t="0" r="28575" b="19050"/>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3375" cy="666750"/>
                        </a:xfrm>
                        <a:prstGeom prst="rect">
                          <a:avLst/>
                        </a:prstGeom>
                        <a:solidFill>
                          <a:srgbClr val="FFFFFF"/>
                        </a:solidFill>
                        <a:ln w="9525">
                          <a:solidFill>
                            <a:srgbClr val="000000"/>
                          </a:solidFill>
                          <a:miter lim="800000"/>
                          <a:headEnd/>
                          <a:tailEnd/>
                        </a:ln>
                      </wps:spPr>
                      <wps:txbx>
                        <w:txbxContent>
                          <w:p w14:paraId="132BE3E9" w14:textId="157E2C96" w:rsidR="000D6BCC" w:rsidRPr="000D6BCC" w:rsidRDefault="000D6BCC" w:rsidP="000D6BCC">
                            <w:pPr>
                              <w:spacing w:before="40" w:after="40" w:line="240" w:lineRule="auto"/>
                              <w:jc w:val="center"/>
                              <w:rPr>
                                <w:rFonts w:ascii="Arial" w:hAnsi="Arial" w:cs="Arial"/>
                                <w:b/>
                                <w:bCs/>
                                <w:i/>
                                <w:iCs/>
                                <w:sz w:val="24"/>
                                <w:szCs w:val="24"/>
                              </w:rPr>
                            </w:pPr>
                            <w:r>
                              <w:rPr>
                                <w:rFonts w:ascii="Arial" w:hAnsi="Arial" w:cs="Arial"/>
                                <w:b/>
                                <w:bCs/>
                                <w:sz w:val="24"/>
                                <w:szCs w:val="24"/>
                              </w:rPr>
                              <w:t xml:space="preserve">Service Group </w:t>
                            </w:r>
                            <w:r w:rsidR="0081177F">
                              <w:rPr>
                                <w:rFonts w:ascii="Arial" w:hAnsi="Arial" w:cs="Arial"/>
                                <w:b/>
                                <w:bCs/>
                                <w:sz w:val="24"/>
                                <w:szCs w:val="24"/>
                              </w:rPr>
                              <w:t>C</w:t>
                            </w:r>
                            <w:r>
                              <w:rPr>
                                <w:rFonts w:ascii="Arial" w:hAnsi="Arial" w:cs="Arial"/>
                                <w:b/>
                                <w:bCs/>
                                <w:sz w:val="24"/>
                                <w:szCs w:val="24"/>
                              </w:rPr>
                              <w:t xml:space="preserve">ontrolled </w:t>
                            </w:r>
                            <w:r w:rsidR="0081177F">
                              <w:rPr>
                                <w:rFonts w:ascii="Arial" w:hAnsi="Arial" w:cs="Arial"/>
                                <w:b/>
                                <w:bCs/>
                                <w:sz w:val="24"/>
                                <w:szCs w:val="24"/>
                              </w:rPr>
                              <w:t>D</w:t>
                            </w:r>
                            <w:r>
                              <w:rPr>
                                <w:rFonts w:ascii="Arial" w:hAnsi="Arial" w:cs="Arial"/>
                                <w:b/>
                                <w:bCs/>
                                <w:sz w:val="24"/>
                                <w:szCs w:val="24"/>
                              </w:rPr>
                              <w:t xml:space="preserve">rug </w:t>
                            </w:r>
                            <w:r w:rsidR="0081177F">
                              <w:rPr>
                                <w:rFonts w:ascii="Arial" w:hAnsi="Arial" w:cs="Arial"/>
                                <w:b/>
                                <w:bCs/>
                                <w:sz w:val="24"/>
                                <w:szCs w:val="24"/>
                              </w:rPr>
                              <w:t>G</w:t>
                            </w:r>
                            <w:r>
                              <w:rPr>
                                <w:rFonts w:ascii="Arial" w:hAnsi="Arial" w:cs="Arial"/>
                                <w:b/>
                                <w:bCs/>
                                <w:sz w:val="24"/>
                                <w:szCs w:val="24"/>
                              </w:rPr>
                              <w:t xml:space="preserve">overnance </w:t>
                            </w:r>
                            <w:r w:rsidR="0081177F">
                              <w:rPr>
                                <w:rFonts w:ascii="Arial" w:hAnsi="Arial" w:cs="Arial"/>
                                <w:b/>
                                <w:bCs/>
                                <w:sz w:val="24"/>
                                <w:szCs w:val="24"/>
                              </w:rPr>
                              <w:t>G</w:t>
                            </w:r>
                            <w:r>
                              <w:rPr>
                                <w:rFonts w:ascii="Arial" w:hAnsi="Arial" w:cs="Arial"/>
                                <w:b/>
                                <w:bCs/>
                                <w:sz w:val="24"/>
                                <w:szCs w:val="24"/>
                              </w:rPr>
                              <w:t xml:space="preserve">roup chaired by the Service Group Controlled Drug Lead </w:t>
                            </w:r>
                            <w:r w:rsidRPr="000D6BCC">
                              <w:rPr>
                                <w:rFonts w:ascii="Arial" w:hAnsi="Arial" w:cs="Arial"/>
                                <w:b/>
                                <w:bCs/>
                                <w:i/>
                                <w:iCs/>
                                <w:sz w:val="24"/>
                                <w:szCs w:val="24"/>
                              </w:rPr>
                              <w:t>(meeting 2 monthly as a minimum)</w:t>
                            </w:r>
                          </w:p>
                          <w:p w14:paraId="15D32070" w14:textId="77777777" w:rsidR="000D6BCC" w:rsidRDefault="000D6BCC" w:rsidP="000D6BCC"/>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D24ADA" id="Text Box 4" o:spid="_x0000_s1028" type="#_x0000_t202" style="position:absolute;left:0;text-align:left;margin-left:45.75pt;margin-top:7.05pt;width:326.25pt;height:52.5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">
                <v:textbox>
                  <w:txbxContent>
                    <w:p w14:paraId="132BE3E9" w14:textId="157E2C96" w:rsidR="000D6BCC" w:rsidRPr="000D6BCC" w:rsidRDefault="000D6BCC" w:rsidP="000D6BCC">
                      <w:pPr>
                        <w:spacing w:before="40" w:after="40" w:line="240" w:lineRule="auto"/>
                        <w:jc w:val="center"/>
                        <w:rPr>
                          <w:rFonts w:ascii="Arial" w:hAnsi="Arial" w:cs="Arial"/>
                          <w:b/>
                          <w:bCs/>
                          <w:i/>
                          <w:iCs/>
                          <w:sz w:val="24"/>
                          <w:szCs w:val="24"/>
                        </w:rPr>
                      </w:pPr>
                      <w:r>
                        <w:rPr>
                          <w:rFonts w:ascii="Arial" w:hAnsi="Arial" w:cs="Arial"/>
                          <w:b/>
                          <w:bCs/>
                          <w:sz w:val="24"/>
                          <w:szCs w:val="24"/>
                        </w:rPr>
                        <w:t xml:space="preserve">Service Group </w:t>
                      </w:r>
                      <w:r w:rsidR="0081177F">
                        <w:rPr>
                          <w:rFonts w:ascii="Arial" w:hAnsi="Arial" w:cs="Arial"/>
                          <w:b/>
                          <w:bCs/>
                          <w:sz w:val="24"/>
                          <w:szCs w:val="24"/>
                        </w:rPr>
                        <w:t>C</w:t>
                      </w:r>
                      <w:r>
                        <w:rPr>
                          <w:rFonts w:ascii="Arial" w:hAnsi="Arial" w:cs="Arial"/>
                          <w:b/>
                          <w:bCs/>
                          <w:sz w:val="24"/>
                          <w:szCs w:val="24"/>
                        </w:rPr>
                        <w:t xml:space="preserve">ontrolled </w:t>
                      </w:r>
                      <w:r w:rsidR="0081177F">
                        <w:rPr>
                          <w:rFonts w:ascii="Arial" w:hAnsi="Arial" w:cs="Arial"/>
                          <w:b/>
                          <w:bCs/>
                          <w:sz w:val="24"/>
                          <w:szCs w:val="24"/>
                        </w:rPr>
                        <w:t>D</w:t>
                      </w:r>
                      <w:r>
                        <w:rPr>
                          <w:rFonts w:ascii="Arial" w:hAnsi="Arial" w:cs="Arial"/>
                          <w:b/>
                          <w:bCs/>
                          <w:sz w:val="24"/>
                          <w:szCs w:val="24"/>
                        </w:rPr>
                        <w:t xml:space="preserve">rug </w:t>
                      </w:r>
                      <w:r w:rsidR="0081177F">
                        <w:rPr>
                          <w:rFonts w:ascii="Arial" w:hAnsi="Arial" w:cs="Arial"/>
                          <w:b/>
                          <w:bCs/>
                          <w:sz w:val="24"/>
                          <w:szCs w:val="24"/>
                        </w:rPr>
                        <w:t>G</w:t>
                      </w:r>
                      <w:r>
                        <w:rPr>
                          <w:rFonts w:ascii="Arial" w:hAnsi="Arial" w:cs="Arial"/>
                          <w:b/>
                          <w:bCs/>
                          <w:sz w:val="24"/>
                          <w:szCs w:val="24"/>
                        </w:rPr>
                        <w:t xml:space="preserve">overnance </w:t>
                      </w:r>
                      <w:r w:rsidR="0081177F">
                        <w:rPr>
                          <w:rFonts w:ascii="Arial" w:hAnsi="Arial" w:cs="Arial"/>
                          <w:b/>
                          <w:bCs/>
                          <w:sz w:val="24"/>
                          <w:szCs w:val="24"/>
                        </w:rPr>
                        <w:t>G</w:t>
                      </w:r>
                      <w:r>
                        <w:rPr>
                          <w:rFonts w:ascii="Arial" w:hAnsi="Arial" w:cs="Arial"/>
                          <w:b/>
                          <w:bCs/>
                          <w:sz w:val="24"/>
                          <w:szCs w:val="24"/>
                        </w:rPr>
                        <w:t xml:space="preserve">roup chaired by the Service Group Controlled Drug Lead </w:t>
                      </w:r>
                      <w:r w:rsidRPr="000D6BCC">
                        <w:rPr>
                          <w:rFonts w:ascii="Arial" w:hAnsi="Arial" w:cs="Arial"/>
                          <w:b/>
                          <w:bCs/>
                          <w:i/>
                          <w:iCs/>
                          <w:sz w:val="24"/>
                          <w:szCs w:val="24"/>
                        </w:rPr>
                        <w:t>(meeting 2 monthly as a minimum)</w:t>
                      </w:r>
                    </w:p>
                    <w:p w14:paraId="15D32070" w14:textId="77777777" w:rsidR="000D6BCC" w:rsidRDefault="000D6BCC" w:rsidP="000D6BCC"/>
                  </w:txbxContent>
                </v:textbox>
                <w10:wrap type="square" anchorx="margin"/>
              </v:shape>
            </w:pict>
          </mc:Fallback>
        </mc:AlternateContent>
      </w:r>
    </w:p>
    <w:p w14:paraId="7EA311A6" w14:textId="77777777" w:rsidR="000D6BCC" w:rsidRDefault="000D6BCC" w:rsidP="000D6BCC">
      <w:pPr>
        <w:jc w:val="center"/>
        <w:rPr>
          <w:rFonts w:ascii="Arial" w:hAnsi="Arial" w:cs="Arial"/>
          <w:b/>
          <w:bCs/>
        </w:rPr>
      </w:pPr>
    </w:p>
    <w:p w14:paraId="50E90185" w14:textId="77777777" w:rsidR="000D6BCC" w:rsidRDefault="000D6BCC" w:rsidP="000D6BCC">
      <w:pPr>
        <w:jc w:val="center"/>
        <w:rPr>
          <w:rFonts w:ascii="Arial" w:hAnsi="Arial" w:cs="Arial"/>
          <w:b/>
          <w:bCs/>
        </w:rPr>
      </w:pPr>
    </w:p>
    <w:p w14:paraId="15EC1AAB" w14:textId="3105FA98" w:rsidR="000D6BCC" w:rsidRDefault="000D6BCC" w:rsidP="000D6BCC">
      <w:pPr>
        <w:jc w:val="center"/>
        <w:rPr>
          <w:rFonts w:ascii="Arial" w:hAnsi="Arial" w:cs="Arial"/>
          <w:b/>
          <w:bCs/>
        </w:rPr>
      </w:pPr>
      <w:r>
        <w:rPr>
          <w:noProof/>
        </w:rPr>
        <mc:AlternateContent>
          <mc:Choice Requires="wps">
            <w:drawing>
              <wp:anchor distT="0" distB="0" distL="114300" distR="114300" simplePos="0" relativeHeight="251667456" behindDoc="0" locked="0" layoutInCell="1" allowOverlap="1" wp14:anchorId="3C8E4FCF" wp14:editId="081D36EF">
                <wp:simplePos x="0" y="0"/>
                <wp:positionH relativeFrom="column">
                  <wp:posOffset>2343150</wp:posOffset>
                </wp:positionH>
                <wp:positionV relativeFrom="paragraph">
                  <wp:posOffset>23495</wp:posOffset>
                </wp:positionV>
                <wp:extent cx="428625" cy="295275"/>
                <wp:effectExtent l="38100" t="19050" r="28575" b="28575"/>
                <wp:wrapNone/>
                <wp:docPr id="9" name="Arrow: Up 9"/>
                <wp:cNvGraphicFramePr/>
                <a:graphic xmlns:a="http://schemas.openxmlformats.org/drawingml/2006/main">
                  <a:graphicData uri="http://schemas.microsoft.com/office/word/2010/wordprocessingShape">
                    <wps:wsp>
                      <wps:cNvSpPr/>
                      <wps:spPr>
                        <a:xfrm>
                          <a:off x="0" y="0"/>
                          <a:ext cx="428625" cy="29527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3D65329" id="Arrow: Up 9" o:spid="_x0000_s1026" type="#_x0000_t68" style="position:absolute;margin-left:184.5pt;margin-top:1.85pt;width:33.75pt;height:23.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" adj="10800" fillcolor="#5b9bd5 [3204]" strokecolor="#1f4d78 [1604]" strokeweight="1pt"/>
            </w:pict>
          </mc:Fallback>
        </mc:AlternateContent>
      </w:r>
    </w:p>
    <w:p w14:paraId="1DC7D350" w14:textId="66C4F1DE" w:rsidR="000D6BCC" w:rsidRDefault="000D6BCC" w:rsidP="000D6BCC">
      <w:pPr>
        <w:jc w:val="center"/>
        <w:rPr>
          <w:rFonts w:ascii="Arial" w:hAnsi="Arial" w:cs="Arial"/>
        </w:rPr>
      </w:pPr>
      <w:r>
        <w:rPr>
          <w:noProof/>
        </w:rPr>
        <mc:AlternateContent>
          <mc:Choice Requires="wps">
            <w:drawing>
              <wp:anchor distT="45720" distB="45720" distL="114300" distR="114300" simplePos="0" relativeHeight="251664384" behindDoc="0" locked="0" layoutInCell="1" allowOverlap="1" wp14:anchorId="3A987E08" wp14:editId="1612737A">
                <wp:simplePos x="0" y="0"/>
                <wp:positionH relativeFrom="margin">
                  <wp:posOffset>590550</wp:posOffset>
                </wp:positionH>
                <wp:positionV relativeFrom="paragraph">
                  <wp:posOffset>113665</wp:posOffset>
                </wp:positionV>
                <wp:extent cx="4152900" cy="323850"/>
                <wp:effectExtent l="0" t="0" r="19050" b="19050"/>
                <wp:wrapSquare wrapText="bothSides"/>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52900" cy="323850"/>
                        </a:xfrm>
                        <a:prstGeom prst="rect">
                          <a:avLst/>
                        </a:prstGeom>
                        <a:solidFill>
                          <a:srgbClr val="FFFFFF"/>
                        </a:solidFill>
                        <a:ln w="9525">
                          <a:solidFill>
                            <a:srgbClr val="000000"/>
                          </a:solidFill>
                          <a:miter lim="800000"/>
                          <a:headEnd/>
                          <a:tailEnd/>
                        </a:ln>
                      </wps:spPr>
                      <wps:txbx>
                        <w:txbxContent>
                          <w:p w14:paraId="37D17AB4" w14:textId="43DCD5EB" w:rsidR="000D6BCC" w:rsidRDefault="000D6BCC" w:rsidP="000D6BCC">
                            <w:pPr>
                              <w:spacing w:before="40" w:after="40" w:line="240" w:lineRule="auto"/>
                              <w:jc w:val="center"/>
                              <w:rPr>
                                <w:rFonts w:ascii="Arial" w:hAnsi="Arial" w:cs="Arial"/>
                                <w:b/>
                                <w:bCs/>
                                <w:sz w:val="24"/>
                                <w:szCs w:val="24"/>
                              </w:rPr>
                            </w:pPr>
                            <w:r>
                              <w:rPr>
                                <w:rFonts w:ascii="Arial" w:hAnsi="Arial" w:cs="Arial"/>
                                <w:b/>
                                <w:bCs/>
                                <w:sz w:val="24"/>
                                <w:szCs w:val="24"/>
                              </w:rPr>
                              <w:t xml:space="preserve">Divisional </w:t>
                            </w:r>
                            <w:r w:rsidR="0081177F">
                              <w:rPr>
                                <w:rFonts w:ascii="Arial" w:hAnsi="Arial" w:cs="Arial"/>
                                <w:b/>
                                <w:bCs/>
                                <w:sz w:val="24"/>
                                <w:szCs w:val="24"/>
                              </w:rPr>
                              <w:t>C</w:t>
                            </w:r>
                            <w:r>
                              <w:rPr>
                                <w:rFonts w:ascii="Arial" w:hAnsi="Arial" w:cs="Arial"/>
                                <w:b/>
                                <w:bCs/>
                                <w:sz w:val="24"/>
                                <w:szCs w:val="24"/>
                              </w:rPr>
                              <w:t xml:space="preserve">ontrolled </w:t>
                            </w:r>
                            <w:r w:rsidR="0081177F">
                              <w:rPr>
                                <w:rFonts w:ascii="Arial" w:hAnsi="Arial" w:cs="Arial"/>
                                <w:b/>
                                <w:bCs/>
                                <w:sz w:val="24"/>
                                <w:szCs w:val="24"/>
                              </w:rPr>
                              <w:t>D</w:t>
                            </w:r>
                            <w:r>
                              <w:rPr>
                                <w:rFonts w:ascii="Arial" w:hAnsi="Arial" w:cs="Arial"/>
                                <w:b/>
                                <w:bCs/>
                                <w:sz w:val="24"/>
                                <w:szCs w:val="24"/>
                              </w:rPr>
                              <w:t xml:space="preserve">rug </w:t>
                            </w:r>
                            <w:r w:rsidR="0081177F">
                              <w:rPr>
                                <w:rFonts w:ascii="Arial" w:hAnsi="Arial" w:cs="Arial"/>
                                <w:b/>
                                <w:bCs/>
                                <w:sz w:val="24"/>
                                <w:szCs w:val="24"/>
                              </w:rPr>
                              <w:t>G</w:t>
                            </w:r>
                            <w:r>
                              <w:rPr>
                                <w:rFonts w:ascii="Arial" w:hAnsi="Arial" w:cs="Arial"/>
                                <w:b/>
                                <w:bCs/>
                                <w:sz w:val="24"/>
                                <w:szCs w:val="24"/>
                              </w:rPr>
                              <w:t xml:space="preserve">overnance </w:t>
                            </w:r>
                            <w:r w:rsidR="0081177F">
                              <w:rPr>
                                <w:rFonts w:ascii="Arial" w:hAnsi="Arial" w:cs="Arial"/>
                                <w:b/>
                                <w:bCs/>
                                <w:sz w:val="24"/>
                                <w:szCs w:val="24"/>
                              </w:rPr>
                              <w:t>S</w:t>
                            </w:r>
                            <w:r>
                              <w:rPr>
                                <w:rFonts w:ascii="Arial" w:hAnsi="Arial" w:cs="Arial"/>
                                <w:b/>
                                <w:bCs/>
                                <w:sz w:val="24"/>
                                <w:szCs w:val="24"/>
                              </w:rPr>
                              <w:t xml:space="preserve">ub </w:t>
                            </w:r>
                            <w:r w:rsidR="0081177F">
                              <w:rPr>
                                <w:rFonts w:ascii="Arial" w:hAnsi="Arial" w:cs="Arial"/>
                                <w:b/>
                                <w:bCs/>
                                <w:sz w:val="24"/>
                                <w:szCs w:val="24"/>
                              </w:rPr>
                              <w:t>G</w:t>
                            </w:r>
                            <w:r>
                              <w:rPr>
                                <w:rFonts w:ascii="Arial" w:hAnsi="Arial" w:cs="Arial"/>
                                <w:b/>
                                <w:bCs/>
                                <w:sz w:val="24"/>
                                <w:szCs w:val="24"/>
                              </w:rPr>
                              <w:t>roups (where required)</w:t>
                            </w:r>
                          </w:p>
                          <w:p w14:paraId="7A5D2BD2" w14:textId="77777777" w:rsidR="000D6BCC" w:rsidRDefault="000D6BCC" w:rsidP="000D6BCC"/>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987E08" id="Text Box 6" o:spid="_x0000_s1029" type="#_x0000_t202" style="position:absolute;left:0;text-align:left;margin-left:46.5pt;margin-top:8.95pt;width:327pt;height:25.5pt;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">
                <v:textbox>
                  <w:txbxContent>
                    <w:p w14:paraId="37D17AB4" w14:textId="43DCD5EB" w:rsidR="000D6BCC" w:rsidRDefault="000D6BCC" w:rsidP="000D6BCC">
                      <w:pPr>
                        <w:spacing w:before="40" w:after="40" w:line="240" w:lineRule="auto"/>
                        <w:jc w:val="center"/>
                        <w:rPr>
                          <w:rFonts w:ascii="Arial" w:hAnsi="Arial" w:cs="Arial"/>
                          <w:b/>
                          <w:bCs/>
                          <w:sz w:val="24"/>
                          <w:szCs w:val="24"/>
                        </w:rPr>
                      </w:pPr>
                      <w:r>
                        <w:rPr>
                          <w:rFonts w:ascii="Arial" w:hAnsi="Arial" w:cs="Arial"/>
                          <w:b/>
                          <w:bCs/>
                          <w:sz w:val="24"/>
                          <w:szCs w:val="24"/>
                        </w:rPr>
                        <w:t xml:space="preserve">Divisional </w:t>
                      </w:r>
                      <w:r w:rsidR="0081177F">
                        <w:rPr>
                          <w:rFonts w:ascii="Arial" w:hAnsi="Arial" w:cs="Arial"/>
                          <w:b/>
                          <w:bCs/>
                          <w:sz w:val="24"/>
                          <w:szCs w:val="24"/>
                        </w:rPr>
                        <w:t>C</w:t>
                      </w:r>
                      <w:r>
                        <w:rPr>
                          <w:rFonts w:ascii="Arial" w:hAnsi="Arial" w:cs="Arial"/>
                          <w:b/>
                          <w:bCs/>
                          <w:sz w:val="24"/>
                          <w:szCs w:val="24"/>
                        </w:rPr>
                        <w:t xml:space="preserve">ontrolled </w:t>
                      </w:r>
                      <w:r w:rsidR="0081177F">
                        <w:rPr>
                          <w:rFonts w:ascii="Arial" w:hAnsi="Arial" w:cs="Arial"/>
                          <w:b/>
                          <w:bCs/>
                          <w:sz w:val="24"/>
                          <w:szCs w:val="24"/>
                        </w:rPr>
                        <w:t>D</w:t>
                      </w:r>
                      <w:r>
                        <w:rPr>
                          <w:rFonts w:ascii="Arial" w:hAnsi="Arial" w:cs="Arial"/>
                          <w:b/>
                          <w:bCs/>
                          <w:sz w:val="24"/>
                          <w:szCs w:val="24"/>
                        </w:rPr>
                        <w:t xml:space="preserve">rug </w:t>
                      </w:r>
                      <w:r w:rsidR="0081177F">
                        <w:rPr>
                          <w:rFonts w:ascii="Arial" w:hAnsi="Arial" w:cs="Arial"/>
                          <w:b/>
                          <w:bCs/>
                          <w:sz w:val="24"/>
                          <w:szCs w:val="24"/>
                        </w:rPr>
                        <w:t>G</w:t>
                      </w:r>
                      <w:r>
                        <w:rPr>
                          <w:rFonts w:ascii="Arial" w:hAnsi="Arial" w:cs="Arial"/>
                          <w:b/>
                          <w:bCs/>
                          <w:sz w:val="24"/>
                          <w:szCs w:val="24"/>
                        </w:rPr>
                        <w:t xml:space="preserve">overnance </w:t>
                      </w:r>
                      <w:r w:rsidR="0081177F">
                        <w:rPr>
                          <w:rFonts w:ascii="Arial" w:hAnsi="Arial" w:cs="Arial"/>
                          <w:b/>
                          <w:bCs/>
                          <w:sz w:val="24"/>
                          <w:szCs w:val="24"/>
                        </w:rPr>
                        <w:t>S</w:t>
                      </w:r>
                      <w:r>
                        <w:rPr>
                          <w:rFonts w:ascii="Arial" w:hAnsi="Arial" w:cs="Arial"/>
                          <w:b/>
                          <w:bCs/>
                          <w:sz w:val="24"/>
                          <w:szCs w:val="24"/>
                        </w:rPr>
                        <w:t xml:space="preserve">ub </w:t>
                      </w:r>
                      <w:r w:rsidR="0081177F">
                        <w:rPr>
                          <w:rFonts w:ascii="Arial" w:hAnsi="Arial" w:cs="Arial"/>
                          <w:b/>
                          <w:bCs/>
                          <w:sz w:val="24"/>
                          <w:szCs w:val="24"/>
                        </w:rPr>
                        <w:t>G</w:t>
                      </w:r>
                      <w:r>
                        <w:rPr>
                          <w:rFonts w:ascii="Arial" w:hAnsi="Arial" w:cs="Arial"/>
                          <w:b/>
                          <w:bCs/>
                          <w:sz w:val="24"/>
                          <w:szCs w:val="24"/>
                        </w:rPr>
                        <w:t>roups (where required)</w:t>
                      </w:r>
                    </w:p>
                    <w:p w14:paraId="7A5D2BD2" w14:textId="77777777" w:rsidR="000D6BCC" w:rsidRDefault="000D6BCC" w:rsidP="000D6BCC"/>
                  </w:txbxContent>
                </v:textbox>
                <w10:wrap type="square" anchorx="margin"/>
              </v:shape>
            </w:pict>
          </mc:Fallback>
        </mc:AlternateContent>
      </w:r>
    </w:p>
    <w:p w14:paraId="16025897" w14:textId="77777777" w:rsidR="000D6BCC" w:rsidRDefault="000D6BCC" w:rsidP="000D6BCC">
      <w:pPr>
        <w:spacing w:after="0" w:line="240" w:lineRule="auto"/>
        <w:rPr>
          <w:rFonts w:ascii="Arial" w:hAnsi="Arial" w:cs="Arial"/>
          <w:bCs/>
          <w:sz w:val="24"/>
          <w:szCs w:val="24"/>
        </w:rPr>
      </w:pPr>
    </w:p>
    <w:p w14:paraId="730D58FE" w14:textId="77777777" w:rsidR="000D6BCC" w:rsidRDefault="000D6BCC" w:rsidP="000D6BCC">
      <w:pPr>
        <w:spacing w:after="0" w:line="240" w:lineRule="auto"/>
        <w:rPr>
          <w:rFonts w:ascii="Arial" w:hAnsi="Arial" w:cs="Arial"/>
        </w:rPr>
      </w:pPr>
    </w:p>
    <w:p w14:paraId="77564C38" w14:textId="44B6EFD6" w:rsidR="000D6BCC" w:rsidRDefault="000D6BCC" w:rsidP="000D6BCC">
      <w:pPr>
        <w:spacing w:after="0" w:line="240" w:lineRule="auto"/>
        <w:rPr>
          <w:rFonts w:ascii="Arial" w:hAnsi="Arial" w:cs="Arial"/>
          <w:bCs/>
          <w:sz w:val="24"/>
          <w:szCs w:val="24"/>
        </w:rPr>
      </w:pPr>
    </w:p>
    <w:p w14:paraId="391BC95F" w14:textId="77777777" w:rsidR="000D6BCC" w:rsidRDefault="000D6BCC" w:rsidP="000D6BCC">
      <w:pPr>
        <w:spacing w:after="0" w:line="240" w:lineRule="auto"/>
        <w:rPr>
          <w:rFonts w:ascii="Arial" w:hAnsi="Arial" w:cs="Arial"/>
          <w:bCs/>
          <w:sz w:val="24"/>
          <w:szCs w:val="24"/>
        </w:rPr>
      </w:pPr>
    </w:p>
    <w:p w14:paraId="32C6343B" w14:textId="34DAA948" w:rsidR="000D6BCC" w:rsidRPr="00EF6815" w:rsidRDefault="000D6BCC" w:rsidP="000D6BCC">
      <w:pPr>
        <w:pStyle w:val="ListParagraph"/>
        <w:numPr>
          <w:ilvl w:val="2"/>
          <w:numId w:val="1"/>
        </w:numPr>
        <w:spacing w:after="0" w:line="240" w:lineRule="auto"/>
        <w:rPr>
          <w:rFonts w:ascii="Arial" w:hAnsi="Arial" w:cs="Arial"/>
          <w:b/>
          <w:sz w:val="24"/>
          <w:szCs w:val="24"/>
        </w:rPr>
      </w:pPr>
      <w:r w:rsidRPr="00EF6815">
        <w:rPr>
          <w:rFonts w:ascii="Arial" w:hAnsi="Arial" w:cs="Arial"/>
          <w:b/>
          <w:sz w:val="24"/>
          <w:szCs w:val="24"/>
        </w:rPr>
        <w:t>Formalising the role of the Service Group Controlled Drug Lead</w:t>
      </w:r>
    </w:p>
    <w:p w14:paraId="4EEF238B" w14:textId="77777777" w:rsidR="001C406B" w:rsidRDefault="001C406B" w:rsidP="001C406B">
      <w:pPr>
        <w:spacing w:after="0"/>
        <w:ind w:left="360"/>
        <w:rPr>
          <w:rFonts w:ascii="Arial" w:hAnsi="Arial" w:cs="Arial"/>
          <w:bCs/>
          <w:sz w:val="24"/>
          <w:szCs w:val="24"/>
        </w:rPr>
      </w:pPr>
    </w:p>
    <w:p w14:paraId="21A8C337" w14:textId="04682159" w:rsidR="000D6BCC" w:rsidRPr="000D6BCC" w:rsidRDefault="000D6BCC" w:rsidP="001C406B">
      <w:pPr>
        <w:ind w:left="360"/>
        <w:jc w:val="both"/>
        <w:rPr>
          <w:rFonts w:ascii="Arial" w:hAnsi="Arial" w:cs="Arial"/>
          <w:bCs/>
          <w:sz w:val="24"/>
          <w:szCs w:val="24"/>
        </w:rPr>
      </w:pPr>
      <w:r>
        <w:rPr>
          <w:rFonts w:ascii="Arial" w:hAnsi="Arial" w:cs="Arial"/>
          <w:bCs/>
          <w:sz w:val="24"/>
          <w:szCs w:val="24"/>
        </w:rPr>
        <w:t xml:space="preserve">The </w:t>
      </w:r>
      <w:r w:rsidR="005257AE">
        <w:rPr>
          <w:rFonts w:ascii="Arial" w:hAnsi="Arial" w:cs="Arial"/>
          <w:bCs/>
          <w:sz w:val="24"/>
          <w:szCs w:val="24"/>
        </w:rPr>
        <w:t>Deputy</w:t>
      </w:r>
      <w:r>
        <w:rPr>
          <w:rFonts w:ascii="Arial" w:hAnsi="Arial" w:cs="Arial"/>
          <w:bCs/>
          <w:sz w:val="24"/>
          <w:szCs w:val="24"/>
        </w:rPr>
        <w:t xml:space="preserve"> Medical Director has advised the Service Group Medical Directors that they now hold the Service Group Controlled Drug Lead responsibility</w:t>
      </w:r>
      <w:r w:rsidR="005257AE">
        <w:rPr>
          <w:rFonts w:ascii="Arial" w:hAnsi="Arial" w:cs="Arial"/>
          <w:bCs/>
          <w:sz w:val="24"/>
          <w:szCs w:val="24"/>
        </w:rPr>
        <w:t xml:space="preserve"> unless an </w:t>
      </w:r>
      <w:r w:rsidR="001C406B">
        <w:rPr>
          <w:rFonts w:ascii="Arial" w:hAnsi="Arial" w:cs="Arial"/>
          <w:bCs/>
          <w:sz w:val="24"/>
          <w:szCs w:val="24"/>
        </w:rPr>
        <w:t>alternative</w:t>
      </w:r>
      <w:r w:rsidR="005257AE">
        <w:rPr>
          <w:rFonts w:ascii="Arial" w:hAnsi="Arial" w:cs="Arial"/>
          <w:bCs/>
          <w:sz w:val="24"/>
          <w:szCs w:val="24"/>
        </w:rPr>
        <w:t>, appropriate individual</w:t>
      </w:r>
      <w:r w:rsidR="0081177F">
        <w:rPr>
          <w:rFonts w:ascii="Arial" w:hAnsi="Arial" w:cs="Arial"/>
          <w:bCs/>
          <w:sz w:val="24"/>
          <w:szCs w:val="24"/>
        </w:rPr>
        <w:t>,</w:t>
      </w:r>
      <w:r w:rsidR="005257AE">
        <w:rPr>
          <w:rFonts w:ascii="Arial" w:hAnsi="Arial" w:cs="Arial"/>
          <w:bCs/>
          <w:sz w:val="24"/>
          <w:szCs w:val="24"/>
        </w:rPr>
        <w:t xml:space="preserve"> is identified within the </w:t>
      </w:r>
      <w:r w:rsidR="0081177F">
        <w:rPr>
          <w:rFonts w:ascii="Arial" w:hAnsi="Arial" w:cs="Arial"/>
          <w:bCs/>
          <w:sz w:val="24"/>
          <w:szCs w:val="24"/>
        </w:rPr>
        <w:t>s</w:t>
      </w:r>
      <w:r w:rsidR="005257AE">
        <w:rPr>
          <w:rFonts w:ascii="Arial" w:hAnsi="Arial" w:cs="Arial"/>
          <w:bCs/>
          <w:sz w:val="24"/>
          <w:szCs w:val="24"/>
        </w:rPr>
        <w:t xml:space="preserve">ervice </w:t>
      </w:r>
      <w:r w:rsidR="0081177F">
        <w:rPr>
          <w:rFonts w:ascii="Arial" w:hAnsi="Arial" w:cs="Arial"/>
          <w:bCs/>
          <w:sz w:val="24"/>
          <w:szCs w:val="24"/>
        </w:rPr>
        <w:t>g</w:t>
      </w:r>
      <w:r w:rsidR="005257AE">
        <w:rPr>
          <w:rFonts w:ascii="Arial" w:hAnsi="Arial" w:cs="Arial"/>
          <w:bCs/>
          <w:sz w:val="24"/>
          <w:szCs w:val="24"/>
        </w:rPr>
        <w:t>roup</w:t>
      </w:r>
      <w:r w:rsidR="000B0531">
        <w:rPr>
          <w:rFonts w:ascii="Arial" w:hAnsi="Arial" w:cs="Arial"/>
          <w:bCs/>
          <w:sz w:val="24"/>
          <w:szCs w:val="24"/>
        </w:rPr>
        <w:t xml:space="preserve">. </w:t>
      </w:r>
      <w:r w:rsidR="001C406B">
        <w:rPr>
          <w:rFonts w:ascii="Arial" w:hAnsi="Arial" w:cs="Arial"/>
          <w:bCs/>
          <w:sz w:val="24"/>
          <w:szCs w:val="24"/>
        </w:rPr>
        <w:t>T</w:t>
      </w:r>
      <w:r w:rsidR="000B0531">
        <w:rPr>
          <w:rFonts w:ascii="Arial" w:hAnsi="Arial" w:cs="Arial"/>
          <w:bCs/>
          <w:sz w:val="24"/>
          <w:szCs w:val="24"/>
        </w:rPr>
        <w:t>h</w:t>
      </w:r>
      <w:r w:rsidR="001C406B">
        <w:rPr>
          <w:rFonts w:ascii="Arial" w:hAnsi="Arial" w:cs="Arial"/>
          <w:bCs/>
          <w:sz w:val="24"/>
          <w:szCs w:val="24"/>
        </w:rPr>
        <w:t>is</w:t>
      </w:r>
      <w:r w:rsidR="000B0531">
        <w:rPr>
          <w:rFonts w:ascii="Arial" w:hAnsi="Arial" w:cs="Arial"/>
          <w:bCs/>
          <w:sz w:val="24"/>
          <w:szCs w:val="24"/>
        </w:rPr>
        <w:t xml:space="preserve"> formalisation of role responsibility seeks to ensure a continued high profile, continuity during personnel changes and an alignment with the new </w:t>
      </w:r>
      <w:r w:rsidR="0081177F">
        <w:rPr>
          <w:rFonts w:ascii="Arial" w:hAnsi="Arial" w:cs="Arial"/>
          <w:bCs/>
          <w:sz w:val="24"/>
          <w:szCs w:val="24"/>
        </w:rPr>
        <w:t>s</w:t>
      </w:r>
      <w:r w:rsidR="000B0531">
        <w:rPr>
          <w:rFonts w:ascii="Arial" w:hAnsi="Arial" w:cs="Arial"/>
          <w:bCs/>
          <w:sz w:val="24"/>
          <w:szCs w:val="24"/>
        </w:rPr>
        <w:t xml:space="preserve">ervice </w:t>
      </w:r>
      <w:r w:rsidR="0081177F">
        <w:rPr>
          <w:rFonts w:ascii="Arial" w:hAnsi="Arial" w:cs="Arial"/>
          <w:bCs/>
          <w:sz w:val="24"/>
          <w:szCs w:val="24"/>
        </w:rPr>
        <w:t>g</w:t>
      </w:r>
      <w:r w:rsidR="000B0531">
        <w:rPr>
          <w:rFonts w:ascii="Arial" w:hAnsi="Arial" w:cs="Arial"/>
          <w:bCs/>
          <w:sz w:val="24"/>
          <w:szCs w:val="24"/>
        </w:rPr>
        <w:t xml:space="preserve">roup arrangements regarding wider Medicines Management.  </w:t>
      </w:r>
    </w:p>
    <w:p w14:paraId="30D06A06" w14:textId="77777777" w:rsidR="000D6BCC" w:rsidRPr="000D6BCC" w:rsidRDefault="000D6BCC" w:rsidP="000D6BCC">
      <w:pPr>
        <w:pStyle w:val="ListParagraph"/>
        <w:rPr>
          <w:rFonts w:ascii="Arial" w:hAnsi="Arial" w:cs="Arial"/>
          <w:bCs/>
          <w:sz w:val="24"/>
          <w:szCs w:val="24"/>
        </w:rPr>
      </w:pPr>
    </w:p>
    <w:p w14:paraId="3CC38BE5" w14:textId="15FCB32F" w:rsidR="000D6BCC" w:rsidRPr="00EF6815" w:rsidRDefault="000D6BCC" w:rsidP="000D6BCC">
      <w:pPr>
        <w:pStyle w:val="ListParagraph"/>
        <w:numPr>
          <w:ilvl w:val="2"/>
          <w:numId w:val="1"/>
        </w:numPr>
        <w:spacing w:after="0" w:line="240" w:lineRule="auto"/>
        <w:rPr>
          <w:rFonts w:ascii="Arial" w:hAnsi="Arial" w:cs="Arial"/>
          <w:b/>
          <w:sz w:val="24"/>
          <w:szCs w:val="24"/>
        </w:rPr>
      </w:pPr>
      <w:r w:rsidRPr="00EF6815">
        <w:rPr>
          <w:rFonts w:ascii="Arial" w:hAnsi="Arial" w:cs="Arial"/>
          <w:b/>
          <w:sz w:val="24"/>
          <w:szCs w:val="24"/>
        </w:rPr>
        <w:t xml:space="preserve">Formalising </w:t>
      </w:r>
      <w:r w:rsidR="00291C53">
        <w:rPr>
          <w:rFonts w:ascii="Arial" w:hAnsi="Arial" w:cs="Arial"/>
          <w:b/>
          <w:sz w:val="24"/>
          <w:szCs w:val="24"/>
        </w:rPr>
        <w:t>corporate</w:t>
      </w:r>
      <w:r w:rsidRPr="00EF6815">
        <w:rPr>
          <w:rFonts w:ascii="Arial" w:hAnsi="Arial" w:cs="Arial"/>
          <w:b/>
          <w:sz w:val="24"/>
          <w:szCs w:val="24"/>
        </w:rPr>
        <w:t xml:space="preserve"> controlled drug </w:t>
      </w:r>
      <w:r w:rsidR="007A5FE4">
        <w:rPr>
          <w:rFonts w:ascii="Arial" w:hAnsi="Arial" w:cs="Arial"/>
          <w:b/>
          <w:sz w:val="24"/>
          <w:szCs w:val="24"/>
        </w:rPr>
        <w:t>governance reporting</w:t>
      </w:r>
      <w:r w:rsidRPr="00EF6815">
        <w:rPr>
          <w:rFonts w:ascii="Arial" w:hAnsi="Arial" w:cs="Arial"/>
          <w:b/>
          <w:sz w:val="24"/>
          <w:szCs w:val="24"/>
        </w:rPr>
        <w:t xml:space="preserve"> </w:t>
      </w:r>
    </w:p>
    <w:p w14:paraId="25CE3ADB" w14:textId="0E88C0BF" w:rsidR="000D6BCC" w:rsidRDefault="000D6BCC" w:rsidP="001C406B">
      <w:pPr>
        <w:spacing w:after="0"/>
        <w:rPr>
          <w:rFonts w:ascii="Arial" w:hAnsi="Arial" w:cs="Arial"/>
          <w:bCs/>
          <w:sz w:val="24"/>
          <w:szCs w:val="24"/>
        </w:rPr>
      </w:pPr>
    </w:p>
    <w:p w14:paraId="2F26862D" w14:textId="2DCE0BC8" w:rsidR="004948EA" w:rsidRDefault="004948EA" w:rsidP="001C406B">
      <w:pPr>
        <w:spacing w:after="0" w:line="240" w:lineRule="auto"/>
        <w:ind w:left="360"/>
        <w:jc w:val="both"/>
        <w:rPr>
          <w:rFonts w:ascii="Arial" w:hAnsi="Arial" w:cs="Arial"/>
          <w:sz w:val="24"/>
          <w:szCs w:val="24"/>
        </w:rPr>
      </w:pPr>
      <w:r>
        <w:rPr>
          <w:rFonts w:ascii="Arial" w:hAnsi="Arial" w:cs="Arial"/>
          <w:sz w:val="24"/>
          <w:szCs w:val="24"/>
        </w:rPr>
        <w:t xml:space="preserve">The CD governance responsibilities of </w:t>
      </w:r>
      <w:r w:rsidR="00AE2D34">
        <w:rPr>
          <w:rFonts w:ascii="Arial" w:hAnsi="Arial" w:cs="Arial"/>
          <w:sz w:val="24"/>
          <w:szCs w:val="24"/>
        </w:rPr>
        <w:t>s</w:t>
      </w:r>
      <w:r>
        <w:rPr>
          <w:rFonts w:ascii="Arial" w:hAnsi="Arial" w:cs="Arial"/>
          <w:sz w:val="24"/>
          <w:szCs w:val="24"/>
        </w:rPr>
        <w:t xml:space="preserve">ervice </w:t>
      </w:r>
      <w:r w:rsidR="00AE2D34">
        <w:rPr>
          <w:rFonts w:ascii="Arial" w:hAnsi="Arial" w:cs="Arial"/>
          <w:sz w:val="24"/>
          <w:szCs w:val="24"/>
        </w:rPr>
        <w:t>g</w:t>
      </w:r>
      <w:r>
        <w:rPr>
          <w:rFonts w:ascii="Arial" w:hAnsi="Arial" w:cs="Arial"/>
          <w:sz w:val="24"/>
          <w:szCs w:val="24"/>
        </w:rPr>
        <w:t xml:space="preserve">roups and their staff together with audit requirements are outlined in the Health Board’s, ‘Policy for The Management of Controlled Drugs.’ </w:t>
      </w:r>
    </w:p>
    <w:p w14:paraId="0C1BC6C8" w14:textId="77777777" w:rsidR="004948EA" w:rsidRDefault="004948EA" w:rsidP="001C406B">
      <w:pPr>
        <w:spacing w:after="0" w:line="240" w:lineRule="auto"/>
        <w:ind w:left="360"/>
        <w:jc w:val="both"/>
        <w:rPr>
          <w:rFonts w:ascii="Arial" w:hAnsi="Arial" w:cs="Arial"/>
          <w:sz w:val="24"/>
          <w:szCs w:val="24"/>
        </w:rPr>
      </w:pPr>
    </w:p>
    <w:p w14:paraId="13AD316E" w14:textId="48141986" w:rsidR="004948EA" w:rsidRDefault="004948EA" w:rsidP="001C406B">
      <w:pPr>
        <w:ind w:left="360"/>
        <w:jc w:val="both"/>
        <w:rPr>
          <w:rFonts w:ascii="Arial" w:hAnsi="Arial" w:cs="Arial"/>
          <w:sz w:val="24"/>
          <w:szCs w:val="24"/>
        </w:rPr>
      </w:pPr>
      <w:r>
        <w:rPr>
          <w:rFonts w:ascii="Arial" w:hAnsi="Arial" w:cs="Arial"/>
          <w:bCs/>
          <w:sz w:val="24"/>
          <w:szCs w:val="24"/>
        </w:rPr>
        <w:t>In order to provide assurance to the CDAO and the Board of safe and appropriate controlled drug management, a</w:t>
      </w:r>
      <w:r>
        <w:rPr>
          <w:rFonts w:ascii="Arial" w:hAnsi="Arial" w:cs="Arial"/>
          <w:sz w:val="24"/>
          <w:szCs w:val="24"/>
        </w:rPr>
        <w:t xml:space="preserve"> new requirement for service groups to evidence compliance against these responsibilities</w:t>
      </w:r>
      <w:r w:rsidR="0081177F">
        <w:rPr>
          <w:rFonts w:ascii="Arial" w:hAnsi="Arial" w:cs="Arial"/>
          <w:sz w:val="24"/>
          <w:szCs w:val="24"/>
        </w:rPr>
        <w:t>,</w:t>
      </w:r>
      <w:r>
        <w:rPr>
          <w:rFonts w:ascii="Arial" w:hAnsi="Arial" w:cs="Arial"/>
          <w:sz w:val="24"/>
          <w:szCs w:val="24"/>
        </w:rPr>
        <w:t xml:space="preserve"> ensuring patient safety in the context of CD management</w:t>
      </w:r>
      <w:r w:rsidR="0081177F">
        <w:rPr>
          <w:rFonts w:ascii="Arial" w:hAnsi="Arial" w:cs="Arial"/>
          <w:sz w:val="24"/>
          <w:szCs w:val="24"/>
        </w:rPr>
        <w:t>,</w:t>
      </w:r>
      <w:r>
        <w:rPr>
          <w:rFonts w:ascii="Arial" w:hAnsi="Arial" w:cs="Arial"/>
          <w:sz w:val="24"/>
          <w:szCs w:val="24"/>
        </w:rPr>
        <w:t xml:space="preserve"> is required.</w:t>
      </w:r>
    </w:p>
    <w:p w14:paraId="49E3F1A0" w14:textId="593BF8A3" w:rsidR="004948EA" w:rsidRDefault="004948EA" w:rsidP="001C406B">
      <w:pPr>
        <w:spacing w:after="0"/>
        <w:ind w:left="360"/>
        <w:jc w:val="both"/>
        <w:rPr>
          <w:rFonts w:ascii="Arial" w:hAnsi="Arial" w:cs="Arial"/>
          <w:sz w:val="24"/>
          <w:szCs w:val="24"/>
        </w:rPr>
      </w:pPr>
      <w:r>
        <w:rPr>
          <w:rFonts w:ascii="Arial" w:hAnsi="Arial" w:cs="Arial"/>
          <w:bCs/>
          <w:sz w:val="24"/>
          <w:szCs w:val="24"/>
        </w:rPr>
        <w:t xml:space="preserve">The CDAO and </w:t>
      </w:r>
      <w:r w:rsidR="005257AE">
        <w:rPr>
          <w:rFonts w:ascii="Arial" w:hAnsi="Arial" w:cs="Arial"/>
          <w:bCs/>
          <w:sz w:val="24"/>
          <w:szCs w:val="24"/>
        </w:rPr>
        <w:t>Deputy</w:t>
      </w:r>
      <w:r>
        <w:rPr>
          <w:rFonts w:ascii="Arial" w:hAnsi="Arial" w:cs="Arial"/>
          <w:bCs/>
          <w:sz w:val="24"/>
          <w:szCs w:val="24"/>
        </w:rPr>
        <w:t xml:space="preserve"> Medical Director propose this should be in t</w:t>
      </w:r>
      <w:r>
        <w:rPr>
          <w:rFonts w:ascii="Arial" w:hAnsi="Arial" w:cs="Arial"/>
          <w:sz w:val="24"/>
          <w:szCs w:val="24"/>
        </w:rPr>
        <w:t>he form of a quarterly report</w:t>
      </w:r>
      <w:r w:rsidR="00EF6815">
        <w:rPr>
          <w:rFonts w:ascii="Arial" w:hAnsi="Arial" w:cs="Arial"/>
          <w:sz w:val="24"/>
          <w:szCs w:val="24"/>
        </w:rPr>
        <w:t xml:space="preserve"> (to include a </w:t>
      </w:r>
      <w:r w:rsidR="00EF6815">
        <w:rPr>
          <w:rFonts w:ascii="Arial" w:hAnsi="Arial" w:cs="Arial"/>
          <w:bCs/>
          <w:sz w:val="24"/>
          <w:szCs w:val="24"/>
        </w:rPr>
        <w:t>bi-annual audit of CD policy compliance)</w:t>
      </w:r>
      <w:r>
        <w:rPr>
          <w:rFonts w:ascii="Arial" w:hAnsi="Arial" w:cs="Arial"/>
          <w:sz w:val="24"/>
          <w:szCs w:val="24"/>
        </w:rPr>
        <w:t xml:space="preserve"> </w:t>
      </w:r>
      <w:r w:rsidR="0087489B">
        <w:rPr>
          <w:rFonts w:ascii="Arial" w:hAnsi="Arial" w:cs="Arial"/>
          <w:sz w:val="24"/>
          <w:szCs w:val="24"/>
        </w:rPr>
        <w:t xml:space="preserve">through the Quality and Safety Group governance structure. A regular report from the CDAO is provided to the Quality and Safety Group around local and national strategic developments and it is possible that the </w:t>
      </w:r>
      <w:r w:rsidR="004E7760">
        <w:rPr>
          <w:rFonts w:ascii="Arial" w:hAnsi="Arial" w:cs="Arial"/>
          <w:sz w:val="24"/>
          <w:szCs w:val="24"/>
        </w:rPr>
        <w:t>quarterly</w:t>
      </w:r>
      <w:r w:rsidR="0087489B">
        <w:rPr>
          <w:rFonts w:ascii="Arial" w:hAnsi="Arial" w:cs="Arial"/>
          <w:sz w:val="24"/>
          <w:szCs w:val="24"/>
        </w:rPr>
        <w:t xml:space="preserve"> reporting from the service groups could align with this</w:t>
      </w:r>
      <w:r w:rsidR="0096443E">
        <w:rPr>
          <w:rFonts w:ascii="Arial" w:hAnsi="Arial" w:cs="Arial"/>
          <w:sz w:val="24"/>
          <w:szCs w:val="24"/>
        </w:rPr>
        <w:t xml:space="preserve">. However, </w:t>
      </w:r>
      <w:r w:rsidR="004E7760">
        <w:rPr>
          <w:rFonts w:ascii="Arial" w:hAnsi="Arial" w:cs="Arial"/>
          <w:sz w:val="24"/>
          <w:szCs w:val="24"/>
        </w:rPr>
        <w:t xml:space="preserve">it may be more relevant for it to be delegated to one </w:t>
      </w:r>
      <w:r w:rsidR="004E7760">
        <w:rPr>
          <w:rFonts w:ascii="Arial" w:hAnsi="Arial" w:cs="Arial"/>
          <w:sz w:val="24"/>
          <w:szCs w:val="24"/>
        </w:rPr>
        <w:lastRenderedPageBreak/>
        <w:t>of the Quality and Safety sub-groups</w:t>
      </w:r>
      <w:r w:rsidR="0096443E">
        <w:rPr>
          <w:rFonts w:ascii="Arial" w:hAnsi="Arial" w:cs="Arial"/>
          <w:sz w:val="24"/>
          <w:szCs w:val="24"/>
        </w:rPr>
        <w:t xml:space="preserve"> where more discussion and scrutiny can be undertaken</w:t>
      </w:r>
      <w:r w:rsidR="004E7760">
        <w:rPr>
          <w:rFonts w:ascii="Arial" w:hAnsi="Arial" w:cs="Arial"/>
          <w:sz w:val="24"/>
          <w:szCs w:val="24"/>
        </w:rPr>
        <w:t>.</w:t>
      </w:r>
      <w:r w:rsidR="0087489B">
        <w:rPr>
          <w:rFonts w:ascii="Arial" w:hAnsi="Arial" w:cs="Arial"/>
          <w:sz w:val="24"/>
          <w:szCs w:val="24"/>
        </w:rPr>
        <w:t xml:space="preserve"> </w:t>
      </w:r>
      <w:r w:rsidR="004E7760">
        <w:rPr>
          <w:rFonts w:ascii="Arial" w:hAnsi="Arial" w:cs="Arial"/>
          <w:sz w:val="24"/>
          <w:szCs w:val="24"/>
        </w:rPr>
        <w:t>Consideration was given to whether this could be through the Medicines Management Strate</w:t>
      </w:r>
      <w:r w:rsidR="005E26A3">
        <w:rPr>
          <w:rFonts w:ascii="Arial" w:hAnsi="Arial" w:cs="Arial"/>
          <w:sz w:val="24"/>
          <w:szCs w:val="24"/>
        </w:rPr>
        <w:t>gic Board/Operations Group but this is not suitable because</w:t>
      </w:r>
      <w:r w:rsidR="00540F15">
        <w:rPr>
          <w:rFonts w:ascii="Arial" w:hAnsi="Arial" w:cs="Arial"/>
          <w:sz w:val="24"/>
          <w:szCs w:val="24"/>
        </w:rPr>
        <w:t xml:space="preserve"> </w:t>
      </w:r>
      <w:r w:rsidR="006B01DC">
        <w:rPr>
          <w:rFonts w:ascii="Arial" w:hAnsi="Arial" w:cs="Arial"/>
          <w:sz w:val="24"/>
          <w:szCs w:val="24"/>
        </w:rPr>
        <w:t>t</w:t>
      </w:r>
      <w:r w:rsidR="00540F15">
        <w:rPr>
          <w:rFonts w:ascii="Arial" w:hAnsi="Arial" w:cs="Arial"/>
          <w:sz w:val="24"/>
          <w:szCs w:val="24"/>
        </w:rPr>
        <w:t xml:space="preserve">he legislation underpinning the CDAO role and associated governance requirements is </w:t>
      </w:r>
      <w:r w:rsidR="006B01DC">
        <w:rPr>
          <w:rFonts w:ascii="Arial" w:hAnsi="Arial" w:cs="Arial"/>
          <w:sz w:val="24"/>
          <w:szCs w:val="24"/>
        </w:rPr>
        <w:t>separate from</w:t>
      </w:r>
      <w:r w:rsidR="00540F15">
        <w:rPr>
          <w:rFonts w:ascii="Arial" w:hAnsi="Arial" w:cs="Arial"/>
          <w:sz w:val="24"/>
          <w:szCs w:val="24"/>
        </w:rPr>
        <w:t xml:space="preserve"> the controlled drug medicines legislation</w:t>
      </w:r>
      <w:r w:rsidR="006B01DC">
        <w:rPr>
          <w:rFonts w:ascii="Arial" w:hAnsi="Arial" w:cs="Arial"/>
          <w:sz w:val="24"/>
          <w:szCs w:val="24"/>
        </w:rPr>
        <w:t>. A separate governance structure is therefore required to reflect this and provide the necessary distinction from Director of Pharmacy functions.</w:t>
      </w:r>
    </w:p>
    <w:p w14:paraId="48B97126" w14:textId="77777777" w:rsidR="004948EA" w:rsidRDefault="004948EA" w:rsidP="004948EA">
      <w:pPr>
        <w:spacing w:after="0" w:line="240" w:lineRule="auto"/>
        <w:jc w:val="both"/>
        <w:rPr>
          <w:rFonts w:ascii="Arial" w:hAnsi="Arial" w:cs="Arial"/>
          <w:sz w:val="24"/>
          <w:szCs w:val="24"/>
        </w:rPr>
      </w:pPr>
    </w:p>
    <w:p w14:paraId="117E7B99" w14:textId="7770348F" w:rsidR="003E5C8F" w:rsidRPr="00D10F73" w:rsidRDefault="003E5C8F" w:rsidP="00EF6815">
      <w:pPr>
        <w:pStyle w:val="ListParagraph"/>
        <w:numPr>
          <w:ilvl w:val="1"/>
          <w:numId w:val="1"/>
        </w:numPr>
        <w:spacing w:before="100" w:beforeAutospacing="1" w:after="100" w:afterAutospacing="1" w:line="240" w:lineRule="auto"/>
        <w:ind w:left="709" w:hanging="425"/>
        <w:jc w:val="both"/>
        <w:rPr>
          <w:rFonts w:ascii="Arial" w:hAnsi="Arial" w:cs="Arial"/>
          <w:b/>
          <w:bCs/>
          <w:sz w:val="24"/>
          <w:szCs w:val="24"/>
          <w:lang w:val="en"/>
        </w:rPr>
      </w:pPr>
      <w:r w:rsidRPr="00D10F73">
        <w:rPr>
          <w:rFonts w:ascii="Arial" w:hAnsi="Arial" w:cs="Arial"/>
          <w:b/>
          <w:bCs/>
          <w:sz w:val="24"/>
          <w:szCs w:val="24"/>
          <w:lang w:val="en"/>
        </w:rPr>
        <w:t xml:space="preserve">Internal </w:t>
      </w:r>
      <w:r w:rsidR="003057ED" w:rsidRPr="00D10F73">
        <w:rPr>
          <w:rFonts w:ascii="Arial" w:hAnsi="Arial" w:cs="Arial"/>
          <w:b/>
          <w:bCs/>
          <w:sz w:val="24"/>
          <w:szCs w:val="24"/>
          <w:lang w:val="en"/>
        </w:rPr>
        <w:t>Audit Report of Controlled Drug Governance</w:t>
      </w:r>
      <w:r w:rsidRPr="00D10F73">
        <w:rPr>
          <w:rFonts w:ascii="Arial" w:hAnsi="Arial" w:cs="Arial"/>
          <w:b/>
          <w:bCs/>
          <w:sz w:val="24"/>
          <w:szCs w:val="24"/>
          <w:lang w:val="en"/>
        </w:rPr>
        <w:t xml:space="preserve"> (November 2022)</w:t>
      </w:r>
    </w:p>
    <w:p w14:paraId="3EF96458" w14:textId="49CC3701" w:rsidR="003E5C8F" w:rsidRDefault="00EF6815" w:rsidP="00EF6815">
      <w:pPr>
        <w:spacing w:before="100" w:beforeAutospacing="1" w:after="100" w:afterAutospacing="1" w:line="240" w:lineRule="auto"/>
        <w:ind w:left="284"/>
        <w:jc w:val="both"/>
        <w:rPr>
          <w:rFonts w:ascii="Arial" w:hAnsi="Arial" w:cs="Arial"/>
          <w:bCs/>
          <w:sz w:val="24"/>
          <w:szCs w:val="24"/>
          <w:lang w:val="en"/>
        </w:rPr>
      </w:pPr>
      <w:r>
        <w:rPr>
          <w:rFonts w:ascii="Arial" w:hAnsi="Arial" w:cs="Arial"/>
          <w:bCs/>
          <w:sz w:val="24"/>
          <w:szCs w:val="24"/>
          <w:lang w:val="en"/>
        </w:rPr>
        <w:t xml:space="preserve">As previously reported </w:t>
      </w:r>
      <w:r w:rsidR="00AE2D34">
        <w:rPr>
          <w:rFonts w:ascii="Arial" w:hAnsi="Arial" w:cs="Arial"/>
          <w:bCs/>
          <w:sz w:val="24"/>
          <w:szCs w:val="24"/>
          <w:lang w:val="en"/>
        </w:rPr>
        <w:t>p</w:t>
      </w:r>
      <w:r>
        <w:rPr>
          <w:rFonts w:ascii="Arial" w:hAnsi="Arial" w:cs="Arial"/>
          <w:bCs/>
          <w:sz w:val="24"/>
          <w:szCs w:val="24"/>
          <w:lang w:val="en"/>
        </w:rPr>
        <w:t>h</w:t>
      </w:r>
      <w:r w:rsidR="00783878">
        <w:rPr>
          <w:rFonts w:ascii="Arial" w:hAnsi="Arial" w:cs="Arial"/>
          <w:bCs/>
          <w:sz w:val="24"/>
          <w:szCs w:val="24"/>
          <w:lang w:val="en"/>
        </w:rPr>
        <w:t xml:space="preserve">armacy and </w:t>
      </w:r>
      <w:r w:rsidR="00AE2D34">
        <w:rPr>
          <w:rFonts w:ascii="Arial" w:hAnsi="Arial" w:cs="Arial"/>
          <w:bCs/>
          <w:sz w:val="24"/>
          <w:szCs w:val="24"/>
          <w:lang w:val="en"/>
        </w:rPr>
        <w:t>s</w:t>
      </w:r>
      <w:r w:rsidR="00783878">
        <w:rPr>
          <w:rFonts w:ascii="Arial" w:hAnsi="Arial" w:cs="Arial"/>
          <w:bCs/>
          <w:sz w:val="24"/>
          <w:szCs w:val="24"/>
          <w:lang w:val="en"/>
        </w:rPr>
        <w:t xml:space="preserve">ervice </w:t>
      </w:r>
      <w:r w:rsidR="00AE2D34">
        <w:rPr>
          <w:rFonts w:ascii="Arial" w:hAnsi="Arial" w:cs="Arial"/>
          <w:bCs/>
          <w:sz w:val="24"/>
          <w:szCs w:val="24"/>
          <w:lang w:val="en"/>
        </w:rPr>
        <w:t>g</w:t>
      </w:r>
      <w:r w:rsidR="00783878">
        <w:rPr>
          <w:rFonts w:ascii="Arial" w:hAnsi="Arial" w:cs="Arial"/>
          <w:bCs/>
          <w:sz w:val="24"/>
          <w:szCs w:val="24"/>
          <w:lang w:val="en"/>
        </w:rPr>
        <w:t xml:space="preserve">roup colleagues </w:t>
      </w:r>
      <w:r w:rsidR="005E7DD4">
        <w:rPr>
          <w:rFonts w:ascii="Arial" w:hAnsi="Arial" w:cs="Arial"/>
          <w:bCs/>
          <w:sz w:val="24"/>
          <w:szCs w:val="24"/>
          <w:lang w:val="en"/>
        </w:rPr>
        <w:t>have been</w:t>
      </w:r>
      <w:r w:rsidR="00783878">
        <w:rPr>
          <w:rFonts w:ascii="Arial" w:hAnsi="Arial" w:cs="Arial"/>
          <w:bCs/>
          <w:sz w:val="24"/>
          <w:szCs w:val="24"/>
          <w:lang w:val="en"/>
        </w:rPr>
        <w:t xml:space="preserve"> work</w:t>
      </w:r>
      <w:r w:rsidR="005E7DD4">
        <w:rPr>
          <w:rFonts w:ascii="Arial" w:hAnsi="Arial" w:cs="Arial"/>
          <w:bCs/>
          <w:sz w:val="24"/>
          <w:szCs w:val="24"/>
          <w:lang w:val="en"/>
        </w:rPr>
        <w:t>ing</w:t>
      </w:r>
      <w:r w:rsidR="00783878">
        <w:rPr>
          <w:rFonts w:ascii="Arial" w:hAnsi="Arial" w:cs="Arial"/>
          <w:bCs/>
          <w:sz w:val="24"/>
          <w:szCs w:val="24"/>
          <w:lang w:val="en"/>
        </w:rPr>
        <w:t xml:space="preserve"> to ensure required action is taken</w:t>
      </w:r>
      <w:r w:rsidR="005E7DD4">
        <w:rPr>
          <w:rFonts w:ascii="Arial" w:hAnsi="Arial" w:cs="Arial"/>
          <w:bCs/>
          <w:sz w:val="24"/>
          <w:szCs w:val="24"/>
          <w:lang w:val="en"/>
        </w:rPr>
        <w:t xml:space="preserve">. </w:t>
      </w:r>
    </w:p>
    <w:p w14:paraId="74B0742A" w14:textId="7000C90D" w:rsidR="005E7DD4" w:rsidRDefault="005E7DD4" w:rsidP="00EF6815">
      <w:pPr>
        <w:spacing w:before="100" w:beforeAutospacing="1" w:after="100" w:afterAutospacing="1" w:line="240" w:lineRule="auto"/>
        <w:ind w:left="284"/>
        <w:jc w:val="both"/>
        <w:rPr>
          <w:rFonts w:ascii="Arial" w:hAnsi="Arial" w:cs="Arial"/>
          <w:bCs/>
          <w:sz w:val="24"/>
          <w:szCs w:val="24"/>
          <w:lang w:val="en"/>
        </w:rPr>
      </w:pPr>
      <w:r>
        <w:rPr>
          <w:rFonts w:ascii="Arial" w:hAnsi="Arial" w:cs="Arial"/>
          <w:bCs/>
          <w:sz w:val="24"/>
          <w:szCs w:val="24"/>
          <w:lang w:val="en"/>
        </w:rPr>
        <w:t>It is anticipated that the work described above in section 2.1 will support attainment of assurance required that the internal audit recommendations have been successful</w:t>
      </w:r>
      <w:r w:rsidR="008648C7">
        <w:rPr>
          <w:rFonts w:ascii="Arial" w:hAnsi="Arial" w:cs="Arial"/>
          <w:bCs/>
          <w:sz w:val="24"/>
          <w:szCs w:val="24"/>
          <w:lang w:val="en"/>
        </w:rPr>
        <w:t>ly</w:t>
      </w:r>
      <w:r>
        <w:rPr>
          <w:rFonts w:ascii="Arial" w:hAnsi="Arial" w:cs="Arial"/>
          <w:bCs/>
          <w:sz w:val="24"/>
          <w:szCs w:val="24"/>
          <w:lang w:val="en"/>
        </w:rPr>
        <w:t xml:space="preserve"> completed.</w:t>
      </w:r>
    </w:p>
    <w:p w14:paraId="4BB7CAE4" w14:textId="77777777" w:rsidR="001C406B" w:rsidRPr="00DC2556" w:rsidRDefault="001C406B" w:rsidP="00DC2556">
      <w:pPr>
        <w:spacing w:after="0" w:line="240" w:lineRule="auto"/>
        <w:rPr>
          <w:rFonts w:ascii="Arial" w:hAnsi="Arial" w:cs="Arial"/>
          <w:sz w:val="24"/>
          <w:szCs w:val="24"/>
        </w:rPr>
      </w:pPr>
    </w:p>
    <w:p w14:paraId="58A1EB95" w14:textId="77777777"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56D7A745" w14:textId="77777777" w:rsidR="009F4DA6" w:rsidRPr="009F4DA6" w:rsidRDefault="009F4DA6" w:rsidP="009F4DA6">
      <w:pPr>
        <w:spacing w:after="0" w:line="240" w:lineRule="auto"/>
        <w:ind w:left="360"/>
        <w:rPr>
          <w:rFonts w:ascii="Arial" w:hAnsi="Arial" w:cs="Arial"/>
          <w:b/>
          <w:sz w:val="24"/>
          <w:szCs w:val="24"/>
        </w:rPr>
      </w:pPr>
    </w:p>
    <w:p w14:paraId="2A38D5D7" w14:textId="77777777" w:rsidR="00965B28" w:rsidRPr="00965B28" w:rsidRDefault="00965B28" w:rsidP="00D10F73">
      <w:pPr>
        <w:spacing w:after="0" w:line="240" w:lineRule="auto"/>
        <w:ind w:left="360"/>
        <w:jc w:val="both"/>
        <w:rPr>
          <w:rFonts w:ascii="Arial" w:hAnsi="Arial" w:cs="Arial"/>
          <w:sz w:val="24"/>
          <w:szCs w:val="24"/>
        </w:rPr>
      </w:pPr>
      <w:r w:rsidRPr="00965B28">
        <w:rPr>
          <w:rFonts w:ascii="Arial" w:hAnsi="Arial" w:cs="Arial"/>
          <w:bCs/>
          <w:sz w:val="24"/>
          <w:szCs w:val="24"/>
          <w:lang w:val="en"/>
        </w:rPr>
        <w:t xml:space="preserve">The Controlled Drugs (Supervision of Management and Use) (Wales) Regulations 2008 place a statutory responsibility on the Health Board and its CDAO to ensure the safe management and use of CDs. Strengthening of CD governance is required across the Health Board in order to move towards a fully compliant position against these statutory responsibilities. The actions taken to date and future plans outlined in this paper </w:t>
      </w:r>
      <w:r w:rsidR="00D10F73">
        <w:rPr>
          <w:rFonts w:ascii="Arial" w:hAnsi="Arial" w:cs="Arial"/>
          <w:bCs/>
          <w:sz w:val="24"/>
          <w:szCs w:val="24"/>
          <w:lang w:val="en"/>
        </w:rPr>
        <w:t>aim to</w:t>
      </w:r>
      <w:r w:rsidRPr="00965B28">
        <w:rPr>
          <w:rFonts w:ascii="Arial" w:hAnsi="Arial" w:cs="Arial"/>
          <w:bCs/>
          <w:sz w:val="24"/>
          <w:szCs w:val="24"/>
          <w:lang w:val="en"/>
        </w:rPr>
        <w:t xml:space="preserve"> mitigate this risk of non-compliance through strengthening the Health Board’s CD governance</w:t>
      </w:r>
      <w:r w:rsidR="00D10F73">
        <w:rPr>
          <w:rFonts w:ascii="Arial" w:hAnsi="Arial" w:cs="Arial"/>
          <w:bCs/>
          <w:sz w:val="24"/>
          <w:szCs w:val="24"/>
          <w:lang w:val="en"/>
        </w:rPr>
        <w:t>.</w:t>
      </w:r>
      <w:r w:rsidRPr="00965B28">
        <w:rPr>
          <w:rFonts w:ascii="Arial" w:hAnsi="Arial" w:cs="Arial"/>
          <w:bCs/>
          <w:sz w:val="24"/>
          <w:szCs w:val="24"/>
          <w:lang w:val="en"/>
        </w:rPr>
        <w:t xml:space="preserve"> </w:t>
      </w:r>
    </w:p>
    <w:p w14:paraId="61704F6D" w14:textId="77777777" w:rsidR="00233330" w:rsidRPr="0072604C" w:rsidRDefault="00233330" w:rsidP="0072604C">
      <w:pPr>
        <w:spacing w:after="0" w:line="240" w:lineRule="auto"/>
        <w:rPr>
          <w:rFonts w:ascii="Arial" w:hAnsi="Arial" w:cs="Arial"/>
          <w:color w:val="FF0000"/>
          <w:sz w:val="24"/>
          <w:szCs w:val="24"/>
        </w:rPr>
      </w:pPr>
    </w:p>
    <w:p w14:paraId="2CA3FCE3" w14:textId="77777777" w:rsidR="007531E1" w:rsidRPr="0072604C" w:rsidRDefault="007531E1" w:rsidP="0072604C">
      <w:pPr>
        <w:pStyle w:val="ListParagraph"/>
        <w:spacing w:after="0" w:line="240" w:lineRule="auto"/>
        <w:rPr>
          <w:rFonts w:ascii="Arial" w:hAnsi="Arial" w:cs="Arial"/>
          <w:b/>
          <w:sz w:val="24"/>
          <w:szCs w:val="24"/>
        </w:rPr>
      </w:pPr>
    </w:p>
    <w:p w14:paraId="2A2966B5" w14:textId="77777777" w:rsidR="00233330" w:rsidRDefault="00233330"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72604C">
        <w:rPr>
          <w:rFonts w:ascii="Arial" w:hAnsi="Arial" w:cs="Arial"/>
          <w:b/>
          <w:sz w:val="24"/>
          <w:szCs w:val="24"/>
        </w:rPr>
        <w:t>FINANCIAL IMPLICATIONS</w:t>
      </w:r>
    </w:p>
    <w:p w14:paraId="11560A38" w14:textId="77777777" w:rsidR="009F4DA6" w:rsidRPr="009F4DA6" w:rsidRDefault="009F4DA6" w:rsidP="009F4DA6">
      <w:pPr>
        <w:spacing w:after="0" w:line="240" w:lineRule="auto"/>
        <w:ind w:left="360"/>
        <w:rPr>
          <w:rFonts w:ascii="Arial" w:hAnsi="Arial" w:cs="Arial"/>
          <w:b/>
          <w:sz w:val="24"/>
          <w:szCs w:val="24"/>
        </w:rPr>
      </w:pPr>
    </w:p>
    <w:p w14:paraId="2CD2BF5E" w14:textId="02032CF2" w:rsidR="00965B28" w:rsidRPr="00965B28" w:rsidRDefault="00D10F73" w:rsidP="00D10F73">
      <w:pPr>
        <w:spacing w:after="120" w:line="240" w:lineRule="auto"/>
        <w:ind w:left="360"/>
        <w:jc w:val="both"/>
        <w:rPr>
          <w:rFonts w:ascii="Arial" w:hAnsi="Arial" w:cs="Arial"/>
          <w:sz w:val="24"/>
          <w:szCs w:val="24"/>
        </w:rPr>
      </w:pPr>
      <w:r>
        <w:rPr>
          <w:rFonts w:ascii="Arial" w:hAnsi="Arial" w:cs="Arial"/>
          <w:bCs/>
          <w:sz w:val="24"/>
          <w:szCs w:val="24"/>
          <w:lang w:val="en"/>
        </w:rPr>
        <w:t>Strengthening CD governance</w:t>
      </w:r>
      <w:r w:rsidR="00965B28" w:rsidRPr="00965B28">
        <w:rPr>
          <w:rFonts w:ascii="Arial" w:hAnsi="Arial" w:cs="Arial"/>
          <w:bCs/>
          <w:sz w:val="24"/>
          <w:szCs w:val="24"/>
          <w:lang w:val="en"/>
        </w:rPr>
        <w:t xml:space="preserve"> require</w:t>
      </w:r>
      <w:r>
        <w:rPr>
          <w:rFonts w:ascii="Arial" w:hAnsi="Arial" w:cs="Arial"/>
          <w:bCs/>
          <w:sz w:val="24"/>
          <w:szCs w:val="24"/>
          <w:lang w:val="en"/>
        </w:rPr>
        <w:t>s</w:t>
      </w:r>
      <w:r w:rsidR="00965B28" w:rsidRPr="00965B28">
        <w:rPr>
          <w:rFonts w:ascii="Arial" w:hAnsi="Arial" w:cs="Arial"/>
          <w:bCs/>
          <w:sz w:val="24"/>
          <w:szCs w:val="24"/>
          <w:lang w:val="en"/>
        </w:rPr>
        <w:t xml:space="preserve"> a significant amount of time from both staff supporting the CDAO, </w:t>
      </w:r>
      <w:r w:rsidR="00AE2D34">
        <w:rPr>
          <w:rFonts w:ascii="Arial" w:hAnsi="Arial" w:cs="Arial"/>
          <w:bCs/>
          <w:sz w:val="24"/>
          <w:szCs w:val="24"/>
          <w:lang w:val="en"/>
        </w:rPr>
        <w:t>s</w:t>
      </w:r>
      <w:r w:rsidR="00965B28" w:rsidRPr="00965B28">
        <w:rPr>
          <w:rFonts w:ascii="Arial" w:hAnsi="Arial" w:cs="Arial"/>
          <w:bCs/>
          <w:sz w:val="24"/>
          <w:szCs w:val="24"/>
          <w:lang w:val="en"/>
        </w:rPr>
        <w:t xml:space="preserve">ervice </w:t>
      </w:r>
      <w:r w:rsidR="00AE2D34">
        <w:rPr>
          <w:rFonts w:ascii="Arial" w:hAnsi="Arial" w:cs="Arial"/>
          <w:bCs/>
          <w:sz w:val="24"/>
          <w:szCs w:val="24"/>
          <w:lang w:val="en"/>
        </w:rPr>
        <w:t>g</w:t>
      </w:r>
      <w:r w:rsidR="00965B28" w:rsidRPr="00965B28">
        <w:rPr>
          <w:rFonts w:ascii="Arial" w:hAnsi="Arial" w:cs="Arial"/>
          <w:bCs/>
          <w:sz w:val="24"/>
          <w:szCs w:val="24"/>
          <w:lang w:val="en"/>
        </w:rPr>
        <w:t xml:space="preserve">roups and corporate colleagues. In recognition of this, the phased approach to implementing strengthened CD governance is designed to deliver improved governance within a context of </w:t>
      </w:r>
      <w:r w:rsidR="00965B28" w:rsidRPr="00965B28">
        <w:rPr>
          <w:rFonts w:ascii="Arial" w:hAnsi="Arial" w:cs="Arial"/>
          <w:sz w:val="24"/>
          <w:szCs w:val="24"/>
        </w:rPr>
        <w:t>existing service pressures and competing priorities.</w:t>
      </w:r>
    </w:p>
    <w:p w14:paraId="2C043564" w14:textId="77777777" w:rsidR="00C33A04" w:rsidRPr="0072604C" w:rsidRDefault="00C33A04" w:rsidP="0072604C">
      <w:pPr>
        <w:pStyle w:val="ListParagraph"/>
        <w:spacing w:after="0" w:line="240" w:lineRule="auto"/>
        <w:rPr>
          <w:rFonts w:ascii="Arial" w:hAnsi="Arial" w:cs="Arial"/>
          <w:b/>
          <w:sz w:val="24"/>
          <w:szCs w:val="24"/>
        </w:rPr>
      </w:pPr>
    </w:p>
    <w:p w14:paraId="388118AB" w14:textId="77777777" w:rsidR="00F531BD"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38936880" w14:textId="77777777" w:rsidR="004C6012" w:rsidRDefault="004C6012" w:rsidP="004850D5">
      <w:pPr>
        <w:spacing w:after="120"/>
        <w:ind w:left="360"/>
        <w:jc w:val="both"/>
        <w:rPr>
          <w:rFonts w:ascii="Arial" w:hAnsi="Arial" w:cs="Arial"/>
          <w:sz w:val="24"/>
          <w:szCs w:val="24"/>
        </w:rPr>
      </w:pPr>
    </w:p>
    <w:p w14:paraId="0A2AA959" w14:textId="5947F51E" w:rsidR="004850D5" w:rsidRPr="004850D5" w:rsidRDefault="004850D5" w:rsidP="004850D5">
      <w:pPr>
        <w:spacing w:after="120"/>
        <w:ind w:left="360"/>
        <w:jc w:val="both"/>
        <w:rPr>
          <w:rFonts w:ascii="Arial" w:hAnsi="Arial" w:cs="Arial"/>
          <w:sz w:val="24"/>
          <w:szCs w:val="24"/>
        </w:rPr>
      </w:pPr>
      <w:r w:rsidRPr="004850D5">
        <w:rPr>
          <w:rFonts w:ascii="Arial" w:hAnsi="Arial" w:cs="Arial"/>
          <w:sz w:val="24"/>
          <w:szCs w:val="24"/>
        </w:rPr>
        <w:t>Members are asked to:</w:t>
      </w:r>
    </w:p>
    <w:p w14:paraId="2245D57A" w14:textId="77777777" w:rsidR="004850D5" w:rsidRPr="004C6012" w:rsidRDefault="004850D5" w:rsidP="004C6012">
      <w:pPr>
        <w:pStyle w:val="ListParagraph"/>
        <w:numPr>
          <w:ilvl w:val="0"/>
          <w:numId w:val="14"/>
        </w:numPr>
        <w:spacing w:after="120"/>
        <w:rPr>
          <w:rFonts w:ascii="Arial" w:hAnsi="Arial" w:cs="Arial"/>
          <w:bCs/>
          <w:sz w:val="24"/>
          <w:szCs w:val="24"/>
          <w:lang w:val="en"/>
        </w:rPr>
      </w:pPr>
      <w:r w:rsidRPr="004C6012">
        <w:rPr>
          <w:rFonts w:ascii="Arial" w:hAnsi="Arial" w:cs="Arial"/>
          <w:b/>
          <w:bCs/>
          <w:sz w:val="24"/>
          <w:szCs w:val="24"/>
        </w:rPr>
        <w:t>ACKNOWLEDGE</w:t>
      </w:r>
      <w:r w:rsidRPr="004C6012">
        <w:rPr>
          <w:rFonts w:ascii="Arial" w:hAnsi="Arial" w:cs="Arial"/>
          <w:sz w:val="24"/>
          <w:szCs w:val="24"/>
        </w:rPr>
        <w:t xml:space="preserve"> actions taken to</w:t>
      </w:r>
      <w:r w:rsidRPr="004C6012">
        <w:rPr>
          <w:rFonts w:ascii="Arial" w:hAnsi="Arial" w:cs="Arial"/>
          <w:bCs/>
          <w:sz w:val="24"/>
          <w:szCs w:val="24"/>
          <w:lang w:val="en"/>
        </w:rPr>
        <w:t xml:space="preserve"> strengthen controlled drug governance across the Health Board </w:t>
      </w:r>
    </w:p>
    <w:p w14:paraId="3EDFC273" w14:textId="62C69A6A" w:rsidR="00C33A04" w:rsidRPr="004C6012" w:rsidRDefault="00427A3E" w:rsidP="004C6012">
      <w:pPr>
        <w:pStyle w:val="ListParagraph"/>
        <w:numPr>
          <w:ilvl w:val="0"/>
          <w:numId w:val="14"/>
        </w:numPr>
        <w:jc w:val="both"/>
        <w:rPr>
          <w:rFonts w:ascii="Arial" w:hAnsi="Arial" w:cs="Arial"/>
          <w:b/>
          <w:sz w:val="24"/>
          <w:szCs w:val="24"/>
        </w:rPr>
      </w:pPr>
      <w:r>
        <w:rPr>
          <w:rFonts w:ascii="Arial" w:hAnsi="Arial" w:cs="Arial"/>
          <w:b/>
          <w:sz w:val="24"/>
          <w:szCs w:val="24"/>
          <w:lang w:val="en"/>
        </w:rPr>
        <w:t>ENDORSE</w:t>
      </w:r>
      <w:r w:rsidRPr="004C6012">
        <w:rPr>
          <w:rFonts w:ascii="Arial" w:hAnsi="Arial" w:cs="Arial"/>
          <w:bCs/>
          <w:sz w:val="24"/>
          <w:szCs w:val="24"/>
          <w:lang w:val="en"/>
        </w:rPr>
        <w:t xml:space="preserve"> </w:t>
      </w:r>
      <w:r w:rsidR="004850D5" w:rsidRPr="004C6012">
        <w:rPr>
          <w:rFonts w:ascii="Arial" w:hAnsi="Arial" w:cs="Arial"/>
          <w:bCs/>
          <w:sz w:val="24"/>
          <w:szCs w:val="24"/>
          <w:lang w:val="en"/>
        </w:rPr>
        <w:t xml:space="preserve">proposed new corporate controlled drug governance reporting arrangements. </w:t>
      </w:r>
      <w:r w:rsidR="00C33A04" w:rsidRPr="004C6012">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C1935F1" w14:textId="77777777" w:rsidTr="00C95B3C">
        <w:tc>
          <w:tcPr>
            <w:tcW w:w="9245" w:type="dxa"/>
            <w:gridSpan w:val="4"/>
            <w:shd w:val="clear" w:color="auto" w:fill="D5DCE4" w:themeFill="text2" w:themeFillTint="33"/>
          </w:tcPr>
          <w:p w14:paraId="29338B7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397B592F" w14:textId="77777777" w:rsidR="00034194" w:rsidRPr="00034194" w:rsidRDefault="00034194">
            <w:pPr>
              <w:rPr>
                <w:rFonts w:ascii="Arial" w:hAnsi="Arial" w:cs="Arial"/>
                <w:sz w:val="24"/>
                <w:szCs w:val="24"/>
              </w:rPr>
            </w:pPr>
          </w:p>
        </w:tc>
      </w:tr>
      <w:tr w:rsidR="00F5324A" w:rsidRPr="00034194" w14:paraId="2A2D262F" w14:textId="77777777" w:rsidTr="00F5324A">
        <w:tc>
          <w:tcPr>
            <w:tcW w:w="1809" w:type="dxa"/>
            <w:vMerge w:val="restart"/>
          </w:tcPr>
          <w:p w14:paraId="7E373E88" w14:textId="77777777" w:rsidR="00F5324A" w:rsidRDefault="00F5324A">
            <w:pPr>
              <w:rPr>
                <w:rFonts w:ascii="Arial" w:hAnsi="Arial" w:cs="Arial"/>
                <w:b/>
                <w:sz w:val="24"/>
                <w:szCs w:val="24"/>
              </w:rPr>
            </w:pPr>
            <w:r>
              <w:rPr>
                <w:rFonts w:ascii="Arial" w:hAnsi="Arial" w:cs="Arial"/>
                <w:b/>
                <w:sz w:val="24"/>
                <w:szCs w:val="24"/>
              </w:rPr>
              <w:t>Link to Enabling Objectives</w:t>
            </w:r>
          </w:p>
          <w:p w14:paraId="2866DB66"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CFB926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FE40D4D" w14:textId="77777777" w:rsidTr="00F5324A">
        <w:tc>
          <w:tcPr>
            <w:tcW w:w="1809" w:type="dxa"/>
            <w:vMerge/>
          </w:tcPr>
          <w:p w14:paraId="211E9099" w14:textId="77777777" w:rsidR="00F5324A" w:rsidRPr="00034194" w:rsidRDefault="00F5324A">
            <w:pPr>
              <w:rPr>
                <w:rFonts w:ascii="Arial" w:hAnsi="Arial" w:cs="Arial"/>
                <w:b/>
                <w:sz w:val="24"/>
                <w:szCs w:val="24"/>
              </w:rPr>
            </w:pPr>
          </w:p>
        </w:tc>
        <w:tc>
          <w:tcPr>
            <w:tcW w:w="5812" w:type="dxa"/>
            <w:gridSpan w:val="2"/>
          </w:tcPr>
          <w:p w14:paraId="2C9E07E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5A256A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E8FB95" w14:textId="77777777" w:rsidTr="00F5324A">
        <w:tc>
          <w:tcPr>
            <w:tcW w:w="1809" w:type="dxa"/>
            <w:vMerge/>
          </w:tcPr>
          <w:p w14:paraId="6ADF36BC" w14:textId="77777777" w:rsidR="00F5324A" w:rsidRPr="00034194" w:rsidRDefault="00F5324A">
            <w:pPr>
              <w:rPr>
                <w:rFonts w:ascii="Arial" w:hAnsi="Arial" w:cs="Arial"/>
                <w:b/>
                <w:sz w:val="24"/>
                <w:szCs w:val="24"/>
              </w:rPr>
            </w:pPr>
          </w:p>
        </w:tc>
        <w:tc>
          <w:tcPr>
            <w:tcW w:w="5812" w:type="dxa"/>
            <w:gridSpan w:val="2"/>
          </w:tcPr>
          <w:p w14:paraId="1043BC9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1A5BA4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6CC74FF" w14:textId="77777777" w:rsidTr="00F5324A">
        <w:tc>
          <w:tcPr>
            <w:tcW w:w="1809" w:type="dxa"/>
            <w:vMerge/>
          </w:tcPr>
          <w:p w14:paraId="0E085448" w14:textId="77777777" w:rsidR="00F5324A" w:rsidRPr="00034194" w:rsidRDefault="00F5324A">
            <w:pPr>
              <w:rPr>
                <w:rFonts w:ascii="Arial" w:hAnsi="Arial" w:cs="Arial"/>
                <w:b/>
                <w:sz w:val="24"/>
                <w:szCs w:val="24"/>
              </w:rPr>
            </w:pPr>
          </w:p>
        </w:tc>
        <w:tc>
          <w:tcPr>
            <w:tcW w:w="5812" w:type="dxa"/>
            <w:gridSpan w:val="2"/>
          </w:tcPr>
          <w:p w14:paraId="7095F6C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428A84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0EADAC1" w14:textId="77777777" w:rsidTr="00F5324A">
        <w:tc>
          <w:tcPr>
            <w:tcW w:w="1809" w:type="dxa"/>
            <w:vMerge/>
          </w:tcPr>
          <w:p w14:paraId="4CB1463C"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47E03F57"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313F8FB" w14:textId="77777777" w:rsidTr="00F5324A">
        <w:tc>
          <w:tcPr>
            <w:tcW w:w="1809" w:type="dxa"/>
            <w:vMerge/>
          </w:tcPr>
          <w:p w14:paraId="4CD6D20A" w14:textId="77777777" w:rsidR="00F5324A" w:rsidRPr="00034194" w:rsidRDefault="00F5324A" w:rsidP="00C107F2">
            <w:pPr>
              <w:rPr>
                <w:rFonts w:ascii="Arial" w:hAnsi="Arial" w:cs="Arial"/>
                <w:b/>
                <w:sz w:val="24"/>
                <w:szCs w:val="24"/>
              </w:rPr>
            </w:pPr>
          </w:p>
        </w:tc>
        <w:tc>
          <w:tcPr>
            <w:tcW w:w="5812" w:type="dxa"/>
            <w:gridSpan w:val="2"/>
          </w:tcPr>
          <w:p w14:paraId="68449EC0"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B8B1E3E" w14:textId="77777777" w:rsidR="00F5324A" w:rsidRPr="00F5324A" w:rsidRDefault="009F4DA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391066" w14:textId="77777777" w:rsidTr="00F5324A">
        <w:tc>
          <w:tcPr>
            <w:tcW w:w="1809" w:type="dxa"/>
            <w:vMerge/>
          </w:tcPr>
          <w:p w14:paraId="00438177" w14:textId="77777777" w:rsidR="00F5324A" w:rsidRPr="00034194" w:rsidRDefault="00F5324A" w:rsidP="00C107F2">
            <w:pPr>
              <w:rPr>
                <w:rFonts w:ascii="Arial" w:hAnsi="Arial" w:cs="Arial"/>
                <w:b/>
                <w:sz w:val="24"/>
                <w:szCs w:val="24"/>
              </w:rPr>
            </w:pPr>
          </w:p>
        </w:tc>
        <w:tc>
          <w:tcPr>
            <w:tcW w:w="5812" w:type="dxa"/>
            <w:gridSpan w:val="2"/>
          </w:tcPr>
          <w:p w14:paraId="38CA624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7286860" w14:textId="77777777" w:rsidR="00F5324A" w:rsidRPr="00F5324A" w:rsidRDefault="009F4DA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B6DA97" w14:textId="77777777" w:rsidTr="00F5324A">
        <w:tc>
          <w:tcPr>
            <w:tcW w:w="1809" w:type="dxa"/>
            <w:vMerge/>
          </w:tcPr>
          <w:p w14:paraId="4C371DFA" w14:textId="77777777" w:rsidR="00F5324A" w:rsidRPr="00034194" w:rsidRDefault="00F5324A" w:rsidP="00C107F2">
            <w:pPr>
              <w:rPr>
                <w:rFonts w:ascii="Arial" w:hAnsi="Arial" w:cs="Arial"/>
                <w:b/>
                <w:sz w:val="24"/>
                <w:szCs w:val="24"/>
              </w:rPr>
            </w:pPr>
          </w:p>
        </w:tc>
        <w:tc>
          <w:tcPr>
            <w:tcW w:w="5812" w:type="dxa"/>
            <w:gridSpan w:val="2"/>
          </w:tcPr>
          <w:p w14:paraId="7985E2A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054EA8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7142ECE" w14:textId="77777777" w:rsidTr="00F5324A">
        <w:tc>
          <w:tcPr>
            <w:tcW w:w="1809" w:type="dxa"/>
            <w:vMerge/>
          </w:tcPr>
          <w:p w14:paraId="25ECDBFA" w14:textId="77777777" w:rsidR="00F5324A" w:rsidRPr="00034194" w:rsidRDefault="00F5324A" w:rsidP="00C107F2">
            <w:pPr>
              <w:rPr>
                <w:rFonts w:ascii="Arial" w:hAnsi="Arial" w:cs="Arial"/>
                <w:b/>
                <w:sz w:val="24"/>
                <w:szCs w:val="24"/>
              </w:rPr>
            </w:pPr>
          </w:p>
        </w:tc>
        <w:tc>
          <w:tcPr>
            <w:tcW w:w="5812" w:type="dxa"/>
            <w:gridSpan w:val="2"/>
          </w:tcPr>
          <w:p w14:paraId="0ABFC8E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A8A4F6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7BE50FF" w14:textId="77777777" w:rsidTr="00F5324A">
        <w:tc>
          <w:tcPr>
            <w:tcW w:w="1809" w:type="dxa"/>
            <w:vMerge/>
          </w:tcPr>
          <w:p w14:paraId="4C546456" w14:textId="77777777" w:rsidR="00F5324A" w:rsidRPr="00034194" w:rsidRDefault="00F5324A" w:rsidP="00C107F2">
            <w:pPr>
              <w:rPr>
                <w:rFonts w:ascii="Arial" w:hAnsi="Arial" w:cs="Arial"/>
                <w:b/>
                <w:sz w:val="24"/>
                <w:szCs w:val="24"/>
              </w:rPr>
            </w:pPr>
          </w:p>
        </w:tc>
        <w:tc>
          <w:tcPr>
            <w:tcW w:w="5812" w:type="dxa"/>
            <w:gridSpan w:val="2"/>
          </w:tcPr>
          <w:p w14:paraId="5C9A065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1BF316C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436614" w14:textId="77777777" w:rsidTr="00CD7AA5">
        <w:tc>
          <w:tcPr>
            <w:tcW w:w="9245" w:type="dxa"/>
            <w:gridSpan w:val="4"/>
            <w:shd w:val="clear" w:color="auto" w:fill="D5DCE4" w:themeFill="text2" w:themeFillTint="33"/>
          </w:tcPr>
          <w:p w14:paraId="3B362C04"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8C1DD8C" w14:textId="77777777" w:rsidTr="00F5324A">
        <w:tc>
          <w:tcPr>
            <w:tcW w:w="1809" w:type="dxa"/>
            <w:vMerge w:val="restart"/>
          </w:tcPr>
          <w:p w14:paraId="3CAFD1D3"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0116D36"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797771F"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7CBA176" w14:textId="77777777" w:rsidTr="00F5324A">
        <w:tc>
          <w:tcPr>
            <w:tcW w:w="1809" w:type="dxa"/>
            <w:vMerge/>
          </w:tcPr>
          <w:p w14:paraId="105CEBF3" w14:textId="77777777" w:rsidR="00F5324A" w:rsidRPr="00FA0CA9" w:rsidRDefault="00F5324A" w:rsidP="00F5324A">
            <w:pPr>
              <w:rPr>
                <w:rFonts w:ascii="Arial" w:hAnsi="Arial" w:cs="Arial"/>
                <w:b/>
                <w:sz w:val="24"/>
                <w:szCs w:val="24"/>
              </w:rPr>
            </w:pPr>
          </w:p>
        </w:tc>
        <w:tc>
          <w:tcPr>
            <w:tcW w:w="5812" w:type="dxa"/>
            <w:gridSpan w:val="2"/>
          </w:tcPr>
          <w:p w14:paraId="57D48392"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0EC85E05" w14:textId="77777777" w:rsidR="00F5324A" w:rsidRPr="00FA0CA9" w:rsidRDefault="009F4DA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955526" w14:textId="77777777" w:rsidTr="00F5324A">
        <w:tc>
          <w:tcPr>
            <w:tcW w:w="1809" w:type="dxa"/>
            <w:vMerge/>
          </w:tcPr>
          <w:p w14:paraId="19FDF5D3" w14:textId="77777777" w:rsidR="00F5324A" w:rsidRPr="00FA0CA9" w:rsidRDefault="00F5324A" w:rsidP="00F5324A">
            <w:pPr>
              <w:rPr>
                <w:rFonts w:ascii="Arial" w:hAnsi="Arial" w:cs="Arial"/>
                <w:b/>
                <w:sz w:val="24"/>
                <w:szCs w:val="24"/>
              </w:rPr>
            </w:pPr>
          </w:p>
        </w:tc>
        <w:tc>
          <w:tcPr>
            <w:tcW w:w="5812" w:type="dxa"/>
            <w:gridSpan w:val="2"/>
          </w:tcPr>
          <w:p w14:paraId="3ECC5DD8"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4138F82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E0E4C8F" w14:textId="77777777" w:rsidTr="00F5324A">
        <w:tc>
          <w:tcPr>
            <w:tcW w:w="1809" w:type="dxa"/>
            <w:vMerge/>
          </w:tcPr>
          <w:p w14:paraId="18F0703E" w14:textId="77777777" w:rsidR="00F5324A" w:rsidRPr="00FA0CA9" w:rsidRDefault="00F5324A" w:rsidP="00F5324A">
            <w:pPr>
              <w:rPr>
                <w:rFonts w:ascii="Arial" w:hAnsi="Arial" w:cs="Arial"/>
                <w:b/>
                <w:sz w:val="24"/>
                <w:szCs w:val="24"/>
              </w:rPr>
            </w:pPr>
          </w:p>
        </w:tc>
        <w:tc>
          <w:tcPr>
            <w:tcW w:w="5812" w:type="dxa"/>
            <w:gridSpan w:val="2"/>
          </w:tcPr>
          <w:p w14:paraId="5B0EC16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01E862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9A06E3F" w14:textId="77777777" w:rsidTr="00F5324A">
        <w:tc>
          <w:tcPr>
            <w:tcW w:w="1809" w:type="dxa"/>
            <w:vMerge/>
          </w:tcPr>
          <w:p w14:paraId="559BC61E" w14:textId="77777777" w:rsidR="00F5324A" w:rsidRPr="00FA0CA9" w:rsidRDefault="00F5324A" w:rsidP="00F5324A">
            <w:pPr>
              <w:rPr>
                <w:rFonts w:ascii="Arial" w:hAnsi="Arial" w:cs="Arial"/>
                <w:b/>
                <w:sz w:val="24"/>
                <w:szCs w:val="24"/>
              </w:rPr>
            </w:pPr>
          </w:p>
        </w:tc>
        <w:tc>
          <w:tcPr>
            <w:tcW w:w="5812" w:type="dxa"/>
            <w:gridSpan w:val="2"/>
          </w:tcPr>
          <w:p w14:paraId="540C4144"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530BBC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DC5B56E" w14:textId="77777777" w:rsidTr="00F5324A">
        <w:tc>
          <w:tcPr>
            <w:tcW w:w="1809" w:type="dxa"/>
            <w:vMerge/>
          </w:tcPr>
          <w:p w14:paraId="4AB2667D" w14:textId="77777777" w:rsidR="00F5324A" w:rsidRPr="00FA0CA9" w:rsidRDefault="00F5324A" w:rsidP="00F5324A">
            <w:pPr>
              <w:rPr>
                <w:rFonts w:ascii="Arial" w:hAnsi="Arial" w:cs="Arial"/>
                <w:b/>
                <w:sz w:val="24"/>
                <w:szCs w:val="24"/>
              </w:rPr>
            </w:pPr>
          </w:p>
        </w:tc>
        <w:tc>
          <w:tcPr>
            <w:tcW w:w="5812" w:type="dxa"/>
            <w:gridSpan w:val="2"/>
          </w:tcPr>
          <w:p w14:paraId="3912B010"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1CF929C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A6553E8" w14:textId="77777777" w:rsidTr="00F5324A">
        <w:tc>
          <w:tcPr>
            <w:tcW w:w="1809" w:type="dxa"/>
            <w:vMerge/>
          </w:tcPr>
          <w:p w14:paraId="44CDFE86" w14:textId="77777777" w:rsidR="00F5324A" w:rsidRPr="00FA0CA9" w:rsidRDefault="00F5324A" w:rsidP="00F5324A">
            <w:pPr>
              <w:rPr>
                <w:rFonts w:ascii="Arial" w:hAnsi="Arial" w:cs="Arial"/>
                <w:b/>
                <w:sz w:val="24"/>
                <w:szCs w:val="24"/>
              </w:rPr>
            </w:pPr>
          </w:p>
        </w:tc>
        <w:tc>
          <w:tcPr>
            <w:tcW w:w="5812" w:type="dxa"/>
            <w:gridSpan w:val="2"/>
          </w:tcPr>
          <w:p w14:paraId="2DAA320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54EC841" w14:textId="77777777" w:rsidR="00F5324A" w:rsidRPr="00FA0CA9" w:rsidRDefault="009F4DA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3CEEF1A" w14:textId="77777777" w:rsidTr="00CD7AA5">
        <w:tc>
          <w:tcPr>
            <w:tcW w:w="9245" w:type="dxa"/>
            <w:gridSpan w:val="4"/>
            <w:shd w:val="clear" w:color="auto" w:fill="D5DCE4" w:themeFill="text2" w:themeFillTint="33"/>
          </w:tcPr>
          <w:p w14:paraId="4C50D382"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1963CDC" w14:textId="77777777" w:rsidTr="00C95B3C">
        <w:tc>
          <w:tcPr>
            <w:tcW w:w="9245" w:type="dxa"/>
            <w:gridSpan w:val="4"/>
          </w:tcPr>
          <w:p w14:paraId="44B7A039" w14:textId="77777777" w:rsidR="009F4DA6" w:rsidRDefault="009F4DA6" w:rsidP="009F4DA6">
            <w:pPr>
              <w:rPr>
                <w:rFonts w:ascii="Arial" w:hAnsi="Arial" w:cs="Arial"/>
                <w:sz w:val="24"/>
                <w:szCs w:val="24"/>
              </w:rPr>
            </w:pPr>
            <w:r>
              <w:rPr>
                <w:rFonts w:ascii="Arial" w:hAnsi="Arial" w:cs="Arial"/>
                <w:sz w:val="24"/>
                <w:szCs w:val="24"/>
              </w:rPr>
              <w:t>Action taken to</w:t>
            </w:r>
            <w:r w:rsidRPr="00FE6DA7">
              <w:rPr>
                <w:rFonts w:ascii="Arial" w:hAnsi="Arial" w:cs="Arial"/>
                <w:sz w:val="24"/>
                <w:szCs w:val="24"/>
              </w:rPr>
              <w:t xml:space="preserve"> strengthen </w:t>
            </w:r>
            <w:r>
              <w:rPr>
                <w:rFonts w:ascii="Arial" w:hAnsi="Arial" w:cs="Arial"/>
                <w:sz w:val="24"/>
                <w:szCs w:val="24"/>
              </w:rPr>
              <w:t>CD</w:t>
            </w:r>
            <w:r w:rsidRPr="00FE6DA7">
              <w:rPr>
                <w:rFonts w:ascii="Arial" w:hAnsi="Arial" w:cs="Arial"/>
                <w:sz w:val="24"/>
                <w:szCs w:val="24"/>
              </w:rPr>
              <w:t xml:space="preserve"> governance across the Health Board</w:t>
            </w:r>
            <w:r>
              <w:rPr>
                <w:rFonts w:ascii="Arial" w:hAnsi="Arial" w:cs="Arial"/>
                <w:sz w:val="24"/>
                <w:szCs w:val="24"/>
              </w:rPr>
              <w:t xml:space="preserve"> will include improvements in the quality and safety of care provided, as it relates to CDs and hence the patient experience.</w:t>
            </w:r>
          </w:p>
          <w:p w14:paraId="538A7423" w14:textId="77777777" w:rsidR="00F5324A" w:rsidRPr="00FA0CA9" w:rsidRDefault="00F5324A" w:rsidP="00F5324A">
            <w:pPr>
              <w:rPr>
                <w:rFonts w:ascii="Arial" w:hAnsi="Arial" w:cs="Arial"/>
                <w:b/>
                <w:sz w:val="24"/>
                <w:szCs w:val="24"/>
              </w:rPr>
            </w:pPr>
          </w:p>
        </w:tc>
      </w:tr>
      <w:tr w:rsidR="00F5324A" w:rsidRPr="00034194" w14:paraId="2C8A95EE" w14:textId="77777777" w:rsidTr="00CD7AA5">
        <w:tc>
          <w:tcPr>
            <w:tcW w:w="9245" w:type="dxa"/>
            <w:gridSpan w:val="4"/>
            <w:shd w:val="clear" w:color="auto" w:fill="D5DCE4" w:themeFill="text2" w:themeFillTint="33"/>
          </w:tcPr>
          <w:p w14:paraId="7BA964BD"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6A97525" w14:textId="77777777" w:rsidTr="00C95B3C">
        <w:tc>
          <w:tcPr>
            <w:tcW w:w="9245" w:type="dxa"/>
            <w:gridSpan w:val="4"/>
          </w:tcPr>
          <w:p w14:paraId="5BA6A6CC" w14:textId="60C3FFD6" w:rsidR="00F5324A" w:rsidRDefault="00D10F73" w:rsidP="00F5324A">
            <w:pPr>
              <w:ind w:right="96"/>
              <w:rPr>
                <w:rFonts w:ascii="Arial" w:hAnsi="Arial" w:cs="Arial"/>
                <w:sz w:val="24"/>
                <w:szCs w:val="24"/>
              </w:rPr>
            </w:pPr>
            <w:r>
              <w:rPr>
                <w:rFonts w:ascii="Arial" w:hAnsi="Arial" w:cs="Arial"/>
                <w:bCs/>
                <w:sz w:val="24"/>
                <w:szCs w:val="24"/>
                <w:lang w:val="en"/>
              </w:rPr>
              <w:t>Strengthening CD governance</w:t>
            </w:r>
            <w:r w:rsidRPr="00965B28">
              <w:rPr>
                <w:rFonts w:ascii="Arial" w:hAnsi="Arial" w:cs="Arial"/>
                <w:bCs/>
                <w:sz w:val="24"/>
                <w:szCs w:val="24"/>
                <w:lang w:val="en"/>
              </w:rPr>
              <w:t xml:space="preserve"> </w:t>
            </w:r>
            <w:r w:rsidR="009F4DA6">
              <w:rPr>
                <w:rFonts w:ascii="Arial" w:hAnsi="Arial" w:cs="Arial"/>
                <w:sz w:val="24"/>
                <w:szCs w:val="24"/>
              </w:rPr>
              <w:t xml:space="preserve">will </w:t>
            </w:r>
            <w:r w:rsidR="009F4DA6">
              <w:rPr>
                <w:rFonts w:ascii="Arial" w:hAnsi="Arial" w:cs="Arial"/>
                <w:bCs/>
                <w:sz w:val="24"/>
                <w:szCs w:val="24"/>
                <w:lang w:val="en"/>
              </w:rPr>
              <w:t xml:space="preserve">require a significant amount of time from both staff supporting the CDAO, </w:t>
            </w:r>
            <w:r w:rsidR="00AE2D34">
              <w:rPr>
                <w:rFonts w:ascii="Arial" w:hAnsi="Arial" w:cs="Arial"/>
                <w:bCs/>
                <w:sz w:val="24"/>
                <w:szCs w:val="24"/>
                <w:lang w:val="en"/>
              </w:rPr>
              <w:t>s</w:t>
            </w:r>
            <w:r w:rsidR="009F4DA6">
              <w:rPr>
                <w:rFonts w:ascii="Arial" w:hAnsi="Arial" w:cs="Arial"/>
                <w:bCs/>
                <w:sz w:val="24"/>
                <w:szCs w:val="24"/>
                <w:lang w:val="en"/>
              </w:rPr>
              <w:t xml:space="preserve">ervice </w:t>
            </w:r>
            <w:r w:rsidR="00AE2D34">
              <w:rPr>
                <w:rFonts w:ascii="Arial" w:hAnsi="Arial" w:cs="Arial"/>
                <w:bCs/>
                <w:sz w:val="24"/>
                <w:szCs w:val="24"/>
                <w:lang w:val="en"/>
              </w:rPr>
              <w:t>g</w:t>
            </w:r>
            <w:r w:rsidR="009F4DA6">
              <w:rPr>
                <w:rFonts w:ascii="Arial" w:hAnsi="Arial" w:cs="Arial"/>
                <w:bCs/>
                <w:sz w:val="24"/>
                <w:szCs w:val="24"/>
                <w:lang w:val="en"/>
              </w:rPr>
              <w:t xml:space="preserve">roups and corporate colleagues. In recognition of this, the phased approach being taken is designed to deliver improved CD governance within a context of </w:t>
            </w:r>
            <w:r w:rsidR="009F4DA6">
              <w:rPr>
                <w:rFonts w:ascii="Arial" w:hAnsi="Arial" w:cs="Arial"/>
                <w:sz w:val="24"/>
                <w:szCs w:val="24"/>
              </w:rPr>
              <w:t>existing</w:t>
            </w:r>
            <w:r w:rsidR="009F4DA6" w:rsidRPr="00E01C09">
              <w:rPr>
                <w:rFonts w:ascii="Arial" w:hAnsi="Arial" w:cs="Arial"/>
                <w:sz w:val="24"/>
                <w:szCs w:val="24"/>
              </w:rPr>
              <w:t xml:space="preserve"> service pressures</w:t>
            </w:r>
            <w:r w:rsidR="009F4DA6">
              <w:rPr>
                <w:rFonts w:ascii="Arial" w:hAnsi="Arial" w:cs="Arial"/>
                <w:sz w:val="24"/>
                <w:szCs w:val="24"/>
              </w:rPr>
              <w:t xml:space="preserve"> and competing priorities.</w:t>
            </w:r>
          </w:p>
          <w:p w14:paraId="2359CA0F" w14:textId="77777777" w:rsidR="009F4DA6" w:rsidRPr="00FA0CA9" w:rsidRDefault="009F4DA6" w:rsidP="00F5324A">
            <w:pPr>
              <w:ind w:right="96"/>
              <w:rPr>
                <w:rFonts w:ascii="Arial" w:hAnsi="Arial" w:cs="Arial"/>
                <w:color w:val="FF0000"/>
                <w:sz w:val="24"/>
                <w:szCs w:val="24"/>
              </w:rPr>
            </w:pPr>
          </w:p>
        </w:tc>
      </w:tr>
      <w:tr w:rsidR="00F5324A" w:rsidRPr="00BC241D" w14:paraId="0C9410F2" w14:textId="77777777" w:rsidTr="00CD7AA5">
        <w:tc>
          <w:tcPr>
            <w:tcW w:w="9245" w:type="dxa"/>
            <w:gridSpan w:val="4"/>
            <w:shd w:val="clear" w:color="auto" w:fill="D5DCE4" w:themeFill="text2" w:themeFillTint="33"/>
          </w:tcPr>
          <w:p w14:paraId="6DFFE22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29E6C14" w14:textId="77777777" w:rsidTr="00C95B3C">
        <w:tc>
          <w:tcPr>
            <w:tcW w:w="9245" w:type="dxa"/>
            <w:gridSpan w:val="4"/>
          </w:tcPr>
          <w:p w14:paraId="275AC37F" w14:textId="77777777" w:rsidR="009F4DA6" w:rsidRPr="00F444CC" w:rsidRDefault="009F4DA6" w:rsidP="009F4DA6">
            <w:pPr>
              <w:rPr>
                <w:rFonts w:ascii="Arial" w:hAnsi="Arial" w:cs="Arial"/>
                <w:bCs/>
                <w:sz w:val="24"/>
                <w:szCs w:val="24"/>
                <w:lang w:val="en"/>
              </w:rPr>
            </w:pPr>
            <w:r w:rsidRPr="00E01C09">
              <w:rPr>
                <w:rFonts w:ascii="Arial" w:hAnsi="Arial" w:cs="Arial"/>
                <w:bCs/>
                <w:sz w:val="24"/>
                <w:szCs w:val="24"/>
                <w:lang w:val="en"/>
              </w:rPr>
              <w:t xml:space="preserve">The Controlled Drugs (Supervision of Management and Use) (Wales) Regulations 2008 place a statutory responsibility on the Health Board and its </w:t>
            </w:r>
            <w:r>
              <w:rPr>
                <w:rFonts w:ascii="Arial" w:hAnsi="Arial" w:cs="Arial"/>
                <w:bCs/>
                <w:sz w:val="24"/>
                <w:szCs w:val="24"/>
                <w:lang w:val="en"/>
              </w:rPr>
              <w:t>CDAO</w:t>
            </w:r>
            <w:r w:rsidRPr="00E01C09">
              <w:rPr>
                <w:rFonts w:ascii="Arial" w:hAnsi="Arial" w:cs="Arial"/>
                <w:bCs/>
                <w:sz w:val="24"/>
                <w:szCs w:val="24"/>
                <w:lang w:val="en"/>
              </w:rPr>
              <w:t xml:space="preserve"> to ensure the safe management and use of </w:t>
            </w:r>
            <w:r>
              <w:rPr>
                <w:rFonts w:ascii="Arial" w:hAnsi="Arial" w:cs="Arial"/>
                <w:bCs/>
                <w:sz w:val="24"/>
                <w:szCs w:val="24"/>
                <w:lang w:val="en"/>
              </w:rPr>
              <w:t>CDs</w:t>
            </w:r>
            <w:r w:rsidRPr="00E01C09">
              <w:rPr>
                <w:rFonts w:ascii="Arial" w:hAnsi="Arial" w:cs="Arial"/>
                <w:bCs/>
                <w:sz w:val="24"/>
                <w:szCs w:val="24"/>
                <w:lang w:val="en"/>
              </w:rPr>
              <w:t xml:space="preserve">. </w:t>
            </w:r>
            <w:r>
              <w:rPr>
                <w:rFonts w:ascii="Arial" w:hAnsi="Arial" w:cs="Arial"/>
                <w:bCs/>
                <w:sz w:val="24"/>
                <w:szCs w:val="24"/>
                <w:lang w:val="en"/>
              </w:rPr>
              <w:t xml:space="preserve">Strengthening of CD governance is required across the Health Board in order to move towards a fully compliant position against these statutory responsibilities. </w:t>
            </w:r>
          </w:p>
          <w:p w14:paraId="600A9FB9" w14:textId="77777777" w:rsidR="00F5324A" w:rsidRPr="00FA0CA9" w:rsidRDefault="00F5324A" w:rsidP="00F5324A">
            <w:pPr>
              <w:ind w:right="96"/>
              <w:rPr>
                <w:rFonts w:ascii="Arial" w:hAnsi="Arial" w:cs="Arial"/>
                <w:color w:val="FF0000"/>
                <w:sz w:val="24"/>
                <w:szCs w:val="24"/>
              </w:rPr>
            </w:pPr>
          </w:p>
        </w:tc>
      </w:tr>
      <w:tr w:rsidR="00F5324A" w:rsidRPr="00DA76AD" w14:paraId="6D7E9426" w14:textId="77777777" w:rsidTr="00CD7AA5">
        <w:tc>
          <w:tcPr>
            <w:tcW w:w="9245" w:type="dxa"/>
            <w:gridSpan w:val="4"/>
            <w:shd w:val="clear" w:color="auto" w:fill="D5DCE4" w:themeFill="text2" w:themeFillTint="33"/>
          </w:tcPr>
          <w:p w14:paraId="62A4F602"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EC1045A" w14:textId="77777777" w:rsidTr="00C95B3C">
        <w:tc>
          <w:tcPr>
            <w:tcW w:w="9245" w:type="dxa"/>
            <w:gridSpan w:val="4"/>
          </w:tcPr>
          <w:p w14:paraId="2C066573" w14:textId="148C9ED6" w:rsidR="00F5324A" w:rsidRDefault="009F4DA6" w:rsidP="00F5324A">
            <w:pPr>
              <w:ind w:right="96"/>
              <w:rPr>
                <w:rFonts w:ascii="Arial" w:hAnsi="Arial" w:cs="Arial"/>
                <w:color w:val="FF0000"/>
                <w:sz w:val="24"/>
                <w:szCs w:val="24"/>
              </w:rPr>
            </w:pPr>
            <w:r>
              <w:rPr>
                <w:rFonts w:ascii="Arial" w:hAnsi="Arial" w:cs="Arial"/>
                <w:sz w:val="24"/>
                <w:szCs w:val="24"/>
              </w:rPr>
              <w:t xml:space="preserve">The strengthening of CD governance will </w:t>
            </w:r>
            <w:r>
              <w:rPr>
                <w:rFonts w:ascii="Arial" w:hAnsi="Arial" w:cs="Arial"/>
                <w:bCs/>
                <w:sz w:val="24"/>
                <w:szCs w:val="24"/>
                <w:lang w:val="en"/>
              </w:rPr>
              <w:t xml:space="preserve">require a significant amount of time from both staff supporting the CDAO, </w:t>
            </w:r>
            <w:r w:rsidR="00AE2D34">
              <w:rPr>
                <w:rFonts w:ascii="Arial" w:hAnsi="Arial" w:cs="Arial"/>
                <w:bCs/>
                <w:sz w:val="24"/>
                <w:szCs w:val="24"/>
                <w:lang w:val="en"/>
              </w:rPr>
              <w:t>s</w:t>
            </w:r>
            <w:r>
              <w:rPr>
                <w:rFonts w:ascii="Arial" w:hAnsi="Arial" w:cs="Arial"/>
                <w:bCs/>
                <w:sz w:val="24"/>
                <w:szCs w:val="24"/>
                <w:lang w:val="en"/>
              </w:rPr>
              <w:t xml:space="preserve">ervice </w:t>
            </w:r>
            <w:r w:rsidR="00AE2D34">
              <w:rPr>
                <w:rFonts w:ascii="Arial" w:hAnsi="Arial" w:cs="Arial"/>
                <w:bCs/>
                <w:sz w:val="24"/>
                <w:szCs w:val="24"/>
                <w:lang w:val="en"/>
              </w:rPr>
              <w:t>g</w:t>
            </w:r>
            <w:r>
              <w:rPr>
                <w:rFonts w:ascii="Arial" w:hAnsi="Arial" w:cs="Arial"/>
                <w:bCs/>
                <w:sz w:val="24"/>
                <w:szCs w:val="24"/>
                <w:lang w:val="en"/>
              </w:rPr>
              <w:t xml:space="preserve">roups and corporate colleagues. In recognition of this, the phased approach being taken is designed to deliver improved CD governance within a context of </w:t>
            </w:r>
            <w:r>
              <w:rPr>
                <w:rFonts w:ascii="Arial" w:hAnsi="Arial" w:cs="Arial"/>
                <w:sz w:val="24"/>
                <w:szCs w:val="24"/>
              </w:rPr>
              <w:t>existing</w:t>
            </w:r>
            <w:r w:rsidRPr="00E01C09">
              <w:rPr>
                <w:rFonts w:ascii="Arial" w:hAnsi="Arial" w:cs="Arial"/>
                <w:sz w:val="24"/>
                <w:szCs w:val="24"/>
              </w:rPr>
              <w:t xml:space="preserve"> service pressures</w:t>
            </w:r>
            <w:r>
              <w:rPr>
                <w:rFonts w:ascii="Arial" w:hAnsi="Arial" w:cs="Arial"/>
                <w:sz w:val="24"/>
                <w:szCs w:val="24"/>
              </w:rPr>
              <w:t xml:space="preserve"> and competing priorities.</w:t>
            </w:r>
          </w:p>
          <w:p w14:paraId="0C6EB922" w14:textId="77777777" w:rsidR="00F5324A" w:rsidRPr="00FA0CA9" w:rsidRDefault="00F5324A" w:rsidP="00F5324A">
            <w:pPr>
              <w:ind w:right="96"/>
              <w:rPr>
                <w:rFonts w:ascii="Arial" w:hAnsi="Arial" w:cs="Arial"/>
                <w:color w:val="FF0000"/>
                <w:sz w:val="24"/>
                <w:szCs w:val="24"/>
              </w:rPr>
            </w:pPr>
          </w:p>
        </w:tc>
      </w:tr>
      <w:tr w:rsidR="00F5324A" w:rsidRPr="00034194" w14:paraId="6A142830" w14:textId="77777777" w:rsidTr="00CD7AA5">
        <w:tc>
          <w:tcPr>
            <w:tcW w:w="9245" w:type="dxa"/>
            <w:gridSpan w:val="4"/>
            <w:shd w:val="clear" w:color="auto" w:fill="D5DCE4" w:themeFill="text2" w:themeFillTint="33"/>
          </w:tcPr>
          <w:p w14:paraId="1DD0B09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5DE2E0A1" w14:textId="77777777" w:rsidTr="00C95B3C">
        <w:tc>
          <w:tcPr>
            <w:tcW w:w="9245" w:type="dxa"/>
            <w:gridSpan w:val="4"/>
          </w:tcPr>
          <w:p w14:paraId="22569946" w14:textId="77777777" w:rsidR="009F4DA6" w:rsidRPr="002E6AC0" w:rsidRDefault="009F4DA6" w:rsidP="009F4DA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E6AC0">
              <w:rPr>
                <w:rFonts w:ascii="Arial" w:eastAsia="Times New Roman" w:hAnsi="Arial" w:cs="Arial"/>
                <w:b/>
                <w:bCs/>
                <w:sz w:val="24"/>
                <w:szCs w:val="24"/>
                <w:lang w:val="en" w:eastAsia="en-GB"/>
              </w:rPr>
              <w:lastRenderedPageBreak/>
              <w:t xml:space="preserve">Long Term </w:t>
            </w:r>
            <w:r>
              <w:rPr>
                <w:rFonts w:ascii="Arial" w:eastAsia="Times New Roman" w:hAnsi="Arial" w:cs="Arial"/>
                <w:b/>
                <w:sz w:val="24"/>
                <w:szCs w:val="24"/>
                <w:lang w:val="en" w:eastAsia="en-GB"/>
              </w:rPr>
              <w:t>–</w:t>
            </w:r>
            <w:r w:rsidR="009745CB">
              <w:rPr>
                <w:rFonts w:ascii="Arial" w:eastAsia="Times New Roman" w:hAnsi="Arial" w:cs="Arial"/>
                <w:sz w:val="24"/>
                <w:szCs w:val="24"/>
                <w:lang w:val="en" w:eastAsia="en-GB"/>
              </w:rPr>
              <w:t xml:space="preserve"> The Health B</w:t>
            </w:r>
            <w:r w:rsidRPr="002E6AC0">
              <w:rPr>
                <w:rFonts w:ascii="Arial" w:eastAsia="Times New Roman" w:hAnsi="Arial" w:cs="Arial"/>
                <w:sz w:val="24"/>
                <w:szCs w:val="24"/>
                <w:lang w:val="en" w:eastAsia="en-GB"/>
              </w:rPr>
              <w:t xml:space="preserve">oard </w:t>
            </w:r>
            <w:r>
              <w:rPr>
                <w:rFonts w:ascii="Arial" w:eastAsia="Times New Roman" w:hAnsi="Arial" w:cs="Arial"/>
                <w:sz w:val="24"/>
                <w:szCs w:val="24"/>
                <w:lang w:val="en" w:eastAsia="en-GB"/>
              </w:rPr>
              <w:t>will have strengthened CD governance in line with requirements of, ‘</w:t>
            </w:r>
            <w:r w:rsidRPr="00E01C09">
              <w:rPr>
                <w:rFonts w:ascii="Arial" w:hAnsi="Arial" w:cs="Arial"/>
                <w:bCs/>
                <w:sz w:val="24"/>
                <w:szCs w:val="24"/>
                <w:lang w:val="en"/>
              </w:rPr>
              <w:t>The Controlled Drugs (Supervision of Management and Use) (Wales) Regulations 2008</w:t>
            </w:r>
            <w:r>
              <w:rPr>
                <w:rFonts w:ascii="Arial" w:hAnsi="Arial" w:cs="Arial"/>
                <w:bCs/>
                <w:sz w:val="24"/>
                <w:szCs w:val="24"/>
                <w:lang w:val="en"/>
              </w:rPr>
              <w:t>.’</w:t>
            </w:r>
          </w:p>
          <w:p w14:paraId="6F42D21E" w14:textId="77777777" w:rsidR="009F4DA6" w:rsidRPr="002E6AC0" w:rsidRDefault="009F4DA6" w:rsidP="009F4DA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E6AC0">
              <w:rPr>
                <w:rFonts w:ascii="Arial" w:eastAsia="Times New Roman" w:hAnsi="Arial" w:cs="Arial"/>
                <w:b/>
                <w:bCs/>
                <w:sz w:val="24"/>
                <w:szCs w:val="24"/>
                <w:lang w:val="en" w:eastAsia="en-GB"/>
              </w:rPr>
              <w:t>Prevention</w:t>
            </w:r>
            <w:r w:rsidRPr="002E6AC0">
              <w:rPr>
                <w:rFonts w:ascii="Arial" w:eastAsia="Times New Roman" w:hAnsi="Arial" w:cs="Arial"/>
                <w:sz w:val="24"/>
                <w:szCs w:val="24"/>
                <w:lang w:val="en" w:eastAsia="en-GB"/>
              </w:rPr>
              <w:t xml:space="preserve"> </w:t>
            </w:r>
            <w:r w:rsidRPr="0090324E">
              <w:rPr>
                <w:rFonts w:ascii="Arial" w:eastAsia="Times New Roman" w:hAnsi="Arial" w:cs="Arial"/>
                <w:b/>
                <w:sz w:val="24"/>
                <w:szCs w:val="24"/>
                <w:lang w:val="en" w:eastAsia="en-GB"/>
              </w:rPr>
              <w:t>–</w:t>
            </w:r>
            <w:r w:rsidRPr="002E6AC0">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Strengthened CD governance will help to prevent CD incidents.</w:t>
            </w:r>
          </w:p>
          <w:p w14:paraId="7183B1DF" w14:textId="77777777" w:rsidR="009F4DA6" w:rsidRPr="002E6AC0" w:rsidRDefault="009F4DA6" w:rsidP="009F4DA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E6AC0">
              <w:rPr>
                <w:rFonts w:ascii="Arial" w:eastAsia="Times New Roman" w:hAnsi="Arial" w:cs="Arial"/>
                <w:b/>
                <w:bCs/>
                <w:sz w:val="24"/>
                <w:szCs w:val="24"/>
                <w:lang w:val="en" w:eastAsia="en-GB"/>
              </w:rPr>
              <w:t>Integration –</w:t>
            </w:r>
            <w:r w:rsidRPr="002E6AC0">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Integrating the requirements of, ‘</w:t>
            </w:r>
            <w:r w:rsidRPr="00E01C09">
              <w:rPr>
                <w:rFonts w:ascii="Arial" w:hAnsi="Arial" w:cs="Arial"/>
                <w:bCs/>
                <w:sz w:val="24"/>
                <w:szCs w:val="24"/>
                <w:lang w:val="en"/>
              </w:rPr>
              <w:t>The Controlled Drugs (Supervision of Management and Use) (Wales) Regulations 2008</w:t>
            </w:r>
            <w:r>
              <w:rPr>
                <w:rFonts w:ascii="Arial" w:hAnsi="Arial" w:cs="Arial"/>
                <w:bCs/>
                <w:sz w:val="24"/>
                <w:szCs w:val="24"/>
                <w:lang w:val="en"/>
              </w:rPr>
              <w:t>,’ with the existing governance mechanisms of the Health Board will strengthen overall CD governance.</w:t>
            </w:r>
          </w:p>
          <w:p w14:paraId="644BA448" w14:textId="051A197D" w:rsidR="009F4DA6" w:rsidRPr="002E6AC0" w:rsidRDefault="009F4DA6" w:rsidP="009F4DA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E6AC0">
              <w:rPr>
                <w:rFonts w:ascii="Arial" w:eastAsia="Times New Roman" w:hAnsi="Arial" w:cs="Arial"/>
                <w:b/>
                <w:bCs/>
                <w:sz w:val="24"/>
                <w:szCs w:val="24"/>
                <w:lang w:val="en" w:eastAsia="en-GB"/>
              </w:rPr>
              <w:t>Collaboration –</w:t>
            </w:r>
            <w:r w:rsidRPr="002E6AC0">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 xml:space="preserve">The approach being taken will encourage collaboration between </w:t>
            </w:r>
            <w:r w:rsidR="00AE2D34">
              <w:rPr>
                <w:rFonts w:ascii="Arial" w:eastAsia="Times New Roman" w:hAnsi="Arial" w:cs="Arial"/>
                <w:sz w:val="24"/>
                <w:szCs w:val="24"/>
                <w:lang w:val="en" w:eastAsia="en-GB"/>
              </w:rPr>
              <w:t>s</w:t>
            </w:r>
            <w:r>
              <w:rPr>
                <w:rFonts w:ascii="Arial" w:eastAsia="Times New Roman" w:hAnsi="Arial" w:cs="Arial"/>
                <w:sz w:val="24"/>
                <w:szCs w:val="24"/>
                <w:lang w:val="en" w:eastAsia="en-GB"/>
              </w:rPr>
              <w:t xml:space="preserve">ervice </w:t>
            </w:r>
            <w:r w:rsidR="00AE2D34">
              <w:rPr>
                <w:rFonts w:ascii="Arial" w:eastAsia="Times New Roman" w:hAnsi="Arial" w:cs="Arial"/>
                <w:sz w:val="24"/>
                <w:szCs w:val="24"/>
                <w:lang w:val="en" w:eastAsia="en-GB"/>
              </w:rPr>
              <w:t>g</w:t>
            </w:r>
            <w:r>
              <w:rPr>
                <w:rFonts w:ascii="Arial" w:eastAsia="Times New Roman" w:hAnsi="Arial" w:cs="Arial"/>
                <w:sz w:val="24"/>
                <w:szCs w:val="24"/>
                <w:lang w:val="en" w:eastAsia="en-GB"/>
              </w:rPr>
              <w:t>roups in the development of strengthened CD governance.</w:t>
            </w:r>
          </w:p>
          <w:p w14:paraId="44EA4A21" w14:textId="77777777" w:rsidR="009F4DA6" w:rsidRPr="005B7B76" w:rsidRDefault="009F4DA6" w:rsidP="009F4DA6">
            <w:pPr>
              <w:numPr>
                <w:ilvl w:val="0"/>
                <w:numId w:val="9"/>
              </w:numPr>
              <w:shd w:val="clear" w:color="auto" w:fill="FFFFFF"/>
              <w:spacing w:before="100" w:beforeAutospacing="1"/>
              <w:ind w:left="448" w:right="96" w:hanging="357"/>
              <w:jc w:val="both"/>
              <w:rPr>
                <w:rFonts w:ascii="Arial" w:hAnsi="Arial" w:cs="Arial"/>
                <w:color w:val="FF0000"/>
                <w:sz w:val="24"/>
                <w:szCs w:val="24"/>
              </w:rPr>
            </w:pPr>
            <w:r w:rsidRPr="005B7B76">
              <w:rPr>
                <w:rFonts w:ascii="Arial" w:eastAsia="Times New Roman" w:hAnsi="Arial" w:cs="Arial"/>
                <w:b/>
                <w:bCs/>
                <w:sz w:val="24"/>
                <w:szCs w:val="24"/>
                <w:lang w:val="en" w:eastAsia="en-GB"/>
              </w:rPr>
              <w:t>Involvement –</w:t>
            </w:r>
            <w:r w:rsidRPr="005B7B76">
              <w:rPr>
                <w:rFonts w:ascii="Arial" w:eastAsia="Times New Roman" w:hAnsi="Arial" w:cs="Arial"/>
                <w:sz w:val="24"/>
                <w:szCs w:val="24"/>
                <w:lang w:val="en" w:eastAsia="en-GB"/>
              </w:rPr>
              <w:t xml:space="preserve"> Health Board wide involvement in the development of strengthened </w:t>
            </w:r>
            <w:r>
              <w:rPr>
                <w:rFonts w:ascii="Arial" w:eastAsia="Times New Roman" w:hAnsi="Arial" w:cs="Arial"/>
                <w:sz w:val="24"/>
                <w:szCs w:val="24"/>
                <w:lang w:val="en" w:eastAsia="en-GB"/>
              </w:rPr>
              <w:t>CD</w:t>
            </w:r>
            <w:r w:rsidRPr="005B7B76">
              <w:rPr>
                <w:rFonts w:ascii="Arial" w:eastAsia="Times New Roman" w:hAnsi="Arial" w:cs="Arial"/>
                <w:sz w:val="24"/>
                <w:szCs w:val="24"/>
                <w:lang w:val="en" w:eastAsia="en-GB"/>
              </w:rPr>
              <w:t xml:space="preserve"> governance will produce a synergistic effect</w:t>
            </w:r>
            <w:r>
              <w:rPr>
                <w:rFonts w:ascii="Arial" w:eastAsia="Times New Roman" w:hAnsi="Arial" w:cs="Arial"/>
                <w:sz w:val="24"/>
                <w:szCs w:val="24"/>
                <w:lang w:val="en" w:eastAsia="en-GB"/>
              </w:rPr>
              <w:t xml:space="preserve"> at a whole system level.</w:t>
            </w:r>
            <w:r w:rsidRPr="005B7B76">
              <w:rPr>
                <w:rFonts w:ascii="Arial" w:eastAsia="Times New Roman" w:hAnsi="Arial" w:cs="Arial"/>
                <w:sz w:val="24"/>
                <w:szCs w:val="24"/>
                <w:lang w:val="en" w:eastAsia="en-GB"/>
              </w:rPr>
              <w:t xml:space="preserve"> </w:t>
            </w:r>
          </w:p>
          <w:p w14:paraId="6B2AA402" w14:textId="77777777" w:rsidR="00F5324A" w:rsidRPr="00FA0CA9" w:rsidRDefault="00F5324A" w:rsidP="00F5324A">
            <w:pPr>
              <w:ind w:right="96"/>
              <w:rPr>
                <w:rFonts w:ascii="Arial" w:hAnsi="Arial" w:cs="Arial"/>
                <w:color w:val="FF0000"/>
                <w:sz w:val="24"/>
                <w:szCs w:val="24"/>
              </w:rPr>
            </w:pPr>
          </w:p>
        </w:tc>
      </w:tr>
      <w:tr w:rsidR="00F5324A" w:rsidRPr="00034194" w14:paraId="40F97074" w14:textId="77777777" w:rsidTr="00C95B3C">
        <w:tc>
          <w:tcPr>
            <w:tcW w:w="2470" w:type="dxa"/>
            <w:gridSpan w:val="2"/>
          </w:tcPr>
          <w:p w14:paraId="63D05CB9"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B82160C" w14:textId="77777777" w:rsidR="009F4DA6" w:rsidRPr="00DB3071" w:rsidRDefault="009F4DA6" w:rsidP="009F4DA6">
            <w:pPr>
              <w:pStyle w:val="ListParagraph"/>
              <w:numPr>
                <w:ilvl w:val="0"/>
                <w:numId w:val="6"/>
              </w:numPr>
              <w:ind w:right="96"/>
              <w:rPr>
                <w:rFonts w:ascii="Arial" w:hAnsi="Arial" w:cs="Arial"/>
                <w:sz w:val="24"/>
                <w:szCs w:val="24"/>
              </w:rPr>
            </w:pPr>
            <w:r w:rsidRPr="00DB3071">
              <w:rPr>
                <w:rFonts w:ascii="Arial" w:hAnsi="Arial" w:cs="Arial"/>
                <w:sz w:val="24"/>
                <w:szCs w:val="24"/>
              </w:rPr>
              <w:t>Presentation made to the SLT in March 2019 regarding concerns about controlled drug governance.</w:t>
            </w:r>
          </w:p>
          <w:p w14:paraId="5894B954" w14:textId="77777777" w:rsidR="009F4DA6" w:rsidRPr="00F444CC" w:rsidRDefault="009F4DA6" w:rsidP="009F4DA6">
            <w:pPr>
              <w:ind w:right="96"/>
              <w:rPr>
                <w:rFonts w:ascii="Arial" w:hAnsi="Arial" w:cs="Arial"/>
                <w:sz w:val="24"/>
                <w:szCs w:val="24"/>
              </w:rPr>
            </w:pPr>
          </w:p>
          <w:p w14:paraId="5C96A5BA" w14:textId="77777777" w:rsidR="009F4DA6" w:rsidRDefault="009F4DA6" w:rsidP="009F4DA6">
            <w:pPr>
              <w:pStyle w:val="ListParagraph"/>
              <w:numPr>
                <w:ilvl w:val="0"/>
                <w:numId w:val="6"/>
              </w:numPr>
              <w:ind w:right="96"/>
              <w:rPr>
                <w:rFonts w:ascii="Arial" w:hAnsi="Arial" w:cs="Arial"/>
                <w:sz w:val="24"/>
                <w:szCs w:val="24"/>
              </w:rPr>
            </w:pPr>
            <w:r>
              <w:rPr>
                <w:rFonts w:ascii="Arial" w:hAnsi="Arial" w:cs="Arial"/>
                <w:sz w:val="24"/>
                <w:szCs w:val="24"/>
              </w:rPr>
              <w:t>Paper presented to SLT</w:t>
            </w:r>
            <w:r w:rsidRPr="00DB3071">
              <w:rPr>
                <w:rFonts w:ascii="Arial" w:hAnsi="Arial" w:cs="Arial"/>
                <w:sz w:val="24"/>
                <w:szCs w:val="24"/>
              </w:rPr>
              <w:t xml:space="preserve"> on the 6</w:t>
            </w:r>
            <w:r w:rsidRPr="00DB3071">
              <w:rPr>
                <w:rFonts w:ascii="Arial" w:hAnsi="Arial" w:cs="Arial"/>
                <w:sz w:val="24"/>
                <w:szCs w:val="24"/>
                <w:vertAlign w:val="superscript"/>
              </w:rPr>
              <w:t>th</w:t>
            </w:r>
            <w:r w:rsidRPr="00DB3071">
              <w:rPr>
                <w:rFonts w:ascii="Arial" w:hAnsi="Arial" w:cs="Arial"/>
                <w:sz w:val="24"/>
                <w:szCs w:val="24"/>
              </w:rPr>
              <w:t xml:space="preserve"> November 2019 entitled ‘Controlled Drug Governance: Update Report’ – this paper outlined the previous concept of a Health</w:t>
            </w:r>
            <w:r>
              <w:rPr>
                <w:rFonts w:ascii="Arial" w:hAnsi="Arial" w:cs="Arial"/>
                <w:sz w:val="24"/>
                <w:szCs w:val="24"/>
              </w:rPr>
              <w:t xml:space="preserve"> Board CD Governance Framework.</w:t>
            </w:r>
          </w:p>
          <w:p w14:paraId="1A60C516" w14:textId="77777777" w:rsidR="009F4DA6" w:rsidRPr="008179A6" w:rsidRDefault="009F4DA6" w:rsidP="009F4DA6">
            <w:pPr>
              <w:pStyle w:val="ListParagraph"/>
              <w:rPr>
                <w:rFonts w:ascii="Arial" w:hAnsi="Arial" w:cs="Arial"/>
                <w:sz w:val="24"/>
                <w:szCs w:val="24"/>
              </w:rPr>
            </w:pPr>
          </w:p>
          <w:p w14:paraId="0D75A1C8" w14:textId="77777777" w:rsidR="009F4DA6" w:rsidRDefault="009F4DA6" w:rsidP="009F4DA6">
            <w:pPr>
              <w:pStyle w:val="ListParagraph"/>
              <w:numPr>
                <w:ilvl w:val="0"/>
                <w:numId w:val="6"/>
              </w:numPr>
              <w:ind w:right="96"/>
              <w:rPr>
                <w:rFonts w:ascii="Arial" w:hAnsi="Arial" w:cs="Arial"/>
                <w:sz w:val="24"/>
                <w:szCs w:val="24"/>
              </w:rPr>
            </w:pPr>
            <w:r>
              <w:rPr>
                <w:rFonts w:ascii="Arial" w:hAnsi="Arial" w:cs="Arial"/>
                <w:sz w:val="24"/>
                <w:szCs w:val="24"/>
              </w:rPr>
              <w:t>Paper presented to SLT on the 5</w:t>
            </w:r>
            <w:r w:rsidRPr="008179A6">
              <w:rPr>
                <w:rFonts w:ascii="Arial" w:hAnsi="Arial" w:cs="Arial"/>
                <w:sz w:val="24"/>
                <w:szCs w:val="24"/>
                <w:vertAlign w:val="superscript"/>
              </w:rPr>
              <w:t>th</w:t>
            </w:r>
            <w:r>
              <w:rPr>
                <w:rFonts w:ascii="Arial" w:hAnsi="Arial" w:cs="Arial"/>
                <w:sz w:val="24"/>
                <w:szCs w:val="24"/>
              </w:rPr>
              <w:t xml:space="preserve"> November 2020 entitled, ‘Controlled Drug Governance and Assurance’ – This paper set out the new phased approach to strengthening CD governance. </w:t>
            </w:r>
          </w:p>
          <w:p w14:paraId="74CC1F63" w14:textId="77777777" w:rsidR="009F4DA6" w:rsidRPr="009F4DA6" w:rsidRDefault="009F4DA6" w:rsidP="009F4DA6">
            <w:pPr>
              <w:pStyle w:val="ListParagraph"/>
              <w:rPr>
                <w:rFonts w:ascii="Arial" w:hAnsi="Arial" w:cs="Arial"/>
                <w:sz w:val="24"/>
                <w:szCs w:val="24"/>
              </w:rPr>
            </w:pPr>
          </w:p>
          <w:p w14:paraId="55DD1FD6" w14:textId="77777777" w:rsidR="009F4DA6" w:rsidRDefault="009F4DA6" w:rsidP="009F4DA6">
            <w:pPr>
              <w:pStyle w:val="ListParagraph"/>
              <w:numPr>
                <w:ilvl w:val="0"/>
                <w:numId w:val="6"/>
              </w:numPr>
              <w:ind w:right="96"/>
              <w:rPr>
                <w:rFonts w:ascii="Arial" w:hAnsi="Arial" w:cs="Arial"/>
                <w:sz w:val="24"/>
                <w:szCs w:val="24"/>
              </w:rPr>
            </w:pPr>
            <w:r>
              <w:rPr>
                <w:rFonts w:ascii="Arial" w:hAnsi="Arial" w:cs="Arial"/>
                <w:sz w:val="24"/>
                <w:szCs w:val="24"/>
              </w:rPr>
              <w:t>Paper presented to Quality &amp; Safety Committee on 27</w:t>
            </w:r>
            <w:r w:rsidRPr="009F4DA6">
              <w:rPr>
                <w:rFonts w:ascii="Arial" w:hAnsi="Arial" w:cs="Arial"/>
                <w:sz w:val="24"/>
                <w:szCs w:val="24"/>
                <w:vertAlign w:val="superscript"/>
              </w:rPr>
              <w:t>th</w:t>
            </w:r>
            <w:r>
              <w:rPr>
                <w:rFonts w:ascii="Arial" w:hAnsi="Arial" w:cs="Arial"/>
                <w:sz w:val="24"/>
                <w:szCs w:val="24"/>
              </w:rPr>
              <w:t xml:space="preserve"> April 2021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14:paraId="1F1B2CC9" w14:textId="77777777" w:rsidR="005A7B57" w:rsidRPr="005A7B57" w:rsidRDefault="005A7B57" w:rsidP="005A7B57">
            <w:pPr>
              <w:pStyle w:val="ListParagraph"/>
              <w:rPr>
                <w:rFonts w:ascii="Arial" w:hAnsi="Arial" w:cs="Arial"/>
                <w:sz w:val="24"/>
                <w:szCs w:val="24"/>
              </w:rPr>
            </w:pPr>
          </w:p>
          <w:p w14:paraId="7091DEE7" w14:textId="77777777" w:rsidR="005A7B57" w:rsidRDefault="005A7B57" w:rsidP="005A7B57">
            <w:pPr>
              <w:pStyle w:val="ListParagraph"/>
              <w:numPr>
                <w:ilvl w:val="0"/>
                <w:numId w:val="6"/>
              </w:numPr>
              <w:ind w:right="96"/>
              <w:rPr>
                <w:rFonts w:ascii="Arial" w:hAnsi="Arial" w:cs="Arial"/>
                <w:sz w:val="24"/>
                <w:szCs w:val="24"/>
              </w:rPr>
            </w:pPr>
            <w:r>
              <w:rPr>
                <w:rFonts w:ascii="Arial" w:hAnsi="Arial" w:cs="Arial"/>
                <w:sz w:val="24"/>
                <w:szCs w:val="24"/>
              </w:rPr>
              <w:t>Paper presented to Quality &amp; Safety Committee on 23</w:t>
            </w:r>
            <w:r w:rsidRPr="005A7B57">
              <w:rPr>
                <w:rFonts w:ascii="Arial" w:hAnsi="Arial" w:cs="Arial"/>
                <w:sz w:val="24"/>
                <w:szCs w:val="24"/>
                <w:vertAlign w:val="superscript"/>
              </w:rPr>
              <w:t>rd</w:t>
            </w:r>
            <w:r>
              <w:rPr>
                <w:rFonts w:ascii="Arial" w:hAnsi="Arial" w:cs="Arial"/>
                <w:sz w:val="24"/>
                <w:szCs w:val="24"/>
              </w:rPr>
              <w:t xml:space="preserve"> November 2021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14:paraId="2721337D" w14:textId="77777777" w:rsidR="00143994" w:rsidRPr="00143994" w:rsidRDefault="00143994" w:rsidP="00143994">
            <w:pPr>
              <w:pStyle w:val="ListParagraph"/>
              <w:rPr>
                <w:rFonts w:ascii="Arial" w:hAnsi="Arial" w:cs="Arial"/>
                <w:sz w:val="24"/>
                <w:szCs w:val="24"/>
              </w:rPr>
            </w:pPr>
          </w:p>
          <w:p w14:paraId="3FC107B8" w14:textId="77777777" w:rsidR="00143994" w:rsidRDefault="00143994" w:rsidP="00143994">
            <w:pPr>
              <w:pStyle w:val="ListParagraph"/>
              <w:numPr>
                <w:ilvl w:val="0"/>
                <w:numId w:val="6"/>
              </w:numPr>
              <w:ind w:right="96"/>
              <w:rPr>
                <w:rFonts w:ascii="Arial" w:hAnsi="Arial" w:cs="Arial"/>
                <w:sz w:val="24"/>
                <w:szCs w:val="24"/>
              </w:rPr>
            </w:pPr>
            <w:r>
              <w:rPr>
                <w:rFonts w:ascii="Arial" w:hAnsi="Arial" w:cs="Arial"/>
                <w:sz w:val="24"/>
                <w:szCs w:val="24"/>
              </w:rPr>
              <w:t xml:space="preserve">Paper presented to Quality &amp; Safety Committee on </w:t>
            </w:r>
            <w:r w:rsidR="00606A8A">
              <w:rPr>
                <w:rFonts w:ascii="Arial" w:hAnsi="Arial" w:cs="Arial"/>
                <w:sz w:val="24"/>
                <w:szCs w:val="24"/>
              </w:rPr>
              <w:t>24</w:t>
            </w:r>
            <w:r w:rsidR="00606A8A" w:rsidRPr="00606A8A">
              <w:rPr>
                <w:rFonts w:ascii="Arial" w:hAnsi="Arial" w:cs="Arial"/>
                <w:sz w:val="24"/>
                <w:szCs w:val="24"/>
                <w:vertAlign w:val="superscript"/>
              </w:rPr>
              <w:t>th</w:t>
            </w:r>
            <w:r w:rsidR="00606A8A">
              <w:rPr>
                <w:rFonts w:ascii="Arial" w:hAnsi="Arial" w:cs="Arial"/>
                <w:sz w:val="24"/>
                <w:szCs w:val="24"/>
              </w:rPr>
              <w:t xml:space="preserve"> May 2022</w:t>
            </w:r>
            <w:r>
              <w:rPr>
                <w:rFonts w:ascii="Arial" w:hAnsi="Arial" w:cs="Arial"/>
                <w:sz w:val="24"/>
                <w:szCs w:val="24"/>
              </w:rPr>
              <w:t xml:space="preserve">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14:paraId="6B51F85B" w14:textId="77777777" w:rsidR="00D10F73" w:rsidRPr="00D10F73" w:rsidRDefault="00D10F73" w:rsidP="00D10F73">
            <w:pPr>
              <w:pStyle w:val="ListParagraph"/>
              <w:rPr>
                <w:rFonts w:ascii="Arial" w:hAnsi="Arial" w:cs="Arial"/>
                <w:sz w:val="24"/>
                <w:szCs w:val="24"/>
              </w:rPr>
            </w:pPr>
          </w:p>
          <w:p w14:paraId="42B1A515" w14:textId="77777777" w:rsidR="00D10F73" w:rsidRDefault="00D10F73" w:rsidP="00D10F73">
            <w:pPr>
              <w:pStyle w:val="ListParagraph"/>
              <w:numPr>
                <w:ilvl w:val="0"/>
                <w:numId w:val="6"/>
              </w:numPr>
              <w:ind w:right="96"/>
              <w:rPr>
                <w:rFonts w:ascii="Arial" w:hAnsi="Arial" w:cs="Arial"/>
                <w:sz w:val="24"/>
                <w:szCs w:val="24"/>
              </w:rPr>
            </w:pPr>
            <w:r>
              <w:rPr>
                <w:rFonts w:ascii="Arial" w:hAnsi="Arial" w:cs="Arial"/>
                <w:sz w:val="24"/>
                <w:szCs w:val="24"/>
              </w:rPr>
              <w:t>Paper presented to Quality &amp; Safety Committee on 25</w:t>
            </w:r>
            <w:r w:rsidRPr="00606A8A">
              <w:rPr>
                <w:rFonts w:ascii="Arial" w:hAnsi="Arial" w:cs="Arial"/>
                <w:sz w:val="24"/>
                <w:szCs w:val="24"/>
                <w:vertAlign w:val="superscript"/>
              </w:rPr>
              <w:t>th</w:t>
            </w:r>
            <w:r>
              <w:rPr>
                <w:rFonts w:ascii="Arial" w:hAnsi="Arial" w:cs="Arial"/>
                <w:sz w:val="24"/>
                <w:szCs w:val="24"/>
              </w:rPr>
              <w:t xml:space="preserve"> October 2022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14:paraId="3416F15E" w14:textId="77777777" w:rsidR="009D5C25" w:rsidRPr="009D5C25" w:rsidRDefault="009D5C25" w:rsidP="009D5C25">
            <w:pPr>
              <w:pStyle w:val="ListParagraph"/>
              <w:rPr>
                <w:rFonts w:ascii="Arial" w:hAnsi="Arial" w:cs="Arial"/>
                <w:sz w:val="24"/>
                <w:szCs w:val="24"/>
              </w:rPr>
            </w:pPr>
          </w:p>
          <w:p w14:paraId="6F367BB6" w14:textId="77777777" w:rsidR="009D5C25" w:rsidRDefault="009D5C25" w:rsidP="009D5C25">
            <w:pPr>
              <w:pStyle w:val="ListParagraph"/>
              <w:numPr>
                <w:ilvl w:val="0"/>
                <w:numId w:val="6"/>
              </w:numPr>
              <w:ind w:right="96"/>
              <w:rPr>
                <w:rFonts w:ascii="Arial" w:hAnsi="Arial" w:cs="Arial"/>
                <w:sz w:val="24"/>
                <w:szCs w:val="24"/>
              </w:rPr>
            </w:pPr>
            <w:r>
              <w:rPr>
                <w:rFonts w:ascii="Arial" w:hAnsi="Arial" w:cs="Arial"/>
                <w:sz w:val="24"/>
                <w:szCs w:val="24"/>
              </w:rPr>
              <w:t>Paper presented to Quality &amp; Safety Committee on 25</w:t>
            </w:r>
            <w:r w:rsidRPr="00606A8A">
              <w:rPr>
                <w:rFonts w:ascii="Arial" w:hAnsi="Arial" w:cs="Arial"/>
                <w:sz w:val="24"/>
                <w:szCs w:val="24"/>
                <w:vertAlign w:val="superscript"/>
              </w:rPr>
              <w:t>th</w:t>
            </w:r>
            <w:r>
              <w:rPr>
                <w:rFonts w:ascii="Arial" w:hAnsi="Arial" w:cs="Arial"/>
                <w:sz w:val="24"/>
                <w:szCs w:val="24"/>
              </w:rPr>
              <w:t xml:space="preserve"> July 2023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14:paraId="3BFEF5E9" w14:textId="0CAF8713" w:rsidR="00792F13" w:rsidRDefault="00792F13" w:rsidP="00792F13">
            <w:pPr>
              <w:pStyle w:val="ListParagraph"/>
              <w:numPr>
                <w:ilvl w:val="0"/>
                <w:numId w:val="6"/>
              </w:numPr>
              <w:ind w:right="96"/>
              <w:rPr>
                <w:rFonts w:ascii="Arial" w:hAnsi="Arial" w:cs="Arial"/>
                <w:sz w:val="24"/>
                <w:szCs w:val="24"/>
              </w:rPr>
            </w:pPr>
            <w:r>
              <w:rPr>
                <w:rFonts w:ascii="Arial" w:hAnsi="Arial" w:cs="Arial"/>
                <w:sz w:val="24"/>
                <w:szCs w:val="24"/>
              </w:rPr>
              <w:lastRenderedPageBreak/>
              <w:t>Paper presented to Quality &amp; Safety Committee on 23</w:t>
            </w:r>
            <w:r w:rsidRPr="00792F13">
              <w:rPr>
                <w:rFonts w:ascii="Arial" w:hAnsi="Arial" w:cs="Arial"/>
                <w:sz w:val="24"/>
                <w:szCs w:val="24"/>
                <w:vertAlign w:val="superscript"/>
              </w:rPr>
              <w:t>rd</w:t>
            </w:r>
            <w:r>
              <w:rPr>
                <w:rFonts w:ascii="Arial" w:hAnsi="Arial" w:cs="Arial"/>
                <w:sz w:val="24"/>
                <w:szCs w:val="24"/>
              </w:rPr>
              <w:t xml:space="preserve"> January 2024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14:paraId="654B9EB7" w14:textId="217AF7F5" w:rsidR="00F67AFB" w:rsidRDefault="00F67AFB" w:rsidP="00F67AFB">
            <w:pPr>
              <w:pStyle w:val="ListParagraph"/>
              <w:numPr>
                <w:ilvl w:val="0"/>
                <w:numId w:val="6"/>
              </w:numPr>
              <w:ind w:right="96"/>
              <w:rPr>
                <w:rFonts w:ascii="Arial" w:hAnsi="Arial" w:cs="Arial"/>
                <w:sz w:val="24"/>
                <w:szCs w:val="24"/>
              </w:rPr>
            </w:pPr>
            <w:r>
              <w:rPr>
                <w:rFonts w:ascii="Arial" w:hAnsi="Arial" w:cs="Arial"/>
                <w:sz w:val="24"/>
                <w:szCs w:val="24"/>
              </w:rPr>
              <w:t>Paper presented to Quality &amp; Safety Committee on 23</w:t>
            </w:r>
            <w:r w:rsidRPr="00792F13">
              <w:rPr>
                <w:rFonts w:ascii="Arial" w:hAnsi="Arial" w:cs="Arial"/>
                <w:sz w:val="24"/>
                <w:szCs w:val="24"/>
                <w:vertAlign w:val="superscript"/>
              </w:rPr>
              <w:t>rd</w:t>
            </w:r>
            <w:r>
              <w:rPr>
                <w:rFonts w:ascii="Arial" w:hAnsi="Arial" w:cs="Arial"/>
                <w:sz w:val="24"/>
                <w:szCs w:val="24"/>
              </w:rPr>
              <w:t xml:space="preserve"> </w:t>
            </w:r>
            <w:r w:rsidR="00EC599C">
              <w:rPr>
                <w:rFonts w:ascii="Arial" w:hAnsi="Arial" w:cs="Arial"/>
                <w:sz w:val="24"/>
                <w:szCs w:val="24"/>
              </w:rPr>
              <w:t>July</w:t>
            </w:r>
            <w:r>
              <w:rPr>
                <w:rFonts w:ascii="Arial" w:hAnsi="Arial" w:cs="Arial"/>
                <w:sz w:val="24"/>
                <w:szCs w:val="24"/>
              </w:rPr>
              <w:t xml:space="preserve"> 2024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14:paraId="1834E9C9" w14:textId="77777777" w:rsidR="00F5324A" w:rsidRPr="00FA0CA9" w:rsidRDefault="00F5324A" w:rsidP="00F5324A">
            <w:pPr>
              <w:ind w:right="96"/>
              <w:rPr>
                <w:rFonts w:ascii="Arial" w:hAnsi="Arial" w:cs="Arial"/>
                <w:color w:val="FF0000"/>
                <w:sz w:val="24"/>
                <w:szCs w:val="24"/>
              </w:rPr>
            </w:pPr>
          </w:p>
        </w:tc>
      </w:tr>
      <w:tr w:rsidR="00F5324A" w:rsidRPr="00034194" w14:paraId="19D64860" w14:textId="77777777" w:rsidTr="00C95B3C">
        <w:tc>
          <w:tcPr>
            <w:tcW w:w="2470" w:type="dxa"/>
            <w:gridSpan w:val="2"/>
          </w:tcPr>
          <w:p w14:paraId="3C5BE0F7"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2BD240DE" w14:textId="77777777" w:rsidR="00F5324A" w:rsidRPr="009F4DA6" w:rsidRDefault="009F4DA6" w:rsidP="00F5324A">
            <w:pPr>
              <w:ind w:right="96"/>
              <w:rPr>
                <w:rFonts w:ascii="Arial" w:hAnsi="Arial" w:cs="Arial"/>
                <w:sz w:val="24"/>
                <w:szCs w:val="24"/>
              </w:rPr>
            </w:pPr>
            <w:r>
              <w:rPr>
                <w:rFonts w:ascii="Arial" w:hAnsi="Arial" w:cs="Arial"/>
                <w:sz w:val="24"/>
                <w:szCs w:val="24"/>
              </w:rPr>
              <w:t>N/A</w:t>
            </w:r>
          </w:p>
          <w:p w14:paraId="3C0F5605" w14:textId="77777777" w:rsidR="00F5324A" w:rsidRPr="00FA0CA9" w:rsidRDefault="00F5324A" w:rsidP="00F5324A">
            <w:pPr>
              <w:ind w:right="96"/>
              <w:rPr>
                <w:rFonts w:ascii="Arial" w:hAnsi="Arial" w:cs="Arial"/>
                <w:color w:val="FF0000"/>
                <w:sz w:val="24"/>
                <w:szCs w:val="24"/>
              </w:rPr>
            </w:pPr>
          </w:p>
          <w:p w14:paraId="3363E1B2" w14:textId="77777777" w:rsidR="00F5324A" w:rsidRPr="00FA0CA9" w:rsidRDefault="00F5324A" w:rsidP="00F5324A">
            <w:pPr>
              <w:ind w:right="96"/>
              <w:rPr>
                <w:rFonts w:ascii="Arial" w:hAnsi="Arial" w:cs="Arial"/>
                <w:color w:val="FF0000"/>
                <w:sz w:val="24"/>
                <w:szCs w:val="24"/>
              </w:rPr>
            </w:pPr>
          </w:p>
        </w:tc>
      </w:tr>
    </w:tbl>
    <w:p w14:paraId="4CA35521" w14:textId="77777777" w:rsidR="00034194" w:rsidRDefault="00034194"/>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087930" w14:textId="77777777" w:rsidR="00AE2712" w:rsidRDefault="00AE2712" w:rsidP="00C107F2">
      <w:pPr>
        <w:spacing w:after="0" w:line="240" w:lineRule="auto"/>
      </w:pPr>
      <w:r>
        <w:separator/>
      </w:r>
    </w:p>
  </w:endnote>
  <w:endnote w:type="continuationSeparator" w:id="0">
    <w:p w14:paraId="63909166" w14:textId="77777777" w:rsidR="00AE2712" w:rsidRDefault="00AE271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1299888"/>
      <w:docPartObj>
        <w:docPartGallery w:val="Page Numbers (Bottom of Page)"/>
        <w:docPartUnique/>
      </w:docPartObj>
    </w:sdtPr>
    <w:sdtEndPr>
      <w:rPr>
        <w:noProof/>
      </w:rPr>
    </w:sdtEndPr>
    <w:sdtContent>
      <w:p w14:paraId="6639919D" w14:textId="78B680B2" w:rsidR="00D36917" w:rsidRDefault="00D36917" w:rsidP="00D36917">
        <w:pPr>
          <w:pStyle w:val="Footer"/>
          <w:ind w:firstLine="4513"/>
        </w:pPr>
        <w:r>
          <w:t xml:space="preserve">                 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15</w:t>
        </w:r>
        <w:r>
          <w:rPr>
            <w:b/>
            <w:bCs/>
          </w:rPr>
          <w:fldChar w:fldCharType="end"/>
        </w:r>
        <w:r w:rsidRPr="00767E3E">
          <w:rPr>
            <w:noProof/>
            <w:lang w:eastAsia="en-GB"/>
          </w:rPr>
          <w:drawing>
            <wp:anchor distT="0" distB="0" distL="114300" distR="114300" simplePos="0" relativeHeight="251659264" behindDoc="1" locked="0" layoutInCell="1" allowOverlap="1" wp14:anchorId="5204639A" wp14:editId="0D6DFF16">
              <wp:simplePos x="0" y="0"/>
              <wp:positionH relativeFrom="margin">
                <wp:posOffset>-371475</wp:posOffset>
              </wp:positionH>
              <wp:positionV relativeFrom="paragraph">
                <wp:posOffset>76200</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49941C09" w14:textId="77777777" w:rsidR="00D36917" w:rsidRPr="009B0027" w:rsidRDefault="00D36917" w:rsidP="00D36917">
    <w:pPr>
      <w:pStyle w:val="Footer"/>
      <w:rPr>
        <w:rFonts w:ascii="Arial" w:hAnsi="Arial" w:cs="Arial"/>
      </w:rPr>
    </w:pPr>
    <w:r>
      <w:t xml:space="preserve">                        Quality &amp; Safety Committee – Tuesday 28th January 2025                               </w:t>
    </w:r>
  </w:p>
  <w:p w14:paraId="28F6EAFA" w14:textId="0A6D47D2" w:rsidR="00075426" w:rsidRDefault="000754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783816" w14:textId="77777777" w:rsidR="00AE2712" w:rsidRDefault="00AE2712" w:rsidP="00C107F2">
      <w:pPr>
        <w:spacing w:after="0" w:line="240" w:lineRule="auto"/>
      </w:pPr>
      <w:r>
        <w:separator/>
      </w:r>
    </w:p>
  </w:footnote>
  <w:footnote w:type="continuationSeparator" w:id="0">
    <w:p w14:paraId="7E144D4E" w14:textId="77777777" w:rsidR="00AE2712" w:rsidRDefault="00AE2712"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multilevel"/>
    <w:tmpl w:val="2DCA0F3E"/>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87A7C96"/>
    <w:multiLevelType w:val="hybridMultilevel"/>
    <w:tmpl w:val="CAC8156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77C2347"/>
    <w:multiLevelType w:val="hybridMultilevel"/>
    <w:tmpl w:val="032AA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95C03CA"/>
    <w:multiLevelType w:val="hybridMultilevel"/>
    <w:tmpl w:val="7A7426B2"/>
    <w:lvl w:ilvl="0" w:tplc="E33AA5F6">
      <w:start w:val="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4E642BF"/>
    <w:multiLevelType w:val="hybridMultilevel"/>
    <w:tmpl w:val="D8501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F13E7234"/>
    <w:lvl w:ilvl="0">
      <w:start w:val="1"/>
      <w:numFmt w:val="bullet"/>
      <w:lvlText w:val="o"/>
      <w:lvlJc w:val="left"/>
      <w:pPr>
        <w:tabs>
          <w:tab w:val="num" w:pos="720"/>
        </w:tabs>
        <w:ind w:left="720" w:hanging="360"/>
      </w:pPr>
      <w:rPr>
        <w:rFonts w:ascii="Courier New" w:hAnsi="Courier New"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BA901A1"/>
    <w:multiLevelType w:val="hybridMultilevel"/>
    <w:tmpl w:val="4BA8BA9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7"/>
  </w:num>
  <w:num w:numId="3">
    <w:abstractNumId w:val="6"/>
  </w:num>
  <w:num w:numId="4">
    <w:abstractNumId w:val="3"/>
  </w:num>
  <w:num w:numId="5">
    <w:abstractNumId w:val="1"/>
  </w:num>
  <w:num w:numId="6">
    <w:abstractNumId w:val="12"/>
  </w:num>
  <w:num w:numId="7">
    <w:abstractNumId w:val="13"/>
  </w:num>
  <w:num w:numId="8">
    <w:abstractNumId w:val="9"/>
  </w:num>
  <w:num w:numId="9">
    <w:abstractNumId w:val="10"/>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2"/>
  </w:num>
  <w:num w:numId="13">
    <w:abstractNumId w:val="4"/>
  </w:num>
  <w:num w:numId="14">
    <w:abstractNumId w:val="11"/>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07B1"/>
    <w:rsid w:val="00021C60"/>
    <w:rsid w:val="00034194"/>
    <w:rsid w:val="00036F54"/>
    <w:rsid w:val="000461D2"/>
    <w:rsid w:val="0006535A"/>
    <w:rsid w:val="00075426"/>
    <w:rsid w:val="00083FC0"/>
    <w:rsid w:val="00092583"/>
    <w:rsid w:val="000A044C"/>
    <w:rsid w:val="000B0531"/>
    <w:rsid w:val="000B136B"/>
    <w:rsid w:val="000B24D3"/>
    <w:rsid w:val="000C79A4"/>
    <w:rsid w:val="000D6BCC"/>
    <w:rsid w:val="000D7867"/>
    <w:rsid w:val="000E198B"/>
    <w:rsid w:val="000F042B"/>
    <w:rsid w:val="000F361B"/>
    <w:rsid w:val="00103665"/>
    <w:rsid w:val="00133EA1"/>
    <w:rsid w:val="00140CAF"/>
    <w:rsid w:val="00143994"/>
    <w:rsid w:val="00155F0D"/>
    <w:rsid w:val="001604B6"/>
    <w:rsid w:val="0016096B"/>
    <w:rsid w:val="00164710"/>
    <w:rsid w:val="001A3F2D"/>
    <w:rsid w:val="001A5C9A"/>
    <w:rsid w:val="001C074B"/>
    <w:rsid w:val="001C406B"/>
    <w:rsid w:val="001E2877"/>
    <w:rsid w:val="001F50F0"/>
    <w:rsid w:val="002048A9"/>
    <w:rsid w:val="0020539A"/>
    <w:rsid w:val="00220879"/>
    <w:rsid w:val="00233330"/>
    <w:rsid w:val="002403D6"/>
    <w:rsid w:val="0026611C"/>
    <w:rsid w:val="00291C53"/>
    <w:rsid w:val="002A2D65"/>
    <w:rsid w:val="002A39CD"/>
    <w:rsid w:val="003057ED"/>
    <w:rsid w:val="00332F36"/>
    <w:rsid w:val="00356D6A"/>
    <w:rsid w:val="00371A85"/>
    <w:rsid w:val="00381885"/>
    <w:rsid w:val="003C0FF8"/>
    <w:rsid w:val="003D032F"/>
    <w:rsid w:val="003E563A"/>
    <w:rsid w:val="003E5C8F"/>
    <w:rsid w:val="003F28AA"/>
    <w:rsid w:val="00400120"/>
    <w:rsid w:val="0040333C"/>
    <w:rsid w:val="00414894"/>
    <w:rsid w:val="00427A3E"/>
    <w:rsid w:val="00461835"/>
    <w:rsid w:val="00471813"/>
    <w:rsid w:val="004850D5"/>
    <w:rsid w:val="004948EA"/>
    <w:rsid w:val="00494CE5"/>
    <w:rsid w:val="00496020"/>
    <w:rsid w:val="004A03C9"/>
    <w:rsid w:val="004A7357"/>
    <w:rsid w:val="004B74EA"/>
    <w:rsid w:val="004C15DF"/>
    <w:rsid w:val="004C30CE"/>
    <w:rsid w:val="004C6012"/>
    <w:rsid w:val="004E7760"/>
    <w:rsid w:val="00502FEF"/>
    <w:rsid w:val="00507DCD"/>
    <w:rsid w:val="005127D2"/>
    <w:rsid w:val="0052297E"/>
    <w:rsid w:val="005257AE"/>
    <w:rsid w:val="005304A5"/>
    <w:rsid w:val="00540F15"/>
    <w:rsid w:val="00576966"/>
    <w:rsid w:val="00585277"/>
    <w:rsid w:val="005A7B57"/>
    <w:rsid w:val="005D1652"/>
    <w:rsid w:val="005E26A3"/>
    <w:rsid w:val="005E7DD4"/>
    <w:rsid w:val="00601C7F"/>
    <w:rsid w:val="00605FE6"/>
    <w:rsid w:val="00606A8A"/>
    <w:rsid w:val="00615BB7"/>
    <w:rsid w:val="006533C9"/>
    <w:rsid w:val="00655190"/>
    <w:rsid w:val="00657E5F"/>
    <w:rsid w:val="00660CA3"/>
    <w:rsid w:val="00662218"/>
    <w:rsid w:val="00662AA4"/>
    <w:rsid w:val="00685AE0"/>
    <w:rsid w:val="006A7B0C"/>
    <w:rsid w:val="006B01DC"/>
    <w:rsid w:val="006D1998"/>
    <w:rsid w:val="00711095"/>
    <w:rsid w:val="00715F1E"/>
    <w:rsid w:val="00716EB8"/>
    <w:rsid w:val="0072604C"/>
    <w:rsid w:val="007531E1"/>
    <w:rsid w:val="00774599"/>
    <w:rsid w:val="00781627"/>
    <w:rsid w:val="00783878"/>
    <w:rsid w:val="00792F13"/>
    <w:rsid w:val="007A282F"/>
    <w:rsid w:val="007A5FE4"/>
    <w:rsid w:val="007E0CA6"/>
    <w:rsid w:val="008025DC"/>
    <w:rsid w:val="0081177F"/>
    <w:rsid w:val="00853088"/>
    <w:rsid w:val="008648C7"/>
    <w:rsid w:val="0087489B"/>
    <w:rsid w:val="008C15D9"/>
    <w:rsid w:val="008D0747"/>
    <w:rsid w:val="008D2BA0"/>
    <w:rsid w:val="008E3ABE"/>
    <w:rsid w:val="009112DC"/>
    <w:rsid w:val="0096443E"/>
    <w:rsid w:val="00965B28"/>
    <w:rsid w:val="00970265"/>
    <w:rsid w:val="009745CB"/>
    <w:rsid w:val="009753AC"/>
    <w:rsid w:val="00976A95"/>
    <w:rsid w:val="00995AB1"/>
    <w:rsid w:val="009D5C25"/>
    <w:rsid w:val="009E7AF7"/>
    <w:rsid w:val="009F4DA6"/>
    <w:rsid w:val="00A004EF"/>
    <w:rsid w:val="00A07CDC"/>
    <w:rsid w:val="00A302CD"/>
    <w:rsid w:val="00A34EE9"/>
    <w:rsid w:val="00A51D24"/>
    <w:rsid w:val="00A851DC"/>
    <w:rsid w:val="00AA22F9"/>
    <w:rsid w:val="00AC4D25"/>
    <w:rsid w:val="00AD064D"/>
    <w:rsid w:val="00AE2712"/>
    <w:rsid w:val="00AE2D34"/>
    <w:rsid w:val="00B75B03"/>
    <w:rsid w:val="00B84BA2"/>
    <w:rsid w:val="00BA003C"/>
    <w:rsid w:val="00BB4098"/>
    <w:rsid w:val="00BC241D"/>
    <w:rsid w:val="00BE35D9"/>
    <w:rsid w:val="00C05335"/>
    <w:rsid w:val="00C107F2"/>
    <w:rsid w:val="00C23B45"/>
    <w:rsid w:val="00C3356F"/>
    <w:rsid w:val="00C33A04"/>
    <w:rsid w:val="00C347F8"/>
    <w:rsid w:val="00C42C71"/>
    <w:rsid w:val="00C45E7B"/>
    <w:rsid w:val="00C607C1"/>
    <w:rsid w:val="00C95B3C"/>
    <w:rsid w:val="00CA26D2"/>
    <w:rsid w:val="00CA7003"/>
    <w:rsid w:val="00CC04CC"/>
    <w:rsid w:val="00CD7AA5"/>
    <w:rsid w:val="00D10F73"/>
    <w:rsid w:val="00D23DC0"/>
    <w:rsid w:val="00D275D3"/>
    <w:rsid w:val="00D316C4"/>
    <w:rsid w:val="00D330BF"/>
    <w:rsid w:val="00D36917"/>
    <w:rsid w:val="00D477EB"/>
    <w:rsid w:val="00D5773E"/>
    <w:rsid w:val="00D76769"/>
    <w:rsid w:val="00DA76AD"/>
    <w:rsid w:val="00DA7B1F"/>
    <w:rsid w:val="00DC2556"/>
    <w:rsid w:val="00DF2CB1"/>
    <w:rsid w:val="00E07631"/>
    <w:rsid w:val="00E242E5"/>
    <w:rsid w:val="00E25251"/>
    <w:rsid w:val="00E50011"/>
    <w:rsid w:val="00E561D3"/>
    <w:rsid w:val="00E60A8E"/>
    <w:rsid w:val="00E60C8A"/>
    <w:rsid w:val="00E71328"/>
    <w:rsid w:val="00E7470B"/>
    <w:rsid w:val="00EA69DF"/>
    <w:rsid w:val="00EC3E5B"/>
    <w:rsid w:val="00EC599C"/>
    <w:rsid w:val="00EF6815"/>
    <w:rsid w:val="00F11CD2"/>
    <w:rsid w:val="00F1708E"/>
    <w:rsid w:val="00F5082D"/>
    <w:rsid w:val="00F531BD"/>
    <w:rsid w:val="00F5324A"/>
    <w:rsid w:val="00F57C68"/>
    <w:rsid w:val="00F66829"/>
    <w:rsid w:val="00F67AFB"/>
    <w:rsid w:val="00F8050D"/>
    <w:rsid w:val="00F91AC5"/>
    <w:rsid w:val="00FA0CA9"/>
    <w:rsid w:val="00FB6709"/>
    <w:rsid w:val="00FD08F9"/>
    <w:rsid w:val="00FE235E"/>
    <w:rsid w:val="00FF50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4DC07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D10F73"/>
  </w:style>
  <w:style w:type="paragraph" w:styleId="Revision">
    <w:name w:val="Revision"/>
    <w:hidden/>
    <w:uiPriority w:val="99"/>
    <w:semiHidden/>
    <w:rsid w:val="00F91AC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491711">
      <w:bodyDiv w:val="1"/>
      <w:marLeft w:val="0"/>
      <w:marRight w:val="0"/>
      <w:marTop w:val="0"/>
      <w:marBottom w:val="0"/>
      <w:divBdr>
        <w:top w:val="none" w:sz="0" w:space="0" w:color="auto"/>
        <w:left w:val="none" w:sz="0" w:space="0" w:color="auto"/>
        <w:bottom w:val="none" w:sz="0" w:space="0" w:color="auto"/>
        <w:right w:val="none" w:sz="0" w:space="0" w:color="auto"/>
      </w:divBdr>
    </w:div>
    <w:div w:id="58199199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BD5994"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04CF"/>
    <w:rsid w:val="000B0A89"/>
    <w:rsid w:val="00164710"/>
    <w:rsid w:val="001B0399"/>
    <w:rsid w:val="001B0B9B"/>
    <w:rsid w:val="001B7B92"/>
    <w:rsid w:val="001D5C84"/>
    <w:rsid w:val="002B768A"/>
    <w:rsid w:val="00432EA3"/>
    <w:rsid w:val="004B7A3A"/>
    <w:rsid w:val="00503598"/>
    <w:rsid w:val="00533AA6"/>
    <w:rsid w:val="00694140"/>
    <w:rsid w:val="00724AFB"/>
    <w:rsid w:val="00730925"/>
    <w:rsid w:val="00996D32"/>
    <w:rsid w:val="00997553"/>
    <w:rsid w:val="00BD5994"/>
    <w:rsid w:val="00E25251"/>
    <w:rsid w:val="00E554CD"/>
    <w:rsid w:val="00E66F82"/>
    <w:rsid w:val="00E673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6" ma:contentTypeDescription="Create a new document." ma:contentTypeScope="" ma:versionID="8c90eddf12f0ad455987df32c40915d7">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a5d6cfc56e0683476359d3ab880bf9cc"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13792B5-8E4A-49F5-89E6-865D868FF3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6D074DD-AC4D-48D8-BEA6-DF6EEED579A1}">
  <ds:schemaRefs>
    <ds:schemaRef ds:uri="http://schemas.microsoft.com/office/2006/metadata/properties"/>
    <ds:schemaRef ds:uri="http://schemas.microsoft.com/office/infopath/2007/PartnerControls"/>
    <ds:schemaRef ds:uri="7f1e23f3-31d3-499f-875e-2157d9103bac"/>
  </ds:schemaRefs>
</ds:datastoreItem>
</file>

<file path=customXml/itemProps3.xml><?xml version="1.0" encoding="utf-8"?>
<ds:datastoreItem xmlns:ds="http://schemas.openxmlformats.org/officeDocument/2006/customXml" ds:itemID="{14400121-60C2-4FAA-BDB0-36941FB1826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1688</Words>
  <Characters>9624</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5</cp:revision>
  <dcterms:created xsi:type="dcterms:W3CDTF">2025-01-14T08:29:00Z</dcterms:created>
  <dcterms:modified xsi:type="dcterms:W3CDTF">2025-01-21T14:54:00Z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