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35EA91C" wp14:editId="418A89F6">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ADB86B1" wp14:editId="52CB3CD2">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59E91C54" wp14:editId="5EF0ACC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rsidR="00F5082D" w:rsidRPr="00FA0CA9" w:rsidRDefault="003F5146" w:rsidP="009D5C25">
            <w:pPr>
              <w:rPr>
                <w:rFonts w:ascii="Arial" w:hAnsi="Arial" w:cs="Arial"/>
                <w:b/>
                <w:sz w:val="24"/>
                <w:szCs w:val="24"/>
              </w:rPr>
            </w:pPr>
            <w:r>
              <w:rPr>
                <w:rFonts w:ascii="Arial" w:hAnsi="Arial" w:cs="Arial"/>
                <w:b/>
                <w:sz w:val="24"/>
                <w:szCs w:val="24"/>
              </w:rPr>
              <w:t>23</w:t>
            </w:r>
            <w:r w:rsidRPr="003F5146">
              <w:rPr>
                <w:rFonts w:ascii="Arial" w:hAnsi="Arial" w:cs="Arial"/>
                <w:b/>
                <w:sz w:val="24"/>
                <w:szCs w:val="24"/>
                <w:vertAlign w:val="superscript"/>
              </w:rPr>
              <w:t>rd</w:t>
            </w:r>
            <w:r>
              <w:rPr>
                <w:rFonts w:ascii="Arial" w:hAnsi="Arial" w:cs="Arial"/>
                <w:b/>
                <w:sz w:val="24"/>
                <w:szCs w:val="24"/>
              </w:rPr>
              <w:t xml:space="preserve"> January 2024</w:t>
            </w:r>
          </w:p>
        </w:tc>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9506F2" w:rsidP="00FA0CA9">
            <w:pPr>
              <w:rPr>
                <w:rFonts w:ascii="Arial" w:hAnsi="Arial" w:cs="Arial"/>
                <w:b/>
                <w:sz w:val="24"/>
                <w:szCs w:val="24"/>
              </w:rPr>
            </w:pPr>
            <w:r>
              <w:rPr>
                <w:rFonts w:ascii="Arial" w:hAnsi="Arial" w:cs="Arial"/>
                <w:b/>
                <w:sz w:val="24"/>
                <w:szCs w:val="24"/>
              </w:rPr>
              <w:t>3.2</w:t>
            </w:r>
            <w:bookmarkStart w:id="0" w:name="_GoBack"/>
            <w:bookmarkEnd w:id="0"/>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140CAF" w:rsidRDefault="00DC2556" w:rsidP="00FA0CA9">
            <w:pPr>
              <w:rPr>
                <w:rFonts w:ascii="Arial" w:hAnsi="Arial" w:cs="Arial"/>
                <w:b/>
                <w:sz w:val="24"/>
                <w:szCs w:val="24"/>
              </w:rPr>
            </w:pPr>
            <w:r w:rsidRPr="00140CAF">
              <w:rPr>
                <w:rFonts w:ascii="Arial" w:hAnsi="Arial" w:cs="Arial"/>
                <w:sz w:val="24"/>
                <w:szCs w:val="24"/>
              </w:rPr>
              <w:t>Controlled Drug Governance and Assurance (Progress Report)</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140CAF" w:rsidRDefault="00DC2556" w:rsidP="00FA0CA9">
            <w:pPr>
              <w:rPr>
                <w:rFonts w:ascii="Arial" w:hAnsi="Arial" w:cs="Arial"/>
                <w:sz w:val="24"/>
                <w:szCs w:val="24"/>
              </w:rPr>
            </w:pPr>
            <w:r w:rsidRPr="00140CAF">
              <w:rPr>
                <w:rFonts w:ascii="Arial" w:hAnsi="Arial" w:cs="Arial"/>
                <w:sz w:val="24"/>
                <w:szCs w:val="24"/>
              </w:rPr>
              <w:t>Rhys Howell (</w:t>
            </w:r>
            <w:r w:rsidRPr="00140CAF">
              <w:rPr>
                <w:rFonts w:ascii="Arial" w:hAnsi="Arial" w:cs="Arial"/>
                <w:sz w:val="24"/>
                <w:szCs w:val="24"/>
                <w:lang w:eastAsia="en-GB"/>
              </w:rPr>
              <w:t>Advanced Pharmacist – Governance, Improvement and Transformation)</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140CAF" w:rsidRDefault="00DC2556" w:rsidP="00DC2556">
            <w:pPr>
              <w:rPr>
                <w:rFonts w:ascii="Arial" w:hAnsi="Arial" w:cs="Arial"/>
                <w:sz w:val="24"/>
                <w:szCs w:val="24"/>
              </w:rPr>
            </w:pPr>
            <w:r w:rsidRPr="00140CAF">
              <w:rPr>
                <w:rFonts w:ascii="Arial" w:hAnsi="Arial" w:cs="Arial"/>
                <w:sz w:val="24"/>
                <w:szCs w:val="24"/>
              </w:rPr>
              <w:t>Judith Vincent (Clinical Director for Pharmacy &amp; Medicines Management &amp; Controlled Drugs Accountable Officer)</w:t>
            </w:r>
          </w:p>
        </w:tc>
      </w:tr>
      <w:tr w:rsidR="00083FC0" w:rsidRPr="00034194" w:rsidTr="00DA76AD">
        <w:tc>
          <w:tcPr>
            <w:tcW w:w="2547" w:type="dxa"/>
          </w:tcPr>
          <w:p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rsidR="005D1652" w:rsidRPr="00140CAF" w:rsidRDefault="00BB4098" w:rsidP="00FA0CA9">
            <w:pPr>
              <w:rPr>
                <w:rFonts w:ascii="Arial" w:hAnsi="Arial" w:cs="Arial"/>
                <w:sz w:val="24"/>
                <w:szCs w:val="24"/>
                <w:highlight w:val="yellow"/>
              </w:rPr>
            </w:pPr>
            <w:r w:rsidRPr="00140CAF">
              <w:rPr>
                <w:rFonts w:ascii="Arial" w:hAnsi="Arial" w:cs="Arial"/>
                <w:sz w:val="24"/>
                <w:szCs w:val="24"/>
              </w:rPr>
              <w:t>Judith Vincent (Clinical Director for Pharmacy &amp; Medicines Management &amp; Controlled Drugs Accountable Officer)</w:t>
            </w:r>
          </w:p>
        </w:tc>
      </w:tr>
      <w:tr w:rsidR="00083FC0" w:rsidRPr="00034194" w:rsidTr="00995AB1">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vAlign w:val="center"/>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140CAF" w:rsidRDefault="001A3F2D" w:rsidP="00995AB1">
                <w:pPr>
                  <w:rPr>
                    <w:rFonts w:ascii="Arial" w:hAnsi="Arial" w:cs="Arial"/>
                    <w:sz w:val="24"/>
                    <w:szCs w:val="24"/>
                  </w:rPr>
                </w:pPr>
                <w:r w:rsidRPr="00140CAF">
                  <w:rPr>
                    <w:rFonts w:ascii="Arial" w:hAnsi="Arial" w:cs="Arial"/>
                    <w:sz w:val="24"/>
                    <w:szCs w:val="24"/>
                  </w:rPr>
                  <w:t>Open</w:t>
                </w:r>
              </w:p>
            </w:sdtContent>
          </w:sdt>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DA7B1F" w:rsidRDefault="00DC2556" w:rsidP="00DA7B1F">
            <w:pPr>
              <w:ind w:right="96"/>
              <w:rPr>
                <w:rFonts w:ascii="Arial" w:hAnsi="Arial" w:cs="Arial"/>
                <w:sz w:val="24"/>
                <w:szCs w:val="24"/>
              </w:rPr>
            </w:pPr>
            <w:r w:rsidRPr="00553B55">
              <w:rPr>
                <w:rFonts w:ascii="Arial" w:hAnsi="Arial" w:cs="Arial"/>
                <w:sz w:val="24"/>
                <w:szCs w:val="24"/>
              </w:rPr>
              <w:t xml:space="preserve">This </w:t>
            </w:r>
            <w:r>
              <w:rPr>
                <w:rFonts w:ascii="Arial" w:hAnsi="Arial" w:cs="Arial"/>
                <w:sz w:val="24"/>
                <w:szCs w:val="24"/>
              </w:rPr>
              <w:t>paper</w:t>
            </w:r>
            <w:r w:rsidRPr="00553B55">
              <w:rPr>
                <w:rFonts w:ascii="Arial" w:hAnsi="Arial" w:cs="Arial"/>
                <w:sz w:val="24"/>
                <w:szCs w:val="24"/>
              </w:rPr>
              <w:t xml:space="preserve"> </w:t>
            </w:r>
            <w:r>
              <w:rPr>
                <w:rFonts w:ascii="Arial" w:hAnsi="Arial" w:cs="Arial"/>
                <w:sz w:val="24"/>
                <w:szCs w:val="24"/>
              </w:rPr>
              <w:t>provides a progress report on the</w:t>
            </w:r>
            <w:r w:rsidRPr="00553B55">
              <w:rPr>
                <w:rFonts w:ascii="Arial" w:hAnsi="Arial" w:cs="Arial"/>
                <w:sz w:val="24"/>
                <w:szCs w:val="24"/>
              </w:rPr>
              <w:t xml:space="preserve"> strengthening </w:t>
            </w:r>
            <w:r>
              <w:rPr>
                <w:rFonts w:ascii="Arial" w:hAnsi="Arial" w:cs="Arial"/>
                <w:sz w:val="24"/>
                <w:szCs w:val="24"/>
              </w:rPr>
              <w:t xml:space="preserve">of </w:t>
            </w:r>
            <w:r w:rsidRPr="00553B55">
              <w:rPr>
                <w:rFonts w:ascii="Arial" w:hAnsi="Arial" w:cs="Arial"/>
                <w:sz w:val="24"/>
                <w:szCs w:val="24"/>
              </w:rPr>
              <w:t>controlled drug governance arrangements across the Health Board</w:t>
            </w:r>
            <w:r w:rsidR="00DA7B1F">
              <w:rPr>
                <w:rFonts w:ascii="Arial" w:hAnsi="Arial" w:cs="Arial"/>
                <w:sz w:val="24"/>
                <w:szCs w:val="24"/>
              </w:rPr>
              <w:t>.</w:t>
            </w:r>
          </w:p>
          <w:p w:rsidR="00034194" w:rsidRPr="00FA0CA9" w:rsidRDefault="00DC2556" w:rsidP="00DA7B1F">
            <w:pPr>
              <w:ind w:right="96"/>
              <w:rPr>
                <w:rFonts w:ascii="Arial" w:hAnsi="Arial" w:cs="Arial"/>
                <w:sz w:val="24"/>
                <w:szCs w:val="24"/>
              </w:rPr>
            </w:pPr>
            <w:r>
              <w:rPr>
                <w:rFonts w:ascii="Arial" w:hAnsi="Arial" w:cs="Arial"/>
                <w:sz w:val="24"/>
                <w:szCs w:val="24"/>
              </w:rPr>
              <w:t xml:space="preserve">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469" w:type="dxa"/>
            <w:gridSpan w:val="6"/>
          </w:tcPr>
          <w:p w:rsidR="00E7470B" w:rsidRDefault="00DC2556" w:rsidP="00DC2556">
            <w:pPr>
              <w:rPr>
                <w:rFonts w:ascii="Arial" w:hAnsi="Arial" w:cs="Arial"/>
                <w:bCs/>
                <w:sz w:val="24"/>
                <w:szCs w:val="24"/>
                <w:lang w:val="en"/>
              </w:rPr>
            </w:pPr>
            <w:r w:rsidRPr="00E01C09">
              <w:rPr>
                <w:rFonts w:ascii="Arial" w:hAnsi="Arial" w:cs="Arial"/>
                <w:bCs/>
                <w:sz w:val="24"/>
                <w:szCs w:val="24"/>
                <w:lang w:val="en"/>
              </w:rPr>
              <w:t xml:space="preserve">The Controlled Drugs (Supervision of Management and Use) (Wales) Regulations 2008 place a statutory responsibility on the Health Board and its Controlled Drug Accountable Officer to ensure </w:t>
            </w:r>
            <w:r>
              <w:rPr>
                <w:rFonts w:ascii="Arial" w:hAnsi="Arial" w:cs="Arial"/>
                <w:bCs/>
                <w:sz w:val="24"/>
                <w:szCs w:val="24"/>
                <w:lang w:val="en"/>
              </w:rPr>
              <w:t>the safe management and use of controlled d</w:t>
            </w:r>
            <w:r w:rsidRPr="00E01C09">
              <w:rPr>
                <w:rFonts w:ascii="Arial" w:hAnsi="Arial" w:cs="Arial"/>
                <w:bCs/>
                <w:sz w:val="24"/>
                <w:szCs w:val="24"/>
                <w:lang w:val="en"/>
              </w:rPr>
              <w:t xml:space="preserve">rugs. </w:t>
            </w:r>
            <w:r>
              <w:rPr>
                <w:rFonts w:ascii="Arial" w:hAnsi="Arial" w:cs="Arial"/>
                <w:sz w:val="24"/>
                <w:szCs w:val="24"/>
              </w:rPr>
              <w:t xml:space="preserve">As previously </w:t>
            </w:r>
            <w:r w:rsidR="00DA7B1F">
              <w:rPr>
                <w:rFonts w:ascii="Arial" w:hAnsi="Arial" w:cs="Arial"/>
                <w:sz w:val="24"/>
                <w:szCs w:val="24"/>
              </w:rPr>
              <w:t>noted</w:t>
            </w:r>
            <w:r w:rsidRPr="00E01C09">
              <w:rPr>
                <w:rFonts w:ascii="Arial" w:hAnsi="Arial" w:cs="Arial"/>
                <w:sz w:val="24"/>
                <w:szCs w:val="24"/>
              </w:rPr>
              <w:t>, controlled drug governance requires strengthening across the Health Board</w:t>
            </w:r>
            <w:r>
              <w:rPr>
                <w:rFonts w:ascii="Arial" w:hAnsi="Arial" w:cs="Arial"/>
                <w:sz w:val="24"/>
                <w:szCs w:val="24"/>
              </w:rPr>
              <w:t xml:space="preserve"> </w:t>
            </w:r>
            <w:r w:rsidRPr="00E01C09">
              <w:rPr>
                <w:rFonts w:ascii="Arial" w:hAnsi="Arial" w:cs="Arial"/>
                <w:bCs/>
                <w:sz w:val="24"/>
                <w:szCs w:val="24"/>
                <w:lang w:val="en"/>
              </w:rPr>
              <w:t>in order to provide the necessary assurance regarding compliance with this legislation.</w:t>
            </w:r>
          </w:p>
          <w:p w:rsidR="00C33A04" w:rsidRPr="00FA0CA9" w:rsidRDefault="00C33A04" w:rsidP="000461D2">
            <w:pPr>
              <w:rPr>
                <w:rFonts w:ascii="Arial" w:hAnsi="Arial" w:cs="Arial"/>
                <w:sz w:val="24"/>
                <w:szCs w:val="24"/>
              </w:rPr>
            </w:pP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20539A" w:rsidRPr="00FA0CA9" w:rsidRDefault="00DC255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20539A" w:rsidRPr="00FA0CA9" w:rsidRDefault="00DC2556" w:rsidP="00DC2556">
            <w:pPr>
              <w:spacing w:after="120"/>
              <w:jc w:val="both"/>
              <w:rPr>
                <w:rFonts w:ascii="Arial" w:hAnsi="Arial" w:cs="Arial"/>
                <w:sz w:val="24"/>
                <w:szCs w:val="24"/>
              </w:rPr>
            </w:pPr>
            <w:r w:rsidRPr="00E01C09">
              <w:rPr>
                <w:rFonts w:ascii="Arial" w:hAnsi="Arial" w:cs="Arial"/>
                <w:sz w:val="24"/>
                <w:szCs w:val="24"/>
              </w:rPr>
              <w:t xml:space="preserve">Members are asked to </w:t>
            </w:r>
            <w:r>
              <w:rPr>
                <w:rFonts w:ascii="Arial" w:hAnsi="Arial" w:cs="Arial"/>
                <w:sz w:val="24"/>
                <w:szCs w:val="24"/>
              </w:rPr>
              <w:t>receive this progress report detailing the actions taken to</w:t>
            </w:r>
            <w:r>
              <w:rPr>
                <w:rFonts w:ascii="Arial" w:hAnsi="Arial" w:cs="Arial"/>
                <w:bCs/>
                <w:sz w:val="24"/>
                <w:szCs w:val="24"/>
                <w:lang w:val="en"/>
              </w:rPr>
              <w:t xml:space="preserve"> strengthen controlled drug</w:t>
            </w:r>
            <w:r w:rsidRPr="00E01C09">
              <w:rPr>
                <w:rFonts w:ascii="Arial" w:hAnsi="Arial" w:cs="Arial"/>
                <w:bCs/>
                <w:sz w:val="24"/>
                <w:szCs w:val="24"/>
                <w:lang w:val="en"/>
              </w:rPr>
              <w:t xml:space="preserve"> governance </w:t>
            </w:r>
            <w:r>
              <w:rPr>
                <w:rFonts w:ascii="Arial" w:hAnsi="Arial" w:cs="Arial"/>
                <w:bCs/>
                <w:sz w:val="24"/>
                <w:szCs w:val="24"/>
                <w:lang w:val="en"/>
              </w:rPr>
              <w:t>across the Health Board.</w:t>
            </w:r>
          </w:p>
        </w:tc>
      </w:tr>
    </w:tbl>
    <w:p w:rsidR="000461D2" w:rsidRDefault="000461D2" w:rsidP="0072604C">
      <w:pPr>
        <w:spacing w:after="0" w:line="240" w:lineRule="auto"/>
        <w:jc w:val="center"/>
        <w:rPr>
          <w:rFonts w:ascii="Arial" w:hAnsi="Arial" w:cs="Arial"/>
          <w:b/>
          <w:sz w:val="24"/>
          <w:szCs w:val="24"/>
        </w:rPr>
      </w:pPr>
    </w:p>
    <w:p w:rsidR="000461D2" w:rsidRDefault="000461D2" w:rsidP="0072604C">
      <w:pPr>
        <w:spacing w:after="0" w:line="240" w:lineRule="auto"/>
        <w:jc w:val="center"/>
        <w:rPr>
          <w:rFonts w:ascii="Arial" w:hAnsi="Arial" w:cs="Arial"/>
          <w:b/>
          <w:sz w:val="24"/>
          <w:szCs w:val="24"/>
        </w:rPr>
      </w:pPr>
    </w:p>
    <w:p w:rsidR="000461D2" w:rsidRDefault="000461D2" w:rsidP="0072604C">
      <w:pPr>
        <w:spacing w:after="0" w:line="240" w:lineRule="auto"/>
        <w:jc w:val="center"/>
        <w:rPr>
          <w:rFonts w:ascii="Arial" w:hAnsi="Arial" w:cs="Arial"/>
          <w:b/>
          <w:sz w:val="24"/>
          <w:szCs w:val="24"/>
        </w:rPr>
      </w:pPr>
    </w:p>
    <w:p w:rsidR="000461D2" w:rsidRDefault="000461D2" w:rsidP="0072604C">
      <w:pPr>
        <w:spacing w:after="0" w:line="240" w:lineRule="auto"/>
        <w:jc w:val="center"/>
        <w:rPr>
          <w:rFonts w:ascii="Arial" w:hAnsi="Arial" w:cs="Arial"/>
          <w:b/>
          <w:sz w:val="24"/>
          <w:szCs w:val="24"/>
        </w:rPr>
      </w:pPr>
    </w:p>
    <w:p w:rsidR="000461D2" w:rsidRDefault="000461D2" w:rsidP="0072604C">
      <w:pPr>
        <w:spacing w:after="0" w:line="240" w:lineRule="auto"/>
        <w:jc w:val="center"/>
        <w:rPr>
          <w:rFonts w:ascii="Arial" w:hAnsi="Arial" w:cs="Arial"/>
          <w:b/>
          <w:sz w:val="24"/>
          <w:szCs w:val="24"/>
        </w:rPr>
      </w:pPr>
    </w:p>
    <w:p w:rsidR="00D10F73" w:rsidRDefault="00D10F73" w:rsidP="0072604C">
      <w:pPr>
        <w:spacing w:after="0" w:line="240" w:lineRule="auto"/>
        <w:jc w:val="center"/>
        <w:rPr>
          <w:rFonts w:ascii="Arial" w:hAnsi="Arial" w:cs="Arial"/>
          <w:b/>
          <w:sz w:val="24"/>
          <w:szCs w:val="24"/>
        </w:rPr>
      </w:pPr>
    </w:p>
    <w:p w:rsidR="00D10F73" w:rsidRDefault="00D10F73" w:rsidP="0072604C">
      <w:pPr>
        <w:spacing w:after="0" w:line="240" w:lineRule="auto"/>
        <w:jc w:val="center"/>
        <w:rPr>
          <w:rFonts w:ascii="Arial" w:hAnsi="Arial" w:cs="Arial"/>
          <w:b/>
          <w:sz w:val="24"/>
          <w:szCs w:val="24"/>
        </w:rPr>
      </w:pPr>
    </w:p>
    <w:p w:rsidR="00D10F73" w:rsidRDefault="00D10F73" w:rsidP="0072604C">
      <w:pPr>
        <w:spacing w:after="0" w:line="240" w:lineRule="auto"/>
        <w:jc w:val="center"/>
        <w:rPr>
          <w:rFonts w:ascii="Arial" w:hAnsi="Arial" w:cs="Arial"/>
          <w:b/>
          <w:sz w:val="24"/>
          <w:szCs w:val="24"/>
        </w:rPr>
      </w:pPr>
    </w:p>
    <w:p w:rsidR="000461D2" w:rsidRDefault="000461D2" w:rsidP="0072604C">
      <w:pPr>
        <w:spacing w:after="0" w:line="240" w:lineRule="auto"/>
        <w:jc w:val="center"/>
        <w:rPr>
          <w:rFonts w:ascii="Arial" w:hAnsi="Arial" w:cs="Arial"/>
          <w:b/>
          <w:sz w:val="24"/>
          <w:szCs w:val="24"/>
        </w:rPr>
      </w:pPr>
    </w:p>
    <w:p w:rsidR="000461D2" w:rsidRDefault="000461D2" w:rsidP="0072604C">
      <w:pPr>
        <w:spacing w:after="0" w:line="240" w:lineRule="auto"/>
        <w:jc w:val="center"/>
        <w:rPr>
          <w:rFonts w:ascii="Arial" w:hAnsi="Arial" w:cs="Arial"/>
          <w:b/>
          <w:sz w:val="24"/>
          <w:szCs w:val="24"/>
        </w:rPr>
      </w:pPr>
    </w:p>
    <w:p w:rsidR="0072604C" w:rsidRDefault="00DC2556" w:rsidP="0072604C">
      <w:pPr>
        <w:spacing w:after="0" w:line="240" w:lineRule="auto"/>
        <w:jc w:val="center"/>
        <w:rPr>
          <w:rFonts w:ascii="Arial" w:hAnsi="Arial" w:cs="Arial"/>
          <w:b/>
          <w:sz w:val="24"/>
          <w:szCs w:val="24"/>
        </w:rPr>
      </w:pPr>
      <w:r w:rsidRPr="00DC2556">
        <w:rPr>
          <w:rFonts w:ascii="Arial" w:hAnsi="Arial" w:cs="Arial"/>
          <w:b/>
          <w:sz w:val="24"/>
          <w:szCs w:val="24"/>
        </w:rPr>
        <w:lastRenderedPageBreak/>
        <w:t>Controlled Drug Governance and Assurance (Progress Report)</w:t>
      </w:r>
    </w:p>
    <w:p w:rsidR="00DC2556" w:rsidRDefault="00DC2556" w:rsidP="0072604C">
      <w:pPr>
        <w:spacing w:after="0" w:line="240" w:lineRule="auto"/>
        <w:jc w:val="center"/>
        <w:rPr>
          <w:rFonts w:ascii="Arial" w:hAnsi="Arial" w:cs="Arial"/>
          <w:b/>
          <w:sz w:val="24"/>
          <w:szCs w:val="24"/>
        </w:rPr>
      </w:pPr>
    </w:p>
    <w:p w:rsidR="00D10F73" w:rsidRPr="00DC2556" w:rsidRDefault="00D10F73" w:rsidP="0072604C">
      <w:pPr>
        <w:spacing w:after="0" w:line="240" w:lineRule="auto"/>
        <w:jc w:val="center"/>
        <w:rPr>
          <w:rFonts w:ascii="Arial" w:hAnsi="Arial" w:cs="Arial"/>
          <w:b/>
          <w:sz w:val="24"/>
          <w:szCs w:val="24"/>
        </w:rPr>
      </w:pPr>
    </w:p>
    <w:p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9F4DA6" w:rsidRPr="009F4DA6" w:rsidRDefault="009F4DA6" w:rsidP="009F4DA6">
      <w:pPr>
        <w:spacing w:after="0" w:line="240" w:lineRule="auto"/>
        <w:ind w:left="360"/>
        <w:rPr>
          <w:rFonts w:ascii="Arial" w:hAnsi="Arial" w:cs="Arial"/>
          <w:b/>
          <w:sz w:val="24"/>
          <w:szCs w:val="24"/>
        </w:rPr>
      </w:pPr>
    </w:p>
    <w:p w:rsidR="00DC2556" w:rsidRDefault="00DC2556" w:rsidP="00D10F73">
      <w:pPr>
        <w:spacing w:after="0" w:line="240" w:lineRule="auto"/>
        <w:ind w:left="360"/>
        <w:jc w:val="both"/>
        <w:rPr>
          <w:rFonts w:ascii="Arial" w:hAnsi="Arial" w:cs="Arial"/>
          <w:bCs/>
          <w:sz w:val="24"/>
          <w:szCs w:val="24"/>
          <w:lang w:val="en"/>
        </w:rPr>
      </w:pPr>
      <w:r w:rsidRPr="00DC2556">
        <w:rPr>
          <w:rFonts w:ascii="Arial" w:hAnsi="Arial" w:cs="Arial"/>
          <w:bCs/>
          <w:sz w:val="24"/>
          <w:szCs w:val="24"/>
          <w:lang w:val="en"/>
        </w:rPr>
        <w:t xml:space="preserve">The Controlled Drugs (Supervision of Management and Use) (Wales) Regulations 2008 place a statutory responsibility on the Health Board and its Controlled Drug Accountable Officer (CDAO) to ensure the safe management and use of Controlled Drugs (CDs). It has been identified by the CDAO that CD governance needs to be strengthened across the Health Board in order to provide the Board with the necessary assurance regarding compliance with this legislation. This paper documents progress made </w:t>
      </w:r>
      <w:r w:rsidR="00657E5F">
        <w:rPr>
          <w:rFonts w:ascii="Arial" w:hAnsi="Arial" w:cs="Arial"/>
          <w:bCs/>
          <w:sz w:val="24"/>
          <w:szCs w:val="24"/>
          <w:lang w:val="en"/>
        </w:rPr>
        <w:t>to date.</w:t>
      </w:r>
    </w:p>
    <w:p w:rsidR="00657E5F" w:rsidRDefault="00657E5F" w:rsidP="00DC2556">
      <w:pPr>
        <w:spacing w:after="0" w:line="240" w:lineRule="auto"/>
        <w:jc w:val="both"/>
        <w:rPr>
          <w:rFonts w:ascii="Arial" w:hAnsi="Arial" w:cs="Arial"/>
          <w:bCs/>
          <w:sz w:val="24"/>
          <w:szCs w:val="24"/>
          <w:lang w:val="en"/>
        </w:rPr>
      </w:pPr>
    </w:p>
    <w:p w:rsidR="00D10F73" w:rsidRPr="00DC2556" w:rsidRDefault="00D10F73" w:rsidP="00DC2556">
      <w:pPr>
        <w:spacing w:after="0" w:line="240" w:lineRule="auto"/>
        <w:jc w:val="both"/>
        <w:rPr>
          <w:rFonts w:ascii="Arial" w:hAnsi="Arial" w:cs="Arial"/>
          <w:bCs/>
          <w:sz w:val="24"/>
          <w:szCs w:val="24"/>
          <w:lang w:val="en"/>
        </w:rPr>
      </w:pPr>
    </w:p>
    <w:p w:rsidR="00F57C68" w:rsidRPr="0072604C" w:rsidRDefault="00F57C68" w:rsidP="0072604C">
      <w:pPr>
        <w:pStyle w:val="ListParagraph"/>
        <w:spacing w:after="0" w:line="240" w:lineRule="auto"/>
        <w:rPr>
          <w:rFonts w:ascii="Arial" w:hAnsi="Arial" w:cs="Arial"/>
          <w:b/>
          <w:sz w:val="24"/>
          <w:szCs w:val="24"/>
        </w:rPr>
      </w:pPr>
    </w:p>
    <w:p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D10F73" w:rsidRPr="00D10F73" w:rsidRDefault="00D10F73" w:rsidP="00D10F73">
      <w:pPr>
        <w:spacing w:after="0" w:line="240" w:lineRule="auto"/>
        <w:rPr>
          <w:rFonts w:ascii="Arial" w:hAnsi="Arial" w:cs="Arial"/>
          <w:b/>
          <w:sz w:val="24"/>
          <w:szCs w:val="24"/>
        </w:rPr>
      </w:pPr>
    </w:p>
    <w:p w:rsidR="003E5C8F" w:rsidRPr="00D10F73" w:rsidRDefault="003E5C8F" w:rsidP="00D10F73">
      <w:pPr>
        <w:pStyle w:val="ListParagraph"/>
        <w:numPr>
          <w:ilvl w:val="1"/>
          <w:numId w:val="1"/>
        </w:numPr>
        <w:spacing w:before="100" w:beforeAutospacing="1" w:after="100" w:afterAutospacing="1" w:line="240" w:lineRule="auto"/>
        <w:ind w:left="1120"/>
        <w:jc w:val="both"/>
        <w:rPr>
          <w:rFonts w:ascii="Arial" w:hAnsi="Arial" w:cs="Arial"/>
          <w:b/>
          <w:sz w:val="24"/>
          <w:szCs w:val="24"/>
        </w:rPr>
      </w:pPr>
      <w:r w:rsidRPr="00D10F73">
        <w:rPr>
          <w:rFonts w:ascii="Arial" w:hAnsi="Arial" w:cs="Arial"/>
          <w:b/>
          <w:sz w:val="24"/>
          <w:szCs w:val="24"/>
        </w:rPr>
        <w:t>The 3 phase approach</w:t>
      </w:r>
    </w:p>
    <w:p w:rsidR="00F8050D" w:rsidRPr="00F8050D" w:rsidRDefault="00DC2556" w:rsidP="00D10F73">
      <w:pPr>
        <w:spacing w:before="100" w:beforeAutospacing="1" w:after="100" w:afterAutospacing="1" w:line="240" w:lineRule="auto"/>
        <w:ind w:left="720"/>
        <w:jc w:val="both"/>
        <w:rPr>
          <w:rFonts w:ascii="Arial" w:hAnsi="Arial" w:cs="Arial"/>
          <w:sz w:val="24"/>
          <w:szCs w:val="24"/>
        </w:rPr>
      </w:pPr>
      <w:r w:rsidRPr="00F8050D">
        <w:rPr>
          <w:rFonts w:ascii="Arial" w:hAnsi="Arial" w:cs="Arial"/>
          <w:sz w:val="24"/>
          <w:szCs w:val="24"/>
        </w:rPr>
        <w:t xml:space="preserve">As discussed in previous update papers, </w:t>
      </w:r>
      <w:r w:rsidR="00F8050D" w:rsidRPr="00F8050D">
        <w:rPr>
          <w:rFonts w:ascii="Arial" w:hAnsi="Arial" w:cs="Arial"/>
          <w:sz w:val="24"/>
          <w:szCs w:val="24"/>
        </w:rPr>
        <w:t xml:space="preserve">initial strengthening </w:t>
      </w:r>
      <w:r w:rsidR="00F8050D">
        <w:rPr>
          <w:rFonts w:ascii="Arial" w:hAnsi="Arial" w:cs="Arial"/>
          <w:sz w:val="24"/>
          <w:szCs w:val="24"/>
        </w:rPr>
        <w:t>of c</w:t>
      </w:r>
      <w:r w:rsidR="00F8050D" w:rsidRPr="00F8050D">
        <w:rPr>
          <w:rFonts w:ascii="Arial" w:hAnsi="Arial" w:cs="Arial"/>
          <w:sz w:val="24"/>
          <w:szCs w:val="24"/>
        </w:rPr>
        <w:t>ontrolled drug</w:t>
      </w:r>
      <w:r w:rsidR="00F8050D">
        <w:rPr>
          <w:rFonts w:ascii="Arial" w:hAnsi="Arial" w:cs="Arial"/>
          <w:sz w:val="24"/>
          <w:szCs w:val="24"/>
        </w:rPr>
        <w:t xml:space="preserve"> (CD)</w:t>
      </w:r>
      <w:r w:rsidR="00F8050D" w:rsidRPr="00F8050D">
        <w:rPr>
          <w:rFonts w:ascii="Arial" w:hAnsi="Arial" w:cs="Arial"/>
          <w:sz w:val="24"/>
          <w:szCs w:val="24"/>
        </w:rPr>
        <w:t xml:space="preserve"> governance followed a </w:t>
      </w:r>
      <w:r w:rsidR="003E5C8F">
        <w:rPr>
          <w:rFonts w:ascii="Arial" w:hAnsi="Arial" w:cs="Arial"/>
          <w:sz w:val="24"/>
          <w:szCs w:val="24"/>
        </w:rPr>
        <w:t>three</w:t>
      </w:r>
      <w:r w:rsidR="00F8050D" w:rsidRPr="00F8050D">
        <w:rPr>
          <w:rFonts w:ascii="Arial" w:hAnsi="Arial" w:cs="Arial"/>
          <w:sz w:val="24"/>
          <w:szCs w:val="24"/>
        </w:rPr>
        <w:t xml:space="preserve"> phase approach</w:t>
      </w:r>
      <w:r w:rsidR="00F8050D">
        <w:rPr>
          <w:rFonts w:ascii="Arial" w:hAnsi="Arial" w:cs="Arial"/>
          <w:sz w:val="24"/>
          <w:szCs w:val="24"/>
        </w:rPr>
        <w:t xml:space="preserve">. This </w:t>
      </w:r>
      <w:r w:rsidR="00F8050D" w:rsidRPr="00F8050D">
        <w:rPr>
          <w:rFonts w:ascii="Arial" w:hAnsi="Arial" w:cs="Arial"/>
          <w:sz w:val="24"/>
          <w:szCs w:val="24"/>
        </w:rPr>
        <w:t xml:space="preserve">included commitment to a Service Group </w:t>
      </w:r>
      <w:r w:rsidR="00F8050D">
        <w:rPr>
          <w:rFonts w:ascii="Arial" w:hAnsi="Arial" w:cs="Arial"/>
          <w:sz w:val="24"/>
          <w:szCs w:val="24"/>
        </w:rPr>
        <w:t>CD</w:t>
      </w:r>
      <w:r w:rsidR="00F8050D" w:rsidRPr="00F8050D">
        <w:rPr>
          <w:rFonts w:ascii="Arial" w:hAnsi="Arial" w:cs="Arial"/>
          <w:sz w:val="24"/>
          <w:szCs w:val="24"/>
        </w:rPr>
        <w:t xml:space="preserve"> Charter, agreement for Service Group </w:t>
      </w:r>
      <w:r w:rsidR="00F8050D">
        <w:rPr>
          <w:rFonts w:ascii="Arial" w:hAnsi="Arial" w:cs="Arial"/>
          <w:sz w:val="24"/>
          <w:szCs w:val="24"/>
        </w:rPr>
        <w:t>CD</w:t>
      </w:r>
      <w:r w:rsidR="00F8050D" w:rsidRPr="00F8050D">
        <w:rPr>
          <w:rFonts w:ascii="Arial" w:hAnsi="Arial" w:cs="Arial"/>
          <w:sz w:val="24"/>
          <w:szCs w:val="24"/>
        </w:rPr>
        <w:t xml:space="preserve"> Lead/Controlled Drug Accountable Officer</w:t>
      </w:r>
      <w:r w:rsidR="00F8050D">
        <w:rPr>
          <w:rFonts w:ascii="Arial" w:hAnsi="Arial" w:cs="Arial"/>
          <w:sz w:val="24"/>
          <w:szCs w:val="24"/>
        </w:rPr>
        <w:t xml:space="preserve"> (CDAO)</w:t>
      </w:r>
      <w:r w:rsidR="00F8050D" w:rsidRPr="00F8050D">
        <w:rPr>
          <w:rFonts w:ascii="Arial" w:hAnsi="Arial" w:cs="Arial"/>
          <w:sz w:val="24"/>
          <w:szCs w:val="24"/>
        </w:rPr>
        <w:t xml:space="preserve"> meetings and the development of a Service Group Controlled Drug Management and Assurance Plan</w:t>
      </w:r>
      <w:r w:rsidR="00F8050D">
        <w:rPr>
          <w:rFonts w:ascii="Arial" w:hAnsi="Arial" w:cs="Arial"/>
          <w:sz w:val="24"/>
          <w:szCs w:val="24"/>
        </w:rPr>
        <w:t xml:space="preserve"> (CDMAP)</w:t>
      </w:r>
      <w:r w:rsidR="00F8050D" w:rsidRPr="00F8050D">
        <w:rPr>
          <w:rFonts w:ascii="Arial" w:hAnsi="Arial" w:cs="Arial"/>
          <w:sz w:val="24"/>
          <w:szCs w:val="24"/>
        </w:rPr>
        <w:t>.</w:t>
      </w:r>
    </w:p>
    <w:p w:rsidR="00BB4098" w:rsidRDefault="00F8050D" w:rsidP="00D10F73">
      <w:pPr>
        <w:spacing w:before="100" w:beforeAutospacing="1" w:after="100" w:afterAutospacing="1" w:line="240" w:lineRule="auto"/>
        <w:ind w:left="720"/>
        <w:jc w:val="both"/>
        <w:rPr>
          <w:rFonts w:ascii="Arial" w:hAnsi="Arial" w:cs="Arial"/>
          <w:sz w:val="24"/>
          <w:szCs w:val="24"/>
        </w:rPr>
      </w:pPr>
      <w:r w:rsidRPr="00F8050D">
        <w:rPr>
          <w:rFonts w:ascii="Arial" w:hAnsi="Arial" w:cs="Arial"/>
          <w:sz w:val="24"/>
          <w:szCs w:val="24"/>
        </w:rPr>
        <w:t xml:space="preserve">The </w:t>
      </w:r>
      <w:r>
        <w:rPr>
          <w:rFonts w:ascii="Arial" w:hAnsi="Arial" w:cs="Arial"/>
          <w:sz w:val="24"/>
          <w:szCs w:val="24"/>
        </w:rPr>
        <w:t>CDAO</w:t>
      </w:r>
      <w:r w:rsidRPr="00F8050D">
        <w:rPr>
          <w:rFonts w:ascii="Arial" w:hAnsi="Arial" w:cs="Arial"/>
          <w:sz w:val="24"/>
          <w:szCs w:val="24"/>
        </w:rPr>
        <w:t xml:space="preserve"> met with</w:t>
      </w:r>
      <w:r>
        <w:rPr>
          <w:rFonts w:ascii="Arial" w:hAnsi="Arial" w:cs="Arial"/>
          <w:sz w:val="24"/>
          <w:szCs w:val="24"/>
        </w:rPr>
        <w:t xml:space="preserve"> </w:t>
      </w:r>
      <w:r w:rsidR="00BB4098">
        <w:rPr>
          <w:rFonts w:ascii="Arial" w:hAnsi="Arial" w:cs="Arial"/>
          <w:sz w:val="24"/>
          <w:szCs w:val="24"/>
        </w:rPr>
        <w:t>three</w:t>
      </w:r>
      <w:r>
        <w:rPr>
          <w:rFonts w:ascii="Arial" w:hAnsi="Arial" w:cs="Arial"/>
          <w:sz w:val="24"/>
          <w:szCs w:val="24"/>
        </w:rPr>
        <w:t xml:space="preserve"> of the four</w:t>
      </w:r>
      <w:r w:rsidRPr="00F8050D">
        <w:rPr>
          <w:rFonts w:ascii="Arial" w:hAnsi="Arial" w:cs="Arial"/>
          <w:sz w:val="24"/>
          <w:szCs w:val="24"/>
        </w:rPr>
        <w:t xml:space="preserve"> Ser</w:t>
      </w:r>
      <w:r>
        <w:rPr>
          <w:rFonts w:ascii="Arial" w:hAnsi="Arial" w:cs="Arial"/>
          <w:sz w:val="24"/>
          <w:szCs w:val="24"/>
        </w:rPr>
        <w:t xml:space="preserve">vice Group CD Leads </w:t>
      </w:r>
      <w:r w:rsidR="00BB4098">
        <w:rPr>
          <w:rFonts w:ascii="Arial" w:hAnsi="Arial" w:cs="Arial"/>
          <w:sz w:val="24"/>
          <w:szCs w:val="24"/>
        </w:rPr>
        <w:t>between</w:t>
      </w:r>
      <w:r w:rsidR="008025DC">
        <w:rPr>
          <w:rFonts w:ascii="Arial" w:hAnsi="Arial" w:cs="Arial"/>
          <w:sz w:val="24"/>
          <w:szCs w:val="24"/>
        </w:rPr>
        <w:t xml:space="preserve"> </w:t>
      </w:r>
      <w:r w:rsidR="00BB4098">
        <w:rPr>
          <w:rFonts w:ascii="Arial" w:hAnsi="Arial" w:cs="Arial"/>
          <w:sz w:val="24"/>
          <w:szCs w:val="24"/>
        </w:rPr>
        <w:t>October and November 2023</w:t>
      </w:r>
      <w:r>
        <w:rPr>
          <w:rFonts w:ascii="Arial" w:hAnsi="Arial" w:cs="Arial"/>
          <w:sz w:val="24"/>
          <w:szCs w:val="24"/>
        </w:rPr>
        <w:t xml:space="preserve"> to discuss CD governance issues</w:t>
      </w:r>
      <w:r w:rsidR="00BB4098">
        <w:rPr>
          <w:rFonts w:ascii="Arial" w:hAnsi="Arial" w:cs="Arial"/>
          <w:sz w:val="24"/>
          <w:szCs w:val="24"/>
        </w:rPr>
        <w:t xml:space="preserve"> (the fourth meeting has been delayed due to unavailability of key staff)</w:t>
      </w:r>
      <w:r>
        <w:rPr>
          <w:rFonts w:ascii="Arial" w:hAnsi="Arial" w:cs="Arial"/>
          <w:sz w:val="24"/>
          <w:szCs w:val="24"/>
        </w:rPr>
        <w:t>.</w:t>
      </w:r>
      <w:r w:rsidR="00502FEF">
        <w:rPr>
          <w:rFonts w:ascii="Arial" w:hAnsi="Arial" w:cs="Arial"/>
          <w:sz w:val="24"/>
          <w:szCs w:val="24"/>
        </w:rPr>
        <w:t xml:space="preserve"> Counter Fraud colleagues </w:t>
      </w:r>
      <w:r w:rsidR="000B136B">
        <w:rPr>
          <w:rFonts w:ascii="Arial" w:hAnsi="Arial" w:cs="Arial"/>
          <w:sz w:val="24"/>
          <w:szCs w:val="24"/>
        </w:rPr>
        <w:t xml:space="preserve">attended these meetings to discuss </w:t>
      </w:r>
      <w:r w:rsidR="002403D6">
        <w:rPr>
          <w:rFonts w:ascii="Arial" w:hAnsi="Arial" w:cs="Arial"/>
          <w:sz w:val="24"/>
          <w:szCs w:val="24"/>
        </w:rPr>
        <w:t>support available for Service Groups.</w:t>
      </w:r>
    </w:p>
    <w:p w:rsidR="003E5C8F" w:rsidRDefault="00783878"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t>The internal aud</w:t>
      </w:r>
      <w:r w:rsidR="003057ED">
        <w:rPr>
          <w:rFonts w:ascii="Arial" w:hAnsi="Arial" w:cs="Arial"/>
          <w:bCs/>
          <w:sz w:val="24"/>
          <w:szCs w:val="24"/>
          <w:lang w:val="en"/>
        </w:rPr>
        <w:t>it of CD Governance</w:t>
      </w:r>
      <w:r>
        <w:rPr>
          <w:rFonts w:ascii="Arial" w:hAnsi="Arial" w:cs="Arial"/>
          <w:bCs/>
          <w:sz w:val="24"/>
          <w:szCs w:val="24"/>
          <w:lang w:val="en"/>
        </w:rPr>
        <w:t xml:space="preserve"> </w:t>
      </w:r>
      <w:r w:rsidR="003057ED">
        <w:rPr>
          <w:rFonts w:ascii="Arial" w:hAnsi="Arial" w:cs="Arial"/>
          <w:bCs/>
          <w:sz w:val="24"/>
          <w:szCs w:val="24"/>
          <w:lang w:val="en"/>
        </w:rPr>
        <w:t>(</w:t>
      </w:r>
      <w:r>
        <w:rPr>
          <w:rFonts w:ascii="Arial" w:hAnsi="Arial" w:cs="Arial"/>
          <w:bCs/>
          <w:sz w:val="24"/>
          <w:szCs w:val="24"/>
          <w:lang w:val="en"/>
        </w:rPr>
        <w:t>discussed in more detail below</w:t>
      </w:r>
      <w:r w:rsidR="003057ED">
        <w:rPr>
          <w:rFonts w:ascii="Arial" w:hAnsi="Arial" w:cs="Arial"/>
          <w:bCs/>
          <w:sz w:val="24"/>
          <w:szCs w:val="24"/>
          <w:lang w:val="en"/>
        </w:rPr>
        <w:t>)</w:t>
      </w:r>
      <w:r>
        <w:rPr>
          <w:rFonts w:ascii="Arial" w:hAnsi="Arial" w:cs="Arial"/>
          <w:bCs/>
          <w:sz w:val="24"/>
          <w:szCs w:val="24"/>
          <w:lang w:val="en"/>
        </w:rPr>
        <w:t xml:space="preserve"> provided specific recommendations around strengthening CDMAPs which Service Group CD Leads will need to address.</w:t>
      </w:r>
    </w:p>
    <w:p w:rsidR="00783878" w:rsidRDefault="00783878" w:rsidP="00CA7003">
      <w:pPr>
        <w:spacing w:before="100" w:beforeAutospacing="1" w:after="100" w:afterAutospacing="1" w:line="240" w:lineRule="auto"/>
        <w:jc w:val="both"/>
        <w:rPr>
          <w:rFonts w:ascii="Arial" w:hAnsi="Arial" w:cs="Arial"/>
          <w:bCs/>
          <w:sz w:val="24"/>
          <w:szCs w:val="24"/>
          <w:lang w:val="en"/>
        </w:rPr>
      </w:pPr>
    </w:p>
    <w:p w:rsidR="003E5C8F" w:rsidRPr="00D10F73" w:rsidRDefault="003E5C8F" w:rsidP="00D10F73">
      <w:pPr>
        <w:pStyle w:val="ListParagraph"/>
        <w:numPr>
          <w:ilvl w:val="1"/>
          <w:numId w:val="1"/>
        </w:numPr>
        <w:spacing w:before="100" w:beforeAutospacing="1" w:after="100" w:afterAutospacing="1" w:line="240" w:lineRule="auto"/>
        <w:ind w:left="1120"/>
        <w:jc w:val="both"/>
        <w:rPr>
          <w:rFonts w:ascii="Arial" w:hAnsi="Arial" w:cs="Arial"/>
          <w:b/>
          <w:bCs/>
          <w:sz w:val="24"/>
          <w:szCs w:val="24"/>
          <w:lang w:val="en"/>
        </w:rPr>
      </w:pPr>
      <w:r w:rsidRPr="00D10F73">
        <w:rPr>
          <w:rFonts w:ascii="Arial" w:hAnsi="Arial" w:cs="Arial"/>
          <w:b/>
          <w:bCs/>
          <w:sz w:val="24"/>
          <w:szCs w:val="24"/>
          <w:lang w:val="en"/>
        </w:rPr>
        <w:t xml:space="preserve">Internal </w:t>
      </w:r>
      <w:r w:rsidR="003057ED" w:rsidRPr="00D10F73">
        <w:rPr>
          <w:rFonts w:ascii="Arial" w:hAnsi="Arial" w:cs="Arial"/>
          <w:b/>
          <w:bCs/>
          <w:sz w:val="24"/>
          <w:szCs w:val="24"/>
          <w:lang w:val="en"/>
        </w:rPr>
        <w:t>Audit Report of Controlled Drug Governance</w:t>
      </w:r>
      <w:r w:rsidRPr="00D10F73">
        <w:rPr>
          <w:rFonts w:ascii="Arial" w:hAnsi="Arial" w:cs="Arial"/>
          <w:b/>
          <w:bCs/>
          <w:sz w:val="24"/>
          <w:szCs w:val="24"/>
          <w:lang w:val="en"/>
        </w:rPr>
        <w:t xml:space="preserve"> (November 2022)</w:t>
      </w:r>
    </w:p>
    <w:p w:rsidR="00A302CD" w:rsidRDefault="003E5C8F"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t>In November 2022,</w:t>
      </w:r>
      <w:r w:rsidR="00A302CD">
        <w:rPr>
          <w:rFonts w:ascii="Arial" w:hAnsi="Arial" w:cs="Arial"/>
          <w:bCs/>
          <w:sz w:val="24"/>
          <w:szCs w:val="24"/>
          <w:lang w:val="en"/>
        </w:rPr>
        <w:t xml:space="preserve"> following an audit comprising of ward/theatre visits and meetings with Service Group CD Leads,</w:t>
      </w:r>
      <w:r>
        <w:rPr>
          <w:rFonts w:ascii="Arial" w:hAnsi="Arial" w:cs="Arial"/>
          <w:bCs/>
          <w:sz w:val="24"/>
          <w:szCs w:val="24"/>
          <w:lang w:val="en"/>
        </w:rPr>
        <w:t xml:space="preserve"> Internal Audit </w:t>
      </w:r>
      <w:r w:rsidR="00A302CD">
        <w:rPr>
          <w:rFonts w:ascii="Arial" w:hAnsi="Arial" w:cs="Arial"/>
          <w:bCs/>
          <w:sz w:val="24"/>
          <w:szCs w:val="24"/>
          <w:lang w:val="en"/>
        </w:rPr>
        <w:t>produced a report of ‘reasonable assurance’ overall.</w:t>
      </w:r>
    </w:p>
    <w:p w:rsidR="002403D6" w:rsidRDefault="002403D6"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t>As previously reported, i</w:t>
      </w:r>
      <w:r w:rsidR="00A302CD">
        <w:rPr>
          <w:rFonts w:ascii="Arial" w:hAnsi="Arial" w:cs="Arial"/>
          <w:bCs/>
          <w:sz w:val="24"/>
          <w:szCs w:val="24"/>
          <w:lang w:val="en"/>
        </w:rPr>
        <w:t xml:space="preserve">t </w:t>
      </w:r>
      <w:r>
        <w:rPr>
          <w:rFonts w:ascii="Arial" w:hAnsi="Arial" w:cs="Arial"/>
          <w:bCs/>
          <w:sz w:val="24"/>
          <w:szCs w:val="24"/>
          <w:lang w:val="en"/>
        </w:rPr>
        <w:t>was</w:t>
      </w:r>
      <w:r w:rsidR="001C074B">
        <w:rPr>
          <w:rFonts w:ascii="Arial" w:hAnsi="Arial" w:cs="Arial"/>
          <w:bCs/>
          <w:sz w:val="24"/>
          <w:szCs w:val="24"/>
          <w:lang w:val="en"/>
        </w:rPr>
        <w:t xml:space="preserve"> not</w:t>
      </w:r>
      <w:r w:rsidR="00A302CD">
        <w:rPr>
          <w:rFonts w:ascii="Arial" w:hAnsi="Arial" w:cs="Arial"/>
          <w:bCs/>
          <w:sz w:val="24"/>
          <w:szCs w:val="24"/>
          <w:lang w:val="en"/>
        </w:rPr>
        <w:t xml:space="preserve"> possible to meet the initial deadlines for action in response to the audit’s three recommendations. </w:t>
      </w:r>
      <w:r w:rsidR="00783878">
        <w:rPr>
          <w:rFonts w:ascii="Arial" w:hAnsi="Arial" w:cs="Arial"/>
          <w:bCs/>
          <w:sz w:val="24"/>
          <w:szCs w:val="24"/>
          <w:lang w:val="en"/>
        </w:rPr>
        <w:t xml:space="preserve">This </w:t>
      </w:r>
      <w:r>
        <w:rPr>
          <w:rFonts w:ascii="Arial" w:hAnsi="Arial" w:cs="Arial"/>
          <w:bCs/>
          <w:sz w:val="24"/>
          <w:szCs w:val="24"/>
          <w:lang w:val="en"/>
        </w:rPr>
        <w:t>was</w:t>
      </w:r>
      <w:r w:rsidR="00783878">
        <w:rPr>
          <w:rFonts w:ascii="Arial" w:hAnsi="Arial" w:cs="Arial"/>
          <w:bCs/>
          <w:sz w:val="24"/>
          <w:szCs w:val="24"/>
          <w:lang w:val="en"/>
        </w:rPr>
        <w:t xml:space="preserve"> largely because it </w:t>
      </w:r>
      <w:r>
        <w:rPr>
          <w:rFonts w:ascii="Arial" w:hAnsi="Arial" w:cs="Arial"/>
          <w:bCs/>
          <w:sz w:val="24"/>
          <w:szCs w:val="24"/>
          <w:lang w:val="en"/>
        </w:rPr>
        <w:t>took</w:t>
      </w:r>
      <w:r w:rsidR="00783878">
        <w:rPr>
          <w:rFonts w:ascii="Arial" w:hAnsi="Arial" w:cs="Arial"/>
          <w:bCs/>
          <w:sz w:val="24"/>
          <w:szCs w:val="24"/>
          <w:lang w:val="en"/>
        </w:rPr>
        <w:t xml:space="preserve"> longer than originally anticipated to identify the best way forward regarding potential CD policy and standard operating procedure changes. Teams </w:t>
      </w:r>
      <w:r w:rsidR="00783878">
        <w:rPr>
          <w:rFonts w:ascii="Arial" w:hAnsi="Arial" w:cs="Arial"/>
          <w:bCs/>
          <w:sz w:val="24"/>
          <w:szCs w:val="24"/>
          <w:lang w:val="en"/>
        </w:rPr>
        <w:lastRenderedPageBreak/>
        <w:t>involved in the delivery of this action plan have also had to</w:t>
      </w:r>
      <w:r w:rsidR="00A302CD">
        <w:rPr>
          <w:rFonts w:ascii="Arial" w:hAnsi="Arial" w:cs="Arial"/>
          <w:bCs/>
          <w:sz w:val="24"/>
          <w:szCs w:val="24"/>
          <w:lang w:val="en"/>
        </w:rPr>
        <w:t xml:space="preserve"> manage competing priorities </w:t>
      </w:r>
      <w:r w:rsidR="00783878">
        <w:rPr>
          <w:rFonts w:ascii="Arial" w:hAnsi="Arial" w:cs="Arial"/>
          <w:bCs/>
          <w:sz w:val="24"/>
          <w:szCs w:val="24"/>
          <w:lang w:val="en"/>
        </w:rPr>
        <w:t>with</w:t>
      </w:r>
      <w:r w:rsidR="00A302CD">
        <w:rPr>
          <w:rFonts w:ascii="Arial" w:hAnsi="Arial" w:cs="Arial"/>
          <w:bCs/>
          <w:sz w:val="24"/>
          <w:szCs w:val="24"/>
          <w:lang w:val="en"/>
        </w:rPr>
        <w:t xml:space="preserve"> limited resource</w:t>
      </w:r>
      <w:r w:rsidR="00783878">
        <w:rPr>
          <w:rFonts w:ascii="Arial" w:hAnsi="Arial" w:cs="Arial"/>
          <w:bCs/>
          <w:sz w:val="24"/>
          <w:szCs w:val="24"/>
          <w:lang w:val="en"/>
        </w:rPr>
        <w:t xml:space="preserve"> to progress this work. </w:t>
      </w:r>
    </w:p>
    <w:p w:rsidR="003E5C8F" w:rsidRDefault="008E3ABE"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t>However, i</w:t>
      </w:r>
      <w:r w:rsidR="002403D6">
        <w:rPr>
          <w:rFonts w:ascii="Arial" w:hAnsi="Arial" w:cs="Arial"/>
          <w:bCs/>
          <w:sz w:val="24"/>
          <w:szCs w:val="24"/>
          <w:lang w:val="en"/>
        </w:rPr>
        <w:t xml:space="preserve">n November 2023 the CDAO wrote to Service Group Controlled Drug Leads to finalise </w:t>
      </w:r>
      <w:r w:rsidR="00092583">
        <w:rPr>
          <w:rFonts w:ascii="Arial" w:hAnsi="Arial" w:cs="Arial"/>
          <w:bCs/>
          <w:sz w:val="24"/>
          <w:szCs w:val="24"/>
          <w:lang w:val="en"/>
        </w:rPr>
        <w:t>the updated</w:t>
      </w:r>
      <w:r w:rsidR="002403D6">
        <w:rPr>
          <w:rFonts w:ascii="Arial" w:hAnsi="Arial" w:cs="Arial"/>
          <w:bCs/>
          <w:sz w:val="24"/>
          <w:szCs w:val="24"/>
          <w:lang w:val="en"/>
        </w:rPr>
        <w:t xml:space="preserve"> actions required to meet t</w:t>
      </w:r>
      <w:r w:rsidR="00092583">
        <w:rPr>
          <w:rFonts w:ascii="Arial" w:hAnsi="Arial" w:cs="Arial"/>
          <w:bCs/>
          <w:sz w:val="24"/>
          <w:szCs w:val="24"/>
          <w:lang w:val="en"/>
        </w:rPr>
        <w:t>he recommendations of the audit -</w:t>
      </w:r>
      <w:r w:rsidR="002403D6">
        <w:rPr>
          <w:rFonts w:ascii="Arial" w:hAnsi="Arial" w:cs="Arial"/>
          <w:bCs/>
          <w:sz w:val="24"/>
          <w:szCs w:val="24"/>
          <w:lang w:val="en"/>
        </w:rPr>
        <w:t xml:space="preserve"> The CDAO also provided an update to</w:t>
      </w:r>
      <w:r w:rsidR="00783878">
        <w:rPr>
          <w:rFonts w:ascii="Arial" w:hAnsi="Arial" w:cs="Arial"/>
          <w:bCs/>
          <w:sz w:val="24"/>
          <w:szCs w:val="24"/>
          <w:lang w:val="en"/>
        </w:rPr>
        <w:t xml:space="preserve"> Audit Committee</w:t>
      </w:r>
      <w:r w:rsidR="002403D6">
        <w:rPr>
          <w:rFonts w:ascii="Arial" w:hAnsi="Arial" w:cs="Arial"/>
          <w:bCs/>
          <w:sz w:val="24"/>
          <w:szCs w:val="24"/>
          <w:lang w:val="en"/>
        </w:rPr>
        <w:t xml:space="preserve"> to reflect this in December 2023.</w:t>
      </w:r>
      <w:r w:rsidR="00783878">
        <w:rPr>
          <w:rFonts w:ascii="Arial" w:hAnsi="Arial" w:cs="Arial"/>
          <w:bCs/>
          <w:sz w:val="24"/>
          <w:szCs w:val="24"/>
          <w:lang w:val="en"/>
        </w:rPr>
        <w:t xml:space="preserve"> The CDAO, Pharmacy and Service Group colleagues will work together to ensure required action is taken over the coming months to address the audit’s recommendations.</w:t>
      </w:r>
    </w:p>
    <w:p w:rsidR="00D10F73" w:rsidRDefault="00D10F73" w:rsidP="00CA7003">
      <w:pPr>
        <w:spacing w:before="100" w:beforeAutospacing="1" w:after="100" w:afterAutospacing="1" w:line="240" w:lineRule="auto"/>
        <w:jc w:val="both"/>
        <w:rPr>
          <w:rFonts w:ascii="Arial" w:hAnsi="Arial" w:cs="Arial"/>
          <w:bCs/>
          <w:sz w:val="24"/>
          <w:szCs w:val="24"/>
          <w:lang w:val="en"/>
        </w:rPr>
      </w:pPr>
    </w:p>
    <w:p w:rsidR="003E5C8F" w:rsidRPr="00D10F73" w:rsidRDefault="003057ED" w:rsidP="00D10F73">
      <w:pPr>
        <w:pStyle w:val="ListParagraph"/>
        <w:numPr>
          <w:ilvl w:val="1"/>
          <w:numId w:val="1"/>
        </w:numPr>
        <w:spacing w:before="100" w:beforeAutospacing="1" w:after="100" w:afterAutospacing="1" w:line="240" w:lineRule="auto"/>
        <w:ind w:left="1120"/>
        <w:jc w:val="both"/>
        <w:rPr>
          <w:rFonts w:ascii="Arial" w:hAnsi="Arial" w:cs="Arial"/>
          <w:b/>
          <w:bCs/>
          <w:sz w:val="24"/>
          <w:szCs w:val="24"/>
          <w:lang w:val="en"/>
        </w:rPr>
      </w:pPr>
      <w:r w:rsidRPr="00D10F73">
        <w:rPr>
          <w:rFonts w:ascii="Arial" w:hAnsi="Arial" w:cs="Arial"/>
          <w:b/>
          <w:bCs/>
          <w:sz w:val="24"/>
          <w:szCs w:val="24"/>
          <w:lang w:val="en"/>
        </w:rPr>
        <w:t>Home Office Controlled Drug Licenses</w:t>
      </w:r>
    </w:p>
    <w:p w:rsidR="003057ED" w:rsidRDefault="00E07631"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t>As previously reported</w:t>
      </w:r>
      <w:r w:rsidR="00AC4D25">
        <w:rPr>
          <w:rFonts w:ascii="Arial" w:hAnsi="Arial" w:cs="Arial"/>
          <w:bCs/>
          <w:sz w:val="24"/>
          <w:szCs w:val="24"/>
          <w:lang w:val="en"/>
        </w:rPr>
        <w:t>,</w:t>
      </w:r>
      <w:r>
        <w:rPr>
          <w:rFonts w:ascii="Arial" w:hAnsi="Arial" w:cs="Arial"/>
          <w:bCs/>
          <w:sz w:val="24"/>
          <w:szCs w:val="24"/>
          <w:lang w:val="en"/>
        </w:rPr>
        <w:t xml:space="preserve"> the </w:t>
      </w:r>
      <w:r w:rsidR="003057ED">
        <w:rPr>
          <w:rFonts w:ascii="Arial" w:hAnsi="Arial" w:cs="Arial"/>
          <w:bCs/>
          <w:sz w:val="24"/>
          <w:szCs w:val="24"/>
          <w:lang w:val="en"/>
        </w:rPr>
        <w:t>Health Board currently</w:t>
      </w:r>
      <w:r w:rsidR="007A282F">
        <w:rPr>
          <w:rFonts w:ascii="Arial" w:hAnsi="Arial" w:cs="Arial"/>
          <w:bCs/>
          <w:sz w:val="24"/>
          <w:szCs w:val="24"/>
          <w:lang w:val="en"/>
        </w:rPr>
        <w:t xml:space="preserve"> </w:t>
      </w:r>
      <w:r w:rsidR="00AC4D25">
        <w:rPr>
          <w:rFonts w:ascii="Arial" w:hAnsi="Arial" w:cs="Arial"/>
          <w:bCs/>
          <w:sz w:val="24"/>
          <w:szCs w:val="24"/>
          <w:lang w:val="en"/>
        </w:rPr>
        <w:t>holds</w:t>
      </w:r>
      <w:r>
        <w:rPr>
          <w:rFonts w:ascii="Arial" w:hAnsi="Arial" w:cs="Arial"/>
          <w:bCs/>
          <w:sz w:val="24"/>
          <w:szCs w:val="24"/>
          <w:lang w:val="en"/>
        </w:rPr>
        <w:t xml:space="preserve"> a corporate risk </w:t>
      </w:r>
      <w:r w:rsidR="007A282F">
        <w:rPr>
          <w:rFonts w:ascii="Arial" w:hAnsi="Arial" w:cs="Arial"/>
          <w:bCs/>
          <w:sz w:val="24"/>
          <w:szCs w:val="24"/>
          <w:lang w:val="en"/>
        </w:rPr>
        <w:t>requir</w:t>
      </w:r>
      <w:r w:rsidR="00AC4D25">
        <w:rPr>
          <w:rFonts w:ascii="Arial" w:hAnsi="Arial" w:cs="Arial"/>
          <w:bCs/>
          <w:sz w:val="24"/>
          <w:szCs w:val="24"/>
          <w:lang w:val="en"/>
        </w:rPr>
        <w:t>ing</w:t>
      </w:r>
      <w:r w:rsidR="007A282F">
        <w:rPr>
          <w:rFonts w:ascii="Arial" w:hAnsi="Arial" w:cs="Arial"/>
          <w:bCs/>
          <w:sz w:val="24"/>
          <w:szCs w:val="24"/>
          <w:lang w:val="en"/>
        </w:rPr>
        <w:t xml:space="preserve"> further work in order to gain </w:t>
      </w:r>
      <w:r w:rsidR="00AC4D25">
        <w:rPr>
          <w:rFonts w:ascii="Arial" w:hAnsi="Arial" w:cs="Arial"/>
          <w:bCs/>
          <w:sz w:val="24"/>
          <w:szCs w:val="24"/>
          <w:lang w:val="en"/>
        </w:rPr>
        <w:t>assurance</w:t>
      </w:r>
      <w:r w:rsidR="003057ED">
        <w:rPr>
          <w:rFonts w:ascii="Arial" w:hAnsi="Arial" w:cs="Arial"/>
          <w:bCs/>
          <w:sz w:val="24"/>
          <w:szCs w:val="24"/>
          <w:lang w:val="en"/>
        </w:rPr>
        <w:t xml:space="preserve"> regarding compliance with Home O</w:t>
      </w:r>
      <w:r w:rsidR="00AC4D25">
        <w:rPr>
          <w:rFonts w:ascii="Arial" w:hAnsi="Arial" w:cs="Arial"/>
          <w:bCs/>
          <w:sz w:val="24"/>
          <w:szCs w:val="24"/>
          <w:lang w:val="en"/>
        </w:rPr>
        <w:t>ffice CD licensing requirements.</w:t>
      </w:r>
    </w:p>
    <w:p w:rsidR="003057ED" w:rsidRDefault="003057ED" w:rsidP="00D10F73">
      <w:pPr>
        <w:spacing w:before="100" w:beforeAutospacing="1" w:after="100" w:afterAutospacing="1" w:line="240" w:lineRule="auto"/>
        <w:ind w:left="720"/>
        <w:jc w:val="both"/>
        <w:rPr>
          <w:rFonts w:ascii="Arial" w:hAnsi="Arial" w:cs="Arial"/>
          <w:sz w:val="24"/>
          <w:szCs w:val="24"/>
        </w:rPr>
      </w:pPr>
      <w:r w:rsidRPr="00E4239E">
        <w:rPr>
          <w:rFonts w:ascii="Arial" w:hAnsi="Arial" w:cs="Arial"/>
          <w:sz w:val="24"/>
          <w:szCs w:val="24"/>
        </w:rPr>
        <w:t>The CDAO has</w:t>
      </w:r>
      <w:r w:rsidR="007E0CA6">
        <w:rPr>
          <w:rFonts w:ascii="Arial" w:hAnsi="Arial" w:cs="Arial"/>
          <w:sz w:val="24"/>
          <w:szCs w:val="24"/>
        </w:rPr>
        <w:t xml:space="preserve"> continued to</w:t>
      </w:r>
      <w:r w:rsidRPr="00E4239E">
        <w:rPr>
          <w:rFonts w:ascii="Arial" w:hAnsi="Arial" w:cs="Arial"/>
          <w:sz w:val="24"/>
          <w:szCs w:val="24"/>
        </w:rPr>
        <w:t xml:space="preserve"> work with the</w:t>
      </w:r>
      <w:r w:rsidR="007E0CA6">
        <w:rPr>
          <w:rFonts w:ascii="Arial" w:hAnsi="Arial" w:cs="Arial"/>
          <w:sz w:val="24"/>
          <w:szCs w:val="24"/>
        </w:rPr>
        <w:t xml:space="preserve"> Acting Executive</w:t>
      </w:r>
      <w:r w:rsidRPr="00E4239E">
        <w:rPr>
          <w:rFonts w:ascii="Arial" w:hAnsi="Arial" w:cs="Arial"/>
          <w:sz w:val="24"/>
          <w:szCs w:val="24"/>
        </w:rPr>
        <w:t xml:space="preserve"> Medical Director and Director of Corporate Governance to ensure the Health Board identifies areas where a Home Office </w:t>
      </w:r>
      <w:r w:rsidR="00A851DC">
        <w:rPr>
          <w:rFonts w:ascii="Arial" w:hAnsi="Arial" w:cs="Arial"/>
          <w:sz w:val="24"/>
          <w:szCs w:val="24"/>
        </w:rPr>
        <w:t>CD</w:t>
      </w:r>
      <w:r w:rsidRPr="00E4239E">
        <w:rPr>
          <w:rFonts w:ascii="Arial" w:hAnsi="Arial" w:cs="Arial"/>
          <w:sz w:val="24"/>
          <w:szCs w:val="24"/>
        </w:rPr>
        <w:t xml:space="preserve"> License is required. Service Group senior teams together with pharmacy colleagues have reviewed controlled drug activity, and in discussion with the CDAO have agreed where licensing is required and have made the necessary applications to the Home Office. </w:t>
      </w:r>
    </w:p>
    <w:p w:rsidR="00E07631" w:rsidRDefault="007E0CA6" w:rsidP="00D10F73">
      <w:pPr>
        <w:spacing w:before="100" w:beforeAutospacing="1" w:after="100" w:afterAutospacing="1" w:line="240" w:lineRule="auto"/>
        <w:ind w:left="720"/>
        <w:jc w:val="both"/>
        <w:rPr>
          <w:rFonts w:ascii="Arial" w:hAnsi="Arial" w:cs="Arial"/>
          <w:sz w:val="24"/>
          <w:szCs w:val="24"/>
        </w:rPr>
      </w:pPr>
      <w:r>
        <w:rPr>
          <w:rFonts w:ascii="Arial" w:hAnsi="Arial" w:cs="Arial"/>
          <w:sz w:val="24"/>
          <w:szCs w:val="24"/>
        </w:rPr>
        <w:t xml:space="preserve">Given the above action over recent months, the CDAO and </w:t>
      </w:r>
      <w:r w:rsidRPr="00E4239E">
        <w:rPr>
          <w:rFonts w:ascii="Arial" w:hAnsi="Arial" w:cs="Arial"/>
          <w:sz w:val="24"/>
          <w:szCs w:val="24"/>
        </w:rPr>
        <w:t>Director of Corporate Governance</w:t>
      </w:r>
      <w:r>
        <w:rPr>
          <w:rFonts w:ascii="Arial" w:hAnsi="Arial" w:cs="Arial"/>
          <w:sz w:val="24"/>
          <w:szCs w:val="24"/>
        </w:rPr>
        <w:t xml:space="preserve"> are currently reviewing the corporate risk with </w:t>
      </w:r>
      <w:r w:rsidR="00E07631">
        <w:rPr>
          <w:rFonts w:ascii="Arial" w:hAnsi="Arial" w:cs="Arial"/>
          <w:sz w:val="24"/>
          <w:szCs w:val="24"/>
        </w:rPr>
        <w:t>a view to de-escalating</w:t>
      </w:r>
      <w:r>
        <w:rPr>
          <w:rFonts w:ascii="Arial" w:hAnsi="Arial" w:cs="Arial"/>
          <w:sz w:val="24"/>
          <w:szCs w:val="24"/>
        </w:rPr>
        <w:t>.</w:t>
      </w:r>
    </w:p>
    <w:p w:rsidR="003057ED" w:rsidRDefault="003057ED" w:rsidP="00CA7003">
      <w:pPr>
        <w:spacing w:before="100" w:beforeAutospacing="1" w:after="100" w:afterAutospacing="1" w:line="240" w:lineRule="auto"/>
        <w:jc w:val="both"/>
        <w:rPr>
          <w:rFonts w:ascii="Arial" w:hAnsi="Arial" w:cs="Arial"/>
          <w:bCs/>
          <w:sz w:val="24"/>
          <w:szCs w:val="24"/>
          <w:lang w:val="en"/>
        </w:rPr>
      </w:pPr>
    </w:p>
    <w:p w:rsidR="00D10F73" w:rsidRPr="00D10F73" w:rsidRDefault="00D10F73" w:rsidP="00D10F73">
      <w:pPr>
        <w:pStyle w:val="ListParagraph"/>
        <w:numPr>
          <w:ilvl w:val="1"/>
          <w:numId w:val="1"/>
        </w:numPr>
        <w:spacing w:before="100" w:beforeAutospacing="1" w:after="100" w:afterAutospacing="1" w:line="240" w:lineRule="auto"/>
        <w:ind w:left="1120"/>
        <w:jc w:val="both"/>
        <w:rPr>
          <w:rFonts w:ascii="Arial" w:hAnsi="Arial" w:cs="Arial"/>
          <w:b/>
          <w:bCs/>
          <w:sz w:val="24"/>
          <w:szCs w:val="24"/>
          <w:lang w:val="en"/>
        </w:rPr>
      </w:pPr>
      <w:r w:rsidRPr="00D10F73">
        <w:rPr>
          <w:rFonts w:ascii="Arial" w:hAnsi="Arial" w:cs="Arial"/>
          <w:b/>
          <w:bCs/>
          <w:sz w:val="24"/>
          <w:szCs w:val="24"/>
          <w:lang w:val="en"/>
        </w:rPr>
        <w:t>Clinical Governance Monitoring of Substance Misuse Services</w:t>
      </w:r>
    </w:p>
    <w:p w:rsidR="007E0CA6" w:rsidRDefault="007E0CA6" w:rsidP="00D10F73">
      <w:pPr>
        <w:spacing w:after="0" w:line="240" w:lineRule="auto"/>
        <w:ind w:left="720"/>
        <w:jc w:val="both"/>
        <w:rPr>
          <w:rStyle w:val="ui-provider"/>
          <w:rFonts w:ascii="Arial" w:hAnsi="Arial" w:cs="Arial"/>
          <w:sz w:val="24"/>
          <w:szCs w:val="24"/>
        </w:rPr>
      </w:pPr>
      <w:r>
        <w:rPr>
          <w:rFonts w:ascii="Arial" w:hAnsi="Arial" w:cs="Arial"/>
          <w:bCs/>
          <w:sz w:val="24"/>
          <w:szCs w:val="24"/>
          <w:lang w:val="en"/>
        </w:rPr>
        <w:t>As previously reported, the CDAO recently</w:t>
      </w:r>
      <w:r w:rsidR="00D10F73" w:rsidRPr="00D10F73">
        <w:rPr>
          <w:rFonts w:ascii="Arial" w:hAnsi="Arial" w:cs="Arial"/>
          <w:bCs/>
          <w:sz w:val="24"/>
          <w:szCs w:val="24"/>
          <w:lang w:val="en"/>
        </w:rPr>
        <w:t xml:space="preserve"> </w:t>
      </w:r>
      <w:r w:rsidR="00D10F73" w:rsidRPr="00D10F73">
        <w:rPr>
          <w:rStyle w:val="ui-provider"/>
          <w:rFonts w:ascii="Arial" w:hAnsi="Arial" w:cs="Arial"/>
          <w:sz w:val="24"/>
          <w:szCs w:val="24"/>
        </w:rPr>
        <w:t>undert</w:t>
      </w:r>
      <w:r>
        <w:rPr>
          <w:rStyle w:val="ui-provider"/>
          <w:rFonts w:ascii="Arial" w:hAnsi="Arial" w:cs="Arial"/>
          <w:sz w:val="24"/>
          <w:szCs w:val="24"/>
        </w:rPr>
        <w:t>ook</w:t>
      </w:r>
      <w:r w:rsidR="00D10F73" w:rsidRPr="00D10F73">
        <w:rPr>
          <w:rStyle w:val="ui-provider"/>
          <w:rFonts w:ascii="Arial" w:hAnsi="Arial" w:cs="Arial"/>
          <w:sz w:val="24"/>
          <w:szCs w:val="24"/>
        </w:rPr>
        <w:t xml:space="preserve"> a high level review to better understand the level of controlled drug clinical governance monitoring of substance misuse prescribing services locally. Following discussions with key stakeholders the </w:t>
      </w:r>
      <w:r w:rsidR="00D10F73" w:rsidRPr="00140CAF">
        <w:rPr>
          <w:rStyle w:val="ui-provider"/>
          <w:rFonts w:ascii="Arial" w:hAnsi="Arial" w:cs="Arial"/>
          <w:sz w:val="24"/>
          <w:szCs w:val="24"/>
        </w:rPr>
        <w:t>CDAO</w:t>
      </w:r>
      <w:r w:rsidR="007A282F" w:rsidRPr="00140CAF">
        <w:rPr>
          <w:rStyle w:val="ui-provider"/>
          <w:rFonts w:ascii="Arial" w:hAnsi="Arial" w:cs="Arial"/>
          <w:sz w:val="24"/>
          <w:szCs w:val="24"/>
        </w:rPr>
        <w:t xml:space="preserve"> </w:t>
      </w:r>
      <w:r>
        <w:rPr>
          <w:rStyle w:val="ui-provider"/>
          <w:rFonts w:ascii="Arial" w:hAnsi="Arial" w:cs="Arial"/>
          <w:sz w:val="24"/>
          <w:szCs w:val="24"/>
        </w:rPr>
        <w:t>felt</w:t>
      </w:r>
      <w:r w:rsidR="007A282F" w:rsidRPr="00140CAF">
        <w:rPr>
          <w:rStyle w:val="ui-provider"/>
          <w:rFonts w:ascii="Arial" w:hAnsi="Arial" w:cs="Arial"/>
          <w:sz w:val="24"/>
          <w:szCs w:val="24"/>
        </w:rPr>
        <w:t xml:space="preserve"> that further work </w:t>
      </w:r>
      <w:r>
        <w:rPr>
          <w:rStyle w:val="ui-provider"/>
          <w:rFonts w:ascii="Arial" w:hAnsi="Arial" w:cs="Arial"/>
          <w:sz w:val="24"/>
          <w:szCs w:val="24"/>
        </w:rPr>
        <w:t>was</w:t>
      </w:r>
      <w:r w:rsidR="007A282F" w:rsidRPr="00140CAF">
        <w:rPr>
          <w:rStyle w:val="ui-provider"/>
          <w:rFonts w:ascii="Arial" w:hAnsi="Arial" w:cs="Arial"/>
          <w:sz w:val="24"/>
          <w:szCs w:val="24"/>
        </w:rPr>
        <w:t xml:space="preserve"> required in order to gain assurance that m</w:t>
      </w:r>
      <w:r w:rsidR="00D10F73" w:rsidRPr="00140CAF">
        <w:rPr>
          <w:rStyle w:val="ui-provider"/>
          <w:rFonts w:ascii="Arial" w:hAnsi="Arial" w:cs="Arial"/>
          <w:sz w:val="24"/>
          <w:szCs w:val="24"/>
        </w:rPr>
        <w:t xml:space="preserve">onitoring </w:t>
      </w:r>
      <w:r>
        <w:rPr>
          <w:rStyle w:val="ui-provider"/>
          <w:rFonts w:ascii="Arial" w:hAnsi="Arial" w:cs="Arial"/>
          <w:sz w:val="24"/>
          <w:szCs w:val="24"/>
        </w:rPr>
        <w:t>was</w:t>
      </w:r>
      <w:r w:rsidR="00D10F73" w:rsidRPr="00140CAF">
        <w:rPr>
          <w:rStyle w:val="ui-provider"/>
          <w:rFonts w:ascii="Arial" w:hAnsi="Arial" w:cs="Arial"/>
          <w:sz w:val="24"/>
          <w:szCs w:val="24"/>
        </w:rPr>
        <w:t xml:space="preserve"> sufficient. </w:t>
      </w:r>
    </w:p>
    <w:p w:rsidR="007E0CA6" w:rsidRDefault="007E0CA6" w:rsidP="00D10F73">
      <w:pPr>
        <w:spacing w:after="0" w:line="240" w:lineRule="auto"/>
        <w:ind w:left="720"/>
        <w:jc w:val="both"/>
        <w:rPr>
          <w:rStyle w:val="ui-provider"/>
          <w:rFonts w:ascii="Arial" w:hAnsi="Arial" w:cs="Arial"/>
          <w:sz w:val="24"/>
          <w:szCs w:val="24"/>
        </w:rPr>
      </w:pPr>
    </w:p>
    <w:p w:rsidR="007E0CA6" w:rsidRPr="007E0CA6" w:rsidRDefault="007E0CA6" w:rsidP="007E0CA6">
      <w:pPr>
        <w:spacing w:after="0" w:line="240" w:lineRule="auto"/>
        <w:ind w:left="720"/>
        <w:jc w:val="both"/>
        <w:rPr>
          <w:rStyle w:val="ui-provider"/>
          <w:rFonts w:ascii="Arial" w:hAnsi="Arial" w:cs="Arial"/>
          <w:sz w:val="24"/>
          <w:szCs w:val="24"/>
        </w:rPr>
      </w:pPr>
      <w:r w:rsidRPr="007E0CA6">
        <w:rPr>
          <w:rStyle w:val="ui-provider"/>
          <w:rFonts w:ascii="Arial" w:hAnsi="Arial" w:cs="Arial"/>
          <w:sz w:val="24"/>
          <w:szCs w:val="24"/>
        </w:rPr>
        <w:t xml:space="preserve">The CDAO has worked with </w:t>
      </w:r>
      <w:r w:rsidR="001C074B">
        <w:rPr>
          <w:rStyle w:val="ui-provider"/>
          <w:rFonts w:ascii="Arial" w:hAnsi="Arial" w:cs="Arial"/>
          <w:sz w:val="24"/>
          <w:szCs w:val="24"/>
        </w:rPr>
        <w:t>colleagues</w:t>
      </w:r>
      <w:r w:rsidRPr="007E0CA6">
        <w:rPr>
          <w:rStyle w:val="ui-provider"/>
          <w:rFonts w:ascii="Arial" w:hAnsi="Arial" w:cs="Arial"/>
          <w:sz w:val="24"/>
          <w:szCs w:val="24"/>
        </w:rPr>
        <w:t xml:space="preserve"> </w:t>
      </w:r>
      <w:r w:rsidR="00D10F73" w:rsidRPr="007E0CA6">
        <w:rPr>
          <w:rStyle w:val="ui-provider"/>
          <w:rFonts w:ascii="Arial" w:hAnsi="Arial" w:cs="Arial"/>
          <w:sz w:val="24"/>
          <w:szCs w:val="24"/>
        </w:rPr>
        <w:t>involved with the commissioning arrangements for these services</w:t>
      </w:r>
      <w:r w:rsidRPr="007E0CA6">
        <w:rPr>
          <w:rStyle w:val="ui-provider"/>
          <w:rFonts w:ascii="Arial" w:hAnsi="Arial" w:cs="Arial"/>
          <w:sz w:val="24"/>
          <w:szCs w:val="24"/>
        </w:rPr>
        <w:t xml:space="preserve"> to explore this issue further,</w:t>
      </w:r>
      <w:r w:rsidR="00D10F73" w:rsidRPr="007E0CA6">
        <w:rPr>
          <w:rStyle w:val="ui-provider"/>
          <w:rFonts w:ascii="Arial" w:hAnsi="Arial" w:cs="Arial"/>
          <w:sz w:val="24"/>
          <w:szCs w:val="24"/>
        </w:rPr>
        <w:t xml:space="preserve"> </w:t>
      </w:r>
      <w:r w:rsidRPr="007E0CA6">
        <w:rPr>
          <w:rStyle w:val="ui-provider"/>
          <w:rFonts w:ascii="Arial" w:hAnsi="Arial" w:cs="Arial"/>
          <w:sz w:val="24"/>
          <w:szCs w:val="24"/>
        </w:rPr>
        <w:t xml:space="preserve">resulting in the creation of a new Western Bay Area Planning Board Clinical Governance Sub Group. The Group’s purpose will be to provide assurance to the Area Planning Board that there is a robust framework for the clinical management of all substance </w:t>
      </w:r>
      <w:r w:rsidR="001C074B">
        <w:rPr>
          <w:rStyle w:val="ui-provider"/>
          <w:rFonts w:ascii="Arial" w:hAnsi="Arial" w:cs="Arial"/>
          <w:sz w:val="24"/>
          <w:szCs w:val="24"/>
        </w:rPr>
        <w:t>mis</w:t>
      </w:r>
      <w:r w:rsidRPr="007E0CA6">
        <w:rPr>
          <w:rStyle w:val="ui-provider"/>
          <w:rFonts w:ascii="Arial" w:hAnsi="Arial" w:cs="Arial"/>
          <w:sz w:val="24"/>
          <w:szCs w:val="24"/>
        </w:rPr>
        <w:t>use services and processes.</w:t>
      </w:r>
    </w:p>
    <w:p w:rsidR="00D10F73" w:rsidRDefault="00D10F73" w:rsidP="00D10F73">
      <w:pPr>
        <w:spacing w:after="0" w:line="240" w:lineRule="auto"/>
        <w:ind w:left="720"/>
        <w:jc w:val="both"/>
        <w:rPr>
          <w:rStyle w:val="ui-provider"/>
          <w:rFonts w:ascii="Arial" w:hAnsi="Arial" w:cs="Arial"/>
          <w:sz w:val="24"/>
          <w:szCs w:val="24"/>
        </w:rPr>
      </w:pPr>
    </w:p>
    <w:p w:rsidR="001C074B" w:rsidRDefault="001C074B" w:rsidP="00D10F73">
      <w:pPr>
        <w:spacing w:after="0" w:line="240" w:lineRule="auto"/>
        <w:ind w:left="720"/>
        <w:jc w:val="both"/>
        <w:rPr>
          <w:rStyle w:val="ui-provider"/>
          <w:rFonts w:ascii="Arial" w:hAnsi="Arial" w:cs="Arial"/>
          <w:sz w:val="24"/>
          <w:szCs w:val="24"/>
        </w:rPr>
      </w:pPr>
    </w:p>
    <w:p w:rsidR="001C074B" w:rsidRDefault="001C074B" w:rsidP="00D10F73">
      <w:pPr>
        <w:spacing w:after="0" w:line="240" w:lineRule="auto"/>
        <w:ind w:left="720"/>
        <w:jc w:val="both"/>
        <w:rPr>
          <w:rStyle w:val="ui-provider"/>
          <w:rFonts w:ascii="Arial" w:hAnsi="Arial" w:cs="Arial"/>
          <w:sz w:val="24"/>
          <w:szCs w:val="24"/>
        </w:rPr>
      </w:pPr>
    </w:p>
    <w:p w:rsidR="001C074B" w:rsidRDefault="001C074B" w:rsidP="00D10F73">
      <w:pPr>
        <w:spacing w:after="0" w:line="240" w:lineRule="auto"/>
        <w:ind w:left="720"/>
        <w:jc w:val="both"/>
        <w:rPr>
          <w:rStyle w:val="ui-provider"/>
          <w:rFonts w:ascii="Arial" w:hAnsi="Arial" w:cs="Arial"/>
          <w:sz w:val="24"/>
          <w:szCs w:val="24"/>
        </w:rPr>
      </w:pPr>
    </w:p>
    <w:p w:rsidR="000B24D3" w:rsidRDefault="000B24D3" w:rsidP="00D10F73">
      <w:pPr>
        <w:spacing w:after="0" w:line="240" w:lineRule="auto"/>
        <w:ind w:left="720"/>
        <w:jc w:val="both"/>
        <w:rPr>
          <w:rStyle w:val="ui-provider"/>
          <w:rFonts w:ascii="Arial" w:hAnsi="Arial" w:cs="Arial"/>
          <w:sz w:val="24"/>
          <w:szCs w:val="24"/>
        </w:rPr>
      </w:pPr>
    </w:p>
    <w:p w:rsidR="000B24D3" w:rsidRPr="000B24D3" w:rsidRDefault="000B24D3" w:rsidP="00D10F73">
      <w:pPr>
        <w:spacing w:after="0" w:line="240" w:lineRule="auto"/>
        <w:ind w:left="720"/>
        <w:jc w:val="both"/>
        <w:rPr>
          <w:rStyle w:val="ui-provider"/>
          <w:rFonts w:ascii="Arial" w:hAnsi="Arial" w:cs="Arial"/>
          <w:b/>
          <w:sz w:val="24"/>
          <w:szCs w:val="24"/>
        </w:rPr>
      </w:pPr>
      <w:r w:rsidRPr="000B24D3">
        <w:rPr>
          <w:rStyle w:val="ui-provider"/>
          <w:rFonts w:ascii="Arial" w:hAnsi="Arial" w:cs="Arial"/>
          <w:b/>
          <w:sz w:val="24"/>
          <w:szCs w:val="24"/>
        </w:rPr>
        <w:lastRenderedPageBreak/>
        <w:t xml:space="preserve">2.5 </w:t>
      </w:r>
      <w:r w:rsidR="00C23B45">
        <w:rPr>
          <w:rStyle w:val="ui-provider"/>
          <w:rFonts w:ascii="Arial" w:hAnsi="Arial" w:cs="Arial"/>
          <w:b/>
          <w:sz w:val="24"/>
          <w:szCs w:val="24"/>
        </w:rPr>
        <w:t>Managing CDAO Activity</w:t>
      </w:r>
      <w:r>
        <w:rPr>
          <w:rStyle w:val="ui-provider"/>
          <w:rFonts w:ascii="Arial" w:hAnsi="Arial" w:cs="Arial"/>
          <w:b/>
          <w:sz w:val="24"/>
          <w:szCs w:val="24"/>
        </w:rPr>
        <w:t xml:space="preserve"> </w:t>
      </w:r>
    </w:p>
    <w:p w:rsidR="000B24D3" w:rsidRDefault="000B24D3" w:rsidP="00D10F73">
      <w:pPr>
        <w:spacing w:after="0" w:line="240" w:lineRule="auto"/>
        <w:ind w:left="720"/>
        <w:jc w:val="both"/>
        <w:rPr>
          <w:rStyle w:val="ui-provider"/>
          <w:rFonts w:ascii="Arial" w:hAnsi="Arial" w:cs="Arial"/>
          <w:sz w:val="24"/>
          <w:szCs w:val="24"/>
        </w:rPr>
      </w:pPr>
    </w:p>
    <w:p w:rsidR="000B24D3" w:rsidRDefault="000B24D3" w:rsidP="00D10F73">
      <w:pPr>
        <w:spacing w:after="0" w:line="240" w:lineRule="auto"/>
        <w:ind w:left="720"/>
        <w:jc w:val="both"/>
        <w:rPr>
          <w:rFonts w:ascii="Arial" w:hAnsi="Arial" w:cs="Arial"/>
          <w:sz w:val="24"/>
          <w:szCs w:val="24"/>
        </w:rPr>
      </w:pPr>
      <w:r>
        <w:rPr>
          <w:rStyle w:val="ui-provider"/>
          <w:rFonts w:ascii="Arial" w:hAnsi="Arial" w:cs="Arial"/>
          <w:sz w:val="24"/>
          <w:szCs w:val="24"/>
        </w:rPr>
        <w:t xml:space="preserve">The CDAO role for Swansea Bay University Health Board is </w:t>
      </w:r>
      <w:r w:rsidRPr="000B24D3">
        <w:rPr>
          <w:rStyle w:val="ui-provider"/>
          <w:rFonts w:ascii="Arial" w:hAnsi="Arial" w:cs="Arial"/>
          <w:sz w:val="24"/>
          <w:szCs w:val="24"/>
        </w:rPr>
        <w:t xml:space="preserve">currently </w:t>
      </w:r>
      <w:r>
        <w:rPr>
          <w:rStyle w:val="ui-provider"/>
          <w:rFonts w:ascii="Arial" w:hAnsi="Arial" w:cs="Arial"/>
          <w:sz w:val="24"/>
          <w:szCs w:val="24"/>
        </w:rPr>
        <w:t>fulfilled by the</w:t>
      </w:r>
      <w:r w:rsidRPr="000B24D3">
        <w:rPr>
          <w:rStyle w:val="ui-provider"/>
          <w:rFonts w:ascii="Arial" w:hAnsi="Arial" w:cs="Arial"/>
          <w:sz w:val="24"/>
          <w:szCs w:val="24"/>
        </w:rPr>
        <w:t xml:space="preserve"> </w:t>
      </w:r>
      <w:r w:rsidRPr="000B24D3">
        <w:rPr>
          <w:rFonts w:ascii="Arial" w:hAnsi="Arial" w:cs="Arial"/>
          <w:sz w:val="24"/>
          <w:szCs w:val="24"/>
        </w:rPr>
        <w:t>Clinical Director for Pharmacy and Medicines Management</w:t>
      </w:r>
      <w:r>
        <w:rPr>
          <w:rFonts w:ascii="Arial" w:hAnsi="Arial" w:cs="Arial"/>
          <w:sz w:val="24"/>
          <w:szCs w:val="24"/>
        </w:rPr>
        <w:t xml:space="preserve">. </w:t>
      </w:r>
      <w:r w:rsidR="00C23B45">
        <w:rPr>
          <w:rFonts w:ascii="Arial" w:hAnsi="Arial" w:cs="Arial"/>
          <w:sz w:val="24"/>
          <w:szCs w:val="24"/>
        </w:rPr>
        <w:t xml:space="preserve">As such, </w:t>
      </w:r>
      <w:r w:rsidRPr="000B24D3">
        <w:rPr>
          <w:rFonts w:ascii="Arial" w:hAnsi="Arial" w:cs="Arial"/>
          <w:sz w:val="24"/>
          <w:szCs w:val="24"/>
        </w:rPr>
        <w:t>pharmacy staff</w:t>
      </w:r>
      <w:r w:rsidR="00C23B45">
        <w:rPr>
          <w:rFonts w:ascii="Arial" w:hAnsi="Arial" w:cs="Arial"/>
          <w:sz w:val="24"/>
          <w:szCs w:val="24"/>
        </w:rPr>
        <w:t xml:space="preserve"> are utilised</w:t>
      </w:r>
      <w:r w:rsidRPr="000B24D3">
        <w:rPr>
          <w:rFonts w:ascii="Arial" w:hAnsi="Arial" w:cs="Arial"/>
          <w:sz w:val="24"/>
          <w:szCs w:val="24"/>
        </w:rPr>
        <w:t xml:space="preserve"> to support CDAO related activity</w:t>
      </w:r>
      <w:r w:rsidR="00C23B45">
        <w:rPr>
          <w:rFonts w:ascii="Arial" w:hAnsi="Arial" w:cs="Arial"/>
          <w:sz w:val="24"/>
          <w:szCs w:val="24"/>
        </w:rPr>
        <w:t xml:space="preserve">. </w:t>
      </w:r>
    </w:p>
    <w:p w:rsidR="00C23B45" w:rsidRPr="000B24D3" w:rsidRDefault="00C23B45" w:rsidP="00C23B45">
      <w:pPr>
        <w:spacing w:after="0" w:line="240" w:lineRule="auto"/>
        <w:jc w:val="both"/>
        <w:rPr>
          <w:rStyle w:val="ui-provider"/>
          <w:rFonts w:ascii="Arial" w:hAnsi="Arial" w:cs="Arial"/>
          <w:sz w:val="24"/>
          <w:szCs w:val="24"/>
        </w:rPr>
      </w:pPr>
    </w:p>
    <w:p w:rsidR="000C79A4" w:rsidRDefault="000C79A4" w:rsidP="00C23B45">
      <w:pPr>
        <w:spacing w:after="0" w:line="240" w:lineRule="auto"/>
        <w:ind w:left="720"/>
        <w:rPr>
          <w:rFonts w:ascii="Arial" w:hAnsi="Arial" w:cs="Arial"/>
          <w:sz w:val="24"/>
          <w:szCs w:val="24"/>
        </w:rPr>
      </w:pPr>
      <w:r>
        <w:rPr>
          <w:rFonts w:ascii="Arial" w:hAnsi="Arial" w:cs="Arial"/>
          <w:sz w:val="24"/>
          <w:szCs w:val="24"/>
        </w:rPr>
        <w:t>Recent w</w:t>
      </w:r>
      <w:r w:rsidR="004C30CE">
        <w:rPr>
          <w:rFonts w:ascii="Arial" w:hAnsi="Arial" w:cs="Arial"/>
          <w:sz w:val="24"/>
          <w:szCs w:val="24"/>
        </w:rPr>
        <w:t xml:space="preserve">orkforce challenges within pharmacy </w:t>
      </w:r>
      <w:r>
        <w:rPr>
          <w:rFonts w:ascii="Arial" w:hAnsi="Arial" w:cs="Arial"/>
          <w:sz w:val="24"/>
          <w:szCs w:val="24"/>
        </w:rPr>
        <w:t xml:space="preserve">have </w:t>
      </w:r>
      <w:r w:rsidR="004C30CE">
        <w:rPr>
          <w:rFonts w:ascii="Arial" w:hAnsi="Arial" w:cs="Arial"/>
          <w:sz w:val="24"/>
          <w:szCs w:val="24"/>
        </w:rPr>
        <w:t>necessitate</w:t>
      </w:r>
      <w:r>
        <w:rPr>
          <w:rFonts w:ascii="Arial" w:hAnsi="Arial" w:cs="Arial"/>
          <w:sz w:val="24"/>
          <w:szCs w:val="24"/>
        </w:rPr>
        <w:t>d</w:t>
      </w:r>
      <w:r w:rsidR="004C30CE">
        <w:rPr>
          <w:rFonts w:ascii="Arial" w:hAnsi="Arial" w:cs="Arial"/>
          <w:sz w:val="24"/>
          <w:szCs w:val="24"/>
        </w:rPr>
        <w:t xml:space="preserve"> a re-deployment of staff </w:t>
      </w:r>
      <w:r w:rsidR="004C30CE" w:rsidRPr="004C30CE">
        <w:rPr>
          <w:rFonts w:ascii="Arial" w:hAnsi="Arial" w:cs="Arial"/>
          <w:sz w:val="24"/>
          <w:szCs w:val="24"/>
        </w:rPr>
        <w:t xml:space="preserve">resource </w:t>
      </w:r>
      <w:r>
        <w:rPr>
          <w:rFonts w:ascii="Arial" w:hAnsi="Arial" w:cs="Arial"/>
          <w:sz w:val="24"/>
          <w:szCs w:val="24"/>
        </w:rPr>
        <w:t xml:space="preserve">from CDAO activity </w:t>
      </w:r>
      <w:r w:rsidR="004C30CE" w:rsidRPr="004C30CE">
        <w:rPr>
          <w:rFonts w:ascii="Arial" w:hAnsi="Arial" w:cs="Arial"/>
          <w:sz w:val="24"/>
          <w:szCs w:val="24"/>
        </w:rPr>
        <w:t>to support core team functions and ensure</w:t>
      </w:r>
      <w:r w:rsidR="004C30CE">
        <w:rPr>
          <w:rFonts w:ascii="Arial" w:hAnsi="Arial" w:cs="Arial"/>
          <w:sz w:val="24"/>
          <w:szCs w:val="24"/>
        </w:rPr>
        <w:t xml:space="preserve"> both team and organisational goals/</w:t>
      </w:r>
      <w:r w:rsidR="004C30CE" w:rsidRPr="004C30CE">
        <w:rPr>
          <w:rFonts w:ascii="Arial" w:hAnsi="Arial" w:cs="Arial"/>
          <w:sz w:val="24"/>
          <w:szCs w:val="24"/>
        </w:rPr>
        <w:t>priorities are realised.</w:t>
      </w:r>
      <w:r>
        <w:rPr>
          <w:rFonts w:ascii="Arial" w:hAnsi="Arial" w:cs="Arial"/>
          <w:sz w:val="24"/>
          <w:szCs w:val="24"/>
        </w:rPr>
        <w:t xml:space="preserve"> </w:t>
      </w:r>
      <w:r w:rsidR="004C30CE">
        <w:rPr>
          <w:rFonts w:ascii="Arial" w:hAnsi="Arial" w:cs="Arial"/>
          <w:sz w:val="24"/>
          <w:szCs w:val="24"/>
        </w:rPr>
        <w:t>At the same time, strengthening of controlled drug activity though Service Groups</w:t>
      </w:r>
      <w:r>
        <w:rPr>
          <w:rFonts w:ascii="Arial" w:hAnsi="Arial" w:cs="Arial"/>
          <w:sz w:val="24"/>
          <w:szCs w:val="24"/>
        </w:rPr>
        <w:t xml:space="preserve"> in recent years</w:t>
      </w:r>
      <w:r w:rsidR="004C30CE">
        <w:rPr>
          <w:rFonts w:ascii="Arial" w:hAnsi="Arial" w:cs="Arial"/>
          <w:sz w:val="24"/>
          <w:szCs w:val="24"/>
        </w:rPr>
        <w:t>, and in particular the creation of the Service Group Controlled Drug Leads</w:t>
      </w:r>
      <w:r w:rsidR="008E3ABE">
        <w:rPr>
          <w:rFonts w:ascii="Arial" w:hAnsi="Arial" w:cs="Arial"/>
          <w:sz w:val="24"/>
          <w:szCs w:val="24"/>
        </w:rPr>
        <w:t>,</w:t>
      </w:r>
      <w:r w:rsidR="004C30CE">
        <w:rPr>
          <w:rFonts w:ascii="Arial" w:hAnsi="Arial" w:cs="Arial"/>
          <w:sz w:val="24"/>
          <w:szCs w:val="24"/>
        </w:rPr>
        <w:t xml:space="preserve"> has led to a more efficient mechanism</w:t>
      </w:r>
      <w:r w:rsidR="00576966">
        <w:rPr>
          <w:rFonts w:ascii="Arial" w:hAnsi="Arial" w:cs="Arial"/>
          <w:sz w:val="24"/>
          <w:szCs w:val="24"/>
        </w:rPr>
        <w:t xml:space="preserve"> for assuring safe and appropriate controlled drug </w:t>
      </w:r>
      <w:proofErr w:type="gramStart"/>
      <w:r w:rsidR="00576966">
        <w:rPr>
          <w:rFonts w:ascii="Arial" w:hAnsi="Arial" w:cs="Arial"/>
          <w:sz w:val="24"/>
          <w:szCs w:val="24"/>
        </w:rPr>
        <w:t>governance</w:t>
      </w:r>
      <w:r w:rsidR="008E3ABE">
        <w:rPr>
          <w:rFonts w:ascii="Arial" w:hAnsi="Arial" w:cs="Arial"/>
          <w:sz w:val="24"/>
          <w:szCs w:val="24"/>
        </w:rPr>
        <w:t>,</w:t>
      </w:r>
      <w:r w:rsidR="00576966">
        <w:rPr>
          <w:rFonts w:ascii="Arial" w:hAnsi="Arial" w:cs="Arial"/>
          <w:sz w:val="24"/>
          <w:szCs w:val="24"/>
        </w:rPr>
        <w:t xml:space="preserve"> that</w:t>
      </w:r>
      <w:proofErr w:type="gramEnd"/>
      <w:r w:rsidR="00576966">
        <w:rPr>
          <w:rFonts w:ascii="Arial" w:hAnsi="Arial" w:cs="Arial"/>
          <w:sz w:val="24"/>
          <w:szCs w:val="24"/>
        </w:rPr>
        <w:t xml:space="preserve"> is more congruent with wider Health Board processes. This has reduced the requirement for the CDAO to </w:t>
      </w:r>
      <w:r w:rsidR="00576966" w:rsidRPr="00576966">
        <w:rPr>
          <w:rFonts w:ascii="Arial" w:hAnsi="Arial" w:cs="Arial"/>
          <w:sz w:val="24"/>
          <w:szCs w:val="24"/>
        </w:rPr>
        <w:t>intervene in</w:t>
      </w:r>
      <w:r w:rsidR="00576966">
        <w:rPr>
          <w:rFonts w:ascii="Arial" w:hAnsi="Arial" w:cs="Arial"/>
          <w:sz w:val="24"/>
          <w:szCs w:val="24"/>
        </w:rPr>
        <w:t xml:space="preserve"> </w:t>
      </w:r>
      <w:r w:rsidR="00576966" w:rsidRPr="00576966">
        <w:rPr>
          <w:rFonts w:ascii="Arial" w:hAnsi="Arial" w:cs="Arial"/>
          <w:sz w:val="24"/>
          <w:szCs w:val="24"/>
        </w:rPr>
        <w:t xml:space="preserve">operational </w:t>
      </w:r>
      <w:r w:rsidR="00576966">
        <w:rPr>
          <w:rFonts w:ascii="Arial" w:hAnsi="Arial" w:cs="Arial"/>
          <w:sz w:val="24"/>
          <w:szCs w:val="24"/>
        </w:rPr>
        <w:t xml:space="preserve">matters. </w:t>
      </w:r>
    </w:p>
    <w:p w:rsidR="000C79A4" w:rsidRDefault="000C79A4" w:rsidP="00C23B45">
      <w:pPr>
        <w:spacing w:after="0" w:line="240" w:lineRule="auto"/>
        <w:ind w:left="720"/>
        <w:rPr>
          <w:rFonts w:ascii="Arial" w:hAnsi="Arial" w:cs="Arial"/>
          <w:sz w:val="24"/>
          <w:szCs w:val="24"/>
        </w:rPr>
      </w:pPr>
    </w:p>
    <w:p w:rsidR="004C30CE" w:rsidRDefault="000C79A4" w:rsidP="00C23B45">
      <w:pPr>
        <w:spacing w:after="0" w:line="240" w:lineRule="auto"/>
        <w:ind w:left="720"/>
        <w:rPr>
          <w:rFonts w:ascii="Arial" w:hAnsi="Arial" w:cs="Arial"/>
          <w:sz w:val="24"/>
          <w:szCs w:val="24"/>
        </w:rPr>
      </w:pPr>
      <w:r>
        <w:rPr>
          <w:rFonts w:ascii="Arial" w:hAnsi="Arial" w:cs="Arial"/>
          <w:sz w:val="24"/>
          <w:szCs w:val="24"/>
        </w:rPr>
        <w:t>Consequently, following a review of current activity the CDAO has identified an opportunity to rationalise the support required for the CDAO role. This includes streamlining reporting and attendance at meetings and further establish</w:t>
      </w:r>
      <w:r w:rsidR="008E3ABE">
        <w:rPr>
          <w:rFonts w:ascii="Arial" w:hAnsi="Arial" w:cs="Arial"/>
          <w:sz w:val="24"/>
          <w:szCs w:val="24"/>
        </w:rPr>
        <w:t>ing</w:t>
      </w:r>
      <w:r>
        <w:rPr>
          <w:rFonts w:ascii="Arial" w:hAnsi="Arial" w:cs="Arial"/>
          <w:sz w:val="24"/>
          <w:szCs w:val="24"/>
        </w:rPr>
        <w:t xml:space="preserve"> the emphasis on enabling Service Group Controlled Drug Leads</w:t>
      </w:r>
      <w:r w:rsidR="008E3ABE">
        <w:rPr>
          <w:rFonts w:ascii="Arial" w:hAnsi="Arial" w:cs="Arial"/>
          <w:sz w:val="24"/>
          <w:szCs w:val="24"/>
        </w:rPr>
        <w:t xml:space="preserve"> to</w:t>
      </w:r>
      <w:r>
        <w:rPr>
          <w:rFonts w:ascii="Arial" w:hAnsi="Arial" w:cs="Arial"/>
          <w:sz w:val="24"/>
          <w:szCs w:val="24"/>
        </w:rPr>
        <w:t xml:space="preserve"> mange controlled drug governance within their Service Groups.  </w:t>
      </w:r>
    </w:p>
    <w:p w:rsidR="00D10F73" w:rsidRDefault="00D10F73" w:rsidP="00DC2556">
      <w:pPr>
        <w:spacing w:after="0" w:line="240" w:lineRule="auto"/>
        <w:rPr>
          <w:rFonts w:ascii="Arial" w:hAnsi="Arial" w:cs="Arial"/>
          <w:sz w:val="24"/>
          <w:szCs w:val="24"/>
        </w:rPr>
      </w:pPr>
    </w:p>
    <w:p w:rsidR="00D10F73" w:rsidRPr="00DC2556" w:rsidRDefault="00D10F73" w:rsidP="00DC2556">
      <w:pPr>
        <w:spacing w:after="0" w:line="240" w:lineRule="auto"/>
        <w:rPr>
          <w:rFonts w:ascii="Arial" w:hAnsi="Arial" w:cs="Arial"/>
          <w:sz w:val="24"/>
          <w:szCs w:val="24"/>
        </w:rPr>
      </w:pPr>
    </w:p>
    <w:p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9F4DA6" w:rsidRPr="009F4DA6" w:rsidRDefault="009F4DA6" w:rsidP="009F4DA6">
      <w:pPr>
        <w:spacing w:after="0" w:line="240" w:lineRule="auto"/>
        <w:ind w:left="360"/>
        <w:rPr>
          <w:rFonts w:ascii="Arial" w:hAnsi="Arial" w:cs="Arial"/>
          <w:b/>
          <w:sz w:val="24"/>
          <w:szCs w:val="24"/>
        </w:rPr>
      </w:pPr>
    </w:p>
    <w:p w:rsidR="00965B28" w:rsidRPr="00965B28" w:rsidRDefault="00965B28" w:rsidP="00D10F73">
      <w:pPr>
        <w:spacing w:after="0" w:line="240" w:lineRule="auto"/>
        <w:ind w:left="360"/>
        <w:jc w:val="both"/>
        <w:rPr>
          <w:rFonts w:ascii="Arial" w:hAnsi="Arial" w:cs="Arial"/>
          <w:sz w:val="24"/>
          <w:szCs w:val="24"/>
        </w:rPr>
      </w:pPr>
      <w:r w:rsidRPr="00965B28">
        <w:rPr>
          <w:rFonts w:ascii="Arial" w:hAnsi="Arial" w:cs="Arial"/>
          <w:bCs/>
          <w:sz w:val="24"/>
          <w:szCs w:val="24"/>
          <w:lang w:val="en"/>
        </w:rPr>
        <w:t xml:space="preserve">The Controlled Drugs (Supervision of Management and Use) (Wales) Regulations 2008 place a statutory responsibility on the Health Board and its CDAO to ensure the safe management and use of CDs. Strengthening of CD governance is required across the Health Board in order to move towards a fully compliant position against these statutory responsibilities. The actions taken to date and future plans outlined in this paper </w:t>
      </w:r>
      <w:r w:rsidR="00D10F73">
        <w:rPr>
          <w:rFonts w:ascii="Arial" w:hAnsi="Arial" w:cs="Arial"/>
          <w:bCs/>
          <w:sz w:val="24"/>
          <w:szCs w:val="24"/>
          <w:lang w:val="en"/>
        </w:rPr>
        <w:t>aim to</w:t>
      </w:r>
      <w:r w:rsidRPr="00965B28">
        <w:rPr>
          <w:rFonts w:ascii="Arial" w:hAnsi="Arial" w:cs="Arial"/>
          <w:bCs/>
          <w:sz w:val="24"/>
          <w:szCs w:val="24"/>
          <w:lang w:val="en"/>
        </w:rPr>
        <w:t xml:space="preserve"> mitigate this risk of non-compliance through strengthening the Health Board’s CD governance</w:t>
      </w:r>
      <w:r w:rsidR="00D10F73">
        <w:rPr>
          <w:rFonts w:ascii="Arial" w:hAnsi="Arial" w:cs="Arial"/>
          <w:bCs/>
          <w:sz w:val="24"/>
          <w:szCs w:val="24"/>
          <w:lang w:val="en"/>
        </w:rPr>
        <w:t>.</w:t>
      </w:r>
      <w:r w:rsidRPr="00965B28">
        <w:rPr>
          <w:rFonts w:ascii="Arial" w:hAnsi="Arial" w:cs="Arial"/>
          <w:bCs/>
          <w:sz w:val="24"/>
          <w:szCs w:val="24"/>
          <w:lang w:val="en"/>
        </w:rPr>
        <w:t xml:space="preserve"> </w:t>
      </w:r>
    </w:p>
    <w:p w:rsidR="00233330" w:rsidRPr="0072604C" w:rsidRDefault="00233330" w:rsidP="0072604C">
      <w:pPr>
        <w:spacing w:after="0" w:line="240" w:lineRule="auto"/>
        <w:rPr>
          <w:rFonts w:ascii="Arial" w:hAnsi="Arial" w:cs="Arial"/>
          <w:color w:val="FF0000"/>
          <w:sz w:val="24"/>
          <w:szCs w:val="24"/>
        </w:rPr>
      </w:pPr>
    </w:p>
    <w:p w:rsidR="007531E1" w:rsidRPr="0072604C" w:rsidRDefault="007531E1" w:rsidP="0072604C">
      <w:pPr>
        <w:pStyle w:val="ListParagraph"/>
        <w:spacing w:after="0" w:line="240" w:lineRule="auto"/>
        <w:rPr>
          <w:rFonts w:ascii="Arial" w:hAnsi="Arial" w:cs="Arial"/>
          <w:b/>
          <w:sz w:val="24"/>
          <w:szCs w:val="24"/>
        </w:rPr>
      </w:pPr>
    </w:p>
    <w:p w:rsidR="00233330" w:rsidRDefault="00233330"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rsidR="009F4DA6" w:rsidRPr="009F4DA6" w:rsidRDefault="009F4DA6" w:rsidP="009F4DA6">
      <w:pPr>
        <w:spacing w:after="0" w:line="240" w:lineRule="auto"/>
        <w:ind w:left="360"/>
        <w:rPr>
          <w:rFonts w:ascii="Arial" w:hAnsi="Arial" w:cs="Arial"/>
          <w:b/>
          <w:sz w:val="24"/>
          <w:szCs w:val="24"/>
        </w:rPr>
      </w:pPr>
    </w:p>
    <w:p w:rsidR="00965B28" w:rsidRPr="00965B28" w:rsidRDefault="00D10F73" w:rsidP="00D10F73">
      <w:pPr>
        <w:spacing w:after="120" w:line="240" w:lineRule="auto"/>
        <w:ind w:left="360"/>
        <w:jc w:val="both"/>
        <w:rPr>
          <w:rFonts w:ascii="Arial" w:hAnsi="Arial" w:cs="Arial"/>
          <w:sz w:val="24"/>
          <w:szCs w:val="24"/>
        </w:rPr>
      </w:pPr>
      <w:r>
        <w:rPr>
          <w:rFonts w:ascii="Arial" w:hAnsi="Arial" w:cs="Arial"/>
          <w:bCs/>
          <w:sz w:val="24"/>
          <w:szCs w:val="24"/>
          <w:lang w:val="en"/>
        </w:rPr>
        <w:t>Strengthening CD governance</w:t>
      </w:r>
      <w:r w:rsidR="00965B28" w:rsidRPr="00965B28">
        <w:rPr>
          <w:rFonts w:ascii="Arial" w:hAnsi="Arial" w:cs="Arial"/>
          <w:bCs/>
          <w:sz w:val="24"/>
          <w:szCs w:val="24"/>
          <w:lang w:val="en"/>
        </w:rPr>
        <w:t xml:space="preserve"> require</w:t>
      </w:r>
      <w:r>
        <w:rPr>
          <w:rFonts w:ascii="Arial" w:hAnsi="Arial" w:cs="Arial"/>
          <w:bCs/>
          <w:sz w:val="24"/>
          <w:szCs w:val="24"/>
          <w:lang w:val="en"/>
        </w:rPr>
        <w:t>s</w:t>
      </w:r>
      <w:r w:rsidR="00965B28" w:rsidRPr="00965B28">
        <w:rPr>
          <w:rFonts w:ascii="Arial" w:hAnsi="Arial" w:cs="Arial"/>
          <w:bCs/>
          <w:sz w:val="24"/>
          <w:szCs w:val="24"/>
          <w:lang w:val="en"/>
        </w:rPr>
        <w:t xml:space="preserve"> a significant amount of time from both staff supporting the CDAO, Service Groups and corporate colleagues. In recognition of this, the phased approach to implementing strengthened CD governance is designed to deliver improved governance within a context of </w:t>
      </w:r>
      <w:r w:rsidR="00965B28" w:rsidRPr="00965B28">
        <w:rPr>
          <w:rFonts w:ascii="Arial" w:hAnsi="Arial" w:cs="Arial"/>
          <w:sz w:val="24"/>
          <w:szCs w:val="24"/>
        </w:rPr>
        <w:t>existing service pressures and competing priorities.</w:t>
      </w:r>
    </w:p>
    <w:p w:rsidR="00C33A04" w:rsidRPr="0072604C" w:rsidRDefault="00C33A04" w:rsidP="0072604C">
      <w:pPr>
        <w:pStyle w:val="ListParagraph"/>
        <w:spacing w:after="0" w:line="240" w:lineRule="auto"/>
        <w:rPr>
          <w:rFonts w:ascii="Arial" w:hAnsi="Arial" w:cs="Arial"/>
          <w:b/>
          <w:sz w:val="24"/>
          <w:szCs w:val="24"/>
        </w:rPr>
      </w:pPr>
    </w:p>
    <w:p w:rsidR="00F531BD"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9F4DA6" w:rsidRPr="009F4DA6" w:rsidRDefault="009F4DA6" w:rsidP="009F4DA6">
      <w:pPr>
        <w:spacing w:after="0" w:line="240" w:lineRule="auto"/>
        <w:ind w:left="360"/>
        <w:rPr>
          <w:rFonts w:ascii="Arial" w:hAnsi="Arial" w:cs="Arial"/>
          <w:b/>
          <w:sz w:val="24"/>
          <w:szCs w:val="24"/>
        </w:rPr>
      </w:pPr>
    </w:p>
    <w:p w:rsidR="00C33A04" w:rsidRPr="00DA76AD" w:rsidRDefault="00965B28" w:rsidP="00D10F73">
      <w:pPr>
        <w:ind w:left="360"/>
        <w:jc w:val="both"/>
        <w:rPr>
          <w:rFonts w:ascii="Arial" w:hAnsi="Arial" w:cs="Arial"/>
          <w:b/>
          <w:sz w:val="24"/>
          <w:szCs w:val="24"/>
        </w:rPr>
      </w:pPr>
      <w:r w:rsidRPr="00E01C09">
        <w:rPr>
          <w:rFonts w:ascii="Arial" w:hAnsi="Arial" w:cs="Arial"/>
          <w:sz w:val="24"/>
          <w:szCs w:val="24"/>
        </w:rPr>
        <w:t xml:space="preserve">Members are asked to </w:t>
      </w:r>
      <w:r>
        <w:rPr>
          <w:rFonts w:ascii="Arial" w:hAnsi="Arial" w:cs="Arial"/>
          <w:sz w:val="24"/>
          <w:szCs w:val="24"/>
        </w:rPr>
        <w:t>receive this progress report detailing the actions taken to</w:t>
      </w:r>
      <w:r>
        <w:rPr>
          <w:rFonts w:ascii="Arial" w:hAnsi="Arial" w:cs="Arial"/>
          <w:bCs/>
          <w:sz w:val="24"/>
          <w:szCs w:val="24"/>
          <w:lang w:val="en"/>
        </w:rPr>
        <w:t xml:space="preserve"> strengthen controlled drug</w:t>
      </w:r>
      <w:r w:rsidRPr="00E01C09">
        <w:rPr>
          <w:rFonts w:ascii="Arial" w:hAnsi="Arial" w:cs="Arial"/>
          <w:bCs/>
          <w:sz w:val="24"/>
          <w:szCs w:val="24"/>
          <w:lang w:val="en"/>
        </w:rPr>
        <w:t xml:space="preserve"> governance </w:t>
      </w:r>
      <w:r>
        <w:rPr>
          <w:rFonts w:ascii="Arial" w:hAnsi="Arial" w:cs="Arial"/>
          <w:bCs/>
          <w:sz w:val="24"/>
          <w:szCs w:val="24"/>
          <w:lang w:val="en"/>
        </w:rPr>
        <w:t>across the Health Board.</w:t>
      </w:r>
      <w:r w:rsidR="00C33A04"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9F4DA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9F4DA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9F4DA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9F4DA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9F4DA6" w:rsidRDefault="009F4DA6" w:rsidP="009F4DA6">
            <w:pPr>
              <w:rPr>
                <w:rFonts w:ascii="Arial" w:hAnsi="Arial" w:cs="Arial"/>
                <w:sz w:val="24"/>
                <w:szCs w:val="24"/>
              </w:rPr>
            </w:pPr>
            <w:r>
              <w:rPr>
                <w:rFonts w:ascii="Arial" w:hAnsi="Arial" w:cs="Arial"/>
                <w:sz w:val="24"/>
                <w:szCs w:val="24"/>
              </w:rPr>
              <w:t>Action taken to</w:t>
            </w:r>
            <w:r w:rsidRPr="00FE6DA7">
              <w:rPr>
                <w:rFonts w:ascii="Arial" w:hAnsi="Arial" w:cs="Arial"/>
                <w:sz w:val="24"/>
                <w:szCs w:val="24"/>
              </w:rPr>
              <w:t xml:space="preserve"> strengthen </w:t>
            </w:r>
            <w:r>
              <w:rPr>
                <w:rFonts w:ascii="Arial" w:hAnsi="Arial" w:cs="Arial"/>
                <w:sz w:val="24"/>
                <w:szCs w:val="24"/>
              </w:rPr>
              <w:t>CD</w:t>
            </w:r>
            <w:r w:rsidRPr="00FE6DA7">
              <w:rPr>
                <w:rFonts w:ascii="Arial" w:hAnsi="Arial" w:cs="Arial"/>
                <w:sz w:val="24"/>
                <w:szCs w:val="24"/>
              </w:rPr>
              <w:t xml:space="preserve"> governance across the Health Board</w:t>
            </w:r>
            <w:r>
              <w:rPr>
                <w:rFonts w:ascii="Arial" w:hAnsi="Arial" w:cs="Arial"/>
                <w:sz w:val="24"/>
                <w:szCs w:val="24"/>
              </w:rPr>
              <w:t xml:space="preserve"> will include improvements in the quality and safety of care provided, as it relates to CDs and hence the patient experience.</w:t>
            </w:r>
          </w:p>
          <w:p w:rsidR="00F5324A" w:rsidRPr="00FA0CA9" w:rsidRDefault="00F5324A" w:rsidP="00F5324A">
            <w:pP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Default="00D10F73" w:rsidP="00F5324A">
            <w:pPr>
              <w:ind w:right="96"/>
              <w:rPr>
                <w:rFonts w:ascii="Arial" w:hAnsi="Arial" w:cs="Arial"/>
                <w:sz w:val="24"/>
                <w:szCs w:val="24"/>
              </w:rPr>
            </w:pPr>
            <w:r>
              <w:rPr>
                <w:rFonts w:ascii="Arial" w:hAnsi="Arial" w:cs="Arial"/>
                <w:bCs/>
                <w:sz w:val="24"/>
                <w:szCs w:val="24"/>
                <w:lang w:val="en"/>
              </w:rPr>
              <w:t>Strengthening CD governance</w:t>
            </w:r>
            <w:r w:rsidRPr="00965B28">
              <w:rPr>
                <w:rFonts w:ascii="Arial" w:hAnsi="Arial" w:cs="Arial"/>
                <w:bCs/>
                <w:sz w:val="24"/>
                <w:szCs w:val="24"/>
                <w:lang w:val="en"/>
              </w:rPr>
              <w:t xml:space="preserve"> </w:t>
            </w:r>
            <w:r w:rsidR="009F4DA6">
              <w:rPr>
                <w:rFonts w:ascii="Arial" w:hAnsi="Arial" w:cs="Arial"/>
                <w:sz w:val="24"/>
                <w:szCs w:val="24"/>
              </w:rPr>
              <w:t xml:space="preserve">will </w:t>
            </w:r>
            <w:r w:rsidR="009F4DA6">
              <w:rPr>
                <w:rFonts w:ascii="Arial" w:hAnsi="Arial" w:cs="Arial"/>
                <w:bCs/>
                <w:sz w:val="24"/>
                <w:szCs w:val="24"/>
                <w:lang w:val="en"/>
              </w:rPr>
              <w:t xml:space="preserve">require a significant amount of time from both staff supporting the CDAO, Service Groups and corporate colleagues. In recognition of this, the phased approach being taken is designed to deliver improved CD governance within a context of </w:t>
            </w:r>
            <w:r w:rsidR="009F4DA6">
              <w:rPr>
                <w:rFonts w:ascii="Arial" w:hAnsi="Arial" w:cs="Arial"/>
                <w:sz w:val="24"/>
                <w:szCs w:val="24"/>
              </w:rPr>
              <w:t>existing</w:t>
            </w:r>
            <w:r w:rsidR="009F4DA6" w:rsidRPr="00E01C09">
              <w:rPr>
                <w:rFonts w:ascii="Arial" w:hAnsi="Arial" w:cs="Arial"/>
                <w:sz w:val="24"/>
                <w:szCs w:val="24"/>
              </w:rPr>
              <w:t xml:space="preserve"> service pressures</w:t>
            </w:r>
            <w:r w:rsidR="009F4DA6">
              <w:rPr>
                <w:rFonts w:ascii="Arial" w:hAnsi="Arial" w:cs="Arial"/>
                <w:sz w:val="24"/>
                <w:szCs w:val="24"/>
              </w:rPr>
              <w:t xml:space="preserve"> and competing priorities.</w:t>
            </w:r>
          </w:p>
          <w:p w:rsidR="009F4DA6" w:rsidRPr="00FA0CA9" w:rsidRDefault="009F4DA6"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9F4DA6" w:rsidRPr="00F444CC" w:rsidRDefault="009F4DA6" w:rsidP="009F4DA6">
            <w:pPr>
              <w:rPr>
                <w:rFonts w:ascii="Arial" w:hAnsi="Arial" w:cs="Arial"/>
                <w:bCs/>
                <w:sz w:val="24"/>
                <w:szCs w:val="24"/>
                <w:lang w:val="en"/>
              </w:rPr>
            </w:pPr>
            <w:r w:rsidRPr="00E01C09">
              <w:rPr>
                <w:rFonts w:ascii="Arial" w:hAnsi="Arial" w:cs="Arial"/>
                <w:bCs/>
                <w:sz w:val="24"/>
                <w:szCs w:val="24"/>
                <w:lang w:val="en"/>
              </w:rPr>
              <w:t xml:space="preserve">The Controlled Drugs (Supervision of Management and Use) (Wales) Regulations 2008 place a statutory responsibility on the Health Board and its </w:t>
            </w:r>
            <w:r>
              <w:rPr>
                <w:rFonts w:ascii="Arial" w:hAnsi="Arial" w:cs="Arial"/>
                <w:bCs/>
                <w:sz w:val="24"/>
                <w:szCs w:val="24"/>
                <w:lang w:val="en"/>
              </w:rPr>
              <w:t>CDAO</w:t>
            </w:r>
            <w:r w:rsidRPr="00E01C09">
              <w:rPr>
                <w:rFonts w:ascii="Arial" w:hAnsi="Arial" w:cs="Arial"/>
                <w:bCs/>
                <w:sz w:val="24"/>
                <w:szCs w:val="24"/>
                <w:lang w:val="en"/>
              </w:rPr>
              <w:t xml:space="preserve"> to ensure the safe management and use of </w:t>
            </w:r>
            <w:r>
              <w:rPr>
                <w:rFonts w:ascii="Arial" w:hAnsi="Arial" w:cs="Arial"/>
                <w:bCs/>
                <w:sz w:val="24"/>
                <w:szCs w:val="24"/>
                <w:lang w:val="en"/>
              </w:rPr>
              <w:t>CDs</w:t>
            </w:r>
            <w:r w:rsidRPr="00E01C09">
              <w:rPr>
                <w:rFonts w:ascii="Arial" w:hAnsi="Arial" w:cs="Arial"/>
                <w:bCs/>
                <w:sz w:val="24"/>
                <w:szCs w:val="24"/>
                <w:lang w:val="en"/>
              </w:rPr>
              <w:t xml:space="preserve">. </w:t>
            </w:r>
            <w:r>
              <w:rPr>
                <w:rFonts w:ascii="Arial" w:hAnsi="Arial" w:cs="Arial"/>
                <w:bCs/>
                <w:sz w:val="24"/>
                <w:szCs w:val="24"/>
                <w:lang w:val="en"/>
              </w:rPr>
              <w:t xml:space="preserve">Strengthening of CD governance is required across the Health Board in order to move towards a fully compliant position against these statutory responsibilities. </w:t>
            </w:r>
          </w:p>
          <w:p w:rsidR="00F5324A" w:rsidRPr="00FA0CA9" w:rsidRDefault="00F5324A" w:rsidP="00F5324A">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Default="009F4DA6" w:rsidP="00F5324A">
            <w:pPr>
              <w:ind w:right="96"/>
              <w:rPr>
                <w:rFonts w:ascii="Arial" w:hAnsi="Arial" w:cs="Arial"/>
                <w:color w:val="FF0000"/>
                <w:sz w:val="24"/>
                <w:szCs w:val="24"/>
              </w:rPr>
            </w:pPr>
            <w:r>
              <w:rPr>
                <w:rFonts w:ascii="Arial" w:hAnsi="Arial" w:cs="Arial"/>
                <w:sz w:val="24"/>
                <w:szCs w:val="24"/>
              </w:rPr>
              <w:t xml:space="preserve">The strengthening of CD governance will </w:t>
            </w:r>
            <w:r>
              <w:rPr>
                <w:rFonts w:ascii="Arial" w:hAnsi="Arial" w:cs="Arial"/>
                <w:bCs/>
                <w:sz w:val="24"/>
                <w:szCs w:val="24"/>
                <w:lang w:val="en"/>
              </w:rPr>
              <w:t xml:space="preserve">require a significant amount of time from both staff supporting the CDAO, Service Groups and corporate colleagues. In recognition of this, the phased approach being taken is designed to deliver improved CD governance within a context of </w:t>
            </w:r>
            <w:r>
              <w:rPr>
                <w:rFonts w:ascii="Arial" w:hAnsi="Arial" w:cs="Arial"/>
                <w:sz w:val="24"/>
                <w:szCs w:val="24"/>
              </w:rPr>
              <w:t>existing</w:t>
            </w:r>
            <w:r w:rsidRPr="00E01C09">
              <w:rPr>
                <w:rFonts w:ascii="Arial" w:hAnsi="Arial" w:cs="Arial"/>
                <w:sz w:val="24"/>
                <w:szCs w:val="24"/>
              </w:rPr>
              <w:t xml:space="preserve"> service pressures</w:t>
            </w:r>
            <w:r>
              <w:rPr>
                <w:rFonts w:ascii="Arial" w:hAnsi="Arial" w:cs="Arial"/>
                <w:sz w:val="24"/>
                <w:szCs w:val="24"/>
              </w:rPr>
              <w:t xml:space="preserve"> and competing priorities.</w:t>
            </w:r>
          </w:p>
          <w:p w:rsidR="00F5324A" w:rsidRPr="00FA0CA9" w:rsidRDefault="00F5324A" w:rsidP="00F5324A">
            <w:pPr>
              <w:ind w:right="96"/>
              <w:rPr>
                <w:rFonts w:ascii="Arial" w:hAnsi="Arial" w:cs="Arial"/>
                <w:color w:val="FF0000"/>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lastRenderedPageBreak/>
              <w:t xml:space="preserve">Long Term </w:t>
            </w:r>
            <w:r>
              <w:rPr>
                <w:rFonts w:ascii="Arial" w:eastAsia="Times New Roman" w:hAnsi="Arial" w:cs="Arial"/>
                <w:b/>
                <w:sz w:val="24"/>
                <w:szCs w:val="24"/>
                <w:lang w:val="en" w:eastAsia="en-GB"/>
              </w:rPr>
              <w:t>–</w:t>
            </w:r>
            <w:r w:rsidR="009745CB">
              <w:rPr>
                <w:rFonts w:ascii="Arial" w:eastAsia="Times New Roman" w:hAnsi="Arial" w:cs="Arial"/>
                <w:sz w:val="24"/>
                <w:szCs w:val="24"/>
                <w:lang w:val="en" w:eastAsia="en-GB"/>
              </w:rPr>
              <w:t xml:space="preserve"> The Health B</w:t>
            </w:r>
            <w:r w:rsidRPr="002E6AC0">
              <w:rPr>
                <w:rFonts w:ascii="Arial" w:eastAsia="Times New Roman" w:hAnsi="Arial" w:cs="Arial"/>
                <w:sz w:val="24"/>
                <w:szCs w:val="24"/>
                <w:lang w:val="en" w:eastAsia="en-GB"/>
              </w:rPr>
              <w:t xml:space="preserve">oard </w:t>
            </w:r>
            <w:r>
              <w:rPr>
                <w:rFonts w:ascii="Arial" w:eastAsia="Times New Roman" w:hAnsi="Arial" w:cs="Arial"/>
                <w:sz w:val="24"/>
                <w:szCs w:val="24"/>
                <w:lang w:val="en" w:eastAsia="en-GB"/>
              </w:rPr>
              <w:t>will have strengthened CD governance in line with requirements of, ‘</w:t>
            </w:r>
            <w:r w:rsidRPr="00E01C09">
              <w:rPr>
                <w:rFonts w:ascii="Arial" w:hAnsi="Arial" w:cs="Arial"/>
                <w:bCs/>
                <w:sz w:val="24"/>
                <w:szCs w:val="24"/>
                <w:lang w:val="en"/>
              </w:rPr>
              <w:t>The Controlled Drugs (Supervision of Management and Use) (Wales) Regulations 2008</w:t>
            </w:r>
            <w:r>
              <w:rPr>
                <w:rFonts w:ascii="Arial" w:hAnsi="Arial" w:cs="Arial"/>
                <w:bCs/>
                <w:sz w:val="24"/>
                <w:szCs w:val="24"/>
                <w:lang w:val="en"/>
              </w:rPr>
              <w:t>.’</w:t>
            </w:r>
          </w:p>
          <w:p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t>Prevention</w:t>
            </w:r>
            <w:r w:rsidRPr="002E6AC0">
              <w:rPr>
                <w:rFonts w:ascii="Arial" w:eastAsia="Times New Roman" w:hAnsi="Arial" w:cs="Arial"/>
                <w:sz w:val="24"/>
                <w:szCs w:val="24"/>
                <w:lang w:val="en" w:eastAsia="en-GB"/>
              </w:rPr>
              <w:t xml:space="preserve"> </w:t>
            </w:r>
            <w:r w:rsidRPr="0090324E">
              <w:rPr>
                <w:rFonts w:ascii="Arial" w:eastAsia="Times New Roman" w:hAnsi="Arial" w:cs="Arial"/>
                <w:b/>
                <w:sz w:val="24"/>
                <w:szCs w:val="24"/>
                <w:lang w:val="en" w:eastAsia="en-GB"/>
              </w:rPr>
              <w:t>–</w:t>
            </w:r>
            <w:r w:rsidRPr="002E6AC0">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Strengthened CD governance will help to prevent CD incidents.</w:t>
            </w:r>
          </w:p>
          <w:p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t>Integration –</w:t>
            </w:r>
            <w:r w:rsidRPr="002E6AC0">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Integrating the requirements of, ‘</w:t>
            </w:r>
            <w:r w:rsidRPr="00E01C09">
              <w:rPr>
                <w:rFonts w:ascii="Arial" w:hAnsi="Arial" w:cs="Arial"/>
                <w:bCs/>
                <w:sz w:val="24"/>
                <w:szCs w:val="24"/>
                <w:lang w:val="en"/>
              </w:rPr>
              <w:t>The Controlled Drugs (Supervision of Management and Use) (Wales) Regulations 2008</w:t>
            </w:r>
            <w:r>
              <w:rPr>
                <w:rFonts w:ascii="Arial" w:hAnsi="Arial" w:cs="Arial"/>
                <w:bCs/>
                <w:sz w:val="24"/>
                <w:szCs w:val="24"/>
                <w:lang w:val="en"/>
              </w:rPr>
              <w:t>,’ with the existing governance mechanisms of the Health Board will strengthen overall CD governance.</w:t>
            </w:r>
          </w:p>
          <w:p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t>Collaboration –</w:t>
            </w:r>
            <w:r w:rsidRPr="002E6AC0">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The approach being taken will encourage collaboration between Service Groups in the development of strengthened CD governance.</w:t>
            </w:r>
          </w:p>
          <w:p w:rsidR="009F4DA6" w:rsidRPr="005B7B76" w:rsidRDefault="009F4DA6" w:rsidP="009F4DA6">
            <w:pPr>
              <w:numPr>
                <w:ilvl w:val="0"/>
                <w:numId w:val="9"/>
              </w:numPr>
              <w:shd w:val="clear" w:color="auto" w:fill="FFFFFF"/>
              <w:spacing w:before="100" w:beforeAutospacing="1"/>
              <w:ind w:left="448" w:right="96" w:hanging="357"/>
              <w:jc w:val="both"/>
              <w:rPr>
                <w:rFonts w:ascii="Arial" w:hAnsi="Arial" w:cs="Arial"/>
                <w:color w:val="FF0000"/>
                <w:sz w:val="24"/>
                <w:szCs w:val="24"/>
              </w:rPr>
            </w:pPr>
            <w:r w:rsidRPr="005B7B76">
              <w:rPr>
                <w:rFonts w:ascii="Arial" w:eastAsia="Times New Roman" w:hAnsi="Arial" w:cs="Arial"/>
                <w:b/>
                <w:bCs/>
                <w:sz w:val="24"/>
                <w:szCs w:val="24"/>
                <w:lang w:val="en" w:eastAsia="en-GB"/>
              </w:rPr>
              <w:t>Involvement –</w:t>
            </w:r>
            <w:r w:rsidRPr="005B7B76">
              <w:rPr>
                <w:rFonts w:ascii="Arial" w:eastAsia="Times New Roman" w:hAnsi="Arial" w:cs="Arial"/>
                <w:sz w:val="24"/>
                <w:szCs w:val="24"/>
                <w:lang w:val="en" w:eastAsia="en-GB"/>
              </w:rPr>
              <w:t xml:space="preserve"> Health Board wide involvement in the development of strengthened </w:t>
            </w:r>
            <w:r>
              <w:rPr>
                <w:rFonts w:ascii="Arial" w:eastAsia="Times New Roman" w:hAnsi="Arial" w:cs="Arial"/>
                <w:sz w:val="24"/>
                <w:szCs w:val="24"/>
                <w:lang w:val="en" w:eastAsia="en-GB"/>
              </w:rPr>
              <w:t>CD</w:t>
            </w:r>
            <w:r w:rsidRPr="005B7B76">
              <w:rPr>
                <w:rFonts w:ascii="Arial" w:eastAsia="Times New Roman" w:hAnsi="Arial" w:cs="Arial"/>
                <w:sz w:val="24"/>
                <w:szCs w:val="24"/>
                <w:lang w:val="en" w:eastAsia="en-GB"/>
              </w:rPr>
              <w:t xml:space="preserve"> governance will produce a synergistic effect</w:t>
            </w:r>
            <w:r>
              <w:rPr>
                <w:rFonts w:ascii="Arial" w:eastAsia="Times New Roman" w:hAnsi="Arial" w:cs="Arial"/>
                <w:sz w:val="24"/>
                <w:szCs w:val="24"/>
                <w:lang w:val="en" w:eastAsia="en-GB"/>
              </w:rPr>
              <w:t xml:space="preserve"> at a whole system level.</w:t>
            </w:r>
            <w:r w:rsidRPr="005B7B76">
              <w:rPr>
                <w:rFonts w:ascii="Arial" w:eastAsia="Times New Roman" w:hAnsi="Arial" w:cs="Arial"/>
                <w:sz w:val="24"/>
                <w:szCs w:val="24"/>
                <w:lang w:val="en" w:eastAsia="en-GB"/>
              </w:rPr>
              <w:t xml:space="preserve"> </w:t>
            </w:r>
          </w:p>
          <w:p w:rsidR="00F5324A" w:rsidRPr="00FA0CA9" w:rsidRDefault="00F5324A" w:rsidP="00F5324A">
            <w:pPr>
              <w:ind w:right="96"/>
              <w:rPr>
                <w:rFonts w:ascii="Arial" w:hAnsi="Arial" w:cs="Arial"/>
                <w:color w:val="FF0000"/>
                <w:sz w:val="24"/>
                <w:szCs w:val="24"/>
              </w:rPr>
            </w:pPr>
          </w:p>
        </w:tc>
      </w:tr>
      <w:tr w:rsidR="00F5324A" w:rsidRPr="00034194" w:rsidTr="00C95B3C">
        <w:tc>
          <w:tcPr>
            <w:tcW w:w="2470" w:type="dxa"/>
            <w:gridSpan w:val="2"/>
          </w:tcPr>
          <w:p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9F4DA6" w:rsidRPr="00DB3071" w:rsidRDefault="009F4DA6" w:rsidP="009F4DA6">
            <w:pPr>
              <w:pStyle w:val="ListParagraph"/>
              <w:numPr>
                <w:ilvl w:val="0"/>
                <w:numId w:val="6"/>
              </w:numPr>
              <w:ind w:right="96"/>
              <w:rPr>
                <w:rFonts w:ascii="Arial" w:hAnsi="Arial" w:cs="Arial"/>
                <w:sz w:val="24"/>
                <w:szCs w:val="24"/>
              </w:rPr>
            </w:pPr>
            <w:r w:rsidRPr="00DB3071">
              <w:rPr>
                <w:rFonts w:ascii="Arial" w:hAnsi="Arial" w:cs="Arial"/>
                <w:sz w:val="24"/>
                <w:szCs w:val="24"/>
              </w:rPr>
              <w:t>Presentation made to the SLT in March 2019 regarding concerns about controlled drug governance.</w:t>
            </w:r>
          </w:p>
          <w:p w:rsidR="009F4DA6" w:rsidRPr="00F444CC" w:rsidRDefault="009F4DA6" w:rsidP="009F4DA6">
            <w:pPr>
              <w:ind w:right="96"/>
              <w:rPr>
                <w:rFonts w:ascii="Arial" w:hAnsi="Arial" w:cs="Arial"/>
                <w:sz w:val="24"/>
                <w:szCs w:val="24"/>
              </w:rPr>
            </w:pPr>
          </w:p>
          <w:p w:rsidR="009F4DA6" w:rsidRDefault="009F4DA6" w:rsidP="009F4DA6">
            <w:pPr>
              <w:pStyle w:val="ListParagraph"/>
              <w:numPr>
                <w:ilvl w:val="0"/>
                <w:numId w:val="6"/>
              </w:numPr>
              <w:ind w:right="96"/>
              <w:rPr>
                <w:rFonts w:ascii="Arial" w:hAnsi="Arial" w:cs="Arial"/>
                <w:sz w:val="24"/>
                <w:szCs w:val="24"/>
              </w:rPr>
            </w:pPr>
            <w:r>
              <w:rPr>
                <w:rFonts w:ascii="Arial" w:hAnsi="Arial" w:cs="Arial"/>
                <w:sz w:val="24"/>
                <w:szCs w:val="24"/>
              </w:rPr>
              <w:t>Paper presented to SLT</w:t>
            </w:r>
            <w:r w:rsidRPr="00DB3071">
              <w:rPr>
                <w:rFonts w:ascii="Arial" w:hAnsi="Arial" w:cs="Arial"/>
                <w:sz w:val="24"/>
                <w:szCs w:val="24"/>
              </w:rPr>
              <w:t xml:space="preserve"> on the 6</w:t>
            </w:r>
            <w:r w:rsidRPr="00DB3071">
              <w:rPr>
                <w:rFonts w:ascii="Arial" w:hAnsi="Arial" w:cs="Arial"/>
                <w:sz w:val="24"/>
                <w:szCs w:val="24"/>
                <w:vertAlign w:val="superscript"/>
              </w:rPr>
              <w:t>th</w:t>
            </w:r>
            <w:r w:rsidRPr="00DB3071">
              <w:rPr>
                <w:rFonts w:ascii="Arial" w:hAnsi="Arial" w:cs="Arial"/>
                <w:sz w:val="24"/>
                <w:szCs w:val="24"/>
              </w:rPr>
              <w:t xml:space="preserve"> November 2019 entitled ‘Controlled Drug Governance: Update Report’ – this paper outlined the previous concept of a Health</w:t>
            </w:r>
            <w:r>
              <w:rPr>
                <w:rFonts w:ascii="Arial" w:hAnsi="Arial" w:cs="Arial"/>
                <w:sz w:val="24"/>
                <w:szCs w:val="24"/>
              </w:rPr>
              <w:t xml:space="preserve"> Board CD Governance Framework.</w:t>
            </w:r>
          </w:p>
          <w:p w:rsidR="009F4DA6" w:rsidRPr="008179A6" w:rsidRDefault="009F4DA6" w:rsidP="009F4DA6">
            <w:pPr>
              <w:pStyle w:val="ListParagraph"/>
              <w:rPr>
                <w:rFonts w:ascii="Arial" w:hAnsi="Arial" w:cs="Arial"/>
                <w:sz w:val="24"/>
                <w:szCs w:val="24"/>
              </w:rPr>
            </w:pPr>
          </w:p>
          <w:p w:rsidR="009F4DA6" w:rsidRDefault="009F4DA6" w:rsidP="009F4DA6">
            <w:pPr>
              <w:pStyle w:val="ListParagraph"/>
              <w:numPr>
                <w:ilvl w:val="0"/>
                <w:numId w:val="6"/>
              </w:numPr>
              <w:ind w:right="96"/>
              <w:rPr>
                <w:rFonts w:ascii="Arial" w:hAnsi="Arial" w:cs="Arial"/>
                <w:sz w:val="24"/>
                <w:szCs w:val="24"/>
              </w:rPr>
            </w:pPr>
            <w:r>
              <w:rPr>
                <w:rFonts w:ascii="Arial" w:hAnsi="Arial" w:cs="Arial"/>
                <w:sz w:val="24"/>
                <w:szCs w:val="24"/>
              </w:rPr>
              <w:t>Paper presented to SLT on the 5</w:t>
            </w:r>
            <w:r w:rsidRPr="008179A6">
              <w:rPr>
                <w:rFonts w:ascii="Arial" w:hAnsi="Arial" w:cs="Arial"/>
                <w:sz w:val="24"/>
                <w:szCs w:val="24"/>
                <w:vertAlign w:val="superscript"/>
              </w:rPr>
              <w:t>th</w:t>
            </w:r>
            <w:r>
              <w:rPr>
                <w:rFonts w:ascii="Arial" w:hAnsi="Arial" w:cs="Arial"/>
                <w:sz w:val="24"/>
                <w:szCs w:val="24"/>
              </w:rPr>
              <w:t xml:space="preserve"> November 2020 entitled, ‘Controlled Drug Governance and Assurance’ – This paper set out the new phased approach to strengthening CD governance. </w:t>
            </w:r>
          </w:p>
          <w:p w:rsidR="009F4DA6" w:rsidRPr="009F4DA6" w:rsidRDefault="009F4DA6" w:rsidP="009F4DA6">
            <w:pPr>
              <w:pStyle w:val="ListParagraph"/>
              <w:rPr>
                <w:rFonts w:ascii="Arial" w:hAnsi="Arial" w:cs="Arial"/>
                <w:sz w:val="24"/>
                <w:szCs w:val="24"/>
              </w:rPr>
            </w:pPr>
          </w:p>
          <w:p w:rsidR="009F4DA6" w:rsidRDefault="009F4DA6" w:rsidP="009F4DA6">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27</w:t>
            </w:r>
            <w:r w:rsidRPr="009F4DA6">
              <w:rPr>
                <w:rFonts w:ascii="Arial" w:hAnsi="Arial" w:cs="Arial"/>
                <w:sz w:val="24"/>
                <w:szCs w:val="24"/>
                <w:vertAlign w:val="superscript"/>
              </w:rPr>
              <w:t>th</w:t>
            </w:r>
            <w:r>
              <w:rPr>
                <w:rFonts w:ascii="Arial" w:hAnsi="Arial" w:cs="Arial"/>
                <w:sz w:val="24"/>
                <w:szCs w:val="24"/>
              </w:rPr>
              <w:t xml:space="preserve"> April 2021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rsidR="005A7B57" w:rsidRPr="005A7B57" w:rsidRDefault="005A7B57" w:rsidP="005A7B57">
            <w:pPr>
              <w:pStyle w:val="ListParagraph"/>
              <w:rPr>
                <w:rFonts w:ascii="Arial" w:hAnsi="Arial" w:cs="Arial"/>
                <w:sz w:val="24"/>
                <w:szCs w:val="24"/>
              </w:rPr>
            </w:pPr>
          </w:p>
          <w:p w:rsidR="005A7B57" w:rsidRDefault="005A7B57" w:rsidP="005A7B57">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23</w:t>
            </w:r>
            <w:r w:rsidRPr="005A7B57">
              <w:rPr>
                <w:rFonts w:ascii="Arial" w:hAnsi="Arial" w:cs="Arial"/>
                <w:sz w:val="24"/>
                <w:szCs w:val="24"/>
                <w:vertAlign w:val="superscript"/>
              </w:rPr>
              <w:t>rd</w:t>
            </w:r>
            <w:r>
              <w:rPr>
                <w:rFonts w:ascii="Arial" w:hAnsi="Arial" w:cs="Arial"/>
                <w:sz w:val="24"/>
                <w:szCs w:val="24"/>
              </w:rPr>
              <w:t xml:space="preserve"> November 2021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rsidR="00143994" w:rsidRPr="00143994" w:rsidRDefault="00143994" w:rsidP="00143994">
            <w:pPr>
              <w:pStyle w:val="ListParagraph"/>
              <w:rPr>
                <w:rFonts w:ascii="Arial" w:hAnsi="Arial" w:cs="Arial"/>
                <w:sz w:val="24"/>
                <w:szCs w:val="24"/>
              </w:rPr>
            </w:pPr>
          </w:p>
          <w:p w:rsidR="00143994" w:rsidRDefault="00143994" w:rsidP="00143994">
            <w:pPr>
              <w:pStyle w:val="ListParagraph"/>
              <w:numPr>
                <w:ilvl w:val="0"/>
                <w:numId w:val="6"/>
              </w:numPr>
              <w:ind w:right="96"/>
              <w:rPr>
                <w:rFonts w:ascii="Arial" w:hAnsi="Arial" w:cs="Arial"/>
                <w:sz w:val="24"/>
                <w:szCs w:val="24"/>
              </w:rPr>
            </w:pPr>
            <w:r>
              <w:rPr>
                <w:rFonts w:ascii="Arial" w:hAnsi="Arial" w:cs="Arial"/>
                <w:sz w:val="24"/>
                <w:szCs w:val="24"/>
              </w:rPr>
              <w:t xml:space="preserve">Paper presented to Quality &amp; Safety Committee on </w:t>
            </w:r>
            <w:r w:rsidR="00606A8A">
              <w:rPr>
                <w:rFonts w:ascii="Arial" w:hAnsi="Arial" w:cs="Arial"/>
                <w:sz w:val="24"/>
                <w:szCs w:val="24"/>
              </w:rPr>
              <w:t>24</w:t>
            </w:r>
            <w:r w:rsidR="00606A8A" w:rsidRPr="00606A8A">
              <w:rPr>
                <w:rFonts w:ascii="Arial" w:hAnsi="Arial" w:cs="Arial"/>
                <w:sz w:val="24"/>
                <w:szCs w:val="24"/>
                <w:vertAlign w:val="superscript"/>
              </w:rPr>
              <w:t>th</w:t>
            </w:r>
            <w:r w:rsidR="00606A8A">
              <w:rPr>
                <w:rFonts w:ascii="Arial" w:hAnsi="Arial" w:cs="Arial"/>
                <w:sz w:val="24"/>
                <w:szCs w:val="24"/>
              </w:rPr>
              <w:t xml:space="preserve"> May 2022</w:t>
            </w:r>
            <w:r>
              <w:rPr>
                <w:rFonts w:ascii="Arial" w:hAnsi="Arial" w:cs="Arial"/>
                <w:sz w:val="24"/>
                <w:szCs w:val="24"/>
              </w:rPr>
              <w:t xml:space="preserve">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rsidR="00D10F73" w:rsidRPr="00D10F73" w:rsidRDefault="00D10F73" w:rsidP="00D10F73">
            <w:pPr>
              <w:pStyle w:val="ListParagraph"/>
              <w:rPr>
                <w:rFonts w:ascii="Arial" w:hAnsi="Arial" w:cs="Arial"/>
                <w:sz w:val="24"/>
                <w:szCs w:val="24"/>
              </w:rPr>
            </w:pPr>
          </w:p>
          <w:p w:rsidR="00D10F73" w:rsidRDefault="00D10F73" w:rsidP="00D10F73">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25</w:t>
            </w:r>
            <w:r w:rsidRPr="00606A8A">
              <w:rPr>
                <w:rFonts w:ascii="Arial" w:hAnsi="Arial" w:cs="Arial"/>
                <w:sz w:val="24"/>
                <w:szCs w:val="24"/>
                <w:vertAlign w:val="superscript"/>
              </w:rPr>
              <w:t>th</w:t>
            </w:r>
            <w:r>
              <w:rPr>
                <w:rFonts w:ascii="Arial" w:hAnsi="Arial" w:cs="Arial"/>
                <w:sz w:val="24"/>
                <w:szCs w:val="24"/>
              </w:rPr>
              <w:t xml:space="preserve"> October 2022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rsidR="009D5C25" w:rsidRPr="009D5C25" w:rsidRDefault="009D5C25" w:rsidP="009D5C25">
            <w:pPr>
              <w:pStyle w:val="ListParagraph"/>
              <w:rPr>
                <w:rFonts w:ascii="Arial" w:hAnsi="Arial" w:cs="Arial"/>
                <w:sz w:val="24"/>
                <w:szCs w:val="24"/>
              </w:rPr>
            </w:pPr>
          </w:p>
          <w:p w:rsidR="009D5C25" w:rsidRDefault="009D5C25" w:rsidP="009D5C25">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25</w:t>
            </w:r>
            <w:r w:rsidRPr="00606A8A">
              <w:rPr>
                <w:rFonts w:ascii="Arial" w:hAnsi="Arial" w:cs="Arial"/>
                <w:sz w:val="24"/>
                <w:szCs w:val="24"/>
                <w:vertAlign w:val="superscript"/>
              </w:rPr>
              <w:t>th</w:t>
            </w:r>
            <w:r>
              <w:rPr>
                <w:rFonts w:ascii="Arial" w:hAnsi="Arial" w:cs="Arial"/>
                <w:sz w:val="24"/>
                <w:szCs w:val="24"/>
              </w:rPr>
              <w:t xml:space="preserve"> July 2023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rsidR="00F5324A" w:rsidRPr="00FA0CA9" w:rsidRDefault="00F5324A" w:rsidP="00F5324A">
            <w:pPr>
              <w:ind w:right="96"/>
              <w:rPr>
                <w:rFonts w:ascii="Arial" w:hAnsi="Arial" w:cs="Arial"/>
                <w:color w:val="FF0000"/>
                <w:sz w:val="24"/>
                <w:szCs w:val="24"/>
              </w:rPr>
            </w:pPr>
          </w:p>
        </w:tc>
      </w:tr>
      <w:tr w:rsidR="00F5324A" w:rsidRPr="00034194" w:rsidTr="00C95B3C">
        <w:tc>
          <w:tcPr>
            <w:tcW w:w="2470" w:type="dxa"/>
            <w:gridSpan w:val="2"/>
          </w:tcPr>
          <w:p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F5324A" w:rsidRPr="009F4DA6" w:rsidRDefault="009F4DA6" w:rsidP="00F5324A">
            <w:pPr>
              <w:ind w:right="96"/>
              <w:rPr>
                <w:rFonts w:ascii="Arial" w:hAnsi="Arial" w:cs="Arial"/>
                <w:sz w:val="24"/>
                <w:szCs w:val="24"/>
              </w:rPr>
            </w:pPr>
            <w:r>
              <w:rPr>
                <w:rFonts w:ascii="Arial" w:hAnsi="Arial" w:cs="Arial"/>
                <w:sz w:val="24"/>
                <w:szCs w:val="24"/>
              </w:rPr>
              <w:t>N/A</w:t>
            </w:r>
          </w:p>
          <w:p w:rsidR="00F5324A" w:rsidRPr="00FA0CA9" w:rsidRDefault="00F5324A" w:rsidP="00F5324A">
            <w:pPr>
              <w:ind w:right="96"/>
              <w:rPr>
                <w:rFonts w:ascii="Arial" w:hAnsi="Arial" w:cs="Arial"/>
                <w:color w:val="FF0000"/>
                <w:sz w:val="24"/>
                <w:szCs w:val="24"/>
              </w:rPr>
            </w:pPr>
          </w:p>
          <w:p w:rsidR="00F5324A" w:rsidRPr="00FA0CA9" w:rsidRDefault="00F5324A" w:rsidP="00F5324A">
            <w:pPr>
              <w:ind w:right="96"/>
              <w:rPr>
                <w:rFonts w:ascii="Arial" w:hAnsi="Arial" w:cs="Arial"/>
                <w:color w:val="FF0000"/>
                <w:sz w:val="24"/>
                <w:szCs w:val="24"/>
              </w:rPr>
            </w:pPr>
          </w:p>
        </w:tc>
      </w:tr>
    </w:tbl>
    <w:p w:rsidR="00034194" w:rsidRDefault="00034194"/>
    <w:sectPr w:rsidR="00034194"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333C" w:rsidRDefault="0040333C" w:rsidP="00C107F2">
      <w:pPr>
        <w:spacing w:after="0" w:line="240" w:lineRule="auto"/>
      </w:pPr>
      <w:r>
        <w:separator/>
      </w:r>
    </w:p>
  </w:endnote>
  <w:endnote w:type="continuationSeparator" w:id="0">
    <w:p w:rsidR="0040333C" w:rsidRDefault="0040333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5426" w:rsidRDefault="00075426">
    <w:pPr>
      <w:pStyle w:val="Footer"/>
      <w:pBdr>
        <w:top w:val="single" w:sz="4" w:space="1" w:color="D9D9D9" w:themeColor="background1" w:themeShade="D9"/>
      </w:pBdr>
      <w:rPr>
        <w:b/>
        <w:bCs/>
      </w:rPr>
    </w:pPr>
    <w:r>
      <w:t>Quality and Safety Committee – Tuesday, 2</w:t>
    </w:r>
    <w:r w:rsidR="000A044C">
      <w:t>3</w:t>
    </w:r>
    <w:r w:rsidR="000A044C" w:rsidRPr="000A044C">
      <w:rPr>
        <w:vertAlign w:val="superscript"/>
      </w:rPr>
      <w:t>rd</w:t>
    </w:r>
    <w:r>
      <w:t xml:space="preserve"> </w:t>
    </w:r>
    <w:r w:rsidR="00220879">
      <w:t>J</w:t>
    </w:r>
    <w:r w:rsidR="000A044C">
      <w:t>anuary</w:t>
    </w:r>
    <w:r w:rsidR="00220879">
      <w:t xml:space="preserve"> 202</w:t>
    </w:r>
    <w:r w:rsidR="000A044C">
      <w:t>4</w:t>
    </w:r>
  </w:p>
  <w:p w:rsidR="00075426" w:rsidRDefault="000754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333C" w:rsidRDefault="0040333C" w:rsidP="00C107F2">
      <w:pPr>
        <w:spacing w:after="0" w:line="240" w:lineRule="auto"/>
      </w:pPr>
      <w:r>
        <w:separator/>
      </w:r>
    </w:p>
  </w:footnote>
  <w:footnote w:type="continuationSeparator" w:id="0">
    <w:p w:rsidR="0040333C" w:rsidRDefault="0040333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2DCA0F3E"/>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87A7C96"/>
    <w:multiLevelType w:val="hybridMultilevel"/>
    <w:tmpl w:val="CAC8156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77C2347"/>
    <w:multiLevelType w:val="hybridMultilevel"/>
    <w:tmpl w:val="032AA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95C03CA"/>
    <w:multiLevelType w:val="hybridMultilevel"/>
    <w:tmpl w:val="7A7426B2"/>
    <w:lvl w:ilvl="0" w:tplc="E33AA5F6">
      <w:start w:val="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F13E7234"/>
    <w:lvl w:ilvl="0">
      <w:start w:val="1"/>
      <w:numFmt w:val="bullet"/>
      <w:lvlText w:val="o"/>
      <w:lvlJc w:val="left"/>
      <w:pPr>
        <w:tabs>
          <w:tab w:val="num" w:pos="720"/>
        </w:tabs>
        <w:ind w:left="720" w:hanging="360"/>
      </w:pPr>
      <w:rPr>
        <w:rFonts w:ascii="Courier New" w:hAnsi="Courier New"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3"/>
  </w:num>
  <w:num w:numId="5">
    <w:abstractNumId w:val="1"/>
  </w:num>
  <w:num w:numId="6">
    <w:abstractNumId w:val="10"/>
  </w:num>
  <w:num w:numId="7">
    <w:abstractNumId w:val="11"/>
  </w:num>
  <w:num w:numId="8">
    <w:abstractNumId w:val="8"/>
  </w:num>
  <w:num w:numId="9">
    <w:abstractNumId w:val="9"/>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2"/>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36F54"/>
    <w:rsid w:val="000461D2"/>
    <w:rsid w:val="0006535A"/>
    <w:rsid w:val="00075426"/>
    <w:rsid w:val="00083FC0"/>
    <w:rsid w:val="00092583"/>
    <w:rsid w:val="000A044C"/>
    <w:rsid w:val="000B136B"/>
    <w:rsid w:val="000B24D3"/>
    <w:rsid w:val="000C79A4"/>
    <w:rsid w:val="000D7867"/>
    <w:rsid w:val="000F361B"/>
    <w:rsid w:val="00103665"/>
    <w:rsid w:val="00133EA1"/>
    <w:rsid w:val="00140CAF"/>
    <w:rsid w:val="00143994"/>
    <w:rsid w:val="00155F0D"/>
    <w:rsid w:val="001604B6"/>
    <w:rsid w:val="0016096B"/>
    <w:rsid w:val="001A3F2D"/>
    <w:rsid w:val="001C074B"/>
    <w:rsid w:val="001E2877"/>
    <w:rsid w:val="001F50F0"/>
    <w:rsid w:val="002048A9"/>
    <w:rsid w:val="0020539A"/>
    <w:rsid w:val="00220879"/>
    <w:rsid w:val="00233330"/>
    <w:rsid w:val="002403D6"/>
    <w:rsid w:val="0026611C"/>
    <w:rsid w:val="003057ED"/>
    <w:rsid w:val="00332F36"/>
    <w:rsid w:val="00356D6A"/>
    <w:rsid w:val="003C0FF8"/>
    <w:rsid w:val="003D032F"/>
    <w:rsid w:val="003E563A"/>
    <w:rsid w:val="003E5C8F"/>
    <w:rsid w:val="003F28AA"/>
    <w:rsid w:val="003F5146"/>
    <w:rsid w:val="00400120"/>
    <w:rsid w:val="0040333C"/>
    <w:rsid w:val="00414894"/>
    <w:rsid w:val="00461835"/>
    <w:rsid w:val="00494CE5"/>
    <w:rsid w:val="004A03C9"/>
    <w:rsid w:val="004A7357"/>
    <w:rsid w:val="004B74EA"/>
    <w:rsid w:val="004C30CE"/>
    <w:rsid w:val="00502FEF"/>
    <w:rsid w:val="00507DCD"/>
    <w:rsid w:val="005127D2"/>
    <w:rsid w:val="0052297E"/>
    <w:rsid w:val="005304A5"/>
    <w:rsid w:val="00576966"/>
    <w:rsid w:val="00585277"/>
    <w:rsid w:val="005A7B57"/>
    <w:rsid w:val="005D1652"/>
    <w:rsid w:val="00605FE6"/>
    <w:rsid w:val="00606A8A"/>
    <w:rsid w:val="00615BB7"/>
    <w:rsid w:val="006533C9"/>
    <w:rsid w:val="00655190"/>
    <w:rsid w:val="00657E5F"/>
    <w:rsid w:val="00660CA3"/>
    <w:rsid w:val="00662218"/>
    <w:rsid w:val="00662AA4"/>
    <w:rsid w:val="00685AE0"/>
    <w:rsid w:val="006A7B0C"/>
    <w:rsid w:val="006D1998"/>
    <w:rsid w:val="00711095"/>
    <w:rsid w:val="00715F1E"/>
    <w:rsid w:val="00716EB8"/>
    <w:rsid w:val="0072604C"/>
    <w:rsid w:val="007531E1"/>
    <w:rsid w:val="00783878"/>
    <w:rsid w:val="007A282F"/>
    <w:rsid w:val="007E0CA6"/>
    <w:rsid w:val="008025DC"/>
    <w:rsid w:val="00853088"/>
    <w:rsid w:val="008C15D9"/>
    <w:rsid w:val="008D0747"/>
    <w:rsid w:val="008D2BA0"/>
    <w:rsid w:val="008E3ABE"/>
    <w:rsid w:val="009112DC"/>
    <w:rsid w:val="009506F2"/>
    <w:rsid w:val="00965B28"/>
    <w:rsid w:val="00970265"/>
    <w:rsid w:val="009745CB"/>
    <w:rsid w:val="009753AC"/>
    <w:rsid w:val="00976A95"/>
    <w:rsid w:val="00995AB1"/>
    <w:rsid w:val="009D5C25"/>
    <w:rsid w:val="009E7AF7"/>
    <w:rsid w:val="009F4DA6"/>
    <w:rsid w:val="00A004EF"/>
    <w:rsid w:val="00A07CDC"/>
    <w:rsid w:val="00A302CD"/>
    <w:rsid w:val="00A34EE9"/>
    <w:rsid w:val="00A851DC"/>
    <w:rsid w:val="00AA22F9"/>
    <w:rsid w:val="00AC4D25"/>
    <w:rsid w:val="00AD064D"/>
    <w:rsid w:val="00B84BA2"/>
    <w:rsid w:val="00BB4098"/>
    <w:rsid w:val="00BC241D"/>
    <w:rsid w:val="00BE35D9"/>
    <w:rsid w:val="00C107F2"/>
    <w:rsid w:val="00C23B45"/>
    <w:rsid w:val="00C3356F"/>
    <w:rsid w:val="00C33A04"/>
    <w:rsid w:val="00C95B3C"/>
    <w:rsid w:val="00CA26D2"/>
    <w:rsid w:val="00CA7003"/>
    <w:rsid w:val="00CD7AA5"/>
    <w:rsid w:val="00D10F73"/>
    <w:rsid w:val="00D23DC0"/>
    <w:rsid w:val="00D275D3"/>
    <w:rsid w:val="00D330BF"/>
    <w:rsid w:val="00D477EB"/>
    <w:rsid w:val="00D5773E"/>
    <w:rsid w:val="00DA76AD"/>
    <w:rsid w:val="00DA7B1F"/>
    <w:rsid w:val="00DC2556"/>
    <w:rsid w:val="00E07631"/>
    <w:rsid w:val="00E242E5"/>
    <w:rsid w:val="00E50011"/>
    <w:rsid w:val="00E60A8E"/>
    <w:rsid w:val="00E71328"/>
    <w:rsid w:val="00E7470B"/>
    <w:rsid w:val="00EA69DF"/>
    <w:rsid w:val="00EC3E5B"/>
    <w:rsid w:val="00F11CD2"/>
    <w:rsid w:val="00F1708E"/>
    <w:rsid w:val="00F5082D"/>
    <w:rsid w:val="00F531BD"/>
    <w:rsid w:val="00F5324A"/>
    <w:rsid w:val="00F57C68"/>
    <w:rsid w:val="00F66829"/>
    <w:rsid w:val="00F8050D"/>
    <w:rsid w:val="00FA0CA9"/>
    <w:rsid w:val="00FB6709"/>
    <w:rsid w:val="00FD08F9"/>
    <w:rsid w:val="00FE235E"/>
    <w:rsid w:val="00FF50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655E9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D10F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D5994"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604CF"/>
    <w:rsid w:val="000B0A89"/>
    <w:rsid w:val="001B7B92"/>
    <w:rsid w:val="001D5C84"/>
    <w:rsid w:val="002B768A"/>
    <w:rsid w:val="00432EA3"/>
    <w:rsid w:val="00503598"/>
    <w:rsid w:val="00533AA6"/>
    <w:rsid w:val="00694140"/>
    <w:rsid w:val="00724AFB"/>
    <w:rsid w:val="00730925"/>
    <w:rsid w:val="00996D32"/>
    <w:rsid w:val="00997553"/>
    <w:rsid w:val="00BD5994"/>
    <w:rsid w:val="00E554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6" ma:contentTypeDescription="Create a new document." ma:contentTypeScope="" ma:versionID="8c90eddf12f0ad455987df32c40915d7">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a5d6cfc56e0683476359d3ab880bf9cc"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6D074DD-AC4D-48D8-BEA6-DF6EEED579A1}">
  <ds:schemaRefs>
    <ds:schemaRef ds:uri="http://schemas.microsoft.com/office/2006/metadata/properties"/>
    <ds:schemaRef ds:uri="http://schemas.microsoft.com/office/infopath/2007/PartnerControls"/>
    <ds:schemaRef ds:uri="7f1e23f3-31d3-499f-875e-2157d9103bac"/>
  </ds:schemaRefs>
</ds:datastoreItem>
</file>

<file path=customXml/itemProps2.xml><?xml version="1.0" encoding="utf-8"?>
<ds:datastoreItem xmlns:ds="http://schemas.openxmlformats.org/officeDocument/2006/customXml" ds:itemID="{14400121-60C2-4FAA-BDB0-36941FB18261}">
  <ds:schemaRefs>
    <ds:schemaRef ds:uri="http://schemas.microsoft.com/sharepoint/v3/contenttype/forms"/>
  </ds:schemaRefs>
</ds:datastoreItem>
</file>

<file path=customXml/itemProps3.xml><?xml version="1.0" encoding="utf-8"?>
<ds:datastoreItem xmlns:ds="http://schemas.openxmlformats.org/officeDocument/2006/customXml" ds:itemID="{813792B5-8E4A-49F5-89E6-865D868FF3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7</Pages>
  <Words>1820</Words>
  <Characters>10379</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10</cp:revision>
  <dcterms:created xsi:type="dcterms:W3CDTF">2024-01-03T11:50:00Z</dcterms:created>
  <dcterms:modified xsi:type="dcterms:W3CDTF">2024-01-22T12:29:00Z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