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5EE301E5">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6E246BE8" w:rsidR="00F5082D" w:rsidRPr="00F8567E" w:rsidRDefault="005D3DF1" w:rsidP="00FA0CA9">
            <w:pPr>
              <w:rPr>
                <w:rFonts w:ascii="Verdana" w:hAnsi="Verdana" w:cs="Arial"/>
                <w:b/>
                <w:sz w:val="24"/>
                <w:szCs w:val="24"/>
              </w:rPr>
            </w:pPr>
            <w:r w:rsidRPr="00F8567E">
              <w:rPr>
                <w:rFonts w:ascii="Verdana" w:hAnsi="Verdana" w:cs="Arial"/>
                <w:b/>
                <w:sz w:val="24"/>
                <w:szCs w:val="24"/>
              </w:rPr>
              <w:t>0</w:t>
            </w:r>
            <w:r w:rsidR="00CC6A3A">
              <w:rPr>
                <w:rFonts w:ascii="Verdana" w:hAnsi="Verdana" w:cs="Arial"/>
                <w:b/>
                <w:sz w:val="24"/>
                <w:szCs w:val="24"/>
              </w:rPr>
              <w:t>5</w:t>
            </w:r>
            <w:r w:rsidRPr="00F8567E">
              <w:rPr>
                <w:rFonts w:ascii="Verdana" w:hAnsi="Verdana" w:cs="Arial"/>
                <w:b/>
                <w:sz w:val="24"/>
                <w:szCs w:val="24"/>
              </w:rPr>
              <w:t xml:space="preserve"> </w:t>
            </w:r>
            <w:r w:rsidR="00CC6A3A">
              <w:rPr>
                <w:rFonts w:ascii="Verdana" w:hAnsi="Verdana" w:cs="Arial"/>
                <w:b/>
                <w:sz w:val="24"/>
                <w:szCs w:val="24"/>
              </w:rPr>
              <w:t xml:space="preserve">February </w:t>
            </w:r>
            <w:r w:rsidRPr="00F8567E">
              <w:rPr>
                <w:rFonts w:ascii="Verdana" w:hAnsi="Verdana" w:cs="Arial"/>
                <w:b/>
                <w:sz w:val="24"/>
                <w:szCs w:val="24"/>
              </w:rPr>
              <w:t>202</w:t>
            </w:r>
            <w:r w:rsidR="00CC6A3A">
              <w:rPr>
                <w:rFonts w:ascii="Verdana" w:hAnsi="Verdana" w:cs="Arial"/>
                <w:b/>
                <w:sz w:val="24"/>
                <w:szCs w:val="24"/>
              </w:rPr>
              <w:t>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3760A589" w:rsidR="00F5082D" w:rsidRPr="00F8567E" w:rsidRDefault="60779914" w:rsidP="334A3E62">
            <w:pPr>
              <w:rPr>
                <w:rFonts w:ascii="Verdana" w:hAnsi="Verdana" w:cs="Arial"/>
                <w:b/>
                <w:bCs/>
                <w:sz w:val="24"/>
                <w:szCs w:val="24"/>
              </w:rPr>
            </w:pPr>
            <w:r w:rsidRPr="334A3E62">
              <w:rPr>
                <w:rFonts w:ascii="Verdana" w:hAnsi="Verdana" w:cs="Arial"/>
                <w:b/>
                <w:bCs/>
                <w:sz w:val="24"/>
                <w:szCs w:val="24"/>
              </w:rPr>
              <w:t>2.4</w:t>
            </w:r>
          </w:p>
        </w:tc>
      </w:tr>
      <w:tr w:rsidR="00B0479E" w:rsidRPr="00F8567E" w14:paraId="1EEB45B2" w14:textId="77777777" w:rsidTr="5EE301E5">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28039940" w:rsidR="00B0479E" w:rsidRPr="00F8567E" w:rsidRDefault="00CC6A3A" w:rsidP="00FA0CA9">
            <w:pPr>
              <w:rPr>
                <w:rFonts w:ascii="Verdana" w:hAnsi="Verdana" w:cs="Arial"/>
                <w:b/>
                <w:sz w:val="24"/>
                <w:szCs w:val="24"/>
                <w:highlight w:val="yellow"/>
              </w:rPr>
            </w:pPr>
            <w:r w:rsidRPr="001C0772">
              <w:rPr>
                <w:rFonts w:ascii="Verdana" w:hAnsi="Verdana" w:cs="Arial"/>
                <w:b/>
                <w:sz w:val="24"/>
                <w:szCs w:val="24"/>
              </w:rPr>
              <w:t>Quality and Safety Committee</w:t>
            </w:r>
          </w:p>
        </w:tc>
      </w:tr>
      <w:tr w:rsidR="00083FC0" w:rsidRPr="00F8567E" w14:paraId="6D2903E5" w14:textId="77777777" w:rsidTr="5EE301E5">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2F4D3C95" w:rsidR="00034194" w:rsidRPr="00F8567E" w:rsidRDefault="00CC6A3A" w:rsidP="5EE301E5">
            <w:pPr>
              <w:rPr>
                <w:rFonts w:ascii="Verdana" w:hAnsi="Verdana" w:cs="Arial"/>
                <w:b/>
                <w:bCs/>
                <w:sz w:val="24"/>
                <w:szCs w:val="24"/>
              </w:rPr>
            </w:pPr>
            <w:r w:rsidRPr="5EE301E5">
              <w:rPr>
                <w:rFonts w:ascii="Verdana" w:hAnsi="Verdana" w:cs="Arial"/>
                <w:b/>
                <w:bCs/>
                <w:sz w:val="24"/>
                <w:szCs w:val="24"/>
              </w:rPr>
              <w:t xml:space="preserve">Highlight report: Prevention of Suicide </w:t>
            </w:r>
          </w:p>
        </w:tc>
      </w:tr>
      <w:tr w:rsidR="00083FC0" w:rsidRPr="00F8567E" w14:paraId="6D2903E8" w14:textId="77777777" w:rsidTr="5EE301E5">
        <w:tc>
          <w:tcPr>
            <w:tcW w:w="2547" w:type="dxa"/>
          </w:tcPr>
          <w:p w14:paraId="6D2903E6"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0C318369" w14:textId="77777777" w:rsidR="00034194" w:rsidRDefault="00CC6A3A" w:rsidP="00FA0CA9">
            <w:pPr>
              <w:rPr>
                <w:rFonts w:ascii="Verdana" w:hAnsi="Verdana" w:cs="Arial"/>
                <w:sz w:val="24"/>
                <w:szCs w:val="24"/>
              </w:rPr>
            </w:pPr>
            <w:r>
              <w:rPr>
                <w:rFonts w:ascii="Verdana" w:hAnsi="Verdana" w:cs="Arial"/>
                <w:sz w:val="24"/>
                <w:szCs w:val="24"/>
              </w:rPr>
              <w:t>Lynnette Thomas, Assistant Director – Health Improvement and Wider Determinants</w:t>
            </w:r>
          </w:p>
          <w:p w14:paraId="6D2903E7" w14:textId="636654AB" w:rsidR="00102027" w:rsidRPr="00F8567E" w:rsidRDefault="00102027" w:rsidP="00FA0CA9">
            <w:pPr>
              <w:rPr>
                <w:rFonts w:ascii="Verdana" w:hAnsi="Verdana" w:cs="Arial"/>
                <w:sz w:val="24"/>
                <w:szCs w:val="24"/>
              </w:rPr>
            </w:pPr>
            <w:r w:rsidRPr="00EA46DC">
              <w:rPr>
                <w:rFonts w:ascii="Verdana" w:hAnsi="Verdana"/>
                <w:sz w:val="24"/>
                <w:szCs w:val="24"/>
              </w:rPr>
              <w:t>Hugo van Woerden, Deputy Director of Public Health</w:t>
            </w:r>
          </w:p>
        </w:tc>
      </w:tr>
      <w:tr w:rsidR="00762BBE" w:rsidRPr="00F8567E" w14:paraId="6D2903EB" w14:textId="77777777" w:rsidTr="5EE301E5">
        <w:tc>
          <w:tcPr>
            <w:tcW w:w="2547" w:type="dxa"/>
          </w:tcPr>
          <w:p w14:paraId="6D2903E9"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52CC4C0C" w:rsidR="00762BBE" w:rsidRPr="00F8567E" w:rsidRDefault="00960E7F" w:rsidP="00762BBE">
            <w:pPr>
              <w:rPr>
                <w:rFonts w:ascii="Verdana" w:hAnsi="Verdana" w:cs="Arial"/>
                <w:sz w:val="24"/>
                <w:szCs w:val="24"/>
              </w:rPr>
            </w:pPr>
            <w:r>
              <w:rPr>
                <w:rFonts w:ascii="Verdana" w:hAnsi="Verdana" w:cs="Arial"/>
                <w:sz w:val="24"/>
                <w:szCs w:val="24"/>
              </w:rPr>
              <w:t>Professor Dr Gillian Richardso</w:t>
            </w:r>
            <w:r w:rsidR="0070737A">
              <w:rPr>
                <w:rFonts w:ascii="Verdana" w:hAnsi="Verdana" w:cs="Arial"/>
                <w:sz w:val="24"/>
                <w:szCs w:val="24"/>
              </w:rPr>
              <w:t>n</w:t>
            </w:r>
            <w:r w:rsidR="000C4C3E">
              <w:rPr>
                <w:rFonts w:ascii="Verdana" w:hAnsi="Verdana" w:cs="Arial"/>
                <w:sz w:val="24"/>
                <w:szCs w:val="24"/>
              </w:rPr>
              <w:t xml:space="preserve">, </w:t>
            </w:r>
            <w:r w:rsidR="0070737A">
              <w:rPr>
                <w:rFonts w:ascii="Verdana" w:hAnsi="Verdana" w:cs="Arial"/>
                <w:sz w:val="24"/>
                <w:szCs w:val="24"/>
              </w:rPr>
              <w:t xml:space="preserve">Interim </w:t>
            </w:r>
            <w:r w:rsidR="000C4C3E">
              <w:rPr>
                <w:rFonts w:ascii="Verdana" w:hAnsi="Verdana" w:cs="Arial"/>
                <w:sz w:val="24"/>
                <w:szCs w:val="24"/>
              </w:rPr>
              <w:t>Executive Director of Public Health</w:t>
            </w:r>
          </w:p>
        </w:tc>
      </w:tr>
      <w:tr w:rsidR="00762BBE" w:rsidRPr="00F8567E" w14:paraId="6D2903EE" w14:textId="77777777" w:rsidTr="5EE301E5">
        <w:tc>
          <w:tcPr>
            <w:tcW w:w="2547" w:type="dxa"/>
          </w:tcPr>
          <w:p w14:paraId="6D2903EC"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DBCB5FE" w:rsidR="00762BBE" w:rsidRPr="00F8567E" w:rsidRDefault="00960E7F" w:rsidP="00762BBE">
            <w:pPr>
              <w:rPr>
                <w:rFonts w:ascii="Verdana" w:hAnsi="Verdana" w:cs="Arial"/>
                <w:sz w:val="24"/>
                <w:szCs w:val="24"/>
              </w:rPr>
            </w:pPr>
            <w:r>
              <w:rPr>
                <w:rFonts w:ascii="Verdana" w:hAnsi="Verdana" w:cs="Arial"/>
                <w:sz w:val="24"/>
                <w:szCs w:val="24"/>
              </w:rPr>
              <w:t>Kimberley Cann</w:t>
            </w:r>
            <w:r w:rsidR="000C4C3E">
              <w:rPr>
                <w:rFonts w:ascii="Verdana" w:hAnsi="Verdana" w:cs="Arial"/>
                <w:sz w:val="24"/>
                <w:szCs w:val="24"/>
              </w:rPr>
              <w:t>, Consultant in Public Health</w:t>
            </w:r>
          </w:p>
        </w:tc>
      </w:tr>
      <w:tr w:rsidR="00653AEC" w:rsidRPr="00F8567E" w14:paraId="6D2903F1" w14:textId="77777777" w:rsidTr="5EE301E5">
        <w:tc>
          <w:tcPr>
            <w:tcW w:w="2547" w:type="dxa"/>
          </w:tcPr>
          <w:p w14:paraId="6D2903EF"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35A206DD" w:rsidR="00653AEC" w:rsidRPr="00F8567E" w:rsidRDefault="00653AEC" w:rsidP="00653AEC">
            <w:pPr>
              <w:rPr>
                <w:rFonts w:ascii="Verdana" w:hAnsi="Verdana" w:cs="Arial"/>
                <w:sz w:val="24"/>
                <w:szCs w:val="24"/>
              </w:rPr>
            </w:pPr>
            <w:r w:rsidRPr="002B408F">
              <w:rPr>
                <w:rFonts w:ascii="Verdana" w:hAnsi="Verdana" w:cs="Arial"/>
                <w:sz w:val="24"/>
                <w:szCs w:val="24"/>
              </w:rPr>
              <w:t>Open</w:t>
            </w:r>
            <w:r w:rsidR="002B408F" w:rsidRPr="002B408F">
              <w:rPr>
                <w:rFonts w:ascii="Verdana" w:hAnsi="Verdana" w:cs="Arial"/>
                <w:sz w:val="24"/>
                <w:szCs w:val="24"/>
              </w:rPr>
              <w:t xml:space="preserve"> </w:t>
            </w:r>
          </w:p>
        </w:tc>
      </w:tr>
      <w:tr w:rsidR="00653AEC" w:rsidRPr="00F8567E" w14:paraId="6D2903F8" w14:textId="77777777" w:rsidTr="5EE301E5">
        <w:tc>
          <w:tcPr>
            <w:tcW w:w="2547" w:type="dxa"/>
          </w:tcPr>
          <w:p w14:paraId="6D2903F2" w14:textId="77777777" w:rsidR="00653AEC" w:rsidRPr="00F8567E" w:rsidRDefault="00653AEC" w:rsidP="00653AEC">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4D1DFA0C" w14:textId="77777777" w:rsidR="00653AEC" w:rsidRDefault="00143990" w:rsidP="00277BD9">
            <w:pPr>
              <w:ind w:right="96"/>
              <w:rPr>
                <w:rFonts w:ascii="Verdana" w:hAnsi="Verdana" w:cs="Arial"/>
                <w:sz w:val="24"/>
                <w:szCs w:val="24"/>
              </w:rPr>
            </w:pPr>
            <w:r w:rsidRPr="00F80D71">
              <w:rPr>
                <w:rFonts w:ascii="Verdana" w:hAnsi="Verdana" w:cs="Arial"/>
                <w:sz w:val="24"/>
                <w:szCs w:val="24"/>
              </w:rPr>
              <w:t>The report</w:t>
            </w:r>
            <w:r w:rsidRPr="00143990">
              <w:rPr>
                <w:rFonts w:ascii="Verdana" w:hAnsi="Verdana" w:cs="Arial"/>
                <w:sz w:val="24"/>
                <w:szCs w:val="24"/>
              </w:rPr>
              <w:t xml:space="preserve"> highlight</w:t>
            </w:r>
            <w:r w:rsidRPr="00F80D71">
              <w:rPr>
                <w:rFonts w:ascii="Verdana" w:hAnsi="Verdana" w:cs="Arial"/>
                <w:sz w:val="24"/>
                <w:szCs w:val="24"/>
              </w:rPr>
              <w:t>s</w:t>
            </w:r>
            <w:r w:rsidRPr="00143990">
              <w:rPr>
                <w:rFonts w:ascii="Verdana" w:hAnsi="Verdana" w:cs="Arial"/>
                <w:sz w:val="24"/>
                <w:szCs w:val="24"/>
              </w:rPr>
              <w:t xml:space="preserve"> the need for a strategic approach in terms of activity to prevent suicide and/or self-harm through appropriate governance </w:t>
            </w:r>
            <w:r w:rsidR="004300FE">
              <w:rPr>
                <w:rFonts w:ascii="Verdana" w:hAnsi="Verdana" w:cs="Arial"/>
                <w:sz w:val="24"/>
                <w:szCs w:val="24"/>
              </w:rPr>
              <w:t>and</w:t>
            </w:r>
            <w:r w:rsidRPr="00143990">
              <w:rPr>
                <w:rFonts w:ascii="Verdana" w:hAnsi="Verdana" w:cs="Arial"/>
                <w:sz w:val="24"/>
                <w:szCs w:val="24"/>
              </w:rPr>
              <w:t xml:space="preserve"> partnership structures that are best placed to drive forward progress. </w:t>
            </w:r>
          </w:p>
          <w:p w14:paraId="6D2903F7" w14:textId="0DED7A1F" w:rsidR="00277BD9" w:rsidRPr="00F8567E" w:rsidRDefault="00277BD9" w:rsidP="00277BD9">
            <w:pPr>
              <w:ind w:right="96"/>
              <w:rPr>
                <w:rFonts w:ascii="Verdana" w:hAnsi="Verdana" w:cs="Arial"/>
                <w:sz w:val="24"/>
                <w:szCs w:val="24"/>
              </w:rPr>
            </w:pPr>
          </w:p>
        </w:tc>
      </w:tr>
      <w:tr w:rsidR="00653AEC" w:rsidRPr="00F8567E" w14:paraId="6D290402" w14:textId="77777777" w:rsidTr="5EE301E5">
        <w:tc>
          <w:tcPr>
            <w:tcW w:w="2547" w:type="dxa"/>
          </w:tcPr>
          <w:p w14:paraId="6D2903F9" w14:textId="77777777" w:rsidR="00653AEC" w:rsidRPr="00277BD9" w:rsidRDefault="00653AEC" w:rsidP="00653AEC">
            <w:pPr>
              <w:rPr>
                <w:rFonts w:ascii="Verdana" w:hAnsi="Verdana" w:cs="Arial"/>
                <w:b/>
                <w:sz w:val="24"/>
                <w:szCs w:val="24"/>
              </w:rPr>
            </w:pPr>
            <w:r w:rsidRPr="00277BD9">
              <w:rPr>
                <w:rFonts w:ascii="Verdana" w:hAnsi="Verdana" w:cs="Arial"/>
                <w:b/>
                <w:sz w:val="24"/>
                <w:szCs w:val="24"/>
              </w:rPr>
              <w:t>Key Issues</w:t>
            </w:r>
          </w:p>
          <w:p w14:paraId="6D2903FA" w14:textId="77777777" w:rsidR="00653AEC" w:rsidRPr="00277BD9" w:rsidRDefault="00653AEC" w:rsidP="00653AEC">
            <w:pPr>
              <w:rPr>
                <w:rFonts w:ascii="Verdana" w:hAnsi="Verdana" w:cs="Arial"/>
                <w:b/>
                <w:sz w:val="24"/>
                <w:szCs w:val="24"/>
              </w:rPr>
            </w:pPr>
          </w:p>
          <w:p w14:paraId="6D2903FB" w14:textId="77777777" w:rsidR="00653AEC" w:rsidRPr="00277BD9" w:rsidRDefault="00653AEC" w:rsidP="00653AEC">
            <w:pPr>
              <w:rPr>
                <w:rFonts w:ascii="Verdana" w:hAnsi="Verdana" w:cs="Arial"/>
                <w:b/>
                <w:sz w:val="24"/>
                <w:szCs w:val="24"/>
              </w:rPr>
            </w:pPr>
          </w:p>
          <w:p w14:paraId="6D2903FC" w14:textId="77777777" w:rsidR="00653AEC" w:rsidRPr="00277BD9" w:rsidRDefault="00653AEC" w:rsidP="00653AEC">
            <w:pPr>
              <w:rPr>
                <w:rFonts w:ascii="Verdana" w:hAnsi="Verdana" w:cs="Arial"/>
                <w:b/>
                <w:sz w:val="24"/>
                <w:szCs w:val="24"/>
              </w:rPr>
            </w:pPr>
          </w:p>
        </w:tc>
        <w:tc>
          <w:tcPr>
            <w:tcW w:w="6469" w:type="dxa"/>
            <w:gridSpan w:val="6"/>
          </w:tcPr>
          <w:p w14:paraId="3C31F690" w14:textId="77777777" w:rsidR="004300FE" w:rsidRDefault="00E537FA" w:rsidP="004300FE">
            <w:pPr>
              <w:pStyle w:val="ListParagraph"/>
              <w:numPr>
                <w:ilvl w:val="0"/>
                <w:numId w:val="25"/>
              </w:numPr>
              <w:ind w:right="96"/>
              <w:rPr>
                <w:rFonts w:ascii="Verdana" w:hAnsi="Verdana" w:cs="Arial"/>
                <w:sz w:val="24"/>
                <w:szCs w:val="24"/>
              </w:rPr>
            </w:pPr>
            <w:r w:rsidRPr="00277BD9">
              <w:rPr>
                <w:rFonts w:ascii="Verdana" w:hAnsi="Verdana" w:cs="Arial"/>
                <w:sz w:val="24"/>
                <w:szCs w:val="24"/>
              </w:rPr>
              <w:t xml:space="preserve">To provide an update on the most recent </w:t>
            </w:r>
            <w:r w:rsidR="004300FE" w:rsidRPr="00277BD9">
              <w:rPr>
                <w:rFonts w:ascii="Verdana" w:hAnsi="Verdana" w:cs="Arial"/>
                <w:sz w:val="24"/>
                <w:szCs w:val="24"/>
              </w:rPr>
              <w:t xml:space="preserve">data on </w:t>
            </w:r>
            <w:r w:rsidR="00C401D0" w:rsidRPr="00277BD9">
              <w:rPr>
                <w:rFonts w:ascii="Verdana" w:hAnsi="Verdana" w:cs="Arial"/>
                <w:sz w:val="24"/>
                <w:szCs w:val="24"/>
              </w:rPr>
              <w:t xml:space="preserve">deaths by suspected </w:t>
            </w:r>
            <w:r w:rsidRPr="00277BD9">
              <w:rPr>
                <w:rFonts w:ascii="Verdana" w:hAnsi="Verdana" w:cs="Arial"/>
                <w:sz w:val="24"/>
                <w:szCs w:val="24"/>
              </w:rPr>
              <w:t>suicide</w:t>
            </w:r>
            <w:r w:rsidR="004300FE" w:rsidRPr="00277BD9">
              <w:rPr>
                <w:rFonts w:ascii="Verdana" w:hAnsi="Verdana" w:cs="Arial"/>
                <w:sz w:val="24"/>
                <w:szCs w:val="24"/>
              </w:rPr>
              <w:t xml:space="preserve"> and the mid and west Wales position. </w:t>
            </w:r>
          </w:p>
          <w:p w14:paraId="578BD6F3" w14:textId="4184EEB8" w:rsidR="00277BD9" w:rsidRDefault="00277BD9" w:rsidP="004300FE">
            <w:pPr>
              <w:pStyle w:val="ListParagraph"/>
              <w:numPr>
                <w:ilvl w:val="0"/>
                <w:numId w:val="25"/>
              </w:numPr>
              <w:ind w:right="96"/>
              <w:rPr>
                <w:rFonts w:ascii="Verdana" w:hAnsi="Verdana" w:cs="Arial"/>
                <w:sz w:val="24"/>
                <w:szCs w:val="24"/>
              </w:rPr>
            </w:pPr>
            <w:r>
              <w:rPr>
                <w:rFonts w:ascii="Verdana" w:hAnsi="Verdana" w:cs="Arial"/>
                <w:sz w:val="24"/>
                <w:szCs w:val="24"/>
              </w:rPr>
              <w:t xml:space="preserve">To provide context on the </w:t>
            </w:r>
            <w:r w:rsidR="000229DC">
              <w:rPr>
                <w:rFonts w:ascii="Verdana" w:hAnsi="Verdana" w:cs="Arial"/>
                <w:sz w:val="24"/>
                <w:szCs w:val="24"/>
              </w:rPr>
              <w:t>most recent national policy position.</w:t>
            </w:r>
          </w:p>
          <w:p w14:paraId="216314B2" w14:textId="2CB69A21" w:rsidR="000229DC" w:rsidRPr="00277BD9" w:rsidRDefault="000229DC" w:rsidP="004300FE">
            <w:pPr>
              <w:pStyle w:val="ListParagraph"/>
              <w:numPr>
                <w:ilvl w:val="0"/>
                <w:numId w:val="25"/>
              </w:numPr>
              <w:ind w:right="96"/>
              <w:rPr>
                <w:rFonts w:ascii="Verdana" w:hAnsi="Verdana" w:cs="Arial"/>
                <w:sz w:val="24"/>
                <w:szCs w:val="24"/>
              </w:rPr>
            </w:pPr>
            <w:r>
              <w:rPr>
                <w:rFonts w:ascii="Verdana" w:hAnsi="Verdana" w:cs="Arial"/>
                <w:sz w:val="24"/>
                <w:szCs w:val="24"/>
              </w:rPr>
              <w:t xml:space="preserve">To provide an update on progress following </w:t>
            </w:r>
            <w:r w:rsidR="00487FFB">
              <w:rPr>
                <w:rFonts w:ascii="Verdana" w:hAnsi="Verdana" w:cs="Arial"/>
                <w:sz w:val="24"/>
                <w:szCs w:val="24"/>
              </w:rPr>
              <w:t xml:space="preserve">a </w:t>
            </w:r>
            <w:r w:rsidR="003D4F04">
              <w:rPr>
                <w:rFonts w:ascii="Verdana" w:hAnsi="Verdana" w:cs="Arial"/>
                <w:sz w:val="24"/>
                <w:szCs w:val="24"/>
              </w:rPr>
              <w:t xml:space="preserve">local </w:t>
            </w:r>
            <w:r w:rsidR="00487FFB">
              <w:rPr>
                <w:rFonts w:ascii="Verdana" w:hAnsi="Verdana" w:cs="Arial"/>
                <w:sz w:val="24"/>
                <w:szCs w:val="24"/>
              </w:rPr>
              <w:t xml:space="preserve">multi-agency </w:t>
            </w:r>
            <w:r w:rsidR="003D4F04">
              <w:rPr>
                <w:rFonts w:ascii="Verdana" w:hAnsi="Verdana" w:cs="Arial"/>
                <w:sz w:val="24"/>
                <w:szCs w:val="24"/>
              </w:rPr>
              <w:t xml:space="preserve">conference in February 2025 </w:t>
            </w:r>
            <w:r w:rsidR="00B2104B">
              <w:rPr>
                <w:rFonts w:ascii="Verdana" w:hAnsi="Verdana" w:cs="Arial"/>
                <w:sz w:val="24"/>
                <w:szCs w:val="24"/>
              </w:rPr>
              <w:t>on</w:t>
            </w:r>
            <w:r>
              <w:rPr>
                <w:rFonts w:ascii="Verdana" w:hAnsi="Verdana" w:cs="Arial"/>
                <w:sz w:val="24"/>
                <w:szCs w:val="24"/>
              </w:rPr>
              <w:t xml:space="preserve"> new draft </w:t>
            </w:r>
            <w:r w:rsidR="00B2104B">
              <w:rPr>
                <w:rFonts w:ascii="Verdana" w:hAnsi="Verdana" w:cs="Arial"/>
                <w:sz w:val="24"/>
                <w:szCs w:val="24"/>
              </w:rPr>
              <w:t>governance</w:t>
            </w:r>
            <w:r>
              <w:rPr>
                <w:rFonts w:ascii="Verdana" w:hAnsi="Verdana" w:cs="Arial"/>
                <w:sz w:val="24"/>
                <w:szCs w:val="24"/>
              </w:rPr>
              <w:t xml:space="preserve"> ar</w:t>
            </w:r>
            <w:r w:rsidR="00B2104B">
              <w:rPr>
                <w:rFonts w:ascii="Verdana" w:hAnsi="Verdana" w:cs="Arial"/>
                <w:sz w:val="24"/>
                <w:szCs w:val="24"/>
              </w:rPr>
              <w:t xml:space="preserve">rangements for overseeing </w:t>
            </w:r>
            <w:r w:rsidR="00A5027A">
              <w:rPr>
                <w:rFonts w:ascii="Verdana" w:hAnsi="Verdana" w:cs="Arial"/>
                <w:sz w:val="24"/>
                <w:szCs w:val="24"/>
              </w:rPr>
              <w:t>suicide prevention and self-harm within a local context.</w:t>
            </w:r>
          </w:p>
          <w:p w14:paraId="6D290401" w14:textId="577275DC" w:rsidR="00653AEC" w:rsidRPr="00277BD9" w:rsidRDefault="00E537FA" w:rsidP="00A5027A">
            <w:pPr>
              <w:ind w:right="96"/>
              <w:rPr>
                <w:rFonts w:ascii="Verdana" w:hAnsi="Verdana" w:cs="Arial"/>
                <w:sz w:val="24"/>
                <w:szCs w:val="24"/>
              </w:rPr>
            </w:pPr>
            <w:r w:rsidRPr="00277BD9">
              <w:rPr>
                <w:rFonts w:ascii="Verdana" w:hAnsi="Verdana" w:cs="Arial"/>
                <w:sz w:val="24"/>
                <w:szCs w:val="24"/>
              </w:rPr>
              <w:t xml:space="preserve"> </w:t>
            </w:r>
          </w:p>
        </w:tc>
      </w:tr>
      <w:tr w:rsidR="00762BBE" w:rsidRPr="00F8567E" w14:paraId="6D290409" w14:textId="77777777" w:rsidTr="5EE301E5">
        <w:trPr>
          <w:trHeight w:val="97"/>
        </w:trPr>
        <w:tc>
          <w:tcPr>
            <w:tcW w:w="2547" w:type="dxa"/>
            <w:vMerge w:val="restart"/>
          </w:tcPr>
          <w:p w14:paraId="6D290403"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762BBE" w:rsidRPr="00F8567E" w:rsidRDefault="00762BBE" w:rsidP="00762BBE">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Approval</w:t>
            </w:r>
          </w:p>
        </w:tc>
      </w:tr>
      <w:tr w:rsidR="00762BBE" w:rsidRPr="00F8567E" w14:paraId="6D29040F" w14:textId="77777777" w:rsidTr="5EE301E5">
        <w:trPr>
          <w:trHeight w:val="96"/>
        </w:trPr>
        <w:tc>
          <w:tcPr>
            <w:tcW w:w="2547" w:type="dxa"/>
            <w:vMerge/>
          </w:tcPr>
          <w:p w14:paraId="6D29040A" w14:textId="77777777" w:rsidR="00762BBE" w:rsidRPr="00F8567E"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3E279C96" w:rsidR="00762BBE" w:rsidRPr="00F8567E" w:rsidRDefault="00A5027A"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8567E" w:rsidRDefault="00762BBE"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8567E" w:rsidRDefault="00F57042" w:rsidP="00762BBE">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762BBE" w:rsidRPr="00F8567E" w14:paraId="6D290418" w14:textId="77777777" w:rsidTr="5EE301E5">
        <w:tc>
          <w:tcPr>
            <w:tcW w:w="2547" w:type="dxa"/>
          </w:tcPr>
          <w:p w14:paraId="6D290410" w14:textId="77777777" w:rsidR="00762BBE" w:rsidRPr="00F8567E" w:rsidRDefault="00762BBE" w:rsidP="00762BBE">
            <w:pPr>
              <w:rPr>
                <w:rFonts w:ascii="Verdana" w:hAnsi="Verdana" w:cs="Arial"/>
                <w:b/>
                <w:sz w:val="24"/>
                <w:szCs w:val="24"/>
              </w:rPr>
            </w:pPr>
            <w:r w:rsidRPr="00F8567E">
              <w:rPr>
                <w:rFonts w:ascii="Verdana" w:hAnsi="Verdana" w:cs="Arial"/>
                <w:b/>
                <w:sz w:val="24"/>
                <w:szCs w:val="24"/>
              </w:rPr>
              <w:t>Recommendations</w:t>
            </w:r>
          </w:p>
          <w:p w14:paraId="6D290411" w14:textId="77777777" w:rsidR="00762BBE" w:rsidRPr="00F8567E" w:rsidRDefault="00762BBE" w:rsidP="00762BBE">
            <w:pPr>
              <w:rPr>
                <w:rFonts w:ascii="Verdana" w:hAnsi="Verdana" w:cs="Arial"/>
                <w:b/>
                <w:sz w:val="24"/>
                <w:szCs w:val="24"/>
              </w:rPr>
            </w:pPr>
          </w:p>
        </w:tc>
        <w:tc>
          <w:tcPr>
            <w:tcW w:w="6469" w:type="dxa"/>
            <w:gridSpan w:val="6"/>
          </w:tcPr>
          <w:p w14:paraId="6D290417" w14:textId="777DF788" w:rsidR="00762BBE" w:rsidRPr="00F8567E" w:rsidRDefault="00CF783F" w:rsidP="00653AEC">
            <w:pPr>
              <w:pStyle w:val="Default"/>
              <w:rPr>
                <w:rFonts w:ascii="Verdana" w:hAnsi="Verdana" w:cs="Arial"/>
              </w:rPr>
            </w:pPr>
            <w:r w:rsidRPr="00EA46DC">
              <w:rPr>
                <w:rFonts w:ascii="Verdana" w:hAnsi="Verdana"/>
              </w:rPr>
              <w:t xml:space="preserve">Receive the update and note ongoing early cross sectoral work </w:t>
            </w:r>
            <w:r w:rsidR="003819E0">
              <w:rPr>
                <w:rFonts w:ascii="Verdana" w:hAnsi="Verdana"/>
              </w:rPr>
              <w:t xml:space="preserve">as required </w:t>
            </w:r>
            <w:r w:rsidR="00A57660">
              <w:rPr>
                <w:rFonts w:ascii="Verdana" w:hAnsi="Verdana"/>
              </w:rPr>
              <w:t>by the national</w:t>
            </w:r>
            <w:r w:rsidRPr="00EA46DC">
              <w:rPr>
                <w:rFonts w:ascii="Verdana" w:hAnsi="Verdana"/>
              </w:rPr>
              <w:t xml:space="preserve"> Suicide </w:t>
            </w:r>
            <w:r w:rsidR="00E8492F">
              <w:rPr>
                <w:rFonts w:ascii="Verdana" w:hAnsi="Verdana"/>
              </w:rPr>
              <w:t xml:space="preserve">Prevention </w:t>
            </w:r>
            <w:r w:rsidRPr="00EA46DC">
              <w:rPr>
                <w:rFonts w:ascii="Verdana" w:hAnsi="Verdana"/>
              </w:rPr>
              <w:t>and Self-Harm</w:t>
            </w:r>
            <w:r w:rsidR="008C1470">
              <w:rPr>
                <w:rFonts w:ascii="Verdana" w:hAnsi="Verdana"/>
              </w:rPr>
              <w:t xml:space="preserve"> strategy</w:t>
            </w:r>
            <w:r w:rsidRPr="00EA46DC">
              <w:rPr>
                <w:rFonts w:ascii="Verdana" w:hAnsi="Verdana"/>
              </w:rPr>
              <w:t>.</w:t>
            </w:r>
          </w:p>
        </w:tc>
      </w:tr>
    </w:tbl>
    <w:p w14:paraId="6D290419" w14:textId="77777777" w:rsidR="0020539A" w:rsidRPr="00F8567E" w:rsidRDefault="0020539A">
      <w:pPr>
        <w:rPr>
          <w:rFonts w:ascii="Verdana" w:hAnsi="Verdana"/>
          <w:sz w:val="24"/>
          <w:szCs w:val="24"/>
        </w:rPr>
      </w:pPr>
    </w:p>
    <w:p w14:paraId="6D29041A" w14:textId="7EBF1503"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605220">
        <w:rPr>
          <w:rFonts w:ascii="Verdana" w:hAnsi="Verdana" w:cs="Arial"/>
          <w:b/>
          <w:sz w:val="24"/>
          <w:szCs w:val="24"/>
        </w:rPr>
        <w:lastRenderedPageBreak/>
        <w:t xml:space="preserve">HIGHLIGHT REPORT – PREVENTION OF SUICIDE </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6BD15D59" w14:textId="340D0491" w:rsidR="00972B1A" w:rsidRPr="00EA46DC" w:rsidRDefault="00972B1A" w:rsidP="00972B1A">
      <w:pPr>
        <w:pStyle w:val="NormalWeb"/>
        <w:spacing w:line="300" w:lineRule="atLeast"/>
        <w:rPr>
          <w:rFonts w:ascii="Verdana" w:hAnsi="Verdana" w:cs="Segoe UI"/>
        </w:rPr>
      </w:pPr>
      <w:r w:rsidRPr="00EA46DC">
        <w:rPr>
          <w:rFonts w:ascii="Verdana" w:hAnsi="Verdana" w:cs="Segoe UI"/>
        </w:rPr>
        <w:t xml:space="preserve">This paper provides an update on national and local developments relating to suicide </w:t>
      </w:r>
      <w:r w:rsidR="00522A7F">
        <w:rPr>
          <w:rFonts w:ascii="Verdana" w:hAnsi="Verdana" w:cs="Segoe UI"/>
        </w:rPr>
        <w:t xml:space="preserve">prevention </w:t>
      </w:r>
      <w:r w:rsidRPr="00EA46DC">
        <w:rPr>
          <w:rFonts w:ascii="Verdana" w:hAnsi="Verdana" w:cs="Segoe UI"/>
        </w:rPr>
        <w:t>and self</w:t>
      </w:r>
      <w:r w:rsidRPr="00EA46DC">
        <w:rPr>
          <w:rFonts w:ascii="Verdana" w:hAnsi="Verdana" w:cs="Segoe UI"/>
        </w:rPr>
        <w:noBreakHyphen/>
        <w:t xml:space="preserve">harm </w:t>
      </w:r>
      <w:r w:rsidR="00522A7F">
        <w:rPr>
          <w:rFonts w:ascii="Verdana" w:hAnsi="Verdana" w:cs="Segoe UI"/>
        </w:rPr>
        <w:t xml:space="preserve">(SPSH) </w:t>
      </w:r>
      <w:r w:rsidRPr="00EA46DC">
        <w:rPr>
          <w:rFonts w:ascii="Verdana" w:hAnsi="Verdana" w:cs="Segoe UI"/>
        </w:rPr>
        <w:t>and outlines the emerging strategic direction for Swansea Bay University Health Board (SBUHB). Significant national policy changes, the establishment of new research and delivery infrastructure, and local preparatory work collectively create an opportunity for the Health Board to strengthen its leadership role across the regional system.</w:t>
      </w:r>
    </w:p>
    <w:p w14:paraId="59F71053" w14:textId="77777777" w:rsidR="00972B1A" w:rsidRPr="00EA46DC" w:rsidRDefault="00972B1A" w:rsidP="00972B1A">
      <w:pPr>
        <w:pStyle w:val="NormalWeb"/>
        <w:spacing w:line="300" w:lineRule="atLeast"/>
        <w:rPr>
          <w:rFonts w:ascii="Verdana" w:hAnsi="Verdana" w:cs="Segoe UI"/>
        </w:rPr>
      </w:pPr>
      <w:r w:rsidRPr="00EA46DC">
        <w:rPr>
          <w:rFonts w:ascii="Verdana" w:hAnsi="Verdana" w:cs="Segoe UI"/>
        </w:rPr>
        <w:t>Members are asked to note progress to date, consider the implications of the updated national strategy, and support the proposed next steps to ensure cohesive delivery across partners.</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6D290420" w14:textId="6DB5E24B" w:rsidR="00653AEC" w:rsidRDefault="0092042B" w:rsidP="00653AEC">
      <w:pPr>
        <w:spacing w:after="0" w:line="240" w:lineRule="auto"/>
        <w:rPr>
          <w:rFonts w:ascii="Verdana" w:hAnsi="Verdana" w:cs="Arial"/>
          <w:color w:val="FF0000"/>
          <w:sz w:val="24"/>
          <w:szCs w:val="24"/>
        </w:rPr>
      </w:pPr>
      <w:r>
        <w:rPr>
          <w:rFonts w:ascii="Verdana" w:hAnsi="Verdana" w:cs="Arial"/>
          <w:b/>
          <w:bCs/>
          <w:sz w:val="24"/>
          <w:szCs w:val="24"/>
        </w:rPr>
        <w:t xml:space="preserve">2.1 </w:t>
      </w:r>
      <w:r w:rsidR="00F24950" w:rsidRPr="0092042B">
        <w:rPr>
          <w:rFonts w:ascii="Verdana" w:hAnsi="Verdana" w:cs="Arial"/>
          <w:b/>
          <w:bCs/>
          <w:sz w:val="24"/>
          <w:szCs w:val="24"/>
        </w:rPr>
        <w:t>Data on suicide prevention</w:t>
      </w:r>
    </w:p>
    <w:p w14:paraId="67F9C91E" w14:textId="77777777" w:rsidR="006D35DE" w:rsidRDefault="006D35DE" w:rsidP="00653AEC">
      <w:pPr>
        <w:spacing w:after="0" w:line="240" w:lineRule="auto"/>
        <w:rPr>
          <w:rFonts w:ascii="Verdana" w:hAnsi="Verdana" w:cs="Arial"/>
          <w:color w:val="FF0000"/>
          <w:sz w:val="24"/>
          <w:szCs w:val="24"/>
        </w:rPr>
      </w:pPr>
    </w:p>
    <w:p w14:paraId="2F2757DA" w14:textId="7B44443B" w:rsidR="002C1011" w:rsidRPr="002C1011" w:rsidRDefault="00A77126" w:rsidP="002C1011">
      <w:pPr>
        <w:spacing w:line="240" w:lineRule="auto"/>
        <w:rPr>
          <w:rFonts w:ascii="Verdana" w:hAnsi="Verdana" w:cs="Arial"/>
          <w:bCs/>
          <w:sz w:val="24"/>
          <w:szCs w:val="24"/>
        </w:rPr>
      </w:pPr>
      <w:r>
        <w:rPr>
          <w:rFonts w:ascii="Verdana" w:hAnsi="Verdana" w:cs="Arial"/>
          <w:bCs/>
          <w:sz w:val="24"/>
          <w:szCs w:val="24"/>
        </w:rPr>
        <w:t xml:space="preserve">Public </w:t>
      </w:r>
      <w:r w:rsidR="002C1011">
        <w:rPr>
          <w:rFonts w:ascii="Verdana" w:hAnsi="Verdana" w:cs="Arial"/>
          <w:bCs/>
          <w:sz w:val="24"/>
          <w:szCs w:val="24"/>
        </w:rPr>
        <w:t>Health</w:t>
      </w:r>
      <w:r>
        <w:rPr>
          <w:rFonts w:ascii="Verdana" w:hAnsi="Verdana" w:cs="Arial"/>
          <w:bCs/>
          <w:sz w:val="24"/>
          <w:szCs w:val="24"/>
        </w:rPr>
        <w:t xml:space="preserve"> Wales published </w:t>
      </w:r>
      <w:r w:rsidR="002C1011">
        <w:rPr>
          <w:rFonts w:ascii="Verdana" w:hAnsi="Verdana" w:cs="Arial"/>
          <w:bCs/>
          <w:sz w:val="24"/>
          <w:szCs w:val="24"/>
        </w:rPr>
        <w:t xml:space="preserve">the </w:t>
      </w:r>
      <w:r w:rsidR="002C1011" w:rsidRPr="002C1011">
        <w:rPr>
          <w:rFonts w:ascii="Verdana" w:hAnsi="Verdana" w:cs="Arial"/>
          <w:bCs/>
          <w:sz w:val="24"/>
          <w:szCs w:val="24"/>
        </w:rPr>
        <w:t>Annual Report: Deaths by suspected suicide 2024-25</w:t>
      </w:r>
      <w:r w:rsidR="00943565">
        <w:rPr>
          <w:rStyle w:val="FootnoteReference"/>
          <w:rFonts w:ascii="Verdana" w:hAnsi="Verdana" w:cs="Arial"/>
          <w:bCs/>
          <w:sz w:val="24"/>
          <w:szCs w:val="24"/>
        </w:rPr>
        <w:footnoteReference w:id="1"/>
      </w:r>
      <w:r w:rsidR="002C1011">
        <w:rPr>
          <w:rFonts w:ascii="Verdana" w:hAnsi="Verdana" w:cs="Arial"/>
          <w:bCs/>
          <w:sz w:val="24"/>
          <w:szCs w:val="24"/>
        </w:rPr>
        <w:t xml:space="preserve"> at the end of November 2025. </w:t>
      </w:r>
      <w:r w:rsidR="00F727D6">
        <w:rPr>
          <w:rFonts w:ascii="Verdana" w:hAnsi="Verdana" w:cs="Arial"/>
          <w:bCs/>
          <w:sz w:val="24"/>
          <w:szCs w:val="24"/>
        </w:rPr>
        <w:t xml:space="preserve">This is based on Real Time Suspected Suicide Surveillance </w:t>
      </w:r>
      <w:r w:rsidR="00FF35A1">
        <w:rPr>
          <w:rFonts w:ascii="Verdana" w:hAnsi="Verdana" w:cs="Arial"/>
          <w:bCs/>
          <w:sz w:val="24"/>
          <w:szCs w:val="24"/>
        </w:rPr>
        <w:t>(</w:t>
      </w:r>
      <w:r w:rsidR="00F727D6">
        <w:rPr>
          <w:rFonts w:ascii="Verdana" w:hAnsi="Verdana" w:cs="Arial"/>
          <w:bCs/>
          <w:sz w:val="24"/>
          <w:szCs w:val="24"/>
        </w:rPr>
        <w:t>RTSSS)</w:t>
      </w:r>
      <w:r w:rsidR="00FF35A1">
        <w:rPr>
          <w:rFonts w:ascii="Verdana" w:hAnsi="Verdana" w:cs="Arial"/>
          <w:bCs/>
          <w:sz w:val="24"/>
          <w:szCs w:val="24"/>
        </w:rPr>
        <w:t xml:space="preserve"> and is regularly </w:t>
      </w:r>
      <w:r w:rsidR="00336D31">
        <w:rPr>
          <w:rFonts w:ascii="Verdana" w:hAnsi="Verdana" w:cs="Arial"/>
          <w:bCs/>
          <w:sz w:val="24"/>
          <w:szCs w:val="24"/>
        </w:rPr>
        <w:t>revised</w:t>
      </w:r>
      <w:r w:rsidR="00FF35A1">
        <w:rPr>
          <w:rFonts w:ascii="Verdana" w:hAnsi="Verdana" w:cs="Arial"/>
          <w:bCs/>
          <w:sz w:val="24"/>
          <w:szCs w:val="24"/>
        </w:rPr>
        <w:t xml:space="preserve">. </w:t>
      </w:r>
    </w:p>
    <w:p w14:paraId="2B03FAB0" w14:textId="04FA918F" w:rsidR="006D35DE" w:rsidRPr="00876686" w:rsidRDefault="0092042B" w:rsidP="00876686">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t>T</w:t>
      </w:r>
      <w:r w:rsidR="006D35DE" w:rsidRPr="00876686">
        <w:rPr>
          <w:rFonts w:ascii="Verdana" w:hAnsi="Verdana" w:cs="Arial"/>
          <w:bCs/>
          <w:sz w:val="24"/>
          <w:szCs w:val="24"/>
        </w:rPr>
        <w:t xml:space="preserve">here were 440 deaths by suspected suicide of Welsh residents who died in or outside of Wales, giving a rate of 16.8 per 100,000 people.  The rates in 2023/24 and 2022/23 were 13.4 (352 deaths) and 13.7 (359 deaths) respectively. </w:t>
      </w:r>
      <w:r w:rsidR="00876686" w:rsidRPr="00876686">
        <w:rPr>
          <w:rFonts w:ascii="Verdana" w:hAnsi="Verdana" w:cs="Arial"/>
          <w:bCs/>
          <w:sz w:val="24"/>
          <w:szCs w:val="24"/>
        </w:rPr>
        <w:t>The rate in 2024/25 was statistically significantly higher than in 2023/24 and 2022/23. This could be because of a real increase in the rate of suspected suicides in Wales or it could be because of increased reporting into RTSSS during 2024/25</w:t>
      </w:r>
      <w:r w:rsidR="00336D31">
        <w:rPr>
          <w:rFonts w:ascii="Verdana" w:hAnsi="Verdana" w:cs="Arial"/>
          <w:bCs/>
          <w:sz w:val="24"/>
          <w:szCs w:val="24"/>
        </w:rPr>
        <w:t>.</w:t>
      </w:r>
    </w:p>
    <w:p w14:paraId="48004CB1" w14:textId="77777777" w:rsidR="006A0E74" w:rsidRDefault="006A0E74" w:rsidP="006D35DE">
      <w:pPr>
        <w:spacing w:after="0" w:line="240" w:lineRule="auto"/>
        <w:rPr>
          <w:rFonts w:ascii="Verdana" w:hAnsi="Verdana" w:cs="Arial"/>
          <w:bCs/>
          <w:sz w:val="24"/>
          <w:szCs w:val="24"/>
        </w:rPr>
      </w:pPr>
    </w:p>
    <w:p w14:paraId="01533F5D" w14:textId="6788B631" w:rsidR="006D35DE" w:rsidRPr="00876686" w:rsidRDefault="006D35DE" w:rsidP="00876686">
      <w:pPr>
        <w:pStyle w:val="ListParagraph"/>
        <w:numPr>
          <w:ilvl w:val="0"/>
          <w:numId w:val="22"/>
        </w:numPr>
        <w:spacing w:after="0" w:line="240" w:lineRule="auto"/>
        <w:rPr>
          <w:rFonts w:ascii="Verdana" w:hAnsi="Verdana" w:cs="Arial"/>
          <w:bCs/>
          <w:sz w:val="24"/>
          <w:szCs w:val="24"/>
        </w:rPr>
      </w:pPr>
      <w:r w:rsidRPr="00336D31">
        <w:rPr>
          <w:rFonts w:ascii="Verdana" w:hAnsi="Verdana" w:cs="Arial"/>
          <w:b/>
          <w:sz w:val="24"/>
          <w:szCs w:val="24"/>
        </w:rPr>
        <w:t>Males</w:t>
      </w:r>
      <w:r w:rsidRPr="00876686">
        <w:rPr>
          <w:rFonts w:ascii="Verdana" w:hAnsi="Verdana" w:cs="Arial"/>
          <w:bCs/>
          <w:sz w:val="24"/>
          <w:szCs w:val="24"/>
        </w:rPr>
        <w:t xml:space="preserve"> accounted for 77% of deaths by suspected suicide. The age-specific rate was highest in males aged 35-44 years (41.8 per 100,000). </w:t>
      </w:r>
    </w:p>
    <w:p w14:paraId="71B28C2D" w14:textId="77777777" w:rsidR="006D35DE" w:rsidRPr="006D35DE" w:rsidRDefault="006D35DE" w:rsidP="006D35DE">
      <w:pPr>
        <w:spacing w:after="0" w:line="240" w:lineRule="auto"/>
        <w:rPr>
          <w:rFonts w:ascii="Verdana" w:hAnsi="Verdana" w:cs="Arial"/>
          <w:bCs/>
          <w:sz w:val="24"/>
          <w:szCs w:val="24"/>
        </w:rPr>
      </w:pPr>
    </w:p>
    <w:p w14:paraId="69B89FCB" w14:textId="3B80A475" w:rsidR="006D35DE" w:rsidRPr="00876686" w:rsidRDefault="006D35DE" w:rsidP="00876686">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t xml:space="preserve">The rate of suspected suicides in 2024/25 was over twice as high in residents in the </w:t>
      </w:r>
      <w:r w:rsidRPr="00876686">
        <w:rPr>
          <w:rFonts w:ascii="Verdana" w:hAnsi="Verdana" w:cs="Arial"/>
          <w:b/>
          <w:sz w:val="24"/>
          <w:szCs w:val="24"/>
        </w:rPr>
        <w:t>most deprived</w:t>
      </w:r>
      <w:r w:rsidRPr="00876686">
        <w:rPr>
          <w:rFonts w:ascii="Verdana" w:hAnsi="Verdana" w:cs="Arial"/>
          <w:bCs/>
          <w:sz w:val="24"/>
          <w:szCs w:val="24"/>
        </w:rPr>
        <w:t xml:space="preserve"> (19.9 per 100,000) and next most deprived areas (22.1), compared with residents in the least deprived areas (9.3). </w:t>
      </w:r>
    </w:p>
    <w:p w14:paraId="6AD72774" w14:textId="77777777" w:rsidR="006D35DE" w:rsidRPr="006D35DE" w:rsidRDefault="006D35DE" w:rsidP="006D35DE">
      <w:pPr>
        <w:spacing w:after="0" w:line="240" w:lineRule="auto"/>
        <w:rPr>
          <w:rFonts w:ascii="Verdana" w:hAnsi="Verdana" w:cs="Arial"/>
          <w:bCs/>
          <w:sz w:val="24"/>
          <w:szCs w:val="24"/>
        </w:rPr>
      </w:pPr>
    </w:p>
    <w:p w14:paraId="5B117EE1" w14:textId="74D8E70D" w:rsidR="006D35DE" w:rsidRPr="00876686" w:rsidRDefault="006D35DE" w:rsidP="00876686">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lastRenderedPageBreak/>
        <w:t xml:space="preserve">The rate of deaths by suspected suicide in people who were reported to be </w:t>
      </w:r>
      <w:r w:rsidRPr="00876686">
        <w:rPr>
          <w:rFonts w:ascii="Verdana" w:hAnsi="Verdana" w:cs="Arial"/>
          <w:b/>
          <w:sz w:val="24"/>
          <w:szCs w:val="24"/>
        </w:rPr>
        <w:t>unemployed</w:t>
      </w:r>
      <w:r w:rsidRPr="00876686">
        <w:rPr>
          <w:rFonts w:ascii="Verdana" w:hAnsi="Verdana" w:cs="Arial"/>
          <w:bCs/>
          <w:sz w:val="24"/>
          <w:szCs w:val="24"/>
        </w:rPr>
        <w:t xml:space="preserve"> was 150.8 per 100,000, which was over 12 times higher than in any other employment status group. </w:t>
      </w:r>
    </w:p>
    <w:p w14:paraId="493D73C0" w14:textId="77777777" w:rsidR="006D35DE" w:rsidRPr="006D35DE" w:rsidRDefault="006D35DE" w:rsidP="006D35DE">
      <w:pPr>
        <w:spacing w:after="0" w:line="240" w:lineRule="auto"/>
        <w:rPr>
          <w:rFonts w:ascii="Verdana" w:hAnsi="Verdana" w:cs="Arial"/>
          <w:bCs/>
          <w:sz w:val="24"/>
          <w:szCs w:val="24"/>
        </w:rPr>
      </w:pPr>
    </w:p>
    <w:p w14:paraId="558E69CF" w14:textId="2AD9E993" w:rsidR="006D35DE" w:rsidRPr="00876686" w:rsidRDefault="006D35DE" w:rsidP="00876686">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t xml:space="preserve">61% of people were reported to have had a </w:t>
      </w:r>
      <w:r w:rsidRPr="00876686">
        <w:rPr>
          <w:rFonts w:ascii="Verdana" w:hAnsi="Verdana" w:cs="Arial"/>
          <w:b/>
          <w:sz w:val="24"/>
          <w:szCs w:val="24"/>
        </w:rPr>
        <w:t>mental health condition</w:t>
      </w:r>
      <w:r w:rsidRPr="00876686">
        <w:rPr>
          <w:rFonts w:ascii="Verdana" w:hAnsi="Verdana" w:cs="Arial"/>
          <w:bCs/>
          <w:sz w:val="24"/>
          <w:szCs w:val="24"/>
        </w:rPr>
        <w:t xml:space="preserve">, 55% had a </w:t>
      </w:r>
      <w:r w:rsidRPr="00876686">
        <w:rPr>
          <w:rFonts w:ascii="Verdana" w:hAnsi="Verdana" w:cs="Arial"/>
          <w:b/>
          <w:sz w:val="24"/>
          <w:szCs w:val="24"/>
        </w:rPr>
        <w:t>history of previous self-harm</w:t>
      </w:r>
      <w:r w:rsidRPr="00876686">
        <w:rPr>
          <w:rFonts w:ascii="Verdana" w:hAnsi="Verdana" w:cs="Arial"/>
          <w:bCs/>
          <w:sz w:val="24"/>
          <w:szCs w:val="24"/>
        </w:rPr>
        <w:t xml:space="preserve">, and 29% were </w:t>
      </w:r>
      <w:r w:rsidRPr="00876686">
        <w:rPr>
          <w:rFonts w:ascii="Verdana" w:hAnsi="Verdana" w:cs="Arial"/>
          <w:b/>
          <w:sz w:val="24"/>
          <w:szCs w:val="24"/>
        </w:rPr>
        <w:t>known to mental health services</w:t>
      </w:r>
      <w:r w:rsidRPr="00876686">
        <w:rPr>
          <w:rFonts w:ascii="Verdana" w:hAnsi="Verdana" w:cs="Arial"/>
          <w:bCs/>
          <w:sz w:val="24"/>
          <w:szCs w:val="24"/>
        </w:rPr>
        <w:t xml:space="preserve">. </w:t>
      </w:r>
    </w:p>
    <w:p w14:paraId="537E1AF7" w14:textId="77777777" w:rsidR="006D35DE" w:rsidRPr="006D35DE" w:rsidRDefault="006D35DE" w:rsidP="006D35DE">
      <w:pPr>
        <w:spacing w:after="0" w:line="240" w:lineRule="auto"/>
        <w:rPr>
          <w:rFonts w:ascii="Verdana" w:hAnsi="Verdana" w:cs="Arial"/>
          <w:bCs/>
          <w:sz w:val="24"/>
          <w:szCs w:val="24"/>
        </w:rPr>
      </w:pPr>
    </w:p>
    <w:p w14:paraId="27DD5DBC" w14:textId="72B3A316" w:rsidR="006D35DE" w:rsidRPr="00876686" w:rsidRDefault="006D35DE" w:rsidP="00876686">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t xml:space="preserve">31% of the deaths by suspected suicide were in people who were </w:t>
      </w:r>
      <w:r w:rsidRPr="00876686">
        <w:rPr>
          <w:rFonts w:ascii="Verdana" w:hAnsi="Verdana" w:cs="Arial"/>
          <w:b/>
          <w:sz w:val="24"/>
          <w:szCs w:val="24"/>
        </w:rPr>
        <w:t>known to the Police</w:t>
      </w:r>
      <w:r w:rsidRPr="00876686">
        <w:rPr>
          <w:rFonts w:ascii="Verdana" w:hAnsi="Verdana" w:cs="Arial"/>
          <w:bCs/>
          <w:sz w:val="24"/>
          <w:szCs w:val="24"/>
        </w:rPr>
        <w:t xml:space="preserve"> in the previous 6 months.  </w:t>
      </w:r>
    </w:p>
    <w:p w14:paraId="7261AD44" w14:textId="77777777" w:rsidR="006D35DE" w:rsidRPr="006D35DE" w:rsidRDefault="006D35DE" w:rsidP="006D35DE">
      <w:pPr>
        <w:spacing w:after="0" w:line="240" w:lineRule="auto"/>
        <w:rPr>
          <w:rFonts w:ascii="Verdana" w:hAnsi="Verdana" w:cs="Arial"/>
          <w:bCs/>
          <w:sz w:val="24"/>
          <w:szCs w:val="24"/>
        </w:rPr>
      </w:pPr>
    </w:p>
    <w:p w14:paraId="60570FEC" w14:textId="73D92754" w:rsidR="006D35DE" w:rsidRPr="00773E55" w:rsidRDefault="006D35DE" w:rsidP="006D35DE">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t xml:space="preserve">Analysis of the first </w:t>
      </w:r>
      <w:r w:rsidR="00876686">
        <w:rPr>
          <w:rFonts w:ascii="Verdana" w:hAnsi="Verdana" w:cs="Arial"/>
          <w:bCs/>
          <w:sz w:val="24"/>
          <w:szCs w:val="24"/>
        </w:rPr>
        <w:t>three</w:t>
      </w:r>
      <w:r w:rsidRPr="00876686">
        <w:rPr>
          <w:rFonts w:ascii="Verdana" w:hAnsi="Verdana" w:cs="Arial"/>
          <w:bCs/>
          <w:sz w:val="24"/>
          <w:szCs w:val="24"/>
        </w:rPr>
        <w:t xml:space="preserve"> years of RTSSS data has shown some </w:t>
      </w:r>
      <w:r w:rsidRPr="00336D31">
        <w:rPr>
          <w:rFonts w:ascii="Verdana" w:hAnsi="Verdana" w:cs="Arial"/>
          <w:b/>
          <w:sz w:val="24"/>
          <w:szCs w:val="24"/>
        </w:rPr>
        <w:t>differences in patterns of mode of death, domestic abuse and other associated factors between males and females</w:t>
      </w:r>
      <w:r w:rsidRPr="00876686">
        <w:rPr>
          <w:rFonts w:ascii="Verdana" w:hAnsi="Verdana" w:cs="Arial"/>
          <w:bCs/>
          <w:sz w:val="24"/>
          <w:szCs w:val="24"/>
        </w:rPr>
        <w:t xml:space="preserve">.   </w:t>
      </w:r>
    </w:p>
    <w:p w14:paraId="5D944905" w14:textId="77777777" w:rsidR="00ED7DF9" w:rsidRDefault="006229BA" w:rsidP="00ED7DF9">
      <w:pPr>
        <w:numPr>
          <w:ilvl w:val="0"/>
          <w:numId w:val="23"/>
        </w:numPr>
        <w:shd w:val="clear" w:color="auto" w:fill="FFFFFF"/>
        <w:spacing w:before="100" w:beforeAutospacing="1" w:after="100" w:afterAutospacing="1" w:line="240" w:lineRule="auto"/>
        <w:rPr>
          <w:rFonts w:ascii="Verdana" w:hAnsi="Verdana" w:cs="Arial"/>
          <w:bCs/>
          <w:sz w:val="24"/>
          <w:szCs w:val="24"/>
        </w:rPr>
      </w:pPr>
      <w:r w:rsidRPr="006D3D12">
        <w:rPr>
          <w:rFonts w:ascii="Verdana" w:hAnsi="Verdana" w:cs="Arial"/>
          <w:bCs/>
          <w:sz w:val="24"/>
          <w:szCs w:val="24"/>
        </w:rPr>
        <w:t xml:space="preserve">Figure 1 </w:t>
      </w:r>
      <w:bookmarkStart w:id="0" w:name="_Hlk219368631"/>
      <w:r w:rsidR="00A415E5" w:rsidRPr="006D3D12">
        <w:rPr>
          <w:rFonts w:ascii="Verdana" w:hAnsi="Verdana" w:cs="Arial"/>
          <w:bCs/>
          <w:sz w:val="24"/>
          <w:szCs w:val="24"/>
        </w:rPr>
        <w:t>outlines deaths by suspected suicide, based on the region of residence</w:t>
      </w:r>
      <w:bookmarkEnd w:id="0"/>
      <w:r w:rsidR="00A415E5" w:rsidRPr="006D3D12">
        <w:rPr>
          <w:rFonts w:ascii="Verdana" w:hAnsi="Verdana" w:cs="Arial"/>
          <w:bCs/>
          <w:sz w:val="24"/>
          <w:szCs w:val="24"/>
        </w:rPr>
        <w:t xml:space="preserve">. </w:t>
      </w:r>
      <w:r w:rsidR="00E96ECE" w:rsidRPr="006D3D12">
        <w:rPr>
          <w:rFonts w:ascii="Verdana" w:hAnsi="Verdana" w:cs="Arial"/>
          <w:bCs/>
          <w:sz w:val="24"/>
          <w:szCs w:val="24"/>
        </w:rPr>
        <w:t>The rate of suspected suicides was not statistically significant from the all-Wales rate</w:t>
      </w:r>
      <w:r w:rsidR="006D3D12" w:rsidRPr="006D3D12">
        <w:rPr>
          <w:rFonts w:ascii="Verdana" w:hAnsi="Verdana" w:cs="Arial"/>
          <w:bCs/>
          <w:sz w:val="24"/>
          <w:szCs w:val="24"/>
        </w:rPr>
        <w:t xml:space="preserve"> (16.8)</w:t>
      </w:r>
      <w:r w:rsidR="00E96ECE" w:rsidRPr="006D3D12">
        <w:rPr>
          <w:rFonts w:ascii="Verdana" w:hAnsi="Verdana" w:cs="Arial"/>
          <w:bCs/>
          <w:sz w:val="24"/>
          <w:szCs w:val="24"/>
        </w:rPr>
        <w:t xml:space="preserve"> in Mid and West Wales (18.0) and North Wales (17.3). </w:t>
      </w:r>
      <w:r w:rsidRPr="006229BA">
        <w:rPr>
          <w:rFonts w:ascii="Verdana" w:hAnsi="Verdana" w:cs="Arial"/>
          <w:bCs/>
          <w:sz w:val="24"/>
          <w:szCs w:val="24"/>
        </w:rPr>
        <w:t>Over the last 3 years the rates in each of the three regions were not statistically significantly different year on year. </w:t>
      </w:r>
    </w:p>
    <w:p w14:paraId="5C57C71D" w14:textId="64159985" w:rsidR="003412F6" w:rsidRPr="00773E55" w:rsidRDefault="00ED7DF9" w:rsidP="00ED7DF9">
      <w:pPr>
        <w:shd w:val="clear" w:color="auto" w:fill="FFFFFF"/>
        <w:spacing w:before="100" w:beforeAutospacing="1" w:after="100" w:afterAutospacing="1" w:line="240" w:lineRule="auto"/>
        <w:ind w:left="360"/>
        <w:rPr>
          <w:rFonts w:ascii="Verdana" w:hAnsi="Verdana" w:cs="Arial"/>
          <w:b/>
          <w:sz w:val="24"/>
          <w:szCs w:val="24"/>
        </w:rPr>
      </w:pPr>
      <w:r w:rsidRPr="00773E55">
        <w:rPr>
          <w:rFonts w:ascii="Verdana" w:hAnsi="Verdana" w:cs="Arial"/>
          <w:b/>
          <w:sz w:val="24"/>
          <w:szCs w:val="24"/>
        </w:rPr>
        <w:t xml:space="preserve">Figure 1: </w:t>
      </w:r>
      <w:r w:rsidR="006229BA" w:rsidRPr="006229BA">
        <w:rPr>
          <w:rFonts w:ascii="Verdana" w:hAnsi="Verdana" w:cs="Arial"/>
          <w:b/>
          <w:sz w:val="24"/>
          <w:szCs w:val="24"/>
        </w:rPr>
        <w:t> </w:t>
      </w:r>
      <w:r w:rsidRPr="00773E55">
        <w:rPr>
          <w:rFonts w:ascii="Verdana" w:hAnsi="Verdana" w:cs="Arial"/>
          <w:b/>
          <w:sz w:val="24"/>
          <w:szCs w:val="24"/>
        </w:rPr>
        <w:t>Deaths by suspected suicide, by region of residence</w:t>
      </w:r>
    </w:p>
    <w:p w14:paraId="09C238DE" w14:textId="297D90F4" w:rsidR="00120C7C" w:rsidRPr="00120C7C" w:rsidRDefault="003412F6" w:rsidP="00120C7C">
      <w:pPr>
        <w:spacing w:after="0" w:line="240" w:lineRule="auto"/>
        <w:rPr>
          <w:rFonts w:ascii="Verdana" w:hAnsi="Verdana" w:cs="Arial"/>
          <w:bCs/>
          <w:sz w:val="24"/>
          <w:szCs w:val="24"/>
        </w:rPr>
      </w:pPr>
      <w:r w:rsidRPr="003412F6">
        <w:rPr>
          <w:rFonts w:ascii="Verdana" w:hAnsi="Verdana" w:cs="Arial"/>
          <w:bCs/>
          <w:noProof/>
          <w:sz w:val="24"/>
          <w:szCs w:val="24"/>
        </w:rPr>
        <w:drawing>
          <wp:inline distT="0" distB="0" distL="0" distR="0" wp14:anchorId="70DD46D8" wp14:editId="7C26E085">
            <wp:extent cx="4419600" cy="4083446"/>
            <wp:effectExtent l="0" t="0" r="0" b="0"/>
            <wp:docPr id="422170903" name="Picture 1" descr="A graph of death by suici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170903" name="Picture 1" descr="A graph of death by suicide&#10;&#10;AI-generated content may be incorrect."/>
                    <pic:cNvPicPr/>
                  </pic:nvPicPr>
                  <pic:blipFill>
                    <a:blip r:embed="rId11"/>
                    <a:stretch>
                      <a:fillRect/>
                    </a:stretch>
                  </pic:blipFill>
                  <pic:spPr>
                    <a:xfrm>
                      <a:off x="0" y="0"/>
                      <a:ext cx="4436703" cy="4099249"/>
                    </a:xfrm>
                    <a:prstGeom prst="rect">
                      <a:avLst/>
                    </a:prstGeom>
                  </pic:spPr>
                </pic:pic>
              </a:graphicData>
            </a:graphic>
          </wp:inline>
        </w:drawing>
      </w:r>
    </w:p>
    <w:p w14:paraId="7C41C6A0" w14:textId="30556ACC" w:rsidR="00120C7C" w:rsidRPr="00C6208C" w:rsidRDefault="00120C7C" w:rsidP="00E90184">
      <w:pPr>
        <w:pStyle w:val="ListParagraph"/>
        <w:numPr>
          <w:ilvl w:val="0"/>
          <w:numId w:val="22"/>
        </w:numPr>
        <w:spacing w:line="240" w:lineRule="auto"/>
        <w:rPr>
          <w:rFonts w:ascii="Verdana" w:hAnsi="Verdana" w:cs="Arial"/>
          <w:b/>
          <w:sz w:val="24"/>
          <w:szCs w:val="24"/>
        </w:rPr>
      </w:pPr>
      <w:r w:rsidRPr="00C6208C">
        <w:rPr>
          <w:rFonts w:ascii="Verdana" w:hAnsi="Verdana" w:cs="Arial"/>
          <w:bCs/>
          <w:sz w:val="24"/>
          <w:szCs w:val="24"/>
        </w:rPr>
        <w:lastRenderedPageBreak/>
        <w:t>Figure 2 outlines the deaths by suspected suicide, by health board area of residence. The rates in Swansea Bay University Health Board had a lower (but not statistically significantly lower) rate than the all-Wales rate. </w:t>
      </w:r>
      <w:r w:rsidR="00C6208C" w:rsidRPr="00C6208C">
        <w:rPr>
          <w:rFonts w:ascii="Verdana" w:hAnsi="Verdana" w:cs="Arial"/>
          <w:bCs/>
          <w:sz w:val="24"/>
          <w:szCs w:val="24"/>
        </w:rPr>
        <w:t>In Swansea Bay University Health Board the rate was higher, but not statistically significantly higher, than in 2023/24, but not than in 2022/23. </w:t>
      </w:r>
    </w:p>
    <w:p w14:paraId="56F5D7E0" w14:textId="4CBCA639" w:rsidR="00120C7C" w:rsidRPr="00120C7C" w:rsidRDefault="00120C7C" w:rsidP="00120C7C">
      <w:pPr>
        <w:spacing w:line="240" w:lineRule="auto"/>
        <w:rPr>
          <w:rFonts w:ascii="Verdana" w:hAnsi="Verdana" w:cs="Arial"/>
          <w:b/>
          <w:sz w:val="24"/>
          <w:szCs w:val="24"/>
        </w:rPr>
      </w:pPr>
      <w:r w:rsidRPr="00120C7C">
        <w:rPr>
          <w:rFonts w:ascii="Verdana" w:hAnsi="Verdana" w:cs="Arial"/>
          <w:b/>
          <w:sz w:val="24"/>
          <w:szCs w:val="24"/>
        </w:rPr>
        <w:t>Figure 2: Deaths by suspected suicide, by health board area of residence</w:t>
      </w:r>
    </w:p>
    <w:p w14:paraId="204E57E2" w14:textId="2D29AB67" w:rsidR="00120C7C" w:rsidRPr="00120C7C" w:rsidRDefault="00120C7C" w:rsidP="00120C7C">
      <w:pPr>
        <w:spacing w:after="0" w:line="240" w:lineRule="auto"/>
        <w:rPr>
          <w:rFonts w:ascii="Verdana" w:hAnsi="Verdana" w:cs="Arial"/>
          <w:bCs/>
          <w:sz w:val="24"/>
          <w:szCs w:val="24"/>
        </w:rPr>
      </w:pPr>
      <w:r w:rsidRPr="00120C7C">
        <w:rPr>
          <w:rFonts w:ascii="Verdana" w:hAnsi="Verdana" w:cs="Arial"/>
          <w:bCs/>
          <w:noProof/>
          <w:sz w:val="24"/>
          <w:szCs w:val="24"/>
        </w:rPr>
        <w:drawing>
          <wp:inline distT="0" distB="0" distL="0" distR="0" wp14:anchorId="32A15D2B" wp14:editId="5371B885">
            <wp:extent cx="5731510" cy="5360035"/>
            <wp:effectExtent l="0" t="0" r="2540" b="0"/>
            <wp:docPr id="974789214" name="Picture 1" descr="A graph of death by suic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789214" name="Picture 1" descr="A graph of death by suicide"/>
                    <pic:cNvPicPr/>
                  </pic:nvPicPr>
                  <pic:blipFill>
                    <a:blip r:embed="rId12"/>
                    <a:stretch>
                      <a:fillRect/>
                    </a:stretch>
                  </pic:blipFill>
                  <pic:spPr>
                    <a:xfrm>
                      <a:off x="0" y="0"/>
                      <a:ext cx="5731510" cy="5360035"/>
                    </a:xfrm>
                    <a:prstGeom prst="rect">
                      <a:avLst/>
                    </a:prstGeom>
                  </pic:spPr>
                </pic:pic>
              </a:graphicData>
            </a:graphic>
          </wp:inline>
        </w:drawing>
      </w:r>
    </w:p>
    <w:p w14:paraId="3F64E954" w14:textId="2BBFD620" w:rsidR="00ED7DF9" w:rsidRPr="00876686" w:rsidRDefault="00ED7DF9" w:rsidP="00ED7DF9">
      <w:pPr>
        <w:pStyle w:val="ListParagraph"/>
        <w:numPr>
          <w:ilvl w:val="0"/>
          <w:numId w:val="22"/>
        </w:numPr>
        <w:spacing w:after="0" w:line="240" w:lineRule="auto"/>
        <w:rPr>
          <w:rFonts w:ascii="Verdana" w:hAnsi="Verdana" w:cs="Arial"/>
          <w:bCs/>
          <w:sz w:val="24"/>
          <w:szCs w:val="24"/>
        </w:rPr>
      </w:pPr>
      <w:r w:rsidRPr="00876686">
        <w:rPr>
          <w:rFonts w:ascii="Verdana" w:hAnsi="Verdana" w:cs="Arial"/>
          <w:bCs/>
          <w:sz w:val="24"/>
          <w:szCs w:val="24"/>
        </w:rPr>
        <w:t>Collecting and sharing data via R</w:t>
      </w:r>
      <w:r>
        <w:rPr>
          <w:rFonts w:ascii="Verdana" w:hAnsi="Verdana" w:cs="Arial"/>
          <w:bCs/>
          <w:sz w:val="24"/>
          <w:szCs w:val="24"/>
        </w:rPr>
        <w:t>TSSS</w:t>
      </w:r>
      <w:r w:rsidRPr="00876686">
        <w:rPr>
          <w:rFonts w:ascii="Verdana" w:hAnsi="Verdana" w:cs="Arial"/>
          <w:bCs/>
          <w:sz w:val="24"/>
          <w:szCs w:val="24"/>
        </w:rPr>
        <w:t xml:space="preserve"> allows action to prevent future deaths by suspected suicide to be taken in a timely way, by providing up to date intelligence to users on national and regional patterns.    </w:t>
      </w:r>
    </w:p>
    <w:p w14:paraId="1D580985" w14:textId="77777777" w:rsidR="00ED7DF9" w:rsidRPr="006D35DE" w:rsidRDefault="00ED7DF9" w:rsidP="00ED7DF9">
      <w:pPr>
        <w:spacing w:after="0" w:line="240" w:lineRule="auto"/>
        <w:rPr>
          <w:rFonts w:ascii="Verdana" w:hAnsi="Verdana" w:cs="Arial"/>
          <w:bCs/>
          <w:sz w:val="24"/>
          <w:szCs w:val="24"/>
        </w:rPr>
      </w:pPr>
    </w:p>
    <w:p w14:paraId="5571EA2A" w14:textId="77777777" w:rsidR="00ED7DF9" w:rsidRPr="006D3D12" w:rsidRDefault="00ED7DF9" w:rsidP="00ED7DF9">
      <w:pPr>
        <w:pStyle w:val="ListParagraph"/>
        <w:numPr>
          <w:ilvl w:val="0"/>
          <w:numId w:val="22"/>
        </w:numPr>
        <w:spacing w:after="0" w:line="240" w:lineRule="auto"/>
        <w:rPr>
          <w:rFonts w:ascii="Verdana" w:hAnsi="Verdana" w:cs="Arial"/>
          <w:bCs/>
          <w:sz w:val="24"/>
          <w:szCs w:val="24"/>
        </w:rPr>
      </w:pPr>
      <w:r w:rsidRPr="00781752">
        <w:rPr>
          <w:rFonts w:ascii="Verdana" w:hAnsi="Verdana" w:cs="Arial"/>
          <w:bCs/>
          <w:sz w:val="24"/>
          <w:szCs w:val="24"/>
        </w:rPr>
        <w:t xml:space="preserve">Deaths by suspected suicide are reported to Public Health Wales before a Coroner’s inquest. It is anticipated that the number of deaths by suspected suicide may be higher than the number of </w:t>
      </w:r>
      <w:r w:rsidRPr="00781752">
        <w:rPr>
          <w:rFonts w:ascii="Verdana" w:hAnsi="Verdana" w:cs="Arial"/>
          <w:bCs/>
          <w:sz w:val="24"/>
          <w:szCs w:val="24"/>
        </w:rPr>
        <w:lastRenderedPageBreak/>
        <w:t>suicides as determined by a Coroner, as some deaths by suspected suicide may be found to have a different cause following a Coroner’s investigation and inquest.</w:t>
      </w:r>
    </w:p>
    <w:p w14:paraId="4787034B" w14:textId="77777777" w:rsidR="00ED7DF9" w:rsidRDefault="00ED7DF9" w:rsidP="00EF52D6">
      <w:pPr>
        <w:spacing w:after="0" w:line="240" w:lineRule="auto"/>
        <w:rPr>
          <w:rFonts w:ascii="Verdana" w:hAnsi="Verdana" w:cs="Arial"/>
          <w:b/>
          <w:sz w:val="24"/>
          <w:szCs w:val="24"/>
        </w:rPr>
      </w:pPr>
    </w:p>
    <w:p w14:paraId="3B00F826" w14:textId="6CDBCE52" w:rsidR="00EF52D6" w:rsidRPr="00A14867" w:rsidRDefault="00ED1F57" w:rsidP="00EF52D6">
      <w:pPr>
        <w:spacing w:after="0" w:line="240" w:lineRule="auto"/>
        <w:rPr>
          <w:rFonts w:ascii="Verdana" w:hAnsi="Verdana" w:cs="Arial"/>
          <w:b/>
          <w:sz w:val="24"/>
          <w:szCs w:val="24"/>
        </w:rPr>
      </w:pPr>
      <w:r>
        <w:rPr>
          <w:rFonts w:ascii="Verdana" w:hAnsi="Verdana" w:cs="Arial"/>
          <w:b/>
          <w:sz w:val="24"/>
          <w:szCs w:val="24"/>
        </w:rPr>
        <w:t>2.</w:t>
      </w:r>
      <w:r w:rsidR="00781752">
        <w:rPr>
          <w:rFonts w:ascii="Verdana" w:hAnsi="Verdana" w:cs="Arial"/>
          <w:b/>
          <w:sz w:val="24"/>
          <w:szCs w:val="24"/>
        </w:rPr>
        <w:t>2</w:t>
      </w:r>
      <w:r>
        <w:rPr>
          <w:rFonts w:ascii="Verdana" w:hAnsi="Verdana" w:cs="Arial"/>
          <w:b/>
          <w:sz w:val="24"/>
          <w:szCs w:val="24"/>
        </w:rPr>
        <w:t xml:space="preserve"> </w:t>
      </w:r>
      <w:r w:rsidR="00EF52D6" w:rsidRPr="00A14867">
        <w:rPr>
          <w:rFonts w:ascii="Verdana" w:hAnsi="Verdana" w:cs="Arial"/>
          <w:b/>
          <w:sz w:val="24"/>
          <w:szCs w:val="24"/>
        </w:rPr>
        <w:t>Policy context</w:t>
      </w:r>
    </w:p>
    <w:p w14:paraId="2CCAA784" w14:textId="77777777" w:rsidR="00ED1F57" w:rsidRDefault="00ED1F57" w:rsidP="00EF52D6">
      <w:pPr>
        <w:spacing w:after="0" w:line="240" w:lineRule="auto"/>
        <w:rPr>
          <w:rFonts w:ascii="Verdana" w:hAnsi="Verdana" w:cs="Arial"/>
          <w:bCs/>
          <w:sz w:val="24"/>
          <w:szCs w:val="24"/>
        </w:rPr>
      </w:pPr>
    </w:p>
    <w:p w14:paraId="73470408" w14:textId="51EFC923" w:rsidR="00EF52D6" w:rsidRPr="00781752" w:rsidRDefault="00EF52D6" w:rsidP="00781752">
      <w:pPr>
        <w:spacing w:after="0" w:line="240" w:lineRule="auto"/>
        <w:rPr>
          <w:rFonts w:ascii="Verdana" w:hAnsi="Verdana" w:cs="Arial"/>
          <w:bCs/>
          <w:sz w:val="24"/>
          <w:szCs w:val="24"/>
        </w:rPr>
      </w:pPr>
      <w:r w:rsidRPr="00781752">
        <w:rPr>
          <w:rFonts w:ascii="Verdana" w:hAnsi="Verdana" w:cs="Arial"/>
          <w:bCs/>
          <w:sz w:val="24"/>
          <w:szCs w:val="24"/>
        </w:rPr>
        <w:t>In May 2025, Welsh Government published The Mental Health and Wellbeing Strategy</w:t>
      </w:r>
      <w:r w:rsidR="00F30A2B">
        <w:rPr>
          <w:rStyle w:val="FootnoteReference"/>
          <w:rFonts w:ascii="Verdana" w:hAnsi="Verdana" w:cs="Arial"/>
          <w:bCs/>
          <w:sz w:val="24"/>
          <w:szCs w:val="24"/>
        </w:rPr>
        <w:footnoteReference w:id="2"/>
      </w:r>
      <w:r w:rsidRPr="00781752">
        <w:rPr>
          <w:rFonts w:ascii="Verdana" w:hAnsi="Verdana" w:cs="Arial"/>
          <w:bCs/>
          <w:sz w:val="24"/>
          <w:szCs w:val="24"/>
        </w:rPr>
        <w:t xml:space="preserve"> 2025–203</w:t>
      </w:r>
      <w:r w:rsidR="00257F3A" w:rsidRPr="00781752">
        <w:rPr>
          <w:rFonts w:ascii="Verdana" w:hAnsi="Verdana" w:cs="Arial"/>
          <w:bCs/>
          <w:sz w:val="24"/>
          <w:szCs w:val="24"/>
        </w:rPr>
        <w:t>5</w:t>
      </w:r>
      <w:r w:rsidRPr="00781752">
        <w:rPr>
          <w:rFonts w:ascii="Verdana" w:hAnsi="Verdana" w:cs="Arial"/>
          <w:bCs/>
          <w:sz w:val="24"/>
          <w:szCs w:val="24"/>
        </w:rPr>
        <w:t>. The strategy sets out key priorities over ten years</w:t>
      </w:r>
      <w:r w:rsidR="00281AD7" w:rsidRPr="00781752">
        <w:rPr>
          <w:rFonts w:ascii="Verdana" w:hAnsi="Verdana" w:cs="Arial"/>
          <w:bCs/>
          <w:sz w:val="24"/>
          <w:szCs w:val="24"/>
        </w:rPr>
        <w:t xml:space="preserve"> ‘People in Wales will live in a country which promotes, supports and empowers them to improve their mental health and wellbeing, and will be free from stigma and </w:t>
      </w:r>
      <w:r w:rsidR="00972B1A" w:rsidRPr="00781752">
        <w:rPr>
          <w:rFonts w:ascii="Verdana" w:hAnsi="Verdana" w:cs="Arial"/>
          <w:bCs/>
          <w:sz w:val="24"/>
          <w:szCs w:val="24"/>
        </w:rPr>
        <w:t xml:space="preserve">discrimination’. </w:t>
      </w:r>
    </w:p>
    <w:p w14:paraId="0E060026" w14:textId="77777777" w:rsidR="00E87375" w:rsidRPr="008224DC" w:rsidRDefault="00E87375" w:rsidP="00E87375">
      <w:pPr>
        <w:pStyle w:val="ListParagraph"/>
        <w:spacing w:after="0" w:line="240" w:lineRule="auto"/>
        <w:ind w:left="1440"/>
        <w:rPr>
          <w:rFonts w:ascii="Verdana" w:hAnsi="Verdana" w:cs="Arial"/>
          <w:bCs/>
          <w:sz w:val="24"/>
          <w:szCs w:val="24"/>
        </w:rPr>
      </w:pPr>
    </w:p>
    <w:p w14:paraId="4E0F0862" w14:textId="22C24D47" w:rsidR="00E87375" w:rsidRPr="00781752" w:rsidRDefault="00E87375" w:rsidP="00781752">
      <w:pPr>
        <w:spacing w:after="0" w:line="240" w:lineRule="auto"/>
        <w:rPr>
          <w:rFonts w:ascii="Verdana" w:hAnsi="Verdana" w:cs="Arial"/>
          <w:bCs/>
          <w:sz w:val="24"/>
          <w:szCs w:val="24"/>
        </w:rPr>
      </w:pPr>
      <w:r w:rsidRPr="00781752">
        <w:rPr>
          <w:rFonts w:ascii="Verdana" w:hAnsi="Verdana" w:cs="Arial"/>
          <w:bCs/>
          <w:sz w:val="24"/>
          <w:szCs w:val="24"/>
        </w:rPr>
        <w:t>The Welsh Government launched a new 10</w:t>
      </w:r>
      <w:r w:rsidRPr="00781752">
        <w:rPr>
          <w:rFonts w:ascii="Verdana" w:hAnsi="Verdana" w:cs="Arial"/>
          <w:bCs/>
          <w:sz w:val="24"/>
          <w:szCs w:val="24"/>
        </w:rPr>
        <w:noBreakHyphen/>
        <w:t>year Suicide Prevention and Self</w:t>
      </w:r>
      <w:r w:rsidRPr="00781752">
        <w:rPr>
          <w:rFonts w:ascii="Verdana" w:hAnsi="Verdana" w:cs="Arial"/>
          <w:bCs/>
          <w:sz w:val="24"/>
          <w:szCs w:val="24"/>
        </w:rPr>
        <w:noBreakHyphen/>
        <w:t>Harm Strategy</w:t>
      </w:r>
      <w:r w:rsidR="002732D5">
        <w:rPr>
          <w:rStyle w:val="FootnoteReference"/>
          <w:rFonts w:ascii="Verdana" w:hAnsi="Verdana" w:cs="Arial"/>
          <w:bCs/>
          <w:sz w:val="24"/>
          <w:szCs w:val="24"/>
        </w:rPr>
        <w:footnoteReference w:id="3"/>
      </w:r>
      <w:r w:rsidRPr="00781752">
        <w:rPr>
          <w:rFonts w:ascii="Verdana" w:hAnsi="Verdana" w:cs="Arial"/>
          <w:bCs/>
          <w:sz w:val="24"/>
          <w:szCs w:val="24"/>
        </w:rPr>
        <w:t xml:space="preserve"> (2025–2035)</w:t>
      </w:r>
      <w:r w:rsidR="004C354E" w:rsidRPr="00781752">
        <w:rPr>
          <w:rFonts w:ascii="Verdana" w:hAnsi="Verdana" w:cs="Arial"/>
          <w:bCs/>
          <w:sz w:val="24"/>
          <w:szCs w:val="24"/>
        </w:rPr>
        <w:t xml:space="preserve"> at the same time</w:t>
      </w:r>
      <w:r w:rsidRPr="00781752">
        <w:rPr>
          <w:rFonts w:ascii="Verdana" w:hAnsi="Verdana" w:cs="Arial"/>
          <w:bCs/>
          <w:sz w:val="24"/>
          <w:szCs w:val="24"/>
        </w:rPr>
        <w:t xml:space="preserve">, supported by a </w:t>
      </w:r>
      <w:r w:rsidR="00257F3A" w:rsidRPr="00781752">
        <w:rPr>
          <w:rFonts w:ascii="Verdana" w:hAnsi="Verdana" w:cs="Arial"/>
          <w:bCs/>
          <w:sz w:val="24"/>
          <w:szCs w:val="24"/>
        </w:rPr>
        <w:t>three</w:t>
      </w:r>
      <w:r w:rsidRPr="00781752">
        <w:rPr>
          <w:rFonts w:ascii="Verdana" w:hAnsi="Verdana" w:cs="Arial"/>
          <w:bCs/>
          <w:sz w:val="24"/>
          <w:szCs w:val="24"/>
        </w:rPr>
        <w:noBreakHyphen/>
        <w:t>year Delivery Plan</w:t>
      </w:r>
      <w:r w:rsidR="0040351C">
        <w:rPr>
          <w:rStyle w:val="FootnoteReference"/>
          <w:rFonts w:ascii="Verdana" w:hAnsi="Verdana" w:cs="Arial"/>
          <w:bCs/>
          <w:sz w:val="24"/>
          <w:szCs w:val="24"/>
        </w:rPr>
        <w:footnoteReference w:id="4"/>
      </w:r>
      <w:r w:rsidRPr="00781752">
        <w:rPr>
          <w:rFonts w:ascii="Verdana" w:hAnsi="Verdana" w:cs="Arial"/>
          <w:bCs/>
          <w:sz w:val="24"/>
          <w:szCs w:val="24"/>
        </w:rPr>
        <w:t xml:space="preserve"> (2025–2028). The Strategy sets out six overarching objectives:</w:t>
      </w:r>
    </w:p>
    <w:p w14:paraId="31C17B42" w14:textId="77777777" w:rsidR="00E87375" w:rsidRPr="00EA46DC" w:rsidRDefault="00E87375" w:rsidP="00E87375">
      <w:pPr>
        <w:numPr>
          <w:ilvl w:val="0"/>
          <w:numId w:val="12"/>
        </w:numPr>
        <w:spacing w:after="0" w:line="240" w:lineRule="auto"/>
        <w:rPr>
          <w:rFonts w:ascii="Verdana" w:hAnsi="Verdana" w:cs="Arial"/>
          <w:bCs/>
          <w:sz w:val="24"/>
          <w:szCs w:val="24"/>
        </w:rPr>
      </w:pPr>
      <w:r w:rsidRPr="00EA46DC">
        <w:rPr>
          <w:rFonts w:ascii="Verdana" w:hAnsi="Verdana" w:cs="Arial"/>
          <w:bCs/>
          <w:sz w:val="24"/>
          <w:szCs w:val="24"/>
        </w:rPr>
        <w:t>Listening and learning</w:t>
      </w:r>
    </w:p>
    <w:p w14:paraId="66A25CC7" w14:textId="77777777" w:rsidR="00E87375" w:rsidRPr="00EA46DC" w:rsidRDefault="00E87375" w:rsidP="00E87375">
      <w:pPr>
        <w:numPr>
          <w:ilvl w:val="0"/>
          <w:numId w:val="12"/>
        </w:numPr>
        <w:spacing w:after="0" w:line="240" w:lineRule="auto"/>
        <w:rPr>
          <w:rFonts w:ascii="Verdana" w:hAnsi="Verdana" w:cs="Arial"/>
          <w:bCs/>
          <w:sz w:val="24"/>
          <w:szCs w:val="24"/>
        </w:rPr>
      </w:pPr>
      <w:r w:rsidRPr="00EA46DC">
        <w:rPr>
          <w:rFonts w:ascii="Verdana" w:hAnsi="Verdana" w:cs="Arial"/>
          <w:bCs/>
          <w:sz w:val="24"/>
          <w:szCs w:val="24"/>
        </w:rPr>
        <w:t>Preventing</w:t>
      </w:r>
    </w:p>
    <w:p w14:paraId="7DCE3B45" w14:textId="77777777" w:rsidR="00E87375" w:rsidRPr="00EA46DC" w:rsidRDefault="00E87375" w:rsidP="00E87375">
      <w:pPr>
        <w:numPr>
          <w:ilvl w:val="0"/>
          <w:numId w:val="12"/>
        </w:numPr>
        <w:spacing w:after="0" w:line="240" w:lineRule="auto"/>
        <w:rPr>
          <w:rFonts w:ascii="Verdana" w:hAnsi="Verdana" w:cs="Arial"/>
          <w:bCs/>
          <w:sz w:val="24"/>
          <w:szCs w:val="24"/>
        </w:rPr>
      </w:pPr>
      <w:r w:rsidRPr="00EA46DC">
        <w:rPr>
          <w:rFonts w:ascii="Verdana" w:hAnsi="Verdana" w:cs="Arial"/>
          <w:bCs/>
          <w:sz w:val="24"/>
          <w:szCs w:val="24"/>
        </w:rPr>
        <w:t>Empowering</w:t>
      </w:r>
    </w:p>
    <w:p w14:paraId="6BC4C55E" w14:textId="77777777" w:rsidR="00E87375" w:rsidRPr="00EA46DC" w:rsidRDefault="00E87375" w:rsidP="00E87375">
      <w:pPr>
        <w:numPr>
          <w:ilvl w:val="0"/>
          <w:numId w:val="12"/>
        </w:numPr>
        <w:spacing w:after="0" w:line="240" w:lineRule="auto"/>
        <w:rPr>
          <w:rFonts w:ascii="Verdana" w:hAnsi="Verdana" w:cs="Arial"/>
          <w:bCs/>
          <w:sz w:val="24"/>
          <w:szCs w:val="24"/>
        </w:rPr>
      </w:pPr>
      <w:r w:rsidRPr="00EA46DC">
        <w:rPr>
          <w:rFonts w:ascii="Verdana" w:hAnsi="Verdana" w:cs="Arial"/>
          <w:bCs/>
          <w:sz w:val="24"/>
          <w:szCs w:val="24"/>
        </w:rPr>
        <w:t>Supporting</w:t>
      </w:r>
    </w:p>
    <w:p w14:paraId="76D4985D" w14:textId="77777777" w:rsidR="00E87375" w:rsidRPr="00EA46DC" w:rsidRDefault="00E87375" w:rsidP="00E87375">
      <w:pPr>
        <w:numPr>
          <w:ilvl w:val="0"/>
          <w:numId w:val="12"/>
        </w:numPr>
        <w:spacing w:after="0" w:line="240" w:lineRule="auto"/>
        <w:rPr>
          <w:rFonts w:ascii="Verdana" w:hAnsi="Verdana" w:cs="Arial"/>
          <w:bCs/>
          <w:sz w:val="24"/>
          <w:szCs w:val="24"/>
        </w:rPr>
      </w:pPr>
      <w:r w:rsidRPr="00EA46DC">
        <w:rPr>
          <w:rFonts w:ascii="Verdana" w:hAnsi="Verdana" w:cs="Arial"/>
          <w:bCs/>
          <w:sz w:val="24"/>
          <w:szCs w:val="24"/>
        </w:rPr>
        <w:t>Equipping</w:t>
      </w:r>
    </w:p>
    <w:p w14:paraId="54E6134E" w14:textId="77777777" w:rsidR="00E87375" w:rsidRPr="00EA46DC" w:rsidRDefault="00E87375" w:rsidP="00E87375">
      <w:pPr>
        <w:numPr>
          <w:ilvl w:val="0"/>
          <w:numId w:val="12"/>
        </w:numPr>
        <w:spacing w:after="0" w:line="240" w:lineRule="auto"/>
        <w:rPr>
          <w:rFonts w:ascii="Verdana" w:hAnsi="Verdana" w:cs="Arial"/>
          <w:bCs/>
          <w:sz w:val="24"/>
          <w:szCs w:val="24"/>
        </w:rPr>
      </w:pPr>
      <w:r w:rsidRPr="00EA46DC">
        <w:rPr>
          <w:rFonts w:ascii="Verdana" w:hAnsi="Verdana" w:cs="Arial"/>
          <w:bCs/>
          <w:sz w:val="24"/>
          <w:szCs w:val="24"/>
        </w:rPr>
        <w:t>Responding</w:t>
      </w:r>
    </w:p>
    <w:p w14:paraId="197F8A5B" w14:textId="77777777" w:rsidR="00E87375" w:rsidRDefault="00E87375" w:rsidP="00781752">
      <w:pPr>
        <w:spacing w:after="0" w:line="240" w:lineRule="auto"/>
        <w:rPr>
          <w:rFonts w:ascii="Verdana" w:hAnsi="Verdana" w:cs="Arial"/>
          <w:bCs/>
          <w:sz w:val="24"/>
          <w:szCs w:val="24"/>
        </w:rPr>
      </w:pPr>
      <w:r w:rsidRPr="00EA46DC">
        <w:rPr>
          <w:rFonts w:ascii="Verdana" w:hAnsi="Verdana" w:cs="Arial"/>
          <w:bCs/>
          <w:sz w:val="24"/>
          <w:szCs w:val="24"/>
        </w:rPr>
        <w:t xml:space="preserve">It identifies specific priority groups at heightened risk, including </w:t>
      </w:r>
      <w:r w:rsidRPr="00257F3A">
        <w:rPr>
          <w:rFonts w:ascii="Verdana" w:hAnsi="Verdana" w:cs="Arial"/>
          <w:sz w:val="24"/>
          <w:szCs w:val="24"/>
        </w:rPr>
        <w:t>middle</w:t>
      </w:r>
      <w:r w:rsidRPr="00257F3A">
        <w:rPr>
          <w:rFonts w:ascii="Verdana" w:hAnsi="Verdana" w:cs="Arial"/>
          <w:sz w:val="24"/>
          <w:szCs w:val="24"/>
        </w:rPr>
        <w:noBreakHyphen/>
        <w:t>aged men for suicide and young women aged 15–19 for self</w:t>
      </w:r>
      <w:r w:rsidRPr="00257F3A">
        <w:rPr>
          <w:rFonts w:ascii="Verdana" w:hAnsi="Verdana" w:cs="Arial"/>
          <w:sz w:val="24"/>
          <w:szCs w:val="24"/>
        </w:rPr>
        <w:noBreakHyphen/>
        <w:t>harm. This represents a strengthened national focus on both</w:t>
      </w:r>
      <w:r w:rsidRPr="00EA46DC">
        <w:rPr>
          <w:rFonts w:ascii="Verdana" w:hAnsi="Verdana" w:cs="Arial"/>
          <w:bCs/>
          <w:sz w:val="24"/>
          <w:szCs w:val="24"/>
        </w:rPr>
        <w:t xml:space="preserve"> targeted preventative action and early intervention.</w:t>
      </w:r>
    </w:p>
    <w:p w14:paraId="62226C4B" w14:textId="77777777" w:rsidR="00A14867" w:rsidRDefault="00A14867" w:rsidP="00EF52D6">
      <w:pPr>
        <w:spacing w:after="0" w:line="240" w:lineRule="auto"/>
        <w:rPr>
          <w:rFonts w:ascii="Verdana" w:hAnsi="Verdana" w:cs="Arial"/>
          <w:bCs/>
          <w:sz w:val="24"/>
          <w:szCs w:val="24"/>
        </w:rPr>
      </w:pPr>
    </w:p>
    <w:p w14:paraId="439E9BA6" w14:textId="7F3E3969" w:rsidR="00257F3A" w:rsidRDefault="00257F3A" w:rsidP="00EF52D6">
      <w:pPr>
        <w:spacing w:after="0" w:line="240" w:lineRule="auto"/>
        <w:rPr>
          <w:rFonts w:ascii="Verdana" w:hAnsi="Verdana" w:cs="Arial"/>
          <w:b/>
          <w:sz w:val="24"/>
          <w:szCs w:val="24"/>
        </w:rPr>
      </w:pPr>
      <w:r>
        <w:rPr>
          <w:rFonts w:ascii="Verdana" w:hAnsi="Verdana" w:cs="Arial"/>
          <w:b/>
          <w:sz w:val="24"/>
          <w:szCs w:val="24"/>
        </w:rPr>
        <w:t>2.</w:t>
      </w:r>
      <w:r w:rsidR="00781752">
        <w:rPr>
          <w:rFonts w:ascii="Verdana" w:hAnsi="Verdana" w:cs="Arial"/>
          <w:b/>
          <w:sz w:val="24"/>
          <w:szCs w:val="24"/>
        </w:rPr>
        <w:t>3</w:t>
      </w:r>
      <w:r>
        <w:rPr>
          <w:rFonts w:ascii="Verdana" w:hAnsi="Verdana" w:cs="Arial"/>
          <w:b/>
          <w:sz w:val="24"/>
          <w:szCs w:val="24"/>
        </w:rPr>
        <w:t xml:space="preserve"> National level</w:t>
      </w:r>
    </w:p>
    <w:p w14:paraId="286FA8EB" w14:textId="3B48920F" w:rsidR="00F7259A" w:rsidRPr="00FC46FF" w:rsidRDefault="007F39ED" w:rsidP="00F7259A">
      <w:pPr>
        <w:spacing w:after="0" w:line="240" w:lineRule="auto"/>
        <w:rPr>
          <w:rFonts w:ascii="Verdana" w:hAnsi="Verdana" w:cs="Arial"/>
          <w:bCs/>
          <w:sz w:val="24"/>
          <w:szCs w:val="24"/>
        </w:rPr>
      </w:pPr>
      <w:r w:rsidRPr="007F39ED">
        <w:rPr>
          <w:rFonts w:ascii="Verdana" w:hAnsi="Verdana" w:cs="Arial"/>
          <w:sz w:val="24"/>
          <w:szCs w:val="24"/>
        </w:rPr>
        <w:t>The National Suicide and Self</w:t>
      </w:r>
      <w:r w:rsidRPr="007F39ED">
        <w:rPr>
          <w:rFonts w:ascii="Verdana" w:hAnsi="Verdana" w:cs="Arial"/>
          <w:sz w:val="24"/>
          <w:szCs w:val="24"/>
        </w:rPr>
        <w:noBreakHyphen/>
        <w:t>Harm Team (NHS Performance and Improvement) was established to ensure consistent, evidence</w:t>
      </w:r>
      <w:r w:rsidRPr="007F39ED">
        <w:rPr>
          <w:rFonts w:ascii="Verdana" w:hAnsi="Verdana" w:cs="Arial"/>
          <w:sz w:val="24"/>
          <w:szCs w:val="24"/>
        </w:rPr>
        <w:noBreakHyphen/>
        <w:t>based national implementation</w:t>
      </w:r>
      <w:r w:rsidRPr="00EA46DC">
        <w:rPr>
          <w:rFonts w:ascii="Verdana" w:hAnsi="Verdana" w:cs="Arial"/>
          <w:bCs/>
          <w:sz w:val="24"/>
          <w:szCs w:val="24"/>
        </w:rPr>
        <w:t>, with responsibilities including shared standards, workforce support, and coordination across Health Boards.</w:t>
      </w:r>
      <w:r w:rsidR="00930253">
        <w:rPr>
          <w:rFonts w:ascii="Verdana" w:hAnsi="Verdana" w:cs="Arial"/>
          <w:bCs/>
          <w:sz w:val="24"/>
          <w:szCs w:val="24"/>
        </w:rPr>
        <w:t xml:space="preserve"> They </w:t>
      </w:r>
      <w:r w:rsidR="00930253" w:rsidRPr="00FC46FF">
        <w:rPr>
          <w:rFonts w:ascii="Verdana" w:hAnsi="Verdana" w:cs="Arial"/>
          <w:bCs/>
          <w:sz w:val="24"/>
          <w:szCs w:val="24"/>
        </w:rPr>
        <w:t>work collaboratively across Wales to support delivery of the national strategy and ensure consistency, coordination, and shared learning across regions.</w:t>
      </w:r>
      <w:r w:rsidR="00F7259A">
        <w:rPr>
          <w:rFonts w:ascii="Verdana" w:hAnsi="Verdana" w:cs="Arial"/>
          <w:bCs/>
          <w:sz w:val="24"/>
          <w:szCs w:val="24"/>
        </w:rPr>
        <w:t xml:space="preserve"> </w:t>
      </w:r>
      <w:r w:rsidR="00F7259A" w:rsidRPr="00FC46FF">
        <w:rPr>
          <w:rFonts w:ascii="Verdana" w:hAnsi="Verdana" w:cs="Arial"/>
          <w:bCs/>
          <w:sz w:val="24"/>
          <w:szCs w:val="24"/>
        </w:rPr>
        <w:t xml:space="preserve">The national strategy recognises three regional suicide and self-harm prevention forums, which </w:t>
      </w:r>
      <w:r w:rsidR="00F7259A" w:rsidRPr="00FC46FF">
        <w:rPr>
          <w:rFonts w:ascii="Verdana" w:hAnsi="Verdana" w:cs="Arial"/>
          <w:b/>
          <w:bCs/>
          <w:sz w:val="24"/>
          <w:szCs w:val="24"/>
        </w:rPr>
        <w:t>aim to improve integration and co-ordination across all sectors</w:t>
      </w:r>
      <w:r w:rsidR="00F7259A" w:rsidRPr="00FC46FF">
        <w:rPr>
          <w:rFonts w:ascii="Verdana" w:hAnsi="Verdana" w:cs="Arial"/>
          <w:bCs/>
          <w:sz w:val="24"/>
          <w:szCs w:val="24"/>
        </w:rPr>
        <w:t xml:space="preserve"> and to oversee local implementation. The groups are expected to help local leaders and organisations in developing local assessments and strategies and should build productive relationships with the local Mental Health Partnership Boards.</w:t>
      </w:r>
    </w:p>
    <w:p w14:paraId="00B3A595" w14:textId="01A73465" w:rsidR="00257F3A" w:rsidRDefault="00257F3A" w:rsidP="00781752">
      <w:pPr>
        <w:spacing w:after="0" w:line="240" w:lineRule="auto"/>
        <w:rPr>
          <w:rFonts w:ascii="Verdana" w:hAnsi="Verdana" w:cs="Arial"/>
          <w:bCs/>
          <w:sz w:val="24"/>
          <w:szCs w:val="24"/>
        </w:rPr>
      </w:pPr>
    </w:p>
    <w:p w14:paraId="71136265" w14:textId="77777777" w:rsidR="00BB1CAD" w:rsidRPr="00F958FE" w:rsidRDefault="00BB1CAD" w:rsidP="00781752">
      <w:pPr>
        <w:spacing w:after="0" w:line="240" w:lineRule="auto"/>
        <w:rPr>
          <w:rFonts w:ascii="Verdana" w:hAnsi="Verdana" w:cs="Arial"/>
          <w:bCs/>
          <w:sz w:val="24"/>
          <w:szCs w:val="24"/>
        </w:rPr>
      </w:pPr>
    </w:p>
    <w:p w14:paraId="7049E08F" w14:textId="1EE21CA3" w:rsidR="00257F3A" w:rsidRDefault="001B2826" w:rsidP="00EF52D6">
      <w:pPr>
        <w:spacing w:after="0" w:line="240" w:lineRule="auto"/>
        <w:rPr>
          <w:rFonts w:ascii="Verdana" w:hAnsi="Verdana" w:cs="Arial"/>
          <w:b/>
          <w:sz w:val="24"/>
          <w:szCs w:val="24"/>
        </w:rPr>
      </w:pPr>
      <w:bookmarkStart w:id="1" w:name="_Hlk219393508"/>
      <w:r>
        <w:rPr>
          <w:rFonts w:ascii="Verdana" w:hAnsi="Verdana" w:cs="Arial"/>
          <w:b/>
          <w:sz w:val="24"/>
          <w:szCs w:val="24"/>
        </w:rPr>
        <w:lastRenderedPageBreak/>
        <w:t>2.</w:t>
      </w:r>
      <w:r w:rsidR="00695403">
        <w:rPr>
          <w:rFonts w:ascii="Verdana" w:hAnsi="Verdana" w:cs="Arial"/>
          <w:b/>
          <w:sz w:val="24"/>
          <w:szCs w:val="24"/>
        </w:rPr>
        <w:t>4</w:t>
      </w:r>
      <w:r>
        <w:rPr>
          <w:rFonts w:ascii="Verdana" w:hAnsi="Verdana" w:cs="Arial"/>
          <w:b/>
          <w:sz w:val="24"/>
          <w:szCs w:val="24"/>
        </w:rPr>
        <w:t xml:space="preserve"> </w:t>
      </w:r>
      <w:r w:rsidR="00F7259A">
        <w:rPr>
          <w:rFonts w:ascii="Verdana" w:hAnsi="Verdana" w:cs="Arial"/>
          <w:b/>
          <w:sz w:val="24"/>
          <w:szCs w:val="24"/>
        </w:rPr>
        <w:t>Mid and West Wales region</w:t>
      </w:r>
    </w:p>
    <w:p w14:paraId="519344B8" w14:textId="3E7B27B7" w:rsidR="00FC46FF" w:rsidRDefault="00F7259A" w:rsidP="00FC46FF">
      <w:pPr>
        <w:spacing w:after="0" w:line="240" w:lineRule="auto"/>
        <w:rPr>
          <w:rFonts w:ascii="Verdana" w:eastAsia="Calibri" w:hAnsi="Verdana" w:cs="Calibri"/>
          <w:sz w:val="24"/>
          <w:szCs w:val="24"/>
          <w14:ligatures w14:val="standardContextual"/>
        </w:rPr>
      </w:pPr>
      <w:r w:rsidRPr="002A2E29">
        <w:rPr>
          <w:rFonts w:ascii="Verdana" w:eastAsia="Calibri" w:hAnsi="Verdana" w:cs="Calibri"/>
          <w:sz w:val="24"/>
          <w:szCs w:val="24"/>
          <w14:ligatures w14:val="standardContextual"/>
        </w:rPr>
        <w:t xml:space="preserve">The </w:t>
      </w:r>
      <w:r w:rsidR="00FC46FF" w:rsidRPr="00FC46FF">
        <w:rPr>
          <w:rFonts w:ascii="Verdana" w:eastAsia="Calibri" w:hAnsi="Verdana" w:cs="Calibri"/>
          <w:sz w:val="24"/>
          <w:szCs w:val="24"/>
          <w14:ligatures w14:val="standardContextual"/>
        </w:rPr>
        <w:t>Mid &amp; West Wales Regional Suicide and Self Harm Forum</w:t>
      </w:r>
      <w:r w:rsidR="00FC46FF" w:rsidRPr="00FC46FF">
        <w:rPr>
          <w:rFonts w:ascii="Verdana" w:eastAsia="Calibri" w:hAnsi="Verdana" w:cs="Calibri"/>
          <w:b/>
          <w:bCs/>
          <w:sz w:val="24"/>
          <w:szCs w:val="24"/>
          <w14:ligatures w14:val="standardContextual"/>
        </w:rPr>
        <w:t xml:space="preserve"> </w:t>
      </w:r>
      <w:r w:rsidR="00FC46FF" w:rsidRPr="00FC46FF">
        <w:rPr>
          <w:rFonts w:ascii="Verdana" w:eastAsia="Calibri" w:hAnsi="Verdana" w:cs="Calibri"/>
          <w:sz w:val="24"/>
          <w:szCs w:val="24"/>
          <w14:ligatures w14:val="standardContextual"/>
        </w:rPr>
        <w:t xml:space="preserve">includes Swansea Bay University Health Board, Hywel Dda University </w:t>
      </w:r>
      <w:r w:rsidR="002A2E29">
        <w:rPr>
          <w:rFonts w:ascii="Verdana" w:eastAsia="Calibri" w:hAnsi="Verdana" w:cs="Calibri"/>
          <w:sz w:val="24"/>
          <w:szCs w:val="24"/>
          <w14:ligatures w14:val="standardContextual"/>
        </w:rPr>
        <w:t>H</w:t>
      </w:r>
      <w:r w:rsidR="00FC46FF" w:rsidRPr="00FC46FF">
        <w:rPr>
          <w:rFonts w:ascii="Verdana" w:eastAsia="Calibri" w:hAnsi="Verdana" w:cs="Calibri"/>
          <w:sz w:val="24"/>
          <w:szCs w:val="24"/>
          <w14:ligatures w14:val="standardContextual"/>
        </w:rPr>
        <w:t>ealth Board and Powys Teaching Health Board.</w:t>
      </w:r>
      <w:r w:rsidR="002A2E29">
        <w:rPr>
          <w:rFonts w:ascii="Verdana" w:eastAsia="Calibri" w:hAnsi="Verdana" w:cs="Calibri"/>
          <w:sz w:val="24"/>
          <w:szCs w:val="24"/>
          <w14:ligatures w14:val="standardContextual"/>
        </w:rPr>
        <w:t xml:space="preserve"> Their current work programme includes:</w:t>
      </w:r>
    </w:p>
    <w:p w14:paraId="0353CE3A" w14:textId="77777777" w:rsidR="002A2E29" w:rsidRPr="00FC46FF" w:rsidRDefault="002A2E29" w:rsidP="00FC46FF">
      <w:pPr>
        <w:spacing w:after="0" w:line="240" w:lineRule="auto"/>
        <w:rPr>
          <w:rFonts w:ascii="Verdana" w:eastAsia="Calibri" w:hAnsi="Verdana" w:cs="Calibri"/>
          <w:sz w:val="24"/>
          <w:szCs w:val="24"/>
          <w14:ligatures w14:val="standardContextual"/>
        </w:rPr>
      </w:pPr>
    </w:p>
    <w:p w14:paraId="508357C5" w14:textId="77777777" w:rsidR="00FC46FF" w:rsidRDefault="00FC46FF" w:rsidP="002A2E29">
      <w:pPr>
        <w:pStyle w:val="ListParagraph"/>
        <w:numPr>
          <w:ilvl w:val="0"/>
          <w:numId w:val="28"/>
        </w:numPr>
        <w:spacing w:after="0" w:line="240" w:lineRule="auto"/>
        <w:rPr>
          <w:rFonts w:ascii="Verdana" w:eastAsia="Calibri" w:hAnsi="Verdana" w:cs="Calibri"/>
          <w:sz w:val="24"/>
          <w:szCs w:val="24"/>
          <w14:ligatures w14:val="standardContextual"/>
        </w:rPr>
      </w:pPr>
      <w:r w:rsidRPr="002A2E29">
        <w:rPr>
          <w:rFonts w:ascii="Verdana" w:eastAsia="Calibri" w:hAnsi="Verdana" w:cs="Calibri"/>
          <w:b/>
          <w:bCs/>
          <w:sz w:val="24"/>
          <w:szCs w:val="24"/>
          <w14:ligatures w14:val="standardContextual"/>
        </w:rPr>
        <w:t>Developing a suite of protocols</w:t>
      </w:r>
      <w:r w:rsidRPr="002A2E29">
        <w:rPr>
          <w:rFonts w:ascii="Verdana" w:eastAsia="Calibri" w:hAnsi="Verdana" w:cs="Calibri"/>
          <w:sz w:val="24"/>
          <w:szCs w:val="24"/>
          <w14:ligatures w14:val="standardContextual"/>
        </w:rPr>
        <w:t>:</w:t>
      </w:r>
    </w:p>
    <w:p w14:paraId="59CAF29D" w14:textId="77777777" w:rsidR="00FC46FF" w:rsidRPr="00FC46FF" w:rsidRDefault="00FC46FF" w:rsidP="009B7524">
      <w:pPr>
        <w:numPr>
          <w:ilvl w:val="0"/>
          <w:numId w:val="29"/>
        </w:numPr>
        <w:spacing w:after="0" w:line="252" w:lineRule="auto"/>
        <w:contextualSpacing/>
        <w:rPr>
          <w:rFonts w:ascii="Verdana" w:eastAsia="Times New Roman" w:hAnsi="Verdana" w:cs="Aptos"/>
          <w:sz w:val="24"/>
          <w:szCs w:val="24"/>
          <w14:ligatures w14:val="standardContextual"/>
        </w:rPr>
      </w:pPr>
      <w:r w:rsidRPr="00FC46FF">
        <w:rPr>
          <w:rFonts w:ascii="Verdana" w:eastAsia="Times New Roman" w:hAnsi="Verdana" w:cs="Aptos"/>
          <w:sz w:val="24"/>
          <w:szCs w:val="24"/>
          <w14:ligatures w14:val="standardContextual"/>
        </w:rPr>
        <w:t>S.O.P Rapid Response to suicide events</w:t>
      </w:r>
    </w:p>
    <w:p w14:paraId="59CA46E7" w14:textId="77777777" w:rsidR="00FC46FF" w:rsidRPr="00FC46FF" w:rsidRDefault="00FC46FF" w:rsidP="009B7524">
      <w:pPr>
        <w:numPr>
          <w:ilvl w:val="0"/>
          <w:numId w:val="29"/>
        </w:numPr>
        <w:spacing w:after="0" w:line="252" w:lineRule="auto"/>
        <w:contextualSpacing/>
        <w:rPr>
          <w:rFonts w:ascii="Verdana" w:eastAsia="Times New Roman" w:hAnsi="Verdana" w:cs="Aptos"/>
          <w:sz w:val="24"/>
          <w:szCs w:val="24"/>
          <w14:ligatures w14:val="standardContextual"/>
        </w:rPr>
      </w:pPr>
      <w:r w:rsidRPr="00FC46FF">
        <w:rPr>
          <w:rFonts w:ascii="Verdana" w:eastAsia="Times New Roman" w:hAnsi="Verdana" w:cs="Aptos"/>
          <w:sz w:val="24"/>
          <w:szCs w:val="24"/>
          <w14:ligatures w14:val="standardContextual"/>
        </w:rPr>
        <w:t>Cluster Guidance</w:t>
      </w:r>
    </w:p>
    <w:p w14:paraId="400EEBE7" w14:textId="77777777" w:rsidR="00FC46FF" w:rsidRDefault="00FC46FF" w:rsidP="009B7524">
      <w:pPr>
        <w:numPr>
          <w:ilvl w:val="0"/>
          <w:numId w:val="29"/>
        </w:numPr>
        <w:spacing w:after="0" w:line="252" w:lineRule="auto"/>
        <w:contextualSpacing/>
        <w:rPr>
          <w:rFonts w:ascii="Verdana" w:eastAsia="Times New Roman" w:hAnsi="Verdana" w:cs="Aptos"/>
          <w:sz w:val="24"/>
          <w:szCs w:val="24"/>
          <w14:ligatures w14:val="standardContextual"/>
        </w:rPr>
      </w:pPr>
      <w:r w:rsidRPr="00FC46FF">
        <w:rPr>
          <w:rFonts w:ascii="Verdana" w:eastAsia="Times New Roman" w:hAnsi="Verdana" w:cs="Aptos"/>
          <w:sz w:val="24"/>
          <w:szCs w:val="24"/>
          <w14:ligatures w14:val="standardContextual"/>
        </w:rPr>
        <w:t>Locations of concern guidance</w:t>
      </w:r>
    </w:p>
    <w:p w14:paraId="62E28FF9" w14:textId="77777777" w:rsidR="009B7524" w:rsidRPr="00FC46FF" w:rsidRDefault="009B7524" w:rsidP="00EC471B">
      <w:pPr>
        <w:spacing w:after="0" w:line="240" w:lineRule="auto"/>
        <w:rPr>
          <w:rFonts w:ascii="Verdana" w:eastAsia="Calibri" w:hAnsi="Verdana" w:cs="Calibri"/>
          <w:sz w:val="24"/>
          <w:szCs w:val="24"/>
          <w14:ligatures w14:val="standardContextual"/>
        </w:rPr>
      </w:pPr>
    </w:p>
    <w:p w14:paraId="6A522A15" w14:textId="77777777" w:rsidR="00EC471B" w:rsidRPr="00EC471B" w:rsidRDefault="00EC471B" w:rsidP="00EC471B">
      <w:pPr>
        <w:numPr>
          <w:ilvl w:val="0"/>
          <w:numId w:val="28"/>
        </w:numPr>
        <w:spacing w:after="0" w:line="240" w:lineRule="auto"/>
        <w:rPr>
          <w:rFonts w:ascii="Verdana" w:eastAsia="Calibri" w:hAnsi="Verdana" w:cs="Calibri"/>
          <w:b/>
          <w:bCs/>
          <w:sz w:val="24"/>
          <w:szCs w:val="24"/>
          <w14:ligatures w14:val="standardContextual"/>
        </w:rPr>
      </w:pPr>
      <w:r w:rsidRPr="00EC471B">
        <w:rPr>
          <w:rFonts w:ascii="Verdana" w:eastAsia="Calibri" w:hAnsi="Verdana" w:cs="Calibri"/>
          <w:b/>
          <w:bCs/>
          <w:sz w:val="24"/>
          <w:szCs w:val="24"/>
          <w14:ligatures w14:val="standardContextual"/>
        </w:rPr>
        <w:t>Workforce development</w:t>
      </w:r>
    </w:p>
    <w:p w14:paraId="4AEBEDF2" w14:textId="77777777" w:rsidR="00EC471B" w:rsidRDefault="00FC46FF" w:rsidP="00FC46FF">
      <w:pPr>
        <w:pStyle w:val="ListParagraph"/>
        <w:numPr>
          <w:ilvl w:val="0"/>
          <w:numId w:val="30"/>
        </w:numPr>
        <w:spacing w:after="0" w:line="240" w:lineRule="auto"/>
        <w:rPr>
          <w:rFonts w:ascii="Verdana" w:eastAsia="Calibri" w:hAnsi="Verdana" w:cs="Calibri"/>
          <w:sz w:val="24"/>
          <w:szCs w:val="24"/>
          <w14:ligatures w14:val="standardContextual"/>
        </w:rPr>
      </w:pPr>
      <w:r w:rsidRPr="00EC471B">
        <w:rPr>
          <w:rFonts w:ascii="Verdana" w:eastAsia="Calibri" w:hAnsi="Verdana" w:cs="Calibri"/>
          <w:sz w:val="24"/>
          <w:szCs w:val="24"/>
          <w14:ligatures w14:val="standardContextual"/>
        </w:rPr>
        <w:t>Learning outcomes</w:t>
      </w:r>
      <w:r w:rsidR="00EC471B">
        <w:rPr>
          <w:rStyle w:val="FootnoteReference"/>
          <w:rFonts w:ascii="Verdana" w:eastAsia="Calibri" w:hAnsi="Verdana" w:cs="Calibri"/>
          <w:sz w:val="24"/>
          <w:szCs w:val="24"/>
          <w14:ligatures w14:val="standardContextual"/>
        </w:rPr>
        <w:footnoteReference w:id="5"/>
      </w:r>
      <w:r w:rsidRPr="00EC471B">
        <w:rPr>
          <w:rFonts w:ascii="Verdana" w:eastAsia="Calibri" w:hAnsi="Verdana" w:cs="Calibri"/>
          <w:sz w:val="24"/>
          <w:szCs w:val="24"/>
          <w14:ligatures w14:val="standardContextual"/>
        </w:rPr>
        <w:t>: undergrad</w:t>
      </w:r>
      <w:r w:rsidR="00EC471B">
        <w:rPr>
          <w:rFonts w:ascii="Verdana" w:eastAsia="Calibri" w:hAnsi="Verdana" w:cs="Calibri"/>
          <w:sz w:val="24"/>
          <w:szCs w:val="24"/>
          <w14:ligatures w14:val="standardContextual"/>
        </w:rPr>
        <w:t>uate</w:t>
      </w:r>
      <w:r w:rsidRPr="00EC471B">
        <w:rPr>
          <w:rFonts w:ascii="Verdana" w:eastAsia="Calibri" w:hAnsi="Verdana" w:cs="Calibri"/>
          <w:sz w:val="24"/>
          <w:szCs w:val="24"/>
          <w14:ligatures w14:val="standardContextual"/>
        </w:rPr>
        <w:t>/pre-reg</w:t>
      </w:r>
      <w:r w:rsidR="00EC471B">
        <w:rPr>
          <w:rFonts w:ascii="Verdana" w:eastAsia="Calibri" w:hAnsi="Verdana" w:cs="Calibri"/>
          <w:sz w:val="24"/>
          <w:szCs w:val="24"/>
          <w14:ligatures w14:val="standardContextual"/>
        </w:rPr>
        <w:t xml:space="preserve">istration </w:t>
      </w:r>
      <w:r w:rsidRPr="00EC471B">
        <w:rPr>
          <w:rFonts w:ascii="Verdana" w:eastAsia="Calibri" w:hAnsi="Verdana" w:cs="Calibri"/>
          <w:sz w:val="24"/>
          <w:szCs w:val="24"/>
          <w14:ligatures w14:val="standardContextual"/>
        </w:rPr>
        <w:t>programmes</w:t>
      </w:r>
    </w:p>
    <w:p w14:paraId="47631541" w14:textId="77777777" w:rsidR="00A62BE6" w:rsidRDefault="00FC46FF" w:rsidP="00FC46FF">
      <w:pPr>
        <w:pStyle w:val="ListParagraph"/>
        <w:numPr>
          <w:ilvl w:val="0"/>
          <w:numId w:val="30"/>
        </w:numPr>
        <w:spacing w:after="0" w:line="240" w:lineRule="auto"/>
        <w:rPr>
          <w:rFonts w:ascii="Verdana" w:eastAsia="Calibri" w:hAnsi="Verdana" w:cs="Calibri"/>
          <w:sz w:val="24"/>
          <w:szCs w:val="24"/>
          <w14:ligatures w14:val="standardContextual"/>
        </w:rPr>
      </w:pPr>
      <w:r w:rsidRPr="00EC471B">
        <w:rPr>
          <w:rFonts w:ascii="Verdana" w:eastAsia="Calibri" w:hAnsi="Verdana" w:cs="Calibri"/>
          <w:sz w:val="24"/>
          <w:szCs w:val="24"/>
          <w14:ligatures w14:val="standardContextual"/>
        </w:rPr>
        <w:t xml:space="preserve">Suicide awareness </w:t>
      </w:r>
      <w:r w:rsidR="00EC471B">
        <w:rPr>
          <w:rFonts w:ascii="Verdana" w:eastAsia="Calibri" w:hAnsi="Verdana" w:cs="Calibri"/>
          <w:sz w:val="24"/>
          <w:szCs w:val="24"/>
          <w14:ligatures w14:val="standardContextual"/>
        </w:rPr>
        <w:t>eL</w:t>
      </w:r>
      <w:r w:rsidRPr="00EC471B">
        <w:rPr>
          <w:rFonts w:ascii="Verdana" w:eastAsia="Calibri" w:hAnsi="Verdana" w:cs="Calibri"/>
          <w:sz w:val="24"/>
          <w:szCs w:val="24"/>
          <w14:ligatures w14:val="standardContextual"/>
        </w:rPr>
        <w:t>earning module</w:t>
      </w:r>
      <w:r w:rsidR="00EC471B">
        <w:rPr>
          <w:rStyle w:val="FootnoteReference"/>
          <w:rFonts w:ascii="Verdana" w:eastAsia="Calibri" w:hAnsi="Verdana" w:cs="Calibri"/>
          <w:sz w:val="24"/>
          <w:szCs w:val="24"/>
          <w14:ligatures w14:val="standardContextual"/>
        </w:rPr>
        <w:footnoteReference w:id="6"/>
      </w:r>
      <w:r w:rsidRPr="00EC471B">
        <w:rPr>
          <w:rFonts w:ascii="Verdana" w:eastAsia="Calibri" w:hAnsi="Verdana" w:cs="Calibri"/>
          <w:sz w:val="24"/>
          <w:szCs w:val="24"/>
          <w14:ligatures w14:val="standardContextual"/>
        </w:rPr>
        <w:t xml:space="preserve"> </w:t>
      </w:r>
    </w:p>
    <w:p w14:paraId="1B5B99DD" w14:textId="77777777" w:rsidR="00A62BE6" w:rsidRDefault="00FC46FF" w:rsidP="00FC46FF">
      <w:pPr>
        <w:pStyle w:val="ListParagraph"/>
        <w:numPr>
          <w:ilvl w:val="0"/>
          <w:numId w:val="30"/>
        </w:numPr>
        <w:spacing w:after="0" w:line="240" w:lineRule="auto"/>
        <w:rPr>
          <w:rFonts w:ascii="Verdana" w:eastAsia="Calibri" w:hAnsi="Verdana" w:cs="Calibri"/>
          <w:sz w:val="24"/>
          <w:szCs w:val="24"/>
          <w14:ligatures w14:val="standardContextual"/>
        </w:rPr>
      </w:pPr>
      <w:r w:rsidRPr="00A62BE6">
        <w:rPr>
          <w:rFonts w:ascii="Verdana" w:eastAsia="Calibri" w:hAnsi="Verdana" w:cs="Calibri"/>
          <w:sz w:val="24"/>
          <w:szCs w:val="24"/>
          <w14:ligatures w14:val="standardContextual"/>
        </w:rPr>
        <w:t>Self-Harm E learning module - due to be published soon</w:t>
      </w:r>
    </w:p>
    <w:p w14:paraId="6A64A4DB" w14:textId="5DA86B24" w:rsidR="00FC46FF" w:rsidRPr="00A62BE6" w:rsidRDefault="00FC46FF" w:rsidP="00FC46FF">
      <w:pPr>
        <w:pStyle w:val="ListParagraph"/>
        <w:numPr>
          <w:ilvl w:val="0"/>
          <w:numId w:val="30"/>
        </w:numPr>
        <w:spacing w:after="0" w:line="240" w:lineRule="auto"/>
        <w:rPr>
          <w:rFonts w:ascii="Verdana" w:eastAsia="Calibri" w:hAnsi="Verdana" w:cs="Calibri"/>
          <w:sz w:val="24"/>
          <w:szCs w:val="24"/>
          <w14:ligatures w14:val="standardContextual"/>
        </w:rPr>
      </w:pPr>
      <w:r w:rsidRPr="00A62BE6">
        <w:rPr>
          <w:rFonts w:ascii="Verdana" w:eastAsia="Calibri" w:hAnsi="Verdana" w:cs="Calibri"/>
          <w:color w:val="000000"/>
          <w:position w:val="1"/>
          <w:sz w:val="24"/>
          <w:szCs w:val="24"/>
          <w:shd w:val="clear" w:color="auto" w:fill="F5F5F5"/>
          <w:lang w:val="en-US"/>
          <w14:ligatures w14:val="standardContextual"/>
        </w:rPr>
        <w:t xml:space="preserve">Responding to People Affected by Suicide or </w:t>
      </w:r>
      <w:r w:rsidRPr="00A62BE6">
        <w:rPr>
          <w:rFonts w:ascii="Verdana" w:eastAsia="Calibri" w:hAnsi="Verdana" w:cs="Calibri"/>
          <w:sz w:val="24"/>
          <w:szCs w:val="24"/>
          <w14:ligatures w14:val="standardContextual"/>
        </w:rPr>
        <w:t xml:space="preserve">Suspected Suicide – CPD training for touch point organisations supporting people affected by suicide. </w:t>
      </w:r>
      <w:r w:rsidR="008E5527">
        <w:rPr>
          <w:rFonts w:ascii="Verdana" w:eastAsia="Calibri" w:hAnsi="Verdana" w:cs="Calibri"/>
          <w:sz w:val="24"/>
          <w:szCs w:val="24"/>
          <w14:ligatures w14:val="standardContextual"/>
        </w:rPr>
        <w:t>The roll</w:t>
      </w:r>
      <w:r w:rsidRPr="00A62BE6">
        <w:rPr>
          <w:rFonts w:ascii="Verdana" w:eastAsia="Calibri" w:hAnsi="Verdana" w:cs="Calibri"/>
          <w:sz w:val="24"/>
          <w:szCs w:val="24"/>
          <w14:ligatures w14:val="standardContextual"/>
        </w:rPr>
        <w:t xml:space="preserve"> out </w:t>
      </w:r>
      <w:r w:rsidR="008E5527">
        <w:rPr>
          <w:rFonts w:ascii="Verdana" w:eastAsia="Calibri" w:hAnsi="Verdana" w:cs="Calibri"/>
          <w:sz w:val="24"/>
          <w:szCs w:val="24"/>
          <w14:ligatures w14:val="standardContextual"/>
        </w:rPr>
        <w:t xml:space="preserve">is </w:t>
      </w:r>
      <w:r w:rsidRPr="00A62BE6">
        <w:rPr>
          <w:rFonts w:ascii="Verdana" w:eastAsia="Calibri" w:hAnsi="Verdana" w:cs="Calibri"/>
          <w:sz w:val="24"/>
          <w:szCs w:val="24"/>
          <w14:ligatures w14:val="standardContextual"/>
        </w:rPr>
        <w:t>via a train the trainer model</w:t>
      </w:r>
      <w:r w:rsidR="008E5527">
        <w:rPr>
          <w:rFonts w:ascii="Verdana" w:eastAsia="Calibri" w:hAnsi="Verdana" w:cs="Calibri"/>
          <w:sz w:val="24"/>
          <w:szCs w:val="24"/>
          <w14:ligatures w14:val="standardContextual"/>
        </w:rPr>
        <w:t>.</w:t>
      </w:r>
    </w:p>
    <w:p w14:paraId="32154804" w14:textId="77777777" w:rsidR="00FC46FF" w:rsidRPr="00FC46FF" w:rsidRDefault="00FC46FF" w:rsidP="00FC46FF">
      <w:pPr>
        <w:spacing w:after="0" w:line="240" w:lineRule="auto"/>
        <w:rPr>
          <w:rFonts w:ascii="Calibri" w:eastAsia="Calibri" w:hAnsi="Calibri" w:cs="Calibri"/>
          <w14:ligatures w14:val="standardContextual"/>
        </w:rPr>
      </w:pPr>
    </w:p>
    <w:bookmarkEnd w:id="1"/>
    <w:p w14:paraId="40E7339A" w14:textId="022A5DA3" w:rsidR="00695403" w:rsidRDefault="00695403" w:rsidP="00695403">
      <w:pPr>
        <w:spacing w:after="0" w:line="240" w:lineRule="auto"/>
        <w:rPr>
          <w:rFonts w:ascii="Verdana" w:hAnsi="Verdana" w:cs="Arial"/>
          <w:b/>
          <w:sz w:val="24"/>
          <w:szCs w:val="24"/>
        </w:rPr>
      </w:pPr>
      <w:r>
        <w:rPr>
          <w:rFonts w:ascii="Verdana" w:hAnsi="Verdana" w:cs="Arial"/>
          <w:b/>
          <w:sz w:val="24"/>
          <w:szCs w:val="24"/>
        </w:rPr>
        <w:t>2.5 Swansea Bay</w:t>
      </w:r>
    </w:p>
    <w:p w14:paraId="3C582FC7" w14:textId="06165A85" w:rsidR="00344DE2" w:rsidRDefault="00E32446" w:rsidP="00344DE2">
      <w:pPr>
        <w:rPr>
          <w:rFonts w:ascii="Verdana" w:hAnsi="Verdana" w:cs="Arial"/>
          <w:bCs/>
          <w:sz w:val="24"/>
          <w:szCs w:val="24"/>
        </w:rPr>
      </w:pPr>
      <w:r>
        <w:rPr>
          <w:rFonts w:ascii="Verdana" w:hAnsi="Verdana" w:cs="Arial"/>
          <w:bCs/>
          <w:sz w:val="24"/>
          <w:szCs w:val="24"/>
        </w:rPr>
        <w:t>On 13</w:t>
      </w:r>
      <w:r w:rsidR="003A432E" w:rsidRPr="003A432E">
        <w:rPr>
          <w:rFonts w:ascii="Verdana" w:hAnsi="Verdana" w:cs="Arial"/>
          <w:bCs/>
          <w:sz w:val="24"/>
          <w:szCs w:val="24"/>
        </w:rPr>
        <w:t xml:space="preserve"> </w:t>
      </w:r>
      <w:r w:rsidR="003A432E">
        <w:rPr>
          <w:rFonts w:ascii="Verdana" w:hAnsi="Verdana" w:cs="Arial"/>
          <w:bCs/>
          <w:sz w:val="24"/>
          <w:szCs w:val="24"/>
        </w:rPr>
        <w:t>February 2025</w:t>
      </w:r>
      <w:r w:rsidR="003A432E" w:rsidRPr="000E5E9D">
        <w:rPr>
          <w:rFonts w:ascii="Verdana" w:hAnsi="Verdana" w:cs="Arial"/>
          <w:bCs/>
          <w:sz w:val="24"/>
          <w:szCs w:val="24"/>
        </w:rPr>
        <w:t xml:space="preserve">, a </w:t>
      </w:r>
      <w:r w:rsidR="007B39D9" w:rsidRPr="000E5E9D">
        <w:rPr>
          <w:rFonts w:ascii="Verdana" w:hAnsi="Verdana" w:cs="Arial"/>
          <w:bCs/>
          <w:sz w:val="24"/>
          <w:szCs w:val="24"/>
        </w:rPr>
        <w:t>Suicide and Self Harm Prevention conference</w:t>
      </w:r>
      <w:r w:rsidR="00FB7A6D" w:rsidRPr="000E5E9D">
        <w:rPr>
          <w:rFonts w:ascii="Verdana" w:hAnsi="Verdana" w:cs="Arial"/>
          <w:bCs/>
          <w:sz w:val="24"/>
          <w:szCs w:val="24"/>
        </w:rPr>
        <w:t xml:space="preserve"> was held</w:t>
      </w:r>
      <w:r w:rsidR="00344DE2" w:rsidRPr="000E5E9D">
        <w:rPr>
          <w:rFonts w:ascii="Verdana" w:hAnsi="Verdana" w:cs="Arial"/>
          <w:bCs/>
          <w:sz w:val="24"/>
          <w:szCs w:val="24"/>
        </w:rPr>
        <w:t>. The conference was a collaboration between West Glamorgan Regional Partnership Board (RPB) partners and wider stakeholders across Neath Port Talbot and Swansea, including the third sector.</w:t>
      </w:r>
      <w:r w:rsidR="00A817A8">
        <w:rPr>
          <w:rFonts w:ascii="Verdana" w:hAnsi="Verdana" w:cs="Arial"/>
          <w:bCs/>
          <w:sz w:val="24"/>
          <w:szCs w:val="24"/>
        </w:rPr>
        <w:t xml:space="preserve"> O</w:t>
      </w:r>
      <w:r w:rsidR="00BE4AFE">
        <w:rPr>
          <w:rFonts w:ascii="Verdana" w:hAnsi="Verdana" w:cs="Arial"/>
          <w:bCs/>
          <w:sz w:val="24"/>
          <w:szCs w:val="24"/>
        </w:rPr>
        <w:t xml:space="preserve">ver 100 participants attended on the </w:t>
      </w:r>
      <w:r w:rsidR="00F30A2B">
        <w:rPr>
          <w:rFonts w:ascii="Verdana" w:hAnsi="Verdana" w:cs="Arial"/>
          <w:bCs/>
          <w:sz w:val="24"/>
          <w:szCs w:val="24"/>
        </w:rPr>
        <w:t>day,</w:t>
      </w:r>
      <w:r w:rsidR="00BE4AFE">
        <w:rPr>
          <w:rFonts w:ascii="Verdana" w:hAnsi="Verdana" w:cs="Arial"/>
          <w:bCs/>
          <w:sz w:val="24"/>
          <w:szCs w:val="24"/>
        </w:rPr>
        <w:t xml:space="preserve"> </w:t>
      </w:r>
      <w:r w:rsidR="00E605B7">
        <w:rPr>
          <w:rFonts w:ascii="Verdana" w:hAnsi="Verdana" w:cs="Arial"/>
          <w:bCs/>
          <w:sz w:val="24"/>
          <w:szCs w:val="24"/>
        </w:rPr>
        <w:t>and the main priorities included:</w:t>
      </w:r>
    </w:p>
    <w:p w14:paraId="41B3072D" w14:textId="77777777" w:rsidR="00E605B7" w:rsidRPr="00BF2617" w:rsidRDefault="00E605B7" w:rsidP="00BF2617">
      <w:pPr>
        <w:pStyle w:val="NoSpacing"/>
        <w:numPr>
          <w:ilvl w:val="0"/>
          <w:numId w:val="20"/>
        </w:numPr>
        <w:rPr>
          <w:rFonts w:ascii="Verdana" w:hAnsi="Verdana"/>
          <w:sz w:val="24"/>
          <w:szCs w:val="24"/>
        </w:rPr>
      </w:pPr>
      <w:r w:rsidRPr="00BF2617">
        <w:rPr>
          <w:rFonts w:ascii="Verdana" w:hAnsi="Verdana"/>
          <w:sz w:val="24"/>
          <w:szCs w:val="24"/>
        </w:rPr>
        <w:t>Early intervention - identifying those in need</w:t>
      </w:r>
    </w:p>
    <w:p w14:paraId="0C271627" w14:textId="77777777" w:rsidR="00E605B7" w:rsidRPr="00BF2617" w:rsidRDefault="00E605B7" w:rsidP="00BF2617">
      <w:pPr>
        <w:pStyle w:val="NoSpacing"/>
        <w:numPr>
          <w:ilvl w:val="0"/>
          <w:numId w:val="20"/>
        </w:numPr>
        <w:rPr>
          <w:rFonts w:ascii="Verdana" w:hAnsi="Verdana"/>
          <w:sz w:val="24"/>
          <w:szCs w:val="24"/>
        </w:rPr>
      </w:pPr>
      <w:r w:rsidRPr="00BF2617">
        <w:rPr>
          <w:rFonts w:ascii="Verdana" w:hAnsi="Verdana"/>
          <w:sz w:val="24"/>
          <w:szCs w:val="24"/>
        </w:rPr>
        <w:t>Adequate and accessible training and awareness-raising</w:t>
      </w:r>
    </w:p>
    <w:p w14:paraId="5289909C" w14:textId="77777777" w:rsidR="00E605B7" w:rsidRPr="00BF2617" w:rsidRDefault="00E605B7" w:rsidP="00BF2617">
      <w:pPr>
        <w:pStyle w:val="NoSpacing"/>
        <w:numPr>
          <w:ilvl w:val="0"/>
          <w:numId w:val="20"/>
        </w:numPr>
        <w:rPr>
          <w:rFonts w:ascii="Verdana" w:hAnsi="Verdana"/>
          <w:sz w:val="24"/>
          <w:szCs w:val="24"/>
        </w:rPr>
      </w:pPr>
      <w:r w:rsidRPr="00BF2617">
        <w:rPr>
          <w:rFonts w:ascii="Verdana" w:hAnsi="Verdana"/>
          <w:sz w:val="24"/>
          <w:szCs w:val="24"/>
        </w:rPr>
        <w:t>Funding and accountability to provide equitable and consistent person-centred support and intervention</w:t>
      </w:r>
    </w:p>
    <w:p w14:paraId="027DA497" w14:textId="77777777" w:rsidR="00E605B7" w:rsidRPr="00BF2617" w:rsidRDefault="00E605B7" w:rsidP="00BF2617">
      <w:pPr>
        <w:pStyle w:val="NoSpacing"/>
        <w:numPr>
          <w:ilvl w:val="0"/>
          <w:numId w:val="20"/>
        </w:numPr>
        <w:rPr>
          <w:rFonts w:ascii="Verdana" w:hAnsi="Verdana"/>
          <w:sz w:val="24"/>
          <w:szCs w:val="24"/>
        </w:rPr>
      </w:pPr>
      <w:r w:rsidRPr="00BF2617">
        <w:rPr>
          <w:rFonts w:ascii="Verdana" w:hAnsi="Verdana"/>
          <w:sz w:val="24"/>
          <w:szCs w:val="24"/>
        </w:rPr>
        <w:t>Co-production, including those with lived experience</w:t>
      </w:r>
    </w:p>
    <w:p w14:paraId="291FE842" w14:textId="77777777" w:rsidR="00E605B7" w:rsidRPr="00BF2617" w:rsidRDefault="00E605B7" w:rsidP="00BF2617">
      <w:pPr>
        <w:pStyle w:val="NoSpacing"/>
        <w:numPr>
          <w:ilvl w:val="0"/>
          <w:numId w:val="20"/>
        </w:numPr>
        <w:rPr>
          <w:rFonts w:ascii="Verdana" w:hAnsi="Verdana"/>
          <w:sz w:val="24"/>
          <w:szCs w:val="24"/>
        </w:rPr>
      </w:pPr>
      <w:r w:rsidRPr="00BF2617">
        <w:rPr>
          <w:rFonts w:ascii="Verdana" w:hAnsi="Verdana"/>
          <w:sz w:val="24"/>
          <w:szCs w:val="24"/>
        </w:rPr>
        <w:t>Multi-agency service design and responsiveness</w:t>
      </w:r>
    </w:p>
    <w:p w14:paraId="481DF6AF" w14:textId="77777777" w:rsidR="00E605B7" w:rsidRPr="00BF2617" w:rsidRDefault="00E605B7" w:rsidP="00BF2617">
      <w:pPr>
        <w:pStyle w:val="NoSpacing"/>
        <w:numPr>
          <w:ilvl w:val="0"/>
          <w:numId w:val="20"/>
        </w:numPr>
        <w:rPr>
          <w:rFonts w:ascii="Verdana" w:hAnsi="Verdana"/>
          <w:sz w:val="24"/>
          <w:szCs w:val="24"/>
        </w:rPr>
      </w:pPr>
      <w:r w:rsidRPr="00BF2617">
        <w:rPr>
          <w:rFonts w:ascii="Verdana" w:hAnsi="Verdana"/>
          <w:sz w:val="24"/>
          <w:szCs w:val="24"/>
        </w:rPr>
        <w:t>The creation of an information/data sharing system.</w:t>
      </w:r>
    </w:p>
    <w:p w14:paraId="0220225C" w14:textId="77777777" w:rsidR="005E65E5" w:rsidRDefault="005E65E5" w:rsidP="00344DE2">
      <w:pPr>
        <w:rPr>
          <w:rFonts w:ascii="Verdana" w:hAnsi="Verdana" w:cs="Arial"/>
          <w:sz w:val="24"/>
          <w:szCs w:val="24"/>
        </w:rPr>
      </w:pPr>
    </w:p>
    <w:p w14:paraId="425D4A4B" w14:textId="02A6334D" w:rsidR="00086C49" w:rsidRDefault="00B72B9E" w:rsidP="00344DE2">
      <w:pPr>
        <w:rPr>
          <w:rFonts w:ascii="Verdana" w:hAnsi="Verdana" w:cs="Arial"/>
          <w:sz w:val="24"/>
          <w:szCs w:val="24"/>
        </w:rPr>
      </w:pPr>
      <w:r w:rsidRPr="00BF2617">
        <w:rPr>
          <w:rFonts w:ascii="Verdana" w:hAnsi="Verdana" w:cs="Arial"/>
          <w:sz w:val="24"/>
          <w:szCs w:val="24"/>
        </w:rPr>
        <w:t xml:space="preserve">Following the conference, </w:t>
      </w:r>
      <w:r w:rsidR="00260BCD" w:rsidRPr="00BF2617">
        <w:rPr>
          <w:rFonts w:ascii="Verdana" w:hAnsi="Verdana" w:cs="Arial"/>
          <w:sz w:val="24"/>
          <w:szCs w:val="24"/>
        </w:rPr>
        <w:t xml:space="preserve">colleagues from Swansea Bay University Health Board Public Health and Planning and </w:t>
      </w:r>
      <w:r w:rsidR="00053A3E" w:rsidRPr="00BF2617">
        <w:rPr>
          <w:rFonts w:ascii="Verdana" w:hAnsi="Verdana" w:cs="Arial"/>
          <w:sz w:val="24"/>
          <w:szCs w:val="24"/>
        </w:rPr>
        <w:t xml:space="preserve">Partnerships teams have been working with local and national colleagues to identify </w:t>
      </w:r>
      <w:r w:rsidR="006C1BE7" w:rsidRPr="00BF2617">
        <w:rPr>
          <w:rFonts w:ascii="Verdana" w:hAnsi="Verdana" w:cs="Arial"/>
          <w:sz w:val="24"/>
          <w:szCs w:val="24"/>
        </w:rPr>
        <w:t xml:space="preserve">and create a new governance framework for multi-agency </w:t>
      </w:r>
      <w:r w:rsidR="00086C49" w:rsidRPr="00BF2617">
        <w:rPr>
          <w:rFonts w:ascii="Verdana" w:hAnsi="Verdana" w:cs="Arial"/>
          <w:sz w:val="24"/>
          <w:szCs w:val="24"/>
        </w:rPr>
        <w:t xml:space="preserve">stakeholders. </w:t>
      </w:r>
      <w:r w:rsidR="00AF79C8">
        <w:rPr>
          <w:rFonts w:ascii="Verdana" w:hAnsi="Verdana" w:cs="Arial"/>
          <w:sz w:val="24"/>
          <w:szCs w:val="24"/>
        </w:rPr>
        <w:t xml:space="preserve">The draft </w:t>
      </w:r>
      <w:r w:rsidR="00B0387A">
        <w:rPr>
          <w:rFonts w:ascii="Verdana" w:hAnsi="Verdana" w:cs="Arial"/>
          <w:sz w:val="24"/>
          <w:szCs w:val="24"/>
        </w:rPr>
        <w:t xml:space="preserve">governance framework is in Figure </w:t>
      </w:r>
      <w:r w:rsidR="00C6208C">
        <w:rPr>
          <w:rFonts w:ascii="Verdana" w:hAnsi="Verdana" w:cs="Arial"/>
          <w:sz w:val="24"/>
          <w:szCs w:val="24"/>
        </w:rPr>
        <w:t>3</w:t>
      </w:r>
      <w:r w:rsidR="00B0387A">
        <w:rPr>
          <w:rFonts w:ascii="Verdana" w:hAnsi="Verdana" w:cs="Arial"/>
          <w:sz w:val="24"/>
          <w:szCs w:val="24"/>
        </w:rPr>
        <w:t>.</w:t>
      </w:r>
    </w:p>
    <w:p w14:paraId="631B5D3A" w14:textId="77777777" w:rsidR="00A9035C" w:rsidRDefault="00A9035C" w:rsidP="00C70676">
      <w:pPr>
        <w:spacing w:after="0" w:line="240" w:lineRule="auto"/>
        <w:rPr>
          <w:rFonts w:ascii="Verdana" w:hAnsi="Verdana" w:cs="Arial"/>
          <w:bCs/>
          <w:sz w:val="24"/>
          <w:szCs w:val="24"/>
        </w:rPr>
      </w:pPr>
    </w:p>
    <w:p w14:paraId="3F0E3B6E" w14:textId="3642A617" w:rsidR="00F958FE" w:rsidRDefault="00F958FE" w:rsidP="00F958FE">
      <w:pPr>
        <w:rPr>
          <w:rFonts w:ascii="Verdana" w:hAnsi="Verdana" w:cs="Arial"/>
          <w:b/>
          <w:bCs/>
          <w:sz w:val="24"/>
          <w:szCs w:val="24"/>
        </w:rPr>
      </w:pPr>
      <w:r w:rsidRPr="00B7200B">
        <w:rPr>
          <w:rFonts w:ascii="Verdana" w:hAnsi="Verdana" w:cs="Arial"/>
          <w:b/>
          <w:bCs/>
          <w:sz w:val="24"/>
          <w:szCs w:val="24"/>
        </w:rPr>
        <w:lastRenderedPageBreak/>
        <w:t xml:space="preserve">Figure </w:t>
      </w:r>
      <w:r w:rsidR="00C6208C">
        <w:rPr>
          <w:rFonts w:ascii="Verdana" w:hAnsi="Verdana" w:cs="Arial"/>
          <w:b/>
          <w:bCs/>
          <w:sz w:val="24"/>
          <w:szCs w:val="24"/>
        </w:rPr>
        <w:t>3</w:t>
      </w:r>
      <w:r w:rsidRPr="00B7200B">
        <w:rPr>
          <w:rFonts w:ascii="Verdana" w:hAnsi="Verdana" w:cs="Arial"/>
          <w:b/>
          <w:bCs/>
          <w:sz w:val="24"/>
          <w:szCs w:val="24"/>
        </w:rPr>
        <w:t>: Draft Swansea and Neath Port Talbot Suicide Prevention and Self Harm Governance</w:t>
      </w:r>
    </w:p>
    <w:p w14:paraId="447D730A" w14:textId="105C15F4" w:rsidR="005E65E5" w:rsidRPr="00A23720" w:rsidRDefault="00790596" w:rsidP="00A23720">
      <w:pPr>
        <w:rPr>
          <w:rFonts w:ascii="Verdana" w:hAnsi="Verdana" w:cs="Arial"/>
          <w:b/>
          <w:bCs/>
          <w:sz w:val="24"/>
          <w:szCs w:val="24"/>
        </w:rPr>
      </w:pPr>
      <w:r>
        <w:rPr>
          <w:noProof/>
        </w:rPr>
        <w:drawing>
          <wp:inline distT="0" distB="0" distL="0" distR="0" wp14:anchorId="12FFC33D" wp14:editId="6B892BBA">
            <wp:extent cx="5731510" cy="3223260"/>
            <wp:effectExtent l="0" t="0" r="2540" b="0"/>
            <wp:docPr id="125686104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861040"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5731510" cy="3223260"/>
                    </a:xfrm>
                    <a:prstGeom prst="rect">
                      <a:avLst/>
                    </a:prstGeom>
                  </pic:spPr>
                </pic:pic>
              </a:graphicData>
            </a:graphic>
          </wp:inline>
        </w:drawing>
      </w:r>
    </w:p>
    <w:p w14:paraId="1BB30DD1" w14:textId="06FCC901" w:rsidR="005E65E5" w:rsidRPr="00A14867" w:rsidRDefault="005E65E5" w:rsidP="005E65E5">
      <w:pPr>
        <w:spacing w:after="0" w:line="240" w:lineRule="auto"/>
        <w:rPr>
          <w:rFonts w:ascii="Verdana" w:hAnsi="Verdana" w:cs="Arial"/>
          <w:b/>
          <w:sz w:val="24"/>
          <w:szCs w:val="24"/>
        </w:rPr>
      </w:pPr>
      <w:r>
        <w:rPr>
          <w:rFonts w:ascii="Verdana" w:hAnsi="Verdana" w:cs="Arial"/>
          <w:b/>
          <w:sz w:val="24"/>
          <w:szCs w:val="24"/>
        </w:rPr>
        <w:t>2.</w:t>
      </w:r>
      <w:r w:rsidR="00484DF0">
        <w:rPr>
          <w:rFonts w:ascii="Verdana" w:hAnsi="Verdana" w:cs="Arial"/>
          <w:b/>
          <w:sz w:val="24"/>
          <w:szCs w:val="24"/>
        </w:rPr>
        <w:t>5</w:t>
      </w:r>
      <w:r>
        <w:rPr>
          <w:rFonts w:ascii="Verdana" w:hAnsi="Verdana" w:cs="Arial"/>
          <w:b/>
          <w:sz w:val="24"/>
          <w:szCs w:val="24"/>
        </w:rPr>
        <w:t xml:space="preserve">.1 </w:t>
      </w:r>
      <w:r w:rsidRPr="00A14867">
        <w:rPr>
          <w:rFonts w:ascii="Verdana" w:hAnsi="Verdana" w:cs="Arial"/>
          <w:b/>
          <w:sz w:val="24"/>
          <w:szCs w:val="24"/>
        </w:rPr>
        <w:t xml:space="preserve">Swansea and Neath Port Talbot Suicide Prevention and Self-Harm Steering Group </w:t>
      </w:r>
    </w:p>
    <w:p w14:paraId="3F25D3D5" w14:textId="77777777" w:rsidR="005E65E5" w:rsidRPr="00A14867" w:rsidRDefault="005E65E5" w:rsidP="005E65E5">
      <w:pPr>
        <w:spacing w:after="0" w:line="240" w:lineRule="auto"/>
        <w:rPr>
          <w:rFonts w:ascii="Verdana" w:hAnsi="Verdana" w:cs="Arial"/>
          <w:bCs/>
          <w:sz w:val="24"/>
          <w:szCs w:val="24"/>
        </w:rPr>
      </w:pPr>
      <w:r w:rsidRPr="00A14867">
        <w:rPr>
          <w:rFonts w:ascii="Verdana" w:hAnsi="Verdana" w:cs="Arial"/>
          <w:bCs/>
          <w:sz w:val="24"/>
          <w:szCs w:val="24"/>
        </w:rPr>
        <w:t xml:space="preserve">The </w:t>
      </w:r>
      <w:bookmarkStart w:id="2" w:name="_Hlk218775897"/>
      <w:r w:rsidRPr="00A14867">
        <w:rPr>
          <w:rFonts w:ascii="Verdana" w:hAnsi="Verdana" w:cs="Arial"/>
          <w:bCs/>
          <w:sz w:val="24"/>
          <w:szCs w:val="24"/>
        </w:rPr>
        <w:t xml:space="preserve">Swansea and Neath Port Talbot Suicide Prevention and Self-Harm Steering Group </w:t>
      </w:r>
      <w:bookmarkEnd w:id="2"/>
      <w:r>
        <w:rPr>
          <w:rFonts w:ascii="Verdana" w:hAnsi="Verdana" w:cs="Arial"/>
          <w:bCs/>
          <w:sz w:val="24"/>
          <w:szCs w:val="24"/>
        </w:rPr>
        <w:t xml:space="preserve">will </w:t>
      </w:r>
      <w:r w:rsidRPr="00A14867">
        <w:rPr>
          <w:rFonts w:ascii="Verdana" w:hAnsi="Verdana" w:cs="Arial"/>
          <w:bCs/>
          <w:sz w:val="24"/>
          <w:szCs w:val="24"/>
        </w:rPr>
        <w:t>bring together statutory partners with responsibility for</w:t>
      </w:r>
      <w:r w:rsidRPr="00A14867">
        <w:rPr>
          <w:rFonts w:ascii="Verdana" w:hAnsi="Verdana" w:cs="Arial"/>
          <w:bCs/>
          <w:sz w:val="24"/>
          <w:szCs w:val="24"/>
          <w:lang w:val="en-US"/>
        </w:rPr>
        <w:t xml:space="preserve"> delivering the local suicide prevention and self-harm strategy across Swansea and Neath Port Talbot at a strategic level.</w:t>
      </w:r>
    </w:p>
    <w:p w14:paraId="293C621B" w14:textId="77777777" w:rsidR="005E65E5" w:rsidRPr="00A14867" w:rsidRDefault="005E65E5" w:rsidP="005E65E5">
      <w:pPr>
        <w:spacing w:after="0" w:line="240" w:lineRule="auto"/>
        <w:rPr>
          <w:rFonts w:ascii="Verdana" w:hAnsi="Verdana" w:cs="Arial"/>
          <w:bCs/>
          <w:sz w:val="24"/>
          <w:szCs w:val="24"/>
        </w:rPr>
      </w:pPr>
      <w:r w:rsidRPr="00A14867">
        <w:rPr>
          <w:rFonts w:ascii="Verdana" w:hAnsi="Verdana" w:cs="Arial"/>
          <w:bCs/>
          <w:sz w:val="24"/>
          <w:szCs w:val="24"/>
          <w:lang w:val="en-US"/>
        </w:rPr>
        <w:t> </w:t>
      </w:r>
    </w:p>
    <w:p w14:paraId="0C8C637A" w14:textId="77777777" w:rsidR="005E65E5" w:rsidRPr="00A14867" w:rsidRDefault="005E65E5" w:rsidP="005E65E5">
      <w:pPr>
        <w:spacing w:after="0" w:line="240" w:lineRule="auto"/>
        <w:rPr>
          <w:rFonts w:ascii="Verdana" w:hAnsi="Verdana" w:cs="Arial"/>
          <w:bCs/>
          <w:sz w:val="24"/>
          <w:szCs w:val="24"/>
        </w:rPr>
      </w:pPr>
      <w:r w:rsidRPr="00A14867">
        <w:rPr>
          <w:rFonts w:ascii="Verdana" w:hAnsi="Verdana" w:cs="Arial"/>
          <w:bCs/>
          <w:sz w:val="24"/>
          <w:szCs w:val="24"/>
          <w:lang w:val="en-US"/>
        </w:rPr>
        <w:t xml:space="preserve">The steering group </w:t>
      </w:r>
      <w:r>
        <w:rPr>
          <w:rFonts w:ascii="Verdana" w:hAnsi="Verdana" w:cs="Arial"/>
          <w:bCs/>
          <w:sz w:val="24"/>
          <w:szCs w:val="24"/>
          <w:lang w:val="en-US"/>
        </w:rPr>
        <w:t xml:space="preserve">will </w:t>
      </w:r>
      <w:r w:rsidRPr="00A14867">
        <w:rPr>
          <w:rFonts w:ascii="Verdana" w:hAnsi="Verdana" w:cs="Arial"/>
          <w:bCs/>
          <w:sz w:val="24"/>
          <w:szCs w:val="24"/>
          <w:lang w:val="en-US"/>
        </w:rPr>
        <w:t xml:space="preserve">serve as the primary coordination and delivery mechanism for implementing the Welsh Government’s Suicide and Self-Harm Prevention Strategy (2025–2035) at the local level. It </w:t>
      </w:r>
      <w:r>
        <w:rPr>
          <w:rFonts w:ascii="Verdana" w:hAnsi="Verdana" w:cs="Arial"/>
          <w:bCs/>
          <w:sz w:val="24"/>
          <w:szCs w:val="24"/>
          <w:lang w:val="en-US"/>
        </w:rPr>
        <w:t xml:space="preserve">will </w:t>
      </w:r>
      <w:r w:rsidRPr="00A14867">
        <w:rPr>
          <w:rFonts w:ascii="Verdana" w:hAnsi="Verdana" w:cs="Arial"/>
          <w:bCs/>
          <w:sz w:val="24"/>
          <w:szCs w:val="24"/>
          <w:lang w:val="en-US"/>
        </w:rPr>
        <w:t>ensure that activity is:</w:t>
      </w:r>
    </w:p>
    <w:p w14:paraId="00D1059B" w14:textId="77777777" w:rsidR="005E65E5" w:rsidRPr="00A14867" w:rsidRDefault="005E65E5" w:rsidP="005E65E5">
      <w:pPr>
        <w:spacing w:after="0" w:line="240" w:lineRule="auto"/>
        <w:rPr>
          <w:rFonts w:ascii="Verdana" w:hAnsi="Verdana" w:cs="Arial"/>
          <w:bCs/>
          <w:sz w:val="24"/>
          <w:szCs w:val="24"/>
        </w:rPr>
      </w:pPr>
      <w:r w:rsidRPr="00A14867">
        <w:rPr>
          <w:rFonts w:ascii="Verdana" w:hAnsi="Verdana" w:cs="Arial"/>
          <w:bCs/>
          <w:sz w:val="24"/>
          <w:szCs w:val="24"/>
          <w:lang w:val="en-US"/>
        </w:rPr>
        <w:t> </w:t>
      </w:r>
    </w:p>
    <w:p w14:paraId="6DD0CD51" w14:textId="77777777" w:rsidR="005E65E5" w:rsidRPr="00A14867" w:rsidRDefault="005E65E5" w:rsidP="005E65E5">
      <w:pPr>
        <w:numPr>
          <w:ilvl w:val="0"/>
          <w:numId w:val="11"/>
        </w:numPr>
        <w:spacing w:after="0" w:line="240" w:lineRule="auto"/>
        <w:rPr>
          <w:rFonts w:ascii="Verdana" w:hAnsi="Verdana" w:cs="Arial"/>
          <w:bCs/>
          <w:sz w:val="24"/>
          <w:szCs w:val="24"/>
        </w:rPr>
      </w:pPr>
      <w:r w:rsidRPr="00A14867">
        <w:rPr>
          <w:rFonts w:ascii="Verdana" w:hAnsi="Verdana" w:cs="Arial"/>
          <w:bCs/>
          <w:sz w:val="24"/>
          <w:szCs w:val="24"/>
          <w:lang w:val="en-US"/>
        </w:rPr>
        <w:t>Informed by evidence and stakeholder experience</w:t>
      </w:r>
    </w:p>
    <w:p w14:paraId="7E619D9A" w14:textId="77777777" w:rsidR="005E65E5" w:rsidRPr="00A14867" w:rsidRDefault="005E65E5" w:rsidP="005E65E5">
      <w:pPr>
        <w:numPr>
          <w:ilvl w:val="0"/>
          <w:numId w:val="11"/>
        </w:numPr>
        <w:spacing w:after="0" w:line="240" w:lineRule="auto"/>
        <w:rPr>
          <w:rFonts w:ascii="Verdana" w:hAnsi="Verdana" w:cs="Arial"/>
          <w:bCs/>
          <w:sz w:val="24"/>
          <w:szCs w:val="24"/>
        </w:rPr>
      </w:pPr>
      <w:r w:rsidRPr="00A14867">
        <w:rPr>
          <w:rFonts w:ascii="Verdana" w:hAnsi="Verdana" w:cs="Arial"/>
          <w:bCs/>
          <w:sz w:val="24"/>
          <w:szCs w:val="24"/>
          <w:lang w:val="en-US"/>
        </w:rPr>
        <w:t>Coordinated across sectors</w:t>
      </w:r>
    </w:p>
    <w:p w14:paraId="01E80806" w14:textId="77777777" w:rsidR="005E65E5" w:rsidRPr="00A14867" w:rsidRDefault="005E65E5" w:rsidP="005E65E5">
      <w:pPr>
        <w:numPr>
          <w:ilvl w:val="0"/>
          <w:numId w:val="11"/>
        </w:numPr>
        <w:spacing w:after="0" w:line="240" w:lineRule="auto"/>
        <w:rPr>
          <w:rFonts w:ascii="Verdana" w:hAnsi="Verdana" w:cs="Arial"/>
          <w:bCs/>
          <w:sz w:val="24"/>
          <w:szCs w:val="24"/>
        </w:rPr>
      </w:pPr>
      <w:r w:rsidRPr="00A14867">
        <w:rPr>
          <w:rFonts w:ascii="Verdana" w:hAnsi="Verdana" w:cs="Arial"/>
          <w:bCs/>
          <w:sz w:val="24"/>
          <w:szCs w:val="24"/>
          <w:lang w:val="en-US"/>
        </w:rPr>
        <w:t>Aligned with national and regional priorities.</w:t>
      </w:r>
    </w:p>
    <w:p w14:paraId="3D887106" w14:textId="77777777" w:rsidR="005E65E5" w:rsidRPr="00A14867" w:rsidRDefault="005E65E5" w:rsidP="005E65E5">
      <w:pPr>
        <w:numPr>
          <w:ilvl w:val="0"/>
          <w:numId w:val="11"/>
        </w:numPr>
        <w:spacing w:after="0" w:line="240" w:lineRule="auto"/>
        <w:rPr>
          <w:rFonts w:ascii="Verdana" w:hAnsi="Verdana" w:cs="Arial"/>
          <w:bCs/>
          <w:sz w:val="24"/>
          <w:szCs w:val="24"/>
        </w:rPr>
      </w:pPr>
      <w:r w:rsidRPr="00A14867">
        <w:rPr>
          <w:rFonts w:ascii="Verdana" w:hAnsi="Verdana" w:cs="Arial"/>
          <w:bCs/>
          <w:sz w:val="24"/>
          <w:szCs w:val="24"/>
          <w:lang w:val="en-US"/>
        </w:rPr>
        <w:t>Aligned with existing Partnerships and Services</w:t>
      </w:r>
    </w:p>
    <w:p w14:paraId="3664B86B" w14:textId="77777777" w:rsidR="005E65E5" w:rsidRPr="00A14867" w:rsidRDefault="005E65E5" w:rsidP="005E65E5">
      <w:pPr>
        <w:numPr>
          <w:ilvl w:val="0"/>
          <w:numId w:val="11"/>
        </w:numPr>
        <w:spacing w:after="0" w:line="240" w:lineRule="auto"/>
        <w:rPr>
          <w:rFonts w:ascii="Verdana" w:hAnsi="Verdana" w:cs="Arial"/>
          <w:bCs/>
          <w:sz w:val="24"/>
          <w:szCs w:val="24"/>
        </w:rPr>
      </w:pPr>
      <w:r w:rsidRPr="00A14867">
        <w:rPr>
          <w:rFonts w:ascii="Verdana" w:hAnsi="Verdana" w:cs="Arial"/>
          <w:bCs/>
          <w:sz w:val="24"/>
          <w:szCs w:val="24"/>
          <w:lang w:val="en-US"/>
        </w:rPr>
        <w:t>Communicated with all partners and stakeholders</w:t>
      </w:r>
      <w:r>
        <w:rPr>
          <w:rFonts w:ascii="Verdana" w:hAnsi="Verdana" w:cs="Arial"/>
          <w:bCs/>
          <w:sz w:val="24"/>
          <w:szCs w:val="24"/>
          <w:lang w:val="en-US"/>
        </w:rPr>
        <w:t>.</w:t>
      </w:r>
    </w:p>
    <w:p w14:paraId="46128049" w14:textId="77777777" w:rsidR="005E65E5" w:rsidRDefault="005E65E5" w:rsidP="00A9035C">
      <w:pPr>
        <w:spacing w:after="0" w:line="240" w:lineRule="auto"/>
        <w:rPr>
          <w:rFonts w:ascii="Verdana" w:hAnsi="Verdana" w:cs="Arial"/>
          <w:bCs/>
          <w:sz w:val="24"/>
          <w:szCs w:val="24"/>
        </w:rPr>
      </w:pPr>
    </w:p>
    <w:p w14:paraId="78000DAC" w14:textId="5A09D3E3" w:rsidR="00C70676" w:rsidRPr="00DE11C2" w:rsidRDefault="00C70676" w:rsidP="00A9035C">
      <w:pPr>
        <w:spacing w:after="0" w:line="240" w:lineRule="auto"/>
        <w:rPr>
          <w:rFonts w:ascii="Verdana" w:hAnsi="Verdana" w:cs="Arial"/>
          <w:bCs/>
        </w:rPr>
      </w:pPr>
      <w:r w:rsidRPr="00A14867">
        <w:rPr>
          <w:rFonts w:ascii="Verdana" w:hAnsi="Verdana" w:cs="Arial"/>
          <w:bCs/>
          <w:sz w:val="24"/>
          <w:szCs w:val="24"/>
        </w:rPr>
        <w:t>The national guidance promotes a whole-system, trauma-informed approach that requires collaboration across statutory services, voluntary sector organisations, and communities</w:t>
      </w:r>
      <w:r w:rsidR="00A9035C">
        <w:rPr>
          <w:rFonts w:ascii="Verdana" w:hAnsi="Verdana" w:cs="Arial"/>
          <w:bCs/>
          <w:sz w:val="24"/>
          <w:szCs w:val="24"/>
        </w:rPr>
        <w:t xml:space="preserve">. </w:t>
      </w:r>
      <w:r w:rsidRPr="00DE11C2">
        <w:rPr>
          <w:rFonts w:ascii="Verdana" w:hAnsi="Verdana" w:cs="Arial"/>
          <w:bCs/>
          <w:sz w:val="24"/>
          <w:szCs w:val="24"/>
        </w:rPr>
        <w:t>The Welsh Government vision is that</w:t>
      </w:r>
      <w:r w:rsidR="00864332" w:rsidRPr="00864332">
        <w:rPr>
          <w:rFonts w:ascii="Verdana" w:hAnsi="Verdana" w:cs="Arial"/>
          <w:bCs/>
          <w:sz w:val="24"/>
          <w:szCs w:val="24"/>
        </w:rPr>
        <w:t>:</w:t>
      </w:r>
      <w:r w:rsidRPr="00864332">
        <w:rPr>
          <w:rFonts w:asciiTheme="majorHAnsi" w:eastAsia="Times New Roman" w:hAnsi="Arial"/>
          <w:i/>
          <w:iCs/>
          <w:color w:val="000000" w:themeColor="text1"/>
          <w:kern w:val="24"/>
          <w:sz w:val="24"/>
          <w:szCs w:val="24"/>
          <w:lang w:eastAsia="en-GB"/>
        </w:rPr>
        <w:t xml:space="preserve"> </w:t>
      </w:r>
      <w:r w:rsidRPr="00864332">
        <w:rPr>
          <w:rFonts w:ascii="Verdana" w:hAnsi="Verdana" w:cs="Arial"/>
          <w:bCs/>
          <w:i/>
          <w:iCs/>
          <w:sz w:val="24"/>
          <w:szCs w:val="24"/>
        </w:rPr>
        <w:t xml:space="preserve">“The annual rates of suicide in Wales will continuously decrease. People who self-injure, self-poison, who have suicidal ideation or have attempted suicide will feel safe and understood. They will belong to informed and compassionate communities and will be able to access </w:t>
      </w:r>
      <w:r w:rsidRPr="00864332">
        <w:rPr>
          <w:rFonts w:ascii="Verdana" w:hAnsi="Verdana" w:cs="Arial"/>
          <w:bCs/>
          <w:i/>
          <w:iCs/>
          <w:sz w:val="24"/>
          <w:szCs w:val="24"/>
        </w:rPr>
        <w:lastRenderedPageBreak/>
        <w:t>support and services which meet their needs when and where they need them.”</w:t>
      </w:r>
    </w:p>
    <w:p w14:paraId="4DB94BDE" w14:textId="77777777" w:rsidR="000C4C3E" w:rsidRDefault="000C4C3E" w:rsidP="000C4C3E">
      <w:pPr>
        <w:pStyle w:val="NoSpacing"/>
      </w:pPr>
    </w:p>
    <w:p w14:paraId="357445DA" w14:textId="030EC02E" w:rsidR="00B7200B" w:rsidRDefault="00EC2065" w:rsidP="00344DE2">
      <w:pPr>
        <w:rPr>
          <w:rFonts w:ascii="Verdana" w:hAnsi="Verdana" w:cs="Arial"/>
          <w:sz w:val="24"/>
          <w:szCs w:val="24"/>
        </w:rPr>
      </w:pPr>
      <w:r>
        <w:rPr>
          <w:rFonts w:ascii="Verdana" w:hAnsi="Verdana" w:cs="Arial"/>
          <w:sz w:val="24"/>
          <w:szCs w:val="24"/>
        </w:rPr>
        <w:t xml:space="preserve">The steering group will formally report to West Glamorgan Regional </w:t>
      </w:r>
      <w:r w:rsidRPr="001F5570">
        <w:rPr>
          <w:rFonts w:ascii="Verdana" w:hAnsi="Verdana" w:cs="Arial"/>
          <w:sz w:val="24"/>
          <w:szCs w:val="24"/>
        </w:rPr>
        <w:t xml:space="preserve">Planning Board </w:t>
      </w:r>
      <w:r w:rsidR="003C3627" w:rsidRPr="001F5570">
        <w:rPr>
          <w:rFonts w:ascii="Verdana" w:hAnsi="Verdana" w:cs="Arial"/>
          <w:sz w:val="24"/>
          <w:szCs w:val="24"/>
          <w:lang w:val="en-US"/>
        </w:rPr>
        <w:t xml:space="preserve">West Glamorgan Regional Partnership Board via its </w:t>
      </w:r>
      <w:r w:rsidR="00631236" w:rsidRPr="001F5570">
        <w:rPr>
          <w:rFonts w:ascii="Verdana" w:hAnsi="Verdana" w:cs="Arial"/>
          <w:sz w:val="24"/>
          <w:szCs w:val="24"/>
          <w:lang w:val="en-US"/>
        </w:rPr>
        <w:t>Strategic Advisory Board 2</w:t>
      </w:r>
      <w:r w:rsidR="00D80CE9" w:rsidRPr="001F5570">
        <w:rPr>
          <w:rFonts w:ascii="Verdana" w:hAnsi="Verdana" w:cs="Arial"/>
          <w:sz w:val="24"/>
          <w:szCs w:val="24"/>
          <w:lang w:val="en-US"/>
        </w:rPr>
        <w:t xml:space="preserve">: </w:t>
      </w:r>
      <w:r w:rsidR="001F5570" w:rsidRPr="001F5570">
        <w:rPr>
          <w:rFonts w:ascii="Verdana" w:hAnsi="Verdana" w:cs="Arial"/>
          <w:sz w:val="24"/>
          <w:szCs w:val="24"/>
          <w:lang w:val="en-US"/>
        </w:rPr>
        <w:t>Wellbeing and Learning Disability &amp; Emotional Wellbeing and Mental Health</w:t>
      </w:r>
      <w:r w:rsidR="004F25E3">
        <w:rPr>
          <w:rFonts w:ascii="Verdana" w:hAnsi="Verdana" w:cs="Arial"/>
          <w:sz w:val="24"/>
          <w:szCs w:val="24"/>
          <w:lang w:val="en-US"/>
        </w:rPr>
        <w:t>,</w:t>
      </w:r>
      <w:r w:rsidR="006C6407">
        <w:rPr>
          <w:rFonts w:ascii="Verdana" w:hAnsi="Verdana" w:cs="Arial"/>
          <w:sz w:val="24"/>
          <w:szCs w:val="24"/>
          <w:lang w:val="en-US"/>
        </w:rPr>
        <w:t xml:space="preserve"> </w:t>
      </w:r>
      <w:r w:rsidR="00653DE5">
        <w:rPr>
          <w:rFonts w:ascii="Verdana" w:hAnsi="Verdana" w:cs="Arial"/>
          <w:sz w:val="24"/>
          <w:szCs w:val="24"/>
          <w:lang w:val="en-US"/>
        </w:rPr>
        <w:t>a</w:t>
      </w:r>
      <w:r w:rsidR="003C3627" w:rsidRPr="003C3627">
        <w:rPr>
          <w:rFonts w:ascii="Verdana" w:hAnsi="Verdana" w:cs="Arial"/>
          <w:sz w:val="24"/>
          <w:szCs w:val="24"/>
          <w:lang w:val="en-US"/>
        </w:rPr>
        <w:t>nd indirectly to the Swansea and NPT Public Service Boards</w:t>
      </w:r>
      <w:r w:rsidR="002A6ECB">
        <w:rPr>
          <w:rFonts w:ascii="Verdana" w:hAnsi="Verdana" w:cs="Arial"/>
          <w:sz w:val="24"/>
          <w:szCs w:val="24"/>
          <w:lang w:val="en-US"/>
        </w:rPr>
        <w:t xml:space="preserve"> and Area Planning Board</w:t>
      </w:r>
      <w:r w:rsidR="003C3627" w:rsidRPr="003C3627">
        <w:rPr>
          <w:rFonts w:ascii="Verdana" w:hAnsi="Verdana" w:cs="Arial"/>
          <w:sz w:val="24"/>
          <w:szCs w:val="24"/>
          <w:lang w:val="en-US"/>
        </w:rPr>
        <w:t xml:space="preserve">. This strategic alignment will ensure that suicide and self-harm prevention </w:t>
      </w:r>
      <w:r w:rsidR="000C4C3E" w:rsidRPr="003C3627">
        <w:rPr>
          <w:rFonts w:ascii="Verdana" w:hAnsi="Verdana" w:cs="Arial"/>
          <w:sz w:val="24"/>
          <w:szCs w:val="24"/>
          <w:lang w:val="en-US"/>
        </w:rPr>
        <w:t>are</w:t>
      </w:r>
      <w:r w:rsidR="003C3627" w:rsidRPr="003C3627">
        <w:rPr>
          <w:rFonts w:ascii="Verdana" w:hAnsi="Verdana" w:cs="Arial"/>
          <w:sz w:val="24"/>
          <w:szCs w:val="24"/>
          <w:lang w:val="en-US"/>
        </w:rPr>
        <w:t xml:space="preserve"> </w:t>
      </w:r>
      <w:r w:rsidR="003C3627" w:rsidRPr="003C3627">
        <w:rPr>
          <w:rFonts w:ascii="Verdana" w:hAnsi="Verdana" w:cs="Arial"/>
          <w:sz w:val="24"/>
          <w:szCs w:val="24"/>
        </w:rPr>
        <w:t>integrated within broader mental health strategy and partnerships.</w:t>
      </w:r>
      <w:r w:rsidR="000C4C3E">
        <w:rPr>
          <w:rFonts w:ascii="Verdana" w:hAnsi="Verdana" w:cs="Arial"/>
          <w:sz w:val="24"/>
          <w:szCs w:val="24"/>
        </w:rPr>
        <w:t xml:space="preserve"> </w:t>
      </w:r>
      <w:r w:rsidR="00864332">
        <w:rPr>
          <w:rFonts w:ascii="Verdana" w:hAnsi="Verdana" w:cs="Arial"/>
          <w:sz w:val="24"/>
          <w:szCs w:val="24"/>
        </w:rPr>
        <w:t xml:space="preserve">It is intended that the steering group will </w:t>
      </w:r>
      <w:r w:rsidR="008158E7">
        <w:rPr>
          <w:rFonts w:ascii="Verdana" w:hAnsi="Verdana" w:cs="Arial"/>
          <w:sz w:val="24"/>
          <w:szCs w:val="24"/>
        </w:rPr>
        <w:t xml:space="preserve">be </w:t>
      </w:r>
      <w:r w:rsidR="00B7200B">
        <w:rPr>
          <w:rFonts w:ascii="Verdana" w:hAnsi="Verdana" w:cs="Arial"/>
          <w:sz w:val="24"/>
          <w:szCs w:val="24"/>
        </w:rPr>
        <w:t xml:space="preserve">active </w:t>
      </w:r>
      <w:r w:rsidR="003C3627">
        <w:rPr>
          <w:rFonts w:ascii="Verdana" w:hAnsi="Verdana" w:cs="Arial"/>
          <w:sz w:val="24"/>
          <w:szCs w:val="24"/>
        </w:rPr>
        <w:t>from</w:t>
      </w:r>
      <w:r w:rsidR="00B7200B">
        <w:rPr>
          <w:rFonts w:ascii="Verdana" w:hAnsi="Verdana" w:cs="Arial"/>
          <w:sz w:val="24"/>
          <w:szCs w:val="24"/>
        </w:rPr>
        <w:t xml:space="preserve"> </w:t>
      </w:r>
      <w:r w:rsidR="001F4F32">
        <w:rPr>
          <w:rFonts w:ascii="Verdana" w:hAnsi="Verdana" w:cs="Arial"/>
          <w:sz w:val="24"/>
          <w:szCs w:val="24"/>
        </w:rPr>
        <w:t xml:space="preserve">early </w:t>
      </w:r>
      <w:r w:rsidR="00B7200B">
        <w:rPr>
          <w:rFonts w:ascii="Verdana" w:hAnsi="Verdana" w:cs="Arial"/>
          <w:sz w:val="24"/>
          <w:szCs w:val="24"/>
        </w:rPr>
        <w:t>2026.</w:t>
      </w:r>
    </w:p>
    <w:p w14:paraId="076E0A73" w14:textId="6A6875B9" w:rsidR="00B7200B" w:rsidRPr="00AA7184" w:rsidRDefault="00FF6269" w:rsidP="00EF52D6">
      <w:pPr>
        <w:spacing w:after="0" w:line="240" w:lineRule="auto"/>
        <w:rPr>
          <w:rFonts w:ascii="Verdana" w:hAnsi="Verdana" w:cs="Arial"/>
          <w:b/>
          <w:sz w:val="24"/>
          <w:szCs w:val="24"/>
        </w:rPr>
      </w:pPr>
      <w:r w:rsidRPr="00AA7184">
        <w:rPr>
          <w:rFonts w:ascii="Verdana" w:hAnsi="Verdana" w:cs="Arial"/>
          <w:b/>
          <w:sz w:val="24"/>
          <w:szCs w:val="24"/>
        </w:rPr>
        <w:t>2.</w:t>
      </w:r>
      <w:r w:rsidR="00484DF0">
        <w:rPr>
          <w:rFonts w:ascii="Verdana" w:hAnsi="Verdana" w:cs="Arial"/>
          <w:b/>
          <w:sz w:val="24"/>
          <w:szCs w:val="24"/>
        </w:rPr>
        <w:t>5</w:t>
      </w:r>
      <w:r w:rsidR="00166C90">
        <w:rPr>
          <w:rFonts w:ascii="Verdana" w:hAnsi="Verdana" w:cs="Arial"/>
          <w:b/>
          <w:sz w:val="24"/>
          <w:szCs w:val="24"/>
        </w:rPr>
        <w:t>.</w:t>
      </w:r>
      <w:r w:rsidRPr="00AA7184">
        <w:rPr>
          <w:rFonts w:ascii="Verdana" w:hAnsi="Verdana" w:cs="Arial"/>
          <w:b/>
          <w:sz w:val="24"/>
          <w:szCs w:val="24"/>
        </w:rPr>
        <w:t xml:space="preserve">2 </w:t>
      </w:r>
      <w:bookmarkStart w:id="3" w:name="_Hlk219208490"/>
      <w:bookmarkStart w:id="4" w:name="_Hlk219208580"/>
      <w:r w:rsidRPr="00AA7184">
        <w:rPr>
          <w:rFonts w:ascii="Verdana" w:hAnsi="Verdana" w:cs="Arial"/>
          <w:b/>
          <w:sz w:val="24"/>
          <w:szCs w:val="24"/>
        </w:rPr>
        <w:t>Swansea and N</w:t>
      </w:r>
      <w:r w:rsidR="004A3E0D">
        <w:rPr>
          <w:rFonts w:ascii="Verdana" w:hAnsi="Verdana" w:cs="Arial"/>
          <w:b/>
          <w:sz w:val="24"/>
          <w:szCs w:val="24"/>
        </w:rPr>
        <w:t>eath Port Talbot</w:t>
      </w:r>
      <w:r w:rsidR="00AA7184" w:rsidRPr="00AA7184">
        <w:rPr>
          <w:rFonts w:ascii="Verdana" w:hAnsi="Verdana" w:cs="Arial"/>
          <w:b/>
          <w:sz w:val="24"/>
          <w:szCs w:val="24"/>
        </w:rPr>
        <w:t xml:space="preserve"> </w:t>
      </w:r>
      <w:bookmarkEnd w:id="3"/>
      <w:r w:rsidR="00AA7184" w:rsidRPr="00AA7184">
        <w:rPr>
          <w:rFonts w:ascii="Verdana" w:hAnsi="Verdana" w:cs="Arial"/>
          <w:b/>
          <w:sz w:val="24"/>
          <w:szCs w:val="24"/>
        </w:rPr>
        <w:t>Suicide Review Group</w:t>
      </w:r>
      <w:bookmarkEnd w:id="4"/>
    </w:p>
    <w:p w14:paraId="385CD48F" w14:textId="77777777" w:rsidR="00FF6269" w:rsidRDefault="00FF6269" w:rsidP="00EF52D6">
      <w:pPr>
        <w:spacing w:after="0" w:line="240" w:lineRule="auto"/>
        <w:rPr>
          <w:rFonts w:ascii="Calibri" w:eastAsia="Times New Roman" w:hAnsi="Calibri" w:cs="Arial"/>
          <w:color w:val="000000"/>
        </w:rPr>
      </w:pPr>
    </w:p>
    <w:p w14:paraId="7F399C76" w14:textId="3D0AB4D4" w:rsidR="00FF6269" w:rsidRDefault="008340C1" w:rsidP="00F958FE">
      <w:pPr>
        <w:rPr>
          <w:rFonts w:ascii="Verdana" w:eastAsia="Times New Roman" w:hAnsi="Verdana" w:cs="Arial"/>
          <w:color w:val="000000"/>
          <w:sz w:val="24"/>
          <w:szCs w:val="24"/>
        </w:rPr>
      </w:pPr>
      <w:r w:rsidRPr="008340C1">
        <w:rPr>
          <w:rFonts w:ascii="Verdana" w:eastAsia="Times New Roman" w:hAnsi="Verdana" w:cs="Arial"/>
          <w:color w:val="000000"/>
          <w:sz w:val="24"/>
          <w:szCs w:val="24"/>
        </w:rPr>
        <w:t>T</w:t>
      </w:r>
      <w:r w:rsidR="00850878">
        <w:rPr>
          <w:rFonts w:ascii="Verdana" w:eastAsia="Times New Roman" w:hAnsi="Verdana" w:cs="Arial"/>
          <w:color w:val="000000"/>
          <w:sz w:val="24"/>
          <w:szCs w:val="24"/>
        </w:rPr>
        <w:t>h</w:t>
      </w:r>
      <w:r w:rsidR="004A3E0D">
        <w:rPr>
          <w:rFonts w:ascii="Verdana" w:eastAsia="Times New Roman" w:hAnsi="Verdana" w:cs="Arial"/>
          <w:color w:val="000000"/>
          <w:sz w:val="24"/>
          <w:szCs w:val="24"/>
        </w:rPr>
        <w:t>e</w:t>
      </w:r>
      <w:r w:rsidR="004A3E0D" w:rsidRPr="004A3E0D">
        <w:rPr>
          <w:rFonts w:ascii="Verdana" w:eastAsia="Times New Roman" w:hAnsi="Verdana" w:cs="Arial"/>
          <w:bCs/>
          <w:color w:val="000000"/>
          <w:sz w:val="24"/>
          <w:szCs w:val="24"/>
        </w:rPr>
        <w:t xml:space="preserve"> Swansea and Neath Port Talbot Suicide Review Group</w:t>
      </w:r>
      <w:r w:rsidR="004A3E0D" w:rsidRPr="004A3E0D">
        <w:rPr>
          <w:rFonts w:ascii="Verdana" w:eastAsia="Times New Roman" w:hAnsi="Verdana" w:cs="Arial"/>
          <w:color w:val="000000"/>
          <w:sz w:val="24"/>
          <w:szCs w:val="24"/>
        </w:rPr>
        <w:t xml:space="preserve"> </w:t>
      </w:r>
      <w:r w:rsidR="004A3E0D">
        <w:rPr>
          <w:rFonts w:ascii="Verdana" w:eastAsia="Times New Roman" w:hAnsi="Verdana" w:cs="Arial"/>
          <w:color w:val="000000"/>
          <w:sz w:val="24"/>
          <w:szCs w:val="24"/>
        </w:rPr>
        <w:t xml:space="preserve">will </w:t>
      </w:r>
      <w:r w:rsidRPr="008340C1">
        <w:rPr>
          <w:rFonts w:ascii="Verdana" w:eastAsia="Times New Roman" w:hAnsi="Verdana" w:cs="Arial"/>
          <w:color w:val="000000"/>
          <w:sz w:val="24"/>
          <w:szCs w:val="24"/>
        </w:rPr>
        <w:t xml:space="preserve">receive and analyse data and information in relation to completed and suspected suicides with an aim to support improvements in policies, systems and practice. </w:t>
      </w:r>
      <w:r w:rsidR="0056130D" w:rsidRPr="00850878">
        <w:rPr>
          <w:rFonts w:ascii="Verdana" w:eastAsia="Times New Roman" w:hAnsi="Verdana" w:cs="Arial"/>
          <w:color w:val="000000"/>
          <w:sz w:val="24"/>
          <w:szCs w:val="24"/>
        </w:rPr>
        <w:t xml:space="preserve">South Wales Police have agreed to chair </w:t>
      </w:r>
      <w:r w:rsidR="0056130D">
        <w:rPr>
          <w:rFonts w:ascii="Verdana" w:eastAsia="Times New Roman" w:hAnsi="Verdana" w:cs="Arial"/>
          <w:color w:val="000000"/>
          <w:sz w:val="24"/>
          <w:szCs w:val="24"/>
        </w:rPr>
        <w:t>the Review Group</w:t>
      </w:r>
      <w:r w:rsidR="00395F23">
        <w:rPr>
          <w:rFonts w:ascii="Verdana" w:eastAsia="Times New Roman" w:hAnsi="Verdana" w:cs="Arial"/>
          <w:color w:val="000000"/>
          <w:sz w:val="24"/>
          <w:szCs w:val="24"/>
        </w:rPr>
        <w:t>.</w:t>
      </w:r>
      <w:r w:rsidR="0056130D">
        <w:rPr>
          <w:rFonts w:ascii="Verdana" w:eastAsia="Times New Roman" w:hAnsi="Verdana" w:cs="Arial"/>
          <w:color w:val="000000"/>
          <w:sz w:val="24"/>
          <w:szCs w:val="24"/>
        </w:rPr>
        <w:t xml:space="preserve"> </w:t>
      </w:r>
    </w:p>
    <w:p w14:paraId="35B4D33A" w14:textId="795B2478" w:rsidR="00AB00ED" w:rsidRPr="00850878" w:rsidRDefault="00AB00ED" w:rsidP="00AB00ED">
      <w:pPr>
        <w:pStyle w:val="NormalWeb"/>
        <w:spacing w:before="0" w:beforeAutospacing="0" w:after="0" w:afterAutospacing="0"/>
        <w:rPr>
          <w:rFonts w:ascii="Verdana" w:hAnsi="Verdana"/>
        </w:rPr>
      </w:pPr>
      <w:r w:rsidRPr="00850878">
        <w:rPr>
          <w:rFonts w:ascii="Verdana" w:hAnsi="Verdana" w:cs="Arial"/>
          <w:b/>
          <w:bCs/>
        </w:rPr>
        <w:t>2.</w:t>
      </w:r>
      <w:r w:rsidR="00484DF0">
        <w:rPr>
          <w:rFonts w:ascii="Verdana" w:hAnsi="Verdana" w:cs="Arial"/>
          <w:b/>
          <w:bCs/>
        </w:rPr>
        <w:t>5</w:t>
      </w:r>
      <w:r w:rsidR="00166C90">
        <w:rPr>
          <w:rFonts w:ascii="Verdana" w:hAnsi="Verdana" w:cs="Arial"/>
          <w:b/>
          <w:bCs/>
        </w:rPr>
        <w:t>.</w:t>
      </w:r>
      <w:r w:rsidRPr="00850878">
        <w:rPr>
          <w:rFonts w:ascii="Verdana" w:hAnsi="Verdana" w:cs="Arial"/>
          <w:b/>
          <w:bCs/>
        </w:rPr>
        <w:t xml:space="preserve">3 </w:t>
      </w:r>
      <w:bookmarkStart w:id="5" w:name="_Hlk219210167"/>
      <w:r w:rsidR="00850878" w:rsidRPr="00850878">
        <w:rPr>
          <w:rFonts w:ascii="Verdana" w:eastAsia="Aptos" w:hAnsi="Verdana" w:cs="Arial"/>
          <w:b/>
          <w:bCs/>
          <w:kern w:val="24"/>
        </w:rPr>
        <w:t>Swansea and Neath Port Talbot</w:t>
      </w:r>
      <w:r w:rsidRPr="00850878">
        <w:rPr>
          <w:rFonts w:ascii="Verdana" w:eastAsia="Aptos" w:hAnsi="Verdana" w:cs="Arial"/>
          <w:b/>
          <w:bCs/>
          <w:kern w:val="24"/>
        </w:rPr>
        <w:t xml:space="preserve"> </w:t>
      </w:r>
      <w:r w:rsidR="00861649">
        <w:rPr>
          <w:rFonts w:ascii="Verdana" w:eastAsia="Aptos" w:hAnsi="Verdana" w:cs="Arial"/>
          <w:b/>
          <w:bCs/>
          <w:kern w:val="24"/>
        </w:rPr>
        <w:t xml:space="preserve">Rapid </w:t>
      </w:r>
      <w:r w:rsidRPr="00850878">
        <w:rPr>
          <w:rFonts w:ascii="Verdana" w:eastAsia="Aptos" w:hAnsi="Verdana" w:cs="Arial"/>
          <w:b/>
          <w:bCs/>
          <w:kern w:val="24"/>
        </w:rPr>
        <w:t>Response</w:t>
      </w:r>
      <w:r w:rsidRPr="00850878">
        <w:rPr>
          <w:rFonts w:ascii="Verdana" w:eastAsia="Aptos" w:hAnsi="Verdana" w:cs="Arial"/>
          <w:kern w:val="24"/>
        </w:rPr>
        <w:t xml:space="preserve"> </w:t>
      </w:r>
      <w:r w:rsidRPr="0056130D">
        <w:rPr>
          <w:rFonts w:ascii="Verdana" w:eastAsia="Aptos" w:hAnsi="Verdana" w:cs="Arial"/>
          <w:b/>
          <w:bCs/>
          <w:kern w:val="24"/>
        </w:rPr>
        <w:t>Group</w:t>
      </w:r>
      <w:r w:rsidR="00850878" w:rsidRPr="0056130D">
        <w:rPr>
          <w:rFonts w:ascii="Verdana" w:eastAsia="Aptos" w:hAnsi="Verdana" w:cs="Arial"/>
          <w:b/>
          <w:bCs/>
          <w:kern w:val="24"/>
        </w:rPr>
        <w:t xml:space="preserve">s </w:t>
      </w:r>
      <w:r w:rsidRPr="00850878">
        <w:rPr>
          <w:rFonts w:ascii="Verdana" w:eastAsia="Aptos" w:hAnsi="Verdana"/>
          <w:kern w:val="24"/>
        </w:rPr>
        <w:t xml:space="preserve"> </w:t>
      </w:r>
      <w:bookmarkEnd w:id="5"/>
    </w:p>
    <w:p w14:paraId="2C98B589" w14:textId="77777777" w:rsidR="00850878" w:rsidRDefault="00850878" w:rsidP="00AB00ED">
      <w:pPr>
        <w:pStyle w:val="NormalWeb"/>
        <w:spacing w:before="0" w:beforeAutospacing="0" w:after="0" w:afterAutospacing="0"/>
        <w:rPr>
          <w:rFonts w:ascii="Verdana" w:eastAsiaTheme="minorEastAsia" w:hAnsi="Verdana"/>
          <w:kern w:val="24"/>
        </w:rPr>
      </w:pPr>
    </w:p>
    <w:p w14:paraId="751816DB" w14:textId="6CF7A902" w:rsidR="00AB00ED" w:rsidRPr="00850878" w:rsidRDefault="002F08B2" w:rsidP="00AB00ED">
      <w:pPr>
        <w:pStyle w:val="NormalWeb"/>
        <w:spacing w:before="0" w:beforeAutospacing="0" w:after="0" w:afterAutospacing="0"/>
        <w:rPr>
          <w:rFonts w:ascii="Verdana" w:hAnsi="Verdana"/>
        </w:rPr>
      </w:pPr>
      <w:r w:rsidRPr="002F08B2">
        <w:rPr>
          <w:rFonts w:ascii="Verdana" w:eastAsiaTheme="minorEastAsia" w:hAnsi="Verdana"/>
          <w:kern w:val="24"/>
        </w:rPr>
        <w:t xml:space="preserve">The </w:t>
      </w:r>
      <w:r w:rsidRPr="002F08B2">
        <w:rPr>
          <w:rFonts w:ascii="Verdana" w:eastAsia="Aptos" w:hAnsi="Verdana" w:cs="Arial"/>
          <w:kern w:val="24"/>
        </w:rPr>
        <w:t>Swansea and Neath Port Talbot Rapid Response Groups p</w:t>
      </w:r>
      <w:r w:rsidR="00AB00ED" w:rsidRPr="002F08B2">
        <w:rPr>
          <w:rFonts w:ascii="Verdana" w:eastAsia="Aptos" w:hAnsi="Verdana" w:cs="Arial"/>
          <w:kern w:val="24"/>
        </w:rPr>
        <w:t>rovide</w:t>
      </w:r>
      <w:r w:rsidR="00AB00ED" w:rsidRPr="00850878">
        <w:rPr>
          <w:rFonts w:ascii="Verdana" w:eastAsia="Aptos" w:hAnsi="Verdana" w:cs="Arial"/>
          <w:kern w:val="24"/>
        </w:rPr>
        <w:t xml:space="preserve"> a rapid, multi</w:t>
      </w:r>
      <w:r w:rsidR="00AB00ED" w:rsidRPr="00774A8C">
        <w:rPr>
          <w:rFonts w:ascii="Verdana" w:eastAsia="Aptos" w:hAnsi="Verdana" w:cs="Arial"/>
          <w:kern w:val="24"/>
        </w:rPr>
        <w:t>-agency response to managing the consequences of critical incidents.</w:t>
      </w:r>
      <w:r w:rsidR="005E47E8" w:rsidRPr="00774A8C">
        <w:rPr>
          <w:rFonts w:ascii="Verdana" w:eastAsia="Aptos" w:hAnsi="Verdana" w:cs="Arial"/>
          <w:kern w:val="24"/>
        </w:rPr>
        <w:t xml:space="preserve"> </w:t>
      </w:r>
      <w:r w:rsidR="00757624" w:rsidRPr="00774A8C">
        <w:rPr>
          <w:rFonts w:ascii="Verdana" w:eastAsia="Aptos" w:hAnsi="Verdana" w:cs="Arial"/>
          <w:kern w:val="24"/>
        </w:rPr>
        <w:t>The</w:t>
      </w:r>
      <w:r w:rsidR="00FE1D2C" w:rsidRPr="00774A8C">
        <w:rPr>
          <w:rFonts w:ascii="Verdana" w:eastAsia="Aptos" w:hAnsi="Verdana" w:cs="Arial"/>
          <w:kern w:val="24"/>
        </w:rPr>
        <w:t>y respond to s</w:t>
      </w:r>
      <w:r w:rsidR="00757624" w:rsidRPr="00774A8C">
        <w:rPr>
          <w:rFonts w:ascii="Verdana" w:hAnsi="Verdana" w:cs="Arial"/>
        </w:rPr>
        <w:t xml:space="preserve">uspected </w:t>
      </w:r>
      <w:r w:rsidR="00FE1D2C" w:rsidRPr="00774A8C">
        <w:rPr>
          <w:rFonts w:ascii="Verdana" w:hAnsi="Verdana" w:cs="Arial"/>
        </w:rPr>
        <w:t>s</w:t>
      </w:r>
      <w:r w:rsidR="00757624" w:rsidRPr="00774A8C">
        <w:rPr>
          <w:rFonts w:ascii="Verdana" w:hAnsi="Verdana" w:cs="Arial"/>
        </w:rPr>
        <w:t>uicide</w:t>
      </w:r>
      <w:r w:rsidR="00FE1D2C" w:rsidRPr="00774A8C">
        <w:rPr>
          <w:rFonts w:ascii="Verdana" w:hAnsi="Verdana" w:cs="Arial"/>
        </w:rPr>
        <w:t>s</w:t>
      </w:r>
      <w:r w:rsidR="00757624" w:rsidRPr="00774A8C">
        <w:rPr>
          <w:rFonts w:ascii="Verdana" w:hAnsi="Verdana" w:cs="Arial"/>
        </w:rPr>
        <w:t xml:space="preserve">, </w:t>
      </w:r>
      <w:r w:rsidR="00FE1D2C" w:rsidRPr="00774A8C">
        <w:rPr>
          <w:rFonts w:ascii="Verdana" w:hAnsi="Verdana" w:cs="Arial"/>
        </w:rPr>
        <w:t>s</w:t>
      </w:r>
      <w:r w:rsidR="00757624" w:rsidRPr="00774A8C">
        <w:rPr>
          <w:rFonts w:ascii="Verdana" w:hAnsi="Verdana" w:cs="Arial"/>
        </w:rPr>
        <w:t xml:space="preserve">ignificant </w:t>
      </w:r>
      <w:r w:rsidR="00FE1D2C" w:rsidRPr="00774A8C">
        <w:rPr>
          <w:rFonts w:ascii="Verdana" w:hAnsi="Verdana" w:cs="Arial"/>
        </w:rPr>
        <w:t>a</w:t>
      </w:r>
      <w:r w:rsidR="00757624" w:rsidRPr="00774A8C">
        <w:rPr>
          <w:rFonts w:ascii="Verdana" w:hAnsi="Verdana" w:cs="Arial"/>
        </w:rPr>
        <w:t>ttempt</w:t>
      </w:r>
      <w:r w:rsidR="00FE1D2C" w:rsidRPr="00774A8C">
        <w:rPr>
          <w:rFonts w:ascii="Verdana" w:hAnsi="Verdana" w:cs="Arial"/>
        </w:rPr>
        <w:t>s</w:t>
      </w:r>
      <w:r w:rsidR="00757624" w:rsidRPr="00774A8C">
        <w:rPr>
          <w:rFonts w:ascii="Verdana" w:hAnsi="Verdana"/>
        </w:rPr>
        <w:t xml:space="preserve"> </w:t>
      </w:r>
      <w:r w:rsidR="00757624" w:rsidRPr="00774A8C">
        <w:rPr>
          <w:rFonts w:ascii="Verdana" w:hAnsi="Verdana" w:cs="Arial"/>
        </w:rPr>
        <w:t xml:space="preserve">or </w:t>
      </w:r>
      <w:r w:rsidR="00774A8C" w:rsidRPr="00774A8C">
        <w:rPr>
          <w:rFonts w:ascii="Verdana" w:hAnsi="Verdana" w:cs="Arial"/>
        </w:rPr>
        <w:t>s</w:t>
      </w:r>
      <w:r w:rsidR="00757624" w:rsidRPr="00774A8C">
        <w:rPr>
          <w:rFonts w:ascii="Verdana" w:hAnsi="Verdana" w:cs="Arial"/>
        </w:rPr>
        <w:t xml:space="preserve">udden </w:t>
      </w:r>
      <w:r w:rsidR="00774A8C" w:rsidRPr="00774A8C">
        <w:rPr>
          <w:rFonts w:ascii="Verdana" w:hAnsi="Verdana" w:cs="Arial"/>
        </w:rPr>
        <w:t>d</w:t>
      </w:r>
      <w:r w:rsidR="00757624" w:rsidRPr="00774A8C">
        <w:rPr>
          <w:rFonts w:ascii="Verdana" w:hAnsi="Verdana" w:cs="Arial"/>
        </w:rPr>
        <w:t>eath</w:t>
      </w:r>
      <w:r w:rsidR="00774A8C" w:rsidRPr="00774A8C">
        <w:rPr>
          <w:rFonts w:ascii="Verdana" w:hAnsi="Verdana" w:cs="Arial"/>
        </w:rPr>
        <w:t>s</w:t>
      </w:r>
      <w:r w:rsidR="00757624" w:rsidRPr="00774A8C">
        <w:rPr>
          <w:rFonts w:ascii="Verdana" w:hAnsi="Verdana" w:cs="Arial"/>
        </w:rPr>
        <w:t xml:space="preserve"> of a </w:t>
      </w:r>
      <w:r w:rsidR="00774A8C" w:rsidRPr="00774A8C">
        <w:rPr>
          <w:rFonts w:ascii="Verdana" w:hAnsi="Verdana" w:cs="Arial"/>
        </w:rPr>
        <w:t>p</w:t>
      </w:r>
      <w:r w:rsidR="00757624" w:rsidRPr="00774A8C">
        <w:rPr>
          <w:rFonts w:ascii="Verdana" w:hAnsi="Verdana" w:cs="Arial"/>
        </w:rPr>
        <w:t>erson under 21 years</w:t>
      </w:r>
      <w:r w:rsidR="00774A8C" w:rsidRPr="00774A8C">
        <w:rPr>
          <w:rFonts w:ascii="Verdana" w:hAnsi="Verdana" w:cs="Arial"/>
        </w:rPr>
        <w:t>.</w:t>
      </w:r>
    </w:p>
    <w:p w14:paraId="79DE0AA6" w14:textId="3831D801" w:rsidR="00AB00ED" w:rsidRPr="00850878" w:rsidRDefault="00AB00ED" w:rsidP="00EF52D6">
      <w:pPr>
        <w:spacing w:after="0" w:line="240" w:lineRule="auto"/>
        <w:rPr>
          <w:rFonts w:ascii="Verdana" w:eastAsia="Times New Roman" w:hAnsi="Verdana" w:cs="Arial"/>
          <w:color w:val="000000"/>
          <w:sz w:val="24"/>
          <w:szCs w:val="24"/>
        </w:rPr>
      </w:pPr>
    </w:p>
    <w:p w14:paraId="015481DF" w14:textId="64BF2578" w:rsidR="00850878" w:rsidRPr="00850878" w:rsidRDefault="00850878" w:rsidP="00850878">
      <w:pPr>
        <w:rPr>
          <w:rFonts w:ascii="Verdana" w:hAnsi="Verdana" w:cs="Arial"/>
          <w:b/>
          <w:bCs/>
          <w:color w:val="000000"/>
          <w:sz w:val="24"/>
          <w:szCs w:val="24"/>
        </w:rPr>
      </w:pPr>
      <w:r w:rsidRPr="00850878">
        <w:rPr>
          <w:rFonts w:ascii="Verdana" w:eastAsia="Times New Roman" w:hAnsi="Verdana" w:cs="Arial"/>
          <w:b/>
          <w:bCs/>
          <w:color w:val="000000"/>
          <w:sz w:val="24"/>
          <w:szCs w:val="24"/>
        </w:rPr>
        <w:t>2.</w:t>
      </w:r>
      <w:r w:rsidR="00484DF0">
        <w:rPr>
          <w:rFonts w:ascii="Verdana" w:eastAsia="Times New Roman" w:hAnsi="Verdana" w:cs="Arial"/>
          <w:b/>
          <w:bCs/>
          <w:color w:val="000000"/>
          <w:sz w:val="24"/>
          <w:szCs w:val="24"/>
        </w:rPr>
        <w:t>5</w:t>
      </w:r>
      <w:r w:rsidR="00166C90">
        <w:rPr>
          <w:rFonts w:ascii="Verdana" w:eastAsia="Times New Roman" w:hAnsi="Verdana" w:cs="Arial"/>
          <w:b/>
          <w:bCs/>
          <w:color w:val="000000"/>
          <w:sz w:val="24"/>
          <w:szCs w:val="24"/>
        </w:rPr>
        <w:t>.4</w:t>
      </w:r>
      <w:r w:rsidRPr="00850878">
        <w:rPr>
          <w:rFonts w:ascii="Verdana" w:eastAsia="Times New Roman" w:hAnsi="Verdana" w:cs="Arial"/>
          <w:b/>
          <w:bCs/>
          <w:color w:val="000000"/>
          <w:sz w:val="24"/>
          <w:szCs w:val="24"/>
        </w:rPr>
        <w:t xml:space="preserve"> Swansea and NPT Engagement Group</w:t>
      </w:r>
    </w:p>
    <w:p w14:paraId="2206FA11" w14:textId="59A3C6B0" w:rsidR="00850878" w:rsidRPr="00850878" w:rsidRDefault="000F50C1" w:rsidP="00850878">
      <w:pPr>
        <w:spacing w:after="0" w:line="240" w:lineRule="auto"/>
        <w:rPr>
          <w:rFonts w:ascii="Verdana" w:eastAsia="Times New Roman" w:hAnsi="Verdana" w:cs="Arial"/>
          <w:color w:val="000000"/>
          <w:sz w:val="24"/>
          <w:szCs w:val="24"/>
        </w:rPr>
      </w:pPr>
      <w:r w:rsidRPr="003F4C08">
        <w:rPr>
          <w:rFonts w:ascii="Verdana" w:eastAsia="Times New Roman" w:hAnsi="Verdana" w:cs="Arial"/>
          <w:color w:val="000000"/>
          <w:sz w:val="24"/>
          <w:szCs w:val="24"/>
        </w:rPr>
        <w:t xml:space="preserve">Engagement with the third sector and people with lived </w:t>
      </w:r>
      <w:r w:rsidR="003F4C08" w:rsidRPr="003F4C08">
        <w:rPr>
          <w:rFonts w:ascii="Verdana" w:eastAsia="Times New Roman" w:hAnsi="Verdana" w:cs="Arial"/>
          <w:color w:val="000000"/>
          <w:sz w:val="24"/>
          <w:szCs w:val="24"/>
        </w:rPr>
        <w:t>experience will</w:t>
      </w:r>
      <w:r w:rsidRPr="003F4C08">
        <w:rPr>
          <w:rFonts w:ascii="Verdana" w:eastAsia="Times New Roman" w:hAnsi="Verdana" w:cs="Arial"/>
          <w:color w:val="000000"/>
          <w:sz w:val="24"/>
          <w:szCs w:val="24"/>
        </w:rPr>
        <w:t xml:space="preserve"> be key. This will either be </w:t>
      </w:r>
      <w:r w:rsidR="00D4728E" w:rsidRPr="003F4C08">
        <w:rPr>
          <w:rFonts w:ascii="Verdana" w:eastAsia="Times New Roman" w:hAnsi="Verdana" w:cs="Arial"/>
          <w:color w:val="000000"/>
          <w:sz w:val="24"/>
          <w:szCs w:val="24"/>
        </w:rPr>
        <w:t>conducted through a group c</w:t>
      </w:r>
      <w:r w:rsidR="00850878" w:rsidRPr="00850878">
        <w:rPr>
          <w:rFonts w:ascii="Verdana" w:eastAsia="Times New Roman" w:hAnsi="Verdana" w:cs="Arial"/>
          <w:color w:val="000000"/>
          <w:sz w:val="24"/>
          <w:szCs w:val="24"/>
        </w:rPr>
        <w:t>omprised of third sector / voluntary agencies</w:t>
      </w:r>
      <w:r w:rsidR="00D4728E" w:rsidRPr="003F4C08">
        <w:rPr>
          <w:rFonts w:ascii="Verdana" w:eastAsia="Times New Roman" w:hAnsi="Verdana" w:cs="Arial"/>
          <w:color w:val="000000"/>
          <w:sz w:val="24"/>
          <w:szCs w:val="24"/>
        </w:rPr>
        <w:t xml:space="preserve"> or through existing SBUHB engagement mechanisms</w:t>
      </w:r>
      <w:r w:rsidR="003F4C08" w:rsidRPr="003F4C08">
        <w:rPr>
          <w:rFonts w:ascii="Verdana" w:eastAsia="Times New Roman" w:hAnsi="Verdana" w:cs="Arial"/>
          <w:color w:val="000000"/>
          <w:sz w:val="24"/>
          <w:szCs w:val="24"/>
        </w:rPr>
        <w:t>. The intention is to r</w:t>
      </w:r>
      <w:r w:rsidR="00850878" w:rsidRPr="00850878">
        <w:rPr>
          <w:rFonts w:ascii="Verdana" w:eastAsia="Times New Roman" w:hAnsi="Verdana" w:cs="Arial"/>
          <w:color w:val="000000"/>
          <w:sz w:val="24"/>
          <w:szCs w:val="24"/>
        </w:rPr>
        <w:t xml:space="preserve">eport sector insights, data, and feedback to the SPSH steering group. </w:t>
      </w:r>
    </w:p>
    <w:p w14:paraId="1268331B" w14:textId="00B41E8B" w:rsidR="00850878" w:rsidRDefault="00850878" w:rsidP="00EF52D6">
      <w:pPr>
        <w:spacing w:after="0" w:line="240" w:lineRule="auto"/>
        <w:rPr>
          <w:rFonts w:ascii="Verdana" w:eastAsia="Times New Roman" w:hAnsi="Verdana" w:cs="Arial"/>
          <w:color w:val="000000"/>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6D290426" w14:textId="77777777" w:rsidR="00653AEC" w:rsidRDefault="00653AEC" w:rsidP="00AC4FE5">
      <w:pPr>
        <w:spacing w:after="0" w:line="240" w:lineRule="auto"/>
        <w:rPr>
          <w:rFonts w:ascii="Verdana" w:hAnsi="Verdana" w:cs="Arial"/>
          <w:b/>
          <w:sz w:val="24"/>
          <w:szCs w:val="24"/>
        </w:rPr>
      </w:pPr>
    </w:p>
    <w:p w14:paraId="2A43EFC5" w14:textId="77777777" w:rsidR="00AC4FE5" w:rsidRPr="00EA46DC" w:rsidRDefault="00AC4FE5" w:rsidP="00AC4FE5">
      <w:pPr>
        <w:spacing w:after="0" w:line="240" w:lineRule="auto"/>
        <w:rPr>
          <w:rFonts w:ascii="Verdana" w:hAnsi="Verdana" w:cs="Arial"/>
          <w:b/>
          <w:bCs/>
          <w:sz w:val="24"/>
          <w:szCs w:val="24"/>
        </w:rPr>
      </w:pPr>
      <w:r w:rsidRPr="00EA46DC">
        <w:rPr>
          <w:rFonts w:ascii="Verdana" w:hAnsi="Verdana" w:cs="Arial"/>
          <w:b/>
          <w:bCs/>
          <w:sz w:val="24"/>
          <w:szCs w:val="24"/>
        </w:rPr>
        <w:t>3.1 Governance Considerations</w:t>
      </w:r>
    </w:p>
    <w:p w14:paraId="0B522945" w14:textId="77777777" w:rsidR="00AC4FE5" w:rsidRPr="00EA46DC" w:rsidRDefault="00AC4FE5" w:rsidP="00AC4FE5">
      <w:pPr>
        <w:spacing w:after="0" w:line="240" w:lineRule="auto"/>
        <w:rPr>
          <w:rFonts w:ascii="Verdana" w:hAnsi="Verdana" w:cs="Arial"/>
          <w:bCs/>
          <w:sz w:val="24"/>
          <w:szCs w:val="24"/>
        </w:rPr>
      </w:pPr>
      <w:r w:rsidRPr="00EA46DC">
        <w:rPr>
          <w:rFonts w:ascii="Verdana" w:hAnsi="Verdana" w:cs="Arial"/>
          <w:bCs/>
          <w:sz w:val="24"/>
          <w:szCs w:val="24"/>
        </w:rPr>
        <w:t>The new national framework requires each Health Board to adopt a clear governance model for suicide and self</w:t>
      </w:r>
      <w:r w:rsidRPr="00EA46DC">
        <w:rPr>
          <w:rFonts w:ascii="Verdana" w:hAnsi="Verdana" w:cs="Arial"/>
          <w:bCs/>
          <w:sz w:val="24"/>
          <w:szCs w:val="24"/>
        </w:rPr>
        <w:noBreakHyphen/>
        <w:t>harm prevention. This includes:</w:t>
      </w:r>
    </w:p>
    <w:p w14:paraId="6A05E13B" w14:textId="313DF647" w:rsidR="00AC4FE5" w:rsidRPr="00EA46DC" w:rsidRDefault="00AC4FE5" w:rsidP="00AC4FE5">
      <w:pPr>
        <w:numPr>
          <w:ilvl w:val="0"/>
          <w:numId w:val="15"/>
        </w:numPr>
        <w:spacing w:after="0" w:line="240" w:lineRule="auto"/>
        <w:rPr>
          <w:rFonts w:ascii="Verdana" w:hAnsi="Verdana" w:cs="Arial"/>
          <w:bCs/>
          <w:sz w:val="24"/>
          <w:szCs w:val="24"/>
        </w:rPr>
      </w:pPr>
      <w:r w:rsidRPr="00EA46DC">
        <w:rPr>
          <w:rFonts w:ascii="Verdana" w:hAnsi="Verdana" w:cs="Arial"/>
          <w:bCs/>
          <w:sz w:val="24"/>
          <w:szCs w:val="24"/>
        </w:rPr>
        <w:t>A coherent local S</w:t>
      </w:r>
      <w:r w:rsidR="00DB2029">
        <w:rPr>
          <w:rFonts w:ascii="Verdana" w:hAnsi="Verdana" w:cs="Arial"/>
          <w:bCs/>
          <w:sz w:val="24"/>
          <w:szCs w:val="24"/>
        </w:rPr>
        <w:t>PS</w:t>
      </w:r>
      <w:r w:rsidRPr="00EA46DC">
        <w:rPr>
          <w:rFonts w:ascii="Verdana" w:hAnsi="Verdana" w:cs="Arial"/>
          <w:bCs/>
          <w:sz w:val="24"/>
          <w:szCs w:val="24"/>
        </w:rPr>
        <w:t>H Framework</w:t>
      </w:r>
    </w:p>
    <w:p w14:paraId="7E9E71DE" w14:textId="77777777" w:rsidR="00AC4FE5" w:rsidRPr="00EA46DC" w:rsidRDefault="00AC4FE5" w:rsidP="00AC4FE5">
      <w:pPr>
        <w:numPr>
          <w:ilvl w:val="0"/>
          <w:numId w:val="15"/>
        </w:numPr>
        <w:spacing w:after="0" w:line="240" w:lineRule="auto"/>
        <w:rPr>
          <w:rFonts w:ascii="Verdana" w:hAnsi="Verdana" w:cs="Arial"/>
          <w:bCs/>
          <w:sz w:val="24"/>
          <w:szCs w:val="24"/>
        </w:rPr>
      </w:pPr>
      <w:r w:rsidRPr="00EA46DC">
        <w:rPr>
          <w:rFonts w:ascii="Verdana" w:hAnsi="Verdana" w:cs="Arial"/>
          <w:bCs/>
          <w:sz w:val="24"/>
          <w:szCs w:val="24"/>
        </w:rPr>
        <w:t>Multi</w:t>
      </w:r>
      <w:r w:rsidRPr="00EA46DC">
        <w:rPr>
          <w:rFonts w:ascii="Verdana" w:hAnsi="Verdana" w:cs="Arial"/>
          <w:bCs/>
          <w:sz w:val="24"/>
          <w:szCs w:val="24"/>
        </w:rPr>
        <w:noBreakHyphen/>
        <w:t>agency leadership arrangements</w:t>
      </w:r>
    </w:p>
    <w:p w14:paraId="1F833EE5" w14:textId="77777777" w:rsidR="00AC4FE5" w:rsidRPr="00EA46DC" w:rsidRDefault="00AC4FE5" w:rsidP="00AC4FE5">
      <w:pPr>
        <w:numPr>
          <w:ilvl w:val="0"/>
          <w:numId w:val="15"/>
        </w:numPr>
        <w:spacing w:after="0" w:line="240" w:lineRule="auto"/>
        <w:rPr>
          <w:rFonts w:ascii="Verdana" w:hAnsi="Verdana" w:cs="Arial"/>
          <w:bCs/>
          <w:sz w:val="24"/>
          <w:szCs w:val="24"/>
        </w:rPr>
      </w:pPr>
      <w:r w:rsidRPr="00EA46DC">
        <w:rPr>
          <w:rFonts w:ascii="Verdana" w:hAnsi="Verdana" w:cs="Arial"/>
          <w:bCs/>
          <w:sz w:val="24"/>
          <w:szCs w:val="24"/>
        </w:rPr>
        <w:t>Robust oversight of system</w:t>
      </w:r>
      <w:r w:rsidRPr="00EA46DC">
        <w:rPr>
          <w:rFonts w:ascii="Verdana" w:hAnsi="Verdana" w:cs="Arial"/>
          <w:bCs/>
          <w:sz w:val="24"/>
          <w:szCs w:val="24"/>
        </w:rPr>
        <w:noBreakHyphen/>
        <w:t>wide pathways, performance, and risk</w:t>
      </w:r>
    </w:p>
    <w:p w14:paraId="0910AABD" w14:textId="4CD477F4" w:rsidR="00AC4FE5" w:rsidRDefault="00AC4FE5" w:rsidP="00AC4FE5">
      <w:pPr>
        <w:numPr>
          <w:ilvl w:val="0"/>
          <w:numId w:val="15"/>
        </w:numPr>
        <w:spacing w:after="0" w:line="240" w:lineRule="auto"/>
        <w:rPr>
          <w:rFonts w:ascii="Verdana" w:hAnsi="Verdana" w:cs="Arial"/>
          <w:bCs/>
          <w:sz w:val="24"/>
          <w:szCs w:val="24"/>
        </w:rPr>
      </w:pPr>
      <w:r w:rsidRPr="00EA46DC">
        <w:rPr>
          <w:rFonts w:ascii="Verdana" w:hAnsi="Verdana" w:cs="Arial"/>
          <w:bCs/>
          <w:sz w:val="24"/>
          <w:szCs w:val="24"/>
        </w:rPr>
        <w:t>Clear linkage to national governance structures and research activity</w:t>
      </w:r>
      <w:r w:rsidR="008821C5">
        <w:rPr>
          <w:rFonts w:ascii="Verdana" w:hAnsi="Verdana" w:cs="Arial"/>
          <w:bCs/>
          <w:sz w:val="24"/>
          <w:szCs w:val="24"/>
        </w:rPr>
        <w:t>.</w:t>
      </w:r>
    </w:p>
    <w:p w14:paraId="4A9204CF" w14:textId="77777777" w:rsidR="008821C5" w:rsidRPr="00EA46DC" w:rsidRDefault="008821C5" w:rsidP="008821C5">
      <w:pPr>
        <w:spacing w:after="0" w:line="240" w:lineRule="auto"/>
        <w:ind w:left="720"/>
        <w:rPr>
          <w:rFonts w:ascii="Verdana" w:hAnsi="Verdana" w:cs="Arial"/>
          <w:bCs/>
          <w:sz w:val="24"/>
          <w:szCs w:val="24"/>
        </w:rPr>
      </w:pPr>
    </w:p>
    <w:p w14:paraId="5F72DC71" w14:textId="630C0E1C" w:rsidR="00AC4FE5" w:rsidRDefault="00AC4FE5" w:rsidP="00AC4FE5">
      <w:pPr>
        <w:spacing w:after="0" w:line="240" w:lineRule="auto"/>
        <w:rPr>
          <w:rFonts w:ascii="Verdana" w:hAnsi="Verdana" w:cs="Arial"/>
          <w:bCs/>
          <w:sz w:val="24"/>
          <w:szCs w:val="24"/>
        </w:rPr>
      </w:pPr>
      <w:r w:rsidRPr="00EA46DC">
        <w:rPr>
          <w:rFonts w:ascii="Verdana" w:hAnsi="Verdana" w:cs="Arial"/>
          <w:bCs/>
          <w:sz w:val="24"/>
          <w:szCs w:val="24"/>
        </w:rPr>
        <w:t xml:space="preserve">Local governance arrangements </w:t>
      </w:r>
      <w:r w:rsidR="00E56058">
        <w:rPr>
          <w:rFonts w:ascii="Verdana" w:hAnsi="Verdana" w:cs="Arial"/>
          <w:bCs/>
          <w:sz w:val="24"/>
          <w:szCs w:val="24"/>
        </w:rPr>
        <w:t>are in train</w:t>
      </w:r>
      <w:r w:rsidRPr="00EA46DC">
        <w:rPr>
          <w:rFonts w:ascii="Verdana" w:hAnsi="Verdana" w:cs="Arial"/>
          <w:bCs/>
          <w:sz w:val="24"/>
          <w:szCs w:val="24"/>
        </w:rPr>
        <w:t xml:space="preserve"> to meet these expectations.</w:t>
      </w:r>
    </w:p>
    <w:p w14:paraId="547FB557" w14:textId="77777777" w:rsidR="00AC4FE5" w:rsidRPr="00EA46DC" w:rsidRDefault="00AC4FE5" w:rsidP="00AC4FE5">
      <w:pPr>
        <w:spacing w:after="0" w:line="240" w:lineRule="auto"/>
        <w:rPr>
          <w:rFonts w:ascii="Verdana" w:hAnsi="Verdana" w:cs="Arial"/>
          <w:bCs/>
          <w:sz w:val="24"/>
          <w:szCs w:val="24"/>
        </w:rPr>
      </w:pPr>
    </w:p>
    <w:p w14:paraId="425C9FB9" w14:textId="77777777" w:rsidR="00AC4FE5" w:rsidRPr="00EA46DC" w:rsidRDefault="00AC4FE5" w:rsidP="00AC4FE5">
      <w:pPr>
        <w:spacing w:after="0" w:line="240" w:lineRule="auto"/>
        <w:rPr>
          <w:rFonts w:ascii="Verdana" w:hAnsi="Verdana" w:cs="Arial"/>
          <w:b/>
          <w:bCs/>
          <w:sz w:val="24"/>
          <w:szCs w:val="24"/>
        </w:rPr>
      </w:pPr>
      <w:r w:rsidRPr="00EA46DC">
        <w:rPr>
          <w:rFonts w:ascii="Verdana" w:hAnsi="Verdana" w:cs="Arial"/>
          <w:b/>
          <w:bCs/>
          <w:sz w:val="24"/>
          <w:szCs w:val="24"/>
        </w:rPr>
        <w:t>3.2 Key Risks and Issues</w:t>
      </w:r>
    </w:p>
    <w:p w14:paraId="7668633B" w14:textId="77777777" w:rsidR="00AC4FE5" w:rsidRPr="00EA46DC" w:rsidRDefault="00AC4FE5" w:rsidP="00AC4FE5">
      <w:pPr>
        <w:spacing w:after="0" w:line="240" w:lineRule="auto"/>
        <w:rPr>
          <w:rFonts w:ascii="Verdana" w:hAnsi="Verdana" w:cs="Arial"/>
          <w:bCs/>
          <w:sz w:val="24"/>
          <w:szCs w:val="24"/>
        </w:rPr>
      </w:pPr>
      <w:r w:rsidRPr="00EA46DC">
        <w:rPr>
          <w:rFonts w:ascii="Verdana" w:hAnsi="Verdana" w:cs="Arial"/>
          <w:bCs/>
          <w:sz w:val="24"/>
          <w:szCs w:val="24"/>
        </w:rPr>
        <w:t>The following risks have been identified:</w:t>
      </w:r>
    </w:p>
    <w:p w14:paraId="1DB3C546" w14:textId="45DEC309" w:rsidR="00AC4FE5" w:rsidRPr="00EA46DC" w:rsidRDefault="00AC4FE5" w:rsidP="00AC4FE5">
      <w:pPr>
        <w:numPr>
          <w:ilvl w:val="0"/>
          <w:numId w:val="16"/>
        </w:numPr>
        <w:spacing w:after="0" w:line="240" w:lineRule="auto"/>
        <w:rPr>
          <w:rFonts w:ascii="Verdana" w:hAnsi="Verdana" w:cs="Arial"/>
          <w:bCs/>
          <w:sz w:val="24"/>
          <w:szCs w:val="24"/>
        </w:rPr>
      </w:pPr>
      <w:r w:rsidRPr="00EA46DC">
        <w:rPr>
          <w:rFonts w:ascii="Verdana" w:hAnsi="Verdana" w:cs="Arial"/>
          <w:b/>
          <w:bCs/>
          <w:sz w:val="24"/>
          <w:szCs w:val="24"/>
        </w:rPr>
        <w:t xml:space="preserve">Leadership and </w:t>
      </w:r>
      <w:r w:rsidR="0023572E">
        <w:rPr>
          <w:rFonts w:ascii="Verdana" w:hAnsi="Verdana" w:cs="Arial"/>
          <w:b/>
          <w:bCs/>
          <w:sz w:val="24"/>
          <w:szCs w:val="24"/>
        </w:rPr>
        <w:t>c</w:t>
      </w:r>
      <w:r w:rsidRPr="00EA46DC">
        <w:rPr>
          <w:rFonts w:ascii="Verdana" w:hAnsi="Verdana" w:cs="Arial"/>
          <w:b/>
          <w:bCs/>
          <w:sz w:val="24"/>
          <w:szCs w:val="24"/>
        </w:rPr>
        <w:t>oordination</w:t>
      </w:r>
      <w:r w:rsidR="00AC0080">
        <w:rPr>
          <w:rFonts w:ascii="Verdana" w:hAnsi="Verdana" w:cs="Arial"/>
          <w:b/>
          <w:bCs/>
          <w:sz w:val="24"/>
          <w:szCs w:val="24"/>
        </w:rPr>
        <w:t xml:space="preserve"> – </w:t>
      </w:r>
      <w:r w:rsidR="00AC0080">
        <w:rPr>
          <w:rFonts w:ascii="Verdana" w:hAnsi="Verdana" w:cs="Arial"/>
          <w:sz w:val="24"/>
          <w:szCs w:val="24"/>
        </w:rPr>
        <w:t xml:space="preserve">Due to the multi-agency requirements of this approach, it has been </w:t>
      </w:r>
      <w:r w:rsidR="00E81EBC">
        <w:rPr>
          <w:rFonts w:ascii="Verdana" w:hAnsi="Verdana" w:cs="Arial"/>
          <w:sz w:val="24"/>
          <w:szCs w:val="24"/>
        </w:rPr>
        <w:t>necessary</w:t>
      </w:r>
      <w:r w:rsidR="00AC0080">
        <w:rPr>
          <w:rFonts w:ascii="Verdana" w:hAnsi="Verdana" w:cs="Arial"/>
          <w:sz w:val="24"/>
          <w:szCs w:val="24"/>
        </w:rPr>
        <w:t xml:space="preserve"> to identify the correct </w:t>
      </w:r>
      <w:r w:rsidR="00E81EBC">
        <w:rPr>
          <w:rFonts w:ascii="Verdana" w:hAnsi="Verdana" w:cs="Arial"/>
          <w:sz w:val="24"/>
          <w:szCs w:val="24"/>
        </w:rPr>
        <w:t>governance arrangements</w:t>
      </w:r>
      <w:r w:rsidR="00236B0C">
        <w:rPr>
          <w:rFonts w:ascii="Verdana" w:hAnsi="Verdana" w:cs="Arial"/>
          <w:sz w:val="24"/>
          <w:szCs w:val="24"/>
        </w:rPr>
        <w:t xml:space="preserve">. </w:t>
      </w:r>
      <w:r w:rsidR="00FE38CB">
        <w:rPr>
          <w:rFonts w:ascii="Verdana" w:hAnsi="Verdana" w:cs="Arial"/>
          <w:sz w:val="24"/>
          <w:szCs w:val="24"/>
        </w:rPr>
        <w:t>A distributed leadership model has been proposed</w:t>
      </w:r>
      <w:r w:rsidR="00AA63B2">
        <w:rPr>
          <w:rFonts w:ascii="Verdana" w:hAnsi="Verdana" w:cs="Arial"/>
          <w:sz w:val="24"/>
          <w:szCs w:val="24"/>
        </w:rPr>
        <w:t xml:space="preserve">, with different teams and organisations leading on different elements. This will need to be monitored closely to ensure that </w:t>
      </w:r>
      <w:r w:rsidR="00CD7604">
        <w:rPr>
          <w:rFonts w:ascii="Verdana" w:hAnsi="Verdana" w:cs="Arial"/>
          <w:sz w:val="24"/>
          <w:szCs w:val="24"/>
        </w:rPr>
        <w:t>there are no g</w:t>
      </w:r>
      <w:r w:rsidRPr="00EA46DC">
        <w:rPr>
          <w:rFonts w:ascii="Verdana" w:hAnsi="Verdana" w:cs="Arial"/>
          <w:bCs/>
          <w:sz w:val="24"/>
          <w:szCs w:val="24"/>
        </w:rPr>
        <w:t>aps in system</w:t>
      </w:r>
      <w:r w:rsidRPr="00EA46DC">
        <w:rPr>
          <w:rFonts w:ascii="Verdana" w:hAnsi="Verdana" w:cs="Arial"/>
          <w:bCs/>
          <w:sz w:val="24"/>
          <w:szCs w:val="24"/>
        </w:rPr>
        <w:noBreakHyphen/>
        <w:t xml:space="preserve">wide leadership </w:t>
      </w:r>
      <w:r w:rsidR="00CD7604">
        <w:rPr>
          <w:rFonts w:ascii="Verdana" w:hAnsi="Verdana" w:cs="Arial"/>
          <w:bCs/>
          <w:sz w:val="24"/>
          <w:szCs w:val="24"/>
        </w:rPr>
        <w:t xml:space="preserve">which </w:t>
      </w:r>
      <w:r w:rsidRPr="00EA46DC">
        <w:rPr>
          <w:rFonts w:ascii="Verdana" w:hAnsi="Verdana" w:cs="Arial"/>
          <w:bCs/>
          <w:sz w:val="24"/>
          <w:szCs w:val="24"/>
        </w:rPr>
        <w:t>could limit coherent delivery and create variation in practice.</w:t>
      </w:r>
      <w:r w:rsidR="00316F23">
        <w:rPr>
          <w:rFonts w:ascii="Verdana" w:hAnsi="Verdana" w:cs="Arial"/>
          <w:bCs/>
          <w:sz w:val="24"/>
          <w:szCs w:val="24"/>
        </w:rPr>
        <w:t xml:space="preserve"> The Public Health team will support </w:t>
      </w:r>
      <w:r w:rsidR="00CD4986">
        <w:rPr>
          <w:rFonts w:ascii="Verdana" w:hAnsi="Verdana" w:cs="Arial"/>
          <w:bCs/>
          <w:sz w:val="24"/>
          <w:szCs w:val="24"/>
        </w:rPr>
        <w:t xml:space="preserve">the coordination within the multisector space </w:t>
      </w:r>
      <w:r w:rsidR="0077247D">
        <w:rPr>
          <w:rFonts w:ascii="Verdana" w:hAnsi="Verdana" w:cs="Arial"/>
          <w:bCs/>
          <w:sz w:val="24"/>
          <w:szCs w:val="24"/>
        </w:rPr>
        <w:t>but there is currently no administrative support.</w:t>
      </w:r>
    </w:p>
    <w:p w14:paraId="14A3C535" w14:textId="1EDA5A23" w:rsidR="00AC4FE5" w:rsidRPr="00EA46DC" w:rsidRDefault="00AC4FE5" w:rsidP="00AC4FE5">
      <w:pPr>
        <w:numPr>
          <w:ilvl w:val="0"/>
          <w:numId w:val="16"/>
        </w:numPr>
        <w:spacing w:after="0" w:line="240" w:lineRule="auto"/>
        <w:rPr>
          <w:rFonts w:ascii="Verdana" w:hAnsi="Verdana" w:cs="Arial"/>
          <w:bCs/>
          <w:sz w:val="24"/>
          <w:szCs w:val="24"/>
        </w:rPr>
      </w:pPr>
      <w:r w:rsidRPr="00EA46DC">
        <w:rPr>
          <w:rFonts w:ascii="Verdana" w:hAnsi="Verdana" w:cs="Arial"/>
          <w:b/>
          <w:bCs/>
          <w:sz w:val="24"/>
          <w:szCs w:val="24"/>
        </w:rPr>
        <w:t xml:space="preserve">Capacity and </w:t>
      </w:r>
      <w:r w:rsidR="0023572E">
        <w:rPr>
          <w:rFonts w:ascii="Verdana" w:hAnsi="Verdana" w:cs="Arial"/>
          <w:b/>
          <w:bCs/>
          <w:sz w:val="24"/>
          <w:szCs w:val="24"/>
        </w:rPr>
        <w:t>r</w:t>
      </w:r>
      <w:r w:rsidRPr="00EA46DC">
        <w:rPr>
          <w:rFonts w:ascii="Verdana" w:hAnsi="Verdana" w:cs="Arial"/>
          <w:b/>
          <w:bCs/>
          <w:sz w:val="24"/>
          <w:szCs w:val="24"/>
        </w:rPr>
        <w:t xml:space="preserve">esource </w:t>
      </w:r>
      <w:r w:rsidR="0023572E">
        <w:rPr>
          <w:rFonts w:ascii="Verdana" w:hAnsi="Verdana" w:cs="Arial"/>
          <w:b/>
          <w:bCs/>
          <w:sz w:val="24"/>
          <w:szCs w:val="24"/>
        </w:rPr>
        <w:t>c</w:t>
      </w:r>
      <w:r w:rsidRPr="00EA46DC">
        <w:rPr>
          <w:rFonts w:ascii="Verdana" w:hAnsi="Verdana" w:cs="Arial"/>
          <w:b/>
          <w:bCs/>
          <w:sz w:val="24"/>
          <w:szCs w:val="24"/>
        </w:rPr>
        <w:t>onstraints</w:t>
      </w:r>
      <w:r w:rsidR="0023572E">
        <w:rPr>
          <w:rFonts w:ascii="Verdana" w:hAnsi="Verdana" w:cs="Arial"/>
          <w:b/>
          <w:bCs/>
          <w:sz w:val="24"/>
          <w:szCs w:val="24"/>
        </w:rPr>
        <w:t xml:space="preserve"> </w:t>
      </w:r>
      <w:r w:rsidR="0023572E" w:rsidRPr="00262CBF">
        <w:rPr>
          <w:rFonts w:ascii="Verdana" w:hAnsi="Verdana" w:cs="Arial"/>
          <w:sz w:val="24"/>
          <w:szCs w:val="24"/>
        </w:rPr>
        <w:t xml:space="preserve">– There are </w:t>
      </w:r>
      <w:r w:rsidR="00262CBF" w:rsidRPr="00262CBF">
        <w:rPr>
          <w:rFonts w:ascii="Verdana" w:hAnsi="Verdana" w:cs="Arial"/>
          <w:sz w:val="24"/>
          <w:szCs w:val="24"/>
        </w:rPr>
        <w:t xml:space="preserve">capacity and resource constraints on all organisations and teams involved and no </w:t>
      </w:r>
      <w:r w:rsidR="00552625">
        <w:rPr>
          <w:rFonts w:ascii="Verdana" w:hAnsi="Verdana" w:cs="Arial"/>
          <w:sz w:val="24"/>
          <w:szCs w:val="24"/>
        </w:rPr>
        <w:t>dedicated/allocated</w:t>
      </w:r>
      <w:r w:rsidR="00552625" w:rsidRPr="00262CBF">
        <w:rPr>
          <w:rFonts w:ascii="Verdana" w:hAnsi="Verdana" w:cs="Arial"/>
          <w:sz w:val="24"/>
          <w:szCs w:val="24"/>
        </w:rPr>
        <w:t xml:space="preserve"> </w:t>
      </w:r>
      <w:r w:rsidR="00262CBF" w:rsidRPr="00262CBF">
        <w:rPr>
          <w:rFonts w:ascii="Verdana" w:hAnsi="Verdana" w:cs="Arial"/>
          <w:sz w:val="24"/>
          <w:szCs w:val="24"/>
        </w:rPr>
        <w:t xml:space="preserve">funding </w:t>
      </w:r>
      <w:r w:rsidR="00552625">
        <w:rPr>
          <w:rFonts w:ascii="Verdana" w:hAnsi="Verdana" w:cs="Arial"/>
          <w:sz w:val="24"/>
          <w:szCs w:val="24"/>
        </w:rPr>
        <w:t xml:space="preserve">or staff </w:t>
      </w:r>
      <w:r w:rsidR="00262CBF" w:rsidRPr="00262CBF">
        <w:rPr>
          <w:rFonts w:ascii="Verdana" w:hAnsi="Verdana" w:cs="Arial"/>
          <w:sz w:val="24"/>
          <w:szCs w:val="24"/>
        </w:rPr>
        <w:t>to support this additional work. There may be p</w:t>
      </w:r>
      <w:r w:rsidRPr="00262CBF">
        <w:rPr>
          <w:rFonts w:ascii="Verdana" w:hAnsi="Verdana" w:cs="Arial"/>
          <w:sz w:val="24"/>
          <w:szCs w:val="24"/>
        </w:rPr>
        <w:t xml:space="preserve">ressures on clinical, public health, and community services </w:t>
      </w:r>
      <w:r w:rsidR="00552625">
        <w:rPr>
          <w:rFonts w:ascii="Verdana" w:hAnsi="Verdana" w:cs="Arial"/>
          <w:sz w:val="24"/>
          <w:szCs w:val="24"/>
        </w:rPr>
        <w:t xml:space="preserve">that </w:t>
      </w:r>
      <w:r w:rsidRPr="00262CBF">
        <w:rPr>
          <w:rFonts w:ascii="Verdana" w:hAnsi="Verdana" w:cs="Arial"/>
          <w:sz w:val="24"/>
          <w:szCs w:val="24"/>
        </w:rPr>
        <w:t>may affect implementation pace.</w:t>
      </w:r>
      <w:r w:rsidR="00CD4986">
        <w:rPr>
          <w:rFonts w:ascii="Verdana" w:hAnsi="Verdana" w:cs="Arial"/>
          <w:sz w:val="24"/>
          <w:szCs w:val="24"/>
        </w:rPr>
        <w:t xml:space="preserve"> </w:t>
      </w:r>
    </w:p>
    <w:p w14:paraId="69D12D43" w14:textId="3815950F" w:rsidR="00AC4FE5" w:rsidRPr="00EA46DC" w:rsidRDefault="00AC4FE5" w:rsidP="00AC4FE5">
      <w:pPr>
        <w:numPr>
          <w:ilvl w:val="0"/>
          <w:numId w:val="16"/>
        </w:numPr>
        <w:spacing w:after="0" w:line="240" w:lineRule="auto"/>
        <w:rPr>
          <w:rFonts w:ascii="Verdana" w:hAnsi="Verdana" w:cs="Arial"/>
          <w:bCs/>
          <w:sz w:val="24"/>
          <w:szCs w:val="24"/>
        </w:rPr>
      </w:pPr>
      <w:r w:rsidRPr="00EA46DC">
        <w:rPr>
          <w:rFonts w:ascii="Verdana" w:hAnsi="Verdana" w:cs="Arial"/>
          <w:b/>
          <w:bCs/>
          <w:sz w:val="24"/>
          <w:szCs w:val="24"/>
        </w:rPr>
        <w:t>Data and Intelligence Limitations:</w:t>
      </w:r>
      <w:r w:rsidRPr="00EA46DC">
        <w:rPr>
          <w:rFonts w:ascii="Verdana" w:hAnsi="Verdana" w:cs="Arial"/>
          <w:bCs/>
          <w:sz w:val="24"/>
          <w:szCs w:val="24"/>
        </w:rPr>
        <w:br/>
        <w:t>Fragmented data flows restrict the ability to monitor trends, identify emerging risks, and evaluate interventions.</w:t>
      </w:r>
      <w:r w:rsidR="00262CBF">
        <w:rPr>
          <w:rFonts w:ascii="Verdana" w:hAnsi="Verdana" w:cs="Arial"/>
          <w:bCs/>
          <w:sz w:val="24"/>
          <w:szCs w:val="24"/>
        </w:rPr>
        <w:t xml:space="preserve"> The creation of the </w:t>
      </w:r>
      <w:r w:rsidR="005E5A91">
        <w:rPr>
          <w:rFonts w:ascii="Verdana" w:hAnsi="Verdana" w:cs="Arial"/>
          <w:bCs/>
          <w:sz w:val="24"/>
          <w:szCs w:val="24"/>
        </w:rPr>
        <w:t>Suicide Review Group should help to mitigate this.</w:t>
      </w:r>
    </w:p>
    <w:p w14:paraId="2CB1DDA1" w14:textId="77777777" w:rsidR="00745E4D" w:rsidRDefault="00745E4D" w:rsidP="00AC4FE5">
      <w:pPr>
        <w:spacing w:after="0" w:line="240" w:lineRule="auto"/>
        <w:rPr>
          <w:rFonts w:ascii="Verdana" w:hAnsi="Verdana" w:cs="Arial"/>
          <w:bCs/>
          <w:sz w:val="24"/>
          <w:szCs w:val="24"/>
        </w:rPr>
      </w:pPr>
    </w:p>
    <w:p w14:paraId="70330E0D" w14:textId="4E9E5F11" w:rsidR="00AC4FE5" w:rsidRPr="00EA46DC" w:rsidRDefault="00AC4FE5" w:rsidP="00AC4FE5">
      <w:pPr>
        <w:spacing w:after="0" w:line="240" w:lineRule="auto"/>
        <w:rPr>
          <w:rFonts w:ascii="Verdana" w:hAnsi="Verdana" w:cs="Arial"/>
          <w:bCs/>
          <w:sz w:val="24"/>
          <w:szCs w:val="24"/>
        </w:rPr>
      </w:pPr>
      <w:r w:rsidRPr="00EA46DC">
        <w:rPr>
          <w:rFonts w:ascii="Verdana" w:hAnsi="Verdana" w:cs="Arial"/>
          <w:bCs/>
          <w:sz w:val="24"/>
          <w:szCs w:val="24"/>
        </w:rPr>
        <w:t>These risks will require structured mitigation within the forthcoming SP</w:t>
      </w:r>
      <w:r w:rsidR="003B3B47">
        <w:rPr>
          <w:rFonts w:ascii="Verdana" w:hAnsi="Verdana" w:cs="Arial"/>
          <w:bCs/>
          <w:sz w:val="24"/>
          <w:szCs w:val="24"/>
        </w:rPr>
        <w:t>SH</w:t>
      </w:r>
      <w:r w:rsidRPr="00EA46DC">
        <w:rPr>
          <w:rFonts w:ascii="Verdana" w:hAnsi="Verdana" w:cs="Arial"/>
          <w:bCs/>
          <w:sz w:val="24"/>
          <w:szCs w:val="24"/>
        </w:rPr>
        <w:t xml:space="preserve"> action plan.</w:t>
      </w:r>
    </w:p>
    <w:p w14:paraId="54C86663" w14:textId="77777777" w:rsidR="00AC4FE5" w:rsidRDefault="00AC4FE5" w:rsidP="00AC4FE5">
      <w:pPr>
        <w:spacing w:after="0" w:line="240" w:lineRule="auto"/>
        <w:rPr>
          <w:rFonts w:ascii="Verdana" w:hAnsi="Verdana" w:cs="Arial"/>
          <w:b/>
          <w:sz w:val="24"/>
          <w:szCs w:val="24"/>
        </w:rPr>
      </w:pPr>
    </w:p>
    <w:p w14:paraId="325E1108" w14:textId="77777777" w:rsidR="00AC4FE5" w:rsidRPr="00AC4FE5" w:rsidRDefault="00AC4FE5" w:rsidP="00AC4FE5">
      <w:pPr>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450B5BE6" w14:textId="77777777" w:rsidR="00CD1B82" w:rsidRDefault="00CD1B82" w:rsidP="00C42A1C">
      <w:pPr>
        <w:spacing w:after="0" w:line="240" w:lineRule="auto"/>
        <w:rPr>
          <w:rFonts w:ascii="Verdana" w:hAnsi="Verdana" w:cs="Arial"/>
          <w:bCs/>
          <w:sz w:val="24"/>
          <w:szCs w:val="24"/>
        </w:rPr>
      </w:pPr>
    </w:p>
    <w:p w14:paraId="693D7968" w14:textId="0220F2B3" w:rsidR="00C42A1C" w:rsidRDefault="00C42A1C" w:rsidP="00C42A1C">
      <w:pPr>
        <w:spacing w:after="0" w:line="240" w:lineRule="auto"/>
        <w:rPr>
          <w:rFonts w:ascii="Verdana" w:hAnsi="Verdana" w:cs="Arial"/>
          <w:bCs/>
          <w:sz w:val="24"/>
          <w:szCs w:val="24"/>
        </w:rPr>
      </w:pPr>
      <w:r w:rsidRPr="00EA46DC">
        <w:rPr>
          <w:rFonts w:ascii="Verdana" w:hAnsi="Verdana" w:cs="Arial"/>
          <w:bCs/>
          <w:sz w:val="24"/>
          <w:szCs w:val="24"/>
        </w:rPr>
        <w:t xml:space="preserve">There are </w:t>
      </w:r>
      <w:r w:rsidRPr="00EA46DC">
        <w:rPr>
          <w:rFonts w:ascii="Verdana" w:hAnsi="Verdana" w:cs="Arial"/>
          <w:b/>
          <w:bCs/>
          <w:sz w:val="24"/>
          <w:szCs w:val="24"/>
        </w:rPr>
        <w:t>no immediate direct financial commitments</w:t>
      </w:r>
      <w:r w:rsidRPr="00EA46DC">
        <w:rPr>
          <w:rFonts w:ascii="Verdana" w:hAnsi="Verdana" w:cs="Arial"/>
          <w:bCs/>
          <w:sz w:val="24"/>
          <w:szCs w:val="24"/>
        </w:rPr>
        <w:t xml:space="preserve"> arising from this update </w:t>
      </w:r>
      <w:r w:rsidR="00C4682D" w:rsidRPr="00EA46DC">
        <w:rPr>
          <w:rFonts w:ascii="Verdana" w:hAnsi="Verdana" w:cs="Arial"/>
          <w:bCs/>
          <w:sz w:val="24"/>
          <w:szCs w:val="24"/>
        </w:rPr>
        <w:t>report. However</w:t>
      </w:r>
      <w:r w:rsidRPr="00EA46DC">
        <w:rPr>
          <w:rFonts w:ascii="Verdana" w:hAnsi="Verdana" w:cs="Arial"/>
          <w:bCs/>
          <w:sz w:val="24"/>
          <w:szCs w:val="24"/>
        </w:rPr>
        <w:t>, the following future financial considerations are likely:</w:t>
      </w:r>
    </w:p>
    <w:p w14:paraId="0BF99DA1" w14:textId="77777777" w:rsidR="00CD1B82" w:rsidRPr="00EA46DC" w:rsidRDefault="00CD1B82" w:rsidP="00C42A1C">
      <w:pPr>
        <w:spacing w:after="0" w:line="240" w:lineRule="auto"/>
        <w:rPr>
          <w:rFonts w:ascii="Verdana" w:hAnsi="Verdana" w:cs="Arial"/>
          <w:bCs/>
          <w:sz w:val="24"/>
          <w:szCs w:val="24"/>
        </w:rPr>
      </w:pPr>
    </w:p>
    <w:p w14:paraId="76677C72" w14:textId="1F3A5021" w:rsidR="00C42A1C" w:rsidRPr="00EA46DC" w:rsidRDefault="00C42A1C" w:rsidP="00C42A1C">
      <w:pPr>
        <w:numPr>
          <w:ilvl w:val="0"/>
          <w:numId w:val="17"/>
        </w:numPr>
        <w:spacing w:after="0" w:line="240" w:lineRule="auto"/>
        <w:rPr>
          <w:rFonts w:ascii="Verdana" w:hAnsi="Verdana" w:cs="Arial"/>
          <w:bCs/>
          <w:sz w:val="24"/>
          <w:szCs w:val="24"/>
        </w:rPr>
      </w:pPr>
      <w:r w:rsidRPr="00EA46DC">
        <w:rPr>
          <w:rFonts w:ascii="Verdana" w:hAnsi="Verdana" w:cs="Arial"/>
          <w:b/>
          <w:bCs/>
          <w:sz w:val="24"/>
          <w:szCs w:val="24"/>
        </w:rPr>
        <w:t>Capacity Requirements</w:t>
      </w:r>
      <w:r w:rsidR="002C7CCC">
        <w:rPr>
          <w:rFonts w:ascii="Verdana" w:hAnsi="Verdana" w:cs="Arial"/>
          <w:b/>
          <w:bCs/>
          <w:sz w:val="24"/>
          <w:szCs w:val="24"/>
        </w:rPr>
        <w:t xml:space="preserve"> - </w:t>
      </w:r>
      <w:r w:rsidRPr="00EA46DC">
        <w:rPr>
          <w:rFonts w:ascii="Verdana" w:hAnsi="Verdana" w:cs="Arial"/>
          <w:bCs/>
          <w:sz w:val="24"/>
          <w:szCs w:val="24"/>
        </w:rPr>
        <w:t>Delivery of a multi</w:t>
      </w:r>
      <w:r w:rsidRPr="00EA46DC">
        <w:rPr>
          <w:rFonts w:ascii="Verdana" w:hAnsi="Verdana" w:cs="Arial"/>
          <w:bCs/>
          <w:sz w:val="24"/>
          <w:szCs w:val="24"/>
        </w:rPr>
        <w:noBreakHyphen/>
        <w:t>agency SP</w:t>
      </w:r>
      <w:r w:rsidR="00E34091">
        <w:rPr>
          <w:rFonts w:ascii="Verdana" w:hAnsi="Verdana" w:cs="Arial"/>
          <w:bCs/>
          <w:sz w:val="24"/>
          <w:szCs w:val="24"/>
        </w:rPr>
        <w:t>SH</w:t>
      </w:r>
      <w:r w:rsidRPr="00EA46DC">
        <w:rPr>
          <w:rFonts w:ascii="Verdana" w:hAnsi="Verdana" w:cs="Arial"/>
          <w:bCs/>
          <w:sz w:val="24"/>
          <w:szCs w:val="24"/>
        </w:rPr>
        <w:t xml:space="preserve"> action plan will require dedicated coordination capacity within SBUHB and across </w:t>
      </w:r>
      <w:r w:rsidR="00E34091" w:rsidRPr="00EA46DC">
        <w:rPr>
          <w:rFonts w:ascii="Verdana" w:hAnsi="Verdana" w:cs="Arial"/>
          <w:bCs/>
          <w:sz w:val="24"/>
          <w:szCs w:val="24"/>
        </w:rPr>
        <w:t>partners.</w:t>
      </w:r>
      <w:r w:rsidR="00E34091">
        <w:rPr>
          <w:rFonts w:ascii="Verdana" w:hAnsi="Verdana" w:cs="Arial"/>
          <w:bCs/>
          <w:sz w:val="24"/>
          <w:szCs w:val="24"/>
        </w:rPr>
        <w:t xml:space="preserve"> The</w:t>
      </w:r>
      <w:r w:rsidR="00395F23">
        <w:rPr>
          <w:rFonts w:ascii="Verdana" w:hAnsi="Verdana" w:cs="Arial"/>
          <w:bCs/>
          <w:sz w:val="24"/>
          <w:szCs w:val="24"/>
        </w:rPr>
        <w:t xml:space="preserve"> SBUHB Public Health team is </w:t>
      </w:r>
      <w:r w:rsidR="00976B75">
        <w:rPr>
          <w:rFonts w:ascii="Verdana" w:hAnsi="Verdana" w:cs="Arial"/>
          <w:bCs/>
          <w:sz w:val="24"/>
          <w:szCs w:val="24"/>
        </w:rPr>
        <w:t xml:space="preserve">very small compared to other Health Board teams and </w:t>
      </w:r>
      <w:r w:rsidR="009B04C1">
        <w:rPr>
          <w:rFonts w:ascii="Verdana" w:hAnsi="Verdana" w:cs="Arial"/>
          <w:bCs/>
          <w:sz w:val="24"/>
          <w:szCs w:val="24"/>
        </w:rPr>
        <w:t>a</w:t>
      </w:r>
      <w:r w:rsidR="00552625">
        <w:rPr>
          <w:rFonts w:ascii="Verdana" w:hAnsi="Verdana" w:cs="Arial"/>
          <w:bCs/>
          <w:sz w:val="24"/>
          <w:szCs w:val="24"/>
        </w:rPr>
        <w:t xml:space="preserve">dministrative </w:t>
      </w:r>
      <w:r w:rsidR="00976B75">
        <w:rPr>
          <w:rFonts w:ascii="Verdana" w:hAnsi="Verdana" w:cs="Arial"/>
          <w:bCs/>
          <w:sz w:val="24"/>
          <w:szCs w:val="24"/>
        </w:rPr>
        <w:t xml:space="preserve">capacity within the </w:t>
      </w:r>
      <w:r w:rsidR="00552625">
        <w:rPr>
          <w:rFonts w:ascii="Verdana" w:hAnsi="Verdana" w:cs="Arial"/>
          <w:bCs/>
          <w:sz w:val="24"/>
          <w:szCs w:val="24"/>
        </w:rPr>
        <w:t xml:space="preserve">core </w:t>
      </w:r>
      <w:r w:rsidR="00976B75">
        <w:rPr>
          <w:rFonts w:ascii="Verdana" w:hAnsi="Verdana" w:cs="Arial"/>
          <w:bCs/>
          <w:sz w:val="24"/>
          <w:szCs w:val="24"/>
        </w:rPr>
        <w:t>team is stretched.</w:t>
      </w:r>
      <w:r w:rsidR="00CD1B82">
        <w:rPr>
          <w:rFonts w:ascii="Verdana" w:hAnsi="Verdana" w:cs="Arial"/>
          <w:bCs/>
          <w:sz w:val="24"/>
          <w:szCs w:val="24"/>
        </w:rPr>
        <w:t xml:space="preserve"> </w:t>
      </w:r>
      <w:r w:rsidR="00552625">
        <w:rPr>
          <w:rFonts w:ascii="Verdana" w:hAnsi="Verdana" w:cs="Arial"/>
          <w:bCs/>
          <w:sz w:val="24"/>
          <w:szCs w:val="24"/>
        </w:rPr>
        <w:t>To fulfil this brief adequately</w:t>
      </w:r>
      <w:r w:rsidR="00C161A9">
        <w:rPr>
          <w:rFonts w:ascii="Verdana" w:hAnsi="Verdana" w:cs="Arial"/>
          <w:bCs/>
          <w:sz w:val="24"/>
          <w:szCs w:val="24"/>
        </w:rPr>
        <w:t>, funding for a Band 7 Coordinator</w:t>
      </w:r>
      <w:r w:rsidR="00683A61">
        <w:rPr>
          <w:rFonts w:ascii="Verdana" w:hAnsi="Verdana" w:cs="Arial"/>
          <w:bCs/>
          <w:sz w:val="24"/>
          <w:szCs w:val="24"/>
        </w:rPr>
        <w:t xml:space="preserve"> within the Public Health team to support this work and wider mental health</w:t>
      </w:r>
      <w:r w:rsidR="00783F8D">
        <w:rPr>
          <w:rFonts w:ascii="Verdana" w:hAnsi="Verdana" w:cs="Arial"/>
          <w:bCs/>
          <w:sz w:val="24"/>
          <w:szCs w:val="24"/>
        </w:rPr>
        <w:t xml:space="preserve"> prevention</w:t>
      </w:r>
      <w:r w:rsidR="00552625">
        <w:rPr>
          <w:rFonts w:ascii="Verdana" w:hAnsi="Verdana" w:cs="Arial"/>
          <w:bCs/>
          <w:sz w:val="24"/>
          <w:szCs w:val="24"/>
        </w:rPr>
        <w:t xml:space="preserve"> will be necessary</w:t>
      </w:r>
      <w:r w:rsidR="00783F8D">
        <w:rPr>
          <w:rFonts w:ascii="Verdana" w:hAnsi="Verdana" w:cs="Arial"/>
          <w:bCs/>
          <w:sz w:val="24"/>
          <w:szCs w:val="24"/>
        </w:rPr>
        <w:t>. All work is currently additional to existing resources</w:t>
      </w:r>
      <w:r w:rsidR="00623630">
        <w:rPr>
          <w:rFonts w:ascii="Verdana" w:hAnsi="Verdana" w:cs="Arial"/>
          <w:bCs/>
          <w:sz w:val="24"/>
          <w:szCs w:val="24"/>
        </w:rPr>
        <w:t xml:space="preserve"> and capacity</w:t>
      </w:r>
      <w:r w:rsidR="00783F8D">
        <w:rPr>
          <w:rFonts w:ascii="Verdana" w:hAnsi="Verdana" w:cs="Arial"/>
          <w:bCs/>
          <w:sz w:val="24"/>
          <w:szCs w:val="24"/>
        </w:rPr>
        <w:t xml:space="preserve">. </w:t>
      </w:r>
    </w:p>
    <w:p w14:paraId="68A70B42" w14:textId="710A1D98" w:rsidR="00C42A1C" w:rsidRDefault="00C42A1C" w:rsidP="00C42A1C">
      <w:pPr>
        <w:numPr>
          <w:ilvl w:val="0"/>
          <w:numId w:val="17"/>
        </w:numPr>
        <w:spacing w:after="0" w:line="240" w:lineRule="auto"/>
        <w:rPr>
          <w:rFonts w:ascii="Verdana" w:hAnsi="Verdana" w:cs="Arial"/>
          <w:bCs/>
          <w:sz w:val="24"/>
          <w:szCs w:val="24"/>
        </w:rPr>
      </w:pPr>
      <w:r w:rsidRPr="00EA46DC">
        <w:rPr>
          <w:rFonts w:ascii="Verdana" w:hAnsi="Verdana" w:cs="Arial"/>
          <w:b/>
          <w:bCs/>
          <w:sz w:val="24"/>
          <w:szCs w:val="24"/>
        </w:rPr>
        <w:t xml:space="preserve">Potential commissioning </w:t>
      </w:r>
      <w:r w:rsidR="00C4682D">
        <w:rPr>
          <w:rFonts w:ascii="Verdana" w:hAnsi="Verdana" w:cs="Arial"/>
          <w:b/>
          <w:bCs/>
          <w:sz w:val="24"/>
          <w:szCs w:val="24"/>
        </w:rPr>
        <w:t>a</w:t>
      </w:r>
      <w:r w:rsidRPr="00EA46DC">
        <w:rPr>
          <w:rFonts w:ascii="Verdana" w:hAnsi="Verdana" w:cs="Arial"/>
          <w:b/>
          <w:bCs/>
          <w:sz w:val="24"/>
          <w:szCs w:val="24"/>
        </w:rPr>
        <w:t xml:space="preserve">cross </w:t>
      </w:r>
      <w:r w:rsidR="00C4682D">
        <w:rPr>
          <w:rFonts w:ascii="Verdana" w:hAnsi="Verdana" w:cs="Arial"/>
          <w:b/>
          <w:bCs/>
          <w:sz w:val="24"/>
          <w:szCs w:val="24"/>
        </w:rPr>
        <w:t>p</w:t>
      </w:r>
      <w:r w:rsidRPr="00EA46DC">
        <w:rPr>
          <w:rFonts w:ascii="Verdana" w:hAnsi="Verdana" w:cs="Arial"/>
          <w:b/>
          <w:bCs/>
          <w:sz w:val="24"/>
          <w:szCs w:val="24"/>
        </w:rPr>
        <w:t>artners</w:t>
      </w:r>
      <w:r w:rsidR="002C7CCC">
        <w:rPr>
          <w:rFonts w:ascii="Verdana" w:hAnsi="Verdana" w:cs="Arial"/>
          <w:b/>
          <w:bCs/>
          <w:sz w:val="24"/>
          <w:szCs w:val="24"/>
        </w:rPr>
        <w:t xml:space="preserve"> - </w:t>
      </w:r>
      <w:r w:rsidRPr="00EA46DC">
        <w:rPr>
          <w:rFonts w:ascii="Verdana" w:hAnsi="Verdana" w:cs="Arial"/>
          <w:bCs/>
          <w:sz w:val="24"/>
          <w:szCs w:val="24"/>
        </w:rPr>
        <w:t xml:space="preserve">As the local model develops, there may be </w:t>
      </w:r>
      <w:r w:rsidR="00C4682D">
        <w:rPr>
          <w:rFonts w:ascii="Verdana" w:hAnsi="Verdana" w:cs="Arial"/>
          <w:bCs/>
          <w:sz w:val="24"/>
          <w:szCs w:val="24"/>
        </w:rPr>
        <w:t xml:space="preserve">opportunities </w:t>
      </w:r>
      <w:r w:rsidRPr="00EA46DC">
        <w:rPr>
          <w:rFonts w:ascii="Verdana" w:hAnsi="Verdana" w:cs="Arial"/>
          <w:bCs/>
          <w:sz w:val="24"/>
          <w:szCs w:val="24"/>
        </w:rPr>
        <w:t xml:space="preserve">to fund prevention initiatives </w:t>
      </w:r>
      <w:r w:rsidR="002C7CCC">
        <w:rPr>
          <w:rFonts w:ascii="Verdana" w:hAnsi="Verdana" w:cs="Arial"/>
          <w:bCs/>
          <w:sz w:val="24"/>
          <w:szCs w:val="24"/>
        </w:rPr>
        <w:t>from</w:t>
      </w:r>
      <w:r w:rsidRPr="00EA46DC">
        <w:rPr>
          <w:rFonts w:ascii="Verdana" w:hAnsi="Verdana" w:cs="Arial"/>
          <w:bCs/>
          <w:sz w:val="24"/>
          <w:szCs w:val="24"/>
        </w:rPr>
        <w:t xml:space="preserve"> </w:t>
      </w:r>
      <w:r w:rsidR="00C4682D">
        <w:rPr>
          <w:rFonts w:ascii="Verdana" w:hAnsi="Verdana" w:cs="Arial"/>
          <w:bCs/>
          <w:sz w:val="24"/>
          <w:szCs w:val="24"/>
        </w:rPr>
        <w:t xml:space="preserve">the </w:t>
      </w:r>
      <w:r w:rsidR="002C7CCC">
        <w:rPr>
          <w:rFonts w:ascii="Verdana" w:hAnsi="Verdana" w:cs="Arial"/>
          <w:bCs/>
          <w:sz w:val="24"/>
          <w:szCs w:val="24"/>
        </w:rPr>
        <w:t xml:space="preserve">West Glamorgan </w:t>
      </w:r>
      <w:r w:rsidR="00C4682D">
        <w:rPr>
          <w:rFonts w:ascii="Verdana" w:hAnsi="Verdana" w:cs="Arial"/>
          <w:bCs/>
          <w:sz w:val="24"/>
          <w:szCs w:val="24"/>
        </w:rPr>
        <w:t>Regional Planning Board</w:t>
      </w:r>
      <w:r w:rsidR="002C7CCC">
        <w:rPr>
          <w:rFonts w:ascii="Verdana" w:hAnsi="Verdana" w:cs="Arial"/>
          <w:bCs/>
          <w:sz w:val="24"/>
          <w:szCs w:val="24"/>
        </w:rPr>
        <w:t xml:space="preserve"> or associated pots</w:t>
      </w:r>
      <w:r w:rsidRPr="00EA46DC">
        <w:rPr>
          <w:rFonts w:ascii="Verdana" w:hAnsi="Verdana" w:cs="Arial"/>
          <w:bCs/>
          <w:sz w:val="24"/>
          <w:szCs w:val="24"/>
        </w:rPr>
        <w:t>.</w:t>
      </w:r>
    </w:p>
    <w:p w14:paraId="6B67D4B7" w14:textId="77777777" w:rsidR="00C42A1C" w:rsidRPr="00EA46DC" w:rsidRDefault="00C42A1C" w:rsidP="00C42A1C">
      <w:pPr>
        <w:spacing w:after="0" w:line="240" w:lineRule="auto"/>
        <w:rPr>
          <w:rFonts w:ascii="Verdana" w:hAnsi="Verdana" w:cs="Arial"/>
          <w:bCs/>
          <w:sz w:val="24"/>
          <w:szCs w:val="24"/>
        </w:rPr>
      </w:pPr>
    </w:p>
    <w:p w14:paraId="6D290429" w14:textId="0B3ED0D8" w:rsidR="00653AEC" w:rsidRDefault="00C42A1C" w:rsidP="00C42A1C">
      <w:pPr>
        <w:spacing w:after="0" w:line="240" w:lineRule="auto"/>
        <w:rPr>
          <w:rFonts w:ascii="Verdana" w:hAnsi="Verdana" w:cs="Arial"/>
          <w:b/>
          <w:sz w:val="24"/>
          <w:szCs w:val="24"/>
        </w:rPr>
      </w:pPr>
      <w:r w:rsidRPr="00EA46DC">
        <w:rPr>
          <w:rFonts w:ascii="Verdana" w:hAnsi="Verdana" w:cs="Arial"/>
          <w:bCs/>
          <w:sz w:val="24"/>
          <w:szCs w:val="24"/>
        </w:rPr>
        <w:lastRenderedPageBreak/>
        <w:t xml:space="preserve">Further financial </w:t>
      </w:r>
      <w:r>
        <w:rPr>
          <w:rFonts w:ascii="Verdana" w:hAnsi="Verdana" w:cs="Arial"/>
          <w:bCs/>
          <w:sz w:val="24"/>
          <w:szCs w:val="24"/>
        </w:rPr>
        <w:t>requirements</w:t>
      </w:r>
      <w:r w:rsidRPr="00EA46DC">
        <w:rPr>
          <w:rFonts w:ascii="Verdana" w:hAnsi="Verdana" w:cs="Arial"/>
          <w:bCs/>
          <w:sz w:val="24"/>
          <w:szCs w:val="24"/>
        </w:rPr>
        <w:t xml:space="preserve"> will be </w:t>
      </w:r>
      <w:r>
        <w:rPr>
          <w:rFonts w:ascii="Verdana" w:hAnsi="Verdana" w:cs="Arial"/>
          <w:bCs/>
          <w:sz w:val="24"/>
          <w:szCs w:val="24"/>
        </w:rPr>
        <w:t>assessed</w:t>
      </w:r>
      <w:r w:rsidRPr="00EA46DC">
        <w:rPr>
          <w:rFonts w:ascii="Verdana" w:hAnsi="Verdana" w:cs="Arial"/>
          <w:bCs/>
          <w:sz w:val="24"/>
          <w:szCs w:val="24"/>
        </w:rPr>
        <w:t xml:space="preserve"> as part of the development </w:t>
      </w:r>
      <w:r w:rsidRPr="00CC5589">
        <w:rPr>
          <w:rFonts w:ascii="Verdana" w:hAnsi="Verdana" w:cs="Arial"/>
          <w:bCs/>
          <w:sz w:val="24"/>
          <w:szCs w:val="24"/>
        </w:rPr>
        <w:t>of the 2026–2028 local S</w:t>
      </w:r>
      <w:r w:rsidR="002C7CCC" w:rsidRPr="00CC5589">
        <w:rPr>
          <w:rFonts w:ascii="Verdana" w:hAnsi="Verdana" w:cs="Arial"/>
          <w:bCs/>
          <w:sz w:val="24"/>
          <w:szCs w:val="24"/>
        </w:rPr>
        <w:t>PSH</w:t>
      </w:r>
      <w:r w:rsidRPr="00CC5589">
        <w:rPr>
          <w:rFonts w:ascii="Verdana" w:hAnsi="Verdana" w:cs="Arial"/>
          <w:bCs/>
          <w:sz w:val="24"/>
          <w:szCs w:val="24"/>
        </w:rPr>
        <w:t xml:space="preserve"> Action Plan.</w:t>
      </w:r>
    </w:p>
    <w:p w14:paraId="3558BD6E" w14:textId="77777777" w:rsidR="00C42A1C" w:rsidRDefault="00C42A1C" w:rsidP="00C42A1C">
      <w:pPr>
        <w:spacing w:after="0" w:line="240" w:lineRule="auto"/>
        <w:rPr>
          <w:rFonts w:ascii="Verdana" w:hAnsi="Verdana" w:cs="Arial"/>
          <w:b/>
          <w:sz w:val="24"/>
          <w:szCs w:val="24"/>
        </w:rPr>
      </w:pPr>
    </w:p>
    <w:p w14:paraId="3767BE80" w14:textId="77777777" w:rsidR="00C42A1C" w:rsidRPr="00C42A1C" w:rsidRDefault="00C42A1C" w:rsidP="00C42A1C">
      <w:pPr>
        <w:spacing w:after="0" w:line="240" w:lineRule="auto"/>
        <w:rPr>
          <w:rFonts w:ascii="Verdana" w:hAnsi="Verdana" w:cs="Arial"/>
          <w:b/>
          <w:sz w:val="24"/>
          <w:szCs w:val="24"/>
        </w:rPr>
      </w:pPr>
    </w:p>
    <w:p w14:paraId="6D29042A"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6D29042C" w14:textId="77777777" w:rsidR="00C33A04" w:rsidRPr="009B6534" w:rsidRDefault="00C33A04" w:rsidP="00653AEC">
      <w:pPr>
        <w:spacing w:after="0" w:line="240" w:lineRule="auto"/>
        <w:jc w:val="center"/>
        <w:rPr>
          <w:rFonts w:ascii="Verdana" w:hAnsi="Verdana"/>
          <w:b/>
          <w:bCs/>
          <w:sz w:val="24"/>
          <w:szCs w:val="24"/>
        </w:rPr>
      </w:pPr>
    </w:p>
    <w:p w14:paraId="3CE310AF" w14:textId="5FECF07E" w:rsidR="00041A06" w:rsidRPr="00EA46DC" w:rsidRDefault="00041A06" w:rsidP="00041A06">
      <w:pPr>
        <w:spacing w:after="0" w:line="240" w:lineRule="auto"/>
        <w:rPr>
          <w:rFonts w:ascii="Verdana" w:hAnsi="Verdana"/>
          <w:sz w:val="24"/>
          <w:szCs w:val="24"/>
        </w:rPr>
      </w:pPr>
      <w:r w:rsidRPr="009B6534">
        <w:rPr>
          <w:rFonts w:ascii="Verdana" w:hAnsi="Verdana"/>
          <w:b/>
          <w:bCs/>
          <w:sz w:val="24"/>
          <w:szCs w:val="24"/>
        </w:rPr>
        <w:t>Receive</w:t>
      </w:r>
      <w:r w:rsidRPr="00EA46DC">
        <w:rPr>
          <w:rFonts w:ascii="Verdana" w:hAnsi="Verdana"/>
          <w:sz w:val="24"/>
          <w:szCs w:val="24"/>
        </w:rPr>
        <w:t xml:space="preserve"> the update and note ongoing early cross sectoral work on the Suicide </w:t>
      </w:r>
      <w:r w:rsidR="00AA23C2">
        <w:rPr>
          <w:rFonts w:ascii="Verdana" w:hAnsi="Verdana"/>
          <w:sz w:val="24"/>
          <w:szCs w:val="24"/>
        </w:rPr>
        <w:t xml:space="preserve">Prevention </w:t>
      </w:r>
      <w:r w:rsidRPr="00EA46DC">
        <w:rPr>
          <w:rFonts w:ascii="Verdana" w:hAnsi="Verdana"/>
          <w:sz w:val="24"/>
          <w:szCs w:val="24"/>
        </w:rPr>
        <w:t>and Self</w:t>
      </w:r>
      <w:r w:rsidR="00AA23C2">
        <w:rPr>
          <w:rFonts w:ascii="Verdana" w:hAnsi="Verdana"/>
          <w:sz w:val="24"/>
          <w:szCs w:val="24"/>
        </w:rPr>
        <w:t xml:space="preserve"> </w:t>
      </w:r>
      <w:r w:rsidRPr="00EA46DC">
        <w:rPr>
          <w:rFonts w:ascii="Verdana" w:hAnsi="Verdana"/>
          <w:sz w:val="24"/>
          <w:szCs w:val="24"/>
        </w:rPr>
        <w:t xml:space="preserve">Harm Prevention </w:t>
      </w:r>
      <w:r w:rsidR="00AA23C2">
        <w:rPr>
          <w:rFonts w:ascii="Verdana" w:hAnsi="Verdana"/>
          <w:sz w:val="24"/>
          <w:szCs w:val="24"/>
        </w:rPr>
        <w:t>governance</w:t>
      </w:r>
      <w:r w:rsidR="00552625">
        <w:rPr>
          <w:rFonts w:ascii="Verdana" w:hAnsi="Verdana"/>
          <w:sz w:val="24"/>
          <w:szCs w:val="24"/>
        </w:rPr>
        <w:t>, capacity constraints for the new workstream and impacts on other priorities</w:t>
      </w:r>
      <w:r w:rsidRPr="00EA46DC">
        <w:rPr>
          <w:rFonts w:ascii="Verdana" w:hAnsi="Verdana"/>
          <w:sz w:val="24"/>
          <w:szCs w:val="24"/>
        </w:rPr>
        <w:t>.</w:t>
      </w: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609BA42" w:rsidR="00F5324A" w:rsidRPr="00F8567E" w:rsidRDefault="00AA23C2"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589FA0CE" w:rsidR="00F5324A" w:rsidRPr="00F8567E" w:rsidRDefault="00C94405"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46F26954" w:rsidR="00F5324A" w:rsidRPr="00F8567E" w:rsidRDefault="00C94405"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CFF93A9" w:rsidR="00F5324A" w:rsidRPr="00F8567E" w:rsidRDefault="00C94405"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00BFF626" w:rsidR="00F5324A" w:rsidRPr="00F8567E" w:rsidRDefault="006D42EB"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293EB2BC" w:rsidR="00F5324A" w:rsidRPr="00F8567E" w:rsidRDefault="00CE476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4769A34" w:rsidR="00F5324A" w:rsidRPr="00F8567E" w:rsidRDefault="006D42EB"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6F5492E0" w:rsidR="00F5324A" w:rsidRPr="00F8567E" w:rsidRDefault="00234874"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7677893" w:rsidR="00F5324A" w:rsidRPr="00F8567E" w:rsidRDefault="00CE476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5AAD6E5D" w:rsidR="00F5324A" w:rsidRPr="00F8567E" w:rsidRDefault="00CE476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0AED9E7" w:rsidR="00F5324A" w:rsidRPr="00F8567E" w:rsidRDefault="00CE476F"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74212CC" w:rsidR="00F5324A" w:rsidRPr="00F8567E" w:rsidRDefault="00F16183" w:rsidP="00F16183">
            <w:pPr>
              <w:rPr>
                <w:rFonts w:ascii="Verdana" w:hAnsi="Verdana" w:cs="Arial"/>
                <w:b/>
                <w:sz w:val="24"/>
                <w:szCs w:val="24"/>
              </w:rPr>
            </w:pPr>
            <w:r w:rsidRPr="00F16183">
              <w:rPr>
                <w:rFonts w:ascii="Verdana" w:hAnsi="Verdana" w:cs="Arial"/>
                <w:sz w:val="24"/>
                <w:szCs w:val="24"/>
              </w:rPr>
              <w:t xml:space="preserve">The paper outlines what is needed to progress the suicide </w:t>
            </w:r>
            <w:r w:rsidR="00234874">
              <w:rPr>
                <w:rFonts w:ascii="Verdana" w:hAnsi="Verdana" w:cs="Arial"/>
                <w:sz w:val="24"/>
                <w:szCs w:val="24"/>
              </w:rPr>
              <w:t>and</w:t>
            </w:r>
            <w:r w:rsidRPr="00F16183">
              <w:rPr>
                <w:rFonts w:ascii="Verdana" w:hAnsi="Verdana" w:cs="Arial"/>
                <w:sz w:val="24"/>
                <w:szCs w:val="24"/>
              </w:rPr>
              <w:t xml:space="preserve"> </w:t>
            </w:r>
            <w:proofErr w:type="spellStart"/>
            <w:r w:rsidRPr="00F16183">
              <w:rPr>
                <w:rFonts w:ascii="Verdana" w:hAnsi="Verdana" w:cs="Arial"/>
                <w:sz w:val="24"/>
                <w:szCs w:val="24"/>
              </w:rPr>
              <w:t>self harm</w:t>
            </w:r>
            <w:proofErr w:type="spellEnd"/>
            <w:r w:rsidRPr="00F16183">
              <w:rPr>
                <w:rFonts w:ascii="Verdana" w:hAnsi="Verdana" w:cs="Arial"/>
                <w:sz w:val="24"/>
                <w:szCs w:val="24"/>
              </w:rPr>
              <w:t xml:space="preserve"> agenda from a population health perspective. Implementation of an effective preventative, population health approach will lead to a more effective impact on suicide &amp; self-harm rates.  </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614D44D8" w:rsidR="00F5324A" w:rsidRPr="00F8567E" w:rsidRDefault="004A03E5" w:rsidP="004A03E5">
            <w:pPr>
              <w:ind w:right="96"/>
              <w:rPr>
                <w:rFonts w:ascii="Verdana" w:hAnsi="Verdana" w:cs="Arial"/>
                <w:color w:val="FF0000"/>
                <w:sz w:val="24"/>
                <w:szCs w:val="24"/>
              </w:rPr>
            </w:pPr>
            <w:r w:rsidRPr="004A03E5">
              <w:rPr>
                <w:rFonts w:ascii="Verdana" w:hAnsi="Verdana" w:cs="Arial"/>
                <w:sz w:val="24"/>
                <w:szCs w:val="24"/>
              </w:rPr>
              <w:t xml:space="preserve">The paper notes that investment is required </w:t>
            </w:r>
            <w:r w:rsidR="00234874" w:rsidRPr="004A03E5">
              <w:rPr>
                <w:rFonts w:ascii="Verdana" w:hAnsi="Verdana" w:cs="Arial"/>
                <w:sz w:val="24"/>
                <w:szCs w:val="24"/>
              </w:rPr>
              <w:t>to</w:t>
            </w:r>
            <w:r w:rsidRPr="004A03E5">
              <w:rPr>
                <w:rFonts w:ascii="Verdana" w:hAnsi="Verdana" w:cs="Arial"/>
                <w:sz w:val="24"/>
                <w:szCs w:val="24"/>
              </w:rPr>
              <w:t xml:space="preserve"> progress this work</w:t>
            </w:r>
            <w:r w:rsidR="00234874">
              <w:rPr>
                <w:rFonts w:ascii="Verdana" w:hAnsi="Verdana" w:cs="Arial"/>
                <w:sz w:val="24"/>
                <w:szCs w:val="24"/>
              </w:rPr>
              <w:t>,</w:t>
            </w:r>
            <w:r w:rsidRPr="004A03E5">
              <w:rPr>
                <w:rFonts w:ascii="Verdana" w:hAnsi="Verdana" w:cs="Arial"/>
                <w:sz w:val="24"/>
                <w:szCs w:val="24"/>
              </w:rPr>
              <w:t xml:space="preserve"> but it is currently being managed within existing resources and capacity.</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B" w14:textId="1BFF0707" w:rsidR="00F5324A" w:rsidRPr="00F8567E" w:rsidRDefault="003A2504" w:rsidP="00F5324A">
            <w:pPr>
              <w:ind w:right="96"/>
              <w:rPr>
                <w:rFonts w:ascii="Verdana" w:hAnsi="Verdana" w:cs="Arial"/>
                <w:color w:val="FF0000"/>
                <w:sz w:val="24"/>
                <w:szCs w:val="24"/>
              </w:rPr>
            </w:pPr>
            <w:r w:rsidRPr="003A2504">
              <w:rPr>
                <w:rFonts w:ascii="Verdana" w:hAnsi="Verdana" w:cs="Arial"/>
                <w:sz w:val="24"/>
                <w:szCs w:val="24"/>
              </w:rPr>
              <w:t>None</w:t>
            </w:r>
            <w:r w:rsidR="00BC52FB">
              <w:rPr>
                <w:rFonts w:ascii="Verdana" w:hAnsi="Verdana" w:cs="Arial"/>
                <w:sz w:val="24"/>
                <w:szCs w:val="24"/>
              </w:rPr>
              <w:t>.</w:t>
            </w: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5B24D1B0" w:rsidR="00F5324A" w:rsidRPr="00F8567E" w:rsidRDefault="00445735" w:rsidP="00762BBE">
            <w:pPr>
              <w:ind w:right="96"/>
              <w:rPr>
                <w:rFonts w:ascii="Verdana" w:hAnsi="Verdana" w:cs="Arial"/>
                <w:color w:val="FF0000"/>
                <w:sz w:val="24"/>
                <w:szCs w:val="24"/>
              </w:rPr>
            </w:pPr>
            <w:r w:rsidRPr="008D19FC">
              <w:rPr>
                <w:rFonts w:ascii="Verdana" w:hAnsi="Verdana" w:cs="Arial"/>
                <w:sz w:val="24"/>
                <w:szCs w:val="24"/>
              </w:rPr>
              <w:t>This additional work is being conducted at present within existing resources</w:t>
            </w:r>
            <w:r w:rsidR="003A2504">
              <w:rPr>
                <w:rFonts w:ascii="Verdana" w:hAnsi="Verdana" w:cs="Arial"/>
                <w:sz w:val="24"/>
                <w:szCs w:val="24"/>
              </w:rPr>
              <w:t>.</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1F63F0FF" w:rsidR="00F5324A" w:rsidRPr="00234874" w:rsidRDefault="000C5BDE" w:rsidP="00F5324A">
            <w:pPr>
              <w:ind w:right="96"/>
              <w:rPr>
                <w:rFonts w:ascii="Verdana" w:hAnsi="Verdana" w:cs="Arial"/>
                <w:sz w:val="24"/>
                <w:szCs w:val="24"/>
              </w:rPr>
            </w:pPr>
            <w:r w:rsidRPr="00C94405">
              <w:rPr>
                <w:rFonts w:ascii="Verdana" w:hAnsi="Verdana" w:cs="Arial"/>
                <w:sz w:val="24"/>
                <w:szCs w:val="24"/>
              </w:rPr>
              <w:t xml:space="preserve">Reducing </w:t>
            </w:r>
            <w:r w:rsidR="00846627" w:rsidRPr="00C94405">
              <w:rPr>
                <w:rFonts w:ascii="Verdana" w:hAnsi="Verdana" w:cs="Arial"/>
                <w:sz w:val="24"/>
                <w:szCs w:val="24"/>
              </w:rPr>
              <w:t xml:space="preserve">the incidence and </w:t>
            </w:r>
            <w:r w:rsidRPr="00C94405">
              <w:rPr>
                <w:rFonts w:ascii="Verdana" w:hAnsi="Verdana" w:cs="Arial"/>
                <w:sz w:val="24"/>
                <w:szCs w:val="24"/>
              </w:rPr>
              <w:t xml:space="preserve">inequalities in </w:t>
            </w:r>
            <w:r w:rsidR="006A0CDC" w:rsidRPr="00C94405">
              <w:rPr>
                <w:rFonts w:ascii="Verdana" w:hAnsi="Verdana" w:cs="Arial"/>
                <w:sz w:val="24"/>
                <w:szCs w:val="24"/>
              </w:rPr>
              <w:t xml:space="preserve">suicide and </w:t>
            </w:r>
            <w:r w:rsidR="004D7E75" w:rsidRPr="00C94405">
              <w:rPr>
                <w:rFonts w:ascii="Verdana" w:hAnsi="Verdana" w:cs="Arial"/>
                <w:sz w:val="24"/>
                <w:szCs w:val="24"/>
              </w:rPr>
              <w:t>self-harm</w:t>
            </w:r>
            <w:r w:rsidRPr="00C94405">
              <w:rPr>
                <w:rFonts w:ascii="Verdana" w:hAnsi="Verdana" w:cs="Arial"/>
                <w:sz w:val="24"/>
                <w:szCs w:val="24"/>
              </w:rPr>
              <w:t xml:space="preserve"> supports The Well-being of Future Generations (Wales) Act 2015. In particular, the Well-being Goals of a more equal Wales and a healthier Wales.</w:t>
            </w: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lastRenderedPageBreak/>
              <w:t>Report History</w:t>
            </w:r>
          </w:p>
        </w:tc>
        <w:tc>
          <w:tcPr>
            <w:tcW w:w="6775" w:type="dxa"/>
            <w:gridSpan w:val="2"/>
          </w:tcPr>
          <w:p w14:paraId="6D290499" w14:textId="63FCCBAB" w:rsidR="00653AEC" w:rsidRPr="00C94405" w:rsidRDefault="00DD3882" w:rsidP="00DD3882">
            <w:pPr>
              <w:ind w:right="96"/>
              <w:rPr>
                <w:rFonts w:ascii="Verdana" w:hAnsi="Verdana" w:cs="Arial"/>
                <w:sz w:val="24"/>
                <w:szCs w:val="24"/>
              </w:rPr>
            </w:pPr>
            <w:r w:rsidRPr="00C94405">
              <w:rPr>
                <w:rFonts w:ascii="Verdana" w:hAnsi="Verdana" w:cs="Arial"/>
                <w:sz w:val="24"/>
                <w:szCs w:val="24"/>
              </w:rPr>
              <w:t>Quality and Safety Committee</w:t>
            </w:r>
            <w:r w:rsidR="00C94405" w:rsidRPr="00C94405">
              <w:rPr>
                <w:rFonts w:ascii="Verdana" w:hAnsi="Verdana" w:cs="Arial"/>
                <w:sz w:val="24"/>
                <w:szCs w:val="24"/>
              </w:rPr>
              <w:t xml:space="preserve">, </w:t>
            </w:r>
            <w:r w:rsidR="009C406B" w:rsidRPr="00C94405">
              <w:rPr>
                <w:rFonts w:ascii="Verdana" w:hAnsi="Verdana" w:cs="Arial"/>
                <w:sz w:val="24"/>
                <w:szCs w:val="24"/>
              </w:rPr>
              <w:t>Prevention of Suicide &amp; Self-Harm,</w:t>
            </w:r>
            <w:r w:rsidRPr="00C94405">
              <w:rPr>
                <w:rFonts w:ascii="Verdana" w:hAnsi="Verdana" w:cs="Arial"/>
                <w:sz w:val="24"/>
                <w:szCs w:val="24"/>
              </w:rPr>
              <w:t xml:space="preserve"> 19 December 2023</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C" w14:textId="6C214614" w:rsidR="00653AEC" w:rsidRPr="00C94405" w:rsidRDefault="00DD3882" w:rsidP="00653AEC">
            <w:pPr>
              <w:ind w:right="96"/>
              <w:rPr>
                <w:rFonts w:ascii="Verdana" w:hAnsi="Verdana" w:cs="Arial"/>
              </w:rPr>
            </w:pPr>
            <w:r w:rsidRPr="00C94405">
              <w:rPr>
                <w:rFonts w:ascii="Verdana" w:hAnsi="Verdana" w:cs="Arial"/>
              </w:rPr>
              <w:t>None</w:t>
            </w:r>
          </w:p>
          <w:p w14:paraId="6D29049D" w14:textId="77777777" w:rsidR="00653AEC" w:rsidRPr="00C94405" w:rsidRDefault="00653AEC" w:rsidP="00653AEC">
            <w:pPr>
              <w:ind w:right="96"/>
              <w:rPr>
                <w:rFonts w:ascii="Verdana" w:hAnsi="Verdana" w:cs="Arial"/>
              </w:rPr>
            </w:pPr>
          </w:p>
          <w:p w14:paraId="6D29049E" w14:textId="77777777" w:rsidR="00653AEC" w:rsidRPr="00C94405" w:rsidRDefault="00653AEC" w:rsidP="00653AEC">
            <w:pPr>
              <w:ind w:right="96"/>
              <w:rPr>
                <w:rFonts w:ascii="Verdana" w:hAnsi="Verdana" w:cs="Arial"/>
              </w:rPr>
            </w:pPr>
          </w:p>
        </w:tc>
      </w:tr>
    </w:tbl>
    <w:p w14:paraId="6D2904A0" w14:textId="77777777" w:rsidR="00034194" w:rsidRPr="00F8567E" w:rsidRDefault="00034194">
      <w:pPr>
        <w:rPr>
          <w:rFonts w:ascii="Verdana" w:hAnsi="Verdana"/>
          <w:sz w:val="24"/>
          <w:szCs w:val="24"/>
        </w:rPr>
      </w:pPr>
    </w:p>
    <w:sectPr w:rsidR="00034194" w:rsidRPr="00F8567E" w:rsidSect="00FE7070">
      <w:headerReference w:type="default" r:id="rId15"/>
      <w:footerReference w:type="defaul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453556" w14:textId="77777777" w:rsidR="00942395" w:rsidRDefault="00942395" w:rsidP="00C107F2">
      <w:pPr>
        <w:spacing w:after="0" w:line="240" w:lineRule="auto"/>
      </w:pPr>
      <w:r>
        <w:separator/>
      </w:r>
    </w:p>
  </w:endnote>
  <w:endnote w:type="continuationSeparator" w:id="0">
    <w:p w14:paraId="4E8E86C2" w14:textId="77777777" w:rsidR="00942395" w:rsidRDefault="0094239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altName w:val="Calibri"/>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50324512" w:rsidR="0032747D" w:rsidRDefault="0032747D" w:rsidP="0004789E">
        <w:pPr>
          <w:pStyle w:val="Footer"/>
          <w:jc w:val="right"/>
        </w:pPr>
        <w:r w:rsidRPr="00767E3E">
          <w:rPr>
            <w:noProof/>
            <w:lang w:eastAsia="en-GB"/>
          </w:rPr>
          <w:drawing>
            <wp:anchor distT="0" distB="0" distL="114300" distR="114300" simplePos="0" relativeHeight="251659264"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04789E">
          <w:t>12</w:t>
        </w:r>
      </w:p>
    </w:sdtContent>
  </w:sdt>
  <w:p w14:paraId="6D2904A9" w14:textId="290BB066" w:rsidR="003324CB" w:rsidRDefault="2559A427" w:rsidP="002B7C9A">
    <w:pPr>
      <w:pStyle w:val="Footer"/>
      <w:jc w:val="right"/>
    </w:pPr>
    <w:r>
      <w:t>Quality and Safety Committee – Thursday, 5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BCBCF7" w14:textId="77777777" w:rsidR="00942395" w:rsidRDefault="00942395" w:rsidP="00C107F2">
      <w:pPr>
        <w:spacing w:after="0" w:line="240" w:lineRule="auto"/>
      </w:pPr>
      <w:r>
        <w:separator/>
      </w:r>
    </w:p>
  </w:footnote>
  <w:footnote w:type="continuationSeparator" w:id="0">
    <w:p w14:paraId="3DED3006" w14:textId="77777777" w:rsidR="00942395" w:rsidRDefault="00942395" w:rsidP="00C107F2">
      <w:pPr>
        <w:spacing w:after="0" w:line="240" w:lineRule="auto"/>
      </w:pPr>
      <w:r>
        <w:continuationSeparator/>
      </w:r>
    </w:p>
  </w:footnote>
  <w:footnote w:id="1">
    <w:p w14:paraId="256D4040" w14:textId="3C447137" w:rsidR="00943565" w:rsidRDefault="00943565">
      <w:pPr>
        <w:pStyle w:val="FootnoteText"/>
      </w:pPr>
      <w:r>
        <w:rPr>
          <w:rStyle w:val="FootnoteReference"/>
        </w:rPr>
        <w:footnoteRef/>
      </w:r>
      <w:r>
        <w:t xml:space="preserve"> </w:t>
      </w:r>
      <w:hyperlink r:id="rId1" w:history="1">
        <w:r w:rsidRPr="00943565">
          <w:rPr>
            <w:color w:val="0000FF"/>
            <w:sz w:val="22"/>
            <w:szCs w:val="22"/>
            <w:u w:val="single"/>
          </w:rPr>
          <w:t>Annual Report: Deaths by suspected suicide 2024-25 - Public Health Wales</w:t>
        </w:r>
      </w:hyperlink>
    </w:p>
  </w:footnote>
  <w:footnote w:id="2">
    <w:p w14:paraId="77041276" w14:textId="2DAAA564" w:rsidR="00F30A2B" w:rsidRDefault="00F30A2B">
      <w:pPr>
        <w:pStyle w:val="FootnoteText"/>
      </w:pPr>
      <w:r>
        <w:rPr>
          <w:rStyle w:val="FootnoteReference"/>
        </w:rPr>
        <w:footnoteRef/>
      </w:r>
      <w:r>
        <w:t xml:space="preserve"> </w:t>
      </w:r>
      <w:hyperlink r:id="rId2" w:history="1">
        <w:r w:rsidRPr="00F30A2B">
          <w:rPr>
            <w:color w:val="0000FF"/>
            <w:sz w:val="22"/>
            <w:szCs w:val="22"/>
            <w:u w:val="single"/>
          </w:rPr>
          <w:t>Mental health and wellbeing strategy 2025 to 2035</w:t>
        </w:r>
      </w:hyperlink>
    </w:p>
  </w:footnote>
  <w:footnote w:id="3">
    <w:p w14:paraId="69762BBE" w14:textId="0F3FDFE0" w:rsidR="002732D5" w:rsidRDefault="002732D5">
      <w:pPr>
        <w:pStyle w:val="FootnoteText"/>
      </w:pPr>
      <w:r>
        <w:rPr>
          <w:rStyle w:val="FootnoteReference"/>
        </w:rPr>
        <w:footnoteRef/>
      </w:r>
      <w:r>
        <w:t xml:space="preserve"> </w:t>
      </w:r>
      <w:hyperlink r:id="rId3" w:history="1">
        <w:r w:rsidRPr="002732D5">
          <w:rPr>
            <w:color w:val="0000FF"/>
            <w:sz w:val="22"/>
            <w:szCs w:val="22"/>
            <w:u w:val="single"/>
          </w:rPr>
          <w:t>Understanding: a suicide prevention and self-harm strategy</w:t>
        </w:r>
      </w:hyperlink>
    </w:p>
  </w:footnote>
  <w:footnote w:id="4">
    <w:p w14:paraId="131B5F1C" w14:textId="03C1CC13" w:rsidR="0040351C" w:rsidRDefault="0040351C">
      <w:pPr>
        <w:pStyle w:val="FootnoteText"/>
      </w:pPr>
      <w:r>
        <w:rPr>
          <w:rStyle w:val="FootnoteReference"/>
        </w:rPr>
        <w:footnoteRef/>
      </w:r>
      <w:r>
        <w:t xml:space="preserve"> </w:t>
      </w:r>
      <w:hyperlink r:id="rId4" w:history="1">
        <w:r w:rsidRPr="0040351C">
          <w:rPr>
            <w:color w:val="0000FF"/>
            <w:sz w:val="22"/>
            <w:szCs w:val="22"/>
            <w:u w:val="single"/>
          </w:rPr>
          <w:t>Suicide prevention and self-harm strategy: delivery plan 2025 to 2028</w:t>
        </w:r>
      </w:hyperlink>
    </w:p>
  </w:footnote>
  <w:footnote w:id="5">
    <w:p w14:paraId="708EDF44" w14:textId="785220DF" w:rsidR="00EC471B" w:rsidRDefault="00EC471B">
      <w:pPr>
        <w:pStyle w:val="FootnoteText"/>
      </w:pPr>
      <w:r>
        <w:rPr>
          <w:rStyle w:val="FootnoteReference"/>
        </w:rPr>
        <w:footnoteRef/>
      </w:r>
      <w:r>
        <w:t xml:space="preserve"> </w:t>
      </w:r>
      <w:hyperlink r:id="rId5" w:history="1">
        <w:r w:rsidRPr="00FC46FF">
          <w:rPr>
            <w:rStyle w:val="Hyperlink"/>
          </w:rPr>
          <w:t>https://www.sshp.wales/en/learning-and-development-resources/learning-for-undergraduate-pre-registration-and-pre-qualifying-health-and-social-care-students-in-wales/</w:t>
        </w:r>
      </w:hyperlink>
    </w:p>
  </w:footnote>
  <w:footnote w:id="6">
    <w:p w14:paraId="67FA9AEE" w14:textId="5C0BF826" w:rsidR="00EC471B" w:rsidRDefault="00EC471B">
      <w:pPr>
        <w:pStyle w:val="FootnoteText"/>
      </w:pPr>
      <w:r>
        <w:rPr>
          <w:rStyle w:val="FootnoteReference"/>
        </w:rPr>
        <w:footnoteRef/>
      </w:r>
      <w:r>
        <w:t xml:space="preserve"> </w:t>
      </w:r>
      <w:hyperlink r:id="rId6" w:history="1">
        <w:r w:rsidRPr="00EC471B">
          <w:rPr>
            <w:rStyle w:val="Hyperlink"/>
          </w:rPr>
          <w:t>https://www.sshp.wales/en/suicide-awareness-module/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1FF20245">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145E7"/>
    <w:multiLevelType w:val="multilevel"/>
    <w:tmpl w:val="FA760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D37ED2"/>
    <w:multiLevelType w:val="multilevel"/>
    <w:tmpl w:val="1F80F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E752C9"/>
    <w:multiLevelType w:val="multilevel"/>
    <w:tmpl w:val="50F8A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01085F"/>
    <w:multiLevelType w:val="hybridMultilevel"/>
    <w:tmpl w:val="A8100034"/>
    <w:lvl w:ilvl="0" w:tplc="CEE4AD7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9D5C37F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20447A6D"/>
    <w:multiLevelType w:val="hybridMultilevel"/>
    <w:tmpl w:val="E9B092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0F22642"/>
    <w:multiLevelType w:val="hybridMultilevel"/>
    <w:tmpl w:val="59A69820"/>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DA95F47"/>
    <w:multiLevelType w:val="hybridMultilevel"/>
    <w:tmpl w:val="F38E3B82"/>
    <w:lvl w:ilvl="0" w:tplc="5CC6A1B2">
      <w:start w:val="1"/>
      <w:numFmt w:val="bullet"/>
      <w:lvlText w:val=""/>
      <w:lvlJc w:val="left"/>
      <w:pPr>
        <w:tabs>
          <w:tab w:val="num" w:pos="720"/>
        </w:tabs>
        <w:ind w:left="720" w:hanging="360"/>
      </w:pPr>
      <w:rPr>
        <w:rFonts w:ascii="Symbol" w:hAnsi="Symbol" w:hint="default"/>
      </w:rPr>
    </w:lvl>
    <w:lvl w:ilvl="1" w:tplc="95D81C2C">
      <w:start w:val="1"/>
      <w:numFmt w:val="bullet"/>
      <w:lvlText w:val=""/>
      <w:lvlJc w:val="left"/>
      <w:pPr>
        <w:tabs>
          <w:tab w:val="num" w:pos="1440"/>
        </w:tabs>
        <w:ind w:left="1440" w:hanging="360"/>
      </w:pPr>
      <w:rPr>
        <w:rFonts w:ascii="Symbol" w:hAnsi="Symbol" w:hint="default"/>
      </w:rPr>
    </w:lvl>
    <w:lvl w:ilvl="2" w:tplc="30F44A76">
      <w:start w:val="1"/>
      <w:numFmt w:val="bullet"/>
      <w:lvlText w:val=""/>
      <w:lvlJc w:val="left"/>
      <w:pPr>
        <w:tabs>
          <w:tab w:val="num" w:pos="2160"/>
        </w:tabs>
        <w:ind w:left="2160" w:hanging="360"/>
      </w:pPr>
      <w:rPr>
        <w:rFonts w:ascii="Symbol" w:hAnsi="Symbol" w:hint="default"/>
      </w:rPr>
    </w:lvl>
    <w:lvl w:ilvl="3" w:tplc="1400A792" w:tentative="1">
      <w:start w:val="1"/>
      <w:numFmt w:val="bullet"/>
      <w:lvlText w:val=""/>
      <w:lvlJc w:val="left"/>
      <w:pPr>
        <w:tabs>
          <w:tab w:val="num" w:pos="2880"/>
        </w:tabs>
        <w:ind w:left="2880" w:hanging="360"/>
      </w:pPr>
      <w:rPr>
        <w:rFonts w:ascii="Symbol" w:hAnsi="Symbol" w:hint="default"/>
      </w:rPr>
    </w:lvl>
    <w:lvl w:ilvl="4" w:tplc="3738C082" w:tentative="1">
      <w:start w:val="1"/>
      <w:numFmt w:val="bullet"/>
      <w:lvlText w:val=""/>
      <w:lvlJc w:val="left"/>
      <w:pPr>
        <w:tabs>
          <w:tab w:val="num" w:pos="3600"/>
        </w:tabs>
        <w:ind w:left="3600" w:hanging="360"/>
      </w:pPr>
      <w:rPr>
        <w:rFonts w:ascii="Symbol" w:hAnsi="Symbol" w:hint="default"/>
      </w:rPr>
    </w:lvl>
    <w:lvl w:ilvl="5" w:tplc="B4B4E2F6" w:tentative="1">
      <w:start w:val="1"/>
      <w:numFmt w:val="bullet"/>
      <w:lvlText w:val=""/>
      <w:lvlJc w:val="left"/>
      <w:pPr>
        <w:tabs>
          <w:tab w:val="num" w:pos="4320"/>
        </w:tabs>
        <w:ind w:left="4320" w:hanging="360"/>
      </w:pPr>
      <w:rPr>
        <w:rFonts w:ascii="Symbol" w:hAnsi="Symbol" w:hint="default"/>
      </w:rPr>
    </w:lvl>
    <w:lvl w:ilvl="6" w:tplc="A78E9564" w:tentative="1">
      <w:start w:val="1"/>
      <w:numFmt w:val="bullet"/>
      <w:lvlText w:val=""/>
      <w:lvlJc w:val="left"/>
      <w:pPr>
        <w:tabs>
          <w:tab w:val="num" w:pos="5040"/>
        </w:tabs>
        <w:ind w:left="5040" w:hanging="360"/>
      </w:pPr>
      <w:rPr>
        <w:rFonts w:ascii="Symbol" w:hAnsi="Symbol" w:hint="default"/>
      </w:rPr>
    </w:lvl>
    <w:lvl w:ilvl="7" w:tplc="C97C4004" w:tentative="1">
      <w:start w:val="1"/>
      <w:numFmt w:val="bullet"/>
      <w:lvlText w:val=""/>
      <w:lvlJc w:val="left"/>
      <w:pPr>
        <w:tabs>
          <w:tab w:val="num" w:pos="5760"/>
        </w:tabs>
        <w:ind w:left="5760" w:hanging="360"/>
      </w:pPr>
      <w:rPr>
        <w:rFonts w:ascii="Symbol" w:hAnsi="Symbol" w:hint="default"/>
      </w:rPr>
    </w:lvl>
    <w:lvl w:ilvl="8" w:tplc="6C14AB40"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0D052EE"/>
    <w:multiLevelType w:val="hybridMultilevel"/>
    <w:tmpl w:val="82A6BA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0EB25E9"/>
    <w:multiLevelType w:val="hybridMultilevel"/>
    <w:tmpl w:val="3C10A94E"/>
    <w:lvl w:ilvl="0" w:tplc="97B0C2DE">
      <w:start w:val="1"/>
      <w:numFmt w:val="bullet"/>
      <w:lvlText w:val=""/>
      <w:lvlJc w:val="left"/>
      <w:pPr>
        <w:tabs>
          <w:tab w:val="num" w:pos="720"/>
        </w:tabs>
        <w:ind w:left="720" w:hanging="360"/>
      </w:pPr>
      <w:rPr>
        <w:rFonts w:ascii="Wingdings" w:hAnsi="Wingdings" w:hint="default"/>
      </w:rPr>
    </w:lvl>
    <w:lvl w:ilvl="1" w:tplc="62AA753A">
      <w:start w:val="1"/>
      <w:numFmt w:val="bullet"/>
      <w:lvlText w:val=""/>
      <w:lvlJc w:val="left"/>
      <w:pPr>
        <w:tabs>
          <w:tab w:val="num" w:pos="1440"/>
        </w:tabs>
        <w:ind w:left="1440" w:hanging="360"/>
      </w:pPr>
      <w:rPr>
        <w:rFonts w:ascii="Wingdings" w:hAnsi="Wingdings" w:hint="default"/>
      </w:rPr>
    </w:lvl>
    <w:lvl w:ilvl="2" w:tplc="A07C6596">
      <w:start w:val="1"/>
      <w:numFmt w:val="bullet"/>
      <w:lvlText w:val=""/>
      <w:lvlJc w:val="left"/>
      <w:pPr>
        <w:tabs>
          <w:tab w:val="num" w:pos="2160"/>
        </w:tabs>
        <w:ind w:left="2160" w:hanging="360"/>
      </w:pPr>
      <w:rPr>
        <w:rFonts w:ascii="Wingdings" w:hAnsi="Wingdings" w:hint="default"/>
      </w:rPr>
    </w:lvl>
    <w:lvl w:ilvl="3" w:tplc="9BD60A3A">
      <w:start w:val="1"/>
      <w:numFmt w:val="bullet"/>
      <w:lvlText w:val=""/>
      <w:lvlJc w:val="left"/>
      <w:pPr>
        <w:tabs>
          <w:tab w:val="num" w:pos="2880"/>
        </w:tabs>
        <w:ind w:left="2880" w:hanging="360"/>
      </w:pPr>
      <w:rPr>
        <w:rFonts w:ascii="Wingdings" w:hAnsi="Wingdings" w:hint="default"/>
      </w:rPr>
    </w:lvl>
    <w:lvl w:ilvl="4" w:tplc="A3CC7546">
      <w:start w:val="1"/>
      <w:numFmt w:val="bullet"/>
      <w:lvlText w:val=""/>
      <w:lvlJc w:val="left"/>
      <w:pPr>
        <w:tabs>
          <w:tab w:val="num" w:pos="3600"/>
        </w:tabs>
        <w:ind w:left="3600" w:hanging="360"/>
      </w:pPr>
      <w:rPr>
        <w:rFonts w:ascii="Wingdings" w:hAnsi="Wingdings" w:hint="default"/>
      </w:rPr>
    </w:lvl>
    <w:lvl w:ilvl="5" w:tplc="8BFA714E">
      <w:start w:val="1"/>
      <w:numFmt w:val="bullet"/>
      <w:lvlText w:val=""/>
      <w:lvlJc w:val="left"/>
      <w:pPr>
        <w:tabs>
          <w:tab w:val="num" w:pos="4320"/>
        </w:tabs>
        <w:ind w:left="4320" w:hanging="360"/>
      </w:pPr>
      <w:rPr>
        <w:rFonts w:ascii="Wingdings" w:hAnsi="Wingdings" w:hint="default"/>
      </w:rPr>
    </w:lvl>
    <w:lvl w:ilvl="6" w:tplc="48B474AA">
      <w:start w:val="1"/>
      <w:numFmt w:val="bullet"/>
      <w:lvlText w:val=""/>
      <w:lvlJc w:val="left"/>
      <w:pPr>
        <w:tabs>
          <w:tab w:val="num" w:pos="5040"/>
        </w:tabs>
        <w:ind w:left="5040" w:hanging="360"/>
      </w:pPr>
      <w:rPr>
        <w:rFonts w:ascii="Wingdings" w:hAnsi="Wingdings" w:hint="default"/>
      </w:rPr>
    </w:lvl>
    <w:lvl w:ilvl="7" w:tplc="3906F560">
      <w:start w:val="1"/>
      <w:numFmt w:val="bullet"/>
      <w:lvlText w:val=""/>
      <w:lvlJc w:val="left"/>
      <w:pPr>
        <w:tabs>
          <w:tab w:val="num" w:pos="5760"/>
        </w:tabs>
        <w:ind w:left="5760" w:hanging="360"/>
      </w:pPr>
      <w:rPr>
        <w:rFonts w:ascii="Wingdings" w:hAnsi="Wingdings" w:hint="default"/>
      </w:rPr>
    </w:lvl>
    <w:lvl w:ilvl="8" w:tplc="0E02CB04">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FD01A74"/>
    <w:multiLevelType w:val="hybridMultilevel"/>
    <w:tmpl w:val="0B5AC7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0951E2E"/>
    <w:multiLevelType w:val="hybridMultilevel"/>
    <w:tmpl w:val="192895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1D36DA"/>
    <w:multiLevelType w:val="hybridMultilevel"/>
    <w:tmpl w:val="6B7ABC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4D068C7"/>
    <w:multiLevelType w:val="hybridMultilevel"/>
    <w:tmpl w:val="94CCDEF8"/>
    <w:lvl w:ilvl="0" w:tplc="CEE4AD76">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8" w15:restartNumberingAfterBreak="0">
    <w:nsid w:val="56071943"/>
    <w:multiLevelType w:val="hybridMultilevel"/>
    <w:tmpl w:val="951CCD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E802E5A"/>
    <w:multiLevelType w:val="hybridMultilevel"/>
    <w:tmpl w:val="D0341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60B0B81"/>
    <w:multiLevelType w:val="multilevel"/>
    <w:tmpl w:val="F0E8A38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2" w15:restartNumberingAfterBreak="0">
    <w:nsid w:val="68AA0794"/>
    <w:multiLevelType w:val="multilevel"/>
    <w:tmpl w:val="ADE6E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F857F1B"/>
    <w:multiLevelType w:val="multilevel"/>
    <w:tmpl w:val="F64A1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6CD647B"/>
    <w:multiLevelType w:val="hybridMultilevel"/>
    <w:tmpl w:val="9E245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5"/>
  </w:num>
  <w:num w:numId="3">
    <w:abstractNumId w:val="12"/>
  </w:num>
  <w:num w:numId="4">
    <w:abstractNumId w:val="10"/>
  </w:num>
  <w:num w:numId="5">
    <w:abstractNumId w:val="7"/>
  </w:num>
  <w:num w:numId="6">
    <w:abstractNumId w:val="27"/>
  </w:num>
  <w:num w:numId="7">
    <w:abstractNumId w:val="28"/>
  </w:num>
  <w:num w:numId="8">
    <w:abstractNumId w:val="20"/>
  </w:num>
  <w:num w:numId="9">
    <w:abstractNumId w:val="23"/>
  </w:num>
  <w:num w:numId="10">
    <w:abstractNumId w:val="26"/>
  </w:num>
  <w:num w:numId="11">
    <w:abstractNumId w:val="8"/>
  </w:num>
  <w:num w:numId="12">
    <w:abstractNumId w:val="21"/>
  </w:num>
  <w:num w:numId="13">
    <w:abstractNumId w:val="25"/>
  </w:num>
  <w:num w:numId="14">
    <w:abstractNumId w:val="0"/>
  </w:num>
  <w:num w:numId="15">
    <w:abstractNumId w:val="1"/>
  </w:num>
  <w:num w:numId="16">
    <w:abstractNumId w:val="22"/>
  </w:num>
  <w:num w:numId="17">
    <w:abstractNumId w:val="24"/>
  </w:num>
  <w:num w:numId="18">
    <w:abstractNumId w:val="14"/>
  </w:num>
  <w:num w:numId="19">
    <w:abstractNumId w:val="14"/>
  </w:num>
  <w:num w:numId="20">
    <w:abstractNumId w:val="9"/>
  </w:num>
  <w:num w:numId="21">
    <w:abstractNumId w:val="6"/>
  </w:num>
  <w:num w:numId="22">
    <w:abstractNumId w:val="19"/>
  </w:num>
  <w:num w:numId="23">
    <w:abstractNumId w:val="2"/>
  </w:num>
  <w:num w:numId="24">
    <w:abstractNumId w:val="13"/>
  </w:num>
  <w:num w:numId="25">
    <w:abstractNumId w:val="18"/>
  </w:num>
  <w:num w:numId="26">
    <w:abstractNumId w:val="11"/>
  </w:num>
  <w:num w:numId="27">
    <w:abstractNumId w:val="16"/>
  </w:num>
  <w:num w:numId="28">
    <w:abstractNumId w:val="5"/>
  </w:num>
  <w:num w:numId="29">
    <w:abstractNumId w:val="17"/>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29DC"/>
    <w:rsid w:val="00034194"/>
    <w:rsid w:val="00041A06"/>
    <w:rsid w:val="0004789E"/>
    <w:rsid w:val="000518E8"/>
    <w:rsid w:val="00053A3E"/>
    <w:rsid w:val="00054F8C"/>
    <w:rsid w:val="00056054"/>
    <w:rsid w:val="00061497"/>
    <w:rsid w:val="00083FC0"/>
    <w:rsid w:val="00086C49"/>
    <w:rsid w:val="000C4C3E"/>
    <w:rsid w:val="000C5BDE"/>
    <w:rsid w:val="000E5E9D"/>
    <w:rsid w:val="000F361B"/>
    <w:rsid w:val="000F50C1"/>
    <w:rsid w:val="00102027"/>
    <w:rsid w:val="00120C7C"/>
    <w:rsid w:val="0012239A"/>
    <w:rsid w:val="00133EA1"/>
    <w:rsid w:val="00143990"/>
    <w:rsid w:val="001543EA"/>
    <w:rsid w:val="00155AC5"/>
    <w:rsid w:val="0016096B"/>
    <w:rsid w:val="00166C90"/>
    <w:rsid w:val="001751EC"/>
    <w:rsid w:val="00187552"/>
    <w:rsid w:val="001B2826"/>
    <w:rsid w:val="001C0772"/>
    <w:rsid w:val="001F16CC"/>
    <w:rsid w:val="001F4F32"/>
    <w:rsid w:val="001F5570"/>
    <w:rsid w:val="0020539A"/>
    <w:rsid w:val="00233330"/>
    <w:rsid w:val="00234874"/>
    <w:rsid w:val="0023572E"/>
    <w:rsid w:val="00236B0C"/>
    <w:rsid w:val="00241662"/>
    <w:rsid w:val="002518B7"/>
    <w:rsid w:val="00257F3A"/>
    <w:rsid w:val="00260BCD"/>
    <w:rsid w:val="00262CBF"/>
    <w:rsid w:val="00272BD5"/>
    <w:rsid w:val="002732D5"/>
    <w:rsid w:val="00277BD9"/>
    <w:rsid w:val="00281AD7"/>
    <w:rsid w:val="002950FF"/>
    <w:rsid w:val="00296CD9"/>
    <w:rsid w:val="002A2E29"/>
    <w:rsid w:val="002A6ECB"/>
    <w:rsid w:val="002B408F"/>
    <w:rsid w:val="002B7C9A"/>
    <w:rsid w:val="002C1011"/>
    <w:rsid w:val="002C3DD6"/>
    <w:rsid w:val="002C7CCC"/>
    <w:rsid w:val="002D7366"/>
    <w:rsid w:val="002F08B2"/>
    <w:rsid w:val="00302744"/>
    <w:rsid w:val="00316F23"/>
    <w:rsid w:val="0032747D"/>
    <w:rsid w:val="003324CB"/>
    <w:rsid w:val="00336D31"/>
    <w:rsid w:val="003412F6"/>
    <w:rsid w:val="0034134D"/>
    <w:rsid w:val="00344DE2"/>
    <w:rsid w:val="003819E0"/>
    <w:rsid w:val="00395F23"/>
    <w:rsid w:val="003A2504"/>
    <w:rsid w:val="003A432E"/>
    <w:rsid w:val="003B3B47"/>
    <w:rsid w:val="003C0FF8"/>
    <w:rsid w:val="003C3627"/>
    <w:rsid w:val="003C3DB6"/>
    <w:rsid w:val="003D4F04"/>
    <w:rsid w:val="003F4C08"/>
    <w:rsid w:val="0040351C"/>
    <w:rsid w:val="004053FA"/>
    <w:rsid w:val="00414894"/>
    <w:rsid w:val="004300FE"/>
    <w:rsid w:val="00441621"/>
    <w:rsid w:val="00445735"/>
    <w:rsid w:val="00461835"/>
    <w:rsid w:val="004671D2"/>
    <w:rsid w:val="0048329D"/>
    <w:rsid w:val="00484DF0"/>
    <w:rsid w:val="00487FFB"/>
    <w:rsid w:val="004A03E5"/>
    <w:rsid w:val="004A3E0D"/>
    <w:rsid w:val="004C354E"/>
    <w:rsid w:val="004D238F"/>
    <w:rsid w:val="004D7E75"/>
    <w:rsid w:val="004F25E3"/>
    <w:rsid w:val="004F7BAF"/>
    <w:rsid w:val="005113A6"/>
    <w:rsid w:val="0052297E"/>
    <w:rsid w:val="00522A7F"/>
    <w:rsid w:val="00552625"/>
    <w:rsid w:val="0056130D"/>
    <w:rsid w:val="00574BCF"/>
    <w:rsid w:val="00585277"/>
    <w:rsid w:val="005D1652"/>
    <w:rsid w:val="005D2C4A"/>
    <w:rsid w:val="005D3DF1"/>
    <w:rsid w:val="005D5AFA"/>
    <w:rsid w:val="005E2A66"/>
    <w:rsid w:val="005E47E8"/>
    <w:rsid w:val="005E5A91"/>
    <w:rsid w:val="005E65E5"/>
    <w:rsid w:val="005F7C0C"/>
    <w:rsid w:val="00605220"/>
    <w:rsid w:val="006201D0"/>
    <w:rsid w:val="006229BA"/>
    <w:rsid w:val="00623630"/>
    <w:rsid w:val="00631236"/>
    <w:rsid w:val="006502FF"/>
    <w:rsid w:val="00653AEC"/>
    <w:rsid w:val="00653DE5"/>
    <w:rsid w:val="00655190"/>
    <w:rsid w:val="0066107F"/>
    <w:rsid w:val="00662218"/>
    <w:rsid w:val="00683A61"/>
    <w:rsid w:val="00685AE0"/>
    <w:rsid w:val="006866CE"/>
    <w:rsid w:val="00695403"/>
    <w:rsid w:val="006A0CDC"/>
    <w:rsid w:val="006A0E74"/>
    <w:rsid w:val="006A0F6B"/>
    <w:rsid w:val="006C1BE7"/>
    <w:rsid w:val="006C6407"/>
    <w:rsid w:val="006D1998"/>
    <w:rsid w:val="006D35DE"/>
    <w:rsid w:val="006D3D12"/>
    <w:rsid w:val="006D42EB"/>
    <w:rsid w:val="00703D77"/>
    <w:rsid w:val="0070737A"/>
    <w:rsid w:val="00711095"/>
    <w:rsid w:val="0072604C"/>
    <w:rsid w:val="00745E4D"/>
    <w:rsid w:val="00757624"/>
    <w:rsid w:val="007628D4"/>
    <w:rsid w:val="00762BBE"/>
    <w:rsid w:val="00767E3E"/>
    <w:rsid w:val="0077247D"/>
    <w:rsid w:val="00773E55"/>
    <w:rsid w:val="00774A8C"/>
    <w:rsid w:val="00781752"/>
    <w:rsid w:val="00783F8D"/>
    <w:rsid w:val="00790596"/>
    <w:rsid w:val="00793FC3"/>
    <w:rsid w:val="007A4EB4"/>
    <w:rsid w:val="007B39D9"/>
    <w:rsid w:val="007F39ED"/>
    <w:rsid w:val="008158E7"/>
    <w:rsid w:val="00817E19"/>
    <w:rsid w:val="00820546"/>
    <w:rsid w:val="008224DC"/>
    <w:rsid w:val="008340C1"/>
    <w:rsid w:val="00846627"/>
    <w:rsid w:val="00850878"/>
    <w:rsid w:val="00861649"/>
    <w:rsid w:val="00864332"/>
    <w:rsid w:val="00876686"/>
    <w:rsid w:val="008821C5"/>
    <w:rsid w:val="008830F5"/>
    <w:rsid w:val="008A1209"/>
    <w:rsid w:val="008C1470"/>
    <w:rsid w:val="008C15D9"/>
    <w:rsid w:val="008D0747"/>
    <w:rsid w:val="008D19FC"/>
    <w:rsid w:val="008E5527"/>
    <w:rsid w:val="00901C58"/>
    <w:rsid w:val="009112DC"/>
    <w:rsid w:val="0092042B"/>
    <w:rsid w:val="00930253"/>
    <w:rsid w:val="00931361"/>
    <w:rsid w:val="00942395"/>
    <w:rsid w:val="00943565"/>
    <w:rsid w:val="00960E7F"/>
    <w:rsid w:val="00972B1A"/>
    <w:rsid w:val="00976B75"/>
    <w:rsid w:val="00983F5E"/>
    <w:rsid w:val="00996159"/>
    <w:rsid w:val="009B04C1"/>
    <w:rsid w:val="009B6534"/>
    <w:rsid w:val="009B7524"/>
    <w:rsid w:val="009C406B"/>
    <w:rsid w:val="009E7AF7"/>
    <w:rsid w:val="00A14867"/>
    <w:rsid w:val="00A23720"/>
    <w:rsid w:val="00A415E5"/>
    <w:rsid w:val="00A5027A"/>
    <w:rsid w:val="00A57660"/>
    <w:rsid w:val="00A62BE6"/>
    <w:rsid w:val="00A77126"/>
    <w:rsid w:val="00A817A8"/>
    <w:rsid w:val="00A83E54"/>
    <w:rsid w:val="00A9035C"/>
    <w:rsid w:val="00A95C17"/>
    <w:rsid w:val="00AA08E9"/>
    <w:rsid w:val="00AA23C2"/>
    <w:rsid w:val="00AA63B2"/>
    <w:rsid w:val="00AA7184"/>
    <w:rsid w:val="00AB00ED"/>
    <w:rsid w:val="00AC0080"/>
    <w:rsid w:val="00AC4FE5"/>
    <w:rsid w:val="00AD064D"/>
    <w:rsid w:val="00AD71BC"/>
    <w:rsid w:val="00AF79C8"/>
    <w:rsid w:val="00B0021A"/>
    <w:rsid w:val="00B0387A"/>
    <w:rsid w:val="00B0479E"/>
    <w:rsid w:val="00B0564E"/>
    <w:rsid w:val="00B2104B"/>
    <w:rsid w:val="00B224D7"/>
    <w:rsid w:val="00B35ECC"/>
    <w:rsid w:val="00B70ED7"/>
    <w:rsid w:val="00B7200B"/>
    <w:rsid w:val="00B72B9E"/>
    <w:rsid w:val="00BA2507"/>
    <w:rsid w:val="00BA31F5"/>
    <w:rsid w:val="00BB1CAD"/>
    <w:rsid w:val="00BB764F"/>
    <w:rsid w:val="00BC241D"/>
    <w:rsid w:val="00BC52FB"/>
    <w:rsid w:val="00BE4AFE"/>
    <w:rsid w:val="00BF2617"/>
    <w:rsid w:val="00C107F2"/>
    <w:rsid w:val="00C161A9"/>
    <w:rsid w:val="00C2143D"/>
    <w:rsid w:val="00C33A04"/>
    <w:rsid w:val="00C401D0"/>
    <w:rsid w:val="00C42A1C"/>
    <w:rsid w:val="00C4682D"/>
    <w:rsid w:val="00C56152"/>
    <w:rsid w:val="00C61658"/>
    <w:rsid w:val="00C6208C"/>
    <w:rsid w:val="00C67AEA"/>
    <w:rsid w:val="00C70676"/>
    <w:rsid w:val="00C94405"/>
    <w:rsid w:val="00C95B3C"/>
    <w:rsid w:val="00CA1009"/>
    <w:rsid w:val="00CA6D65"/>
    <w:rsid w:val="00CB1C7D"/>
    <w:rsid w:val="00CC5589"/>
    <w:rsid w:val="00CC6A3A"/>
    <w:rsid w:val="00CD1B82"/>
    <w:rsid w:val="00CD4986"/>
    <w:rsid w:val="00CD7604"/>
    <w:rsid w:val="00CD7AA5"/>
    <w:rsid w:val="00CE476F"/>
    <w:rsid w:val="00CF783F"/>
    <w:rsid w:val="00D13063"/>
    <w:rsid w:val="00D4728E"/>
    <w:rsid w:val="00D63215"/>
    <w:rsid w:val="00D67800"/>
    <w:rsid w:val="00D80CE9"/>
    <w:rsid w:val="00D85DAF"/>
    <w:rsid w:val="00DA76AD"/>
    <w:rsid w:val="00DB2029"/>
    <w:rsid w:val="00DD3882"/>
    <w:rsid w:val="00DD41FA"/>
    <w:rsid w:val="00DE11C2"/>
    <w:rsid w:val="00DE44F5"/>
    <w:rsid w:val="00E06294"/>
    <w:rsid w:val="00E242E5"/>
    <w:rsid w:val="00E32446"/>
    <w:rsid w:val="00E34091"/>
    <w:rsid w:val="00E537FA"/>
    <w:rsid w:val="00E56058"/>
    <w:rsid w:val="00E605B7"/>
    <w:rsid w:val="00E62763"/>
    <w:rsid w:val="00E81EBC"/>
    <w:rsid w:val="00E83589"/>
    <w:rsid w:val="00E8492F"/>
    <w:rsid w:val="00E87375"/>
    <w:rsid w:val="00E96ECE"/>
    <w:rsid w:val="00EC2065"/>
    <w:rsid w:val="00EC471B"/>
    <w:rsid w:val="00ED1F57"/>
    <w:rsid w:val="00ED7DF9"/>
    <w:rsid w:val="00EF31AD"/>
    <w:rsid w:val="00EF52D6"/>
    <w:rsid w:val="00F019B2"/>
    <w:rsid w:val="00F06D6F"/>
    <w:rsid w:val="00F11CD2"/>
    <w:rsid w:val="00F16183"/>
    <w:rsid w:val="00F24950"/>
    <w:rsid w:val="00F30A2B"/>
    <w:rsid w:val="00F35A5F"/>
    <w:rsid w:val="00F5082D"/>
    <w:rsid w:val="00F531BD"/>
    <w:rsid w:val="00F5324A"/>
    <w:rsid w:val="00F55629"/>
    <w:rsid w:val="00F57042"/>
    <w:rsid w:val="00F57C68"/>
    <w:rsid w:val="00F7259A"/>
    <w:rsid w:val="00F727D6"/>
    <w:rsid w:val="00F80D71"/>
    <w:rsid w:val="00F82EA6"/>
    <w:rsid w:val="00F8567E"/>
    <w:rsid w:val="00F951F3"/>
    <w:rsid w:val="00F958FE"/>
    <w:rsid w:val="00FA0CA9"/>
    <w:rsid w:val="00FB7A6D"/>
    <w:rsid w:val="00FC46FF"/>
    <w:rsid w:val="00FE1D2C"/>
    <w:rsid w:val="00FE38CB"/>
    <w:rsid w:val="00FE7070"/>
    <w:rsid w:val="00FF35A1"/>
    <w:rsid w:val="00FF6269"/>
    <w:rsid w:val="2559A427"/>
    <w:rsid w:val="334A3E62"/>
    <w:rsid w:val="5EE301E5"/>
    <w:rsid w:val="6077991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74DE6CAB-E3F6-4B2A-B88B-C738F339E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2C101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5">
    <w:name w:val="heading 5"/>
    <w:basedOn w:val="Normal"/>
    <w:next w:val="Normal"/>
    <w:link w:val="Heading5Char"/>
    <w:uiPriority w:val="9"/>
    <w:semiHidden/>
    <w:unhideWhenUsed/>
    <w:qFormat/>
    <w:rsid w:val="006A0E74"/>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344DE2"/>
    <w:pPr>
      <w:spacing w:after="0" w:line="240" w:lineRule="auto"/>
    </w:pPr>
  </w:style>
  <w:style w:type="paragraph" w:styleId="FootnoteText">
    <w:name w:val="footnote text"/>
    <w:basedOn w:val="Normal"/>
    <w:link w:val="FootnoteTextChar"/>
    <w:uiPriority w:val="99"/>
    <w:semiHidden/>
    <w:unhideWhenUsed/>
    <w:rsid w:val="002732D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32D5"/>
    <w:rPr>
      <w:sz w:val="20"/>
      <w:szCs w:val="20"/>
    </w:rPr>
  </w:style>
  <w:style w:type="character" w:styleId="FootnoteReference">
    <w:name w:val="footnote reference"/>
    <w:basedOn w:val="DefaultParagraphFont"/>
    <w:uiPriority w:val="99"/>
    <w:semiHidden/>
    <w:unhideWhenUsed/>
    <w:rsid w:val="002732D5"/>
    <w:rPr>
      <w:vertAlign w:val="superscript"/>
    </w:rPr>
  </w:style>
  <w:style w:type="character" w:customStyle="1" w:styleId="Heading1Char">
    <w:name w:val="Heading 1 Char"/>
    <w:basedOn w:val="DefaultParagraphFont"/>
    <w:link w:val="Heading1"/>
    <w:uiPriority w:val="9"/>
    <w:rsid w:val="002C1011"/>
    <w:rPr>
      <w:rFonts w:asciiTheme="majorHAnsi" w:eastAsiaTheme="majorEastAsia" w:hAnsiTheme="majorHAnsi" w:cstheme="majorBidi"/>
      <w:color w:val="2E74B5" w:themeColor="accent1" w:themeShade="BF"/>
      <w:sz w:val="32"/>
      <w:szCs w:val="32"/>
    </w:rPr>
  </w:style>
  <w:style w:type="character" w:customStyle="1" w:styleId="Heading5Char">
    <w:name w:val="Heading 5 Char"/>
    <w:basedOn w:val="DefaultParagraphFont"/>
    <w:link w:val="Heading5"/>
    <w:uiPriority w:val="9"/>
    <w:semiHidden/>
    <w:rsid w:val="006A0E74"/>
    <w:rPr>
      <w:rFonts w:asciiTheme="majorHAnsi" w:eastAsiaTheme="majorEastAsia" w:hAnsiTheme="majorHAnsi" w:cstheme="majorBidi"/>
      <w:color w:val="2E74B5" w:themeColor="accent1" w:themeShade="BF"/>
    </w:rPr>
  </w:style>
  <w:style w:type="character" w:styleId="UnresolvedMention">
    <w:name w:val="Unresolved Mention"/>
    <w:basedOn w:val="DefaultParagraphFont"/>
    <w:uiPriority w:val="99"/>
    <w:semiHidden/>
    <w:unhideWhenUsed/>
    <w:rsid w:val="00EC471B"/>
    <w:rPr>
      <w:color w:val="605E5C"/>
      <w:shd w:val="clear" w:color="auto" w:fill="E1DFDD"/>
    </w:rPr>
  </w:style>
  <w:style w:type="paragraph" w:styleId="Revision">
    <w:name w:val="Revision"/>
    <w:hidden/>
    <w:uiPriority w:val="99"/>
    <w:semiHidden/>
    <w:rsid w:val="001F4F3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sv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notes.xml.rels><?xml version="1.0" encoding="UTF-8" standalone="yes"?>
<Relationships xmlns="http://schemas.openxmlformats.org/package/2006/relationships"><Relationship Id="rId3" Type="http://schemas.openxmlformats.org/officeDocument/2006/relationships/hyperlink" Target="https://www.gov.wales/sites/default/files/publications/2025-04/understanding-suicide-prevention-self-harm-strategy.pdf" TargetMode="External"/><Relationship Id="rId2" Type="http://schemas.openxmlformats.org/officeDocument/2006/relationships/hyperlink" Target="https://www.gov.wales/sites/default/files/publications/2025-04/mental-health-and-wellbeing-strategy-2025-to-2035.pdf" TargetMode="External"/><Relationship Id="rId1" Type="http://schemas.openxmlformats.org/officeDocument/2006/relationships/hyperlink" Target="https://phw.nhs.wales/services-and-teams/real-time-suspected-suicide-surveillance/annual-report-deaths-by-suspected-suicide-2024-25/" TargetMode="External"/><Relationship Id="rId6" Type="http://schemas.openxmlformats.org/officeDocument/2006/relationships/hyperlink" Target="https://www.sshp.wales/en/suicide-awareness-module/" TargetMode="External"/><Relationship Id="rId5" Type="http://schemas.openxmlformats.org/officeDocument/2006/relationships/hyperlink" Target="https://www.sshp.wales/en/learning-and-development-resources/learning-for-undergraduate-pre-registration-and-pre-qualifying-health-and-social-care-students-in-wales/" TargetMode="External"/><Relationship Id="rId4" Type="http://schemas.openxmlformats.org/officeDocument/2006/relationships/hyperlink" Target="https://www.gov.wales/sites/default/files/publications/2025-04/suicide-prevention-self-harm-strategy-delivery-plan-2025-2028.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A2EC8D1-E38B-445B-9219-59BFEE663F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2475</Words>
  <Characters>14114</Characters>
  <Application>Microsoft Office Word</Application>
  <DocSecurity>0</DocSecurity>
  <Lines>117</Lines>
  <Paragraphs>33</Paragraphs>
  <ScaleCrop>false</ScaleCrop>
  <Company>ABM LHB</Company>
  <LinksUpToDate>false</LinksUpToDate>
  <CharactersWithSpaces>16556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7</cp:revision>
  <dcterms:created xsi:type="dcterms:W3CDTF">2026-01-20T17:07:00Z</dcterms:created>
  <dcterms:modified xsi:type="dcterms:W3CDTF">2026-01-29T13:39:00Z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