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67E3E" w:rsidR="00AD064D" w:rsidRDefault="0072604C" w14:paraId="6D2903DD" w14:textId="62305AEE">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Pr="00034194" w:rsidR="00083FC0" w:rsidTr="5D97D3DE" w14:paraId="6D2903E2" w14:textId="77777777">
        <w:tc>
          <w:tcPr>
            <w:tcW w:w="2405" w:type="dxa"/>
            <w:tcMar/>
          </w:tcPr>
          <w:p w:rsidRPr="00AB428F" w:rsidR="00F5082D" w:rsidP="00FA0CA9" w:rsidRDefault="00F5082D" w14:paraId="6D2903DE" w14:textId="77777777">
            <w:pPr>
              <w:rPr>
                <w:rFonts w:ascii="Verdana" w:hAnsi="Verdana" w:cs="Arial"/>
                <w:b/>
                <w:sz w:val="24"/>
                <w:szCs w:val="24"/>
              </w:rPr>
            </w:pPr>
            <w:r w:rsidRPr="00AB428F">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5T00:00:00Z">
              <w:dateFormat w:val="dd MMMM yyyy"/>
              <w:lid w:val="en-GB"/>
              <w:storeMappedDataAs w:val="dateTime"/>
              <w:calendar w:val="gregorian"/>
            </w:date>
          </w:sdtPr>
          <w:sdtEndPr/>
          <w:sdtContent>
            <w:tc>
              <w:tcPr>
                <w:tcW w:w="3402" w:type="dxa"/>
                <w:gridSpan w:val="2"/>
                <w:tcMar/>
              </w:tcPr>
              <w:p w:rsidRPr="00DD7506" w:rsidR="00F5082D" w:rsidP="00FA0CA9" w:rsidRDefault="002922EB" w14:paraId="6D2903DF" w14:textId="1E925317">
                <w:pPr>
                  <w:rPr>
                    <w:rFonts w:ascii="Arial" w:hAnsi="Arial" w:cs="Arial"/>
                    <w:b/>
                    <w:sz w:val="24"/>
                    <w:szCs w:val="24"/>
                  </w:rPr>
                </w:pPr>
                <w:r w:rsidRPr="00AB428F">
                  <w:rPr>
                    <w:rFonts w:ascii="Verdana" w:hAnsi="Verdana" w:cs="Arial"/>
                    <w:b/>
                    <w:sz w:val="24"/>
                    <w:szCs w:val="24"/>
                  </w:rPr>
                  <w:t>05 Feb</w:t>
                </w:r>
                <w:r w:rsidRPr="00AB428F" w:rsidR="008200F6">
                  <w:rPr>
                    <w:rFonts w:ascii="Verdana" w:hAnsi="Verdana" w:cs="Arial"/>
                    <w:b/>
                    <w:sz w:val="24"/>
                    <w:szCs w:val="24"/>
                  </w:rPr>
                  <w:t>r</w:t>
                </w:r>
                <w:r w:rsidRPr="00AB428F">
                  <w:rPr>
                    <w:rFonts w:ascii="Verdana" w:hAnsi="Verdana" w:cs="Arial"/>
                    <w:b/>
                    <w:sz w:val="24"/>
                    <w:szCs w:val="24"/>
                  </w:rPr>
                  <w:t>uary 2026</w:t>
                </w:r>
              </w:p>
            </w:tc>
          </w:sdtContent>
        </w:sdt>
        <w:tc>
          <w:tcPr>
            <w:tcW w:w="2368" w:type="dxa"/>
            <w:gridSpan w:val="3"/>
            <w:tcMar/>
          </w:tcPr>
          <w:p w:rsidRPr="00AB428F" w:rsidR="00F5082D" w:rsidP="00FA0CA9" w:rsidRDefault="00F5082D" w14:paraId="6D2903E0" w14:textId="77777777">
            <w:pPr>
              <w:rPr>
                <w:rFonts w:ascii="Verdana" w:hAnsi="Verdana" w:cs="Arial"/>
                <w:b/>
                <w:sz w:val="24"/>
                <w:szCs w:val="24"/>
              </w:rPr>
            </w:pPr>
            <w:r w:rsidRPr="00AB428F">
              <w:rPr>
                <w:rFonts w:ascii="Verdana" w:hAnsi="Verdana" w:cs="Arial"/>
                <w:b/>
                <w:sz w:val="24"/>
                <w:szCs w:val="24"/>
              </w:rPr>
              <w:t>Agenda Item</w:t>
            </w:r>
          </w:p>
        </w:tc>
        <w:tc>
          <w:tcPr>
            <w:tcW w:w="841" w:type="dxa"/>
            <w:tcMar/>
          </w:tcPr>
          <w:p w:rsidRPr="00AB428F" w:rsidR="00F5082D" w:rsidP="5D97D3DE" w:rsidRDefault="00F5082D" w14:paraId="6D2903E1" w14:textId="4FFC9A0A">
            <w:pPr>
              <w:rPr>
                <w:rFonts w:ascii="Verdana" w:hAnsi="Verdana" w:cs="Arial"/>
                <w:b w:val="1"/>
                <w:bCs w:val="1"/>
                <w:sz w:val="24"/>
                <w:szCs w:val="24"/>
              </w:rPr>
            </w:pPr>
            <w:r w:rsidRPr="5D97D3DE" w:rsidR="1D1B9DC9">
              <w:rPr>
                <w:rFonts w:ascii="Verdana" w:hAnsi="Verdana" w:cs="Arial"/>
                <w:b w:val="1"/>
                <w:bCs w:val="1"/>
                <w:sz w:val="24"/>
                <w:szCs w:val="24"/>
              </w:rPr>
              <w:t>4.5</w:t>
            </w:r>
          </w:p>
        </w:tc>
      </w:tr>
      <w:tr w:rsidRPr="00034194" w:rsidR="005B6541" w:rsidTr="5D97D3DE" w14:paraId="0E7CD902" w14:textId="77777777">
        <w:tc>
          <w:tcPr>
            <w:tcW w:w="2405" w:type="dxa"/>
            <w:tcMar/>
          </w:tcPr>
          <w:p w:rsidRPr="00AB428F" w:rsidR="005B6541" w:rsidP="005B6541" w:rsidRDefault="005B6541" w14:paraId="6B22E08F" w14:textId="380C4016">
            <w:pPr>
              <w:rPr>
                <w:rFonts w:ascii="Verdana" w:hAnsi="Verdana" w:cs="Arial"/>
                <w:b/>
                <w:bCs/>
                <w:sz w:val="24"/>
                <w:szCs w:val="24"/>
              </w:rPr>
            </w:pPr>
            <w:r w:rsidRPr="00AB428F">
              <w:rPr>
                <w:rFonts w:ascii="Verdana" w:hAnsi="Verdana" w:cs="Arial"/>
                <w:b/>
                <w:bCs/>
                <w:sz w:val="24"/>
                <w:szCs w:val="24"/>
              </w:rPr>
              <w:t>Name of Meeting</w:t>
            </w:r>
          </w:p>
        </w:tc>
        <w:tc>
          <w:tcPr>
            <w:tcW w:w="6611" w:type="dxa"/>
            <w:gridSpan w:val="6"/>
            <w:tcMar/>
          </w:tcPr>
          <w:p w:rsidRPr="00BB44B7" w:rsidR="005B6541" w:rsidP="005B6541" w:rsidRDefault="005B6541" w14:paraId="340DBF9E" w14:textId="5A5C902F">
            <w:pPr>
              <w:rPr>
                <w:rFonts w:ascii="Verdana" w:hAnsi="Verdana" w:cs="Arial"/>
                <w:b/>
                <w:bCs/>
                <w:sz w:val="24"/>
                <w:szCs w:val="24"/>
              </w:rPr>
            </w:pPr>
            <w:r w:rsidRPr="00BB44B7">
              <w:rPr>
                <w:rFonts w:ascii="Verdana" w:hAnsi="Verdana" w:cs="Arial"/>
                <w:b/>
                <w:bCs/>
                <w:sz w:val="24"/>
                <w:szCs w:val="24"/>
              </w:rPr>
              <w:t>Quality and Safety Committee</w:t>
            </w:r>
          </w:p>
        </w:tc>
      </w:tr>
      <w:tr w:rsidRPr="00034194" w:rsidR="00083FC0" w:rsidTr="5D97D3DE" w14:paraId="6D2903E5" w14:textId="77777777">
        <w:tc>
          <w:tcPr>
            <w:tcW w:w="2405" w:type="dxa"/>
            <w:tcMar/>
          </w:tcPr>
          <w:p w:rsidRPr="00AB428F" w:rsidR="00034194" w:rsidP="00FA0CA9" w:rsidRDefault="00034194" w14:paraId="6D2903E3" w14:textId="77777777">
            <w:pPr>
              <w:rPr>
                <w:rFonts w:ascii="Verdana" w:hAnsi="Verdana" w:cs="Arial"/>
                <w:b/>
                <w:sz w:val="24"/>
                <w:szCs w:val="24"/>
              </w:rPr>
            </w:pPr>
            <w:r w:rsidRPr="00AB428F">
              <w:rPr>
                <w:rFonts w:ascii="Verdana" w:hAnsi="Verdana" w:cs="Arial"/>
                <w:b/>
                <w:sz w:val="24"/>
                <w:szCs w:val="24"/>
              </w:rPr>
              <w:t>Report Title</w:t>
            </w:r>
          </w:p>
        </w:tc>
        <w:tc>
          <w:tcPr>
            <w:tcW w:w="6611" w:type="dxa"/>
            <w:gridSpan w:val="6"/>
            <w:tcMar/>
          </w:tcPr>
          <w:p w:rsidRPr="00BB44B7" w:rsidR="00034194" w:rsidP="00FA0CA9" w:rsidRDefault="00D15947" w14:paraId="6D2903E4" w14:textId="717C1D02">
            <w:pPr>
              <w:rPr>
                <w:rFonts w:ascii="Verdana" w:hAnsi="Verdana" w:cs="Arial"/>
                <w:b/>
                <w:sz w:val="24"/>
                <w:szCs w:val="24"/>
              </w:rPr>
            </w:pPr>
            <w:r w:rsidRPr="00BB44B7">
              <w:rPr>
                <w:rFonts w:ascii="Verdana" w:hAnsi="Verdana" w:cs="Arial"/>
                <w:b/>
                <w:sz w:val="24"/>
                <w:szCs w:val="24"/>
              </w:rPr>
              <w:t xml:space="preserve">Tackling Diabetes Together Improvement Plans </w:t>
            </w:r>
          </w:p>
        </w:tc>
      </w:tr>
      <w:tr w:rsidRPr="00034194" w:rsidR="00083FC0" w:rsidTr="5D97D3DE" w14:paraId="6D2903E8" w14:textId="77777777">
        <w:tc>
          <w:tcPr>
            <w:tcW w:w="2405" w:type="dxa"/>
            <w:tcMar/>
          </w:tcPr>
          <w:p w:rsidRPr="00AB428F" w:rsidR="00034194" w:rsidP="00FA0CA9" w:rsidRDefault="00034194" w14:paraId="6D2903E6" w14:textId="77777777">
            <w:pPr>
              <w:rPr>
                <w:rFonts w:ascii="Verdana" w:hAnsi="Verdana" w:cs="Arial"/>
                <w:b/>
                <w:sz w:val="24"/>
                <w:szCs w:val="24"/>
              </w:rPr>
            </w:pPr>
            <w:r w:rsidRPr="00AB428F">
              <w:rPr>
                <w:rFonts w:ascii="Verdana" w:hAnsi="Verdana" w:cs="Arial"/>
                <w:b/>
                <w:sz w:val="24"/>
                <w:szCs w:val="24"/>
              </w:rPr>
              <w:t>Report Author</w:t>
            </w:r>
          </w:p>
        </w:tc>
        <w:tc>
          <w:tcPr>
            <w:tcW w:w="6611" w:type="dxa"/>
            <w:gridSpan w:val="6"/>
            <w:tcMar/>
          </w:tcPr>
          <w:p w:rsidRPr="00BB44B7" w:rsidR="00034194" w:rsidP="00FA0CA9" w:rsidRDefault="00D15947" w14:paraId="43AB72EF" w14:textId="661F1538">
            <w:pPr>
              <w:rPr>
                <w:rFonts w:ascii="Verdana" w:hAnsi="Verdana" w:cs="Arial"/>
                <w:sz w:val="24"/>
                <w:szCs w:val="24"/>
              </w:rPr>
            </w:pPr>
            <w:r w:rsidRPr="00BB44B7">
              <w:rPr>
                <w:rFonts w:ascii="Verdana" w:hAnsi="Verdana" w:cs="Arial"/>
                <w:sz w:val="24"/>
                <w:szCs w:val="24"/>
              </w:rPr>
              <w:t>Julie Morse,</w:t>
            </w:r>
            <w:r w:rsidRPr="00BB44B7" w:rsidR="0072247E">
              <w:rPr>
                <w:rFonts w:ascii="Verdana" w:hAnsi="Verdana" w:cs="Arial"/>
                <w:sz w:val="24"/>
                <w:szCs w:val="24"/>
              </w:rPr>
              <w:t xml:space="preserve"> Strategic Planning Manager</w:t>
            </w:r>
          </w:p>
          <w:p w:rsidRPr="00BB44B7" w:rsidR="00370973" w:rsidP="00FA0CA9" w:rsidRDefault="00551911" w14:paraId="7BF45D4D" w14:textId="3042F745">
            <w:pPr>
              <w:rPr>
                <w:rFonts w:ascii="Verdana" w:hAnsi="Verdana" w:cs="Arial"/>
                <w:sz w:val="24"/>
                <w:szCs w:val="24"/>
              </w:rPr>
            </w:pPr>
            <w:r w:rsidRPr="00BB44B7">
              <w:rPr>
                <w:rFonts w:ascii="Verdana" w:hAnsi="Verdana" w:cs="Arial"/>
                <w:sz w:val="24"/>
                <w:szCs w:val="24"/>
              </w:rPr>
              <w:t>Kimberley Cann</w:t>
            </w:r>
            <w:r w:rsidRPr="00BB44B7" w:rsidR="00910A53">
              <w:rPr>
                <w:rFonts w:ascii="Verdana" w:hAnsi="Verdana" w:cs="Arial"/>
                <w:sz w:val="24"/>
                <w:szCs w:val="24"/>
              </w:rPr>
              <w:t>, Consultant in Public Health</w:t>
            </w:r>
          </w:p>
          <w:p w:rsidRPr="00BB44B7" w:rsidR="00E75C7D" w:rsidP="0084463A" w:rsidRDefault="00551911" w14:paraId="6D2903E7" w14:textId="66B39E97">
            <w:pPr>
              <w:rPr>
                <w:rFonts w:ascii="Verdana" w:hAnsi="Verdana" w:cs="Arial"/>
                <w:color w:val="FF0000"/>
                <w:sz w:val="24"/>
                <w:szCs w:val="24"/>
              </w:rPr>
            </w:pPr>
            <w:r w:rsidRPr="00BB44B7">
              <w:rPr>
                <w:rFonts w:ascii="Verdana" w:hAnsi="Verdana" w:cs="Arial"/>
                <w:sz w:val="24"/>
                <w:szCs w:val="24"/>
              </w:rPr>
              <w:t xml:space="preserve">Naveen Uddin, </w:t>
            </w:r>
            <w:r w:rsidRPr="00BB44B7" w:rsidR="00F93FA5">
              <w:rPr>
                <w:rFonts w:ascii="Verdana" w:hAnsi="Verdana" w:cs="Arial"/>
                <w:sz w:val="24"/>
                <w:szCs w:val="24"/>
              </w:rPr>
              <w:t>Advanced Information Analyst</w:t>
            </w:r>
          </w:p>
        </w:tc>
      </w:tr>
      <w:tr w:rsidRPr="00034194" w:rsidR="00762BBE" w:rsidTr="5D97D3DE" w14:paraId="6D2903EB" w14:textId="77777777">
        <w:tc>
          <w:tcPr>
            <w:tcW w:w="2405" w:type="dxa"/>
            <w:tcMar/>
          </w:tcPr>
          <w:p w:rsidRPr="00AB428F" w:rsidR="00762BBE" w:rsidP="00762BBE" w:rsidRDefault="00762BBE" w14:paraId="6D2903E9" w14:textId="77777777">
            <w:pPr>
              <w:rPr>
                <w:rFonts w:ascii="Verdana" w:hAnsi="Verdana" w:cs="Arial"/>
                <w:b/>
                <w:sz w:val="24"/>
                <w:szCs w:val="24"/>
              </w:rPr>
            </w:pPr>
            <w:r w:rsidRPr="00AB428F">
              <w:rPr>
                <w:rFonts w:ascii="Verdana" w:hAnsi="Verdana" w:cs="Arial"/>
                <w:b/>
                <w:sz w:val="24"/>
                <w:szCs w:val="24"/>
              </w:rPr>
              <w:t>Report Sponsor</w:t>
            </w:r>
          </w:p>
        </w:tc>
        <w:tc>
          <w:tcPr>
            <w:tcW w:w="6611" w:type="dxa"/>
            <w:gridSpan w:val="6"/>
            <w:tcMar/>
          </w:tcPr>
          <w:p w:rsidRPr="00BB44B7" w:rsidR="00762BBE" w:rsidP="00762BBE" w:rsidRDefault="00B2153B" w14:paraId="6D2903EA" w14:textId="1F67C8D6">
            <w:pPr>
              <w:rPr>
                <w:rFonts w:ascii="Verdana" w:hAnsi="Verdana" w:cs="Arial"/>
                <w:sz w:val="24"/>
                <w:szCs w:val="24"/>
              </w:rPr>
            </w:pPr>
            <w:r w:rsidRPr="00BB44B7">
              <w:rPr>
                <w:rFonts w:ascii="Verdana" w:hAnsi="Verdana" w:cs="Arial"/>
                <w:sz w:val="24"/>
                <w:szCs w:val="24"/>
              </w:rPr>
              <w:t>Dr Richard Evans, Executive Medical Director</w:t>
            </w:r>
          </w:p>
        </w:tc>
      </w:tr>
      <w:tr w:rsidRPr="00034194" w:rsidR="00657B4D" w:rsidTr="5D97D3DE" w14:paraId="6D2903EE" w14:textId="77777777">
        <w:tc>
          <w:tcPr>
            <w:tcW w:w="2405" w:type="dxa"/>
            <w:tcMar/>
          </w:tcPr>
          <w:p w:rsidRPr="00AB428F" w:rsidR="00657B4D" w:rsidP="00657B4D" w:rsidRDefault="00657B4D" w14:paraId="6D2903EC" w14:textId="77777777">
            <w:pPr>
              <w:rPr>
                <w:rFonts w:ascii="Verdana" w:hAnsi="Verdana" w:cs="Arial"/>
                <w:b/>
                <w:sz w:val="24"/>
                <w:szCs w:val="24"/>
              </w:rPr>
            </w:pPr>
            <w:r w:rsidRPr="00AB428F">
              <w:rPr>
                <w:rFonts w:ascii="Verdana" w:hAnsi="Verdana" w:cs="Arial"/>
                <w:b/>
                <w:sz w:val="24"/>
                <w:szCs w:val="24"/>
              </w:rPr>
              <w:t>Presented by</w:t>
            </w:r>
          </w:p>
        </w:tc>
        <w:tc>
          <w:tcPr>
            <w:tcW w:w="6611" w:type="dxa"/>
            <w:gridSpan w:val="6"/>
            <w:tcMar/>
          </w:tcPr>
          <w:p w:rsidRPr="00FA0CA9" w:rsidR="00657B4D" w:rsidP="00657B4D" w:rsidRDefault="00657B4D" w14:paraId="6D2903ED" w14:textId="74143D26">
            <w:pPr>
              <w:rPr>
                <w:rFonts w:ascii="Arial" w:hAnsi="Arial" w:cs="Arial"/>
                <w:sz w:val="24"/>
                <w:szCs w:val="24"/>
              </w:rPr>
            </w:pPr>
            <w:r w:rsidRPr="00BB44B7">
              <w:rPr>
                <w:rFonts w:ascii="Verdana" w:hAnsi="Verdana" w:cs="Arial"/>
                <w:sz w:val="24"/>
                <w:szCs w:val="24"/>
              </w:rPr>
              <w:t>Dr Richard Evans, Executive Medical Director</w:t>
            </w:r>
          </w:p>
        </w:tc>
      </w:tr>
      <w:tr w:rsidRPr="00034194" w:rsidR="00657B4D" w:rsidTr="5D97D3DE" w14:paraId="6D2903F1" w14:textId="77777777">
        <w:tc>
          <w:tcPr>
            <w:tcW w:w="2405" w:type="dxa"/>
            <w:tcMar/>
          </w:tcPr>
          <w:p w:rsidRPr="00AB428F" w:rsidR="00657B4D" w:rsidP="00657B4D" w:rsidRDefault="00657B4D" w14:paraId="6D2903EF" w14:textId="77777777">
            <w:pPr>
              <w:rPr>
                <w:rFonts w:ascii="Verdana" w:hAnsi="Verdana" w:cs="Arial"/>
                <w:b/>
                <w:sz w:val="24"/>
                <w:szCs w:val="24"/>
              </w:rPr>
            </w:pPr>
            <w:r w:rsidRPr="00AB428F">
              <w:rPr>
                <w:rFonts w:ascii="Verdana" w:hAnsi="Verdana" w:cs="Arial"/>
                <w:b/>
                <w:sz w:val="24"/>
                <w:szCs w:val="24"/>
              </w:rPr>
              <w:t xml:space="preserve">Freedom of Information </w:t>
            </w:r>
          </w:p>
        </w:tc>
        <w:tc>
          <w:tcPr>
            <w:tcW w:w="6611" w:type="dxa"/>
            <w:gridSpan w:val="6"/>
            <w:tcMar/>
          </w:tcPr>
          <w:p w:rsidRPr="00FA0CA9" w:rsidR="00657B4D" w:rsidP="00657B4D" w:rsidRDefault="00657B4D" w14:paraId="6D2903F0" w14:textId="7014B104">
            <w:pPr>
              <w:rPr>
                <w:rFonts w:ascii="Arial" w:hAnsi="Arial" w:cs="Arial"/>
                <w:sz w:val="24"/>
                <w:szCs w:val="24"/>
              </w:rPr>
            </w:pPr>
            <w:r w:rsidRPr="00910A53">
              <w:rPr>
                <w:rFonts w:ascii="Arial" w:hAnsi="Arial" w:cs="Arial"/>
                <w:sz w:val="24"/>
                <w:szCs w:val="24"/>
              </w:rPr>
              <w:t xml:space="preserve">Open </w:t>
            </w:r>
          </w:p>
        </w:tc>
      </w:tr>
      <w:tr w:rsidRPr="00034194" w:rsidR="00657B4D" w:rsidTr="5D97D3DE" w14:paraId="6D2903F8" w14:textId="77777777">
        <w:tc>
          <w:tcPr>
            <w:tcW w:w="2405" w:type="dxa"/>
            <w:tcMar/>
          </w:tcPr>
          <w:p w:rsidRPr="00AB428F" w:rsidR="00657B4D" w:rsidP="00657B4D" w:rsidRDefault="00657B4D" w14:paraId="6D2903F2" w14:textId="77777777">
            <w:pPr>
              <w:rPr>
                <w:rFonts w:ascii="Verdana" w:hAnsi="Verdana" w:cs="Arial"/>
                <w:b/>
                <w:sz w:val="24"/>
                <w:szCs w:val="24"/>
              </w:rPr>
            </w:pPr>
            <w:r w:rsidRPr="00AB428F">
              <w:rPr>
                <w:rFonts w:ascii="Verdana" w:hAnsi="Verdana" w:cs="Arial"/>
                <w:b/>
                <w:sz w:val="24"/>
                <w:szCs w:val="24"/>
              </w:rPr>
              <w:t>Purpose of the Report</w:t>
            </w:r>
          </w:p>
        </w:tc>
        <w:tc>
          <w:tcPr>
            <w:tcW w:w="6611" w:type="dxa"/>
            <w:gridSpan w:val="6"/>
            <w:tcMar/>
          </w:tcPr>
          <w:p w:rsidRPr="00BB44B7" w:rsidR="00657B4D" w:rsidP="00657B4D" w:rsidRDefault="00657B4D" w14:paraId="6D2903F7" w14:textId="5025F3BF">
            <w:pPr>
              <w:ind w:right="96"/>
              <w:rPr>
                <w:rFonts w:ascii="Verdana" w:hAnsi="Verdana" w:cs="Arial"/>
                <w:sz w:val="24"/>
                <w:szCs w:val="24"/>
              </w:rPr>
            </w:pPr>
            <w:r w:rsidRPr="00BB44B7">
              <w:rPr>
                <w:rFonts w:ascii="Verdana" w:hAnsi="Verdana" w:cs="Arial"/>
                <w:sz w:val="24"/>
                <w:szCs w:val="24"/>
              </w:rPr>
              <w:t xml:space="preserve">The purpose of the report is to set out the health board’s position in relation to the </w:t>
            </w:r>
            <w:r w:rsidRPr="00BB44B7">
              <w:rPr>
                <w:rFonts w:ascii="Verdana" w:hAnsi="Verdana" w:eastAsia="Verdana Pro" w:cs="Arial"/>
                <w:sz w:val="24"/>
                <w:szCs w:val="24"/>
              </w:rPr>
              <w:t xml:space="preserve">Diabetes 8 Care Standards and the national Tackling Diabetes Together programme. </w:t>
            </w:r>
          </w:p>
        </w:tc>
      </w:tr>
      <w:tr w:rsidRPr="00034194" w:rsidR="00657B4D" w:rsidTr="5D97D3DE" w14:paraId="6D290402" w14:textId="77777777">
        <w:tc>
          <w:tcPr>
            <w:tcW w:w="2405" w:type="dxa"/>
            <w:tcMar/>
          </w:tcPr>
          <w:p w:rsidRPr="00AB428F" w:rsidR="00657B4D" w:rsidP="00657B4D" w:rsidRDefault="00657B4D" w14:paraId="6D2903F9" w14:textId="77777777">
            <w:pPr>
              <w:rPr>
                <w:rFonts w:ascii="Verdana" w:hAnsi="Verdana" w:cs="Arial"/>
                <w:b/>
                <w:sz w:val="24"/>
                <w:szCs w:val="24"/>
              </w:rPr>
            </w:pPr>
            <w:r w:rsidRPr="00AB428F">
              <w:rPr>
                <w:rFonts w:ascii="Verdana" w:hAnsi="Verdana" w:cs="Arial"/>
                <w:b/>
                <w:sz w:val="24"/>
                <w:szCs w:val="24"/>
              </w:rPr>
              <w:t>Key Issues</w:t>
            </w:r>
          </w:p>
          <w:p w:rsidRPr="00AB428F" w:rsidR="00657B4D" w:rsidP="00657B4D" w:rsidRDefault="00657B4D" w14:paraId="6D2903FA" w14:textId="77777777">
            <w:pPr>
              <w:rPr>
                <w:rFonts w:ascii="Verdana" w:hAnsi="Verdana" w:cs="Arial"/>
                <w:b/>
                <w:sz w:val="24"/>
                <w:szCs w:val="24"/>
              </w:rPr>
            </w:pPr>
          </w:p>
          <w:p w:rsidRPr="00AB428F" w:rsidR="00657B4D" w:rsidP="00657B4D" w:rsidRDefault="00657B4D" w14:paraId="6D2903FB" w14:textId="77777777">
            <w:pPr>
              <w:rPr>
                <w:rFonts w:ascii="Verdana" w:hAnsi="Verdana" w:cs="Arial"/>
                <w:b/>
                <w:sz w:val="24"/>
                <w:szCs w:val="24"/>
              </w:rPr>
            </w:pPr>
          </w:p>
          <w:p w:rsidRPr="00AB428F" w:rsidR="00657B4D" w:rsidP="00657B4D" w:rsidRDefault="00657B4D" w14:paraId="6D2903FC" w14:textId="77777777">
            <w:pPr>
              <w:rPr>
                <w:rFonts w:ascii="Verdana" w:hAnsi="Verdana" w:cs="Arial"/>
                <w:b/>
                <w:sz w:val="24"/>
                <w:szCs w:val="24"/>
              </w:rPr>
            </w:pPr>
          </w:p>
        </w:tc>
        <w:tc>
          <w:tcPr>
            <w:tcW w:w="6611" w:type="dxa"/>
            <w:gridSpan w:val="6"/>
            <w:tcMar/>
          </w:tcPr>
          <w:p w:rsidRPr="00BB44B7" w:rsidR="00657B4D" w:rsidP="00657B4D" w:rsidRDefault="00657B4D" w14:paraId="65E6F291" w14:textId="1AF0C19B">
            <w:pPr>
              <w:pStyle w:val="ListParagraph"/>
              <w:numPr>
                <w:ilvl w:val="0"/>
                <w:numId w:val="11"/>
              </w:numPr>
              <w:rPr>
                <w:rFonts w:ascii="Verdana" w:hAnsi="Verdana" w:eastAsia="Verdana Pro" w:cs="Arial"/>
                <w:sz w:val="24"/>
                <w:szCs w:val="24"/>
              </w:rPr>
            </w:pPr>
            <w:r w:rsidRPr="5D97D3DE" w:rsidR="00657B4D">
              <w:rPr>
                <w:rFonts w:ascii="Verdana" w:hAnsi="Verdana" w:eastAsia="Verdana Pro" w:cs="Arial"/>
                <w:sz w:val="24"/>
                <w:szCs w:val="24"/>
              </w:rPr>
              <w:t>Numbers of patients diagnosed with diabetes continue to increase in S</w:t>
            </w:r>
            <w:r w:rsidRPr="5D97D3DE" w:rsidR="436F4E0D">
              <w:rPr>
                <w:rFonts w:ascii="Verdana" w:hAnsi="Verdana" w:eastAsia="Verdana Pro" w:cs="Arial"/>
                <w:sz w:val="24"/>
                <w:szCs w:val="24"/>
              </w:rPr>
              <w:t xml:space="preserve">wansea </w:t>
            </w:r>
            <w:r w:rsidRPr="5D97D3DE" w:rsidR="00657B4D">
              <w:rPr>
                <w:rFonts w:ascii="Verdana" w:hAnsi="Verdana" w:eastAsia="Verdana Pro" w:cs="Arial"/>
                <w:sz w:val="24"/>
                <w:szCs w:val="24"/>
              </w:rPr>
              <w:t>B</w:t>
            </w:r>
            <w:r w:rsidRPr="5D97D3DE" w:rsidR="475ED1EE">
              <w:rPr>
                <w:rFonts w:ascii="Verdana" w:hAnsi="Verdana" w:eastAsia="Verdana Pro" w:cs="Arial"/>
                <w:sz w:val="24"/>
                <w:szCs w:val="24"/>
              </w:rPr>
              <w:t xml:space="preserve">ay </w:t>
            </w:r>
            <w:r w:rsidRPr="5D97D3DE" w:rsidR="7BB1D2CF">
              <w:rPr>
                <w:rFonts w:ascii="Verdana" w:hAnsi="Verdana" w:eastAsia="Verdana Pro" w:cs="Arial"/>
                <w:sz w:val="24"/>
                <w:szCs w:val="24"/>
              </w:rPr>
              <w:t>University</w:t>
            </w:r>
            <w:r w:rsidRPr="5D97D3DE" w:rsidR="5CFDB807">
              <w:rPr>
                <w:rFonts w:ascii="Verdana" w:hAnsi="Verdana" w:eastAsia="Verdana Pro" w:cs="Arial"/>
                <w:sz w:val="24"/>
                <w:szCs w:val="24"/>
              </w:rPr>
              <w:t xml:space="preserve"> </w:t>
            </w:r>
            <w:r w:rsidRPr="5D97D3DE" w:rsidR="00657B4D">
              <w:rPr>
                <w:rFonts w:ascii="Verdana" w:hAnsi="Verdana" w:eastAsia="Verdana Pro" w:cs="Arial"/>
                <w:sz w:val="24"/>
                <w:szCs w:val="24"/>
              </w:rPr>
              <w:t>H</w:t>
            </w:r>
            <w:r w:rsidRPr="5D97D3DE" w:rsidR="0C66EC59">
              <w:rPr>
                <w:rFonts w:ascii="Verdana" w:hAnsi="Verdana" w:eastAsia="Verdana Pro" w:cs="Arial"/>
                <w:sz w:val="24"/>
                <w:szCs w:val="24"/>
              </w:rPr>
              <w:t xml:space="preserve">ealth </w:t>
            </w:r>
            <w:r w:rsidRPr="5D97D3DE" w:rsidR="00657B4D">
              <w:rPr>
                <w:rFonts w:ascii="Verdana" w:hAnsi="Verdana" w:eastAsia="Verdana Pro" w:cs="Arial"/>
                <w:sz w:val="24"/>
                <w:szCs w:val="24"/>
              </w:rPr>
              <w:t>B</w:t>
            </w:r>
            <w:r w:rsidRPr="5D97D3DE" w:rsidR="0D11ABE1">
              <w:rPr>
                <w:rFonts w:ascii="Verdana" w:hAnsi="Verdana" w:eastAsia="Verdana Pro" w:cs="Arial"/>
                <w:sz w:val="24"/>
                <w:szCs w:val="24"/>
              </w:rPr>
              <w:t>oard (SBUHB)</w:t>
            </w:r>
            <w:r w:rsidRPr="5D97D3DE" w:rsidR="00657B4D">
              <w:rPr>
                <w:rFonts w:ascii="Verdana" w:hAnsi="Verdana" w:eastAsia="Verdana Pro" w:cs="Arial"/>
                <w:sz w:val="24"/>
                <w:szCs w:val="24"/>
              </w:rPr>
              <w:t xml:space="preserve">. Estimates suggest the prevalence of diabetes may rise to 10% of the Welsh population by 2035. </w:t>
            </w:r>
          </w:p>
          <w:p w:rsidRPr="00BB44B7" w:rsidR="00657B4D" w:rsidP="00657B4D" w:rsidRDefault="00657B4D" w14:paraId="27081FA1" w14:textId="02E4BB0F">
            <w:pPr>
              <w:pStyle w:val="ListParagraph"/>
              <w:numPr>
                <w:ilvl w:val="0"/>
                <w:numId w:val="11"/>
              </w:numPr>
              <w:ind w:right="96"/>
              <w:rPr>
                <w:rFonts w:ascii="Verdana" w:hAnsi="Verdana" w:eastAsia="Verdana Pro" w:cs="Arial"/>
                <w:sz w:val="24"/>
                <w:szCs w:val="24"/>
              </w:rPr>
            </w:pPr>
            <w:r w:rsidRPr="5D97D3DE" w:rsidR="00657B4D">
              <w:rPr>
                <w:rFonts w:ascii="Verdana" w:hAnsi="Verdana" w:eastAsia="Verdana Pro" w:cs="Arial"/>
                <w:sz w:val="24"/>
                <w:szCs w:val="24"/>
              </w:rPr>
              <w:t xml:space="preserve">Public Health Wales has implemented the Tackling Diabetes Together </w:t>
            </w:r>
            <w:r w:rsidRPr="5D97D3DE" w:rsidR="38A3F24F">
              <w:rPr>
                <w:rFonts w:ascii="Verdana" w:hAnsi="Verdana" w:eastAsia="Verdana Pro" w:cs="Arial"/>
                <w:sz w:val="24"/>
                <w:szCs w:val="24"/>
              </w:rPr>
              <w:t>(</w:t>
            </w:r>
            <w:r w:rsidRPr="5D97D3DE" w:rsidR="00657B4D">
              <w:rPr>
                <w:rFonts w:ascii="Verdana" w:hAnsi="Verdana" w:eastAsia="Verdana Pro" w:cs="Arial"/>
                <w:sz w:val="24"/>
                <w:szCs w:val="24"/>
              </w:rPr>
              <w:t>TDT</w:t>
            </w:r>
            <w:r w:rsidRPr="5D97D3DE" w:rsidR="25165453">
              <w:rPr>
                <w:rFonts w:ascii="Verdana" w:hAnsi="Verdana" w:eastAsia="Verdana Pro" w:cs="Arial"/>
                <w:sz w:val="24"/>
                <w:szCs w:val="24"/>
              </w:rPr>
              <w:t>)</w:t>
            </w:r>
            <w:r w:rsidRPr="5D97D3DE" w:rsidR="00657B4D">
              <w:rPr>
                <w:rFonts w:ascii="Verdana" w:hAnsi="Verdana" w:eastAsia="Verdana Pro" w:cs="Arial"/>
                <w:sz w:val="24"/>
                <w:szCs w:val="24"/>
              </w:rPr>
              <w:t xml:space="preserve"> Programme in collaboration with NHS partners. This programme aims to address health inequalities that contribute to the risk of developing diabetes and ensure better management of the condition.</w:t>
            </w:r>
          </w:p>
          <w:p w:rsidRPr="00BB44B7" w:rsidR="00657B4D" w:rsidP="00657B4D" w:rsidRDefault="00657B4D" w14:paraId="5DCD1755" w14:textId="5F73C662">
            <w:pPr>
              <w:pStyle w:val="ListParagraph"/>
              <w:numPr>
                <w:ilvl w:val="0"/>
                <w:numId w:val="11"/>
              </w:numPr>
              <w:ind w:right="96"/>
              <w:rPr>
                <w:rFonts w:ascii="Verdana" w:hAnsi="Verdana" w:cs="Arial"/>
                <w:sz w:val="24"/>
                <w:szCs w:val="24"/>
              </w:rPr>
            </w:pPr>
            <w:r w:rsidRPr="00BB44B7">
              <w:rPr>
                <w:rFonts w:ascii="Verdana" w:hAnsi="Verdana" w:eastAsia="Verdana Pro" w:cs="Arial"/>
                <w:sz w:val="24"/>
                <w:szCs w:val="24"/>
              </w:rPr>
              <w:t>SBUHB has signed up to the TDT Programme and is working to improve the position in relation to the Diabetes 8 Care Standards.</w:t>
            </w:r>
          </w:p>
          <w:p w:rsidRPr="00FA0CA9" w:rsidR="00657B4D" w:rsidP="00657B4D" w:rsidRDefault="00657B4D" w14:paraId="6D290401" w14:textId="3B08324F">
            <w:pPr>
              <w:pStyle w:val="ListParagraph"/>
              <w:numPr>
                <w:ilvl w:val="0"/>
                <w:numId w:val="11"/>
              </w:numPr>
              <w:ind w:right="96"/>
              <w:rPr>
                <w:rFonts w:ascii="Arial" w:hAnsi="Arial" w:cs="Arial"/>
                <w:sz w:val="24"/>
                <w:szCs w:val="24"/>
              </w:rPr>
            </w:pPr>
            <w:r w:rsidRPr="00BB44B7">
              <w:rPr>
                <w:rFonts w:ascii="Verdana" w:hAnsi="Verdana" w:eastAsia="Verdana Pro" w:cs="Arial"/>
                <w:sz w:val="24"/>
                <w:szCs w:val="24"/>
              </w:rPr>
              <w:t xml:space="preserve">SBUHB needs to develop preventative approaches to tackle the determinants that affect the prevalence of diabetes in our population. </w:t>
            </w:r>
          </w:p>
        </w:tc>
      </w:tr>
      <w:tr w:rsidRPr="00034194" w:rsidR="00657B4D" w:rsidTr="5D97D3DE" w14:paraId="6D290409" w14:textId="77777777">
        <w:trPr>
          <w:trHeight w:val="97"/>
        </w:trPr>
        <w:tc>
          <w:tcPr>
            <w:tcW w:w="2405" w:type="dxa"/>
            <w:vMerge w:val="restart"/>
            <w:tcMar/>
          </w:tcPr>
          <w:p w:rsidRPr="00AB428F" w:rsidR="00657B4D" w:rsidP="00657B4D" w:rsidRDefault="00657B4D" w14:paraId="6D290403" w14:textId="77777777">
            <w:pPr>
              <w:rPr>
                <w:rFonts w:ascii="Verdana" w:hAnsi="Verdana" w:cs="Arial"/>
                <w:b/>
                <w:sz w:val="24"/>
                <w:szCs w:val="24"/>
              </w:rPr>
            </w:pPr>
            <w:r w:rsidRPr="00AB428F">
              <w:rPr>
                <w:rFonts w:ascii="Verdana" w:hAnsi="Verdana" w:cs="Arial"/>
                <w:b/>
                <w:sz w:val="24"/>
                <w:szCs w:val="24"/>
              </w:rPr>
              <w:t xml:space="preserve">Specific Action Required </w:t>
            </w:r>
          </w:p>
          <w:p w:rsidRPr="00AB428F" w:rsidR="00657B4D" w:rsidP="00657B4D" w:rsidRDefault="00657B4D" w14:paraId="6D290404" w14:textId="77777777">
            <w:pPr>
              <w:rPr>
                <w:rFonts w:ascii="Verdana" w:hAnsi="Verdana" w:cs="Arial"/>
                <w:b/>
                <w:i/>
                <w:sz w:val="24"/>
                <w:szCs w:val="24"/>
              </w:rPr>
            </w:pPr>
            <w:r w:rsidRPr="00AB428F">
              <w:rPr>
                <w:rFonts w:ascii="Verdana" w:hAnsi="Verdana" w:cs="Arial"/>
                <w:b/>
                <w:i/>
                <w:sz w:val="24"/>
                <w:szCs w:val="24"/>
              </w:rPr>
              <w:t>(please choose one only)</w:t>
            </w:r>
          </w:p>
        </w:tc>
        <w:tc>
          <w:tcPr>
            <w:tcW w:w="1711" w:type="dxa"/>
            <w:shd w:val="clear" w:color="auto" w:fill="D5DCE4" w:themeFill="text2" w:themeFillTint="33"/>
            <w:tcMar/>
          </w:tcPr>
          <w:p w:rsidRPr="00FA0CA9" w:rsidR="00657B4D" w:rsidP="00657B4D" w:rsidRDefault="00657B4D" w14:paraId="6D290405" w14:textId="7777777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Mar/>
          </w:tcPr>
          <w:p w:rsidRPr="00FA0CA9" w:rsidR="00657B4D" w:rsidP="00657B4D" w:rsidRDefault="00657B4D" w14:paraId="6D290406" w14:textId="7777777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Mar/>
          </w:tcPr>
          <w:p w:rsidRPr="00FA0CA9" w:rsidR="00657B4D" w:rsidP="00657B4D" w:rsidRDefault="00657B4D" w14:paraId="6D290407" w14:textId="7777777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Mar/>
          </w:tcPr>
          <w:p w:rsidRPr="00FA0CA9" w:rsidR="00657B4D" w:rsidP="00657B4D" w:rsidRDefault="00657B4D" w14:paraId="6D290408" w14:textId="77777777">
            <w:pPr>
              <w:rPr>
                <w:rFonts w:ascii="Arial" w:hAnsi="Arial" w:cs="Arial"/>
                <w:b/>
                <w:sz w:val="24"/>
                <w:szCs w:val="24"/>
              </w:rPr>
            </w:pPr>
            <w:r w:rsidRPr="00FA0CA9">
              <w:rPr>
                <w:rFonts w:ascii="Arial" w:hAnsi="Arial" w:cs="Arial"/>
                <w:b/>
                <w:sz w:val="24"/>
                <w:szCs w:val="24"/>
              </w:rPr>
              <w:t>Approval</w:t>
            </w:r>
          </w:p>
        </w:tc>
      </w:tr>
      <w:tr w:rsidRPr="00034194" w:rsidR="00657B4D" w:rsidTr="5D97D3DE" w14:paraId="6D29040F" w14:textId="77777777">
        <w:trPr>
          <w:trHeight w:val="96"/>
        </w:trPr>
        <w:tc>
          <w:tcPr>
            <w:tcW w:w="2405" w:type="dxa"/>
            <w:vMerge/>
            <w:tcMar/>
          </w:tcPr>
          <w:p w:rsidRPr="00AB428F" w:rsidR="00657B4D" w:rsidP="00657B4D" w:rsidRDefault="00657B4D" w14:paraId="6D29040A" w14:textId="77777777">
            <w:pPr>
              <w:rPr>
                <w:rFonts w:ascii="Verdana" w:hAnsi="Verdana"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711" w:type="dxa"/>
                <w:tcMar/>
              </w:tcPr>
              <w:p w:rsidRPr="00FA0CA9" w:rsidR="00657B4D" w:rsidP="00657B4D" w:rsidRDefault="00657B4D" w14:paraId="6D29040B"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EndPr>
            <w:rPr>
              <w:rFonts w:ascii="Arial" w:hAnsi="Arial" w:cs="Arial"/>
              <w:sz w:val="20"/>
              <w:szCs w:val="20"/>
            </w:rPr>
          </w:sdtEndPr>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Mar/>
              </w:tcPr>
              <w:p w:rsidRPr="00FA0CA9" w:rsidR="00657B4D" w:rsidP="00657B4D" w:rsidRDefault="00657B4D" w14:paraId="6D29040C"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EndPr>
            <w:rPr>
              <w:rFonts w:ascii="Arial" w:hAnsi="Arial" w:cs="Arial"/>
              <w:sz w:val="20"/>
              <w:szCs w:val="20"/>
            </w:rPr>
          </w:sdtEndPr>
        </w:sdt>
        <w:sdt>
          <w:sdtPr>
            <w:rPr>
              <w:rFonts w:ascii="Arial" w:hAnsi="Arial" w:cs="Arial"/>
              <w:sz w:val="20"/>
              <w:szCs w:val="20"/>
            </w:rPr>
            <w:id w:val="-49540097"/>
            <w14:checkbox>
              <w14:checked w14:val="1"/>
              <w14:checkedState w14:val="2612" w14:font="MS Gothic"/>
              <w14:uncheckedState w14:val="2610" w14:font="MS Gothic"/>
            </w14:checkbox>
          </w:sdtPr>
          <w:sdtContent>
            <w:tc>
              <w:tcPr>
                <w:tcW w:w="1661" w:type="dxa"/>
                <w:tcMar/>
              </w:tcPr>
              <w:p w:rsidRPr="00FA0CA9" w:rsidR="00657B4D" w:rsidP="00657B4D" w:rsidRDefault="00657B4D" w14:paraId="6D29040D" w14:textId="20A2354F">
                <w:pPr>
                  <w:ind w:right="96"/>
                  <w:jc w:val="center"/>
                  <w:rPr>
                    <w:rFonts w:ascii="Arial" w:hAnsi="Arial" w:cs="Arial"/>
                    <w:sz w:val="24"/>
                    <w:szCs w:val="24"/>
                  </w:rPr>
                </w:pPr>
                <w:r>
                  <w:rPr>
                    <w:rFonts w:hint="eastAsia" w:ascii="MS Gothic" w:hAnsi="MS Gothic" w:eastAsia="MS Gothic" w:cs="Arial"/>
                    <w:sz w:val="20"/>
                    <w:szCs w:val="20"/>
                  </w:rPr>
                  <w:t>☒</w:t>
                </w:r>
              </w:p>
            </w:tc>
          </w:sdtContent>
          <w:sdtEndPr>
            <w:rPr>
              <w:rFonts w:ascii="Arial" w:hAnsi="Arial" w:cs="Arial"/>
              <w:sz w:val="20"/>
              <w:szCs w:val="20"/>
            </w:rPr>
          </w:sdtEndPr>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516" w:type="dxa"/>
                <w:gridSpan w:val="2"/>
                <w:tcMar/>
              </w:tcPr>
              <w:p w:rsidRPr="00FA0CA9" w:rsidR="00657B4D" w:rsidP="00657B4D" w:rsidRDefault="00657B4D" w14:paraId="6D29040E"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EndPr>
            <w:rPr>
              <w:rFonts w:ascii="Arial" w:hAnsi="Arial" w:cs="Arial"/>
              <w:sz w:val="20"/>
              <w:szCs w:val="20"/>
            </w:rPr>
          </w:sdtEndPr>
        </w:sdt>
      </w:tr>
      <w:tr w:rsidRPr="00034194" w:rsidR="00657B4D" w:rsidTr="5D97D3DE" w14:paraId="6D290418" w14:textId="77777777">
        <w:tc>
          <w:tcPr>
            <w:tcW w:w="2405" w:type="dxa"/>
            <w:tcMar/>
          </w:tcPr>
          <w:p w:rsidRPr="00AB428F" w:rsidR="00657B4D" w:rsidP="00657B4D" w:rsidRDefault="00657B4D" w14:paraId="6D290410" w14:textId="77777777">
            <w:pPr>
              <w:rPr>
                <w:rFonts w:ascii="Verdana" w:hAnsi="Verdana" w:cs="Arial"/>
                <w:b/>
                <w:sz w:val="24"/>
                <w:szCs w:val="24"/>
              </w:rPr>
            </w:pPr>
            <w:r w:rsidRPr="00AB428F">
              <w:rPr>
                <w:rFonts w:ascii="Verdana" w:hAnsi="Verdana" w:cs="Arial"/>
                <w:b/>
                <w:sz w:val="24"/>
                <w:szCs w:val="24"/>
              </w:rPr>
              <w:t>Recommendations</w:t>
            </w:r>
          </w:p>
          <w:p w:rsidRPr="00AB428F" w:rsidR="00657B4D" w:rsidP="00657B4D" w:rsidRDefault="00657B4D" w14:paraId="6D290411" w14:textId="77777777">
            <w:pPr>
              <w:rPr>
                <w:rFonts w:ascii="Verdana" w:hAnsi="Verdana" w:cs="Arial"/>
                <w:b/>
                <w:sz w:val="24"/>
                <w:szCs w:val="24"/>
              </w:rPr>
            </w:pPr>
          </w:p>
        </w:tc>
        <w:tc>
          <w:tcPr>
            <w:tcW w:w="6611" w:type="dxa"/>
            <w:gridSpan w:val="6"/>
            <w:tcMar/>
          </w:tcPr>
          <w:p w:rsidRPr="00AC6EB7" w:rsidR="00657B4D" w:rsidP="00657B4D" w:rsidRDefault="00657B4D" w14:paraId="6D290412" w14:textId="77777777">
            <w:pPr>
              <w:ind w:right="96"/>
              <w:rPr>
                <w:rFonts w:ascii="Verdana" w:hAnsi="Verdana" w:cs="Arial"/>
                <w:sz w:val="24"/>
                <w:szCs w:val="24"/>
              </w:rPr>
            </w:pPr>
            <w:r w:rsidRPr="00AC6EB7">
              <w:rPr>
                <w:rFonts w:ascii="Verdana" w:hAnsi="Verdana" w:cs="Arial"/>
                <w:sz w:val="24"/>
                <w:szCs w:val="24"/>
              </w:rPr>
              <w:t>Members are asked to:</w:t>
            </w:r>
          </w:p>
          <w:p w:rsidRPr="00AC6EB7" w:rsidR="00657B4D" w:rsidP="00657B4D" w:rsidRDefault="00657B4D" w14:paraId="6D290416" w14:textId="689E3DE0">
            <w:pPr>
              <w:pStyle w:val="ListParagraph"/>
              <w:numPr>
                <w:ilvl w:val="0"/>
                <w:numId w:val="18"/>
              </w:numPr>
              <w:ind w:right="96"/>
              <w:rPr>
                <w:rFonts w:ascii="Verdana" w:hAnsi="Verdana" w:cs="Arial"/>
                <w:bCs/>
                <w:sz w:val="24"/>
                <w:szCs w:val="24"/>
              </w:rPr>
            </w:pPr>
            <w:r w:rsidRPr="00AC6EB7">
              <w:rPr>
                <w:rFonts w:ascii="Verdana" w:hAnsi="Verdana" w:cs="Arial"/>
                <w:b/>
                <w:sz w:val="24"/>
                <w:szCs w:val="24"/>
              </w:rPr>
              <w:t>ACKNOWLEDGE</w:t>
            </w:r>
            <w:r w:rsidRPr="00AC6EB7">
              <w:rPr>
                <w:rFonts w:ascii="Verdana" w:hAnsi="Verdana" w:cs="Arial"/>
                <w:bCs/>
                <w:sz w:val="24"/>
                <w:szCs w:val="24"/>
              </w:rPr>
              <w:t xml:space="preserve"> the continuing increase in numbers of patients diagnosed with diabetes in Swansea Bay;</w:t>
            </w:r>
          </w:p>
          <w:p w:rsidRPr="00AC6EB7" w:rsidR="00657B4D" w:rsidP="00657B4D" w:rsidRDefault="00657B4D" w14:paraId="4D2BC9D2" w14:textId="2628E539">
            <w:pPr>
              <w:pStyle w:val="ListParagraph"/>
              <w:numPr>
                <w:ilvl w:val="0"/>
                <w:numId w:val="18"/>
              </w:numPr>
              <w:ind w:right="96"/>
              <w:rPr>
                <w:rFonts w:ascii="Verdana" w:hAnsi="Verdana" w:cs="Arial"/>
                <w:bCs/>
                <w:sz w:val="24"/>
                <w:szCs w:val="24"/>
              </w:rPr>
            </w:pPr>
            <w:r w:rsidRPr="00AC6EB7">
              <w:rPr>
                <w:rFonts w:ascii="Verdana" w:hAnsi="Verdana" w:cs="Arial"/>
                <w:b/>
                <w:sz w:val="24"/>
                <w:szCs w:val="24"/>
              </w:rPr>
              <w:t>ACKNOWLEDGE</w:t>
            </w:r>
            <w:r w:rsidRPr="00AC6EB7">
              <w:rPr>
                <w:rFonts w:ascii="Verdana" w:hAnsi="Verdana" w:cs="Arial"/>
                <w:bCs/>
                <w:sz w:val="24"/>
                <w:szCs w:val="24"/>
              </w:rPr>
              <w:t xml:space="preserve"> the implementation of the Public Health Wales Tackling Diabetes Together Programme, to which Swansea Bay </w:t>
            </w:r>
            <w:r w:rsidRPr="00AC6EB7">
              <w:rPr>
                <w:rFonts w:ascii="Verdana" w:hAnsi="Verdana" w:cs="Arial"/>
                <w:bCs/>
                <w:sz w:val="24"/>
                <w:szCs w:val="24"/>
              </w:rPr>
              <w:lastRenderedPageBreak/>
              <w:t xml:space="preserve">has signed up and formulated an improvement plan; </w:t>
            </w:r>
          </w:p>
          <w:p w:rsidRPr="00A94746" w:rsidR="00657B4D" w:rsidP="00657B4D" w:rsidRDefault="00657B4D" w14:paraId="6D290417" w14:textId="2630F76D">
            <w:pPr>
              <w:pStyle w:val="ListParagraph"/>
              <w:numPr>
                <w:ilvl w:val="0"/>
                <w:numId w:val="18"/>
              </w:numPr>
              <w:ind w:right="96"/>
              <w:rPr>
                <w:rFonts w:ascii="Arial" w:hAnsi="Arial" w:cs="Arial"/>
              </w:rPr>
            </w:pPr>
            <w:r w:rsidRPr="00AC6EB7">
              <w:rPr>
                <w:rFonts w:ascii="Verdana" w:hAnsi="Verdana" w:cs="Arial"/>
                <w:b/>
                <w:sz w:val="24"/>
                <w:szCs w:val="24"/>
              </w:rPr>
              <w:t>ACKNOWLEDGE</w:t>
            </w:r>
            <w:r w:rsidRPr="00AC6EB7">
              <w:rPr>
                <w:rFonts w:ascii="Verdana" w:hAnsi="Verdana" w:cs="Arial"/>
                <w:bCs/>
                <w:sz w:val="24"/>
                <w:szCs w:val="24"/>
              </w:rPr>
              <w:t xml:space="preserve"> the re-establishment of the </w:t>
            </w:r>
            <w:r w:rsidRPr="00AC6EB7">
              <w:rPr>
                <w:rFonts w:ascii="Verdana" w:hAnsi="Verdana" w:cs="Arial"/>
                <w:sz w:val="24"/>
                <w:szCs w:val="24"/>
              </w:rPr>
              <w:t>Diabetes Planning and Development Group to take forward the work required.</w:t>
            </w:r>
          </w:p>
        </w:tc>
      </w:tr>
    </w:tbl>
    <w:p w:rsidRPr="00BB44B7" w:rsidR="00653AEC" w:rsidP="00653AEC" w:rsidRDefault="0020539A" w14:paraId="6D29041A" w14:textId="46950198">
      <w:pPr>
        <w:spacing w:after="0" w:line="240" w:lineRule="auto"/>
        <w:jc w:val="center"/>
        <w:rPr>
          <w:rFonts w:ascii="Verdana" w:hAnsi="Verdana" w:cs="Arial"/>
          <w:b/>
          <w:sz w:val="24"/>
          <w:szCs w:val="24"/>
        </w:rPr>
      </w:pPr>
      <w:r>
        <w:lastRenderedPageBreak/>
        <w:br w:type="page"/>
      </w:r>
      <w:r w:rsidRPr="00BB44B7" w:rsidR="00910A53">
        <w:rPr>
          <w:rFonts w:ascii="Verdana" w:hAnsi="Verdana" w:cs="Arial"/>
          <w:b/>
          <w:sz w:val="24"/>
          <w:szCs w:val="24"/>
        </w:rPr>
        <w:lastRenderedPageBreak/>
        <w:t>TACKLING DIABETES TOGETHER IMPROVEMENT PLANS</w:t>
      </w:r>
    </w:p>
    <w:p w:rsidRPr="0072604C" w:rsidR="00653AEC" w:rsidP="00653AEC" w:rsidRDefault="00653AEC" w14:paraId="6D29041B" w14:textId="77777777">
      <w:pPr>
        <w:spacing w:after="0" w:line="240" w:lineRule="auto"/>
        <w:jc w:val="center"/>
        <w:rPr>
          <w:rFonts w:ascii="Arial" w:hAnsi="Arial" w:cs="Arial"/>
          <w:b/>
          <w:sz w:val="24"/>
          <w:szCs w:val="24"/>
        </w:rPr>
      </w:pPr>
    </w:p>
    <w:p w:rsidRPr="00935F55" w:rsidR="00653AEC" w:rsidP="00653AEC" w:rsidRDefault="00653AEC" w14:paraId="6D29041C" w14:textId="77777777">
      <w:pPr>
        <w:pStyle w:val="ListParagraph"/>
        <w:numPr>
          <w:ilvl w:val="0"/>
          <w:numId w:val="1"/>
        </w:numPr>
        <w:spacing w:after="0" w:line="240" w:lineRule="auto"/>
        <w:rPr>
          <w:rFonts w:ascii="Verdana" w:hAnsi="Verdana" w:cs="Arial"/>
          <w:b/>
          <w:sz w:val="24"/>
          <w:szCs w:val="24"/>
          <w:u w:val="single"/>
        </w:rPr>
      </w:pPr>
      <w:r w:rsidRPr="00935F55">
        <w:rPr>
          <w:rFonts w:ascii="Verdana" w:hAnsi="Verdana" w:cs="Arial"/>
          <w:b/>
          <w:sz w:val="24"/>
          <w:szCs w:val="24"/>
          <w:u w:val="single"/>
        </w:rPr>
        <w:t>INTRODUCTION</w:t>
      </w:r>
    </w:p>
    <w:p w:rsidRPr="00FE6F2F" w:rsidR="00910A53" w:rsidP="00DD7506" w:rsidRDefault="00CF5F3C" w14:paraId="52F1499E" w14:textId="0F810B14">
      <w:pPr>
        <w:spacing w:after="0" w:line="240" w:lineRule="auto"/>
        <w:jc w:val="both"/>
        <w:rPr>
          <w:rFonts w:ascii="Verdana" w:hAnsi="Verdana" w:eastAsia="Verdana Pro" w:cs="Arial"/>
          <w:sz w:val="24"/>
          <w:szCs w:val="24"/>
        </w:rPr>
      </w:pPr>
      <w:r w:rsidRPr="00FE6F2F">
        <w:rPr>
          <w:rFonts w:ascii="Verdana" w:hAnsi="Verdana" w:cs="Arial"/>
          <w:sz w:val="24"/>
          <w:szCs w:val="24"/>
        </w:rPr>
        <w:t xml:space="preserve">The purpose of the report is to set out the health board’s position in relation to the </w:t>
      </w:r>
      <w:r w:rsidRPr="00FE6F2F">
        <w:rPr>
          <w:rFonts w:ascii="Verdana" w:hAnsi="Verdana" w:eastAsia="Verdana Pro" w:cs="Arial"/>
          <w:sz w:val="24"/>
          <w:szCs w:val="24"/>
        </w:rPr>
        <w:t>Diabetes 8 Care Standards and the national Tackling Diabetes Together programme.</w:t>
      </w:r>
    </w:p>
    <w:p w:rsidRPr="00FE6F2F" w:rsidR="00CF5F3C" w:rsidP="00910A53" w:rsidRDefault="00CF5F3C" w14:paraId="691E8A30" w14:textId="77777777">
      <w:pPr>
        <w:spacing w:after="0" w:line="240" w:lineRule="auto"/>
        <w:rPr>
          <w:rFonts w:ascii="Verdana" w:hAnsi="Verdana" w:cs="Arial"/>
          <w:b/>
          <w:sz w:val="24"/>
          <w:szCs w:val="24"/>
        </w:rPr>
      </w:pPr>
    </w:p>
    <w:p w:rsidRPr="00935F55" w:rsidR="00653AEC" w:rsidP="00653AEC" w:rsidRDefault="00653AEC" w14:paraId="6D29041F" w14:textId="77777777">
      <w:pPr>
        <w:pStyle w:val="ListParagraph"/>
        <w:numPr>
          <w:ilvl w:val="0"/>
          <w:numId w:val="1"/>
        </w:numPr>
        <w:spacing w:after="0" w:line="240" w:lineRule="auto"/>
        <w:rPr>
          <w:rFonts w:ascii="Verdana" w:hAnsi="Verdana" w:cs="Arial"/>
          <w:b/>
          <w:sz w:val="24"/>
          <w:szCs w:val="24"/>
          <w:u w:val="single"/>
        </w:rPr>
      </w:pPr>
      <w:r w:rsidRPr="00935F55">
        <w:rPr>
          <w:rFonts w:ascii="Verdana" w:hAnsi="Verdana" w:cs="Arial"/>
          <w:b/>
          <w:sz w:val="24"/>
          <w:szCs w:val="24"/>
          <w:u w:val="single"/>
        </w:rPr>
        <w:t>BACKGROUND</w:t>
      </w:r>
    </w:p>
    <w:p w:rsidRPr="00FE6F2F" w:rsidR="00633D77" w:rsidP="00F75B52" w:rsidRDefault="00250DFD" w14:paraId="04C88FE4" w14:textId="4EEB286C">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Whil</w:t>
      </w:r>
      <w:r w:rsidR="00053AB2">
        <w:rPr>
          <w:rFonts w:ascii="Verdana" w:hAnsi="Verdana" w:eastAsia="Verdana Pro" w:cs="Arial"/>
          <w:sz w:val="24"/>
          <w:szCs w:val="24"/>
        </w:rPr>
        <w:t>e</w:t>
      </w:r>
      <w:r w:rsidRPr="00FE6F2F">
        <w:rPr>
          <w:rFonts w:ascii="Verdana" w:hAnsi="Verdana" w:eastAsia="Verdana Pro" w:cs="Arial"/>
          <w:sz w:val="24"/>
          <w:szCs w:val="24"/>
        </w:rPr>
        <w:t xml:space="preserve"> Type 1 diabetes affects around 16,000 people in Wales and cannot be prevented, more than 190,000 people have type 2 diabetes, which </w:t>
      </w:r>
      <w:r w:rsidRPr="00FE6F2F">
        <w:rPr>
          <w:rFonts w:ascii="Verdana" w:hAnsi="Verdana" w:eastAsia="Verdana Pro" w:cs="Arial"/>
          <w:sz w:val="24"/>
          <w:szCs w:val="24"/>
          <w:u w:val="single"/>
        </w:rPr>
        <w:t>can</w:t>
      </w:r>
      <w:r w:rsidRPr="00FE6F2F">
        <w:rPr>
          <w:rFonts w:ascii="Verdana" w:hAnsi="Verdana" w:eastAsia="Verdana Pro" w:cs="Arial"/>
          <w:sz w:val="24"/>
          <w:szCs w:val="24"/>
        </w:rPr>
        <w:t xml:space="preserve"> be prevented or delayed</w:t>
      </w:r>
      <w:r w:rsidRPr="00FE6F2F" w:rsidR="00E43C4A">
        <w:rPr>
          <w:rFonts w:ascii="Verdana" w:hAnsi="Verdana" w:eastAsia="Verdana Pro" w:cs="Arial"/>
          <w:sz w:val="24"/>
          <w:szCs w:val="24"/>
        </w:rPr>
        <w:t xml:space="preserve"> by modifying existing risk factors for this disease</w:t>
      </w:r>
      <w:r w:rsidRPr="00FE6F2F">
        <w:rPr>
          <w:rFonts w:ascii="Verdana" w:hAnsi="Verdana" w:eastAsia="Verdana Pro" w:cs="Arial"/>
          <w:sz w:val="24"/>
          <w:szCs w:val="24"/>
        </w:rPr>
        <w:t xml:space="preserve">. </w:t>
      </w:r>
      <w:r w:rsidRPr="00FE6F2F" w:rsidR="00246AED">
        <w:rPr>
          <w:rFonts w:ascii="Verdana" w:hAnsi="Verdana" w:eastAsia="Verdana Pro" w:cs="Arial"/>
          <w:sz w:val="24"/>
          <w:szCs w:val="24"/>
        </w:rPr>
        <w:t>There has been a steady increase in the number of adults with diabetes in Wales over the last</w:t>
      </w:r>
      <w:r w:rsidRPr="00FE6F2F" w:rsidR="00E93326">
        <w:rPr>
          <w:rFonts w:ascii="Verdana" w:hAnsi="Verdana" w:eastAsia="Verdana Pro" w:cs="Arial"/>
          <w:sz w:val="24"/>
          <w:szCs w:val="24"/>
        </w:rPr>
        <w:t xml:space="preserve"> 15 years, mostly due to an increase in type 2 diabetes. </w:t>
      </w:r>
      <w:r w:rsidRPr="00FE6F2F">
        <w:rPr>
          <w:rFonts w:ascii="Verdana" w:hAnsi="Verdana" w:eastAsia="Verdana Pro" w:cs="Arial"/>
          <w:sz w:val="24"/>
          <w:szCs w:val="24"/>
        </w:rPr>
        <w:t>Estimates suggest th</w:t>
      </w:r>
      <w:r w:rsidR="00053AB2">
        <w:rPr>
          <w:rFonts w:ascii="Verdana" w:hAnsi="Verdana" w:eastAsia="Verdana Pro" w:cs="Arial"/>
          <w:sz w:val="24"/>
          <w:szCs w:val="24"/>
        </w:rPr>
        <w:t>at</w:t>
      </w:r>
      <w:r w:rsidRPr="00FE6F2F">
        <w:rPr>
          <w:rFonts w:ascii="Verdana" w:hAnsi="Verdana" w:eastAsia="Verdana Pro" w:cs="Arial"/>
          <w:sz w:val="24"/>
          <w:szCs w:val="24"/>
        </w:rPr>
        <w:t xml:space="preserve"> diabetes may </w:t>
      </w:r>
      <w:r w:rsidRPr="00FE6F2F" w:rsidR="00EC7DB6">
        <w:rPr>
          <w:rFonts w:ascii="Verdana" w:hAnsi="Verdana" w:eastAsia="Verdana Pro" w:cs="Arial"/>
          <w:sz w:val="24"/>
          <w:szCs w:val="24"/>
        </w:rPr>
        <w:t xml:space="preserve">affect </w:t>
      </w:r>
      <w:r w:rsidRPr="00FE6F2F" w:rsidR="00B80789">
        <w:rPr>
          <w:rFonts w:ascii="Verdana" w:hAnsi="Verdana" w:eastAsia="Verdana Pro" w:cs="Arial"/>
          <w:sz w:val="24"/>
          <w:szCs w:val="24"/>
        </w:rPr>
        <w:t>1 in 10</w:t>
      </w:r>
      <w:r w:rsidRPr="00FE6F2F">
        <w:rPr>
          <w:rFonts w:ascii="Verdana" w:hAnsi="Verdana" w:eastAsia="Verdana Pro" w:cs="Arial"/>
          <w:sz w:val="24"/>
          <w:szCs w:val="24"/>
        </w:rPr>
        <w:t xml:space="preserve"> of the population by 2035</w:t>
      </w:r>
      <w:r w:rsidRPr="00FE6F2F" w:rsidR="00F75B52">
        <w:rPr>
          <w:rFonts w:ascii="Verdana" w:hAnsi="Verdana" w:eastAsia="Verdana Pro" w:cs="Arial"/>
          <w:sz w:val="24"/>
          <w:szCs w:val="24"/>
        </w:rPr>
        <w:t xml:space="preserve"> -  a 56% increase in patients living with diabetes. </w:t>
      </w:r>
    </w:p>
    <w:p w:rsidRPr="00FE6F2F" w:rsidR="00250DFD" w:rsidP="006C6B47" w:rsidRDefault="00250DFD" w14:paraId="41710996" w14:textId="62D64E63">
      <w:pPr>
        <w:spacing w:after="0" w:line="240" w:lineRule="auto"/>
        <w:jc w:val="both"/>
        <w:rPr>
          <w:rFonts w:ascii="Verdana" w:hAnsi="Verdana" w:eastAsia="Verdana Pro" w:cs="Arial"/>
          <w:sz w:val="24"/>
          <w:szCs w:val="24"/>
        </w:rPr>
      </w:pPr>
    </w:p>
    <w:p w:rsidRPr="00FE6F2F" w:rsidR="00C6453D" w:rsidP="00C6453D" w:rsidRDefault="00C6453D" w14:paraId="61AB17B5" w14:textId="685F0B74">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 xml:space="preserve">Mortality associated with diabetes is increasing and is higher in those living in the most deprived areas of Wales. It has increased at a faster rate in the most deprived quintile of the population in recent years, which cannot be attributed to </w:t>
      </w:r>
      <w:r w:rsidRPr="00FE6F2F" w:rsidR="00365250">
        <w:rPr>
          <w:rFonts w:ascii="Verdana" w:hAnsi="Verdana" w:eastAsia="Verdana Pro" w:cs="Arial"/>
          <w:sz w:val="24"/>
          <w:szCs w:val="24"/>
        </w:rPr>
        <w:t xml:space="preserve">the impacts of </w:t>
      </w:r>
      <w:r w:rsidRPr="00FE6F2F">
        <w:rPr>
          <w:rFonts w:ascii="Verdana" w:hAnsi="Verdana" w:eastAsia="Verdana Pro" w:cs="Arial"/>
          <w:sz w:val="24"/>
          <w:szCs w:val="24"/>
        </w:rPr>
        <w:t>COVID.</w:t>
      </w:r>
    </w:p>
    <w:p w:rsidRPr="00FE6F2F" w:rsidR="00C6453D" w:rsidP="00C6453D" w:rsidRDefault="00C6453D" w14:paraId="7BB9526B" w14:textId="77777777">
      <w:pPr>
        <w:spacing w:after="0" w:line="240" w:lineRule="auto"/>
        <w:jc w:val="both"/>
        <w:rPr>
          <w:rFonts w:ascii="Verdana" w:hAnsi="Verdana" w:eastAsia="Verdana Pro" w:cs="Arial"/>
          <w:sz w:val="24"/>
          <w:szCs w:val="24"/>
        </w:rPr>
      </w:pPr>
    </w:p>
    <w:p w:rsidRPr="00FE6F2F" w:rsidR="00C6453D" w:rsidP="00C6453D" w:rsidRDefault="00C6453D" w14:paraId="0F9BC0A5" w14:textId="77777777">
      <w:pPr>
        <w:spacing w:after="0" w:line="240" w:lineRule="auto"/>
        <w:jc w:val="both"/>
        <w:rPr>
          <w:rFonts w:ascii="Verdana" w:hAnsi="Verdana" w:eastAsia="Verdana Pro" w:cs="Arial"/>
          <w:sz w:val="24"/>
          <w:szCs w:val="24"/>
        </w:rPr>
      </w:pPr>
    </w:p>
    <w:p w:rsidRPr="00FE6F2F" w:rsidR="00C6453D" w:rsidP="00C6453D" w:rsidRDefault="00C6453D" w14:paraId="653A3176" w14:textId="77777777">
      <w:pPr>
        <w:spacing w:after="0" w:line="240" w:lineRule="auto"/>
        <w:jc w:val="both"/>
        <w:rPr>
          <w:rFonts w:ascii="Verdana" w:hAnsi="Verdana" w:eastAsia="Verdana Pro" w:cs="Arial"/>
          <w:sz w:val="24"/>
          <w:szCs w:val="24"/>
        </w:rPr>
      </w:pPr>
      <w:r w:rsidRPr="00FE6F2F">
        <w:rPr>
          <w:rFonts w:ascii="Verdana" w:hAnsi="Verdana" w:eastAsia="Verdana Pro" w:cs="Arial"/>
          <w:noProof/>
          <w:sz w:val="24"/>
          <w:szCs w:val="24"/>
        </w:rPr>
        <w:drawing>
          <wp:inline distT="0" distB="0" distL="0" distR="0" wp14:anchorId="04886C90" wp14:editId="00B98AFC">
            <wp:extent cx="5731510" cy="1699895"/>
            <wp:effectExtent l="0" t="0" r="2540" b="0"/>
            <wp:docPr id="257959873" name="Picture 1" descr="A graph with numbers and a b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959873" name="Picture 1" descr="A graph with numbers and a bar&#10;&#10;AI-generated content may be incorrect."/>
                    <pic:cNvPicPr/>
                  </pic:nvPicPr>
                  <pic:blipFill>
                    <a:blip r:embed="rId8"/>
                    <a:stretch>
                      <a:fillRect/>
                    </a:stretch>
                  </pic:blipFill>
                  <pic:spPr>
                    <a:xfrm>
                      <a:off x="0" y="0"/>
                      <a:ext cx="5731510" cy="1699895"/>
                    </a:xfrm>
                    <a:prstGeom prst="rect">
                      <a:avLst/>
                    </a:prstGeom>
                  </pic:spPr>
                </pic:pic>
              </a:graphicData>
            </a:graphic>
          </wp:inline>
        </w:drawing>
      </w:r>
    </w:p>
    <w:p w:rsidRPr="00FE6F2F" w:rsidR="000F76FA" w:rsidP="00CE2F61" w:rsidRDefault="000F76FA" w14:paraId="36800229" w14:textId="77777777">
      <w:pPr>
        <w:spacing w:after="0" w:line="240" w:lineRule="auto"/>
        <w:rPr>
          <w:rFonts w:ascii="Verdana" w:hAnsi="Verdana" w:eastAsia="Verdana Pro" w:cs="Arial"/>
          <w:sz w:val="24"/>
          <w:szCs w:val="24"/>
        </w:rPr>
      </w:pPr>
    </w:p>
    <w:p w:rsidRPr="00FE6F2F" w:rsidR="0040568C" w:rsidP="0040568C" w:rsidRDefault="0040568C" w14:paraId="1894E175" w14:textId="67537AD3">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People living with diabetes are more likely to be admitted to hospital than those without and in 2021/</w:t>
      </w:r>
      <w:r w:rsidRPr="00FE6F2F" w:rsidR="008123D2">
        <w:rPr>
          <w:rFonts w:ascii="Verdana" w:hAnsi="Verdana" w:eastAsia="Verdana Pro" w:cs="Arial"/>
          <w:sz w:val="24"/>
          <w:szCs w:val="24"/>
        </w:rPr>
        <w:t>22, more</w:t>
      </w:r>
      <w:r w:rsidRPr="00FE6F2F">
        <w:rPr>
          <w:rFonts w:ascii="Verdana" w:hAnsi="Verdana" w:eastAsia="Verdana Pro" w:cs="Arial"/>
          <w:sz w:val="24"/>
          <w:szCs w:val="24"/>
        </w:rPr>
        <w:t xml:space="preserve"> than 1 in 10 patients admitted to hospital in Wales had diabetes. Diabetes can </w:t>
      </w:r>
      <w:r w:rsidRPr="00FE6F2F" w:rsidR="008123D2">
        <w:rPr>
          <w:rFonts w:ascii="Verdana" w:hAnsi="Verdana" w:eastAsia="Verdana Pro" w:cs="Arial"/>
          <w:sz w:val="24"/>
          <w:szCs w:val="24"/>
        </w:rPr>
        <w:t>cause many</w:t>
      </w:r>
      <w:r w:rsidRPr="00FE6F2F">
        <w:rPr>
          <w:rFonts w:ascii="Verdana" w:hAnsi="Verdana" w:eastAsia="Verdana Pro" w:cs="Arial"/>
          <w:sz w:val="24"/>
          <w:szCs w:val="24"/>
        </w:rPr>
        <w:t xml:space="preserve"> complications resulting in loss of vision, kidney failure, heart attack, stroke and limb amputations. Limb loss is a serious complication and mortality rates post amputation are worse than those for most cancers. Approximately 10% of the NHS budget is spent on people with diabetes.</w:t>
      </w:r>
    </w:p>
    <w:p w:rsidRPr="00FE6F2F" w:rsidR="0040568C" w:rsidP="00CE2F61" w:rsidRDefault="0040568C" w14:paraId="12A8BF7B" w14:textId="77777777">
      <w:pPr>
        <w:spacing w:after="0" w:line="240" w:lineRule="auto"/>
        <w:rPr>
          <w:rFonts w:ascii="Verdana" w:hAnsi="Verdana" w:eastAsia="Verdana Pro" w:cs="Arial"/>
          <w:sz w:val="24"/>
          <w:szCs w:val="24"/>
        </w:rPr>
      </w:pPr>
    </w:p>
    <w:p w:rsidRPr="00FE6F2F" w:rsidR="000F76FA" w:rsidP="00DD7506" w:rsidRDefault="000F76FA" w14:paraId="3BEE0319" w14:textId="74CD3FE1">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 xml:space="preserve">People with diabetes require significant support from NHS services to help manage the condition. </w:t>
      </w:r>
      <w:r w:rsidRPr="00FE6F2F" w:rsidR="007A0AB0">
        <w:rPr>
          <w:rFonts w:ascii="Verdana" w:hAnsi="Verdana" w:eastAsia="Verdana Pro" w:cs="Arial"/>
          <w:sz w:val="24"/>
          <w:szCs w:val="24"/>
        </w:rPr>
        <w:t>Tackling Diabetes Together offers</w:t>
      </w:r>
      <w:r w:rsidRPr="00FE6F2F">
        <w:rPr>
          <w:rFonts w:ascii="Verdana" w:hAnsi="Verdana" w:eastAsia="Verdana Pro" w:cs="Arial"/>
          <w:sz w:val="24"/>
          <w:szCs w:val="24"/>
        </w:rPr>
        <w:t xml:space="preserve"> support to people who are at highest risk of diabetes and the introduction of new remission services for newly diagnosed people who may be able to reverse the development of the condition.</w:t>
      </w:r>
    </w:p>
    <w:p w:rsidRPr="00FE6F2F" w:rsidR="0040568C" w:rsidP="00DD7506" w:rsidRDefault="0040568C" w14:paraId="1762DB23" w14:textId="77777777">
      <w:pPr>
        <w:spacing w:after="0" w:line="240" w:lineRule="auto"/>
        <w:jc w:val="both"/>
        <w:rPr>
          <w:rFonts w:ascii="Verdana" w:hAnsi="Verdana" w:cs="Arial"/>
          <w:sz w:val="24"/>
          <w:szCs w:val="24"/>
        </w:rPr>
      </w:pPr>
    </w:p>
    <w:p w:rsidR="0084463A" w:rsidP="00DD7506" w:rsidRDefault="0084463A" w14:paraId="5DD9470E" w14:textId="77777777">
      <w:pPr>
        <w:ind w:right="96"/>
        <w:jc w:val="both"/>
        <w:rPr>
          <w:rFonts w:ascii="Verdana" w:hAnsi="Verdana" w:eastAsia="Verdana Pro" w:cs="Arial"/>
          <w:sz w:val="24"/>
          <w:szCs w:val="24"/>
        </w:rPr>
      </w:pPr>
    </w:p>
    <w:p w:rsidRPr="00FE6F2F" w:rsidR="009A470C" w:rsidP="00DD7506" w:rsidRDefault="00250DFD" w14:paraId="410FBC23" w14:textId="0928A975">
      <w:pPr>
        <w:ind w:right="96"/>
        <w:jc w:val="both"/>
        <w:rPr>
          <w:rFonts w:ascii="Verdana" w:hAnsi="Verdana" w:eastAsia="Verdana Pro" w:cs="Arial"/>
          <w:sz w:val="24"/>
          <w:szCs w:val="24"/>
        </w:rPr>
      </w:pPr>
      <w:r w:rsidRPr="00FE6F2F">
        <w:rPr>
          <w:rFonts w:ascii="Verdana" w:hAnsi="Verdana" w:eastAsia="Verdana Pro" w:cs="Arial"/>
          <w:sz w:val="24"/>
          <w:szCs w:val="24"/>
        </w:rPr>
        <w:t>Public Health Wales has implemented the Tackling Diabetes Together [TDT] Programme in collaboration with NHS partners. Th</w:t>
      </w:r>
      <w:r w:rsidRPr="00FE6F2F" w:rsidR="009C15D4">
        <w:rPr>
          <w:rFonts w:ascii="Verdana" w:hAnsi="Verdana" w:eastAsia="Verdana Pro" w:cs="Arial"/>
          <w:sz w:val="24"/>
          <w:szCs w:val="24"/>
        </w:rPr>
        <w:t>e</w:t>
      </w:r>
      <w:r w:rsidRPr="00FE6F2F">
        <w:rPr>
          <w:rFonts w:ascii="Verdana" w:hAnsi="Verdana" w:eastAsia="Verdana Pro" w:cs="Arial"/>
          <w:sz w:val="24"/>
          <w:szCs w:val="24"/>
        </w:rPr>
        <w:t xml:space="preserve"> programme aims to address health inequalities that contribute to the risk of developing diabetes and ensure better management of the condition.</w:t>
      </w:r>
      <w:r w:rsidRPr="00FE6F2F" w:rsidR="00C91CB6">
        <w:rPr>
          <w:rFonts w:ascii="Verdana" w:hAnsi="Verdana" w:eastAsia="Verdana Pro" w:cs="Arial"/>
          <w:sz w:val="24"/>
          <w:szCs w:val="24"/>
        </w:rPr>
        <w:t xml:space="preserve"> </w:t>
      </w:r>
      <w:r w:rsidRPr="00FE6F2F">
        <w:rPr>
          <w:rFonts w:ascii="Verdana" w:hAnsi="Verdana" w:eastAsia="Verdana Pro" w:cs="Arial"/>
          <w:sz w:val="24"/>
          <w:szCs w:val="24"/>
        </w:rPr>
        <w:t xml:space="preserve">SBUHB has signed up to the TDT Programme and has </w:t>
      </w:r>
      <w:r w:rsidRPr="00FE6F2F" w:rsidR="003F4CDE">
        <w:rPr>
          <w:rFonts w:ascii="Verdana" w:hAnsi="Verdana" w:eastAsia="Verdana Pro" w:cs="Arial"/>
          <w:sz w:val="24"/>
          <w:szCs w:val="24"/>
        </w:rPr>
        <w:t>been working to</w:t>
      </w:r>
      <w:r w:rsidRPr="00FE6F2F">
        <w:rPr>
          <w:rFonts w:ascii="Verdana" w:hAnsi="Verdana" w:eastAsia="Verdana Pro" w:cs="Arial"/>
          <w:sz w:val="24"/>
          <w:szCs w:val="24"/>
        </w:rPr>
        <w:t xml:space="preserve"> improve the </w:t>
      </w:r>
      <w:r w:rsidR="00DD7506">
        <w:rPr>
          <w:rFonts w:ascii="Verdana" w:hAnsi="Verdana" w:eastAsia="Verdana Pro" w:cs="Arial"/>
          <w:sz w:val="24"/>
          <w:szCs w:val="24"/>
        </w:rPr>
        <w:t>h</w:t>
      </w:r>
      <w:r w:rsidRPr="00FE6F2F">
        <w:rPr>
          <w:rFonts w:ascii="Verdana" w:hAnsi="Verdana" w:eastAsia="Verdana Pro" w:cs="Arial"/>
          <w:sz w:val="24"/>
          <w:szCs w:val="24"/>
        </w:rPr>
        <w:t xml:space="preserve">ealth </w:t>
      </w:r>
      <w:r w:rsidR="00DD7506">
        <w:rPr>
          <w:rFonts w:ascii="Verdana" w:hAnsi="Verdana" w:eastAsia="Verdana Pro" w:cs="Arial"/>
          <w:sz w:val="24"/>
          <w:szCs w:val="24"/>
        </w:rPr>
        <w:t>b</w:t>
      </w:r>
      <w:r w:rsidRPr="00FE6F2F">
        <w:rPr>
          <w:rFonts w:ascii="Verdana" w:hAnsi="Verdana" w:eastAsia="Verdana Pro" w:cs="Arial"/>
          <w:sz w:val="24"/>
          <w:szCs w:val="24"/>
        </w:rPr>
        <w:t>oard’s position in relation to the Diabetes 8 Care Standards.</w:t>
      </w:r>
    </w:p>
    <w:p w:rsidRPr="00FE6F2F" w:rsidR="00653AEC" w:rsidP="00653AEC" w:rsidRDefault="00653AEC" w14:paraId="6D290421" w14:textId="77777777">
      <w:pPr>
        <w:pStyle w:val="ListParagraph"/>
        <w:spacing w:after="0" w:line="240" w:lineRule="auto"/>
        <w:rPr>
          <w:rFonts w:ascii="Verdana" w:hAnsi="Verdana" w:cs="Arial"/>
          <w:b/>
          <w:sz w:val="24"/>
          <w:szCs w:val="24"/>
        </w:rPr>
      </w:pPr>
    </w:p>
    <w:p w:rsidRPr="00935F55" w:rsidR="00653AEC" w:rsidP="00653AEC" w:rsidRDefault="00653AEC" w14:paraId="6D290422" w14:textId="77777777">
      <w:pPr>
        <w:pStyle w:val="ListParagraph"/>
        <w:numPr>
          <w:ilvl w:val="0"/>
          <w:numId w:val="1"/>
        </w:numPr>
        <w:spacing w:after="0" w:line="240" w:lineRule="auto"/>
        <w:rPr>
          <w:rFonts w:ascii="Verdana" w:hAnsi="Verdana" w:cs="Arial"/>
          <w:b/>
          <w:sz w:val="24"/>
          <w:szCs w:val="24"/>
          <w:u w:val="single"/>
        </w:rPr>
      </w:pPr>
      <w:r w:rsidRPr="00935F55">
        <w:rPr>
          <w:rFonts w:ascii="Verdana" w:hAnsi="Verdana" w:cs="Arial"/>
          <w:b/>
          <w:sz w:val="24"/>
          <w:szCs w:val="24"/>
          <w:u w:val="single"/>
        </w:rPr>
        <w:t>GOVERNANCE AND RISK ISSUES</w:t>
      </w:r>
    </w:p>
    <w:p w:rsidR="00C86A1A" w:rsidP="00B0736D" w:rsidRDefault="00C86A1A" w14:paraId="337BC741" w14:textId="4DBDBF5D">
      <w:pPr>
        <w:spacing w:after="0" w:line="240" w:lineRule="auto"/>
        <w:jc w:val="both"/>
        <w:rPr>
          <w:rFonts w:ascii="Verdana" w:hAnsi="Verdana" w:cs="Arial"/>
          <w:sz w:val="24"/>
          <w:szCs w:val="24"/>
        </w:rPr>
      </w:pPr>
      <w:r w:rsidRPr="00FE6F2F">
        <w:rPr>
          <w:rFonts w:ascii="Verdana" w:hAnsi="Verdana" w:cs="Arial"/>
          <w:sz w:val="24"/>
          <w:szCs w:val="24"/>
        </w:rPr>
        <w:t xml:space="preserve">The TDT programme has </w:t>
      </w:r>
      <w:r w:rsidR="00DD7506">
        <w:rPr>
          <w:rFonts w:ascii="Verdana" w:hAnsi="Verdana" w:cs="Arial"/>
          <w:sz w:val="24"/>
          <w:szCs w:val="24"/>
        </w:rPr>
        <w:t>six</w:t>
      </w:r>
      <w:r w:rsidRPr="00FE6F2F">
        <w:rPr>
          <w:rFonts w:ascii="Verdana" w:hAnsi="Verdana" w:cs="Arial"/>
          <w:sz w:val="24"/>
          <w:szCs w:val="24"/>
        </w:rPr>
        <w:t xml:space="preserve"> work streams: </w:t>
      </w:r>
    </w:p>
    <w:p w:rsidRPr="00FE6F2F" w:rsidR="00BB44B7" w:rsidP="00B0736D" w:rsidRDefault="00BB44B7" w14:paraId="234EAEBB" w14:textId="77777777">
      <w:pPr>
        <w:spacing w:after="0" w:line="240" w:lineRule="auto"/>
        <w:jc w:val="both"/>
        <w:rPr>
          <w:rFonts w:ascii="Verdana" w:hAnsi="Verdana" w:cs="Arial"/>
          <w:sz w:val="24"/>
          <w:szCs w:val="24"/>
        </w:rPr>
      </w:pPr>
    </w:p>
    <w:p w:rsidRPr="00FE6F2F" w:rsidR="00C86A1A" w:rsidP="00C86A1A" w:rsidRDefault="00C86A1A" w14:paraId="2E97D950" w14:textId="77777777">
      <w:pPr>
        <w:jc w:val="center"/>
        <w:rPr>
          <w:rFonts w:ascii="Verdana" w:hAnsi="Verdana" w:cs="Arial"/>
          <w:sz w:val="24"/>
          <w:szCs w:val="24"/>
        </w:rPr>
      </w:pPr>
      <w:r w:rsidRPr="00FE6F2F">
        <w:rPr>
          <w:rFonts w:ascii="Verdana" w:hAnsi="Verdana"/>
          <w:noProof/>
          <w:sz w:val="24"/>
          <w:szCs w:val="24"/>
          <w:lang w:eastAsia="en-GB"/>
        </w:rPr>
        <w:drawing>
          <wp:inline distT="0" distB="0" distL="0" distR="0" wp14:anchorId="63626EEB" wp14:editId="0BE0F6B0">
            <wp:extent cx="6158008" cy="2905125"/>
            <wp:effectExtent l="0" t="0" r="0" b="0"/>
            <wp:docPr id="1273819369" name="Picture 1273819369"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819369" name="Picture 1273819369" descr="A close-up of a char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73518" cy="2912442"/>
                    </a:xfrm>
                    <a:prstGeom prst="rect">
                      <a:avLst/>
                    </a:prstGeom>
                  </pic:spPr>
                </pic:pic>
              </a:graphicData>
            </a:graphic>
          </wp:inline>
        </w:drawing>
      </w:r>
    </w:p>
    <w:p w:rsidRPr="00FE6F2F" w:rsidR="00C86A1A" w:rsidP="00B0736D" w:rsidRDefault="00C86A1A" w14:paraId="12789D98" w14:textId="77777777">
      <w:pPr>
        <w:spacing w:after="0" w:line="240" w:lineRule="auto"/>
        <w:jc w:val="center"/>
        <w:rPr>
          <w:rFonts w:ascii="Verdana" w:hAnsi="Verdana" w:cs="Arial"/>
          <w:sz w:val="24"/>
          <w:szCs w:val="24"/>
        </w:rPr>
      </w:pPr>
    </w:p>
    <w:p w:rsidRPr="00FE6F2F" w:rsidR="00C86A1A" w:rsidP="000F76FA" w:rsidRDefault="00C86A1A" w14:paraId="6B4D0F20" w14:textId="1D1E5354">
      <w:pPr>
        <w:spacing w:after="0" w:line="240" w:lineRule="auto"/>
        <w:jc w:val="both"/>
        <w:rPr>
          <w:rFonts w:ascii="Verdana" w:hAnsi="Verdana" w:cs="Arial"/>
          <w:sz w:val="24"/>
          <w:szCs w:val="24"/>
        </w:rPr>
      </w:pPr>
      <w:r w:rsidRPr="00FE6F2F">
        <w:rPr>
          <w:rFonts w:ascii="Verdana" w:hAnsi="Verdana" w:cs="Arial"/>
          <w:sz w:val="24"/>
          <w:szCs w:val="24"/>
        </w:rPr>
        <w:t xml:space="preserve">SBUHB </w:t>
      </w:r>
      <w:r w:rsidRPr="00FE6F2F" w:rsidR="00D30325">
        <w:rPr>
          <w:rFonts w:ascii="Verdana" w:hAnsi="Verdana" w:cs="Arial"/>
          <w:sz w:val="24"/>
          <w:szCs w:val="24"/>
        </w:rPr>
        <w:t>is implementing</w:t>
      </w:r>
      <w:r w:rsidRPr="00FE6F2F">
        <w:rPr>
          <w:rFonts w:ascii="Verdana" w:hAnsi="Verdana" w:cs="Arial"/>
          <w:sz w:val="24"/>
          <w:szCs w:val="24"/>
        </w:rPr>
        <w:t xml:space="preserve"> a </w:t>
      </w:r>
      <w:r w:rsidR="00DD7506">
        <w:rPr>
          <w:rFonts w:ascii="Verdana" w:hAnsi="Verdana" w:cs="Arial"/>
          <w:sz w:val="24"/>
          <w:szCs w:val="24"/>
        </w:rPr>
        <w:t>four</w:t>
      </w:r>
      <w:r w:rsidRPr="00FE6F2F" w:rsidR="003666A7">
        <w:rPr>
          <w:rFonts w:ascii="Verdana" w:hAnsi="Verdana" w:cs="Arial"/>
          <w:sz w:val="24"/>
          <w:szCs w:val="24"/>
        </w:rPr>
        <w:t xml:space="preserve">-year </w:t>
      </w:r>
      <w:r w:rsidRPr="00FE6F2F">
        <w:rPr>
          <w:rFonts w:ascii="Verdana" w:hAnsi="Verdana" w:cs="Arial"/>
          <w:sz w:val="24"/>
          <w:szCs w:val="24"/>
        </w:rPr>
        <w:t xml:space="preserve">plan to improve the </w:t>
      </w:r>
      <w:r w:rsidR="00DD7506">
        <w:rPr>
          <w:rFonts w:ascii="Verdana" w:hAnsi="Verdana" w:cs="Arial"/>
          <w:sz w:val="24"/>
          <w:szCs w:val="24"/>
        </w:rPr>
        <w:t>its</w:t>
      </w:r>
      <w:r w:rsidRPr="00FE6F2F">
        <w:rPr>
          <w:rFonts w:ascii="Verdana" w:hAnsi="Verdana" w:cs="Arial"/>
          <w:sz w:val="24"/>
          <w:szCs w:val="24"/>
        </w:rPr>
        <w:t xml:space="preserve"> position in relation to diabetes management and treatment improvement</w:t>
      </w:r>
      <w:r w:rsidRPr="00FE6F2F" w:rsidR="00E43C4A">
        <w:rPr>
          <w:rFonts w:ascii="Verdana" w:hAnsi="Verdana" w:cs="Arial"/>
          <w:sz w:val="24"/>
          <w:szCs w:val="24"/>
        </w:rPr>
        <w:t xml:space="preserve">. </w:t>
      </w:r>
      <w:r w:rsidR="00DD7506">
        <w:rPr>
          <w:rFonts w:ascii="Verdana" w:hAnsi="Verdana" w:cs="Arial"/>
          <w:sz w:val="24"/>
          <w:szCs w:val="24"/>
        </w:rPr>
        <w:t>The</w:t>
      </w:r>
      <w:r w:rsidRPr="00FE6F2F" w:rsidR="00E43C4A">
        <w:rPr>
          <w:rFonts w:ascii="Verdana" w:hAnsi="Verdana" w:cs="Arial"/>
          <w:sz w:val="24"/>
          <w:szCs w:val="24"/>
        </w:rPr>
        <w:t xml:space="preserve"> work align</w:t>
      </w:r>
      <w:r w:rsidRPr="00FE6F2F" w:rsidR="003666A7">
        <w:rPr>
          <w:rFonts w:ascii="Verdana" w:hAnsi="Verdana" w:cs="Arial"/>
          <w:sz w:val="24"/>
          <w:szCs w:val="24"/>
        </w:rPr>
        <w:t>s</w:t>
      </w:r>
      <w:r w:rsidRPr="00FE6F2F" w:rsidR="00E43C4A">
        <w:rPr>
          <w:rFonts w:ascii="Verdana" w:hAnsi="Verdana" w:cs="Arial"/>
          <w:sz w:val="24"/>
          <w:szCs w:val="24"/>
        </w:rPr>
        <w:t xml:space="preserve"> with the two key strategic objectives of the TDT programme</w:t>
      </w:r>
    </w:p>
    <w:p w:rsidRPr="00FE6F2F" w:rsidR="00C86A1A" w:rsidP="000F76FA" w:rsidRDefault="00C86A1A" w14:paraId="064A3863" w14:textId="77777777">
      <w:pPr>
        <w:spacing w:after="0" w:line="240" w:lineRule="auto"/>
        <w:jc w:val="both"/>
        <w:rPr>
          <w:rFonts w:ascii="Verdana" w:hAnsi="Verdana" w:cs="Arial"/>
          <w:sz w:val="24"/>
          <w:szCs w:val="24"/>
        </w:rPr>
      </w:pPr>
    </w:p>
    <w:p w:rsidRPr="00FE6F2F" w:rsidR="00C86A1A" w:rsidP="00F85D8E" w:rsidRDefault="00C86A1A" w14:paraId="6861E7E2" w14:textId="77777777">
      <w:pPr>
        <w:pStyle w:val="ListParagraph"/>
        <w:numPr>
          <w:ilvl w:val="0"/>
          <w:numId w:val="19"/>
        </w:numPr>
        <w:spacing w:after="0" w:line="240" w:lineRule="auto"/>
        <w:jc w:val="both"/>
        <w:rPr>
          <w:rFonts w:ascii="Verdana" w:hAnsi="Verdana" w:cs="Arial"/>
          <w:sz w:val="24"/>
          <w:szCs w:val="24"/>
        </w:rPr>
      </w:pPr>
      <w:r w:rsidRPr="00FE6F2F">
        <w:rPr>
          <w:rFonts w:ascii="Verdana" w:hAnsi="Verdana" w:cs="Arial"/>
          <w:sz w:val="24"/>
          <w:szCs w:val="24"/>
        </w:rPr>
        <w:t>Having more people live well with diabetes measured through a reduction in complications such as amputations by December 2028</w:t>
      </w:r>
    </w:p>
    <w:p w:rsidRPr="00FE6F2F" w:rsidR="00C86A1A" w:rsidP="00F85D8E" w:rsidRDefault="00C86A1A" w14:paraId="02158E33" w14:textId="77777777">
      <w:pPr>
        <w:pStyle w:val="ListParagraph"/>
        <w:numPr>
          <w:ilvl w:val="0"/>
          <w:numId w:val="19"/>
        </w:numPr>
        <w:spacing w:after="0" w:line="240" w:lineRule="auto"/>
        <w:jc w:val="both"/>
        <w:rPr>
          <w:rFonts w:ascii="Verdana" w:hAnsi="Verdana" w:cs="Arial"/>
          <w:sz w:val="24"/>
          <w:szCs w:val="24"/>
        </w:rPr>
      </w:pPr>
      <w:r w:rsidRPr="00FE6F2F">
        <w:rPr>
          <w:rFonts w:ascii="Verdana" w:hAnsi="Verdana" w:cs="Arial"/>
          <w:sz w:val="24"/>
          <w:szCs w:val="24"/>
        </w:rPr>
        <w:t>Stopping the prevalence of type 2 diabetes increasing by Dec 2028</w:t>
      </w:r>
    </w:p>
    <w:p w:rsidRPr="00FE6F2F" w:rsidR="00C86A1A" w:rsidP="000F76FA" w:rsidRDefault="00C86A1A" w14:paraId="0FFCDC40" w14:textId="77777777">
      <w:pPr>
        <w:spacing w:after="0" w:line="240" w:lineRule="auto"/>
        <w:jc w:val="both"/>
        <w:rPr>
          <w:rFonts w:ascii="Verdana" w:hAnsi="Verdana" w:cs="Arial"/>
          <w:sz w:val="24"/>
          <w:szCs w:val="24"/>
        </w:rPr>
      </w:pPr>
    </w:p>
    <w:p w:rsidRPr="00FE6F2F" w:rsidR="00C86A1A" w:rsidP="000F76FA" w:rsidRDefault="00D06622" w14:paraId="729A2CAF" w14:textId="67B6390B">
      <w:pPr>
        <w:spacing w:after="0" w:line="240" w:lineRule="auto"/>
        <w:jc w:val="both"/>
        <w:rPr>
          <w:rFonts w:ascii="Verdana" w:hAnsi="Verdana" w:cs="Arial"/>
          <w:sz w:val="24"/>
          <w:szCs w:val="24"/>
        </w:rPr>
      </w:pPr>
      <w:r w:rsidRPr="00FE6F2F">
        <w:rPr>
          <w:rFonts w:ascii="Verdana" w:hAnsi="Verdana" w:cs="Arial"/>
          <w:sz w:val="24"/>
          <w:szCs w:val="24"/>
        </w:rPr>
        <w:t xml:space="preserve">TDT also aligns with </w:t>
      </w:r>
      <w:r w:rsidRPr="00FE6F2F" w:rsidR="00FB6738">
        <w:rPr>
          <w:rFonts w:ascii="Verdana" w:hAnsi="Verdana" w:cs="Arial"/>
          <w:sz w:val="24"/>
          <w:szCs w:val="24"/>
        </w:rPr>
        <w:t>SBUHB’s</w:t>
      </w:r>
      <w:r w:rsidRPr="00FE6F2F" w:rsidR="00C86A1A">
        <w:rPr>
          <w:rFonts w:ascii="Verdana" w:hAnsi="Verdana" w:cs="Arial"/>
          <w:sz w:val="24"/>
          <w:szCs w:val="24"/>
        </w:rPr>
        <w:t xml:space="preserve"> Population Health Strategy </w:t>
      </w:r>
      <w:r w:rsidRPr="00FE6F2F">
        <w:rPr>
          <w:rFonts w:ascii="Verdana" w:hAnsi="Verdana" w:cs="Arial"/>
          <w:sz w:val="24"/>
          <w:szCs w:val="24"/>
        </w:rPr>
        <w:t xml:space="preserve">and </w:t>
      </w:r>
      <w:r w:rsidRPr="00FE6F2F" w:rsidR="00C86A1A">
        <w:rPr>
          <w:rFonts w:ascii="Verdana" w:hAnsi="Verdana" w:cs="Arial"/>
          <w:sz w:val="24"/>
          <w:szCs w:val="24"/>
        </w:rPr>
        <w:t xml:space="preserve">our approach to tackling health inequity and shifting focus on to prevention to improve the health and wellbeing of the population. </w:t>
      </w:r>
    </w:p>
    <w:p w:rsidRPr="00FE6F2F" w:rsidR="00C86A1A" w:rsidP="00B0736D" w:rsidRDefault="00C86A1A" w14:paraId="519E3C76" w14:textId="77777777">
      <w:pPr>
        <w:spacing w:after="0" w:line="240" w:lineRule="auto"/>
        <w:jc w:val="both"/>
        <w:rPr>
          <w:rFonts w:ascii="Verdana" w:hAnsi="Verdana" w:cs="Arial"/>
          <w:sz w:val="24"/>
          <w:szCs w:val="24"/>
        </w:rPr>
      </w:pPr>
    </w:p>
    <w:p w:rsidRPr="00DD7506" w:rsidR="00C86A1A" w:rsidP="00DD7506" w:rsidRDefault="00DD7506" w14:paraId="3E825083" w14:textId="6979567F">
      <w:pPr>
        <w:keepNext/>
        <w:spacing w:after="0" w:line="240" w:lineRule="auto"/>
        <w:jc w:val="both"/>
        <w:rPr>
          <w:rFonts w:ascii="Verdana" w:hAnsi="Verdana" w:cs="Arial"/>
          <w:b/>
          <w:bCs/>
          <w:sz w:val="24"/>
          <w:szCs w:val="24"/>
        </w:rPr>
      </w:pPr>
      <w:r>
        <w:rPr>
          <w:rFonts w:ascii="Verdana" w:hAnsi="Verdana" w:cs="Arial"/>
          <w:b/>
          <w:bCs/>
          <w:sz w:val="24"/>
          <w:szCs w:val="24"/>
        </w:rPr>
        <w:t xml:space="preserve">3.1 </w:t>
      </w:r>
      <w:r w:rsidRPr="00DD7506" w:rsidR="00C86A1A">
        <w:rPr>
          <w:rFonts w:ascii="Verdana" w:hAnsi="Verdana" w:cs="Arial"/>
          <w:b/>
          <w:bCs/>
          <w:sz w:val="24"/>
          <w:szCs w:val="24"/>
        </w:rPr>
        <w:t>SBUHB C</w:t>
      </w:r>
      <w:r>
        <w:rPr>
          <w:rFonts w:ascii="Verdana" w:hAnsi="Verdana" w:cs="Arial"/>
          <w:b/>
          <w:bCs/>
          <w:sz w:val="24"/>
          <w:szCs w:val="24"/>
        </w:rPr>
        <w:t>urrent</w:t>
      </w:r>
      <w:r w:rsidRPr="00DD7506" w:rsidR="00C86A1A">
        <w:rPr>
          <w:rFonts w:ascii="Verdana" w:hAnsi="Verdana" w:cs="Arial"/>
          <w:b/>
          <w:bCs/>
          <w:sz w:val="24"/>
          <w:szCs w:val="24"/>
        </w:rPr>
        <w:t xml:space="preserve"> P</w:t>
      </w:r>
      <w:r>
        <w:rPr>
          <w:rFonts w:ascii="Verdana" w:hAnsi="Verdana" w:cs="Arial"/>
          <w:b/>
          <w:bCs/>
          <w:sz w:val="24"/>
          <w:szCs w:val="24"/>
        </w:rPr>
        <w:t>osition</w:t>
      </w:r>
    </w:p>
    <w:p w:rsidRPr="00FE6F2F" w:rsidR="00E87494" w:rsidP="00B0736D" w:rsidRDefault="001B2EEF" w14:paraId="3722A0FF" w14:textId="2E7AA827">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In 2024, 7.8%</w:t>
      </w:r>
      <w:r w:rsidRPr="00FE6F2F" w:rsidR="00C86A1A">
        <w:rPr>
          <w:rFonts w:ascii="Verdana" w:hAnsi="Verdana" w:eastAsia="Verdana Pro" w:cs="Arial"/>
          <w:sz w:val="24"/>
          <w:szCs w:val="24"/>
        </w:rPr>
        <w:t xml:space="preserve"> of people registered </w:t>
      </w:r>
      <w:r w:rsidRPr="00FE6F2F">
        <w:rPr>
          <w:rFonts w:ascii="Verdana" w:hAnsi="Verdana" w:eastAsia="Verdana Pro" w:cs="Arial"/>
          <w:sz w:val="24"/>
          <w:szCs w:val="24"/>
        </w:rPr>
        <w:t xml:space="preserve">with a GP </w:t>
      </w:r>
      <w:r w:rsidRPr="00FE6F2F" w:rsidR="00C86A1A">
        <w:rPr>
          <w:rFonts w:ascii="Verdana" w:hAnsi="Verdana" w:eastAsia="Verdana Pro" w:cs="Arial"/>
          <w:sz w:val="24"/>
          <w:szCs w:val="24"/>
        </w:rPr>
        <w:t xml:space="preserve">in </w:t>
      </w:r>
      <w:r w:rsidRPr="00FE6F2F" w:rsidR="007F7166">
        <w:rPr>
          <w:rFonts w:ascii="Verdana" w:hAnsi="Verdana" w:eastAsia="Verdana Pro" w:cs="Arial"/>
          <w:sz w:val="24"/>
          <w:szCs w:val="24"/>
        </w:rPr>
        <w:t>SBUHB</w:t>
      </w:r>
      <w:r w:rsidRPr="00FE6F2F" w:rsidR="00C86A1A">
        <w:rPr>
          <w:rFonts w:ascii="Verdana" w:hAnsi="Verdana" w:eastAsia="Verdana Pro" w:cs="Arial"/>
          <w:sz w:val="24"/>
          <w:szCs w:val="24"/>
        </w:rPr>
        <w:t xml:space="preserve"> </w:t>
      </w:r>
      <w:r w:rsidRPr="00FE6F2F">
        <w:rPr>
          <w:rFonts w:ascii="Verdana" w:hAnsi="Verdana" w:eastAsia="Verdana Pro" w:cs="Arial"/>
          <w:sz w:val="24"/>
          <w:szCs w:val="24"/>
        </w:rPr>
        <w:t xml:space="preserve">had </w:t>
      </w:r>
      <w:r w:rsidRPr="00FE6F2F" w:rsidR="00C86A1A">
        <w:rPr>
          <w:rFonts w:ascii="Verdana" w:hAnsi="Verdana" w:eastAsia="Verdana Pro" w:cs="Arial"/>
          <w:sz w:val="24"/>
          <w:szCs w:val="24"/>
        </w:rPr>
        <w:t>diabetes</w:t>
      </w:r>
      <w:r w:rsidRPr="00FE6F2F" w:rsidR="00001722">
        <w:rPr>
          <w:rFonts w:ascii="Verdana" w:hAnsi="Verdana" w:eastAsia="Verdana Pro" w:cs="Arial"/>
          <w:sz w:val="24"/>
          <w:szCs w:val="24"/>
        </w:rPr>
        <w:t xml:space="preserve"> </w:t>
      </w:r>
      <w:r w:rsidRPr="00FE6F2F" w:rsidR="002920F0">
        <w:rPr>
          <w:rFonts w:ascii="Verdana" w:hAnsi="Verdana" w:eastAsia="Verdana Pro" w:cs="Arial"/>
          <w:sz w:val="24"/>
          <w:szCs w:val="24"/>
        </w:rPr>
        <w:t>–</w:t>
      </w:r>
      <w:r w:rsidRPr="00FE6F2F" w:rsidR="00C86A1A">
        <w:rPr>
          <w:rFonts w:ascii="Verdana" w:hAnsi="Verdana" w:eastAsia="Verdana Pro" w:cs="Arial"/>
          <w:sz w:val="24"/>
          <w:szCs w:val="24"/>
        </w:rPr>
        <w:t xml:space="preserve"> </w:t>
      </w:r>
      <w:r w:rsidRPr="00FE6F2F" w:rsidR="002920F0">
        <w:rPr>
          <w:rFonts w:ascii="Verdana" w:hAnsi="Verdana" w:eastAsia="Verdana Pro" w:cs="Arial"/>
          <w:sz w:val="24"/>
          <w:szCs w:val="24"/>
        </w:rPr>
        <w:t xml:space="preserve">this </w:t>
      </w:r>
      <w:r w:rsidRPr="00FE6F2F" w:rsidR="00C86A1A">
        <w:rPr>
          <w:rFonts w:ascii="Verdana" w:hAnsi="Verdana" w:eastAsia="Verdana Pro" w:cs="Arial"/>
          <w:sz w:val="24"/>
          <w:szCs w:val="24"/>
        </w:rPr>
        <w:t>mean</w:t>
      </w:r>
      <w:r w:rsidRPr="00FE6F2F" w:rsidR="002920F0">
        <w:rPr>
          <w:rFonts w:ascii="Verdana" w:hAnsi="Verdana" w:eastAsia="Verdana Pro" w:cs="Arial"/>
          <w:sz w:val="24"/>
          <w:szCs w:val="24"/>
        </w:rPr>
        <w:t>s</w:t>
      </w:r>
      <w:r w:rsidRPr="00FE6F2F" w:rsidR="00C86A1A">
        <w:rPr>
          <w:rFonts w:ascii="Verdana" w:hAnsi="Verdana" w:eastAsia="Verdana Pro" w:cs="Arial"/>
          <w:sz w:val="24"/>
          <w:szCs w:val="24"/>
        </w:rPr>
        <w:t xml:space="preserve"> </w:t>
      </w:r>
      <w:r w:rsidRPr="00FE6F2F" w:rsidR="003E4C03">
        <w:rPr>
          <w:rFonts w:ascii="Verdana" w:hAnsi="Verdana" w:eastAsia="Verdana Pro" w:cs="Arial"/>
          <w:sz w:val="24"/>
          <w:szCs w:val="24"/>
        </w:rPr>
        <w:t xml:space="preserve">around </w:t>
      </w:r>
      <w:r w:rsidRPr="00FE6F2F" w:rsidR="00C86A1A">
        <w:rPr>
          <w:rFonts w:ascii="Verdana" w:hAnsi="Verdana" w:eastAsia="Verdana Pro" w:cs="Arial"/>
          <w:sz w:val="24"/>
          <w:szCs w:val="24"/>
        </w:rPr>
        <w:t xml:space="preserve">26,000 people in </w:t>
      </w:r>
      <w:r w:rsidRPr="00FE6F2F" w:rsidR="007F7166">
        <w:rPr>
          <w:rFonts w:ascii="Verdana" w:hAnsi="Verdana" w:eastAsia="Verdana Pro" w:cs="Arial"/>
          <w:sz w:val="24"/>
          <w:szCs w:val="24"/>
        </w:rPr>
        <w:t>SBUHB</w:t>
      </w:r>
      <w:r w:rsidRPr="00FE6F2F" w:rsidR="00C86A1A">
        <w:rPr>
          <w:rFonts w:ascii="Verdana" w:hAnsi="Verdana" w:eastAsia="Verdana Pro" w:cs="Arial"/>
          <w:sz w:val="24"/>
          <w:szCs w:val="24"/>
        </w:rPr>
        <w:t xml:space="preserve"> </w:t>
      </w:r>
      <w:r w:rsidRPr="00FE6F2F" w:rsidR="003E4C03">
        <w:rPr>
          <w:rFonts w:ascii="Verdana" w:hAnsi="Verdana" w:eastAsia="Verdana Pro" w:cs="Arial"/>
          <w:sz w:val="24"/>
          <w:szCs w:val="24"/>
        </w:rPr>
        <w:t xml:space="preserve">are </w:t>
      </w:r>
      <w:r w:rsidRPr="00FE6F2F" w:rsidR="00B43974">
        <w:rPr>
          <w:rFonts w:ascii="Verdana" w:hAnsi="Verdana" w:eastAsia="Verdana Pro" w:cs="Arial"/>
          <w:sz w:val="24"/>
          <w:szCs w:val="24"/>
        </w:rPr>
        <w:t>living</w:t>
      </w:r>
      <w:r w:rsidRPr="00FE6F2F" w:rsidR="003E4C03">
        <w:rPr>
          <w:rFonts w:ascii="Verdana" w:hAnsi="Verdana" w:eastAsia="Verdana Pro" w:cs="Arial"/>
          <w:sz w:val="24"/>
          <w:szCs w:val="24"/>
        </w:rPr>
        <w:t xml:space="preserve"> with </w:t>
      </w:r>
      <w:r w:rsidRPr="00FE6F2F" w:rsidR="00C86A1A">
        <w:rPr>
          <w:rFonts w:ascii="Verdana" w:hAnsi="Verdana" w:eastAsia="Verdana Pro" w:cs="Arial"/>
          <w:sz w:val="24"/>
          <w:szCs w:val="24"/>
        </w:rPr>
        <w:t xml:space="preserve">diabetes. </w:t>
      </w:r>
      <w:r w:rsidRPr="00FE6F2F" w:rsidR="00FF18C2">
        <w:rPr>
          <w:rFonts w:ascii="Verdana" w:hAnsi="Verdana" w:eastAsia="Verdana Pro" w:cs="Arial"/>
          <w:sz w:val="24"/>
          <w:szCs w:val="24"/>
        </w:rPr>
        <w:t xml:space="preserve">There has </w:t>
      </w:r>
      <w:r w:rsidRPr="00FE6F2F" w:rsidR="00FF18C2">
        <w:rPr>
          <w:rFonts w:ascii="Verdana" w:hAnsi="Verdana" w:eastAsia="Verdana Pro" w:cs="Arial"/>
          <w:sz w:val="24"/>
          <w:szCs w:val="24"/>
        </w:rPr>
        <w:lastRenderedPageBreak/>
        <w:t>been a</w:t>
      </w:r>
      <w:r w:rsidRPr="00FE6F2F" w:rsidR="00954432">
        <w:rPr>
          <w:rFonts w:ascii="Verdana" w:hAnsi="Verdana" w:eastAsia="Verdana Pro" w:cs="Arial"/>
          <w:sz w:val="24"/>
          <w:szCs w:val="24"/>
        </w:rPr>
        <w:t xml:space="preserve"> 5% increase in the number of patients diagnosed in SBUHB in the last 3 years </w:t>
      </w:r>
      <w:r w:rsidRPr="00FE6F2F" w:rsidR="00EC1058">
        <w:rPr>
          <w:rFonts w:ascii="Verdana" w:hAnsi="Verdana" w:eastAsia="Verdana Pro" w:cs="Arial"/>
          <w:sz w:val="24"/>
          <w:szCs w:val="24"/>
        </w:rPr>
        <w:t xml:space="preserve">– around </w:t>
      </w:r>
      <w:r w:rsidRPr="00FE6F2F" w:rsidR="00954432">
        <w:rPr>
          <w:rFonts w:ascii="Verdana" w:hAnsi="Verdana" w:eastAsia="Verdana Pro" w:cs="Arial"/>
          <w:sz w:val="24"/>
          <w:szCs w:val="24"/>
        </w:rPr>
        <w:t>an additional 1,300 patients</w:t>
      </w:r>
      <w:r w:rsidRPr="00FE6F2F" w:rsidR="00EC1058">
        <w:rPr>
          <w:rFonts w:ascii="Verdana" w:hAnsi="Verdana" w:eastAsia="Verdana Pro" w:cs="Arial"/>
          <w:sz w:val="24"/>
          <w:szCs w:val="24"/>
        </w:rPr>
        <w:t xml:space="preserve"> (based on </w:t>
      </w:r>
      <w:r w:rsidRPr="00FE6F2F" w:rsidR="0078049B">
        <w:rPr>
          <w:rFonts w:ascii="Verdana" w:hAnsi="Verdana" w:eastAsia="Verdana Pro" w:cs="Arial"/>
          <w:sz w:val="24"/>
          <w:szCs w:val="24"/>
        </w:rPr>
        <w:t>2021-2024 data</w:t>
      </w:r>
      <w:r w:rsidRPr="00FE6F2F" w:rsidR="00EC1058">
        <w:rPr>
          <w:rFonts w:ascii="Verdana" w:hAnsi="Verdana" w:eastAsia="Verdana Pro" w:cs="Arial"/>
          <w:sz w:val="24"/>
          <w:szCs w:val="24"/>
        </w:rPr>
        <w:t>)</w:t>
      </w:r>
      <w:r w:rsidRPr="00FE6F2F" w:rsidR="00B43974">
        <w:rPr>
          <w:rFonts w:ascii="Verdana" w:hAnsi="Verdana" w:eastAsia="Verdana Pro" w:cs="Arial"/>
          <w:sz w:val="24"/>
          <w:szCs w:val="24"/>
        </w:rPr>
        <w:t>.</w:t>
      </w:r>
      <w:r w:rsidRPr="00FE6F2F" w:rsidR="006F7827">
        <w:rPr>
          <w:rFonts w:ascii="Verdana" w:hAnsi="Verdana" w:eastAsia="Verdana Pro" w:cs="Arial"/>
          <w:sz w:val="24"/>
          <w:szCs w:val="24"/>
        </w:rPr>
        <w:t xml:space="preserve"> </w:t>
      </w:r>
      <w:r w:rsidRPr="00FE6F2F" w:rsidR="000522FE">
        <w:rPr>
          <w:rFonts w:ascii="Verdana" w:hAnsi="Verdana" w:eastAsia="Verdana Pro" w:cs="Arial"/>
          <w:sz w:val="24"/>
          <w:szCs w:val="24"/>
        </w:rPr>
        <w:t>As seen across Wales, prevalence of diabetes is significantly higher in men</w:t>
      </w:r>
      <w:r w:rsidRPr="00FE6F2F" w:rsidR="00642417">
        <w:rPr>
          <w:rFonts w:ascii="Verdana" w:hAnsi="Verdana" w:eastAsia="Verdana Pro" w:cs="Arial"/>
          <w:sz w:val="24"/>
          <w:szCs w:val="24"/>
        </w:rPr>
        <w:t xml:space="preserve"> than in women in </w:t>
      </w:r>
      <w:r w:rsidR="00B10752">
        <w:rPr>
          <w:rFonts w:ascii="Verdana" w:hAnsi="Verdana" w:eastAsia="Verdana Pro" w:cs="Arial"/>
          <w:sz w:val="24"/>
          <w:szCs w:val="24"/>
        </w:rPr>
        <w:t>SBUHB</w:t>
      </w:r>
      <w:r w:rsidRPr="00FE6F2F" w:rsidR="00642417">
        <w:rPr>
          <w:rFonts w:ascii="Verdana" w:hAnsi="Verdana" w:eastAsia="Verdana Pro" w:cs="Arial"/>
          <w:sz w:val="24"/>
          <w:szCs w:val="24"/>
        </w:rPr>
        <w:t xml:space="preserve">. There were </w:t>
      </w:r>
      <w:r w:rsidRPr="00FE6F2F" w:rsidR="00E41D03">
        <w:rPr>
          <w:rFonts w:ascii="Verdana" w:hAnsi="Verdana" w:eastAsia="Verdana Pro" w:cs="Arial"/>
          <w:sz w:val="24"/>
          <w:szCs w:val="24"/>
        </w:rPr>
        <w:t xml:space="preserve">around 14,500 men diagnosed with diabetes in </w:t>
      </w:r>
      <w:r w:rsidRPr="00FE6F2F" w:rsidR="00692C4B">
        <w:rPr>
          <w:rFonts w:ascii="Verdana" w:hAnsi="Verdana" w:eastAsia="Verdana Pro" w:cs="Arial"/>
          <w:sz w:val="24"/>
          <w:szCs w:val="24"/>
        </w:rPr>
        <w:t>SBUHB</w:t>
      </w:r>
      <w:r w:rsidRPr="00FE6F2F" w:rsidR="00E41D03">
        <w:rPr>
          <w:rFonts w:ascii="Verdana" w:hAnsi="Verdana" w:eastAsia="Verdana Pro" w:cs="Arial"/>
          <w:sz w:val="24"/>
          <w:szCs w:val="24"/>
        </w:rPr>
        <w:t xml:space="preserve"> in 2023 compared to around 11,400 women.</w:t>
      </w:r>
    </w:p>
    <w:p w:rsidRPr="00FE6F2F" w:rsidR="009863B2" w:rsidP="00B0736D" w:rsidRDefault="009863B2" w14:paraId="573D23A6" w14:textId="77777777">
      <w:pPr>
        <w:spacing w:after="0" w:line="240" w:lineRule="auto"/>
        <w:jc w:val="both"/>
        <w:rPr>
          <w:rFonts w:ascii="Verdana" w:hAnsi="Verdana" w:eastAsia="Verdana Pro" w:cs="Arial"/>
          <w:sz w:val="24"/>
          <w:szCs w:val="24"/>
        </w:rPr>
      </w:pPr>
    </w:p>
    <w:p w:rsidR="000F50FE" w:rsidP="00DD7506" w:rsidRDefault="00680750" w14:paraId="6962F5C4" w14:textId="366B23A1">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 xml:space="preserve">In 2022, </w:t>
      </w:r>
      <w:r w:rsidRPr="00FE6F2F" w:rsidR="009B089C">
        <w:rPr>
          <w:rFonts w:ascii="Verdana" w:hAnsi="Verdana" w:eastAsia="Verdana Pro" w:cs="Arial"/>
          <w:sz w:val="24"/>
          <w:szCs w:val="24"/>
        </w:rPr>
        <w:t>SBUHB had the second highest rate of major lower limb amputations in patients with type 2 diabetes</w:t>
      </w:r>
      <w:r w:rsidRPr="00FE6F2F" w:rsidR="00DD0550">
        <w:rPr>
          <w:rFonts w:ascii="Verdana" w:hAnsi="Verdana" w:eastAsia="Verdana Pro" w:cs="Arial"/>
          <w:sz w:val="24"/>
          <w:szCs w:val="24"/>
        </w:rPr>
        <w:t xml:space="preserve"> of the </w:t>
      </w:r>
      <w:r w:rsidR="00540F6D">
        <w:rPr>
          <w:rFonts w:ascii="Verdana" w:hAnsi="Verdana" w:eastAsia="Verdana Pro" w:cs="Arial"/>
          <w:sz w:val="24"/>
          <w:szCs w:val="24"/>
        </w:rPr>
        <w:t>h</w:t>
      </w:r>
      <w:r w:rsidRPr="00FE6F2F" w:rsidR="00DD0550">
        <w:rPr>
          <w:rFonts w:ascii="Verdana" w:hAnsi="Verdana" w:eastAsia="Verdana Pro" w:cs="Arial"/>
          <w:sz w:val="24"/>
          <w:szCs w:val="24"/>
        </w:rPr>
        <w:t xml:space="preserve">ealth </w:t>
      </w:r>
      <w:r w:rsidR="00540F6D">
        <w:rPr>
          <w:rFonts w:ascii="Verdana" w:hAnsi="Verdana" w:eastAsia="Verdana Pro" w:cs="Arial"/>
          <w:sz w:val="24"/>
          <w:szCs w:val="24"/>
        </w:rPr>
        <w:t>b</w:t>
      </w:r>
      <w:r w:rsidRPr="00FE6F2F" w:rsidR="00DD0550">
        <w:rPr>
          <w:rFonts w:ascii="Verdana" w:hAnsi="Verdana" w:eastAsia="Verdana Pro" w:cs="Arial"/>
          <w:sz w:val="24"/>
          <w:szCs w:val="24"/>
        </w:rPr>
        <w:t>oards in Wales (102 per 100,000 patients). And the second highest rates of minor lower limb amputations (</w:t>
      </w:r>
      <w:r w:rsidRPr="00FE6F2F" w:rsidR="00823223">
        <w:rPr>
          <w:rFonts w:ascii="Verdana" w:hAnsi="Verdana" w:eastAsia="Verdana Pro" w:cs="Arial"/>
          <w:sz w:val="24"/>
          <w:szCs w:val="24"/>
        </w:rPr>
        <w:t>219 per 100,000 patients).</w:t>
      </w:r>
      <w:r w:rsidRPr="00FE6F2F" w:rsidR="00B00062">
        <w:rPr>
          <w:rFonts w:ascii="Verdana" w:hAnsi="Verdana" w:eastAsia="Verdana Pro" w:cs="Arial"/>
          <w:sz w:val="24"/>
          <w:szCs w:val="24"/>
        </w:rPr>
        <w:t xml:space="preserve"> </w:t>
      </w:r>
      <w:r w:rsidRPr="00FE6F2F" w:rsidR="009C1B5B">
        <w:rPr>
          <w:rFonts w:ascii="Verdana" w:hAnsi="Verdana" w:eastAsia="Verdana Pro" w:cs="Arial"/>
          <w:sz w:val="24"/>
          <w:szCs w:val="24"/>
        </w:rPr>
        <w:t xml:space="preserve">In 2022/23 over 75% of diabetic inpatients on the amputation pathway in </w:t>
      </w:r>
      <w:r w:rsidRPr="00FE6F2F" w:rsidR="00B00062">
        <w:rPr>
          <w:rFonts w:ascii="Verdana" w:hAnsi="Verdana" w:eastAsia="Verdana Pro" w:cs="Arial"/>
          <w:sz w:val="24"/>
          <w:szCs w:val="24"/>
        </w:rPr>
        <w:t>SBUHB</w:t>
      </w:r>
      <w:r w:rsidRPr="00FE6F2F" w:rsidR="009C1B5B">
        <w:rPr>
          <w:rFonts w:ascii="Verdana" w:hAnsi="Verdana" w:eastAsia="Verdana Pro" w:cs="Arial"/>
          <w:sz w:val="24"/>
          <w:szCs w:val="24"/>
        </w:rPr>
        <w:t xml:space="preserve"> were classed as </w:t>
      </w:r>
      <w:r w:rsidR="00DD7506">
        <w:rPr>
          <w:rFonts w:ascii="Verdana" w:hAnsi="Verdana" w:eastAsia="Verdana Pro" w:cs="Arial"/>
          <w:sz w:val="24"/>
          <w:szCs w:val="24"/>
        </w:rPr>
        <w:t>e</w:t>
      </w:r>
      <w:r w:rsidRPr="00FE6F2F" w:rsidR="009C1B5B">
        <w:rPr>
          <w:rFonts w:ascii="Verdana" w:hAnsi="Verdana" w:eastAsia="Verdana Pro" w:cs="Arial"/>
          <w:sz w:val="24"/>
          <w:szCs w:val="24"/>
        </w:rPr>
        <w:t xml:space="preserve">mergency </w:t>
      </w:r>
      <w:r w:rsidR="00DD7506">
        <w:rPr>
          <w:rFonts w:ascii="Verdana" w:hAnsi="Verdana" w:eastAsia="Verdana Pro" w:cs="Arial"/>
          <w:sz w:val="24"/>
          <w:szCs w:val="24"/>
        </w:rPr>
        <w:t>a</w:t>
      </w:r>
      <w:r w:rsidRPr="00FE6F2F" w:rsidR="009C1B5B">
        <w:rPr>
          <w:rFonts w:ascii="Verdana" w:hAnsi="Verdana" w:eastAsia="Verdana Pro" w:cs="Arial"/>
          <w:sz w:val="24"/>
          <w:szCs w:val="24"/>
        </w:rPr>
        <w:t>dmissions, with an average length of stay of 25 days and an average cost of £23,000 per inpatient spell.</w:t>
      </w:r>
      <w:r w:rsidRPr="00FE6F2F" w:rsidR="009053E5">
        <w:rPr>
          <w:rFonts w:ascii="Verdana" w:hAnsi="Verdana" w:eastAsia="Verdana Pro" w:cs="Arial"/>
          <w:sz w:val="24"/>
          <w:szCs w:val="24"/>
        </w:rPr>
        <w:t xml:space="preserve"> </w:t>
      </w:r>
      <w:r w:rsidRPr="00FE6F2F" w:rsidR="000F50FE">
        <w:rPr>
          <w:rFonts w:ascii="Verdana" w:hAnsi="Verdana" w:eastAsia="Verdana Pro" w:cs="Arial"/>
          <w:sz w:val="24"/>
          <w:szCs w:val="24"/>
        </w:rPr>
        <w:t xml:space="preserve">SBUHB also has the highest rates of admission for diabetic ketoacidosis as the primary diagnosis compared to other the </w:t>
      </w:r>
      <w:r w:rsidR="00955B4C">
        <w:rPr>
          <w:rFonts w:ascii="Verdana" w:hAnsi="Verdana" w:eastAsia="Verdana Pro" w:cs="Arial"/>
          <w:sz w:val="24"/>
          <w:szCs w:val="24"/>
        </w:rPr>
        <w:t>h</w:t>
      </w:r>
      <w:r w:rsidRPr="00FE6F2F" w:rsidR="000F50FE">
        <w:rPr>
          <w:rFonts w:ascii="Verdana" w:hAnsi="Verdana" w:eastAsia="Verdana Pro" w:cs="Arial"/>
          <w:sz w:val="24"/>
          <w:szCs w:val="24"/>
        </w:rPr>
        <w:t xml:space="preserve">ealth </w:t>
      </w:r>
      <w:r w:rsidR="00955B4C">
        <w:rPr>
          <w:rFonts w:ascii="Verdana" w:hAnsi="Verdana" w:eastAsia="Verdana Pro" w:cs="Arial"/>
          <w:sz w:val="24"/>
          <w:szCs w:val="24"/>
        </w:rPr>
        <w:t>b</w:t>
      </w:r>
      <w:r w:rsidRPr="00FE6F2F" w:rsidR="000F50FE">
        <w:rPr>
          <w:rFonts w:ascii="Verdana" w:hAnsi="Verdana" w:eastAsia="Verdana Pro" w:cs="Arial"/>
          <w:sz w:val="24"/>
          <w:szCs w:val="24"/>
        </w:rPr>
        <w:t>oards for patients diagnosed with type 2 diabetes.</w:t>
      </w:r>
      <w:r w:rsidRPr="00FE6F2F" w:rsidR="000F50FE">
        <w:rPr>
          <w:rStyle w:val="FootnoteReference"/>
          <w:rFonts w:ascii="Verdana" w:hAnsi="Verdana" w:eastAsia="Verdana Pro" w:cs="Arial"/>
          <w:sz w:val="24"/>
          <w:szCs w:val="24"/>
        </w:rPr>
        <w:footnoteReference w:id="1"/>
      </w:r>
    </w:p>
    <w:p w:rsidRPr="00FE6F2F" w:rsidR="00DD7506" w:rsidP="00DD7506" w:rsidRDefault="00DD7506" w14:paraId="63B69F67" w14:textId="77777777">
      <w:pPr>
        <w:spacing w:after="0" w:line="240" w:lineRule="auto"/>
        <w:jc w:val="both"/>
        <w:rPr>
          <w:rFonts w:ascii="Verdana" w:hAnsi="Verdana" w:eastAsia="Verdana Pro" w:cs="Arial"/>
          <w:sz w:val="24"/>
          <w:szCs w:val="24"/>
        </w:rPr>
      </w:pPr>
    </w:p>
    <w:p w:rsidRPr="00FE6F2F" w:rsidR="009C1B5B" w:rsidP="00DD7506" w:rsidRDefault="009C1B5B" w14:paraId="42026CD0" w14:textId="43C2ED6F">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 xml:space="preserve">However, the </w:t>
      </w:r>
      <w:r w:rsidRPr="00FE6F2F" w:rsidR="000F50FE">
        <w:rPr>
          <w:rFonts w:ascii="Verdana" w:hAnsi="Verdana" w:eastAsia="Verdana Pro" w:cs="Arial"/>
          <w:sz w:val="24"/>
          <w:szCs w:val="24"/>
        </w:rPr>
        <w:t xml:space="preserve">overall </w:t>
      </w:r>
      <w:r w:rsidRPr="00FE6F2F">
        <w:rPr>
          <w:rFonts w:ascii="Verdana" w:hAnsi="Verdana" w:eastAsia="Verdana Pro" w:cs="Arial"/>
          <w:sz w:val="24"/>
          <w:szCs w:val="24"/>
        </w:rPr>
        <w:t xml:space="preserve">rate of emergency admissions for type 1 and type 2 diabetes has been decreasing in </w:t>
      </w:r>
      <w:r w:rsidRPr="00FE6F2F" w:rsidR="009053E5">
        <w:rPr>
          <w:rFonts w:ascii="Verdana" w:hAnsi="Verdana" w:eastAsia="Verdana Pro" w:cs="Arial"/>
          <w:sz w:val="24"/>
          <w:szCs w:val="24"/>
        </w:rPr>
        <w:t>SBUHB</w:t>
      </w:r>
      <w:r w:rsidRPr="00FE6F2F">
        <w:rPr>
          <w:rFonts w:ascii="Verdana" w:hAnsi="Verdana" w:eastAsia="Verdana Pro" w:cs="Arial"/>
          <w:sz w:val="24"/>
          <w:szCs w:val="24"/>
        </w:rPr>
        <w:t xml:space="preserve"> in recent years, as </w:t>
      </w:r>
      <w:r w:rsidRPr="00FE6F2F" w:rsidR="00E56AB2">
        <w:rPr>
          <w:rFonts w:ascii="Verdana" w:hAnsi="Verdana" w:eastAsia="Verdana Pro" w:cs="Arial"/>
          <w:sz w:val="24"/>
          <w:szCs w:val="24"/>
        </w:rPr>
        <w:t>ha</w:t>
      </w:r>
      <w:r w:rsidRPr="00FE6F2F">
        <w:rPr>
          <w:rFonts w:ascii="Verdana" w:hAnsi="Verdana" w:eastAsia="Verdana Pro" w:cs="Arial"/>
          <w:sz w:val="24"/>
          <w:szCs w:val="24"/>
        </w:rPr>
        <w:t xml:space="preserve">s </w:t>
      </w:r>
      <w:r w:rsidRPr="00FE6F2F" w:rsidR="00E56AB2">
        <w:rPr>
          <w:rFonts w:ascii="Verdana" w:hAnsi="Verdana" w:eastAsia="Verdana Pro" w:cs="Arial"/>
          <w:sz w:val="24"/>
          <w:szCs w:val="24"/>
        </w:rPr>
        <w:t xml:space="preserve">been </w:t>
      </w:r>
      <w:r w:rsidRPr="00FE6F2F">
        <w:rPr>
          <w:rFonts w:ascii="Verdana" w:hAnsi="Verdana" w:eastAsia="Verdana Pro" w:cs="Arial"/>
          <w:sz w:val="24"/>
          <w:szCs w:val="24"/>
        </w:rPr>
        <w:t xml:space="preserve">seen across Wales. </w:t>
      </w:r>
    </w:p>
    <w:p w:rsidRPr="00FE6F2F" w:rsidR="00C86A1A" w:rsidP="00C86A1A" w:rsidRDefault="00C86A1A" w14:paraId="4261CDDB" w14:textId="77777777">
      <w:pPr>
        <w:jc w:val="center"/>
        <w:rPr>
          <w:rFonts w:ascii="Verdana" w:hAnsi="Verdana" w:eastAsia="Verdana Pro" w:cs="Verdana Pro"/>
          <w:sz w:val="24"/>
          <w:szCs w:val="24"/>
        </w:rPr>
      </w:pPr>
      <w:r w:rsidRPr="00FE6F2F">
        <w:rPr>
          <w:rFonts w:ascii="Verdana" w:hAnsi="Verdana"/>
          <w:noProof/>
          <w:sz w:val="24"/>
          <w:szCs w:val="24"/>
          <w:lang w:eastAsia="en-GB"/>
        </w:rPr>
        <w:drawing>
          <wp:inline distT="0" distB="0" distL="0" distR="0" wp14:anchorId="71178456" wp14:editId="447836B9">
            <wp:extent cx="4225088" cy="3103059"/>
            <wp:effectExtent l="0" t="0" r="4445" b="9525"/>
            <wp:docPr id="1742722983" name="Picture 1" descr="A graph of a graph with different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722983" name="Picture 1" descr="A graph of a graph with different colored squares&#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4225088" cy="3103059"/>
                    </a:xfrm>
                    <a:prstGeom prst="rect">
                      <a:avLst/>
                    </a:prstGeom>
                  </pic:spPr>
                </pic:pic>
              </a:graphicData>
            </a:graphic>
          </wp:inline>
        </w:drawing>
      </w:r>
    </w:p>
    <w:p w:rsidRPr="00FE6F2F" w:rsidR="00C86A1A" w:rsidP="00C11C8D" w:rsidRDefault="00DD7506" w14:paraId="7C6FF509" w14:textId="7534E227">
      <w:pPr>
        <w:spacing w:after="0" w:line="240" w:lineRule="auto"/>
        <w:jc w:val="both"/>
        <w:rPr>
          <w:rFonts w:ascii="Verdana" w:hAnsi="Verdana" w:cs="Arial"/>
          <w:b/>
          <w:bCs/>
          <w:sz w:val="24"/>
          <w:szCs w:val="24"/>
        </w:rPr>
      </w:pPr>
      <w:r>
        <w:rPr>
          <w:rFonts w:ascii="Verdana" w:hAnsi="Verdana" w:cs="Arial"/>
          <w:b/>
          <w:bCs/>
          <w:sz w:val="24"/>
          <w:szCs w:val="24"/>
        </w:rPr>
        <w:t xml:space="preserve">3.2 </w:t>
      </w:r>
      <w:r w:rsidRPr="00FE6F2F" w:rsidR="00C86A1A">
        <w:rPr>
          <w:rFonts w:ascii="Verdana" w:hAnsi="Verdana" w:cs="Arial"/>
          <w:b/>
          <w:bCs/>
          <w:sz w:val="24"/>
          <w:szCs w:val="24"/>
        </w:rPr>
        <w:t xml:space="preserve">Diabetes </w:t>
      </w:r>
      <w:r w:rsidRPr="00FE6F2F" w:rsidR="000816BF">
        <w:rPr>
          <w:rFonts w:ascii="Verdana" w:hAnsi="Verdana" w:cs="Arial"/>
          <w:b/>
          <w:bCs/>
          <w:sz w:val="24"/>
          <w:szCs w:val="24"/>
        </w:rPr>
        <w:t>Planning &amp; Development</w:t>
      </w:r>
      <w:r w:rsidRPr="00FE6F2F" w:rsidR="00C86A1A">
        <w:rPr>
          <w:rFonts w:ascii="Verdana" w:hAnsi="Verdana" w:cs="Arial"/>
          <w:b/>
          <w:bCs/>
          <w:sz w:val="24"/>
          <w:szCs w:val="24"/>
        </w:rPr>
        <w:t xml:space="preserve"> Group</w:t>
      </w:r>
    </w:p>
    <w:p w:rsidR="00C86A1A" w:rsidP="00C11C8D" w:rsidRDefault="00C86A1A" w14:paraId="6E185D3E" w14:textId="45446C2C">
      <w:pPr>
        <w:spacing w:after="0" w:line="240" w:lineRule="auto"/>
        <w:jc w:val="both"/>
        <w:rPr>
          <w:rFonts w:ascii="Verdana" w:hAnsi="Verdana" w:cs="Arial"/>
          <w:sz w:val="24"/>
          <w:szCs w:val="24"/>
        </w:rPr>
      </w:pPr>
      <w:r w:rsidRPr="00FE6F2F">
        <w:rPr>
          <w:rFonts w:ascii="Verdana" w:hAnsi="Verdana" w:cs="Arial"/>
          <w:sz w:val="24"/>
          <w:szCs w:val="24"/>
        </w:rPr>
        <w:t xml:space="preserve">The Diabetes </w:t>
      </w:r>
      <w:r w:rsidRPr="00FE6F2F" w:rsidR="000816BF">
        <w:rPr>
          <w:rFonts w:ascii="Verdana" w:hAnsi="Verdana" w:cs="Arial"/>
          <w:sz w:val="24"/>
          <w:szCs w:val="24"/>
        </w:rPr>
        <w:t>Planning &amp; Development</w:t>
      </w:r>
      <w:r w:rsidRPr="00FE6F2F">
        <w:rPr>
          <w:rFonts w:ascii="Verdana" w:hAnsi="Verdana" w:cs="Arial"/>
          <w:sz w:val="24"/>
          <w:szCs w:val="24"/>
        </w:rPr>
        <w:t xml:space="preserve"> Group [DPDG] </w:t>
      </w:r>
      <w:r w:rsidRPr="00FE6F2F" w:rsidR="00B332DF">
        <w:rPr>
          <w:rFonts w:ascii="Verdana" w:hAnsi="Verdana" w:cs="Arial"/>
          <w:sz w:val="24"/>
          <w:szCs w:val="24"/>
        </w:rPr>
        <w:t xml:space="preserve">was established </w:t>
      </w:r>
      <w:r w:rsidRPr="00FE6F2F">
        <w:rPr>
          <w:rFonts w:ascii="Verdana" w:hAnsi="Verdana" w:cs="Arial"/>
          <w:sz w:val="24"/>
          <w:szCs w:val="24"/>
        </w:rPr>
        <w:t>to focus on improving compliance with the eight diabetes care standards; action plans highlight:</w:t>
      </w:r>
    </w:p>
    <w:p w:rsidRPr="00DD7506" w:rsidR="0084463A" w:rsidP="00C11C8D" w:rsidRDefault="0084463A" w14:paraId="3D4E1393" w14:textId="77777777">
      <w:pPr>
        <w:spacing w:after="0" w:line="240" w:lineRule="auto"/>
        <w:jc w:val="both"/>
        <w:rPr>
          <w:rFonts w:ascii="Verdana" w:hAnsi="Verdana" w:cs="Arial"/>
          <w:sz w:val="8"/>
          <w:szCs w:val="8"/>
        </w:rPr>
      </w:pPr>
    </w:p>
    <w:p w:rsidRPr="00FE6F2F" w:rsidR="00C86A1A" w:rsidP="00C11C8D" w:rsidRDefault="00C86A1A" w14:paraId="0F3338E9" w14:textId="7751CC6F">
      <w:pPr>
        <w:pStyle w:val="ListParagraph"/>
        <w:numPr>
          <w:ilvl w:val="0"/>
          <w:numId w:val="13"/>
        </w:numPr>
        <w:spacing w:after="0" w:line="240" w:lineRule="auto"/>
        <w:jc w:val="both"/>
        <w:rPr>
          <w:rFonts w:ascii="Verdana" w:hAnsi="Verdana" w:cs="Arial"/>
          <w:sz w:val="24"/>
          <w:szCs w:val="24"/>
        </w:rPr>
      </w:pPr>
      <w:r w:rsidRPr="00FE6F2F">
        <w:rPr>
          <w:rFonts w:ascii="Verdana" w:hAnsi="Verdana" w:cs="Arial"/>
          <w:sz w:val="24"/>
          <w:szCs w:val="24"/>
        </w:rPr>
        <w:t>Health inequalities, particularly related to patient engagement in the management of their condition</w:t>
      </w:r>
    </w:p>
    <w:p w:rsidRPr="00FE6F2F" w:rsidR="00C86A1A" w:rsidP="00C11C8D" w:rsidRDefault="00C86A1A" w14:paraId="3B1AFF56" w14:textId="77777777">
      <w:pPr>
        <w:pStyle w:val="ListParagraph"/>
        <w:numPr>
          <w:ilvl w:val="0"/>
          <w:numId w:val="13"/>
        </w:numPr>
        <w:spacing w:after="0" w:line="240" w:lineRule="auto"/>
        <w:jc w:val="both"/>
        <w:rPr>
          <w:rFonts w:ascii="Verdana" w:hAnsi="Verdana" w:cs="Arial"/>
          <w:sz w:val="24"/>
          <w:szCs w:val="24"/>
        </w:rPr>
      </w:pPr>
      <w:r w:rsidRPr="00FE6F2F">
        <w:rPr>
          <w:rFonts w:ascii="Verdana" w:hAnsi="Verdana" w:cs="Arial"/>
          <w:sz w:val="24"/>
          <w:szCs w:val="24"/>
        </w:rPr>
        <w:t>Education in self-management, via standardised communications</w:t>
      </w:r>
    </w:p>
    <w:p w:rsidRPr="00FE6F2F" w:rsidR="00C86A1A" w:rsidP="00C11C8D" w:rsidRDefault="00C86A1A" w14:paraId="15C26508" w14:textId="77777777">
      <w:pPr>
        <w:pStyle w:val="ListParagraph"/>
        <w:numPr>
          <w:ilvl w:val="0"/>
          <w:numId w:val="13"/>
        </w:numPr>
        <w:spacing w:after="0" w:line="240" w:lineRule="auto"/>
        <w:jc w:val="both"/>
        <w:rPr>
          <w:rFonts w:ascii="Verdana" w:hAnsi="Verdana" w:cs="Arial"/>
          <w:sz w:val="24"/>
          <w:szCs w:val="24"/>
        </w:rPr>
      </w:pPr>
      <w:r w:rsidRPr="00FE6F2F">
        <w:rPr>
          <w:rFonts w:ascii="Verdana" w:hAnsi="Verdana" w:cs="Arial"/>
          <w:sz w:val="24"/>
          <w:szCs w:val="24"/>
        </w:rPr>
        <w:lastRenderedPageBreak/>
        <w:t xml:space="preserve">Streamlining and improvement of data flows, mapping optimal pathways </w:t>
      </w:r>
    </w:p>
    <w:p w:rsidRPr="00FE6F2F" w:rsidR="00C86A1A" w:rsidP="00C11C8D" w:rsidRDefault="00C86A1A" w14:paraId="5DAA8EC4" w14:textId="77777777">
      <w:pPr>
        <w:pStyle w:val="ListParagraph"/>
        <w:numPr>
          <w:ilvl w:val="0"/>
          <w:numId w:val="13"/>
        </w:numPr>
        <w:spacing w:after="0" w:line="240" w:lineRule="auto"/>
        <w:jc w:val="both"/>
        <w:rPr>
          <w:rFonts w:ascii="Verdana" w:hAnsi="Verdana" w:cs="Arial"/>
          <w:sz w:val="24"/>
          <w:szCs w:val="24"/>
        </w:rPr>
      </w:pPr>
      <w:r w:rsidRPr="00FE6F2F">
        <w:rPr>
          <w:rFonts w:ascii="Verdana" w:hAnsi="Verdana" w:cs="Arial"/>
          <w:sz w:val="24"/>
          <w:szCs w:val="24"/>
        </w:rPr>
        <w:t>Ensuring robust access points for patients</w:t>
      </w:r>
    </w:p>
    <w:p w:rsidRPr="00FE6F2F" w:rsidR="00C86A1A" w:rsidP="00C11C8D" w:rsidRDefault="00C86A1A" w14:paraId="7333CB25" w14:textId="77777777">
      <w:pPr>
        <w:pStyle w:val="ListParagraph"/>
        <w:spacing w:after="0" w:line="240" w:lineRule="auto"/>
        <w:jc w:val="both"/>
        <w:rPr>
          <w:rFonts w:ascii="Verdana" w:hAnsi="Verdana" w:cs="Arial"/>
          <w:sz w:val="24"/>
          <w:szCs w:val="24"/>
        </w:rPr>
      </w:pPr>
    </w:p>
    <w:p w:rsidRPr="00FE6F2F" w:rsidR="00C86A1A" w:rsidP="00C11C8D" w:rsidRDefault="00C86A1A" w14:paraId="1C92F24B" w14:textId="14099883">
      <w:pPr>
        <w:spacing w:after="0" w:line="240" w:lineRule="auto"/>
        <w:jc w:val="both"/>
        <w:rPr>
          <w:rFonts w:ascii="Verdana" w:hAnsi="Verdana" w:cs="Arial"/>
          <w:sz w:val="24"/>
          <w:szCs w:val="24"/>
        </w:rPr>
      </w:pPr>
      <w:r w:rsidRPr="00FE6F2F">
        <w:rPr>
          <w:rFonts w:ascii="Verdana" w:hAnsi="Verdana" w:cs="Arial"/>
          <w:sz w:val="24"/>
          <w:szCs w:val="24"/>
        </w:rPr>
        <w:t xml:space="preserve">Following on from the work programme set out by the One Bay Way programme, the goal is to work towards the implementation of a more sustainable community model, rebalancing resources into early intervention and prevention. The Diabetes Planning and Development Group is taking the lead on planning for improvements, supported by Executive, GP and Consultant leadership. </w:t>
      </w:r>
    </w:p>
    <w:p w:rsidRPr="00FE6F2F" w:rsidR="000816BF" w:rsidP="00C11C8D" w:rsidRDefault="000816BF" w14:paraId="4E57C1C0" w14:textId="77777777">
      <w:pPr>
        <w:spacing w:after="0" w:line="240" w:lineRule="auto"/>
        <w:jc w:val="both"/>
        <w:rPr>
          <w:rFonts w:ascii="Verdana" w:hAnsi="Verdana" w:eastAsia="Verdana Pro" w:cs="Arial"/>
          <w:sz w:val="24"/>
          <w:szCs w:val="24"/>
        </w:rPr>
      </w:pPr>
    </w:p>
    <w:p w:rsidRPr="00FE6F2F" w:rsidR="00C86A1A" w:rsidP="00C11C8D" w:rsidRDefault="00935F55" w14:paraId="4C65EF7A" w14:textId="7CFF074D">
      <w:pPr>
        <w:spacing w:after="0" w:line="240" w:lineRule="auto"/>
        <w:jc w:val="both"/>
        <w:rPr>
          <w:rFonts w:ascii="Verdana" w:hAnsi="Verdana" w:eastAsia="Verdana Pro" w:cs="Arial"/>
          <w:b/>
          <w:bCs/>
          <w:sz w:val="24"/>
          <w:szCs w:val="24"/>
        </w:rPr>
      </w:pPr>
      <w:r>
        <w:rPr>
          <w:rFonts w:ascii="Verdana" w:hAnsi="Verdana" w:eastAsia="Verdana Pro" w:cs="Arial"/>
          <w:b/>
          <w:bCs/>
          <w:sz w:val="24"/>
          <w:szCs w:val="24"/>
        </w:rPr>
        <w:t>3.3 Eight</w:t>
      </w:r>
      <w:r w:rsidRPr="00FE6F2F" w:rsidR="00C86A1A">
        <w:rPr>
          <w:rFonts w:ascii="Verdana" w:hAnsi="Verdana" w:eastAsia="Verdana Pro" w:cs="Arial"/>
          <w:b/>
          <w:bCs/>
          <w:sz w:val="24"/>
          <w:szCs w:val="24"/>
        </w:rPr>
        <w:t xml:space="preserve"> Care </w:t>
      </w:r>
      <w:r w:rsidRPr="00FE6F2F" w:rsidR="001A686E">
        <w:rPr>
          <w:rFonts w:ascii="Verdana" w:hAnsi="Verdana" w:eastAsia="Verdana Pro" w:cs="Arial"/>
          <w:b/>
          <w:bCs/>
          <w:sz w:val="24"/>
          <w:szCs w:val="24"/>
        </w:rPr>
        <w:t>Stan</w:t>
      </w:r>
      <w:r w:rsidRPr="00FE6F2F" w:rsidR="00024B49">
        <w:rPr>
          <w:rFonts w:ascii="Verdana" w:hAnsi="Verdana" w:eastAsia="Verdana Pro" w:cs="Arial"/>
          <w:b/>
          <w:bCs/>
          <w:sz w:val="24"/>
          <w:szCs w:val="24"/>
        </w:rPr>
        <w:t>dards</w:t>
      </w:r>
    </w:p>
    <w:p w:rsidRPr="00FE6F2F" w:rsidR="00C86A1A" w:rsidP="00C11C8D" w:rsidRDefault="00F714D7" w14:paraId="7DA0F90D" w14:textId="0112C988">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 xml:space="preserve">One of the health board’s key priorities over the next five years as part of the Tackling Diabetes Together programme is improving its position against the eight care </w:t>
      </w:r>
      <w:r w:rsidRPr="00FE6F2F" w:rsidR="001A686E">
        <w:rPr>
          <w:rFonts w:ascii="Verdana" w:hAnsi="Verdana" w:eastAsia="Verdana Pro" w:cs="Arial"/>
          <w:sz w:val="24"/>
          <w:szCs w:val="24"/>
        </w:rPr>
        <w:t>standards</w:t>
      </w:r>
      <w:r w:rsidRPr="00FE6F2F">
        <w:rPr>
          <w:rFonts w:ascii="Verdana" w:hAnsi="Verdana" w:eastAsia="Verdana Pro" w:cs="Arial"/>
          <w:sz w:val="24"/>
          <w:szCs w:val="24"/>
        </w:rPr>
        <w:t xml:space="preserve">. </w:t>
      </w:r>
      <w:r w:rsidRPr="00FE6F2F" w:rsidR="00C86A1A">
        <w:rPr>
          <w:rFonts w:ascii="Verdana" w:hAnsi="Verdana" w:eastAsia="Verdana Pro" w:cs="Arial"/>
          <w:sz w:val="24"/>
          <w:szCs w:val="24"/>
        </w:rPr>
        <w:t xml:space="preserve">Each </w:t>
      </w:r>
      <w:r w:rsidR="00935F55">
        <w:rPr>
          <w:rFonts w:ascii="Verdana" w:hAnsi="Verdana" w:eastAsia="Verdana Pro" w:cs="Arial"/>
          <w:sz w:val="24"/>
          <w:szCs w:val="24"/>
        </w:rPr>
        <w:t>h</w:t>
      </w:r>
      <w:r w:rsidRPr="00FE6F2F" w:rsidR="00C86A1A">
        <w:rPr>
          <w:rFonts w:ascii="Verdana" w:hAnsi="Verdana" w:eastAsia="Verdana Pro" w:cs="Arial"/>
          <w:sz w:val="24"/>
          <w:szCs w:val="24"/>
        </w:rPr>
        <w:t xml:space="preserve">ealth </w:t>
      </w:r>
      <w:r w:rsidR="00935F55">
        <w:rPr>
          <w:rFonts w:ascii="Verdana" w:hAnsi="Verdana" w:eastAsia="Verdana Pro" w:cs="Arial"/>
          <w:sz w:val="24"/>
          <w:szCs w:val="24"/>
        </w:rPr>
        <w:t>bo</w:t>
      </w:r>
      <w:r w:rsidRPr="00FE6F2F" w:rsidR="00C86A1A">
        <w:rPr>
          <w:rFonts w:ascii="Verdana" w:hAnsi="Verdana" w:eastAsia="Verdana Pro" w:cs="Arial"/>
          <w:sz w:val="24"/>
          <w:szCs w:val="24"/>
        </w:rPr>
        <w:t xml:space="preserve">ard is assessed against eight annual care </w:t>
      </w:r>
      <w:r w:rsidRPr="00FE6F2F" w:rsidR="00024B49">
        <w:rPr>
          <w:rFonts w:ascii="Verdana" w:hAnsi="Verdana" w:eastAsia="Verdana Pro" w:cs="Arial"/>
          <w:sz w:val="24"/>
          <w:szCs w:val="24"/>
        </w:rPr>
        <w:t xml:space="preserve">standards </w:t>
      </w:r>
      <w:r w:rsidRPr="00FE6F2F" w:rsidR="00C86A1A">
        <w:rPr>
          <w:rFonts w:ascii="Verdana" w:hAnsi="Verdana" w:eastAsia="Verdana Pro" w:cs="Arial"/>
          <w:sz w:val="24"/>
          <w:szCs w:val="24"/>
        </w:rPr>
        <w:t>as noted below:</w:t>
      </w:r>
    </w:p>
    <w:p w:rsidRPr="00FE6F2F" w:rsidR="00C86A1A" w:rsidP="00C11C8D" w:rsidRDefault="00C86A1A" w14:paraId="237F70D8" w14:textId="77777777">
      <w:pPr>
        <w:spacing w:after="0" w:line="240" w:lineRule="auto"/>
        <w:jc w:val="both"/>
        <w:rPr>
          <w:rFonts w:ascii="Verdana" w:hAnsi="Verdana" w:eastAsia="Verdana Pro" w:cs="Arial"/>
          <w:sz w:val="24"/>
          <w:szCs w:val="24"/>
        </w:rPr>
      </w:pPr>
    </w:p>
    <w:p w:rsidRPr="00FE6F2F" w:rsidR="00C86A1A" w:rsidP="00C11C8D" w:rsidRDefault="00C86A1A" w14:paraId="6B18D187" w14:textId="77777777">
      <w:pPr>
        <w:numPr>
          <w:ilvl w:val="0"/>
          <w:numId w:val="14"/>
        </w:num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HbA1c (Blood Tests)</w:t>
      </w:r>
    </w:p>
    <w:p w:rsidRPr="00FE6F2F" w:rsidR="00C86A1A" w:rsidP="00C11C8D" w:rsidRDefault="00C86A1A" w14:paraId="322B17B0" w14:textId="77777777">
      <w:pPr>
        <w:numPr>
          <w:ilvl w:val="0"/>
          <w:numId w:val="14"/>
        </w:num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Blood Pressure.</w:t>
      </w:r>
    </w:p>
    <w:p w:rsidRPr="00FE6F2F" w:rsidR="00C86A1A" w:rsidP="00C11C8D" w:rsidRDefault="00C86A1A" w14:paraId="3A38874A" w14:textId="77777777">
      <w:pPr>
        <w:numPr>
          <w:ilvl w:val="0"/>
          <w:numId w:val="14"/>
        </w:num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Cholesterol Level.</w:t>
      </w:r>
    </w:p>
    <w:p w:rsidRPr="00FE6F2F" w:rsidR="00C86A1A" w:rsidP="00C11C8D" w:rsidRDefault="00C86A1A" w14:paraId="25AAFF3F" w14:textId="77777777">
      <w:pPr>
        <w:numPr>
          <w:ilvl w:val="0"/>
          <w:numId w:val="14"/>
        </w:num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Kidney Function.</w:t>
      </w:r>
    </w:p>
    <w:p w:rsidRPr="00FE6F2F" w:rsidR="00C86A1A" w:rsidP="00C11C8D" w:rsidRDefault="00C86A1A" w14:paraId="2C0ED3CD" w14:textId="77777777">
      <w:pPr>
        <w:numPr>
          <w:ilvl w:val="0"/>
          <w:numId w:val="14"/>
        </w:num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Urine Albumin.</w:t>
      </w:r>
    </w:p>
    <w:p w:rsidRPr="00FE6F2F" w:rsidR="00C86A1A" w:rsidP="00C11C8D" w:rsidRDefault="00C86A1A" w14:paraId="4FE036FD" w14:textId="77777777">
      <w:pPr>
        <w:numPr>
          <w:ilvl w:val="0"/>
          <w:numId w:val="14"/>
        </w:num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Foot Surveillance.</w:t>
      </w:r>
    </w:p>
    <w:p w:rsidRPr="00FE6F2F" w:rsidR="00C86A1A" w:rsidP="00C11C8D" w:rsidRDefault="00C86A1A" w14:paraId="67AA67BE" w14:textId="77777777">
      <w:pPr>
        <w:numPr>
          <w:ilvl w:val="0"/>
          <w:numId w:val="14"/>
        </w:numPr>
        <w:spacing w:after="0" w:line="240" w:lineRule="auto"/>
        <w:jc w:val="both"/>
        <w:rPr>
          <w:rFonts w:ascii="Verdana" w:hAnsi="Verdana" w:eastAsia="Verdana Pro" w:cs="Arial"/>
          <w:b/>
          <w:bCs/>
          <w:sz w:val="24"/>
          <w:szCs w:val="24"/>
          <w:u w:val="single"/>
        </w:rPr>
      </w:pPr>
      <w:r w:rsidRPr="00FE6F2F">
        <w:rPr>
          <w:rFonts w:ascii="Verdana" w:hAnsi="Verdana" w:eastAsia="Verdana Pro" w:cs="Arial"/>
          <w:sz w:val="24"/>
          <w:szCs w:val="24"/>
        </w:rPr>
        <w:t>BMI (Height and Weight)</w:t>
      </w:r>
    </w:p>
    <w:p w:rsidRPr="00FE6F2F" w:rsidR="00C86A1A" w:rsidP="00C11C8D" w:rsidRDefault="00C86A1A" w14:paraId="0F5ACA14" w14:textId="77777777">
      <w:pPr>
        <w:numPr>
          <w:ilvl w:val="0"/>
          <w:numId w:val="14"/>
        </w:numPr>
        <w:spacing w:after="0" w:line="240" w:lineRule="auto"/>
        <w:jc w:val="both"/>
        <w:rPr>
          <w:rFonts w:ascii="Verdana" w:hAnsi="Verdana" w:eastAsia="Verdana Pro" w:cs="Arial"/>
          <w:b/>
          <w:bCs/>
          <w:sz w:val="24"/>
          <w:szCs w:val="24"/>
          <w:u w:val="single"/>
        </w:rPr>
      </w:pPr>
      <w:r w:rsidRPr="00FE6F2F">
        <w:rPr>
          <w:rFonts w:ascii="Verdana" w:hAnsi="Verdana" w:eastAsia="Verdana Pro" w:cs="Arial"/>
          <w:sz w:val="24"/>
          <w:szCs w:val="24"/>
        </w:rPr>
        <w:t>Smoking Status</w:t>
      </w:r>
    </w:p>
    <w:p w:rsidRPr="00FE6F2F" w:rsidR="00C86A1A" w:rsidP="00C11C8D" w:rsidRDefault="00C86A1A" w14:paraId="290723E1" w14:textId="77777777">
      <w:pPr>
        <w:spacing w:after="0" w:line="240" w:lineRule="auto"/>
        <w:jc w:val="both"/>
        <w:rPr>
          <w:rFonts w:ascii="Verdana" w:hAnsi="Verdana" w:eastAsia="Verdana Pro" w:cs="Arial"/>
          <w:b/>
          <w:bCs/>
          <w:sz w:val="24"/>
          <w:szCs w:val="24"/>
          <w:u w:val="single"/>
        </w:rPr>
      </w:pPr>
    </w:p>
    <w:p w:rsidRPr="00FE6F2F" w:rsidR="00C86A1A" w:rsidP="00C11C8D" w:rsidRDefault="00C86A1A" w14:paraId="11F83493" w14:textId="5EC80750">
      <w:pPr>
        <w:spacing w:after="0" w:line="240" w:lineRule="auto"/>
        <w:jc w:val="both"/>
        <w:rPr>
          <w:rFonts w:ascii="Verdana" w:hAnsi="Verdana" w:eastAsia="Verdana Pro" w:cs="Arial"/>
          <w:sz w:val="24"/>
          <w:szCs w:val="24"/>
        </w:rPr>
      </w:pPr>
      <w:r w:rsidRPr="00FE6F2F">
        <w:rPr>
          <w:rFonts w:ascii="Verdana" w:hAnsi="Verdana" w:eastAsia="Verdana Pro" w:cs="Arial"/>
          <w:sz w:val="24"/>
          <w:szCs w:val="24"/>
        </w:rPr>
        <w:t xml:space="preserve">The eight care </w:t>
      </w:r>
      <w:r w:rsidRPr="00FE6F2F" w:rsidR="00024B49">
        <w:rPr>
          <w:rFonts w:ascii="Verdana" w:hAnsi="Verdana" w:eastAsia="Verdana Pro" w:cs="Arial"/>
          <w:sz w:val="24"/>
          <w:szCs w:val="24"/>
        </w:rPr>
        <w:t xml:space="preserve">standards </w:t>
      </w:r>
      <w:r w:rsidRPr="00FE6F2F">
        <w:rPr>
          <w:rFonts w:ascii="Verdana" w:hAnsi="Verdana" w:eastAsia="Verdana Pro" w:cs="Arial"/>
          <w:sz w:val="24"/>
          <w:szCs w:val="24"/>
        </w:rPr>
        <w:t>are annual checks that an individual should receive to ensure the risk of complications is minimised. Any complications detected early will allow intervention to reduce progression. The treatment targets are checks to ensure risk factors are effectively addressed</w:t>
      </w:r>
      <w:r w:rsidRPr="00FE6F2F" w:rsidR="0098371E">
        <w:rPr>
          <w:rFonts w:ascii="Verdana" w:hAnsi="Verdana" w:eastAsia="Verdana Pro" w:cs="Arial"/>
          <w:sz w:val="24"/>
          <w:szCs w:val="24"/>
        </w:rPr>
        <w:t>, particularly for complications such as kidney disease, cardiovascular disease,</w:t>
      </w:r>
      <w:r w:rsidRPr="00FE6F2F" w:rsidR="00E664FF">
        <w:rPr>
          <w:rFonts w:ascii="Verdana" w:hAnsi="Verdana" w:eastAsia="Verdana Pro" w:cs="Arial"/>
          <w:sz w:val="24"/>
          <w:szCs w:val="24"/>
        </w:rPr>
        <w:t xml:space="preserve"> amputations or stroke</w:t>
      </w:r>
      <w:r w:rsidRPr="00FE6F2F" w:rsidR="00E24463">
        <w:rPr>
          <w:rFonts w:ascii="Verdana" w:hAnsi="Verdana" w:eastAsia="Verdana Pro" w:cs="Arial"/>
          <w:sz w:val="24"/>
          <w:szCs w:val="24"/>
        </w:rPr>
        <w:t xml:space="preserve"> and to address risk factors such as obesity or smoking. Overall</w:t>
      </w:r>
      <w:r w:rsidR="00935F55">
        <w:rPr>
          <w:rFonts w:ascii="Verdana" w:hAnsi="Verdana" w:eastAsia="Verdana Pro" w:cs="Arial"/>
          <w:sz w:val="24"/>
          <w:szCs w:val="24"/>
        </w:rPr>
        <w:t>,</w:t>
      </w:r>
      <w:r w:rsidRPr="00FE6F2F" w:rsidR="00E24463">
        <w:rPr>
          <w:rFonts w:ascii="Verdana" w:hAnsi="Verdana" w:eastAsia="Verdana Pro" w:cs="Arial"/>
          <w:sz w:val="24"/>
          <w:szCs w:val="24"/>
        </w:rPr>
        <w:t xml:space="preserve"> the aim is to </w:t>
      </w:r>
      <w:r w:rsidRPr="00FE6F2F" w:rsidR="002B1E9F">
        <w:rPr>
          <w:rFonts w:ascii="Verdana" w:hAnsi="Verdana" w:eastAsia="Verdana Pro" w:cs="Arial"/>
          <w:sz w:val="24"/>
          <w:szCs w:val="24"/>
        </w:rPr>
        <w:t xml:space="preserve">improve patient outcomes and ensure patients with diabetes live healthier and longer. </w:t>
      </w:r>
    </w:p>
    <w:p w:rsidRPr="00FE6F2F" w:rsidR="00B22780" w:rsidP="00C11C8D" w:rsidRDefault="00B22780" w14:paraId="2200E98F" w14:textId="77777777">
      <w:pPr>
        <w:spacing w:after="0" w:line="240" w:lineRule="auto"/>
        <w:jc w:val="both"/>
        <w:rPr>
          <w:rFonts w:ascii="Verdana" w:hAnsi="Verdana" w:eastAsia="Verdana Pro" w:cs="Arial"/>
          <w:sz w:val="24"/>
          <w:szCs w:val="24"/>
        </w:rPr>
      </w:pPr>
    </w:p>
    <w:p w:rsidR="00B22780" w:rsidP="00C11C8D" w:rsidRDefault="00B22780" w14:paraId="1AF6B8D2" w14:textId="04763E32">
      <w:pPr>
        <w:spacing w:after="0" w:line="240" w:lineRule="auto"/>
        <w:jc w:val="both"/>
        <w:rPr>
          <w:rFonts w:ascii="Verdana" w:hAnsi="Verdana" w:eastAsia="Verdana Pro" w:cs="Arial"/>
          <w:color w:val="000000" w:themeColor="text1"/>
          <w:sz w:val="24"/>
          <w:szCs w:val="24"/>
        </w:rPr>
      </w:pPr>
      <w:r w:rsidRPr="00FE6F2F">
        <w:rPr>
          <w:rFonts w:ascii="Verdana" w:hAnsi="Verdana" w:eastAsia="Verdana Pro" w:cs="Arial"/>
          <w:color w:val="000000" w:themeColor="text1"/>
          <w:sz w:val="24"/>
          <w:szCs w:val="24"/>
        </w:rPr>
        <w:t xml:space="preserve">The health board has taken a number of strategic and operational actions to improved performance against the eight care </w:t>
      </w:r>
      <w:r w:rsidRPr="00FE6F2F">
        <w:rPr>
          <w:rFonts w:ascii="Verdana" w:hAnsi="Verdana" w:eastAsia="Verdana Pro" w:cs="Arial"/>
          <w:sz w:val="24"/>
          <w:szCs w:val="24"/>
        </w:rPr>
        <w:t>standards</w:t>
      </w:r>
      <w:r w:rsidRPr="00FE6F2F">
        <w:rPr>
          <w:rFonts w:ascii="Verdana" w:hAnsi="Verdana" w:eastAsia="Verdana Pro" w:cs="Arial"/>
          <w:color w:val="000000" w:themeColor="text1"/>
          <w:sz w:val="24"/>
          <w:szCs w:val="24"/>
        </w:rPr>
        <w:t xml:space="preserve"> in addition to signing up to the Tackling Diabetes Together programme. As mentioned above, the internal planning group, the DPDG, is in place and is attended by key stakeholders from the health board, primary care Clusters, the Wales national TDT programme and Diabetes UK. </w:t>
      </w:r>
    </w:p>
    <w:p w:rsidRPr="00935F55" w:rsidR="0084463A" w:rsidP="00FE3722" w:rsidRDefault="00FE3722" w14:paraId="183B2192" w14:textId="5BD4032C">
      <w:pPr>
        <w:ind w:right="96"/>
        <w:jc w:val="both"/>
        <w:rPr>
          <w:rFonts w:ascii="Verdana" w:hAnsi="Verdana" w:eastAsia="Verdana Pro" w:cs="Arial"/>
          <w:sz w:val="8"/>
          <w:szCs w:val="8"/>
        </w:rPr>
      </w:pPr>
      <w:r w:rsidRPr="00FE6F2F">
        <w:rPr>
          <w:rFonts w:ascii="Verdana" w:hAnsi="Verdana" w:eastAsia="Verdana Pro" w:cs="Arial"/>
          <w:sz w:val="24"/>
          <w:szCs w:val="24"/>
        </w:rPr>
        <w:t xml:space="preserve">                          </w:t>
      </w:r>
    </w:p>
    <w:p w:rsidRPr="00FE6F2F" w:rsidR="00FE3722" w:rsidP="00FE3722" w:rsidRDefault="0084463A" w14:paraId="5C03F8BB" w14:textId="6A1B25E1">
      <w:pPr>
        <w:ind w:right="96"/>
        <w:jc w:val="both"/>
        <w:rPr>
          <w:rFonts w:ascii="Verdana" w:hAnsi="Verdana" w:eastAsia="Verdana Pro" w:cs="Arial"/>
          <w:sz w:val="24"/>
          <w:szCs w:val="24"/>
        </w:rPr>
      </w:pPr>
      <w:r>
        <w:rPr>
          <w:rFonts w:ascii="Verdana" w:hAnsi="Verdana" w:eastAsia="Verdana Pro" w:cs="Arial"/>
          <w:sz w:val="24"/>
          <w:szCs w:val="24"/>
        </w:rPr>
        <w:t xml:space="preserve">                    </w:t>
      </w:r>
      <w:r w:rsidRPr="00FE6F2F" w:rsidR="00FE3722">
        <w:rPr>
          <w:rFonts w:ascii="Verdana" w:hAnsi="Verdana" w:eastAsia="Verdana Pro" w:cs="Arial"/>
          <w:sz w:val="24"/>
          <w:szCs w:val="24"/>
        </w:rPr>
        <w:t xml:space="preserve"> Type 1        Type 2</w:t>
      </w:r>
    </w:p>
    <w:tbl>
      <w:tblPr>
        <w:tblStyle w:val="TableGrid"/>
        <w:tblW w:w="0" w:type="auto"/>
        <w:tblLayout w:type="fixed"/>
        <w:tblLook w:val="06A0" w:firstRow="1" w:lastRow="0" w:firstColumn="1" w:lastColumn="0" w:noHBand="1" w:noVBand="1"/>
      </w:tblPr>
      <w:tblGrid>
        <w:gridCol w:w="1710"/>
        <w:gridCol w:w="1305"/>
        <w:gridCol w:w="1320"/>
      </w:tblGrid>
      <w:tr w:rsidRPr="00FE6F2F" w:rsidR="00FE3722" w:rsidTr="00176C8F" w14:paraId="6D3C05B1" w14:textId="77777777">
        <w:trPr>
          <w:trHeight w:val="300"/>
        </w:trPr>
        <w:tc>
          <w:tcPr>
            <w:tcW w:w="1710" w:type="dxa"/>
          </w:tcPr>
          <w:p w:rsidRPr="00FE6F2F" w:rsidR="00FE3722" w:rsidP="00176C8F" w:rsidRDefault="00FE3722" w14:paraId="1F69F30E" w14:textId="77777777">
            <w:pPr>
              <w:rPr>
                <w:rFonts w:ascii="Verdana" w:hAnsi="Verdana" w:eastAsia="Verdana Pro" w:cs="Arial"/>
                <w:sz w:val="24"/>
                <w:szCs w:val="24"/>
              </w:rPr>
            </w:pPr>
            <w:r w:rsidRPr="00FE6F2F">
              <w:rPr>
                <w:rFonts w:ascii="Verdana" w:hAnsi="Verdana" w:eastAsia="Verdana Pro" w:cs="Arial"/>
                <w:sz w:val="24"/>
                <w:szCs w:val="24"/>
              </w:rPr>
              <w:t>SBUHB</w:t>
            </w:r>
          </w:p>
        </w:tc>
        <w:tc>
          <w:tcPr>
            <w:tcW w:w="1305" w:type="dxa"/>
          </w:tcPr>
          <w:p w:rsidRPr="00FE6F2F" w:rsidR="00FE3722" w:rsidP="00176C8F" w:rsidRDefault="00FE3722" w14:paraId="3E9E20C0" w14:textId="77777777">
            <w:pPr>
              <w:rPr>
                <w:rFonts w:ascii="Verdana" w:hAnsi="Verdana" w:eastAsia="Verdana Pro" w:cs="Arial"/>
                <w:sz w:val="24"/>
                <w:szCs w:val="24"/>
              </w:rPr>
            </w:pPr>
            <w:r w:rsidRPr="00FE6F2F">
              <w:rPr>
                <w:rFonts w:ascii="Verdana" w:hAnsi="Verdana" w:eastAsia="Verdana Pro" w:cs="Arial"/>
                <w:sz w:val="24"/>
                <w:szCs w:val="24"/>
              </w:rPr>
              <w:t>25.30%</w:t>
            </w:r>
          </w:p>
        </w:tc>
        <w:tc>
          <w:tcPr>
            <w:tcW w:w="1320" w:type="dxa"/>
          </w:tcPr>
          <w:p w:rsidRPr="00FE6F2F" w:rsidR="00FE3722" w:rsidP="00176C8F" w:rsidRDefault="00FE3722" w14:paraId="535B3639" w14:textId="77777777">
            <w:pPr>
              <w:rPr>
                <w:rFonts w:ascii="Verdana" w:hAnsi="Verdana" w:eastAsia="Verdana Pro" w:cs="Arial"/>
                <w:sz w:val="24"/>
                <w:szCs w:val="24"/>
              </w:rPr>
            </w:pPr>
            <w:r w:rsidRPr="00FE6F2F">
              <w:rPr>
                <w:rFonts w:ascii="Verdana" w:hAnsi="Verdana" w:eastAsia="Verdana Pro" w:cs="Arial"/>
                <w:sz w:val="24"/>
                <w:szCs w:val="24"/>
              </w:rPr>
              <w:t>46.04%</w:t>
            </w:r>
          </w:p>
        </w:tc>
      </w:tr>
      <w:tr w:rsidRPr="00FE6F2F" w:rsidR="00FE3722" w:rsidTr="00176C8F" w14:paraId="413C0C7E" w14:textId="77777777">
        <w:trPr>
          <w:trHeight w:val="300"/>
        </w:trPr>
        <w:tc>
          <w:tcPr>
            <w:tcW w:w="1710" w:type="dxa"/>
          </w:tcPr>
          <w:p w:rsidRPr="00FE6F2F" w:rsidR="00FE3722" w:rsidP="00176C8F" w:rsidRDefault="00FE3722" w14:paraId="32B3411A" w14:textId="77777777">
            <w:pPr>
              <w:rPr>
                <w:rFonts w:ascii="Verdana" w:hAnsi="Verdana" w:eastAsia="Verdana Pro" w:cs="Arial"/>
                <w:sz w:val="24"/>
                <w:szCs w:val="24"/>
              </w:rPr>
            </w:pPr>
            <w:r w:rsidRPr="00FE6F2F">
              <w:rPr>
                <w:rFonts w:ascii="Verdana" w:hAnsi="Verdana" w:eastAsia="Verdana Pro" w:cs="Arial"/>
                <w:sz w:val="24"/>
                <w:szCs w:val="24"/>
              </w:rPr>
              <w:t>Wales</w:t>
            </w:r>
          </w:p>
        </w:tc>
        <w:tc>
          <w:tcPr>
            <w:tcW w:w="1305" w:type="dxa"/>
          </w:tcPr>
          <w:p w:rsidRPr="00FE6F2F" w:rsidR="00FE3722" w:rsidP="00176C8F" w:rsidRDefault="00FE3722" w14:paraId="21D54835" w14:textId="77777777">
            <w:pPr>
              <w:rPr>
                <w:rFonts w:ascii="Verdana" w:hAnsi="Verdana" w:eastAsia="Verdana Pro" w:cs="Arial"/>
                <w:sz w:val="24"/>
                <w:szCs w:val="24"/>
              </w:rPr>
            </w:pPr>
            <w:r w:rsidRPr="00FE6F2F">
              <w:rPr>
                <w:rFonts w:ascii="Verdana" w:hAnsi="Verdana" w:eastAsia="Verdana Pro" w:cs="Arial"/>
                <w:sz w:val="24"/>
                <w:szCs w:val="24"/>
              </w:rPr>
              <w:t>23.33%</w:t>
            </w:r>
          </w:p>
        </w:tc>
        <w:tc>
          <w:tcPr>
            <w:tcW w:w="1320" w:type="dxa"/>
          </w:tcPr>
          <w:p w:rsidRPr="00FE6F2F" w:rsidR="00FE3722" w:rsidP="00176C8F" w:rsidRDefault="00FE3722" w14:paraId="0E3FD0DB" w14:textId="77777777">
            <w:pPr>
              <w:rPr>
                <w:rFonts w:ascii="Verdana" w:hAnsi="Verdana" w:eastAsia="Verdana Pro" w:cs="Arial"/>
                <w:sz w:val="24"/>
                <w:szCs w:val="24"/>
              </w:rPr>
            </w:pPr>
            <w:r w:rsidRPr="00FE6F2F">
              <w:rPr>
                <w:rFonts w:ascii="Verdana" w:hAnsi="Verdana" w:eastAsia="Verdana Pro" w:cs="Arial"/>
                <w:sz w:val="24"/>
                <w:szCs w:val="24"/>
              </w:rPr>
              <w:t>46.59%</w:t>
            </w:r>
          </w:p>
        </w:tc>
      </w:tr>
    </w:tbl>
    <w:p w:rsidRPr="0084463A" w:rsidR="00B22780" w:rsidP="00B22780" w:rsidRDefault="00B22780" w14:paraId="7CCB9DDD" w14:textId="77777777">
      <w:pPr>
        <w:ind w:right="96"/>
        <w:jc w:val="both"/>
        <w:rPr>
          <w:rFonts w:ascii="Verdana" w:hAnsi="Verdana" w:eastAsia="Verdana Pro" w:cs="Arial"/>
          <w:sz w:val="16"/>
          <w:szCs w:val="16"/>
        </w:rPr>
      </w:pPr>
      <w:r w:rsidRPr="0084463A">
        <w:rPr>
          <w:rFonts w:ascii="Verdana" w:hAnsi="Verdana" w:eastAsia="Verdana Pro" w:cs="Arial"/>
          <w:sz w:val="16"/>
          <w:szCs w:val="16"/>
        </w:rPr>
        <w:t>[data from NHS Wales diabetes insights &amp; variation Atlas as at November 01 2025]</w:t>
      </w:r>
    </w:p>
    <w:p w:rsidR="00BB44B7" w:rsidP="002A7EDB" w:rsidRDefault="00BB44B7" w14:paraId="33BDB526" w14:textId="77777777">
      <w:pPr>
        <w:spacing w:after="0" w:line="240" w:lineRule="auto"/>
        <w:ind w:right="96"/>
        <w:rPr>
          <w:rFonts w:ascii="Verdana" w:hAnsi="Verdana" w:eastAsia="Verdana Pro" w:cs="Arial"/>
          <w:sz w:val="24"/>
          <w:szCs w:val="24"/>
        </w:rPr>
      </w:pPr>
    </w:p>
    <w:p w:rsidRPr="00C11C8D" w:rsidR="002A7EDB" w:rsidP="00C11C8D" w:rsidRDefault="00FE3722" w14:paraId="4D806881" w14:textId="55A7EC5A">
      <w:pPr>
        <w:spacing w:after="0" w:line="240" w:lineRule="auto"/>
        <w:ind w:right="96"/>
        <w:jc w:val="both"/>
        <w:rPr>
          <w:rFonts w:ascii="Verdana" w:hAnsi="Verdana" w:eastAsia="Verdana Pro" w:cs="Arial"/>
          <w:sz w:val="24"/>
          <w:szCs w:val="24"/>
        </w:rPr>
      </w:pPr>
      <w:r w:rsidRPr="00C11C8D">
        <w:rPr>
          <w:rFonts w:ascii="Verdana" w:hAnsi="Verdana" w:eastAsia="Verdana Pro" w:cs="Arial"/>
          <w:sz w:val="24"/>
          <w:szCs w:val="24"/>
        </w:rPr>
        <w:t>Improvement in data reporting has shown a greatly improved SBUHB position in relation to the compliance with the Type</w:t>
      </w:r>
      <w:r w:rsidRPr="00C11C8D" w:rsidR="00FE7311">
        <w:rPr>
          <w:rFonts w:ascii="Verdana" w:hAnsi="Verdana" w:eastAsia="Verdana Pro" w:cs="Arial"/>
          <w:sz w:val="24"/>
          <w:szCs w:val="24"/>
        </w:rPr>
        <w:t xml:space="preserve"> </w:t>
      </w:r>
      <w:r w:rsidRPr="00C11C8D">
        <w:rPr>
          <w:rFonts w:ascii="Verdana" w:hAnsi="Verdana" w:eastAsia="Verdana Pro" w:cs="Arial"/>
          <w:sz w:val="24"/>
          <w:szCs w:val="24"/>
        </w:rPr>
        <w:t xml:space="preserve">1 care process performance. It is anticipated that improved data flow from the </w:t>
      </w:r>
      <w:r w:rsidRPr="00C11C8D" w:rsidR="00D45874">
        <w:rPr>
          <w:rFonts w:ascii="Verdana" w:hAnsi="Verdana" w:eastAsia="Verdana Pro" w:cs="Arial"/>
          <w:sz w:val="24"/>
          <w:szCs w:val="24"/>
        </w:rPr>
        <w:t>h</w:t>
      </w:r>
      <w:r w:rsidRPr="00C11C8D">
        <w:rPr>
          <w:rFonts w:ascii="Verdana" w:hAnsi="Verdana" w:eastAsia="Verdana Pro" w:cs="Arial"/>
          <w:sz w:val="24"/>
          <w:szCs w:val="24"/>
        </w:rPr>
        <w:t xml:space="preserve">ealth </w:t>
      </w:r>
      <w:r w:rsidRPr="00C11C8D" w:rsidR="00D45874">
        <w:rPr>
          <w:rFonts w:ascii="Verdana" w:hAnsi="Verdana" w:eastAsia="Verdana Pro" w:cs="Arial"/>
          <w:sz w:val="24"/>
          <w:szCs w:val="24"/>
        </w:rPr>
        <w:t>b</w:t>
      </w:r>
      <w:r w:rsidRPr="00C11C8D">
        <w:rPr>
          <w:rFonts w:ascii="Verdana" w:hAnsi="Verdana" w:eastAsia="Verdana Pro" w:cs="Arial"/>
          <w:sz w:val="24"/>
          <w:szCs w:val="24"/>
        </w:rPr>
        <w:t>oard’s secondary IT system will have contributed to this improvement, as well as focused efforts by GP Clusters</w:t>
      </w:r>
      <w:r w:rsidRPr="00C11C8D" w:rsidR="00B22780">
        <w:rPr>
          <w:rFonts w:ascii="Verdana" w:hAnsi="Verdana" w:eastAsia="Verdana Pro" w:cs="Arial"/>
          <w:sz w:val="24"/>
          <w:szCs w:val="24"/>
        </w:rPr>
        <w:t xml:space="preserve"> to improve compliance.</w:t>
      </w:r>
      <w:r w:rsidRPr="00C11C8D">
        <w:rPr>
          <w:rFonts w:ascii="Verdana" w:hAnsi="Verdana" w:eastAsia="Verdana Pro" w:cs="Arial"/>
          <w:sz w:val="24"/>
          <w:szCs w:val="24"/>
        </w:rPr>
        <w:t xml:space="preserve"> </w:t>
      </w:r>
      <w:r w:rsidRPr="00C11C8D" w:rsidR="002A7EDB">
        <w:rPr>
          <w:rFonts w:ascii="Verdana" w:hAnsi="Verdana" w:eastAsia="Verdana Pro" w:cs="Arial"/>
          <w:color w:val="000000" w:themeColor="text1"/>
          <w:sz w:val="24"/>
          <w:szCs w:val="24"/>
        </w:rPr>
        <w:t xml:space="preserve">The eight care </w:t>
      </w:r>
      <w:r w:rsidRPr="00C11C8D" w:rsidR="002A7EDB">
        <w:rPr>
          <w:rFonts w:ascii="Verdana" w:hAnsi="Verdana" w:eastAsia="Verdana Pro" w:cs="Arial"/>
          <w:sz w:val="24"/>
          <w:szCs w:val="24"/>
        </w:rPr>
        <w:t>standards</w:t>
      </w:r>
      <w:r w:rsidRPr="00C11C8D" w:rsidR="002A7EDB">
        <w:rPr>
          <w:rFonts w:ascii="Verdana" w:hAnsi="Verdana" w:eastAsia="Verdana Pro" w:cs="Arial"/>
          <w:color w:val="000000" w:themeColor="text1"/>
          <w:sz w:val="24"/>
          <w:szCs w:val="24"/>
        </w:rPr>
        <w:t xml:space="preserve"> are part of the cluster and health board IMTP prioritisation work and is included in the Population Health Strategy. This includes pathway mapping and a value-based healthcare approach using baseline practice level performance data as a point on which to build. </w:t>
      </w:r>
      <w:r w:rsidRPr="00C11C8D" w:rsidR="002A7EDB">
        <w:rPr>
          <w:rFonts w:ascii="Verdana" w:hAnsi="Verdana" w:cs="Arial"/>
          <w:sz w:val="24"/>
          <w:szCs w:val="24"/>
        </w:rPr>
        <w:t xml:space="preserve"> </w:t>
      </w:r>
    </w:p>
    <w:p w:rsidRPr="00C11C8D" w:rsidR="002A7EDB" w:rsidP="00C11C8D" w:rsidRDefault="002A7EDB" w14:paraId="5235EFA9" w14:textId="77777777">
      <w:pPr>
        <w:spacing w:after="0" w:line="240" w:lineRule="auto"/>
        <w:jc w:val="both"/>
        <w:rPr>
          <w:rFonts w:ascii="Verdana" w:hAnsi="Verdana" w:eastAsia="Verdana Pro" w:cs="Arial"/>
          <w:color w:val="FF0000"/>
          <w:sz w:val="24"/>
          <w:szCs w:val="24"/>
          <w:lang w:val="en-US"/>
        </w:rPr>
      </w:pPr>
    </w:p>
    <w:p w:rsidRPr="00C11C8D" w:rsidR="00FE3722" w:rsidP="00C11C8D" w:rsidRDefault="00FE3722" w14:paraId="2CE48E68" w14:textId="6F8EB402">
      <w:pPr>
        <w:spacing w:after="0" w:line="240" w:lineRule="auto"/>
        <w:ind w:right="96"/>
        <w:jc w:val="both"/>
        <w:rPr>
          <w:rFonts w:ascii="Verdana" w:hAnsi="Verdana" w:eastAsia="Verdana Pro" w:cs="Arial"/>
          <w:sz w:val="24"/>
          <w:szCs w:val="24"/>
        </w:rPr>
      </w:pPr>
      <w:r w:rsidRPr="00C11C8D">
        <w:rPr>
          <w:rFonts w:ascii="Verdana" w:hAnsi="Verdana" w:eastAsia="Verdana Pro" w:cs="Arial"/>
          <w:sz w:val="24"/>
          <w:szCs w:val="24"/>
        </w:rPr>
        <w:t xml:space="preserve">The graph below shows </w:t>
      </w:r>
      <w:r w:rsidRPr="00C11C8D" w:rsidR="00B22780">
        <w:rPr>
          <w:rFonts w:ascii="Verdana" w:hAnsi="Verdana" w:eastAsia="Verdana Pro" w:cs="Arial"/>
          <w:sz w:val="24"/>
          <w:szCs w:val="24"/>
        </w:rPr>
        <w:t xml:space="preserve">current </w:t>
      </w:r>
      <w:r w:rsidRPr="00C11C8D">
        <w:rPr>
          <w:rFonts w:ascii="Verdana" w:hAnsi="Verdana" w:eastAsia="Verdana Pro" w:cs="Arial"/>
          <w:sz w:val="24"/>
          <w:szCs w:val="24"/>
        </w:rPr>
        <w:t>performance against each of the care processes</w:t>
      </w:r>
      <w:r w:rsidRPr="00C11C8D" w:rsidR="00B22780">
        <w:rPr>
          <w:rFonts w:ascii="Verdana" w:hAnsi="Verdana" w:eastAsia="Verdana Pro" w:cs="Arial"/>
          <w:sz w:val="24"/>
          <w:szCs w:val="24"/>
        </w:rPr>
        <w:t xml:space="preserve"> – as at Nov 01 2025.</w:t>
      </w:r>
    </w:p>
    <w:p w:rsidRPr="00FE6F2F" w:rsidR="00FE3722" w:rsidP="00FE3722" w:rsidRDefault="00FE3722" w14:paraId="5737F5A9" w14:textId="77777777">
      <w:pPr>
        <w:ind w:right="96"/>
        <w:jc w:val="both"/>
        <w:rPr>
          <w:rFonts w:ascii="Verdana" w:hAnsi="Verdana" w:eastAsia="Verdana Pro" w:cs="Arial"/>
          <w:sz w:val="24"/>
          <w:szCs w:val="24"/>
        </w:rPr>
      </w:pPr>
    </w:p>
    <w:p w:rsidRPr="00FE6F2F" w:rsidR="00FE3722" w:rsidP="00B22780" w:rsidRDefault="00FE3722" w14:paraId="18D831FC" w14:textId="77777777">
      <w:pPr>
        <w:ind w:right="96"/>
        <w:jc w:val="center"/>
        <w:rPr>
          <w:rFonts w:ascii="Verdana" w:hAnsi="Verdana" w:eastAsia="Verdana Pro" w:cs="Verdana Pro"/>
          <w:sz w:val="24"/>
          <w:szCs w:val="24"/>
        </w:rPr>
      </w:pPr>
      <w:r w:rsidRPr="00FE6F2F">
        <w:rPr>
          <w:rFonts w:ascii="Verdana" w:hAnsi="Verdana" w:eastAsia="Verdana Pro" w:cs="Verdana Pro"/>
          <w:noProof/>
          <w:sz w:val="24"/>
          <w:szCs w:val="24"/>
        </w:rPr>
        <w:drawing>
          <wp:inline distT="0" distB="0" distL="0" distR="0" wp14:anchorId="1DB9D3D5" wp14:editId="7D00428E">
            <wp:extent cx="2971953" cy="1854295"/>
            <wp:effectExtent l="0" t="0" r="0" b="0"/>
            <wp:docPr id="578826339"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826339" name="Picture 1" descr="A diagram of a diagram&#10;&#10;AI-generated content may be incorrect."/>
                    <pic:cNvPicPr/>
                  </pic:nvPicPr>
                  <pic:blipFill>
                    <a:blip r:embed="rId11"/>
                    <a:stretch>
                      <a:fillRect/>
                    </a:stretch>
                  </pic:blipFill>
                  <pic:spPr>
                    <a:xfrm>
                      <a:off x="0" y="0"/>
                      <a:ext cx="2971953" cy="1854295"/>
                    </a:xfrm>
                    <a:prstGeom prst="rect">
                      <a:avLst/>
                    </a:prstGeom>
                  </pic:spPr>
                </pic:pic>
              </a:graphicData>
            </a:graphic>
          </wp:inline>
        </w:drawing>
      </w:r>
    </w:p>
    <w:p w:rsidRPr="00FE6F2F" w:rsidR="00FE3722" w:rsidP="00FE3722" w:rsidRDefault="00FE3722" w14:paraId="39023F01" w14:textId="77777777">
      <w:pPr>
        <w:spacing w:after="0" w:line="240" w:lineRule="auto"/>
        <w:ind w:right="96"/>
        <w:rPr>
          <w:rFonts w:ascii="Verdana" w:hAnsi="Verdana" w:eastAsia="Verdana Pro" w:cs="Arial"/>
          <w:sz w:val="24"/>
          <w:szCs w:val="24"/>
        </w:rPr>
      </w:pPr>
    </w:p>
    <w:p w:rsidRPr="00FE6F2F" w:rsidR="00C86A1A" w:rsidP="00C11C8D" w:rsidRDefault="00935F55" w14:paraId="693DCEFE" w14:textId="32AFB0A7">
      <w:pPr>
        <w:spacing w:after="0" w:line="240" w:lineRule="auto"/>
        <w:rPr>
          <w:rFonts w:ascii="Verdana" w:hAnsi="Verdana" w:eastAsia="Verdana Pro" w:cs="Arial"/>
          <w:b/>
          <w:bCs/>
          <w:color w:val="000000" w:themeColor="text1"/>
          <w:sz w:val="24"/>
          <w:szCs w:val="24"/>
        </w:rPr>
      </w:pPr>
      <w:r>
        <w:rPr>
          <w:rFonts w:ascii="Verdana" w:hAnsi="Verdana" w:eastAsia="Verdana Pro" w:cs="Arial"/>
          <w:b/>
          <w:bCs/>
          <w:color w:val="000000" w:themeColor="text1"/>
          <w:sz w:val="24"/>
          <w:szCs w:val="24"/>
        </w:rPr>
        <w:t xml:space="preserve">3.4 </w:t>
      </w:r>
      <w:r w:rsidRPr="00FE6F2F" w:rsidR="00C86A1A">
        <w:rPr>
          <w:rFonts w:ascii="Verdana" w:hAnsi="Verdana" w:eastAsia="Verdana Pro" w:cs="Arial"/>
          <w:b/>
          <w:bCs/>
          <w:color w:val="000000" w:themeColor="text1"/>
          <w:sz w:val="24"/>
          <w:szCs w:val="24"/>
        </w:rPr>
        <w:t>Regional Working</w:t>
      </w:r>
    </w:p>
    <w:p w:rsidRPr="00FE6F2F" w:rsidR="00C86A1A" w:rsidP="00C11C8D" w:rsidRDefault="00C86A1A" w14:paraId="033AE1FC" w14:textId="60352D93">
      <w:pPr>
        <w:spacing w:after="0" w:line="240" w:lineRule="auto"/>
        <w:jc w:val="both"/>
        <w:rPr>
          <w:rFonts w:ascii="Verdana" w:hAnsi="Verdana" w:eastAsia="Verdana Pro" w:cs="Arial"/>
          <w:color w:val="000000" w:themeColor="text1"/>
          <w:sz w:val="24"/>
          <w:szCs w:val="24"/>
        </w:rPr>
      </w:pPr>
      <w:r w:rsidRPr="00FE6F2F">
        <w:rPr>
          <w:rFonts w:ascii="Verdana" w:hAnsi="Verdana" w:eastAsia="Verdana Pro" w:cs="Arial"/>
          <w:color w:val="000000" w:themeColor="text1"/>
          <w:sz w:val="24"/>
          <w:szCs w:val="24"/>
        </w:rPr>
        <w:t xml:space="preserve">A regional Whole Systems Approach (WSA) to healthy weight team has been established and is working across Swansea Bay and Hywel Dda UHBs to </w:t>
      </w:r>
      <w:r w:rsidRPr="00FE6F2F" w:rsidR="007526F2">
        <w:rPr>
          <w:rFonts w:ascii="Verdana" w:hAnsi="Verdana" w:eastAsia="Verdana Pro" w:cs="Arial"/>
          <w:color w:val="000000" w:themeColor="text1"/>
          <w:sz w:val="24"/>
          <w:szCs w:val="24"/>
        </w:rPr>
        <w:t xml:space="preserve">develop system capability &amp; capacity. </w:t>
      </w:r>
      <w:r w:rsidRPr="00FE6F2F">
        <w:rPr>
          <w:rFonts w:ascii="Verdana" w:hAnsi="Verdana" w:eastAsia="Verdana Pro" w:cs="Arial"/>
          <w:color w:val="000000" w:themeColor="text1"/>
          <w:sz w:val="24"/>
          <w:szCs w:val="24"/>
        </w:rPr>
        <w:t xml:space="preserve"> The team is bringing together organisations and communities in the local area to build a collective understanding of how the local </w:t>
      </w:r>
      <w:r w:rsidRPr="00FE6F2F" w:rsidR="007526F2">
        <w:rPr>
          <w:rFonts w:ascii="Verdana" w:hAnsi="Verdana" w:eastAsia="Verdana Pro" w:cs="Arial"/>
          <w:color w:val="000000" w:themeColor="text1"/>
          <w:sz w:val="24"/>
          <w:szCs w:val="24"/>
        </w:rPr>
        <w:t xml:space="preserve">food </w:t>
      </w:r>
      <w:r w:rsidRPr="00FE6F2F">
        <w:rPr>
          <w:rFonts w:ascii="Verdana" w:hAnsi="Verdana" w:eastAsia="Verdana Pro" w:cs="Arial"/>
          <w:color w:val="000000" w:themeColor="text1"/>
          <w:sz w:val="24"/>
          <w:szCs w:val="24"/>
        </w:rPr>
        <w:t xml:space="preserve">environment shapes people’s opportunities to maintain a healthy weight, and where best to intervene within the system to achieve long-terms system change - one in which our environment promotes and supports healthy weight. </w:t>
      </w:r>
    </w:p>
    <w:p w:rsidRPr="00FE6F2F" w:rsidR="00C86A1A" w:rsidP="00C11C8D" w:rsidRDefault="00C86A1A" w14:paraId="04FC2FC1" w14:textId="77777777">
      <w:pPr>
        <w:spacing w:after="0" w:line="240" w:lineRule="auto"/>
        <w:jc w:val="both"/>
        <w:rPr>
          <w:rFonts w:ascii="Verdana" w:hAnsi="Verdana" w:eastAsia="Verdana Pro" w:cs="Arial"/>
          <w:color w:val="000000" w:themeColor="text1"/>
          <w:sz w:val="24"/>
          <w:szCs w:val="24"/>
        </w:rPr>
      </w:pPr>
    </w:p>
    <w:p w:rsidRPr="00FE6F2F" w:rsidR="00C86A1A" w:rsidP="00C11C8D" w:rsidRDefault="00C86A1A" w14:paraId="59C0C339" w14:textId="77777777">
      <w:pPr>
        <w:spacing w:after="0" w:line="240" w:lineRule="auto"/>
        <w:jc w:val="both"/>
        <w:rPr>
          <w:rFonts w:ascii="Verdana" w:hAnsi="Verdana" w:eastAsia="Verdana Pro" w:cs="Arial"/>
          <w:color w:val="000000" w:themeColor="text1"/>
          <w:sz w:val="24"/>
          <w:szCs w:val="24"/>
        </w:rPr>
      </w:pPr>
      <w:r w:rsidRPr="00FE6F2F">
        <w:rPr>
          <w:rFonts w:ascii="Verdana" w:hAnsi="Verdana" w:eastAsia="Verdana Pro" w:cs="Arial"/>
          <w:color w:val="000000" w:themeColor="text1"/>
          <w:sz w:val="24"/>
          <w:szCs w:val="24"/>
        </w:rPr>
        <w:t>This approach goes beyond traditional partnership working. It means looking at the complex interaction of all the various parts of the system – from food sourcing and procurement, affordability of food, access to green and blue spaces, plus planning decisions and active travel options.</w:t>
      </w:r>
    </w:p>
    <w:p w:rsidRPr="00FE6F2F" w:rsidR="00C86A1A" w:rsidP="00C11C8D" w:rsidRDefault="00C86A1A" w14:paraId="530E56CF" w14:textId="77777777">
      <w:pPr>
        <w:spacing w:after="0" w:line="240" w:lineRule="auto"/>
        <w:jc w:val="both"/>
        <w:rPr>
          <w:rFonts w:ascii="Verdana" w:hAnsi="Verdana" w:eastAsia="Verdana Pro" w:cs="Arial"/>
          <w:color w:val="000000" w:themeColor="text1"/>
          <w:sz w:val="24"/>
          <w:szCs w:val="24"/>
        </w:rPr>
      </w:pPr>
    </w:p>
    <w:p w:rsidRPr="004261FE" w:rsidR="004261FE" w:rsidP="00C11C8D" w:rsidRDefault="004261FE" w14:paraId="5BEE80B4" w14:textId="79C68CA1">
      <w:pPr>
        <w:spacing w:after="0" w:line="240" w:lineRule="auto"/>
        <w:jc w:val="both"/>
        <w:rPr>
          <w:rFonts w:ascii="Verdana" w:hAnsi="Verdana" w:eastAsia="Verdana Pro" w:cs="Arial"/>
          <w:color w:val="000000" w:themeColor="text1"/>
          <w:sz w:val="24"/>
          <w:szCs w:val="24"/>
        </w:rPr>
      </w:pPr>
      <w:r w:rsidRPr="004261FE">
        <w:rPr>
          <w:rFonts w:ascii="Verdana" w:hAnsi="Verdana" w:eastAsia="Verdana Pro" w:cs="Arial"/>
          <w:color w:val="000000" w:themeColor="text1"/>
          <w:sz w:val="24"/>
          <w:szCs w:val="24"/>
        </w:rPr>
        <w:t xml:space="preserve">Over the past 18 months </w:t>
      </w:r>
      <w:r w:rsidRPr="00E00562">
        <w:rPr>
          <w:rFonts w:ascii="Verdana" w:hAnsi="Verdana" w:eastAsia="Verdana Pro" w:cs="Arial"/>
          <w:color w:val="000000" w:themeColor="text1"/>
          <w:sz w:val="24"/>
          <w:szCs w:val="24"/>
        </w:rPr>
        <w:t xml:space="preserve">the </w:t>
      </w:r>
      <w:r w:rsidRPr="00DD7506">
        <w:rPr>
          <w:rFonts w:ascii="Verdana" w:hAnsi="Verdana" w:eastAsia="Verdana Pro" w:cs="Arial"/>
          <w:color w:val="000000" w:themeColor="text1"/>
          <w:sz w:val="24"/>
          <w:szCs w:val="24"/>
        </w:rPr>
        <w:t>Whole Systems Approach to healthy weight team</w:t>
      </w:r>
      <w:r w:rsidRPr="00E00562">
        <w:rPr>
          <w:rFonts w:ascii="Verdana" w:hAnsi="Verdana" w:eastAsia="Verdana Pro" w:cs="Arial"/>
          <w:color w:val="000000" w:themeColor="text1"/>
          <w:sz w:val="24"/>
          <w:szCs w:val="24"/>
        </w:rPr>
        <w:t xml:space="preserve"> have been working with the five Public Services Boards of Swansea, Nea</w:t>
      </w:r>
      <w:r w:rsidRPr="004261FE">
        <w:rPr>
          <w:rFonts w:ascii="Verdana" w:hAnsi="Verdana" w:eastAsia="Verdana Pro" w:cs="Arial"/>
          <w:color w:val="000000" w:themeColor="text1"/>
          <w:sz w:val="24"/>
          <w:szCs w:val="24"/>
        </w:rPr>
        <w:t xml:space="preserve">th Port-Talbot, Carmarthenshire, Ceredigion and Pembrokeshire through a series of engagement activities and workshops. In December 2024 this resulted in a collective agreement to focus on access to </w:t>
      </w:r>
      <w:r w:rsidRPr="004261FE">
        <w:rPr>
          <w:rFonts w:ascii="Verdana" w:hAnsi="Verdana" w:eastAsia="Verdana Pro" w:cs="Arial"/>
          <w:color w:val="000000" w:themeColor="text1"/>
          <w:sz w:val="24"/>
          <w:szCs w:val="24"/>
        </w:rPr>
        <w:lastRenderedPageBreak/>
        <w:t xml:space="preserve">food (availability and affordability) as a collaborative priority for system-wide action across the region. Subsequently, a joint workshop with Swansea and Neath Port Talbot Public Services Boards has narrowed that focus further and they have agreed to take forward </w:t>
      </w:r>
      <w:r w:rsidRPr="00DD7506">
        <w:rPr>
          <w:rFonts w:ascii="Verdana" w:hAnsi="Verdana" w:eastAsia="Verdana Pro" w:cs="Arial"/>
          <w:color w:val="000000" w:themeColor="text1"/>
          <w:sz w:val="24"/>
          <w:szCs w:val="24"/>
        </w:rPr>
        <w:t>public food procurement</w:t>
      </w:r>
      <w:r w:rsidRPr="004261FE">
        <w:rPr>
          <w:rFonts w:ascii="Verdana" w:hAnsi="Verdana" w:eastAsia="Verdana Pro" w:cs="Arial"/>
          <w:color w:val="000000" w:themeColor="text1"/>
          <w:sz w:val="24"/>
          <w:szCs w:val="24"/>
        </w:rPr>
        <w:t xml:space="preserve"> as a collaborative priority.  A regional learning network for systems has been co-designed and launched and aims to build the capacity and capability of stakeholders in applying system tools and approaches in their work.  More recently, a 2050 vision for the regional food environment has been co-designed with partners and stakeholders.  The collective vision of </w:t>
      </w:r>
      <w:r w:rsidRPr="00C900EA">
        <w:rPr>
          <w:rFonts w:ascii="Verdana" w:hAnsi="Verdana" w:eastAsia="Verdana Pro" w:cs="Arial"/>
          <w:color w:val="000000" w:themeColor="text1"/>
          <w:sz w:val="24"/>
          <w:szCs w:val="24"/>
        </w:rPr>
        <w:t>‘</w:t>
      </w:r>
      <w:r w:rsidRPr="00DD7506">
        <w:rPr>
          <w:rFonts w:ascii="Verdana" w:hAnsi="Verdana" w:eastAsia="Verdana Pro" w:cs="Arial"/>
          <w:color w:val="000000" w:themeColor="text1"/>
          <w:sz w:val="24"/>
          <w:szCs w:val="24"/>
        </w:rPr>
        <w:t>a sustainable and resilient food system and nutritious food for all’</w:t>
      </w:r>
      <w:r w:rsidRPr="004261FE">
        <w:rPr>
          <w:rFonts w:ascii="Verdana" w:hAnsi="Verdana" w:eastAsia="Verdana Pro" w:cs="Arial"/>
          <w:color w:val="000000" w:themeColor="text1"/>
          <w:sz w:val="24"/>
          <w:szCs w:val="24"/>
        </w:rPr>
        <w:t xml:space="preserve"> will guide the regional systems approach moving forward.  </w:t>
      </w:r>
    </w:p>
    <w:p w:rsidRPr="00FE6F2F" w:rsidR="00C86A1A" w:rsidP="00C11C8D" w:rsidRDefault="00C86A1A" w14:paraId="75C058CE" w14:textId="77777777">
      <w:pPr>
        <w:spacing w:after="0" w:line="240" w:lineRule="auto"/>
        <w:jc w:val="both"/>
        <w:rPr>
          <w:rFonts w:ascii="Verdana" w:hAnsi="Verdana" w:cs="Arial"/>
          <w:sz w:val="24"/>
          <w:szCs w:val="24"/>
        </w:rPr>
      </w:pPr>
    </w:p>
    <w:p w:rsidRPr="00FE6F2F" w:rsidR="00C86A1A" w:rsidP="00C11C8D" w:rsidRDefault="00935F55" w14:paraId="6F1BDD68" w14:textId="2D012E58">
      <w:pPr>
        <w:spacing w:after="0" w:line="240" w:lineRule="auto"/>
        <w:jc w:val="both"/>
        <w:rPr>
          <w:rFonts w:ascii="Verdana" w:hAnsi="Verdana" w:cs="Arial"/>
          <w:b/>
          <w:bCs/>
          <w:sz w:val="24"/>
          <w:szCs w:val="24"/>
        </w:rPr>
      </w:pPr>
      <w:r>
        <w:rPr>
          <w:rFonts w:ascii="Verdana" w:hAnsi="Verdana" w:cs="Arial"/>
          <w:b/>
          <w:bCs/>
          <w:sz w:val="24"/>
          <w:szCs w:val="24"/>
        </w:rPr>
        <w:t xml:space="preserve">3.5 </w:t>
      </w:r>
      <w:r w:rsidRPr="00FE6F2F" w:rsidR="00C86A1A">
        <w:rPr>
          <w:rFonts w:ascii="Verdana" w:hAnsi="Verdana" w:cs="Arial"/>
          <w:b/>
          <w:bCs/>
          <w:sz w:val="24"/>
          <w:szCs w:val="24"/>
        </w:rPr>
        <w:t>Approach to Prevention</w:t>
      </w:r>
    </w:p>
    <w:p w:rsidRPr="00FE6F2F" w:rsidR="00C86A1A" w:rsidP="00C11C8D" w:rsidRDefault="00C86A1A" w14:paraId="1B09C151" w14:textId="36A83A0C">
      <w:pPr>
        <w:spacing w:after="0" w:line="240" w:lineRule="auto"/>
        <w:jc w:val="both"/>
        <w:rPr>
          <w:rFonts w:ascii="Verdana" w:hAnsi="Verdana" w:eastAsia="Arial" w:cs="Arial"/>
          <w:color w:val="1F1F1F"/>
          <w:sz w:val="24"/>
          <w:szCs w:val="24"/>
        </w:rPr>
      </w:pPr>
      <w:r w:rsidRPr="00FE6F2F">
        <w:rPr>
          <w:rFonts w:ascii="Verdana" w:hAnsi="Verdana" w:cs="Arial"/>
          <w:sz w:val="24"/>
          <w:szCs w:val="24"/>
        </w:rPr>
        <w:t>In</w:t>
      </w:r>
      <w:r w:rsidRPr="00FE6F2F">
        <w:rPr>
          <w:rFonts w:ascii="Verdana" w:hAnsi="Verdana" w:eastAsia="Arial" w:cs="Arial"/>
          <w:color w:val="040C28"/>
          <w:sz w:val="24"/>
          <w:szCs w:val="24"/>
        </w:rPr>
        <w:t xml:space="preserve"> prediabetes, weight loss has been shown to delay the onset </w:t>
      </w:r>
      <w:r w:rsidR="009F02B8">
        <w:rPr>
          <w:rFonts w:ascii="Verdana" w:hAnsi="Verdana" w:eastAsia="Arial" w:cs="Arial"/>
          <w:color w:val="040C28"/>
          <w:sz w:val="24"/>
          <w:szCs w:val="24"/>
        </w:rPr>
        <w:t xml:space="preserve">and </w:t>
      </w:r>
      <w:r w:rsidRPr="00FE6F2F">
        <w:rPr>
          <w:rFonts w:ascii="Verdana" w:hAnsi="Verdana" w:eastAsia="Arial" w:cs="Arial"/>
          <w:color w:val="040C28"/>
          <w:sz w:val="24"/>
          <w:szCs w:val="24"/>
        </w:rPr>
        <w:t xml:space="preserve">decrease the risk of </w:t>
      </w:r>
      <w:r w:rsidR="006A101E">
        <w:rPr>
          <w:rFonts w:ascii="Verdana" w:hAnsi="Verdana" w:eastAsia="Arial" w:cs="Arial"/>
          <w:color w:val="040C28"/>
          <w:sz w:val="24"/>
          <w:szCs w:val="24"/>
        </w:rPr>
        <w:t>t</w:t>
      </w:r>
      <w:r w:rsidRPr="00FE6F2F">
        <w:rPr>
          <w:rFonts w:ascii="Verdana" w:hAnsi="Verdana" w:eastAsia="Arial" w:cs="Arial"/>
          <w:color w:val="040C28"/>
          <w:sz w:val="24"/>
          <w:szCs w:val="24"/>
        </w:rPr>
        <w:t>ype 2 diabetes</w:t>
      </w:r>
      <w:r w:rsidRPr="00FE6F2F">
        <w:rPr>
          <w:rFonts w:ascii="Verdana" w:hAnsi="Verdana" w:eastAsia="Arial" w:cs="Arial"/>
          <w:color w:val="1F1F1F"/>
          <w:sz w:val="24"/>
          <w:szCs w:val="24"/>
        </w:rPr>
        <w:t xml:space="preserve">, while in established type 2 diabetes weight loss has been shown to improve glycaemic control, with severe calorie restriction even reversing the progression of the disease. </w:t>
      </w:r>
      <w:r w:rsidRPr="008D5A83" w:rsidR="006A101E">
        <w:rPr>
          <w:rFonts w:ascii="Verdana" w:hAnsi="Verdana" w:eastAsia="Arial" w:cs="Arial"/>
          <w:color w:val="1F1F1F"/>
          <w:sz w:val="24"/>
          <w:szCs w:val="24"/>
        </w:rPr>
        <w:t>SBUHB</w:t>
      </w:r>
      <w:r w:rsidRPr="008D5A83">
        <w:rPr>
          <w:rFonts w:ascii="Verdana" w:hAnsi="Verdana" w:eastAsia="Arial" w:cs="Arial"/>
          <w:color w:val="1F1F1F"/>
          <w:sz w:val="24"/>
          <w:szCs w:val="24"/>
        </w:rPr>
        <w:t xml:space="preserve"> has a range of weight management services available for both adults and children and young people. There are challenges around the limited capacity of the Level 2 adult weight management services compared to demand for the services and</w:t>
      </w:r>
      <w:r w:rsidR="00F55373">
        <w:rPr>
          <w:rFonts w:ascii="Verdana" w:hAnsi="Verdana" w:eastAsia="Arial" w:cs="Arial"/>
          <w:color w:val="1F1F1F"/>
          <w:sz w:val="24"/>
          <w:szCs w:val="24"/>
        </w:rPr>
        <w:t xml:space="preserve"> unlike other</w:t>
      </w:r>
      <w:r w:rsidR="005F1AFE">
        <w:rPr>
          <w:rFonts w:ascii="Verdana" w:hAnsi="Verdana" w:eastAsia="Arial" w:cs="Arial"/>
          <w:color w:val="1F1F1F"/>
          <w:sz w:val="24"/>
          <w:szCs w:val="24"/>
        </w:rPr>
        <w:t xml:space="preserve"> health boards in Wales,</w:t>
      </w:r>
      <w:r w:rsidRPr="008D5A83">
        <w:rPr>
          <w:rFonts w:ascii="Verdana" w:hAnsi="Verdana" w:eastAsia="Arial" w:cs="Arial"/>
          <w:color w:val="1F1F1F"/>
          <w:sz w:val="24"/>
          <w:szCs w:val="24"/>
        </w:rPr>
        <w:t xml:space="preserve"> </w:t>
      </w:r>
      <w:r w:rsidRPr="008D5A83" w:rsidR="00E26FDB">
        <w:rPr>
          <w:rFonts w:ascii="Verdana" w:hAnsi="Verdana" w:eastAsia="Arial" w:cs="Arial"/>
          <w:color w:val="1F1F1F"/>
          <w:sz w:val="24"/>
          <w:szCs w:val="24"/>
        </w:rPr>
        <w:t>SBUHB</w:t>
      </w:r>
      <w:r w:rsidRPr="008D5A83">
        <w:rPr>
          <w:rFonts w:ascii="Verdana" w:hAnsi="Verdana" w:eastAsia="Arial" w:cs="Arial"/>
          <w:color w:val="1F1F1F"/>
          <w:sz w:val="24"/>
          <w:szCs w:val="24"/>
        </w:rPr>
        <w:t xml:space="preserve"> </w:t>
      </w:r>
      <w:r w:rsidR="005F1AFE">
        <w:rPr>
          <w:rFonts w:ascii="Verdana" w:hAnsi="Verdana" w:eastAsia="Arial" w:cs="Arial"/>
          <w:color w:val="1F1F1F"/>
          <w:sz w:val="24"/>
          <w:szCs w:val="24"/>
        </w:rPr>
        <w:t>does not have</w:t>
      </w:r>
      <w:r w:rsidRPr="008D5A83">
        <w:rPr>
          <w:rFonts w:ascii="Verdana" w:hAnsi="Verdana" w:eastAsia="Arial" w:cs="Arial"/>
          <w:color w:val="1F1F1F"/>
          <w:sz w:val="24"/>
          <w:szCs w:val="24"/>
        </w:rPr>
        <w:t xml:space="preserve"> a substantially funded Level 3 adult weight management service</w:t>
      </w:r>
      <w:r w:rsidR="00934CE6">
        <w:rPr>
          <w:rFonts w:ascii="Verdana" w:hAnsi="Verdana" w:eastAsia="Arial" w:cs="Arial"/>
          <w:color w:val="1F1F1F"/>
          <w:sz w:val="24"/>
          <w:szCs w:val="24"/>
        </w:rPr>
        <w:t xml:space="preserve">, with a limited digital offer funded through Prevention and Early Years Welsh Government </w:t>
      </w:r>
      <w:r w:rsidR="00CE4CED">
        <w:rPr>
          <w:rFonts w:ascii="Verdana" w:hAnsi="Verdana" w:eastAsia="Arial" w:cs="Arial"/>
          <w:color w:val="1F1F1F"/>
          <w:sz w:val="24"/>
          <w:szCs w:val="24"/>
        </w:rPr>
        <w:t>Grant funding</w:t>
      </w:r>
      <w:r w:rsidRPr="008D5A83">
        <w:rPr>
          <w:rFonts w:ascii="Verdana" w:hAnsi="Verdana" w:eastAsia="Arial" w:cs="Arial"/>
          <w:color w:val="1F1F1F"/>
          <w:sz w:val="24"/>
          <w:szCs w:val="24"/>
        </w:rPr>
        <w:t>. There is work happening across the Health Board on developing the Adult Weight Management Pathway, using a One Bay Way Approach, but there is a lack of substantive funding identified for the development of the adult weight management pathway.</w:t>
      </w:r>
    </w:p>
    <w:p w:rsidRPr="00FE6F2F" w:rsidR="00C86A1A" w:rsidP="00C11C8D" w:rsidRDefault="00C86A1A" w14:paraId="6049EE81" w14:textId="77777777">
      <w:pPr>
        <w:spacing w:after="0" w:line="240" w:lineRule="auto"/>
        <w:jc w:val="both"/>
        <w:rPr>
          <w:rFonts w:ascii="Verdana" w:hAnsi="Verdana" w:eastAsia="Arial" w:cs="Arial"/>
          <w:color w:val="1F1F1F"/>
          <w:sz w:val="24"/>
          <w:szCs w:val="24"/>
        </w:rPr>
      </w:pPr>
    </w:p>
    <w:p w:rsidRPr="00FE6F2F" w:rsidR="00C86A1A" w:rsidP="00C11C8D" w:rsidRDefault="00C86A1A" w14:paraId="0F4FBFE8" w14:textId="0014A124">
      <w:pPr>
        <w:spacing w:after="0" w:line="240" w:lineRule="auto"/>
        <w:jc w:val="both"/>
        <w:rPr>
          <w:rFonts w:ascii="Verdana" w:hAnsi="Verdana" w:cs="Arial"/>
          <w:sz w:val="24"/>
          <w:szCs w:val="24"/>
          <w:highlight w:val="yellow"/>
        </w:rPr>
      </w:pPr>
      <w:r w:rsidRPr="00FE6F2F">
        <w:rPr>
          <w:rFonts w:ascii="Verdana" w:hAnsi="Verdana" w:eastAsia="Arial" w:cs="Arial"/>
          <w:color w:val="1F1F1F"/>
          <w:sz w:val="24"/>
          <w:szCs w:val="24"/>
        </w:rPr>
        <w:t xml:space="preserve">Smoking is also an important risk factor, identification of smoking status is one of the 8 Care Standards. People who smoke have an increased risk of developing </w:t>
      </w:r>
      <w:r w:rsidR="00243220">
        <w:rPr>
          <w:rFonts w:ascii="Verdana" w:hAnsi="Verdana" w:eastAsia="Arial" w:cs="Arial"/>
          <w:color w:val="1F1F1F"/>
          <w:sz w:val="24"/>
          <w:szCs w:val="24"/>
        </w:rPr>
        <w:t>t</w:t>
      </w:r>
      <w:r w:rsidRPr="00FE6F2F">
        <w:rPr>
          <w:rFonts w:ascii="Verdana" w:hAnsi="Verdana" w:eastAsia="Arial" w:cs="Arial"/>
          <w:color w:val="1F1F1F"/>
          <w:sz w:val="24"/>
          <w:szCs w:val="24"/>
        </w:rPr>
        <w:t xml:space="preserve">ype 2 diabetes. People who have diabetes and who smoke have a higher risk of developing complications including diabetic neuropathy and cardiovascular complications, and have higher morbidity rates. In Swansea Bay nearly 14% of adults are smokers, with smoking known to be more prevalent in people living in deprived areas. People living with diabetes should be offered support to quit smoking through the Help Me Quit smoking cessation service, and work should be done across </w:t>
      </w:r>
      <w:r w:rsidR="00243220">
        <w:rPr>
          <w:rFonts w:ascii="Verdana" w:hAnsi="Verdana" w:eastAsia="Arial" w:cs="Arial"/>
          <w:color w:val="1F1F1F"/>
          <w:sz w:val="24"/>
          <w:szCs w:val="24"/>
        </w:rPr>
        <w:t>SBUHB</w:t>
      </w:r>
      <w:r w:rsidRPr="00FE6F2F">
        <w:rPr>
          <w:rFonts w:ascii="Verdana" w:hAnsi="Verdana" w:eastAsia="Arial" w:cs="Arial"/>
          <w:color w:val="1F1F1F"/>
          <w:sz w:val="24"/>
          <w:szCs w:val="24"/>
        </w:rPr>
        <w:t xml:space="preserve"> to support smoke-free becoming the norm. </w:t>
      </w:r>
    </w:p>
    <w:p w:rsidRPr="00FE6F2F" w:rsidR="00C86A1A" w:rsidP="00C11C8D" w:rsidRDefault="00C86A1A" w14:paraId="0181D01F" w14:textId="77777777">
      <w:pPr>
        <w:spacing w:after="0" w:line="240" w:lineRule="auto"/>
        <w:ind w:right="96"/>
        <w:jc w:val="both"/>
        <w:rPr>
          <w:rFonts w:ascii="Verdana" w:hAnsi="Verdana" w:eastAsia="Arial" w:cs="Arial"/>
          <w:color w:val="040C28"/>
          <w:sz w:val="24"/>
          <w:szCs w:val="24"/>
        </w:rPr>
      </w:pPr>
    </w:p>
    <w:p w:rsidRPr="00C11C8D" w:rsidR="00C86A1A" w:rsidP="00C11C8D" w:rsidRDefault="00C11C8D" w14:paraId="38F9CCB9" w14:textId="1C4AB6C5">
      <w:pPr>
        <w:spacing w:after="0" w:line="240" w:lineRule="auto"/>
        <w:jc w:val="both"/>
        <w:rPr>
          <w:rFonts w:ascii="Verdana" w:hAnsi="Verdana" w:cs="Arial"/>
          <w:b/>
          <w:bCs/>
          <w:sz w:val="24"/>
          <w:szCs w:val="24"/>
        </w:rPr>
      </w:pPr>
      <w:r>
        <w:rPr>
          <w:rFonts w:ascii="Verdana" w:hAnsi="Verdana" w:cs="Arial"/>
          <w:b/>
          <w:bCs/>
          <w:sz w:val="24"/>
          <w:szCs w:val="24"/>
        </w:rPr>
        <w:t xml:space="preserve">3.6 </w:t>
      </w:r>
      <w:r w:rsidRPr="00C11C8D">
        <w:rPr>
          <w:rFonts w:ascii="Verdana" w:hAnsi="Verdana" w:cs="Arial"/>
          <w:b/>
          <w:bCs/>
          <w:sz w:val="24"/>
          <w:szCs w:val="24"/>
        </w:rPr>
        <w:t>Governance</w:t>
      </w:r>
    </w:p>
    <w:p w:rsidRPr="00FE6F2F" w:rsidR="00C86A1A" w:rsidP="00C11C8D" w:rsidRDefault="00C86A1A" w14:paraId="58220AA3" w14:textId="79C78F81">
      <w:pPr>
        <w:spacing w:after="0" w:line="240" w:lineRule="auto"/>
        <w:jc w:val="both"/>
        <w:rPr>
          <w:rFonts w:ascii="Verdana" w:hAnsi="Verdana" w:cs="Arial"/>
          <w:sz w:val="24"/>
          <w:szCs w:val="24"/>
        </w:rPr>
      </w:pPr>
      <w:r w:rsidRPr="00FE6F2F">
        <w:rPr>
          <w:rFonts w:ascii="Verdana" w:hAnsi="Verdana" w:cs="Arial"/>
          <w:sz w:val="24"/>
          <w:szCs w:val="24"/>
        </w:rPr>
        <w:t xml:space="preserve">The DPDG </w:t>
      </w:r>
      <w:r w:rsidRPr="00FE6F2F" w:rsidR="00E3549B">
        <w:rPr>
          <w:rFonts w:ascii="Verdana" w:hAnsi="Verdana" w:cs="Arial"/>
          <w:sz w:val="24"/>
          <w:szCs w:val="24"/>
        </w:rPr>
        <w:t>has</w:t>
      </w:r>
      <w:r w:rsidRPr="00FE6F2F">
        <w:rPr>
          <w:rFonts w:ascii="Verdana" w:hAnsi="Verdana" w:cs="Arial"/>
          <w:sz w:val="24"/>
          <w:szCs w:val="24"/>
        </w:rPr>
        <w:t xml:space="preserve"> set out the plans required to deliver improvement against the 8 Diabetes Care Standards – with particular focus on foot checks and urine test checks. Progress will be reported to the Quality &amp; Safety Committee, with key achievements and issues for escalation to also be reported up to the Management Board.</w:t>
      </w:r>
    </w:p>
    <w:p w:rsidRPr="00FE6F2F" w:rsidR="00E3549B" w:rsidP="00C11C8D" w:rsidRDefault="00E3549B" w14:paraId="6466D4AA" w14:textId="77777777">
      <w:pPr>
        <w:spacing w:after="0" w:line="240" w:lineRule="auto"/>
        <w:jc w:val="both"/>
        <w:rPr>
          <w:rFonts w:ascii="Verdana" w:hAnsi="Verdana" w:cs="Arial"/>
          <w:sz w:val="24"/>
          <w:szCs w:val="24"/>
        </w:rPr>
      </w:pPr>
    </w:p>
    <w:p w:rsidRPr="00FE6F2F" w:rsidR="00E3549B" w:rsidP="00C11C8D" w:rsidRDefault="00E3549B" w14:paraId="16097E95" w14:textId="176DFE4A">
      <w:pPr>
        <w:spacing w:after="0" w:line="240" w:lineRule="auto"/>
        <w:jc w:val="both"/>
        <w:rPr>
          <w:rFonts w:ascii="Verdana" w:hAnsi="Verdana" w:cs="Arial"/>
          <w:sz w:val="24"/>
          <w:szCs w:val="24"/>
        </w:rPr>
      </w:pPr>
      <w:r w:rsidRPr="00FE6F2F">
        <w:rPr>
          <w:rFonts w:ascii="Verdana" w:hAnsi="Verdana" w:cs="Arial"/>
          <w:sz w:val="24"/>
          <w:szCs w:val="24"/>
        </w:rPr>
        <w:lastRenderedPageBreak/>
        <w:t xml:space="preserve">The Executive Medical Director is the Senior Responsible Office for the DPDG, and is looking to establish a wider and more strategic-level governance structure to support the DPDG (which plays an important operational role in delivering diabetes improvement). </w:t>
      </w:r>
    </w:p>
    <w:p w:rsidRPr="00FE6F2F" w:rsidR="00C86A1A" w:rsidP="00C11C8D" w:rsidRDefault="00C86A1A" w14:paraId="2CFEF2F2" w14:textId="77777777">
      <w:pPr>
        <w:spacing w:after="0" w:line="240" w:lineRule="auto"/>
        <w:jc w:val="both"/>
        <w:rPr>
          <w:rFonts w:ascii="Verdana" w:hAnsi="Verdana" w:cs="Arial"/>
          <w:sz w:val="24"/>
          <w:szCs w:val="24"/>
        </w:rPr>
      </w:pPr>
    </w:p>
    <w:p w:rsidRPr="00C11C8D" w:rsidR="00C86A1A" w:rsidP="00C11C8D" w:rsidRDefault="00C11C8D" w14:paraId="738CC880" w14:textId="09E2F58A">
      <w:pPr>
        <w:spacing w:after="0" w:line="240" w:lineRule="auto"/>
        <w:jc w:val="both"/>
        <w:rPr>
          <w:rFonts w:ascii="Verdana" w:hAnsi="Verdana" w:cs="Arial"/>
          <w:b/>
          <w:bCs/>
          <w:sz w:val="24"/>
          <w:szCs w:val="24"/>
        </w:rPr>
      </w:pPr>
      <w:r>
        <w:rPr>
          <w:rFonts w:ascii="Verdana" w:hAnsi="Verdana" w:cs="Arial"/>
          <w:b/>
          <w:bCs/>
          <w:sz w:val="24"/>
          <w:szCs w:val="24"/>
        </w:rPr>
        <w:t xml:space="preserve">3.7 </w:t>
      </w:r>
      <w:r w:rsidRPr="00C11C8D">
        <w:rPr>
          <w:rFonts w:ascii="Verdana" w:hAnsi="Verdana" w:cs="Arial"/>
          <w:b/>
          <w:bCs/>
          <w:sz w:val="24"/>
          <w:szCs w:val="24"/>
        </w:rPr>
        <w:t>Risks</w:t>
      </w:r>
    </w:p>
    <w:p w:rsidRPr="00FE6F2F" w:rsidR="00C86A1A" w:rsidP="00C11C8D" w:rsidRDefault="00C86A1A" w14:paraId="1C483B73" w14:textId="0B2330F4">
      <w:pPr>
        <w:spacing w:after="0" w:line="240" w:lineRule="auto"/>
        <w:jc w:val="both"/>
        <w:rPr>
          <w:rFonts w:ascii="Verdana" w:hAnsi="Verdana" w:cs="Arial"/>
          <w:sz w:val="24"/>
          <w:szCs w:val="24"/>
        </w:rPr>
      </w:pPr>
      <w:r w:rsidRPr="00FE6F2F">
        <w:rPr>
          <w:rFonts w:ascii="Verdana" w:hAnsi="Verdana" w:cs="Arial"/>
          <w:sz w:val="24"/>
          <w:szCs w:val="24"/>
        </w:rPr>
        <w:t xml:space="preserve">The diabetes pathway is not supported by robust data capture – data is input into differing systems across the </w:t>
      </w:r>
      <w:r w:rsidR="00243220">
        <w:rPr>
          <w:rFonts w:ascii="Verdana" w:hAnsi="Verdana" w:cs="Arial"/>
          <w:sz w:val="24"/>
          <w:szCs w:val="24"/>
        </w:rPr>
        <w:t>h</w:t>
      </w:r>
      <w:r w:rsidRPr="00FE6F2F">
        <w:rPr>
          <w:rFonts w:ascii="Verdana" w:hAnsi="Verdana" w:cs="Arial"/>
          <w:sz w:val="24"/>
          <w:szCs w:val="24"/>
        </w:rPr>
        <w:t xml:space="preserve">ealth </w:t>
      </w:r>
      <w:r w:rsidR="00243220">
        <w:rPr>
          <w:rFonts w:ascii="Verdana" w:hAnsi="Verdana" w:cs="Arial"/>
          <w:sz w:val="24"/>
          <w:szCs w:val="24"/>
        </w:rPr>
        <w:t>b</w:t>
      </w:r>
      <w:r w:rsidRPr="00FE6F2F">
        <w:rPr>
          <w:rFonts w:ascii="Verdana" w:hAnsi="Verdana" w:cs="Arial"/>
          <w:sz w:val="24"/>
          <w:szCs w:val="24"/>
        </w:rPr>
        <w:t xml:space="preserve">oard and only GP data is fed into the National Diabetes Audit for onward reporting. It is also difficult for all clinicians to have timely access to patient information for speedy decision making. The Group </w:t>
      </w:r>
      <w:r w:rsidRPr="00FE6F2F" w:rsidR="00E3549B">
        <w:rPr>
          <w:rFonts w:ascii="Verdana" w:hAnsi="Verdana" w:cs="Arial"/>
          <w:sz w:val="24"/>
          <w:szCs w:val="24"/>
        </w:rPr>
        <w:t xml:space="preserve">has been </w:t>
      </w:r>
      <w:r w:rsidRPr="00FE6F2F">
        <w:rPr>
          <w:rFonts w:ascii="Verdana" w:hAnsi="Verdana" w:cs="Arial"/>
          <w:sz w:val="24"/>
          <w:szCs w:val="24"/>
        </w:rPr>
        <w:t>working with Digital colleagues to try to work through a local solution.</w:t>
      </w:r>
    </w:p>
    <w:p w:rsidRPr="00FE6F2F" w:rsidR="00E3549B" w:rsidP="00C11C8D" w:rsidRDefault="00E3549B" w14:paraId="022B433B" w14:textId="77777777">
      <w:pPr>
        <w:spacing w:after="0" w:line="240" w:lineRule="auto"/>
        <w:jc w:val="both"/>
        <w:rPr>
          <w:rFonts w:ascii="Verdana" w:hAnsi="Verdana" w:cs="Arial"/>
          <w:sz w:val="24"/>
          <w:szCs w:val="24"/>
        </w:rPr>
      </w:pPr>
    </w:p>
    <w:p w:rsidRPr="00FE6F2F" w:rsidR="00FE6F2F" w:rsidP="00C11C8D" w:rsidRDefault="00E3549B" w14:paraId="02F150F6" w14:textId="42C23F73">
      <w:pPr>
        <w:spacing w:after="0" w:line="240" w:lineRule="auto"/>
        <w:jc w:val="both"/>
        <w:rPr>
          <w:rFonts w:ascii="Verdana" w:hAnsi="Verdana" w:cs="Arial"/>
          <w:sz w:val="24"/>
          <w:szCs w:val="24"/>
        </w:rPr>
      </w:pPr>
      <w:r w:rsidRPr="00FE6F2F">
        <w:rPr>
          <w:rFonts w:ascii="Verdana" w:hAnsi="Verdana" w:cs="Arial"/>
          <w:sz w:val="24"/>
          <w:szCs w:val="24"/>
        </w:rPr>
        <w:t xml:space="preserve">The DPDG </w:t>
      </w:r>
      <w:r w:rsidR="001F1FB3">
        <w:rPr>
          <w:rFonts w:ascii="Verdana" w:hAnsi="Verdana" w:cs="Arial"/>
          <w:sz w:val="24"/>
          <w:szCs w:val="24"/>
        </w:rPr>
        <w:t>is developing proposals</w:t>
      </w:r>
      <w:r w:rsidRPr="00FE6F2F">
        <w:rPr>
          <w:rFonts w:ascii="Verdana" w:hAnsi="Verdana" w:cs="Arial"/>
          <w:sz w:val="24"/>
          <w:szCs w:val="24"/>
        </w:rPr>
        <w:t xml:space="preserve"> (in line with national guidance) with the aim of providing significant benefits by shifting care from reactive, hospital-based treatment to proactive prevention and management within the community setting. This model will require investment to resource the consultant and nursing </w:t>
      </w:r>
      <w:r w:rsidRPr="00FE6F2F" w:rsidR="00835C32">
        <w:rPr>
          <w:rFonts w:ascii="Verdana" w:hAnsi="Verdana" w:cs="Arial"/>
          <w:sz w:val="24"/>
          <w:szCs w:val="24"/>
        </w:rPr>
        <w:t>elements but</w:t>
      </w:r>
      <w:r w:rsidRPr="00FE6F2F">
        <w:rPr>
          <w:rFonts w:ascii="Verdana" w:hAnsi="Verdana" w:cs="Arial"/>
          <w:sz w:val="24"/>
          <w:szCs w:val="24"/>
        </w:rPr>
        <w:t xml:space="preserve"> will release resource benefits. It is expected that the model will provide </w:t>
      </w:r>
      <w:r w:rsidRPr="0084463A">
        <w:rPr>
          <w:rFonts w:ascii="Verdana" w:hAnsi="Verdana" w:cs="Arial"/>
          <w:sz w:val="24"/>
          <w:szCs w:val="24"/>
        </w:rPr>
        <w:t>greater cost-effectiveness</w:t>
      </w:r>
      <w:r w:rsidRPr="00FE6F2F">
        <w:rPr>
          <w:rFonts w:ascii="Verdana" w:hAnsi="Verdana" w:cs="Arial"/>
          <w:sz w:val="24"/>
          <w:szCs w:val="24"/>
        </w:rPr>
        <w:t> by</w:t>
      </w:r>
      <w:r w:rsidRPr="00FE6F2F" w:rsidR="00FE6F2F">
        <w:rPr>
          <w:rFonts w:ascii="Verdana" w:hAnsi="Verdana" w:cs="Arial"/>
          <w:sz w:val="24"/>
          <w:szCs w:val="24"/>
        </w:rPr>
        <w:t>:</w:t>
      </w:r>
    </w:p>
    <w:p w:rsidRPr="00FE6F2F" w:rsidR="00FE6F2F" w:rsidP="00C11C8D" w:rsidRDefault="00FE6F2F" w14:paraId="0063C125" w14:textId="77777777">
      <w:pPr>
        <w:spacing w:after="0" w:line="240" w:lineRule="auto"/>
        <w:rPr>
          <w:rFonts w:ascii="Verdana" w:hAnsi="Verdana" w:cs="Arial"/>
          <w:sz w:val="24"/>
          <w:szCs w:val="24"/>
        </w:rPr>
      </w:pPr>
    </w:p>
    <w:p w:rsidRPr="00C11C8D" w:rsidR="00FE6F2F" w:rsidP="00C11C8D" w:rsidRDefault="00BB44B7" w14:paraId="713B52EB" w14:textId="69CAB69D">
      <w:pPr>
        <w:numPr>
          <w:ilvl w:val="0"/>
          <w:numId w:val="33"/>
        </w:numPr>
        <w:spacing w:after="0" w:line="240" w:lineRule="auto"/>
        <w:contextualSpacing/>
        <w:rPr>
          <w:rFonts w:ascii="Verdana" w:hAnsi="Verdana"/>
          <w:sz w:val="24"/>
          <w:szCs w:val="24"/>
        </w:rPr>
      </w:pPr>
      <w:r w:rsidRPr="00C11C8D">
        <w:rPr>
          <w:rFonts w:ascii="Verdana" w:hAnsi="Verdana"/>
          <w:sz w:val="24"/>
          <w:szCs w:val="24"/>
        </w:rPr>
        <w:t>L</w:t>
      </w:r>
      <w:r w:rsidRPr="00C11C8D" w:rsidR="00FE6F2F">
        <w:rPr>
          <w:rFonts w:ascii="Verdana" w:hAnsi="Verdana"/>
          <w:sz w:val="24"/>
          <w:szCs w:val="24"/>
        </w:rPr>
        <w:t>ower rates of amputation and diabetic retinopathy</w:t>
      </w:r>
    </w:p>
    <w:p w:rsidRPr="00C11C8D" w:rsidR="00FE6F2F" w:rsidP="00C11C8D" w:rsidRDefault="00BB44B7" w14:paraId="0BE8EA20" w14:textId="62C14B4D">
      <w:pPr>
        <w:numPr>
          <w:ilvl w:val="0"/>
          <w:numId w:val="33"/>
        </w:numPr>
        <w:spacing w:after="0" w:line="240" w:lineRule="auto"/>
        <w:contextualSpacing/>
        <w:rPr>
          <w:rFonts w:ascii="Verdana" w:hAnsi="Verdana"/>
          <w:sz w:val="24"/>
          <w:szCs w:val="24"/>
        </w:rPr>
      </w:pPr>
      <w:r w:rsidRPr="00C11C8D">
        <w:rPr>
          <w:rFonts w:ascii="Verdana" w:hAnsi="Verdana" w:eastAsia="Times New Roman" w:cs="Arial"/>
          <w:sz w:val="24"/>
          <w:szCs w:val="24"/>
          <w:lang w:eastAsia="en-GB"/>
        </w:rPr>
        <w:t>R</w:t>
      </w:r>
      <w:r w:rsidRPr="00C11C8D" w:rsidR="00FE6F2F">
        <w:rPr>
          <w:rFonts w:ascii="Verdana" w:hAnsi="Verdana" w:eastAsia="Times New Roman" w:cs="Arial"/>
          <w:sz w:val="24"/>
          <w:szCs w:val="24"/>
          <w:lang w:eastAsia="en-GB"/>
        </w:rPr>
        <w:t>eductions emergency admissions associated with diabetes</w:t>
      </w:r>
    </w:p>
    <w:p w:rsidRPr="00C11C8D" w:rsidR="00FE6F2F" w:rsidP="00C11C8D" w:rsidRDefault="00FE6F2F" w14:paraId="016A7EB5" w14:textId="77777777">
      <w:pPr>
        <w:numPr>
          <w:ilvl w:val="0"/>
          <w:numId w:val="33"/>
        </w:numPr>
        <w:spacing w:after="0" w:line="240" w:lineRule="auto"/>
        <w:contextualSpacing/>
        <w:rPr>
          <w:rFonts w:ascii="Verdana" w:hAnsi="Verdana"/>
          <w:sz w:val="24"/>
          <w:szCs w:val="24"/>
        </w:rPr>
      </w:pPr>
      <w:r w:rsidRPr="00C11C8D">
        <w:rPr>
          <w:rFonts w:ascii="Verdana" w:hAnsi="Verdana"/>
          <w:sz w:val="24"/>
          <w:szCs w:val="24"/>
        </w:rPr>
        <w:t>Achieving blood pressure and cholesterol targets in the care process model significantly reduces the risk of heart attacks and strokes</w:t>
      </w:r>
    </w:p>
    <w:p w:rsidRPr="00C11C8D" w:rsidR="00FE6F2F" w:rsidP="00C11C8D" w:rsidRDefault="00FE6F2F" w14:paraId="6D8B9841" w14:textId="77777777">
      <w:pPr>
        <w:numPr>
          <w:ilvl w:val="0"/>
          <w:numId w:val="33"/>
        </w:numPr>
        <w:spacing w:after="0" w:line="240" w:lineRule="auto"/>
        <w:contextualSpacing/>
        <w:rPr>
          <w:rFonts w:ascii="Verdana" w:hAnsi="Verdana"/>
          <w:sz w:val="24"/>
          <w:szCs w:val="24"/>
        </w:rPr>
      </w:pPr>
      <w:r w:rsidRPr="00C11C8D">
        <w:rPr>
          <w:rFonts w:ascii="Verdana" w:hAnsi="Verdana"/>
          <w:sz w:val="24"/>
          <w:szCs w:val="24"/>
        </w:rPr>
        <w:t>Effective blood sugar management can prevent or slow the progression of kidney and eye diseases. </w:t>
      </w:r>
    </w:p>
    <w:p w:rsidRPr="00C11C8D" w:rsidR="00FE6F2F" w:rsidP="00C11C8D" w:rsidRDefault="00FE6F2F" w14:paraId="31EE8ACE" w14:textId="77777777">
      <w:pPr>
        <w:pStyle w:val="ListParagraph"/>
        <w:numPr>
          <w:ilvl w:val="0"/>
          <w:numId w:val="33"/>
        </w:numPr>
        <w:spacing w:after="0" w:line="240" w:lineRule="auto"/>
        <w:rPr>
          <w:rFonts w:ascii="Verdana" w:hAnsi="Verdana"/>
          <w:sz w:val="24"/>
          <w:szCs w:val="24"/>
        </w:rPr>
      </w:pPr>
      <w:r w:rsidRPr="00C11C8D">
        <w:rPr>
          <w:rFonts w:ascii="Verdana" w:hAnsi="Verdana"/>
          <w:sz w:val="24"/>
          <w:szCs w:val="24"/>
        </w:rPr>
        <w:t>Reduced referrals into Secondary Care</w:t>
      </w:r>
    </w:p>
    <w:p w:rsidRPr="00C11C8D" w:rsidR="00FE6F2F" w:rsidP="00C11C8D" w:rsidRDefault="00FE6F2F" w14:paraId="274FDC7A" w14:textId="77777777">
      <w:pPr>
        <w:pStyle w:val="ListParagraph"/>
        <w:numPr>
          <w:ilvl w:val="0"/>
          <w:numId w:val="33"/>
        </w:numPr>
        <w:spacing w:after="0" w:line="240" w:lineRule="auto"/>
        <w:rPr>
          <w:rFonts w:ascii="Verdana" w:hAnsi="Verdana"/>
          <w:sz w:val="24"/>
          <w:szCs w:val="24"/>
        </w:rPr>
      </w:pPr>
      <w:r w:rsidRPr="00C11C8D">
        <w:rPr>
          <w:rFonts w:ascii="Verdana" w:hAnsi="Verdana"/>
          <w:sz w:val="24"/>
          <w:szCs w:val="24"/>
        </w:rPr>
        <w:t>Reduction in Follow Up Not Booked numbers</w:t>
      </w:r>
    </w:p>
    <w:p w:rsidRPr="00C11C8D" w:rsidR="00FE6F2F" w:rsidP="00C11C8D" w:rsidRDefault="00FE6F2F" w14:paraId="3DC9ED6B" w14:textId="77777777">
      <w:pPr>
        <w:pStyle w:val="ListParagraph"/>
        <w:numPr>
          <w:ilvl w:val="0"/>
          <w:numId w:val="33"/>
        </w:numPr>
        <w:spacing w:after="0" w:line="240" w:lineRule="auto"/>
        <w:rPr>
          <w:rFonts w:ascii="Verdana" w:hAnsi="Verdana"/>
          <w:sz w:val="24"/>
          <w:szCs w:val="24"/>
        </w:rPr>
      </w:pPr>
      <w:r w:rsidRPr="00C11C8D">
        <w:rPr>
          <w:rFonts w:ascii="Verdana" w:hAnsi="Verdana"/>
          <w:sz w:val="24"/>
          <w:szCs w:val="24"/>
        </w:rPr>
        <w:t>Reduction in hospital admissions associated with diabetes</w:t>
      </w:r>
    </w:p>
    <w:p w:rsidRPr="00C11C8D" w:rsidR="00FE6F2F" w:rsidP="00C11C8D" w:rsidRDefault="00FE6F2F" w14:paraId="06A5E516" w14:textId="77777777">
      <w:pPr>
        <w:pStyle w:val="ListParagraph"/>
        <w:numPr>
          <w:ilvl w:val="0"/>
          <w:numId w:val="33"/>
        </w:numPr>
        <w:spacing w:after="0" w:line="240" w:lineRule="auto"/>
        <w:rPr>
          <w:rFonts w:ascii="Verdana" w:hAnsi="Verdana"/>
          <w:sz w:val="24"/>
          <w:szCs w:val="24"/>
        </w:rPr>
      </w:pPr>
      <w:r w:rsidRPr="00C11C8D">
        <w:rPr>
          <w:rFonts w:ascii="Verdana" w:hAnsi="Verdana"/>
          <w:sz w:val="24"/>
          <w:szCs w:val="24"/>
        </w:rPr>
        <w:t>Shorter lengths of stay for people with diabetes – earlier supported discharge</w:t>
      </w:r>
    </w:p>
    <w:p w:rsidR="00C11C8D" w:rsidP="00C11C8D" w:rsidRDefault="00C11C8D" w14:paraId="01F8F008" w14:textId="77777777">
      <w:pPr>
        <w:spacing w:after="0" w:line="240" w:lineRule="auto"/>
        <w:rPr>
          <w:rFonts w:ascii="Verdana" w:hAnsi="Verdana" w:cs="Arial"/>
          <w:bCs/>
          <w:sz w:val="24"/>
          <w:szCs w:val="24"/>
        </w:rPr>
      </w:pPr>
    </w:p>
    <w:p w:rsidRPr="00D557B5" w:rsidR="00653AEC" w:rsidP="00C11C8D" w:rsidRDefault="002D6C6B" w14:paraId="6D290426" w14:textId="541342DD">
      <w:pPr>
        <w:spacing w:after="0" w:line="240" w:lineRule="auto"/>
        <w:rPr>
          <w:rFonts w:ascii="Verdana" w:hAnsi="Verdana" w:cs="Arial"/>
          <w:bCs/>
          <w:sz w:val="24"/>
          <w:szCs w:val="24"/>
        </w:rPr>
      </w:pPr>
      <w:r w:rsidRPr="00D557B5">
        <w:rPr>
          <w:rFonts w:ascii="Verdana" w:hAnsi="Verdana" w:cs="Arial"/>
          <w:bCs/>
          <w:sz w:val="24"/>
          <w:szCs w:val="24"/>
        </w:rPr>
        <w:t xml:space="preserve">This will continue to be worked through by the DPDG until it is ready for more formal discussion. </w:t>
      </w:r>
    </w:p>
    <w:p w:rsidRPr="000E326A" w:rsidR="002D6C6B" w:rsidP="00C11C8D" w:rsidRDefault="002D6C6B" w14:paraId="3D4183AA" w14:textId="77777777">
      <w:pPr>
        <w:spacing w:after="0" w:line="240" w:lineRule="auto"/>
        <w:rPr>
          <w:rFonts w:ascii="Verdana" w:hAnsi="Verdana" w:cs="Arial"/>
          <w:b/>
          <w:sz w:val="24"/>
          <w:szCs w:val="24"/>
        </w:rPr>
      </w:pPr>
    </w:p>
    <w:p w:rsidRPr="00C11C8D" w:rsidR="00653AEC" w:rsidP="00C11C8D" w:rsidRDefault="00653AEC" w14:paraId="6D290427" w14:textId="50DB19A5">
      <w:pPr>
        <w:pStyle w:val="ListParagraph"/>
        <w:numPr>
          <w:ilvl w:val="0"/>
          <w:numId w:val="1"/>
        </w:numPr>
        <w:spacing w:after="0" w:line="240" w:lineRule="auto"/>
        <w:rPr>
          <w:rFonts w:ascii="Verdana" w:hAnsi="Verdana" w:cs="Arial"/>
          <w:b/>
          <w:sz w:val="24"/>
          <w:szCs w:val="24"/>
        </w:rPr>
      </w:pPr>
      <w:r w:rsidRPr="00FE6F2F">
        <w:rPr>
          <w:rFonts w:ascii="Verdana" w:hAnsi="Verdana" w:cs="Arial"/>
          <w:b/>
          <w:sz w:val="24"/>
          <w:szCs w:val="24"/>
        </w:rPr>
        <w:t xml:space="preserve"> </w:t>
      </w:r>
      <w:r w:rsidRPr="00C11C8D" w:rsidR="00C11C8D">
        <w:rPr>
          <w:rFonts w:ascii="Verdana" w:hAnsi="Verdana" w:cs="Arial"/>
          <w:b/>
          <w:sz w:val="24"/>
          <w:szCs w:val="24"/>
        </w:rPr>
        <w:t>FINANCIAL IMPLICATIONS</w:t>
      </w:r>
    </w:p>
    <w:p w:rsidRPr="00FE6F2F" w:rsidR="005A0765" w:rsidP="00C11C8D" w:rsidRDefault="0084463A" w14:paraId="482AEAE7" w14:textId="15D8DB96">
      <w:pPr>
        <w:spacing w:after="0" w:line="240" w:lineRule="auto"/>
        <w:rPr>
          <w:rFonts w:ascii="Verdana" w:hAnsi="Verdana" w:cs="Arial"/>
          <w:bCs/>
          <w:sz w:val="24"/>
          <w:szCs w:val="24"/>
        </w:rPr>
      </w:pPr>
      <w:r>
        <w:rPr>
          <w:rFonts w:ascii="Verdana" w:hAnsi="Verdana" w:cs="Arial"/>
          <w:bCs/>
          <w:sz w:val="24"/>
          <w:szCs w:val="24"/>
        </w:rPr>
        <w:t xml:space="preserve">The cost of a community model is </w:t>
      </w:r>
      <w:r w:rsidR="00DF3509">
        <w:rPr>
          <w:rFonts w:ascii="Verdana" w:hAnsi="Verdana" w:cs="Arial"/>
          <w:bCs/>
          <w:sz w:val="24"/>
          <w:szCs w:val="24"/>
        </w:rPr>
        <w:t xml:space="preserve">currently </w:t>
      </w:r>
      <w:r>
        <w:rPr>
          <w:rFonts w:ascii="Verdana" w:hAnsi="Verdana" w:cs="Arial"/>
          <w:bCs/>
          <w:sz w:val="24"/>
          <w:szCs w:val="24"/>
        </w:rPr>
        <w:t>being worked through.</w:t>
      </w:r>
    </w:p>
    <w:p w:rsidRPr="00FE6F2F" w:rsidR="00653AEC" w:rsidP="00C11C8D" w:rsidRDefault="00653AEC" w14:paraId="6D290429" w14:textId="77777777">
      <w:pPr>
        <w:pStyle w:val="ListParagraph"/>
        <w:spacing w:after="0" w:line="240" w:lineRule="auto"/>
        <w:rPr>
          <w:rFonts w:ascii="Verdana" w:hAnsi="Verdana" w:cs="Arial"/>
          <w:b/>
          <w:sz w:val="24"/>
          <w:szCs w:val="24"/>
        </w:rPr>
      </w:pPr>
    </w:p>
    <w:p w:rsidRPr="00C11C8D" w:rsidR="00653AEC" w:rsidP="00C11C8D" w:rsidRDefault="00653AEC" w14:paraId="6D29042A" w14:textId="3B6CC596">
      <w:pPr>
        <w:pStyle w:val="ListParagraph"/>
        <w:keepNext/>
        <w:numPr>
          <w:ilvl w:val="0"/>
          <w:numId w:val="1"/>
        </w:numPr>
        <w:spacing w:after="0" w:line="240" w:lineRule="auto"/>
        <w:ind w:left="714" w:hanging="357"/>
        <w:rPr>
          <w:rFonts w:ascii="Verdana" w:hAnsi="Verdana" w:cs="Arial"/>
          <w:b/>
          <w:sz w:val="24"/>
          <w:szCs w:val="24"/>
        </w:rPr>
      </w:pPr>
      <w:r w:rsidRPr="00C11C8D">
        <w:rPr>
          <w:rFonts w:ascii="Verdana" w:hAnsi="Verdana" w:cs="Arial"/>
          <w:b/>
          <w:sz w:val="24"/>
          <w:szCs w:val="24"/>
        </w:rPr>
        <w:t>RECOMMENDATION</w:t>
      </w:r>
      <w:r w:rsidRPr="00C11C8D" w:rsidR="00DF3509">
        <w:rPr>
          <w:rFonts w:ascii="Verdana" w:hAnsi="Verdana" w:cs="Arial"/>
          <w:b/>
          <w:sz w:val="24"/>
          <w:szCs w:val="24"/>
        </w:rPr>
        <w:t>S</w:t>
      </w:r>
    </w:p>
    <w:p w:rsidRPr="00FE6F2F" w:rsidR="00985D6A" w:rsidP="00985D6A" w:rsidRDefault="00985D6A" w14:paraId="6192B671" w14:textId="4BD57219">
      <w:pPr>
        <w:spacing w:after="0" w:line="240" w:lineRule="auto"/>
        <w:ind w:right="96"/>
        <w:rPr>
          <w:rFonts w:ascii="Verdana" w:hAnsi="Verdana" w:cs="Arial"/>
          <w:sz w:val="24"/>
          <w:szCs w:val="24"/>
        </w:rPr>
      </w:pPr>
      <w:r w:rsidRPr="00FE6F2F">
        <w:rPr>
          <w:rFonts w:ascii="Verdana" w:hAnsi="Verdana" w:cs="Arial"/>
          <w:sz w:val="24"/>
          <w:szCs w:val="24"/>
        </w:rPr>
        <w:t>Members are asked to:</w:t>
      </w:r>
    </w:p>
    <w:p w:rsidRPr="00FE6F2F" w:rsidR="00985D6A" w:rsidP="003369A6" w:rsidRDefault="00AC1B76" w14:paraId="546DF161" w14:textId="5C899177">
      <w:pPr>
        <w:pStyle w:val="ListParagraph"/>
        <w:numPr>
          <w:ilvl w:val="0"/>
          <w:numId w:val="32"/>
        </w:numPr>
        <w:spacing w:after="0" w:line="240" w:lineRule="auto"/>
        <w:ind w:right="96"/>
        <w:rPr>
          <w:rFonts w:ascii="Verdana" w:hAnsi="Verdana" w:cs="Arial"/>
          <w:bCs/>
          <w:sz w:val="24"/>
          <w:szCs w:val="24"/>
        </w:rPr>
      </w:pPr>
      <w:r w:rsidRPr="00FE6F2F">
        <w:rPr>
          <w:rFonts w:ascii="Verdana" w:hAnsi="Verdana" w:cs="Arial"/>
          <w:b/>
          <w:bCs/>
          <w:sz w:val="24"/>
          <w:szCs w:val="24"/>
        </w:rPr>
        <w:t xml:space="preserve">ACKNOWLEDGE </w:t>
      </w:r>
      <w:r w:rsidRPr="00FE6F2F" w:rsidR="003369A6">
        <w:rPr>
          <w:rFonts w:ascii="Verdana" w:hAnsi="Verdana" w:cs="Arial"/>
          <w:bCs/>
          <w:sz w:val="24"/>
          <w:szCs w:val="24"/>
        </w:rPr>
        <w:t>the continuing increase in numbers of patients diagnosed with diabetes in Swansea Bay;</w:t>
      </w:r>
      <w:r w:rsidRPr="00FE6F2F" w:rsidDel="003369A6" w:rsidR="003369A6">
        <w:rPr>
          <w:rFonts w:ascii="Verdana" w:hAnsi="Verdana" w:cs="Arial"/>
          <w:sz w:val="24"/>
          <w:szCs w:val="24"/>
        </w:rPr>
        <w:t xml:space="preserve"> </w:t>
      </w:r>
      <w:r w:rsidRPr="00FE6F2F" w:rsidR="00816A1A">
        <w:rPr>
          <w:rFonts w:ascii="Verdana" w:hAnsi="Verdana" w:cs="Arial"/>
          <w:bCs/>
          <w:sz w:val="24"/>
          <w:szCs w:val="24"/>
        </w:rPr>
        <w:t xml:space="preserve"> </w:t>
      </w:r>
    </w:p>
    <w:p w:rsidRPr="0084463A" w:rsidR="00985D6A" w:rsidP="00D75233" w:rsidRDefault="00985D6A" w14:paraId="2B9761D2" w14:textId="77777777">
      <w:pPr>
        <w:pStyle w:val="ListParagraph"/>
        <w:numPr>
          <w:ilvl w:val="0"/>
          <w:numId w:val="18"/>
        </w:numPr>
        <w:spacing w:after="0" w:line="240" w:lineRule="auto"/>
        <w:ind w:right="96"/>
        <w:rPr>
          <w:rFonts w:ascii="Verdana" w:hAnsi="Verdana" w:cs="Arial"/>
          <w:sz w:val="24"/>
          <w:szCs w:val="24"/>
        </w:rPr>
      </w:pPr>
      <w:r w:rsidRPr="0084463A">
        <w:rPr>
          <w:rFonts w:ascii="Verdana" w:hAnsi="Verdana" w:cs="Arial"/>
          <w:b/>
          <w:sz w:val="24"/>
          <w:szCs w:val="24"/>
        </w:rPr>
        <w:t>ACKNOWLEDGE</w:t>
      </w:r>
      <w:r w:rsidRPr="0084463A">
        <w:rPr>
          <w:rFonts w:ascii="Verdana" w:hAnsi="Verdana" w:cs="Arial"/>
          <w:bCs/>
          <w:sz w:val="24"/>
          <w:szCs w:val="24"/>
        </w:rPr>
        <w:t xml:space="preserve"> the implementation of the Public Health Wales Tackling Diabetes Together Programme, to which Swansea Bay has signed up and formulated an improvement plan; </w:t>
      </w:r>
    </w:p>
    <w:p w:rsidRPr="0084463A" w:rsidR="00C33A04" w:rsidP="00D75233" w:rsidRDefault="00985D6A" w14:paraId="6D29042C" w14:textId="141959D1">
      <w:pPr>
        <w:pStyle w:val="ListParagraph"/>
        <w:numPr>
          <w:ilvl w:val="0"/>
          <w:numId w:val="18"/>
        </w:numPr>
        <w:spacing w:after="0" w:line="240" w:lineRule="auto"/>
        <w:ind w:right="96"/>
        <w:rPr>
          <w:rFonts w:ascii="Verdana" w:hAnsi="Verdana" w:cs="Arial"/>
          <w:sz w:val="24"/>
          <w:szCs w:val="24"/>
        </w:rPr>
      </w:pPr>
      <w:r w:rsidRPr="0084463A">
        <w:rPr>
          <w:rFonts w:ascii="Verdana" w:hAnsi="Verdana" w:cs="Arial"/>
          <w:b/>
          <w:sz w:val="24"/>
          <w:szCs w:val="24"/>
        </w:rPr>
        <w:lastRenderedPageBreak/>
        <w:t>ACKNOWLEDGE</w:t>
      </w:r>
      <w:r w:rsidRPr="0084463A">
        <w:rPr>
          <w:rFonts w:ascii="Verdana" w:hAnsi="Verdana" w:cs="Arial"/>
          <w:bCs/>
          <w:sz w:val="24"/>
          <w:szCs w:val="24"/>
        </w:rPr>
        <w:t xml:space="preserve"> the re-establishment of the </w:t>
      </w:r>
      <w:r w:rsidRPr="0084463A">
        <w:rPr>
          <w:rFonts w:ascii="Verdana" w:hAnsi="Verdana" w:cs="Arial"/>
          <w:sz w:val="24"/>
          <w:szCs w:val="24"/>
        </w:rPr>
        <w:t>Diabetes Planning and Development Group to take forward the work required.</w:t>
      </w:r>
    </w:p>
    <w:p w:rsidRPr="0084463A" w:rsidR="00816A1A" w:rsidP="00D75233" w:rsidRDefault="00816A1A" w14:paraId="2383D156" w14:textId="453D3128">
      <w:pPr>
        <w:pStyle w:val="ListParagraph"/>
        <w:numPr>
          <w:ilvl w:val="0"/>
          <w:numId w:val="18"/>
        </w:numPr>
        <w:spacing w:after="0" w:line="240" w:lineRule="auto"/>
        <w:ind w:right="96"/>
        <w:rPr>
          <w:rFonts w:ascii="Verdana" w:hAnsi="Verdana" w:cs="Arial"/>
          <w:sz w:val="24"/>
          <w:szCs w:val="24"/>
        </w:rPr>
      </w:pPr>
      <w:r w:rsidRPr="0084463A">
        <w:rPr>
          <w:rFonts w:ascii="Verdana" w:hAnsi="Verdana" w:cs="Arial"/>
          <w:b/>
          <w:sz w:val="24"/>
          <w:szCs w:val="24"/>
        </w:rPr>
        <w:t xml:space="preserve">ACKNOWLEDGE </w:t>
      </w:r>
      <w:r w:rsidRPr="0084463A">
        <w:rPr>
          <w:rFonts w:ascii="Verdana" w:hAnsi="Verdana" w:cs="Arial"/>
          <w:bCs/>
          <w:sz w:val="24"/>
          <w:szCs w:val="24"/>
        </w:rPr>
        <w:t xml:space="preserve">the focus on improving current performance against 8 care processes. </w:t>
      </w:r>
    </w:p>
    <w:p w:rsidRPr="00FE6F2F" w:rsidR="00C33A04" w:rsidP="00F531BD" w:rsidRDefault="00C33A04" w14:paraId="6D29042D"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E6F2F" w:rsidR="00034194" w:rsidTr="00C95B3C" w14:paraId="6D290436" w14:textId="77777777">
        <w:tc>
          <w:tcPr>
            <w:tcW w:w="9245" w:type="dxa"/>
            <w:gridSpan w:val="4"/>
            <w:shd w:val="clear" w:color="auto" w:fill="D5DCE4" w:themeFill="text2" w:themeFillTint="33"/>
          </w:tcPr>
          <w:p w:rsidRPr="00FE6F2F" w:rsidR="00034194" w:rsidRDefault="0020539A" w14:paraId="6D290434" w14:textId="77777777">
            <w:pPr>
              <w:rPr>
                <w:rFonts w:ascii="Verdana" w:hAnsi="Verdana" w:cs="Arial"/>
                <w:b/>
                <w:sz w:val="24"/>
                <w:szCs w:val="24"/>
              </w:rPr>
            </w:pPr>
            <w:r w:rsidRPr="00FE6F2F">
              <w:rPr>
                <w:rFonts w:ascii="Verdana" w:hAnsi="Verdana" w:cs="Arial"/>
                <w:b/>
                <w:sz w:val="24"/>
                <w:szCs w:val="24"/>
              </w:rPr>
              <w:t>Governance and Assurance</w:t>
            </w:r>
          </w:p>
          <w:p w:rsidRPr="00FE6F2F" w:rsidR="00034194" w:rsidRDefault="00034194" w14:paraId="6D290435" w14:textId="77777777">
            <w:pPr>
              <w:rPr>
                <w:rFonts w:ascii="Verdana" w:hAnsi="Verdana" w:cs="Arial"/>
                <w:sz w:val="24"/>
                <w:szCs w:val="24"/>
              </w:rPr>
            </w:pPr>
          </w:p>
        </w:tc>
      </w:tr>
      <w:tr w:rsidRPr="00FE6F2F" w:rsidR="00F5324A" w:rsidTr="00F5324A" w14:paraId="6D29043A" w14:textId="77777777">
        <w:tc>
          <w:tcPr>
            <w:tcW w:w="1809" w:type="dxa"/>
            <w:vMerge w:val="restart"/>
          </w:tcPr>
          <w:p w:rsidRPr="00FE6F2F" w:rsidR="00F5324A" w:rsidRDefault="00F5324A" w14:paraId="6D290437" w14:textId="77777777">
            <w:pPr>
              <w:rPr>
                <w:rFonts w:ascii="Verdana" w:hAnsi="Verdana" w:cs="Arial"/>
                <w:b/>
                <w:sz w:val="24"/>
                <w:szCs w:val="24"/>
              </w:rPr>
            </w:pPr>
            <w:r w:rsidRPr="00FE6F2F">
              <w:rPr>
                <w:rFonts w:ascii="Verdana" w:hAnsi="Verdana" w:cs="Arial"/>
                <w:b/>
                <w:sz w:val="24"/>
                <w:szCs w:val="24"/>
              </w:rPr>
              <w:t>Link to Enabling Objectives</w:t>
            </w:r>
          </w:p>
          <w:p w:rsidRPr="00FE6F2F" w:rsidR="00F5324A" w:rsidP="00133EA1" w:rsidRDefault="00F5324A" w14:paraId="6D290438" w14:textId="77777777">
            <w:pPr>
              <w:rPr>
                <w:rFonts w:ascii="Verdana" w:hAnsi="Verdana" w:cs="Arial"/>
                <w:b/>
                <w:sz w:val="24"/>
                <w:szCs w:val="24"/>
              </w:rPr>
            </w:pPr>
            <w:r w:rsidRPr="00FE6F2F">
              <w:rPr>
                <w:rFonts w:ascii="Verdana" w:hAnsi="Verdana" w:cs="Arial"/>
                <w:b/>
                <w:i/>
                <w:sz w:val="24"/>
                <w:szCs w:val="24"/>
              </w:rPr>
              <w:t xml:space="preserve">(please </w:t>
            </w:r>
            <w:r w:rsidRPr="00FE6F2F" w:rsidR="00133EA1">
              <w:rPr>
                <w:rFonts w:ascii="Verdana" w:hAnsi="Verdana" w:cs="Arial"/>
                <w:b/>
                <w:i/>
                <w:sz w:val="24"/>
                <w:szCs w:val="24"/>
              </w:rPr>
              <w:t>choose</w:t>
            </w:r>
            <w:r w:rsidRPr="00FE6F2F">
              <w:rPr>
                <w:rFonts w:ascii="Verdana" w:hAnsi="Verdana" w:cs="Arial"/>
                <w:b/>
                <w:i/>
                <w:sz w:val="24"/>
                <w:szCs w:val="24"/>
              </w:rPr>
              <w:t>)</w:t>
            </w:r>
          </w:p>
        </w:tc>
        <w:tc>
          <w:tcPr>
            <w:tcW w:w="7436" w:type="dxa"/>
            <w:gridSpan w:val="3"/>
            <w:shd w:val="clear" w:color="auto" w:fill="BDD6EE" w:themeFill="accent1" w:themeFillTint="66"/>
          </w:tcPr>
          <w:p w:rsidRPr="00FE6F2F" w:rsidR="00F5324A" w:rsidP="00F5324A" w:rsidRDefault="00F5324A" w14:paraId="6D290439" w14:textId="77777777">
            <w:pPr>
              <w:jc w:val="both"/>
              <w:rPr>
                <w:rFonts w:ascii="Verdana" w:hAnsi="Verdana" w:cs="Arial"/>
                <w:b/>
                <w:sz w:val="24"/>
                <w:szCs w:val="24"/>
              </w:rPr>
            </w:pPr>
            <w:r w:rsidRPr="00FE6F2F">
              <w:rPr>
                <w:rFonts w:ascii="Verdana" w:hAnsi="Verdana" w:cs="Arial"/>
                <w:b/>
                <w:sz w:val="24"/>
                <w:szCs w:val="24"/>
              </w:rPr>
              <w:t>Supporting better health and wellbeing by actively promoting and empowering people to live well in resilient communities</w:t>
            </w:r>
          </w:p>
        </w:tc>
      </w:tr>
      <w:tr w:rsidRPr="00FE6F2F" w:rsidR="00F5324A" w:rsidTr="00F5324A" w14:paraId="6D29043E" w14:textId="77777777">
        <w:tc>
          <w:tcPr>
            <w:tcW w:w="1809" w:type="dxa"/>
            <w:vMerge/>
          </w:tcPr>
          <w:p w:rsidRPr="00FE6F2F" w:rsidR="00F5324A" w:rsidRDefault="00F5324A" w14:paraId="6D29043B" w14:textId="77777777">
            <w:pPr>
              <w:rPr>
                <w:rFonts w:ascii="Verdana" w:hAnsi="Verdana" w:cs="Arial"/>
                <w:b/>
                <w:sz w:val="24"/>
                <w:szCs w:val="24"/>
              </w:rPr>
            </w:pPr>
          </w:p>
        </w:tc>
        <w:tc>
          <w:tcPr>
            <w:tcW w:w="5812" w:type="dxa"/>
            <w:gridSpan w:val="2"/>
          </w:tcPr>
          <w:p w:rsidRPr="00FE6F2F" w:rsidR="00F5324A" w:rsidP="00F5324A" w:rsidRDefault="00F5324A" w14:paraId="6D29043C" w14:textId="77777777">
            <w:pPr>
              <w:rPr>
                <w:rFonts w:ascii="Verdana" w:hAnsi="Verdana" w:cs="Arial"/>
                <w:sz w:val="24"/>
                <w:szCs w:val="24"/>
              </w:rPr>
            </w:pPr>
            <w:r w:rsidRPr="00FE6F2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E6F2F" w:rsidR="00F5324A" w:rsidP="0020539A" w:rsidRDefault="002F2A1C" w14:paraId="6D29043D" w14:textId="092D80D4">
                <w:pPr>
                  <w:jc w:val="center"/>
                  <w:rPr>
                    <w:rFonts w:ascii="Verdana" w:hAnsi="Verdana" w:cs="Arial"/>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42" w14:textId="77777777">
        <w:tc>
          <w:tcPr>
            <w:tcW w:w="1809" w:type="dxa"/>
            <w:vMerge/>
          </w:tcPr>
          <w:p w:rsidRPr="00FE6F2F" w:rsidR="00F5324A" w:rsidRDefault="00F5324A" w14:paraId="6D29043F" w14:textId="77777777">
            <w:pPr>
              <w:rPr>
                <w:rFonts w:ascii="Verdana" w:hAnsi="Verdana" w:cs="Arial"/>
                <w:b/>
                <w:sz w:val="24"/>
                <w:szCs w:val="24"/>
              </w:rPr>
            </w:pPr>
          </w:p>
        </w:tc>
        <w:tc>
          <w:tcPr>
            <w:tcW w:w="5812" w:type="dxa"/>
            <w:gridSpan w:val="2"/>
          </w:tcPr>
          <w:p w:rsidRPr="00FE6F2F" w:rsidR="00F5324A" w:rsidP="00F5324A" w:rsidRDefault="00F5324A" w14:paraId="6D290440" w14:textId="77777777">
            <w:pPr>
              <w:rPr>
                <w:rFonts w:ascii="Verdana" w:hAnsi="Verdana" w:cs="Arial"/>
                <w:sz w:val="24"/>
                <w:szCs w:val="24"/>
              </w:rPr>
            </w:pPr>
            <w:r w:rsidRPr="00FE6F2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E6F2F" w:rsidR="00F5324A" w:rsidP="0020539A" w:rsidRDefault="00133EA1" w14:paraId="6D290441" w14:textId="77777777">
                <w:pPr>
                  <w:jc w:val="center"/>
                  <w:rPr>
                    <w:rFonts w:ascii="Verdana" w:hAnsi="Verdana" w:cs="Arial"/>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46" w14:textId="77777777">
        <w:tc>
          <w:tcPr>
            <w:tcW w:w="1809" w:type="dxa"/>
            <w:vMerge/>
          </w:tcPr>
          <w:p w:rsidRPr="00FE6F2F" w:rsidR="00F5324A" w:rsidRDefault="00F5324A" w14:paraId="6D290443" w14:textId="77777777">
            <w:pPr>
              <w:rPr>
                <w:rFonts w:ascii="Verdana" w:hAnsi="Verdana" w:cs="Arial"/>
                <w:b/>
                <w:sz w:val="24"/>
                <w:szCs w:val="24"/>
              </w:rPr>
            </w:pPr>
          </w:p>
        </w:tc>
        <w:tc>
          <w:tcPr>
            <w:tcW w:w="5812" w:type="dxa"/>
            <w:gridSpan w:val="2"/>
          </w:tcPr>
          <w:p w:rsidRPr="00FE6F2F" w:rsidR="00F5324A" w:rsidP="00F5324A" w:rsidRDefault="00F5324A" w14:paraId="6D290444" w14:textId="77777777">
            <w:pPr>
              <w:jc w:val="both"/>
              <w:rPr>
                <w:rFonts w:ascii="Verdana" w:hAnsi="Verdana" w:cs="Arial"/>
                <w:sz w:val="24"/>
                <w:szCs w:val="24"/>
              </w:rPr>
            </w:pPr>
            <w:r w:rsidRPr="00FE6F2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FE6F2F" w:rsidR="00F5324A" w:rsidP="0020539A" w:rsidRDefault="002F2A1C" w14:paraId="6D290445" w14:textId="60E644B8">
                <w:pPr>
                  <w:jc w:val="center"/>
                  <w:rPr>
                    <w:rFonts w:ascii="Verdana" w:hAnsi="Verdana" w:cs="Arial"/>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49" w14:textId="77777777">
        <w:tc>
          <w:tcPr>
            <w:tcW w:w="1809" w:type="dxa"/>
            <w:vMerge/>
          </w:tcPr>
          <w:p w:rsidRPr="00FE6F2F"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E6F2F" w:rsidR="00F5324A" w:rsidP="00C107F2" w:rsidRDefault="00F5324A" w14:paraId="6D290448" w14:textId="77777777">
            <w:pPr>
              <w:rPr>
                <w:rFonts w:ascii="Verdana" w:hAnsi="Verdana" w:cs="Arial"/>
                <w:b/>
                <w:sz w:val="24"/>
                <w:szCs w:val="24"/>
              </w:rPr>
            </w:pPr>
            <w:r w:rsidRPr="00FE6F2F">
              <w:rPr>
                <w:rFonts w:ascii="Verdana" w:hAnsi="Verdana" w:cs="Arial"/>
                <w:b/>
                <w:sz w:val="24"/>
                <w:szCs w:val="24"/>
              </w:rPr>
              <w:t xml:space="preserve">Deliver better care through excellent health and care services achieving the outcomes that matter most to people </w:t>
            </w:r>
          </w:p>
        </w:tc>
      </w:tr>
      <w:tr w:rsidRPr="00FE6F2F" w:rsidR="00F5324A" w:rsidTr="00F5324A" w14:paraId="6D29044D" w14:textId="77777777">
        <w:tc>
          <w:tcPr>
            <w:tcW w:w="1809" w:type="dxa"/>
            <w:vMerge/>
          </w:tcPr>
          <w:p w:rsidRPr="00FE6F2F" w:rsidR="00F5324A" w:rsidP="00C107F2" w:rsidRDefault="00F5324A" w14:paraId="6D29044A" w14:textId="77777777">
            <w:pPr>
              <w:rPr>
                <w:rFonts w:ascii="Verdana" w:hAnsi="Verdana" w:cs="Arial"/>
                <w:b/>
                <w:sz w:val="24"/>
                <w:szCs w:val="24"/>
              </w:rPr>
            </w:pPr>
          </w:p>
        </w:tc>
        <w:tc>
          <w:tcPr>
            <w:tcW w:w="5812" w:type="dxa"/>
            <w:gridSpan w:val="2"/>
          </w:tcPr>
          <w:p w:rsidRPr="00FE6F2F" w:rsidR="00F5324A" w:rsidP="00F5324A" w:rsidRDefault="00F5324A" w14:paraId="6D29044B" w14:textId="77777777">
            <w:pPr>
              <w:rPr>
                <w:rFonts w:ascii="Verdana" w:hAnsi="Verdana" w:cs="Arial"/>
                <w:sz w:val="24"/>
                <w:szCs w:val="24"/>
              </w:rPr>
            </w:pPr>
            <w:r w:rsidRPr="00FE6F2F">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E6F2F" w:rsidR="00F5324A" w:rsidP="00133EA1" w:rsidRDefault="002F2A1C" w14:paraId="6D29044C" w14:textId="4C2DD09B">
                <w:pPr>
                  <w:jc w:val="center"/>
                  <w:rPr>
                    <w:rFonts w:ascii="Verdana" w:hAnsi="Verdana" w:cs="Arial"/>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51" w14:textId="77777777">
        <w:tc>
          <w:tcPr>
            <w:tcW w:w="1809" w:type="dxa"/>
            <w:vMerge/>
          </w:tcPr>
          <w:p w:rsidRPr="00FE6F2F" w:rsidR="00F5324A" w:rsidP="00C107F2" w:rsidRDefault="00F5324A" w14:paraId="6D29044E" w14:textId="77777777">
            <w:pPr>
              <w:rPr>
                <w:rFonts w:ascii="Verdana" w:hAnsi="Verdana" w:cs="Arial"/>
                <w:b/>
                <w:sz w:val="24"/>
                <w:szCs w:val="24"/>
              </w:rPr>
            </w:pPr>
          </w:p>
        </w:tc>
        <w:tc>
          <w:tcPr>
            <w:tcW w:w="5812" w:type="dxa"/>
            <w:gridSpan w:val="2"/>
          </w:tcPr>
          <w:p w:rsidRPr="00FE6F2F" w:rsidR="00F5324A" w:rsidP="00F5324A" w:rsidRDefault="00F5324A" w14:paraId="6D29044F" w14:textId="77777777">
            <w:pPr>
              <w:rPr>
                <w:rFonts w:ascii="Verdana" w:hAnsi="Verdana" w:cs="Arial"/>
                <w:sz w:val="24"/>
                <w:szCs w:val="24"/>
              </w:rPr>
            </w:pPr>
            <w:r w:rsidRPr="00FE6F2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FE6F2F" w:rsidR="00F5324A" w:rsidP="00133EA1" w:rsidRDefault="002F2A1C" w14:paraId="6D290450" w14:textId="23DF20CA">
                <w:pPr>
                  <w:jc w:val="center"/>
                  <w:rPr>
                    <w:rFonts w:ascii="Verdana" w:hAnsi="Verdana" w:cs="Arial"/>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55" w14:textId="77777777">
        <w:tc>
          <w:tcPr>
            <w:tcW w:w="1809" w:type="dxa"/>
            <w:vMerge/>
          </w:tcPr>
          <w:p w:rsidRPr="00FE6F2F" w:rsidR="00F5324A" w:rsidP="00C107F2" w:rsidRDefault="00F5324A" w14:paraId="6D290452" w14:textId="77777777">
            <w:pPr>
              <w:rPr>
                <w:rFonts w:ascii="Verdana" w:hAnsi="Verdana" w:cs="Arial"/>
                <w:b/>
                <w:sz w:val="24"/>
                <w:szCs w:val="24"/>
              </w:rPr>
            </w:pPr>
          </w:p>
        </w:tc>
        <w:tc>
          <w:tcPr>
            <w:tcW w:w="5812" w:type="dxa"/>
            <w:gridSpan w:val="2"/>
          </w:tcPr>
          <w:p w:rsidRPr="00FE6F2F" w:rsidR="00F5324A" w:rsidP="00F5324A" w:rsidRDefault="00F5324A" w14:paraId="6D290453" w14:textId="77777777">
            <w:pPr>
              <w:rPr>
                <w:rFonts w:ascii="Verdana" w:hAnsi="Verdana" w:cs="Arial"/>
                <w:b/>
                <w:sz w:val="24"/>
                <w:szCs w:val="24"/>
              </w:rPr>
            </w:pPr>
            <w:r w:rsidRPr="00FE6F2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E6F2F" w:rsidR="00F5324A" w:rsidP="00133EA1" w:rsidRDefault="002F2A1C" w14:paraId="6D290454" w14:textId="239191BF">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59" w14:textId="77777777">
        <w:tc>
          <w:tcPr>
            <w:tcW w:w="1809" w:type="dxa"/>
            <w:vMerge/>
          </w:tcPr>
          <w:p w:rsidRPr="00FE6F2F" w:rsidR="00F5324A" w:rsidP="00C107F2" w:rsidRDefault="00F5324A" w14:paraId="6D290456" w14:textId="77777777">
            <w:pPr>
              <w:rPr>
                <w:rFonts w:ascii="Verdana" w:hAnsi="Verdana" w:cs="Arial"/>
                <w:b/>
                <w:sz w:val="24"/>
                <w:szCs w:val="24"/>
              </w:rPr>
            </w:pPr>
          </w:p>
        </w:tc>
        <w:tc>
          <w:tcPr>
            <w:tcW w:w="5812" w:type="dxa"/>
            <w:gridSpan w:val="2"/>
          </w:tcPr>
          <w:p w:rsidRPr="00FE6F2F" w:rsidR="00F5324A" w:rsidP="00F5324A" w:rsidRDefault="00F5324A" w14:paraId="6D290457" w14:textId="77777777">
            <w:pPr>
              <w:rPr>
                <w:rFonts w:ascii="Verdana" w:hAnsi="Verdana" w:cs="Arial"/>
                <w:b/>
                <w:sz w:val="24"/>
                <w:szCs w:val="24"/>
              </w:rPr>
            </w:pPr>
            <w:r w:rsidRPr="00FE6F2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FE6F2F" w:rsidR="00F5324A" w:rsidP="00133EA1" w:rsidRDefault="002F2A1C" w14:paraId="6D290458" w14:textId="311902EC">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5D" w14:textId="77777777">
        <w:tc>
          <w:tcPr>
            <w:tcW w:w="1809" w:type="dxa"/>
            <w:vMerge/>
          </w:tcPr>
          <w:p w:rsidRPr="00FE6F2F" w:rsidR="00F5324A" w:rsidP="00C107F2" w:rsidRDefault="00F5324A" w14:paraId="6D29045A" w14:textId="77777777">
            <w:pPr>
              <w:rPr>
                <w:rFonts w:ascii="Verdana" w:hAnsi="Verdana" w:cs="Arial"/>
                <w:b/>
                <w:sz w:val="24"/>
                <w:szCs w:val="24"/>
              </w:rPr>
            </w:pPr>
          </w:p>
        </w:tc>
        <w:tc>
          <w:tcPr>
            <w:tcW w:w="5812" w:type="dxa"/>
            <w:gridSpan w:val="2"/>
          </w:tcPr>
          <w:p w:rsidRPr="00FE6F2F" w:rsidR="00F5324A" w:rsidP="00F5324A" w:rsidRDefault="00F5324A" w14:paraId="6D29045B" w14:textId="77777777">
            <w:pPr>
              <w:rPr>
                <w:rFonts w:ascii="Verdana" w:hAnsi="Verdana" w:cs="Arial"/>
                <w:b/>
                <w:sz w:val="24"/>
                <w:szCs w:val="24"/>
              </w:rPr>
            </w:pPr>
            <w:r w:rsidRPr="00FE6F2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E6F2F" w:rsidR="00F5324A" w:rsidP="00133EA1" w:rsidRDefault="00133EA1" w14:paraId="6D29045C" w14:textId="77777777">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CD7AA5" w14:paraId="6D29045F" w14:textId="77777777">
        <w:tc>
          <w:tcPr>
            <w:tcW w:w="9245" w:type="dxa"/>
            <w:gridSpan w:val="4"/>
            <w:shd w:val="clear" w:color="auto" w:fill="D5DCE4" w:themeFill="text2" w:themeFillTint="33"/>
          </w:tcPr>
          <w:p w:rsidRPr="00FE6F2F" w:rsidR="00F5324A" w:rsidP="00C107F2" w:rsidRDefault="00F5324A" w14:paraId="6D29045E" w14:textId="77777777">
            <w:pPr>
              <w:rPr>
                <w:rFonts w:ascii="Verdana" w:hAnsi="Verdana" w:cs="Arial"/>
                <w:b/>
                <w:sz w:val="24"/>
                <w:szCs w:val="24"/>
              </w:rPr>
            </w:pPr>
            <w:r w:rsidRPr="00FE6F2F">
              <w:rPr>
                <w:rFonts w:ascii="Verdana" w:hAnsi="Verdana" w:cs="Arial"/>
                <w:b/>
                <w:sz w:val="24"/>
                <w:szCs w:val="24"/>
              </w:rPr>
              <w:t>Health and Care Standards</w:t>
            </w:r>
          </w:p>
        </w:tc>
      </w:tr>
      <w:tr w:rsidRPr="00FE6F2F" w:rsidR="00F5324A" w:rsidTr="00F5324A" w14:paraId="6D290463" w14:textId="77777777">
        <w:tc>
          <w:tcPr>
            <w:tcW w:w="1809" w:type="dxa"/>
            <w:vMerge w:val="restart"/>
          </w:tcPr>
          <w:p w:rsidRPr="00FE6F2F" w:rsidR="00F5324A" w:rsidP="00F5324A" w:rsidRDefault="00133EA1" w14:paraId="6D290460" w14:textId="77777777">
            <w:pPr>
              <w:rPr>
                <w:rFonts w:ascii="Verdana" w:hAnsi="Verdana" w:cs="Arial"/>
                <w:sz w:val="24"/>
                <w:szCs w:val="24"/>
              </w:rPr>
            </w:pPr>
            <w:r w:rsidRPr="00FE6F2F">
              <w:rPr>
                <w:rFonts w:ascii="Verdana" w:hAnsi="Verdana" w:cs="Arial"/>
                <w:b/>
                <w:i/>
                <w:sz w:val="24"/>
                <w:szCs w:val="24"/>
              </w:rPr>
              <w:t>(please choose)</w:t>
            </w:r>
          </w:p>
        </w:tc>
        <w:tc>
          <w:tcPr>
            <w:tcW w:w="5812" w:type="dxa"/>
            <w:gridSpan w:val="2"/>
          </w:tcPr>
          <w:p w:rsidRPr="00FE6F2F" w:rsidR="00F5324A" w:rsidP="00C107F2" w:rsidRDefault="00F5324A" w14:paraId="6D290461" w14:textId="77777777">
            <w:pPr>
              <w:rPr>
                <w:rFonts w:ascii="Verdana" w:hAnsi="Verdana" w:cs="Arial"/>
                <w:sz w:val="24"/>
                <w:szCs w:val="24"/>
              </w:rPr>
            </w:pPr>
            <w:r w:rsidRPr="00FE6F2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E6F2F" w:rsidR="00F5324A" w:rsidP="00133EA1" w:rsidRDefault="001B25AD" w14:paraId="6D290462" w14:textId="62AE593E">
                <w:pPr>
                  <w:jc w:val="center"/>
                  <w:rPr>
                    <w:rFonts w:ascii="Verdana" w:hAnsi="Verdana" w:cs="Arial"/>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67" w14:textId="77777777">
        <w:tc>
          <w:tcPr>
            <w:tcW w:w="1809" w:type="dxa"/>
            <w:vMerge/>
          </w:tcPr>
          <w:p w:rsidRPr="00FE6F2F" w:rsidR="00F5324A" w:rsidP="00F5324A" w:rsidRDefault="00F5324A" w14:paraId="6D290464" w14:textId="77777777">
            <w:pPr>
              <w:rPr>
                <w:rFonts w:ascii="Verdana" w:hAnsi="Verdana" w:cs="Arial"/>
                <w:b/>
                <w:sz w:val="24"/>
                <w:szCs w:val="24"/>
              </w:rPr>
            </w:pPr>
          </w:p>
        </w:tc>
        <w:tc>
          <w:tcPr>
            <w:tcW w:w="5812" w:type="dxa"/>
            <w:gridSpan w:val="2"/>
          </w:tcPr>
          <w:p w:rsidRPr="00FE6F2F" w:rsidR="00F5324A" w:rsidP="00F5324A" w:rsidRDefault="00F5324A" w14:paraId="6D290465" w14:textId="77777777">
            <w:pPr>
              <w:rPr>
                <w:rFonts w:ascii="Verdana" w:hAnsi="Verdana" w:cs="Arial"/>
                <w:b/>
                <w:sz w:val="24"/>
                <w:szCs w:val="24"/>
              </w:rPr>
            </w:pPr>
            <w:r w:rsidRPr="00FE6F2F">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E6F2F" w:rsidR="00F5324A" w:rsidP="00133EA1" w:rsidRDefault="00F57042" w14:paraId="6D290466" w14:textId="77777777">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6B" w14:textId="77777777">
        <w:tc>
          <w:tcPr>
            <w:tcW w:w="1809" w:type="dxa"/>
            <w:vMerge/>
          </w:tcPr>
          <w:p w:rsidRPr="00FE6F2F" w:rsidR="00F5324A" w:rsidP="00F5324A" w:rsidRDefault="00F5324A" w14:paraId="6D290468" w14:textId="77777777">
            <w:pPr>
              <w:rPr>
                <w:rFonts w:ascii="Verdana" w:hAnsi="Verdana" w:cs="Arial"/>
                <w:b/>
                <w:sz w:val="24"/>
                <w:szCs w:val="24"/>
              </w:rPr>
            </w:pPr>
          </w:p>
        </w:tc>
        <w:tc>
          <w:tcPr>
            <w:tcW w:w="5812" w:type="dxa"/>
            <w:gridSpan w:val="2"/>
          </w:tcPr>
          <w:p w:rsidRPr="00FE6F2F" w:rsidR="00F5324A" w:rsidP="00F5324A" w:rsidRDefault="00F5324A" w14:paraId="6D290469" w14:textId="77777777">
            <w:pPr>
              <w:rPr>
                <w:rFonts w:ascii="Verdana" w:hAnsi="Verdana" w:cs="Arial"/>
                <w:b/>
                <w:sz w:val="24"/>
                <w:szCs w:val="24"/>
              </w:rPr>
            </w:pPr>
            <w:r w:rsidRPr="00FE6F2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E6F2F" w:rsidR="00F5324A" w:rsidP="00133EA1" w:rsidRDefault="001B25AD" w14:paraId="6D29046A" w14:textId="58D3EB64">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6F" w14:textId="77777777">
        <w:tc>
          <w:tcPr>
            <w:tcW w:w="1809" w:type="dxa"/>
            <w:vMerge/>
          </w:tcPr>
          <w:p w:rsidRPr="00FE6F2F" w:rsidR="00F5324A" w:rsidP="00F5324A" w:rsidRDefault="00F5324A" w14:paraId="6D29046C" w14:textId="77777777">
            <w:pPr>
              <w:rPr>
                <w:rFonts w:ascii="Verdana" w:hAnsi="Verdana" w:cs="Arial"/>
                <w:b/>
                <w:sz w:val="24"/>
                <w:szCs w:val="24"/>
              </w:rPr>
            </w:pPr>
          </w:p>
        </w:tc>
        <w:tc>
          <w:tcPr>
            <w:tcW w:w="5812" w:type="dxa"/>
            <w:gridSpan w:val="2"/>
          </w:tcPr>
          <w:p w:rsidRPr="00FE6F2F" w:rsidR="00F5324A" w:rsidP="00F5324A" w:rsidRDefault="00F5324A" w14:paraId="6D29046D" w14:textId="77777777">
            <w:pPr>
              <w:rPr>
                <w:rFonts w:ascii="Verdana" w:hAnsi="Verdana" w:cs="Arial"/>
                <w:b/>
                <w:sz w:val="24"/>
                <w:szCs w:val="24"/>
              </w:rPr>
            </w:pPr>
            <w:r w:rsidRPr="00FE6F2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E6F2F" w:rsidR="00F5324A" w:rsidP="00133EA1" w:rsidRDefault="00133EA1" w14:paraId="6D29046E" w14:textId="77777777">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73" w14:textId="77777777">
        <w:tc>
          <w:tcPr>
            <w:tcW w:w="1809" w:type="dxa"/>
            <w:vMerge/>
          </w:tcPr>
          <w:p w:rsidRPr="00FE6F2F" w:rsidR="00F5324A" w:rsidP="00F5324A" w:rsidRDefault="00F5324A" w14:paraId="6D290470" w14:textId="77777777">
            <w:pPr>
              <w:rPr>
                <w:rFonts w:ascii="Verdana" w:hAnsi="Verdana" w:cs="Arial"/>
                <w:b/>
                <w:sz w:val="24"/>
                <w:szCs w:val="24"/>
              </w:rPr>
            </w:pPr>
          </w:p>
        </w:tc>
        <w:tc>
          <w:tcPr>
            <w:tcW w:w="5812" w:type="dxa"/>
            <w:gridSpan w:val="2"/>
          </w:tcPr>
          <w:p w:rsidRPr="00FE6F2F" w:rsidR="00F5324A" w:rsidP="00F5324A" w:rsidRDefault="00F5324A" w14:paraId="6D290471" w14:textId="77777777">
            <w:pPr>
              <w:rPr>
                <w:rFonts w:ascii="Verdana" w:hAnsi="Verdana" w:cs="Arial"/>
                <w:b/>
                <w:sz w:val="24"/>
                <w:szCs w:val="24"/>
              </w:rPr>
            </w:pPr>
            <w:r w:rsidRPr="00FE6F2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E6F2F" w:rsidR="00F5324A" w:rsidP="00133EA1" w:rsidRDefault="001B25AD" w14:paraId="6D290472" w14:textId="1F1595F1">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77" w14:textId="77777777">
        <w:tc>
          <w:tcPr>
            <w:tcW w:w="1809" w:type="dxa"/>
            <w:vMerge/>
          </w:tcPr>
          <w:p w:rsidRPr="00FE6F2F" w:rsidR="00F5324A" w:rsidP="00F5324A" w:rsidRDefault="00F5324A" w14:paraId="6D290474" w14:textId="77777777">
            <w:pPr>
              <w:rPr>
                <w:rFonts w:ascii="Verdana" w:hAnsi="Verdana" w:cs="Arial"/>
                <w:b/>
                <w:sz w:val="24"/>
                <w:szCs w:val="24"/>
              </w:rPr>
            </w:pPr>
          </w:p>
        </w:tc>
        <w:tc>
          <w:tcPr>
            <w:tcW w:w="5812" w:type="dxa"/>
            <w:gridSpan w:val="2"/>
          </w:tcPr>
          <w:p w:rsidRPr="00FE6F2F" w:rsidR="00F5324A" w:rsidP="00F5324A" w:rsidRDefault="00F5324A" w14:paraId="6D290475" w14:textId="77777777">
            <w:pPr>
              <w:rPr>
                <w:rFonts w:ascii="Verdana" w:hAnsi="Verdana" w:cs="Arial"/>
                <w:b/>
                <w:sz w:val="24"/>
                <w:szCs w:val="24"/>
              </w:rPr>
            </w:pPr>
            <w:r w:rsidRPr="00FE6F2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E6F2F" w:rsidR="00F5324A" w:rsidP="00133EA1" w:rsidRDefault="001B25AD" w14:paraId="6D290476" w14:textId="3D21A3F3">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F5324A" w14:paraId="6D29047B" w14:textId="77777777">
        <w:tc>
          <w:tcPr>
            <w:tcW w:w="1809" w:type="dxa"/>
            <w:vMerge/>
          </w:tcPr>
          <w:p w:rsidRPr="00FE6F2F" w:rsidR="00F5324A" w:rsidP="00F5324A" w:rsidRDefault="00F5324A" w14:paraId="6D290478" w14:textId="77777777">
            <w:pPr>
              <w:rPr>
                <w:rFonts w:ascii="Verdana" w:hAnsi="Verdana" w:cs="Arial"/>
                <w:b/>
                <w:sz w:val="24"/>
                <w:szCs w:val="24"/>
              </w:rPr>
            </w:pPr>
          </w:p>
        </w:tc>
        <w:tc>
          <w:tcPr>
            <w:tcW w:w="5812" w:type="dxa"/>
            <w:gridSpan w:val="2"/>
          </w:tcPr>
          <w:p w:rsidRPr="00FE6F2F" w:rsidR="00F5324A" w:rsidP="00F5324A" w:rsidRDefault="00F5324A" w14:paraId="6D290479" w14:textId="77777777">
            <w:pPr>
              <w:rPr>
                <w:rFonts w:ascii="Verdana" w:hAnsi="Verdana" w:cs="Arial"/>
                <w:b/>
                <w:sz w:val="24"/>
                <w:szCs w:val="24"/>
              </w:rPr>
            </w:pPr>
            <w:r w:rsidRPr="00FE6F2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E6F2F" w:rsidR="00F5324A" w:rsidP="00133EA1" w:rsidRDefault="001B25AD" w14:paraId="6D29047A" w14:textId="3A9BC46E">
                <w:pPr>
                  <w:jc w:val="center"/>
                  <w:rPr>
                    <w:rFonts w:ascii="Verdana" w:hAnsi="Verdana" w:cs="Arial"/>
                    <w:b/>
                    <w:sz w:val="24"/>
                    <w:szCs w:val="24"/>
                  </w:rPr>
                </w:pPr>
                <w:r w:rsidRPr="00FE6F2F">
                  <w:rPr>
                    <w:rFonts w:ascii="Segoe UI Symbol" w:hAnsi="Segoe UI Symbol" w:eastAsia="MS Gothic" w:cs="Segoe UI Symbol"/>
                    <w:sz w:val="24"/>
                    <w:szCs w:val="24"/>
                  </w:rPr>
                  <w:t>☒</w:t>
                </w:r>
              </w:p>
            </w:tc>
          </w:sdtContent>
        </w:sdt>
      </w:tr>
      <w:tr w:rsidRPr="00FE6F2F" w:rsidR="00F5324A" w:rsidTr="00CD7AA5" w14:paraId="6D29047D" w14:textId="77777777">
        <w:tc>
          <w:tcPr>
            <w:tcW w:w="9245" w:type="dxa"/>
            <w:gridSpan w:val="4"/>
            <w:shd w:val="clear" w:color="auto" w:fill="D5DCE4" w:themeFill="text2" w:themeFillTint="33"/>
          </w:tcPr>
          <w:p w:rsidRPr="00FE6F2F" w:rsidR="00F5324A" w:rsidP="00F5324A" w:rsidRDefault="00F5324A" w14:paraId="6D29047C" w14:textId="77777777">
            <w:pPr>
              <w:rPr>
                <w:rFonts w:ascii="Verdana" w:hAnsi="Verdana" w:cs="Arial"/>
                <w:b/>
                <w:sz w:val="24"/>
                <w:szCs w:val="24"/>
              </w:rPr>
            </w:pPr>
            <w:r w:rsidRPr="00FE6F2F">
              <w:rPr>
                <w:rFonts w:ascii="Verdana" w:hAnsi="Verdana" w:cs="Arial"/>
                <w:b/>
                <w:sz w:val="24"/>
                <w:szCs w:val="24"/>
              </w:rPr>
              <w:t>Quality, Safety and Patient Experience</w:t>
            </w:r>
          </w:p>
        </w:tc>
      </w:tr>
      <w:tr w:rsidRPr="00FE6F2F" w:rsidR="00F5324A" w:rsidTr="00C95B3C" w14:paraId="6D290480" w14:textId="77777777">
        <w:tc>
          <w:tcPr>
            <w:tcW w:w="9245" w:type="dxa"/>
            <w:gridSpan w:val="4"/>
          </w:tcPr>
          <w:p w:rsidRPr="00FE6F2F" w:rsidR="001B25AD" w:rsidP="00595079" w:rsidRDefault="001B25AD" w14:paraId="1DAB63D5" w14:textId="2ABF7FEA">
            <w:pPr>
              <w:rPr>
                <w:rFonts w:ascii="Verdana" w:hAnsi="Verdana" w:cs="Arial"/>
                <w:b/>
                <w:sz w:val="24"/>
                <w:szCs w:val="24"/>
              </w:rPr>
            </w:pPr>
            <w:r w:rsidRPr="00FE6F2F">
              <w:rPr>
                <w:rFonts w:ascii="Verdana" w:hAnsi="Verdana" w:cs="Arial"/>
                <w:sz w:val="24"/>
                <w:szCs w:val="24"/>
              </w:rPr>
              <w:t xml:space="preserve">The Health Board’s improvement plans relating to diabetes will help to reduce the number of patients developing </w:t>
            </w:r>
            <w:r w:rsidR="002B2204">
              <w:rPr>
                <w:rFonts w:ascii="Verdana" w:hAnsi="Verdana" w:cs="Arial"/>
                <w:sz w:val="24"/>
                <w:szCs w:val="24"/>
              </w:rPr>
              <w:t>t</w:t>
            </w:r>
            <w:r w:rsidRPr="00FE6F2F">
              <w:rPr>
                <w:rFonts w:ascii="Verdana" w:hAnsi="Verdana" w:cs="Arial"/>
                <w:sz w:val="24"/>
                <w:szCs w:val="24"/>
              </w:rPr>
              <w:t>ype 2 diabetes and to better manage patients living with diabetes. The aim is also to bring more patients on board with their own management of their condition, this relieving pressure on the healthcare system, especially the secondary care system.</w:t>
            </w:r>
          </w:p>
          <w:p w:rsidRPr="00FE6F2F" w:rsidR="00F5324A" w:rsidP="00653AEC" w:rsidRDefault="00F5324A" w14:paraId="6D29047F" w14:textId="77777777">
            <w:pPr>
              <w:jc w:val="center"/>
              <w:rPr>
                <w:rFonts w:ascii="Verdana" w:hAnsi="Verdana" w:cs="Arial"/>
                <w:b/>
                <w:sz w:val="24"/>
                <w:szCs w:val="24"/>
              </w:rPr>
            </w:pPr>
          </w:p>
        </w:tc>
      </w:tr>
      <w:tr w:rsidRPr="00FE6F2F" w:rsidR="00F5324A" w:rsidTr="00CD7AA5" w14:paraId="6D290482" w14:textId="77777777">
        <w:tc>
          <w:tcPr>
            <w:tcW w:w="9245" w:type="dxa"/>
            <w:gridSpan w:val="4"/>
            <w:shd w:val="clear" w:color="auto" w:fill="D5DCE4" w:themeFill="text2" w:themeFillTint="33"/>
          </w:tcPr>
          <w:p w:rsidRPr="00FE6F2F" w:rsidR="00F5324A" w:rsidP="00F5324A" w:rsidRDefault="00F5324A" w14:paraId="6D290481" w14:textId="77777777">
            <w:pPr>
              <w:rPr>
                <w:rFonts w:ascii="Verdana" w:hAnsi="Verdana" w:cs="Arial"/>
                <w:b/>
                <w:sz w:val="24"/>
                <w:szCs w:val="24"/>
              </w:rPr>
            </w:pPr>
            <w:r w:rsidRPr="00FE6F2F">
              <w:rPr>
                <w:rFonts w:ascii="Verdana" w:hAnsi="Verdana" w:cs="Arial"/>
                <w:b/>
                <w:sz w:val="24"/>
                <w:szCs w:val="24"/>
              </w:rPr>
              <w:t>Financial Implications</w:t>
            </w:r>
          </w:p>
        </w:tc>
      </w:tr>
      <w:tr w:rsidRPr="00FE6F2F" w:rsidR="00F5324A" w:rsidTr="00C95B3C" w14:paraId="6D290487" w14:textId="77777777">
        <w:tc>
          <w:tcPr>
            <w:tcW w:w="9245" w:type="dxa"/>
            <w:gridSpan w:val="4"/>
          </w:tcPr>
          <w:p w:rsidRPr="00FE6F2F" w:rsidR="00F170AA" w:rsidP="00595079" w:rsidRDefault="00F170AA" w14:paraId="6D620D87" w14:textId="77777777">
            <w:pPr>
              <w:ind w:right="96"/>
              <w:rPr>
                <w:rFonts w:ascii="Verdana" w:hAnsi="Verdana" w:cs="Arial"/>
                <w:sz w:val="24"/>
                <w:szCs w:val="24"/>
              </w:rPr>
            </w:pPr>
            <w:r w:rsidRPr="00FE6F2F">
              <w:rPr>
                <w:rFonts w:ascii="Verdana" w:hAnsi="Verdana" w:cs="Arial"/>
                <w:sz w:val="24"/>
                <w:szCs w:val="24"/>
              </w:rPr>
              <w:t>Noted above</w:t>
            </w:r>
          </w:p>
          <w:p w:rsidRPr="00FE6F2F" w:rsidR="00F5324A" w:rsidP="00F5324A" w:rsidRDefault="00F5324A" w14:paraId="6D290486" w14:textId="77777777">
            <w:pPr>
              <w:ind w:right="96"/>
              <w:rPr>
                <w:rFonts w:ascii="Verdana" w:hAnsi="Verdana" w:cs="Arial"/>
                <w:color w:val="FF0000"/>
                <w:sz w:val="24"/>
                <w:szCs w:val="24"/>
              </w:rPr>
            </w:pPr>
          </w:p>
        </w:tc>
      </w:tr>
      <w:tr w:rsidRPr="00FE6F2F" w:rsidR="00F5324A" w:rsidTr="00CD7AA5" w14:paraId="6D290489" w14:textId="77777777">
        <w:tc>
          <w:tcPr>
            <w:tcW w:w="9245" w:type="dxa"/>
            <w:gridSpan w:val="4"/>
            <w:shd w:val="clear" w:color="auto" w:fill="D5DCE4" w:themeFill="text2" w:themeFillTint="33"/>
          </w:tcPr>
          <w:p w:rsidRPr="00FE6F2F" w:rsidR="00F5324A" w:rsidP="00F5324A" w:rsidRDefault="00F5324A" w14:paraId="6D290488" w14:textId="77777777">
            <w:pPr>
              <w:keepNext/>
              <w:keepLines/>
              <w:ind w:right="96"/>
              <w:rPr>
                <w:rFonts w:ascii="Verdana" w:hAnsi="Verdana" w:cs="Arial"/>
                <w:b/>
                <w:sz w:val="24"/>
                <w:szCs w:val="24"/>
              </w:rPr>
            </w:pPr>
            <w:r w:rsidRPr="00FE6F2F">
              <w:rPr>
                <w:rFonts w:ascii="Verdana" w:hAnsi="Verdana" w:cs="Arial"/>
                <w:b/>
                <w:sz w:val="24"/>
                <w:szCs w:val="24"/>
              </w:rPr>
              <w:lastRenderedPageBreak/>
              <w:t>Legal Implications (including equality and diversity assessment)</w:t>
            </w:r>
          </w:p>
        </w:tc>
      </w:tr>
      <w:tr w:rsidRPr="00FE6F2F" w:rsidR="00F5324A" w:rsidTr="00C95B3C" w14:paraId="6D29048C" w14:textId="77777777">
        <w:tc>
          <w:tcPr>
            <w:tcW w:w="9245" w:type="dxa"/>
            <w:gridSpan w:val="4"/>
          </w:tcPr>
          <w:p w:rsidRPr="00FE6F2F" w:rsidR="00EC3DC7" w:rsidP="00595079" w:rsidRDefault="00EC3DC7" w14:paraId="1DD3F131" w14:textId="77777777">
            <w:pPr>
              <w:ind w:right="96"/>
              <w:rPr>
                <w:rFonts w:ascii="Verdana" w:hAnsi="Verdana" w:cs="Arial"/>
                <w:sz w:val="24"/>
                <w:szCs w:val="24"/>
              </w:rPr>
            </w:pPr>
            <w:r w:rsidRPr="00FE6F2F">
              <w:rPr>
                <w:rFonts w:ascii="Verdana" w:hAnsi="Verdana" w:cs="Arial"/>
                <w:sz w:val="24"/>
                <w:szCs w:val="24"/>
              </w:rPr>
              <w:t xml:space="preserve">None expected.   </w:t>
            </w:r>
          </w:p>
          <w:p w:rsidRPr="00FE6F2F" w:rsidR="00F5324A" w:rsidP="00F5324A" w:rsidRDefault="00F5324A" w14:paraId="6D29048B" w14:textId="77777777">
            <w:pPr>
              <w:ind w:right="96"/>
              <w:rPr>
                <w:rFonts w:ascii="Verdana" w:hAnsi="Verdana" w:cs="Arial"/>
                <w:color w:val="FF0000"/>
                <w:sz w:val="24"/>
                <w:szCs w:val="24"/>
              </w:rPr>
            </w:pPr>
          </w:p>
        </w:tc>
      </w:tr>
      <w:tr w:rsidRPr="00FE6F2F" w:rsidR="00F5324A" w:rsidTr="00CD7AA5" w14:paraId="6D29048E" w14:textId="77777777">
        <w:tc>
          <w:tcPr>
            <w:tcW w:w="9245" w:type="dxa"/>
            <w:gridSpan w:val="4"/>
            <w:shd w:val="clear" w:color="auto" w:fill="D5DCE4" w:themeFill="text2" w:themeFillTint="33"/>
          </w:tcPr>
          <w:p w:rsidRPr="00FE6F2F" w:rsidR="00F5324A" w:rsidP="00F5324A" w:rsidRDefault="00F5324A" w14:paraId="6D29048D" w14:textId="77777777">
            <w:pPr>
              <w:ind w:right="96"/>
              <w:rPr>
                <w:rFonts w:ascii="Verdana" w:hAnsi="Verdana" w:cs="Arial"/>
                <w:b/>
                <w:color w:val="FF0000"/>
                <w:sz w:val="24"/>
                <w:szCs w:val="24"/>
              </w:rPr>
            </w:pPr>
            <w:r w:rsidRPr="00FE6F2F">
              <w:rPr>
                <w:rFonts w:ascii="Verdana" w:hAnsi="Verdana" w:cs="Arial"/>
                <w:b/>
                <w:sz w:val="24"/>
                <w:szCs w:val="24"/>
              </w:rPr>
              <w:t>Staffing Implications</w:t>
            </w:r>
          </w:p>
        </w:tc>
      </w:tr>
      <w:tr w:rsidRPr="00FE6F2F" w:rsidR="00F5324A" w:rsidTr="00C95B3C" w14:paraId="6D290491" w14:textId="77777777">
        <w:tc>
          <w:tcPr>
            <w:tcW w:w="9245" w:type="dxa"/>
            <w:gridSpan w:val="4"/>
          </w:tcPr>
          <w:p w:rsidRPr="00FE6F2F" w:rsidR="00EC3DC7" w:rsidP="00595079" w:rsidRDefault="00EC3DC7" w14:paraId="2E2161AC" w14:textId="24F3ED11">
            <w:pPr>
              <w:ind w:right="96"/>
              <w:rPr>
                <w:rFonts w:ascii="Verdana" w:hAnsi="Verdana" w:cs="Arial"/>
                <w:sz w:val="24"/>
                <w:szCs w:val="24"/>
              </w:rPr>
            </w:pPr>
            <w:r w:rsidRPr="00FE6F2F">
              <w:rPr>
                <w:rFonts w:ascii="Verdana" w:hAnsi="Verdana" w:cs="Arial"/>
                <w:sz w:val="24"/>
                <w:szCs w:val="24"/>
              </w:rPr>
              <w:t>None expected</w:t>
            </w:r>
            <w:r w:rsidRPr="00FE6F2F" w:rsidR="00595079">
              <w:rPr>
                <w:rFonts w:ascii="Verdana" w:hAnsi="Verdana" w:cs="Arial"/>
                <w:sz w:val="24"/>
                <w:szCs w:val="24"/>
              </w:rPr>
              <w:t xml:space="preserve"> – apart from the one HCSW role funded by Public Health Wales TDT programme</w:t>
            </w:r>
          </w:p>
          <w:p w:rsidRPr="00FE6F2F" w:rsidR="00F5324A" w:rsidP="00762BBE" w:rsidRDefault="00F5324A" w14:paraId="6D290490" w14:textId="77777777">
            <w:pPr>
              <w:ind w:right="96"/>
              <w:rPr>
                <w:rFonts w:ascii="Verdana" w:hAnsi="Verdana" w:cs="Arial"/>
                <w:color w:val="FF0000"/>
                <w:sz w:val="24"/>
                <w:szCs w:val="24"/>
              </w:rPr>
            </w:pPr>
          </w:p>
        </w:tc>
      </w:tr>
      <w:tr w:rsidRPr="00FE6F2F" w:rsidR="00F5324A" w:rsidTr="00CD7AA5" w14:paraId="6D290493" w14:textId="77777777">
        <w:tc>
          <w:tcPr>
            <w:tcW w:w="9245" w:type="dxa"/>
            <w:gridSpan w:val="4"/>
            <w:shd w:val="clear" w:color="auto" w:fill="D5DCE4" w:themeFill="text2" w:themeFillTint="33"/>
          </w:tcPr>
          <w:p w:rsidRPr="00FE6F2F" w:rsidR="00F5324A" w:rsidP="00F5324A" w:rsidRDefault="00296CD9" w14:paraId="6D290492" w14:textId="77777777">
            <w:pPr>
              <w:ind w:right="96"/>
              <w:rPr>
                <w:rFonts w:ascii="Verdana" w:hAnsi="Verdana" w:cs="Arial"/>
                <w:b/>
                <w:color w:val="FF0000"/>
                <w:sz w:val="24"/>
                <w:szCs w:val="24"/>
              </w:rPr>
            </w:pPr>
            <w:r w:rsidRPr="00FE6F2F">
              <w:rPr>
                <w:rFonts w:ascii="Verdana" w:hAnsi="Verdana" w:cs="Arial"/>
                <w:b/>
                <w:sz w:val="24"/>
                <w:szCs w:val="24"/>
              </w:rPr>
              <w:t>Long Term Implications (including the impact of the Well-being of Future Generations (Wales) Act 2015)</w:t>
            </w:r>
          </w:p>
        </w:tc>
      </w:tr>
      <w:tr w:rsidRPr="00FE6F2F" w:rsidR="00F5324A" w:rsidTr="00C95B3C" w14:paraId="6D290496" w14:textId="77777777">
        <w:tc>
          <w:tcPr>
            <w:tcW w:w="9245" w:type="dxa"/>
            <w:gridSpan w:val="4"/>
          </w:tcPr>
          <w:p w:rsidRPr="00FE6F2F" w:rsidR="005C3EFA" w:rsidP="00653AEC" w:rsidRDefault="005C3EFA" w14:paraId="74261C09" w14:textId="4FFFFAC3">
            <w:pPr>
              <w:ind w:right="96"/>
              <w:rPr>
                <w:rFonts w:ascii="Verdana" w:hAnsi="Verdana" w:cs="Arial"/>
                <w:sz w:val="24"/>
                <w:szCs w:val="24"/>
              </w:rPr>
            </w:pPr>
            <w:r w:rsidRPr="00FE6F2F">
              <w:rPr>
                <w:rFonts w:ascii="Verdana" w:hAnsi="Verdana" w:cs="Arial"/>
                <w:b/>
                <w:bCs/>
                <w:sz w:val="24"/>
                <w:szCs w:val="24"/>
              </w:rPr>
              <w:t>Collaboration:</w:t>
            </w:r>
            <w:r w:rsidRPr="00FE6F2F">
              <w:rPr>
                <w:rFonts w:ascii="Verdana" w:hAnsi="Verdana" w:cs="Arial"/>
                <w:sz w:val="24"/>
                <w:szCs w:val="24"/>
              </w:rPr>
              <w:t xml:space="preserve"> Delivering a coherent Tacking Diabetes Together programme requires collaboration across secondary and primary care in addition to collaboration with partners from across the region. </w:t>
            </w:r>
          </w:p>
          <w:p w:rsidRPr="00FE6F2F" w:rsidR="005C3EFA" w:rsidP="00653AEC" w:rsidRDefault="005C3EFA" w14:paraId="37E91F3C" w14:textId="327C9084">
            <w:pPr>
              <w:ind w:right="96"/>
              <w:rPr>
                <w:rFonts w:ascii="Verdana" w:hAnsi="Verdana" w:cs="Arial"/>
                <w:sz w:val="24"/>
                <w:szCs w:val="24"/>
              </w:rPr>
            </w:pPr>
            <w:r w:rsidRPr="00FE6F2F">
              <w:rPr>
                <w:rFonts w:ascii="Verdana" w:hAnsi="Verdana" w:cs="Arial"/>
                <w:b/>
                <w:bCs/>
                <w:sz w:val="24"/>
                <w:szCs w:val="24"/>
              </w:rPr>
              <w:t>Long Term:</w:t>
            </w:r>
            <w:r w:rsidRPr="00FE6F2F">
              <w:rPr>
                <w:rFonts w:ascii="Verdana" w:hAnsi="Verdana" w:cs="Arial"/>
                <w:sz w:val="24"/>
                <w:szCs w:val="24"/>
              </w:rPr>
              <w:t xml:space="preserve"> The programme is a long-term programme that the Health Board is committed to delivering. </w:t>
            </w:r>
          </w:p>
          <w:p w:rsidRPr="00FE6F2F" w:rsidR="005C3EFA" w:rsidP="00653AEC" w:rsidRDefault="005C3EFA" w14:paraId="216DAE2C" w14:textId="1DB93C3C">
            <w:pPr>
              <w:ind w:right="96"/>
              <w:rPr>
                <w:rFonts w:ascii="Verdana" w:hAnsi="Verdana" w:cs="Arial"/>
                <w:sz w:val="24"/>
                <w:szCs w:val="24"/>
              </w:rPr>
            </w:pPr>
            <w:r w:rsidRPr="00FE6F2F">
              <w:rPr>
                <w:rFonts w:ascii="Verdana" w:hAnsi="Verdana" w:cs="Arial"/>
                <w:b/>
                <w:bCs/>
                <w:sz w:val="24"/>
                <w:szCs w:val="24"/>
              </w:rPr>
              <w:t>Integration:</w:t>
            </w:r>
            <w:r w:rsidRPr="00FE6F2F">
              <w:rPr>
                <w:rFonts w:ascii="Verdana" w:hAnsi="Verdana" w:cs="Arial"/>
                <w:sz w:val="24"/>
                <w:szCs w:val="24"/>
              </w:rPr>
              <w:t xml:space="preserve">  Providing an integrated response across the Health Board and Clusters is integral to delivering Tackling Diabetes Together.</w:t>
            </w:r>
          </w:p>
          <w:p w:rsidRPr="00FE6F2F" w:rsidR="005C3EFA" w:rsidP="00653AEC" w:rsidRDefault="005C3EFA" w14:paraId="058B8D19" w14:textId="10CDA6CF">
            <w:pPr>
              <w:ind w:right="96"/>
              <w:rPr>
                <w:rFonts w:ascii="Verdana" w:hAnsi="Verdana" w:cs="Arial"/>
                <w:sz w:val="24"/>
                <w:szCs w:val="24"/>
              </w:rPr>
            </w:pPr>
            <w:r w:rsidRPr="00FE6F2F">
              <w:rPr>
                <w:rFonts w:ascii="Verdana" w:hAnsi="Verdana" w:cs="Arial"/>
                <w:b/>
                <w:bCs/>
                <w:sz w:val="24"/>
                <w:szCs w:val="24"/>
              </w:rPr>
              <w:t>Prevention:</w:t>
            </w:r>
            <w:r w:rsidRPr="00FE6F2F">
              <w:rPr>
                <w:rFonts w:ascii="Verdana" w:hAnsi="Verdana" w:cs="Arial"/>
                <w:sz w:val="24"/>
                <w:szCs w:val="24"/>
              </w:rPr>
              <w:t xml:space="preserve"> Preventing diabetes and preventing people with the condition from worsening are key objectives of the programme. </w:t>
            </w:r>
          </w:p>
          <w:p w:rsidRPr="00FE6F2F" w:rsidR="005C3EFA" w:rsidP="00653AEC" w:rsidRDefault="005C3EFA" w14:paraId="0223F6BB" w14:textId="093B42E0">
            <w:pPr>
              <w:ind w:right="96"/>
              <w:rPr>
                <w:rFonts w:ascii="Verdana" w:hAnsi="Verdana" w:cs="Arial"/>
                <w:sz w:val="24"/>
                <w:szCs w:val="24"/>
              </w:rPr>
            </w:pPr>
            <w:r w:rsidRPr="00FE6F2F">
              <w:rPr>
                <w:rFonts w:ascii="Verdana" w:hAnsi="Verdana" w:cs="Arial"/>
                <w:b/>
                <w:bCs/>
                <w:sz w:val="24"/>
                <w:szCs w:val="24"/>
              </w:rPr>
              <w:t>Involvement:</w:t>
            </w:r>
            <w:r w:rsidRPr="00FE6F2F">
              <w:rPr>
                <w:rFonts w:ascii="Verdana" w:hAnsi="Verdana" w:cs="Arial"/>
                <w:sz w:val="24"/>
                <w:szCs w:val="24"/>
              </w:rPr>
              <w:t xml:space="preserve"> Involving patients in the care of their condition is a key objective of the programme. </w:t>
            </w:r>
          </w:p>
          <w:p w:rsidRPr="00FE6F2F" w:rsidR="00F5324A" w:rsidP="00F5324A" w:rsidRDefault="00F5324A" w14:paraId="6D290495" w14:textId="77777777">
            <w:pPr>
              <w:ind w:right="96"/>
              <w:rPr>
                <w:rFonts w:ascii="Verdana" w:hAnsi="Verdana" w:cs="Arial"/>
                <w:color w:val="FF0000"/>
                <w:sz w:val="24"/>
                <w:szCs w:val="24"/>
              </w:rPr>
            </w:pPr>
          </w:p>
        </w:tc>
      </w:tr>
      <w:tr w:rsidRPr="00FE6F2F" w:rsidR="00653AEC" w:rsidTr="00C95B3C" w14:paraId="6D29049A" w14:textId="77777777">
        <w:tc>
          <w:tcPr>
            <w:tcW w:w="2470" w:type="dxa"/>
            <w:gridSpan w:val="2"/>
          </w:tcPr>
          <w:p w:rsidRPr="00FE6F2F" w:rsidR="00653AEC" w:rsidP="00653AEC" w:rsidRDefault="00653AEC" w14:paraId="6D290497" w14:textId="77777777">
            <w:pPr>
              <w:ind w:right="96"/>
              <w:rPr>
                <w:rFonts w:ascii="Verdana" w:hAnsi="Verdana" w:cs="Arial"/>
                <w:sz w:val="24"/>
                <w:szCs w:val="24"/>
              </w:rPr>
            </w:pPr>
            <w:r w:rsidRPr="00FE6F2F">
              <w:rPr>
                <w:rFonts w:ascii="Verdana" w:hAnsi="Verdana" w:cs="Arial"/>
                <w:b/>
                <w:sz w:val="24"/>
                <w:szCs w:val="24"/>
              </w:rPr>
              <w:t>Report History</w:t>
            </w:r>
          </w:p>
        </w:tc>
        <w:tc>
          <w:tcPr>
            <w:tcW w:w="6775" w:type="dxa"/>
            <w:gridSpan w:val="2"/>
          </w:tcPr>
          <w:p w:rsidRPr="00FE6F2F" w:rsidR="00653AEC" w:rsidP="00653AEC" w:rsidRDefault="000A32BA" w14:paraId="6D290498" w14:textId="4BBE9BB4">
            <w:pPr>
              <w:ind w:right="96"/>
              <w:rPr>
                <w:rFonts w:ascii="Verdana" w:hAnsi="Verdana" w:cs="Arial"/>
                <w:sz w:val="24"/>
                <w:szCs w:val="24"/>
              </w:rPr>
            </w:pPr>
            <w:r w:rsidRPr="00FE6F2F">
              <w:rPr>
                <w:rFonts w:ascii="Verdana" w:hAnsi="Verdana" w:cs="Arial"/>
                <w:sz w:val="24"/>
                <w:szCs w:val="24"/>
              </w:rPr>
              <w:t>Nil.</w:t>
            </w:r>
          </w:p>
          <w:p w:rsidRPr="00FE6F2F" w:rsidR="00653AEC" w:rsidP="00653AEC" w:rsidRDefault="00653AEC" w14:paraId="6D290499" w14:textId="77777777">
            <w:pPr>
              <w:ind w:right="96"/>
              <w:rPr>
                <w:rFonts w:ascii="Verdana" w:hAnsi="Verdana" w:cs="Arial"/>
                <w:sz w:val="24"/>
                <w:szCs w:val="24"/>
              </w:rPr>
            </w:pPr>
          </w:p>
        </w:tc>
      </w:tr>
      <w:tr w:rsidRPr="00FE6F2F" w:rsidR="00653AEC" w:rsidTr="00C95B3C" w14:paraId="6D29049F" w14:textId="77777777">
        <w:tc>
          <w:tcPr>
            <w:tcW w:w="2470" w:type="dxa"/>
            <w:gridSpan w:val="2"/>
          </w:tcPr>
          <w:p w:rsidRPr="00FE6F2F" w:rsidR="00653AEC" w:rsidP="00653AEC" w:rsidRDefault="00653AEC" w14:paraId="6D29049B" w14:textId="77777777">
            <w:pPr>
              <w:ind w:right="96"/>
              <w:rPr>
                <w:rFonts w:ascii="Verdana" w:hAnsi="Verdana" w:cs="Arial"/>
                <w:b/>
                <w:sz w:val="24"/>
                <w:szCs w:val="24"/>
              </w:rPr>
            </w:pPr>
            <w:r w:rsidRPr="00FE6F2F">
              <w:rPr>
                <w:rFonts w:ascii="Verdana" w:hAnsi="Verdana" w:cs="Arial"/>
                <w:b/>
                <w:sz w:val="24"/>
                <w:szCs w:val="24"/>
              </w:rPr>
              <w:t>Appendices</w:t>
            </w:r>
          </w:p>
        </w:tc>
        <w:tc>
          <w:tcPr>
            <w:tcW w:w="6775" w:type="dxa"/>
            <w:gridSpan w:val="2"/>
          </w:tcPr>
          <w:p w:rsidRPr="00FE6F2F" w:rsidR="00653AEC" w:rsidP="00653AEC" w:rsidRDefault="000A32BA" w14:paraId="6D29049C" w14:textId="6A6833FC">
            <w:pPr>
              <w:ind w:right="96"/>
              <w:rPr>
                <w:rFonts w:ascii="Verdana" w:hAnsi="Verdana" w:cs="Arial"/>
                <w:sz w:val="24"/>
                <w:szCs w:val="24"/>
              </w:rPr>
            </w:pPr>
            <w:r w:rsidRPr="00FE6F2F">
              <w:rPr>
                <w:rFonts w:ascii="Verdana" w:hAnsi="Verdana" w:cs="Arial"/>
                <w:sz w:val="24"/>
                <w:szCs w:val="24"/>
              </w:rPr>
              <w:t>Nil.</w:t>
            </w:r>
          </w:p>
          <w:p w:rsidRPr="00FE6F2F" w:rsidR="00653AEC" w:rsidP="00653AEC" w:rsidRDefault="00653AEC" w14:paraId="6D29049D" w14:textId="77777777">
            <w:pPr>
              <w:ind w:right="96"/>
              <w:rPr>
                <w:rFonts w:ascii="Verdana" w:hAnsi="Verdana" w:cs="Arial"/>
                <w:sz w:val="24"/>
                <w:szCs w:val="24"/>
              </w:rPr>
            </w:pPr>
          </w:p>
          <w:p w:rsidRPr="00FE6F2F" w:rsidR="00653AEC" w:rsidP="00653AEC" w:rsidRDefault="00653AEC" w14:paraId="6D29049E" w14:textId="77777777">
            <w:pPr>
              <w:ind w:right="96"/>
              <w:rPr>
                <w:rFonts w:ascii="Verdana" w:hAnsi="Verdana" w:cs="Arial"/>
                <w:sz w:val="24"/>
                <w:szCs w:val="24"/>
              </w:rPr>
            </w:pPr>
          </w:p>
        </w:tc>
      </w:tr>
    </w:tbl>
    <w:p w:rsidRPr="00FE6F2F" w:rsidR="00034194" w:rsidRDefault="00034194" w14:paraId="6D2904A0" w14:textId="77777777">
      <w:pPr>
        <w:rPr>
          <w:rFonts w:ascii="Verdana" w:hAnsi="Verdana"/>
          <w:sz w:val="24"/>
          <w:szCs w:val="24"/>
        </w:rPr>
      </w:pPr>
    </w:p>
    <w:sectPr w:rsidRPr="00FE6F2F"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53529" w:rsidP="00C107F2" w:rsidRDefault="00453529" w14:paraId="23CC88B1" w14:textId="77777777">
      <w:pPr>
        <w:spacing w:after="0" w:line="240" w:lineRule="auto"/>
      </w:pPr>
      <w:r>
        <w:separator/>
      </w:r>
    </w:p>
  </w:endnote>
  <w:endnote w:type="continuationSeparator" w:id="0">
    <w:p w:rsidR="00453529" w:rsidP="00C107F2" w:rsidRDefault="00453529" w14:paraId="6440030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Pro">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Ubuntu-Light">
    <w:altName w:val="Times New Roman"/>
    <w:charset w:val="00"/>
    <w:family w:val="roman"/>
    <w:pitch w:val="variable"/>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071299888"/>
      <w:docPartObj>
        <w:docPartGallery w:val="Page Numbers (Bottom of Page)"/>
        <w:docPartUnique/>
      </w:docPartObj>
    </w:sdtPr>
    <w:sdtEndPr>
      <w:rPr>
        <w:noProof/>
      </w:rPr>
    </w:sdtEndPr>
    <w:sdtContent>
      <w:p w:rsidR="005B6541" w:rsidP="005B6541" w:rsidRDefault="005B6541" w14:paraId="4C7ACA5B" w14:textId="77777777">
        <w:pPr>
          <w:pStyle w:val="Footer"/>
          <w:ind w:firstLine="4513"/>
        </w:pP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r w:rsidRPr="00767E3E">
          <w:rPr>
            <w:noProof/>
            <w:lang w:eastAsia="en-GB"/>
          </w:rPr>
          <w:drawing>
            <wp:anchor distT="0" distB="0" distL="114300" distR="114300" simplePos="0" relativeHeight="251661312" behindDoc="1" locked="0" layoutInCell="1" allowOverlap="1" wp14:anchorId="4DA9993E" wp14:editId="7E68AEDE">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Pr="009B0027" w:rsidR="005B6541" w:rsidP="005B6541" w:rsidRDefault="005B6541" w14:paraId="1DB1EBA3" w14:textId="5F4E21EA">
    <w:pPr>
      <w:pStyle w:val="Footer"/>
      <w:rPr>
        <w:rFonts w:ascii="Arial" w:hAnsi="Arial" w:cs="Arial"/>
      </w:rPr>
    </w:pPr>
    <w:r w:rsidR="5D97D3DE">
      <w:rPr/>
      <w:t xml:space="preserve">                        Quality &amp; Safety Committee – </w:t>
    </w:r>
    <w:r w:rsidR="5D97D3DE">
      <w:rPr/>
      <w:t>Thursday</w:t>
    </w:r>
    <w:r w:rsidR="5D97D3DE">
      <w:rPr/>
      <w:t>,</w:t>
    </w:r>
    <w:r w:rsidR="5D97D3DE">
      <w:rPr/>
      <w:t xml:space="preserve"> 5</w:t>
    </w:r>
    <w:r w:rsidR="5D97D3DE">
      <w:rPr/>
      <w:t xml:space="preserve"> </w:t>
    </w:r>
    <w:r w:rsidR="5D97D3DE">
      <w:rPr/>
      <w:t xml:space="preserve">February </w:t>
    </w:r>
    <w:r w:rsidR="5D97D3DE">
      <w:rPr/>
      <w:t>202</w:t>
    </w:r>
    <w:r w:rsidR="5D97D3DE">
      <w:rPr/>
      <w:t>6</w:t>
    </w:r>
    <w:r w:rsidR="5D97D3DE">
      <w:rPr/>
      <w:t xml:space="preserve">                               </w:t>
    </w:r>
  </w:p>
  <w:p w:rsidRPr="005B6541" w:rsidR="003324CB" w:rsidP="005B6541" w:rsidRDefault="003324CB" w14:paraId="6D2904A9" w14:textId="49034B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53529" w:rsidP="00C107F2" w:rsidRDefault="00453529" w14:paraId="3651C560" w14:textId="77777777">
      <w:pPr>
        <w:spacing w:after="0" w:line="240" w:lineRule="auto"/>
      </w:pPr>
      <w:r>
        <w:separator/>
      </w:r>
    </w:p>
  </w:footnote>
  <w:footnote w:type="continuationSeparator" w:id="0">
    <w:p w:rsidR="00453529" w:rsidP="00C107F2" w:rsidRDefault="00453529" w14:paraId="7CDC2B32" w14:textId="77777777">
      <w:pPr>
        <w:spacing w:after="0" w:line="240" w:lineRule="auto"/>
      </w:pPr>
      <w:r>
        <w:continuationSeparator/>
      </w:r>
    </w:p>
  </w:footnote>
  <w:footnote w:id="1">
    <w:p w:rsidR="000F50FE" w:rsidP="000F50FE" w:rsidRDefault="000F50FE" w14:paraId="5803D76F" w14:textId="77777777">
      <w:pPr>
        <w:pStyle w:val="FootnoteText"/>
      </w:pPr>
      <w:r>
        <w:rPr>
          <w:rStyle w:val="FootnoteReference"/>
        </w:rPr>
        <w:footnoteRef/>
      </w:r>
      <w:r>
        <w:t xml:space="preserve"> Figures for patients diagnosed with type 1 diabetes are too small to reliably estimate.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6F0A5E9D">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C38BC"/>
    <w:multiLevelType w:val="hybridMultilevel"/>
    <w:tmpl w:val="A9FCDB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844FE3"/>
    <w:multiLevelType w:val="hybridMultilevel"/>
    <w:tmpl w:val="113EFE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861D00"/>
    <w:multiLevelType w:val="hybridMultilevel"/>
    <w:tmpl w:val="6CAA4FCA"/>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720" w:hanging="360"/>
      </w:pPr>
      <w:rPr>
        <w:rFonts w:hint="default" w:ascii="Courier New" w:hAnsi="Courier New" w:cs="Courier New"/>
      </w:rPr>
    </w:lvl>
    <w:lvl w:ilvl="2" w:tplc="08090005" w:tentative="1">
      <w:start w:val="1"/>
      <w:numFmt w:val="bullet"/>
      <w:lvlText w:val=""/>
      <w:lvlJc w:val="left"/>
      <w:pPr>
        <w:ind w:left="1440" w:hanging="360"/>
      </w:pPr>
      <w:rPr>
        <w:rFonts w:hint="default" w:ascii="Wingdings" w:hAnsi="Wingdings"/>
      </w:rPr>
    </w:lvl>
    <w:lvl w:ilvl="3" w:tplc="08090001" w:tentative="1">
      <w:start w:val="1"/>
      <w:numFmt w:val="bullet"/>
      <w:lvlText w:val=""/>
      <w:lvlJc w:val="left"/>
      <w:pPr>
        <w:ind w:left="2160" w:hanging="360"/>
      </w:pPr>
      <w:rPr>
        <w:rFonts w:hint="default" w:ascii="Symbol" w:hAnsi="Symbol"/>
      </w:rPr>
    </w:lvl>
    <w:lvl w:ilvl="4" w:tplc="08090003" w:tentative="1">
      <w:start w:val="1"/>
      <w:numFmt w:val="bullet"/>
      <w:lvlText w:val="o"/>
      <w:lvlJc w:val="left"/>
      <w:pPr>
        <w:ind w:left="2880" w:hanging="360"/>
      </w:pPr>
      <w:rPr>
        <w:rFonts w:hint="default" w:ascii="Courier New" w:hAnsi="Courier New" w:cs="Courier New"/>
      </w:rPr>
    </w:lvl>
    <w:lvl w:ilvl="5" w:tplc="08090005" w:tentative="1">
      <w:start w:val="1"/>
      <w:numFmt w:val="bullet"/>
      <w:lvlText w:val=""/>
      <w:lvlJc w:val="left"/>
      <w:pPr>
        <w:ind w:left="3600" w:hanging="360"/>
      </w:pPr>
      <w:rPr>
        <w:rFonts w:hint="default" w:ascii="Wingdings" w:hAnsi="Wingdings"/>
      </w:rPr>
    </w:lvl>
    <w:lvl w:ilvl="6" w:tplc="08090001" w:tentative="1">
      <w:start w:val="1"/>
      <w:numFmt w:val="bullet"/>
      <w:lvlText w:val=""/>
      <w:lvlJc w:val="left"/>
      <w:pPr>
        <w:ind w:left="4320" w:hanging="360"/>
      </w:pPr>
      <w:rPr>
        <w:rFonts w:hint="default" w:ascii="Symbol" w:hAnsi="Symbol"/>
      </w:rPr>
    </w:lvl>
    <w:lvl w:ilvl="7" w:tplc="08090003" w:tentative="1">
      <w:start w:val="1"/>
      <w:numFmt w:val="bullet"/>
      <w:lvlText w:val="o"/>
      <w:lvlJc w:val="left"/>
      <w:pPr>
        <w:ind w:left="5040" w:hanging="360"/>
      </w:pPr>
      <w:rPr>
        <w:rFonts w:hint="default" w:ascii="Courier New" w:hAnsi="Courier New" w:cs="Courier New"/>
      </w:rPr>
    </w:lvl>
    <w:lvl w:ilvl="8" w:tplc="08090005" w:tentative="1">
      <w:start w:val="1"/>
      <w:numFmt w:val="bullet"/>
      <w:lvlText w:val=""/>
      <w:lvlJc w:val="left"/>
      <w:pPr>
        <w:ind w:left="5760" w:hanging="360"/>
      </w:pPr>
      <w:rPr>
        <w:rFonts w:hint="default" w:ascii="Wingdings" w:hAnsi="Wingdings"/>
      </w:rPr>
    </w:lvl>
  </w:abstractNum>
  <w:abstractNum w:abstractNumId="4" w15:restartNumberingAfterBreak="0">
    <w:nsid w:val="20353604"/>
    <w:multiLevelType w:val="hybridMultilevel"/>
    <w:tmpl w:val="0046D8C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974340"/>
    <w:multiLevelType w:val="hybridMultilevel"/>
    <w:tmpl w:val="540CA7E0"/>
    <w:lvl w:ilvl="0" w:tplc="FFFFFFFF">
      <w:start w:val="1"/>
      <w:numFmt w:val="bullet"/>
      <w:lvlText w:val="o"/>
      <w:lvlJc w:val="left"/>
      <w:pPr>
        <w:tabs>
          <w:tab w:val="num" w:pos="720"/>
        </w:tabs>
        <w:ind w:left="720" w:hanging="360"/>
      </w:pPr>
      <w:rPr>
        <w:rFonts w:hint="default" w:ascii="Courier New" w:hAnsi="Courier New"/>
      </w:rPr>
    </w:lvl>
    <w:lvl w:ilvl="1" w:tplc="08090001">
      <w:start w:val="1"/>
      <w:numFmt w:val="bullet"/>
      <w:lvlText w:val=""/>
      <w:lvlJc w:val="left"/>
      <w:pPr>
        <w:ind w:left="720" w:hanging="360"/>
      </w:pPr>
      <w:rPr>
        <w:rFonts w:hint="default" w:ascii="Symbol" w:hAnsi="Symbol"/>
      </w:rPr>
    </w:lvl>
    <w:lvl w:ilvl="2" w:tplc="FFFFFFFF" w:tentative="1">
      <w:start w:val="1"/>
      <w:numFmt w:val="bullet"/>
      <w:lvlText w:val="o"/>
      <w:lvlJc w:val="left"/>
      <w:pPr>
        <w:tabs>
          <w:tab w:val="num" w:pos="2160"/>
        </w:tabs>
        <w:ind w:left="2160" w:hanging="360"/>
      </w:pPr>
      <w:rPr>
        <w:rFonts w:hint="default" w:ascii="Courier New" w:hAnsi="Courier New"/>
      </w:rPr>
    </w:lvl>
    <w:lvl w:ilvl="3" w:tplc="FFFFFFFF" w:tentative="1">
      <w:start w:val="1"/>
      <w:numFmt w:val="bullet"/>
      <w:lvlText w:val="o"/>
      <w:lvlJc w:val="left"/>
      <w:pPr>
        <w:tabs>
          <w:tab w:val="num" w:pos="2880"/>
        </w:tabs>
        <w:ind w:left="2880" w:hanging="360"/>
      </w:pPr>
      <w:rPr>
        <w:rFonts w:hint="default" w:ascii="Courier New" w:hAnsi="Courier New"/>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o"/>
      <w:lvlJc w:val="left"/>
      <w:pPr>
        <w:tabs>
          <w:tab w:val="num" w:pos="4320"/>
        </w:tabs>
        <w:ind w:left="4320" w:hanging="360"/>
      </w:pPr>
      <w:rPr>
        <w:rFonts w:hint="default" w:ascii="Courier New" w:hAnsi="Courier New"/>
      </w:rPr>
    </w:lvl>
    <w:lvl w:ilvl="6" w:tplc="FFFFFFFF" w:tentative="1">
      <w:start w:val="1"/>
      <w:numFmt w:val="bullet"/>
      <w:lvlText w:val="o"/>
      <w:lvlJc w:val="left"/>
      <w:pPr>
        <w:tabs>
          <w:tab w:val="num" w:pos="5040"/>
        </w:tabs>
        <w:ind w:left="5040" w:hanging="360"/>
      </w:pPr>
      <w:rPr>
        <w:rFonts w:hint="default" w:ascii="Courier New" w:hAnsi="Courier New"/>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o"/>
      <w:lvlJc w:val="left"/>
      <w:pPr>
        <w:tabs>
          <w:tab w:val="num" w:pos="6480"/>
        </w:tabs>
        <w:ind w:left="6480" w:hanging="360"/>
      </w:pPr>
      <w:rPr>
        <w:rFonts w:hint="default" w:ascii="Courier New" w:hAnsi="Courier New"/>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386FFA"/>
    <w:multiLevelType w:val="multilevel"/>
    <w:tmpl w:val="42B6C5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6DC1274"/>
    <w:multiLevelType w:val="hybridMultilevel"/>
    <w:tmpl w:val="4F30652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28767BCA"/>
    <w:multiLevelType w:val="hybridMultilevel"/>
    <w:tmpl w:val="9AE60970"/>
    <w:lvl w:ilvl="0" w:tplc="66DC7D06">
      <w:start w:val="1"/>
      <w:numFmt w:val="bullet"/>
      <w:lvlText w:val="•"/>
      <w:lvlJc w:val="left"/>
      <w:pPr>
        <w:tabs>
          <w:tab w:val="num" w:pos="720"/>
        </w:tabs>
        <w:ind w:left="720" w:hanging="360"/>
      </w:pPr>
      <w:rPr>
        <w:rFonts w:hint="default" w:ascii="Arial" w:hAnsi="Arial"/>
      </w:rPr>
    </w:lvl>
    <w:lvl w:ilvl="1" w:tplc="C150D4FA">
      <w:numFmt w:val="bullet"/>
      <w:lvlText w:val="o"/>
      <w:lvlJc w:val="left"/>
      <w:pPr>
        <w:tabs>
          <w:tab w:val="num" w:pos="1440"/>
        </w:tabs>
        <w:ind w:left="1440" w:hanging="360"/>
      </w:pPr>
      <w:rPr>
        <w:rFonts w:hint="default" w:ascii="Courier New" w:hAnsi="Courier New"/>
      </w:rPr>
    </w:lvl>
    <w:lvl w:ilvl="2" w:tplc="2052548E" w:tentative="1">
      <w:start w:val="1"/>
      <w:numFmt w:val="bullet"/>
      <w:lvlText w:val="•"/>
      <w:lvlJc w:val="left"/>
      <w:pPr>
        <w:tabs>
          <w:tab w:val="num" w:pos="2160"/>
        </w:tabs>
        <w:ind w:left="2160" w:hanging="360"/>
      </w:pPr>
      <w:rPr>
        <w:rFonts w:hint="default" w:ascii="Arial" w:hAnsi="Arial"/>
      </w:rPr>
    </w:lvl>
    <w:lvl w:ilvl="3" w:tplc="2EA27952" w:tentative="1">
      <w:start w:val="1"/>
      <w:numFmt w:val="bullet"/>
      <w:lvlText w:val="•"/>
      <w:lvlJc w:val="left"/>
      <w:pPr>
        <w:tabs>
          <w:tab w:val="num" w:pos="2880"/>
        </w:tabs>
        <w:ind w:left="2880" w:hanging="360"/>
      </w:pPr>
      <w:rPr>
        <w:rFonts w:hint="default" w:ascii="Arial" w:hAnsi="Arial"/>
      </w:rPr>
    </w:lvl>
    <w:lvl w:ilvl="4" w:tplc="D512B5C2" w:tentative="1">
      <w:start w:val="1"/>
      <w:numFmt w:val="bullet"/>
      <w:lvlText w:val="•"/>
      <w:lvlJc w:val="left"/>
      <w:pPr>
        <w:tabs>
          <w:tab w:val="num" w:pos="3600"/>
        </w:tabs>
        <w:ind w:left="3600" w:hanging="360"/>
      </w:pPr>
      <w:rPr>
        <w:rFonts w:hint="default" w:ascii="Arial" w:hAnsi="Arial"/>
      </w:rPr>
    </w:lvl>
    <w:lvl w:ilvl="5" w:tplc="5C3A7608" w:tentative="1">
      <w:start w:val="1"/>
      <w:numFmt w:val="bullet"/>
      <w:lvlText w:val="•"/>
      <w:lvlJc w:val="left"/>
      <w:pPr>
        <w:tabs>
          <w:tab w:val="num" w:pos="4320"/>
        </w:tabs>
        <w:ind w:left="4320" w:hanging="360"/>
      </w:pPr>
      <w:rPr>
        <w:rFonts w:hint="default" w:ascii="Arial" w:hAnsi="Arial"/>
      </w:rPr>
    </w:lvl>
    <w:lvl w:ilvl="6" w:tplc="8BFCD268" w:tentative="1">
      <w:start w:val="1"/>
      <w:numFmt w:val="bullet"/>
      <w:lvlText w:val="•"/>
      <w:lvlJc w:val="left"/>
      <w:pPr>
        <w:tabs>
          <w:tab w:val="num" w:pos="5040"/>
        </w:tabs>
        <w:ind w:left="5040" w:hanging="360"/>
      </w:pPr>
      <w:rPr>
        <w:rFonts w:hint="default" w:ascii="Arial" w:hAnsi="Arial"/>
      </w:rPr>
    </w:lvl>
    <w:lvl w:ilvl="7" w:tplc="5B625B70" w:tentative="1">
      <w:start w:val="1"/>
      <w:numFmt w:val="bullet"/>
      <w:lvlText w:val="•"/>
      <w:lvlJc w:val="left"/>
      <w:pPr>
        <w:tabs>
          <w:tab w:val="num" w:pos="5760"/>
        </w:tabs>
        <w:ind w:left="5760" w:hanging="360"/>
      </w:pPr>
      <w:rPr>
        <w:rFonts w:hint="default" w:ascii="Arial" w:hAnsi="Arial"/>
      </w:rPr>
    </w:lvl>
    <w:lvl w:ilvl="8" w:tplc="45368732"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2F883487"/>
    <w:multiLevelType w:val="hybridMultilevel"/>
    <w:tmpl w:val="AB963C9C"/>
    <w:lvl w:ilvl="0" w:tplc="8956148E">
      <w:start w:val="1"/>
      <w:numFmt w:val="bullet"/>
      <w:lvlText w:val="o"/>
      <w:lvlJc w:val="left"/>
      <w:pPr>
        <w:tabs>
          <w:tab w:val="num" w:pos="720"/>
        </w:tabs>
        <w:ind w:left="720" w:hanging="360"/>
      </w:pPr>
      <w:rPr>
        <w:rFonts w:hint="default" w:ascii="Courier New" w:hAnsi="Courier New"/>
      </w:rPr>
    </w:lvl>
    <w:lvl w:ilvl="1" w:tplc="0ED2E69E">
      <w:start w:val="1"/>
      <w:numFmt w:val="bullet"/>
      <w:lvlText w:val="o"/>
      <w:lvlJc w:val="left"/>
      <w:pPr>
        <w:tabs>
          <w:tab w:val="num" w:pos="1440"/>
        </w:tabs>
        <w:ind w:left="1440" w:hanging="360"/>
      </w:pPr>
      <w:rPr>
        <w:rFonts w:hint="default" w:ascii="Courier New" w:hAnsi="Courier New"/>
      </w:rPr>
    </w:lvl>
    <w:lvl w:ilvl="2" w:tplc="BB9CEE1E" w:tentative="1">
      <w:start w:val="1"/>
      <w:numFmt w:val="bullet"/>
      <w:lvlText w:val="o"/>
      <w:lvlJc w:val="left"/>
      <w:pPr>
        <w:tabs>
          <w:tab w:val="num" w:pos="2160"/>
        </w:tabs>
        <w:ind w:left="2160" w:hanging="360"/>
      </w:pPr>
      <w:rPr>
        <w:rFonts w:hint="default" w:ascii="Courier New" w:hAnsi="Courier New"/>
      </w:rPr>
    </w:lvl>
    <w:lvl w:ilvl="3" w:tplc="7F5A14D8" w:tentative="1">
      <w:start w:val="1"/>
      <w:numFmt w:val="bullet"/>
      <w:lvlText w:val="o"/>
      <w:lvlJc w:val="left"/>
      <w:pPr>
        <w:tabs>
          <w:tab w:val="num" w:pos="2880"/>
        </w:tabs>
        <w:ind w:left="2880" w:hanging="360"/>
      </w:pPr>
      <w:rPr>
        <w:rFonts w:hint="default" w:ascii="Courier New" w:hAnsi="Courier New"/>
      </w:rPr>
    </w:lvl>
    <w:lvl w:ilvl="4" w:tplc="12023624" w:tentative="1">
      <w:start w:val="1"/>
      <w:numFmt w:val="bullet"/>
      <w:lvlText w:val="o"/>
      <w:lvlJc w:val="left"/>
      <w:pPr>
        <w:tabs>
          <w:tab w:val="num" w:pos="3600"/>
        </w:tabs>
        <w:ind w:left="3600" w:hanging="360"/>
      </w:pPr>
      <w:rPr>
        <w:rFonts w:hint="default" w:ascii="Courier New" w:hAnsi="Courier New"/>
      </w:rPr>
    </w:lvl>
    <w:lvl w:ilvl="5" w:tplc="75DAAA00" w:tentative="1">
      <w:start w:val="1"/>
      <w:numFmt w:val="bullet"/>
      <w:lvlText w:val="o"/>
      <w:lvlJc w:val="left"/>
      <w:pPr>
        <w:tabs>
          <w:tab w:val="num" w:pos="4320"/>
        </w:tabs>
        <w:ind w:left="4320" w:hanging="360"/>
      </w:pPr>
      <w:rPr>
        <w:rFonts w:hint="default" w:ascii="Courier New" w:hAnsi="Courier New"/>
      </w:rPr>
    </w:lvl>
    <w:lvl w:ilvl="6" w:tplc="5B76291C" w:tentative="1">
      <w:start w:val="1"/>
      <w:numFmt w:val="bullet"/>
      <w:lvlText w:val="o"/>
      <w:lvlJc w:val="left"/>
      <w:pPr>
        <w:tabs>
          <w:tab w:val="num" w:pos="5040"/>
        </w:tabs>
        <w:ind w:left="5040" w:hanging="360"/>
      </w:pPr>
      <w:rPr>
        <w:rFonts w:hint="default" w:ascii="Courier New" w:hAnsi="Courier New"/>
      </w:rPr>
    </w:lvl>
    <w:lvl w:ilvl="7" w:tplc="66E4C0BC" w:tentative="1">
      <w:start w:val="1"/>
      <w:numFmt w:val="bullet"/>
      <w:lvlText w:val="o"/>
      <w:lvlJc w:val="left"/>
      <w:pPr>
        <w:tabs>
          <w:tab w:val="num" w:pos="5760"/>
        </w:tabs>
        <w:ind w:left="5760" w:hanging="360"/>
      </w:pPr>
      <w:rPr>
        <w:rFonts w:hint="default" w:ascii="Courier New" w:hAnsi="Courier New"/>
      </w:rPr>
    </w:lvl>
    <w:lvl w:ilvl="8" w:tplc="7778AA3A" w:tentative="1">
      <w:start w:val="1"/>
      <w:numFmt w:val="bullet"/>
      <w:lvlText w:val="o"/>
      <w:lvlJc w:val="left"/>
      <w:pPr>
        <w:tabs>
          <w:tab w:val="num" w:pos="6480"/>
        </w:tabs>
        <w:ind w:left="6480" w:hanging="360"/>
      </w:pPr>
      <w:rPr>
        <w:rFonts w:hint="default" w:ascii="Courier New" w:hAnsi="Courier New"/>
      </w:rPr>
    </w:lvl>
  </w:abstractNum>
  <w:abstractNum w:abstractNumId="11" w15:restartNumberingAfterBreak="0">
    <w:nsid w:val="32DD01D0"/>
    <w:multiLevelType w:val="hybridMultilevel"/>
    <w:tmpl w:val="51AEF2B2"/>
    <w:lvl w:ilvl="0" w:tplc="4940A3A2">
      <w:start w:val="1"/>
      <w:numFmt w:val="bullet"/>
      <w:lvlText w:val="•"/>
      <w:lvlJc w:val="left"/>
      <w:pPr>
        <w:tabs>
          <w:tab w:val="num" w:pos="720"/>
        </w:tabs>
        <w:ind w:left="720" w:hanging="360"/>
      </w:pPr>
      <w:rPr>
        <w:rFonts w:hint="default" w:ascii="Arial" w:hAnsi="Arial"/>
      </w:rPr>
    </w:lvl>
    <w:lvl w:ilvl="1" w:tplc="F908685E">
      <w:start w:val="1"/>
      <w:numFmt w:val="bullet"/>
      <w:lvlText w:val="•"/>
      <w:lvlJc w:val="left"/>
      <w:pPr>
        <w:tabs>
          <w:tab w:val="num" w:pos="1440"/>
        </w:tabs>
        <w:ind w:left="1440" w:hanging="360"/>
      </w:pPr>
      <w:rPr>
        <w:rFonts w:hint="default" w:ascii="Arial" w:hAnsi="Arial"/>
      </w:rPr>
    </w:lvl>
    <w:lvl w:ilvl="2" w:tplc="575CBF10" w:tentative="1">
      <w:start w:val="1"/>
      <w:numFmt w:val="bullet"/>
      <w:lvlText w:val="•"/>
      <w:lvlJc w:val="left"/>
      <w:pPr>
        <w:tabs>
          <w:tab w:val="num" w:pos="2160"/>
        </w:tabs>
        <w:ind w:left="2160" w:hanging="360"/>
      </w:pPr>
      <w:rPr>
        <w:rFonts w:hint="default" w:ascii="Arial" w:hAnsi="Arial"/>
      </w:rPr>
    </w:lvl>
    <w:lvl w:ilvl="3" w:tplc="847ABF60" w:tentative="1">
      <w:start w:val="1"/>
      <w:numFmt w:val="bullet"/>
      <w:lvlText w:val="•"/>
      <w:lvlJc w:val="left"/>
      <w:pPr>
        <w:tabs>
          <w:tab w:val="num" w:pos="2880"/>
        </w:tabs>
        <w:ind w:left="2880" w:hanging="360"/>
      </w:pPr>
      <w:rPr>
        <w:rFonts w:hint="default" w:ascii="Arial" w:hAnsi="Arial"/>
      </w:rPr>
    </w:lvl>
    <w:lvl w:ilvl="4" w:tplc="5D144B0C" w:tentative="1">
      <w:start w:val="1"/>
      <w:numFmt w:val="bullet"/>
      <w:lvlText w:val="•"/>
      <w:lvlJc w:val="left"/>
      <w:pPr>
        <w:tabs>
          <w:tab w:val="num" w:pos="3600"/>
        </w:tabs>
        <w:ind w:left="3600" w:hanging="360"/>
      </w:pPr>
      <w:rPr>
        <w:rFonts w:hint="default" w:ascii="Arial" w:hAnsi="Arial"/>
      </w:rPr>
    </w:lvl>
    <w:lvl w:ilvl="5" w:tplc="A0BE2B36" w:tentative="1">
      <w:start w:val="1"/>
      <w:numFmt w:val="bullet"/>
      <w:lvlText w:val="•"/>
      <w:lvlJc w:val="left"/>
      <w:pPr>
        <w:tabs>
          <w:tab w:val="num" w:pos="4320"/>
        </w:tabs>
        <w:ind w:left="4320" w:hanging="360"/>
      </w:pPr>
      <w:rPr>
        <w:rFonts w:hint="default" w:ascii="Arial" w:hAnsi="Arial"/>
      </w:rPr>
    </w:lvl>
    <w:lvl w:ilvl="6" w:tplc="2A4645CC" w:tentative="1">
      <w:start w:val="1"/>
      <w:numFmt w:val="bullet"/>
      <w:lvlText w:val="•"/>
      <w:lvlJc w:val="left"/>
      <w:pPr>
        <w:tabs>
          <w:tab w:val="num" w:pos="5040"/>
        </w:tabs>
        <w:ind w:left="5040" w:hanging="360"/>
      </w:pPr>
      <w:rPr>
        <w:rFonts w:hint="default" w:ascii="Arial" w:hAnsi="Arial"/>
      </w:rPr>
    </w:lvl>
    <w:lvl w:ilvl="7" w:tplc="2154158A" w:tentative="1">
      <w:start w:val="1"/>
      <w:numFmt w:val="bullet"/>
      <w:lvlText w:val="•"/>
      <w:lvlJc w:val="left"/>
      <w:pPr>
        <w:tabs>
          <w:tab w:val="num" w:pos="5760"/>
        </w:tabs>
        <w:ind w:left="5760" w:hanging="360"/>
      </w:pPr>
      <w:rPr>
        <w:rFonts w:hint="default" w:ascii="Arial" w:hAnsi="Arial"/>
      </w:rPr>
    </w:lvl>
    <w:lvl w:ilvl="8" w:tplc="97D06A7E" w:tentative="1">
      <w:start w:val="1"/>
      <w:numFmt w:val="bullet"/>
      <w:lvlText w:val="•"/>
      <w:lvlJc w:val="left"/>
      <w:pPr>
        <w:tabs>
          <w:tab w:val="num" w:pos="6480"/>
        </w:tabs>
        <w:ind w:left="6480" w:hanging="360"/>
      </w:pPr>
      <w:rPr>
        <w:rFonts w:hint="default" w:ascii="Arial" w:hAnsi="Arial"/>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0AC0B91"/>
    <w:multiLevelType w:val="hybridMultilevel"/>
    <w:tmpl w:val="EF426A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0AD4A00"/>
    <w:multiLevelType w:val="hybridMultilevel"/>
    <w:tmpl w:val="5DBA2BD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21D7364"/>
    <w:multiLevelType w:val="hybridMultilevel"/>
    <w:tmpl w:val="06A668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55543F66"/>
    <w:multiLevelType w:val="hybridMultilevel"/>
    <w:tmpl w:val="BD54C68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5C9D4D8E"/>
    <w:multiLevelType w:val="hybridMultilevel"/>
    <w:tmpl w:val="1E2603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6DF504E"/>
    <w:multiLevelType w:val="hybridMultilevel"/>
    <w:tmpl w:val="1DFEF3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3" w15:restartNumberingAfterBreak="0">
    <w:nsid w:val="69AC454F"/>
    <w:multiLevelType w:val="multilevel"/>
    <w:tmpl w:val="359AAA94"/>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24" w15:restartNumberingAfterBreak="0">
    <w:nsid w:val="69EE303C"/>
    <w:multiLevelType w:val="hybridMultilevel"/>
    <w:tmpl w:val="432A0ECC"/>
    <w:lvl w:ilvl="0" w:tplc="0568AFBC">
      <w:start w:val="1"/>
      <w:numFmt w:val="bullet"/>
      <w:lvlText w:val="•"/>
      <w:lvlJc w:val="left"/>
      <w:pPr>
        <w:tabs>
          <w:tab w:val="num" w:pos="720"/>
        </w:tabs>
        <w:ind w:left="720" w:hanging="360"/>
      </w:pPr>
      <w:rPr>
        <w:rFonts w:hint="default" w:ascii="Arial" w:hAnsi="Arial"/>
      </w:rPr>
    </w:lvl>
    <w:lvl w:ilvl="1" w:tplc="2E92F37E" w:tentative="1">
      <w:start w:val="1"/>
      <w:numFmt w:val="bullet"/>
      <w:lvlText w:val="•"/>
      <w:lvlJc w:val="left"/>
      <w:pPr>
        <w:tabs>
          <w:tab w:val="num" w:pos="1440"/>
        </w:tabs>
        <w:ind w:left="1440" w:hanging="360"/>
      </w:pPr>
      <w:rPr>
        <w:rFonts w:hint="default" w:ascii="Arial" w:hAnsi="Arial"/>
      </w:rPr>
    </w:lvl>
    <w:lvl w:ilvl="2" w:tplc="DC02CFA0" w:tentative="1">
      <w:start w:val="1"/>
      <w:numFmt w:val="bullet"/>
      <w:lvlText w:val="•"/>
      <w:lvlJc w:val="left"/>
      <w:pPr>
        <w:tabs>
          <w:tab w:val="num" w:pos="2160"/>
        </w:tabs>
        <w:ind w:left="2160" w:hanging="360"/>
      </w:pPr>
      <w:rPr>
        <w:rFonts w:hint="default" w:ascii="Arial" w:hAnsi="Arial"/>
      </w:rPr>
    </w:lvl>
    <w:lvl w:ilvl="3" w:tplc="E33ADCE0" w:tentative="1">
      <w:start w:val="1"/>
      <w:numFmt w:val="bullet"/>
      <w:lvlText w:val="•"/>
      <w:lvlJc w:val="left"/>
      <w:pPr>
        <w:tabs>
          <w:tab w:val="num" w:pos="2880"/>
        </w:tabs>
        <w:ind w:left="2880" w:hanging="360"/>
      </w:pPr>
      <w:rPr>
        <w:rFonts w:hint="default" w:ascii="Arial" w:hAnsi="Arial"/>
      </w:rPr>
    </w:lvl>
    <w:lvl w:ilvl="4" w:tplc="2ACAFFA2" w:tentative="1">
      <w:start w:val="1"/>
      <w:numFmt w:val="bullet"/>
      <w:lvlText w:val="•"/>
      <w:lvlJc w:val="left"/>
      <w:pPr>
        <w:tabs>
          <w:tab w:val="num" w:pos="3600"/>
        </w:tabs>
        <w:ind w:left="3600" w:hanging="360"/>
      </w:pPr>
      <w:rPr>
        <w:rFonts w:hint="default" w:ascii="Arial" w:hAnsi="Arial"/>
      </w:rPr>
    </w:lvl>
    <w:lvl w:ilvl="5" w:tplc="A440B860" w:tentative="1">
      <w:start w:val="1"/>
      <w:numFmt w:val="bullet"/>
      <w:lvlText w:val="•"/>
      <w:lvlJc w:val="left"/>
      <w:pPr>
        <w:tabs>
          <w:tab w:val="num" w:pos="4320"/>
        </w:tabs>
        <w:ind w:left="4320" w:hanging="360"/>
      </w:pPr>
      <w:rPr>
        <w:rFonts w:hint="default" w:ascii="Arial" w:hAnsi="Arial"/>
      </w:rPr>
    </w:lvl>
    <w:lvl w:ilvl="6" w:tplc="AC8299A2" w:tentative="1">
      <w:start w:val="1"/>
      <w:numFmt w:val="bullet"/>
      <w:lvlText w:val="•"/>
      <w:lvlJc w:val="left"/>
      <w:pPr>
        <w:tabs>
          <w:tab w:val="num" w:pos="5040"/>
        </w:tabs>
        <w:ind w:left="5040" w:hanging="360"/>
      </w:pPr>
      <w:rPr>
        <w:rFonts w:hint="default" w:ascii="Arial" w:hAnsi="Arial"/>
      </w:rPr>
    </w:lvl>
    <w:lvl w:ilvl="7" w:tplc="48F8BA38" w:tentative="1">
      <w:start w:val="1"/>
      <w:numFmt w:val="bullet"/>
      <w:lvlText w:val="•"/>
      <w:lvlJc w:val="left"/>
      <w:pPr>
        <w:tabs>
          <w:tab w:val="num" w:pos="5760"/>
        </w:tabs>
        <w:ind w:left="5760" w:hanging="360"/>
      </w:pPr>
      <w:rPr>
        <w:rFonts w:hint="default" w:ascii="Arial" w:hAnsi="Arial"/>
      </w:rPr>
    </w:lvl>
    <w:lvl w:ilvl="8" w:tplc="981CF7F0" w:tentative="1">
      <w:start w:val="1"/>
      <w:numFmt w:val="bullet"/>
      <w:lvlText w:val="•"/>
      <w:lvlJc w:val="left"/>
      <w:pPr>
        <w:tabs>
          <w:tab w:val="num" w:pos="6480"/>
        </w:tabs>
        <w:ind w:left="6480" w:hanging="360"/>
      </w:pPr>
      <w:rPr>
        <w:rFonts w:hint="default" w:ascii="Arial" w:hAnsi="Arial"/>
      </w:rPr>
    </w:lvl>
  </w:abstractNum>
  <w:abstractNum w:abstractNumId="25" w15:restartNumberingAfterBreak="0">
    <w:nsid w:val="70037308"/>
    <w:multiLevelType w:val="hybridMultilevel"/>
    <w:tmpl w:val="A85C6108"/>
    <w:lvl w:ilvl="0" w:tplc="E864E526">
      <w:start w:val="1"/>
      <w:numFmt w:val="bullet"/>
      <w:lvlText w:val="•"/>
      <w:lvlJc w:val="left"/>
      <w:pPr>
        <w:tabs>
          <w:tab w:val="num" w:pos="720"/>
        </w:tabs>
        <w:ind w:left="720" w:hanging="360"/>
      </w:pPr>
      <w:rPr>
        <w:rFonts w:hint="default" w:ascii="Arial" w:hAnsi="Arial"/>
      </w:rPr>
    </w:lvl>
    <w:lvl w:ilvl="1" w:tplc="69D68F18">
      <w:numFmt w:val="bullet"/>
      <w:lvlText w:val="o"/>
      <w:lvlJc w:val="left"/>
      <w:pPr>
        <w:tabs>
          <w:tab w:val="num" w:pos="1440"/>
        </w:tabs>
        <w:ind w:left="1440" w:hanging="360"/>
      </w:pPr>
      <w:rPr>
        <w:rFonts w:hint="default" w:ascii="Courier New" w:hAnsi="Courier New"/>
      </w:rPr>
    </w:lvl>
    <w:lvl w:ilvl="2" w:tplc="35708C62" w:tentative="1">
      <w:start w:val="1"/>
      <w:numFmt w:val="bullet"/>
      <w:lvlText w:val="•"/>
      <w:lvlJc w:val="left"/>
      <w:pPr>
        <w:tabs>
          <w:tab w:val="num" w:pos="2160"/>
        </w:tabs>
        <w:ind w:left="2160" w:hanging="360"/>
      </w:pPr>
      <w:rPr>
        <w:rFonts w:hint="default" w:ascii="Arial" w:hAnsi="Arial"/>
      </w:rPr>
    </w:lvl>
    <w:lvl w:ilvl="3" w:tplc="22600876" w:tentative="1">
      <w:start w:val="1"/>
      <w:numFmt w:val="bullet"/>
      <w:lvlText w:val="•"/>
      <w:lvlJc w:val="left"/>
      <w:pPr>
        <w:tabs>
          <w:tab w:val="num" w:pos="2880"/>
        </w:tabs>
        <w:ind w:left="2880" w:hanging="360"/>
      </w:pPr>
      <w:rPr>
        <w:rFonts w:hint="default" w:ascii="Arial" w:hAnsi="Arial"/>
      </w:rPr>
    </w:lvl>
    <w:lvl w:ilvl="4" w:tplc="09742B1C" w:tentative="1">
      <w:start w:val="1"/>
      <w:numFmt w:val="bullet"/>
      <w:lvlText w:val="•"/>
      <w:lvlJc w:val="left"/>
      <w:pPr>
        <w:tabs>
          <w:tab w:val="num" w:pos="3600"/>
        </w:tabs>
        <w:ind w:left="3600" w:hanging="360"/>
      </w:pPr>
      <w:rPr>
        <w:rFonts w:hint="default" w:ascii="Arial" w:hAnsi="Arial"/>
      </w:rPr>
    </w:lvl>
    <w:lvl w:ilvl="5" w:tplc="5A282066" w:tentative="1">
      <w:start w:val="1"/>
      <w:numFmt w:val="bullet"/>
      <w:lvlText w:val="•"/>
      <w:lvlJc w:val="left"/>
      <w:pPr>
        <w:tabs>
          <w:tab w:val="num" w:pos="4320"/>
        </w:tabs>
        <w:ind w:left="4320" w:hanging="360"/>
      </w:pPr>
      <w:rPr>
        <w:rFonts w:hint="default" w:ascii="Arial" w:hAnsi="Arial"/>
      </w:rPr>
    </w:lvl>
    <w:lvl w:ilvl="6" w:tplc="60AC2012" w:tentative="1">
      <w:start w:val="1"/>
      <w:numFmt w:val="bullet"/>
      <w:lvlText w:val="•"/>
      <w:lvlJc w:val="left"/>
      <w:pPr>
        <w:tabs>
          <w:tab w:val="num" w:pos="5040"/>
        </w:tabs>
        <w:ind w:left="5040" w:hanging="360"/>
      </w:pPr>
      <w:rPr>
        <w:rFonts w:hint="default" w:ascii="Arial" w:hAnsi="Arial"/>
      </w:rPr>
    </w:lvl>
    <w:lvl w:ilvl="7" w:tplc="9D94DF7E" w:tentative="1">
      <w:start w:val="1"/>
      <w:numFmt w:val="bullet"/>
      <w:lvlText w:val="•"/>
      <w:lvlJc w:val="left"/>
      <w:pPr>
        <w:tabs>
          <w:tab w:val="num" w:pos="5760"/>
        </w:tabs>
        <w:ind w:left="5760" w:hanging="360"/>
      </w:pPr>
      <w:rPr>
        <w:rFonts w:hint="default" w:ascii="Arial" w:hAnsi="Arial"/>
      </w:rPr>
    </w:lvl>
    <w:lvl w:ilvl="8" w:tplc="8D50DE18" w:tentative="1">
      <w:start w:val="1"/>
      <w:numFmt w:val="bullet"/>
      <w:lvlText w:val="•"/>
      <w:lvlJc w:val="left"/>
      <w:pPr>
        <w:tabs>
          <w:tab w:val="num" w:pos="6480"/>
        </w:tabs>
        <w:ind w:left="6480" w:hanging="360"/>
      </w:pPr>
      <w:rPr>
        <w:rFonts w:hint="default" w:ascii="Arial" w:hAnsi="Arial"/>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BBC29F8"/>
    <w:multiLevelType w:val="hybridMultilevel"/>
    <w:tmpl w:val="9CE450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C48365D"/>
    <w:multiLevelType w:val="hybridMultilevel"/>
    <w:tmpl w:val="97984CDC"/>
    <w:lvl w:ilvl="0" w:tplc="E39426E0">
      <w:start w:val="1"/>
      <w:numFmt w:val="bullet"/>
      <w:lvlText w:val="•"/>
      <w:lvlJc w:val="left"/>
      <w:pPr>
        <w:tabs>
          <w:tab w:val="num" w:pos="720"/>
        </w:tabs>
        <w:ind w:left="720" w:hanging="360"/>
      </w:pPr>
      <w:rPr>
        <w:rFonts w:hint="default" w:ascii="Arial" w:hAnsi="Arial"/>
      </w:rPr>
    </w:lvl>
    <w:lvl w:ilvl="1" w:tplc="DC3A2E4C" w:tentative="1">
      <w:start w:val="1"/>
      <w:numFmt w:val="bullet"/>
      <w:lvlText w:val="•"/>
      <w:lvlJc w:val="left"/>
      <w:pPr>
        <w:tabs>
          <w:tab w:val="num" w:pos="1440"/>
        </w:tabs>
        <w:ind w:left="1440" w:hanging="360"/>
      </w:pPr>
      <w:rPr>
        <w:rFonts w:hint="default" w:ascii="Arial" w:hAnsi="Arial"/>
      </w:rPr>
    </w:lvl>
    <w:lvl w:ilvl="2" w:tplc="722ECDF8" w:tentative="1">
      <w:start w:val="1"/>
      <w:numFmt w:val="bullet"/>
      <w:lvlText w:val="•"/>
      <w:lvlJc w:val="left"/>
      <w:pPr>
        <w:tabs>
          <w:tab w:val="num" w:pos="2160"/>
        </w:tabs>
        <w:ind w:left="2160" w:hanging="360"/>
      </w:pPr>
      <w:rPr>
        <w:rFonts w:hint="default" w:ascii="Arial" w:hAnsi="Arial"/>
      </w:rPr>
    </w:lvl>
    <w:lvl w:ilvl="3" w:tplc="1C62388A" w:tentative="1">
      <w:start w:val="1"/>
      <w:numFmt w:val="bullet"/>
      <w:lvlText w:val="•"/>
      <w:lvlJc w:val="left"/>
      <w:pPr>
        <w:tabs>
          <w:tab w:val="num" w:pos="2880"/>
        </w:tabs>
        <w:ind w:left="2880" w:hanging="360"/>
      </w:pPr>
      <w:rPr>
        <w:rFonts w:hint="default" w:ascii="Arial" w:hAnsi="Arial"/>
      </w:rPr>
    </w:lvl>
    <w:lvl w:ilvl="4" w:tplc="83889E9A" w:tentative="1">
      <w:start w:val="1"/>
      <w:numFmt w:val="bullet"/>
      <w:lvlText w:val="•"/>
      <w:lvlJc w:val="left"/>
      <w:pPr>
        <w:tabs>
          <w:tab w:val="num" w:pos="3600"/>
        </w:tabs>
        <w:ind w:left="3600" w:hanging="360"/>
      </w:pPr>
      <w:rPr>
        <w:rFonts w:hint="default" w:ascii="Arial" w:hAnsi="Arial"/>
      </w:rPr>
    </w:lvl>
    <w:lvl w:ilvl="5" w:tplc="08E20860" w:tentative="1">
      <w:start w:val="1"/>
      <w:numFmt w:val="bullet"/>
      <w:lvlText w:val="•"/>
      <w:lvlJc w:val="left"/>
      <w:pPr>
        <w:tabs>
          <w:tab w:val="num" w:pos="4320"/>
        </w:tabs>
        <w:ind w:left="4320" w:hanging="360"/>
      </w:pPr>
      <w:rPr>
        <w:rFonts w:hint="default" w:ascii="Arial" w:hAnsi="Arial"/>
      </w:rPr>
    </w:lvl>
    <w:lvl w:ilvl="6" w:tplc="97B44DAE" w:tentative="1">
      <w:start w:val="1"/>
      <w:numFmt w:val="bullet"/>
      <w:lvlText w:val="•"/>
      <w:lvlJc w:val="left"/>
      <w:pPr>
        <w:tabs>
          <w:tab w:val="num" w:pos="5040"/>
        </w:tabs>
        <w:ind w:left="5040" w:hanging="360"/>
      </w:pPr>
      <w:rPr>
        <w:rFonts w:hint="default" w:ascii="Arial" w:hAnsi="Arial"/>
      </w:rPr>
    </w:lvl>
    <w:lvl w:ilvl="7" w:tplc="9CEA2434" w:tentative="1">
      <w:start w:val="1"/>
      <w:numFmt w:val="bullet"/>
      <w:lvlText w:val="•"/>
      <w:lvlJc w:val="left"/>
      <w:pPr>
        <w:tabs>
          <w:tab w:val="num" w:pos="5760"/>
        </w:tabs>
        <w:ind w:left="5760" w:hanging="360"/>
      </w:pPr>
      <w:rPr>
        <w:rFonts w:hint="default" w:ascii="Arial" w:hAnsi="Arial"/>
      </w:rPr>
    </w:lvl>
    <w:lvl w:ilvl="8" w:tplc="59523854" w:tentative="1">
      <w:start w:val="1"/>
      <w:numFmt w:val="bullet"/>
      <w:lvlText w:val="•"/>
      <w:lvlJc w:val="left"/>
      <w:pPr>
        <w:tabs>
          <w:tab w:val="num" w:pos="6480"/>
        </w:tabs>
        <w:ind w:left="6480" w:hanging="360"/>
      </w:pPr>
      <w:rPr>
        <w:rFonts w:hint="default" w:ascii="Arial" w:hAnsi="Arial"/>
      </w:rPr>
    </w:lvl>
  </w:abstractNum>
  <w:abstractNum w:abstractNumId="29" w15:restartNumberingAfterBreak="0">
    <w:nsid w:val="7D8D513F"/>
    <w:multiLevelType w:val="hybridMultilevel"/>
    <w:tmpl w:val="9C9CAFD0"/>
    <w:lvl w:ilvl="0" w:tplc="BC466C6A">
      <w:start w:val="44"/>
      <w:numFmt w:val="bullet"/>
      <w:lvlText w:val="-"/>
      <w:lvlJc w:val="left"/>
      <w:pPr>
        <w:ind w:left="720" w:hanging="360"/>
      </w:pPr>
      <w:rPr>
        <w:rFonts w:hint="default" w:ascii="Arial" w:hAnsi="Arial" w:eastAsia="Verdana Pro"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DE7213B"/>
    <w:multiLevelType w:val="hybridMultilevel"/>
    <w:tmpl w:val="B5D431FE"/>
    <w:lvl w:ilvl="0" w:tplc="6234FC96">
      <w:start w:val="1"/>
      <w:numFmt w:val="bullet"/>
      <w:lvlText w:val=""/>
      <w:lvlJc w:val="left"/>
      <w:pPr>
        <w:ind w:left="720" w:hanging="360"/>
      </w:pPr>
      <w:rPr>
        <w:rFonts w:hint="default" w:ascii="Symbol" w:hAnsi="Symbol"/>
      </w:rPr>
    </w:lvl>
    <w:lvl w:ilvl="1" w:tplc="8948FF1C">
      <w:start w:val="1"/>
      <w:numFmt w:val="bullet"/>
      <w:lvlText w:val="o"/>
      <w:lvlJc w:val="left"/>
      <w:pPr>
        <w:ind w:left="1440" w:hanging="360"/>
      </w:pPr>
      <w:rPr>
        <w:rFonts w:hint="default" w:ascii="Courier New" w:hAnsi="Courier New"/>
      </w:rPr>
    </w:lvl>
    <w:lvl w:ilvl="2" w:tplc="837A81DA">
      <w:start w:val="1"/>
      <w:numFmt w:val="bullet"/>
      <w:lvlText w:val=""/>
      <w:lvlJc w:val="left"/>
      <w:pPr>
        <w:ind w:left="2160" w:hanging="360"/>
      </w:pPr>
      <w:rPr>
        <w:rFonts w:hint="default" w:ascii="Wingdings" w:hAnsi="Wingdings"/>
      </w:rPr>
    </w:lvl>
    <w:lvl w:ilvl="3" w:tplc="1564FEBC">
      <w:start w:val="1"/>
      <w:numFmt w:val="bullet"/>
      <w:lvlText w:val=""/>
      <w:lvlJc w:val="left"/>
      <w:pPr>
        <w:ind w:left="2880" w:hanging="360"/>
      </w:pPr>
      <w:rPr>
        <w:rFonts w:hint="default" w:ascii="Symbol" w:hAnsi="Symbol"/>
      </w:rPr>
    </w:lvl>
    <w:lvl w:ilvl="4" w:tplc="37B0D9B8">
      <w:start w:val="1"/>
      <w:numFmt w:val="bullet"/>
      <w:lvlText w:val="o"/>
      <w:lvlJc w:val="left"/>
      <w:pPr>
        <w:ind w:left="3600" w:hanging="360"/>
      </w:pPr>
      <w:rPr>
        <w:rFonts w:hint="default" w:ascii="Courier New" w:hAnsi="Courier New"/>
      </w:rPr>
    </w:lvl>
    <w:lvl w:ilvl="5" w:tplc="E0E4413A">
      <w:start w:val="1"/>
      <w:numFmt w:val="bullet"/>
      <w:lvlText w:val=""/>
      <w:lvlJc w:val="left"/>
      <w:pPr>
        <w:ind w:left="4320" w:hanging="360"/>
      </w:pPr>
      <w:rPr>
        <w:rFonts w:hint="default" w:ascii="Wingdings" w:hAnsi="Wingdings"/>
      </w:rPr>
    </w:lvl>
    <w:lvl w:ilvl="6" w:tplc="C16CCA74">
      <w:start w:val="1"/>
      <w:numFmt w:val="bullet"/>
      <w:lvlText w:val=""/>
      <w:lvlJc w:val="left"/>
      <w:pPr>
        <w:ind w:left="5040" w:hanging="360"/>
      </w:pPr>
      <w:rPr>
        <w:rFonts w:hint="default" w:ascii="Symbol" w:hAnsi="Symbol"/>
      </w:rPr>
    </w:lvl>
    <w:lvl w:ilvl="7" w:tplc="7BAC04D8">
      <w:start w:val="1"/>
      <w:numFmt w:val="bullet"/>
      <w:lvlText w:val="o"/>
      <w:lvlJc w:val="left"/>
      <w:pPr>
        <w:ind w:left="5760" w:hanging="360"/>
      </w:pPr>
      <w:rPr>
        <w:rFonts w:hint="default" w:ascii="Courier New" w:hAnsi="Courier New"/>
      </w:rPr>
    </w:lvl>
    <w:lvl w:ilvl="8" w:tplc="1EDC399C">
      <w:start w:val="1"/>
      <w:numFmt w:val="bullet"/>
      <w:lvlText w:val=""/>
      <w:lvlJc w:val="left"/>
      <w:pPr>
        <w:ind w:left="6480" w:hanging="360"/>
      </w:pPr>
      <w:rPr>
        <w:rFonts w:hint="default" w:ascii="Wingdings" w:hAnsi="Wingdings"/>
      </w:rPr>
    </w:lvl>
  </w:abstractNum>
  <w:abstractNum w:abstractNumId="31" w15:restartNumberingAfterBreak="0">
    <w:nsid w:val="7E70542D"/>
    <w:multiLevelType w:val="hybridMultilevel"/>
    <w:tmpl w:val="04C6A1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7E9E3A4C"/>
    <w:multiLevelType w:val="hybridMultilevel"/>
    <w:tmpl w:val="4EDA74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262022">
    <w:abstractNumId w:val="2"/>
  </w:num>
  <w:num w:numId="2" w16cid:durableId="1543253663">
    <w:abstractNumId w:val="17"/>
  </w:num>
  <w:num w:numId="3" w16cid:durableId="1509440036">
    <w:abstractNumId w:val="13"/>
  </w:num>
  <w:num w:numId="4" w16cid:durableId="954599225">
    <w:abstractNumId w:val="12"/>
  </w:num>
  <w:num w:numId="5" w16cid:durableId="1471629007">
    <w:abstractNumId w:val="6"/>
  </w:num>
  <w:num w:numId="6" w16cid:durableId="1140808752">
    <w:abstractNumId w:val="27"/>
  </w:num>
  <w:num w:numId="7" w16cid:durableId="1231816966">
    <w:abstractNumId w:val="33"/>
  </w:num>
  <w:num w:numId="8" w16cid:durableId="605579688">
    <w:abstractNumId w:val="20"/>
  </w:num>
  <w:num w:numId="9" w16cid:durableId="1107165770">
    <w:abstractNumId w:val="22"/>
  </w:num>
  <w:num w:numId="10" w16cid:durableId="1657225411">
    <w:abstractNumId w:val="26"/>
  </w:num>
  <w:num w:numId="11" w16cid:durableId="1414930140">
    <w:abstractNumId w:val="31"/>
  </w:num>
  <w:num w:numId="12" w16cid:durableId="1858812045">
    <w:abstractNumId w:val="21"/>
  </w:num>
  <w:num w:numId="13" w16cid:durableId="898789626">
    <w:abstractNumId w:val="30"/>
  </w:num>
  <w:num w:numId="14" w16cid:durableId="129519017">
    <w:abstractNumId w:val="7"/>
  </w:num>
  <w:num w:numId="15" w16cid:durableId="231963993">
    <w:abstractNumId w:val="32"/>
  </w:num>
  <w:num w:numId="16" w16cid:durableId="1872910388">
    <w:abstractNumId w:val="19"/>
  </w:num>
  <w:num w:numId="17" w16cid:durableId="1339456964">
    <w:abstractNumId w:val="14"/>
  </w:num>
  <w:num w:numId="18" w16cid:durableId="339284002">
    <w:abstractNumId w:val="0"/>
  </w:num>
  <w:num w:numId="19" w16cid:durableId="1122649803">
    <w:abstractNumId w:val="15"/>
  </w:num>
  <w:num w:numId="20" w16cid:durableId="2119399564">
    <w:abstractNumId w:val="10"/>
  </w:num>
  <w:num w:numId="21" w16cid:durableId="1296719577">
    <w:abstractNumId w:val="25"/>
  </w:num>
  <w:num w:numId="22" w16cid:durableId="191890851">
    <w:abstractNumId w:val="28"/>
  </w:num>
  <w:num w:numId="23" w16cid:durableId="1975023135">
    <w:abstractNumId w:val="24"/>
  </w:num>
  <w:num w:numId="24" w16cid:durableId="372467201">
    <w:abstractNumId w:val="11"/>
  </w:num>
  <w:num w:numId="25" w16cid:durableId="954487010">
    <w:abstractNumId w:val="9"/>
  </w:num>
  <w:num w:numId="26" w16cid:durableId="946084766">
    <w:abstractNumId w:val="5"/>
  </w:num>
  <w:num w:numId="27" w16cid:durableId="522940634">
    <w:abstractNumId w:val="29"/>
  </w:num>
  <w:num w:numId="28" w16cid:durableId="438530064">
    <w:abstractNumId w:val="3"/>
  </w:num>
  <w:num w:numId="29" w16cid:durableId="1384211247">
    <w:abstractNumId w:val="4"/>
  </w:num>
  <w:num w:numId="30" w16cid:durableId="603879088">
    <w:abstractNumId w:val="8"/>
  </w:num>
  <w:num w:numId="31" w16cid:durableId="1051152542">
    <w:abstractNumId w:val="1"/>
  </w:num>
  <w:num w:numId="32" w16cid:durableId="975139824">
    <w:abstractNumId w:val="16"/>
  </w:num>
  <w:num w:numId="33" w16cid:durableId="768352143">
    <w:abstractNumId w:val="23"/>
  </w:num>
  <w:num w:numId="34" w16cid:durableId="124938701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22"/>
    <w:rsid w:val="00003CA6"/>
    <w:rsid w:val="00005722"/>
    <w:rsid w:val="0001529F"/>
    <w:rsid w:val="00017127"/>
    <w:rsid w:val="00021C60"/>
    <w:rsid w:val="0002286C"/>
    <w:rsid w:val="00024B49"/>
    <w:rsid w:val="00030B73"/>
    <w:rsid w:val="00034194"/>
    <w:rsid w:val="00037213"/>
    <w:rsid w:val="000444E1"/>
    <w:rsid w:val="000522FE"/>
    <w:rsid w:val="00053AB2"/>
    <w:rsid w:val="000629D3"/>
    <w:rsid w:val="000655E9"/>
    <w:rsid w:val="000709ED"/>
    <w:rsid w:val="000816BF"/>
    <w:rsid w:val="00083FC0"/>
    <w:rsid w:val="00094BD7"/>
    <w:rsid w:val="00097BE9"/>
    <w:rsid w:val="000A31E7"/>
    <w:rsid w:val="000A32BA"/>
    <w:rsid w:val="000B5C96"/>
    <w:rsid w:val="000B6C30"/>
    <w:rsid w:val="000C02FC"/>
    <w:rsid w:val="000D1B5F"/>
    <w:rsid w:val="000E326A"/>
    <w:rsid w:val="000F361B"/>
    <w:rsid w:val="000F50FE"/>
    <w:rsid w:val="000F76FA"/>
    <w:rsid w:val="001076E1"/>
    <w:rsid w:val="001205F0"/>
    <w:rsid w:val="00125AFC"/>
    <w:rsid w:val="00133EA1"/>
    <w:rsid w:val="00142936"/>
    <w:rsid w:val="00146F19"/>
    <w:rsid w:val="001578D1"/>
    <w:rsid w:val="001603A2"/>
    <w:rsid w:val="0016096B"/>
    <w:rsid w:val="0016545E"/>
    <w:rsid w:val="001834E6"/>
    <w:rsid w:val="00185AA5"/>
    <w:rsid w:val="001A686E"/>
    <w:rsid w:val="001A6B68"/>
    <w:rsid w:val="001B0B24"/>
    <w:rsid w:val="001B25AD"/>
    <w:rsid w:val="001B2A60"/>
    <w:rsid w:val="001B2EEF"/>
    <w:rsid w:val="001B4A06"/>
    <w:rsid w:val="001C02B4"/>
    <w:rsid w:val="001C04C0"/>
    <w:rsid w:val="001E393E"/>
    <w:rsid w:val="001E483C"/>
    <w:rsid w:val="001F1FB3"/>
    <w:rsid w:val="001F5593"/>
    <w:rsid w:val="00201AA4"/>
    <w:rsid w:val="0020539A"/>
    <w:rsid w:val="00216CFC"/>
    <w:rsid w:val="00233330"/>
    <w:rsid w:val="00233DE6"/>
    <w:rsid w:val="00236131"/>
    <w:rsid w:val="00241662"/>
    <w:rsid w:val="00243220"/>
    <w:rsid w:val="00243C37"/>
    <w:rsid w:val="00243C91"/>
    <w:rsid w:val="00246AED"/>
    <w:rsid w:val="00250DFD"/>
    <w:rsid w:val="0025622F"/>
    <w:rsid w:val="00261265"/>
    <w:rsid w:val="0026129B"/>
    <w:rsid w:val="002728E0"/>
    <w:rsid w:val="00272976"/>
    <w:rsid w:val="00273C0B"/>
    <w:rsid w:val="00283A0C"/>
    <w:rsid w:val="00283CE1"/>
    <w:rsid w:val="002920F0"/>
    <w:rsid w:val="002922EB"/>
    <w:rsid w:val="002950FF"/>
    <w:rsid w:val="00295B42"/>
    <w:rsid w:val="00296CD9"/>
    <w:rsid w:val="002A7EDB"/>
    <w:rsid w:val="002B1E9F"/>
    <w:rsid w:val="002B2204"/>
    <w:rsid w:val="002B3958"/>
    <w:rsid w:val="002B7198"/>
    <w:rsid w:val="002B7C9A"/>
    <w:rsid w:val="002C1C48"/>
    <w:rsid w:val="002C2E5B"/>
    <w:rsid w:val="002C3DD6"/>
    <w:rsid w:val="002C603A"/>
    <w:rsid w:val="002C7361"/>
    <w:rsid w:val="002D6C6B"/>
    <w:rsid w:val="002F2A1C"/>
    <w:rsid w:val="002F6044"/>
    <w:rsid w:val="003029CF"/>
    <w:rsid w:val="0030568C"/>
    <w:rsid w:val="003212B2"/>
    <w:rsid w:val="0032747D"/>
    <w:rsid w:val="003324CB"/>
    <w:rsid w:val="003369A6"/>
    <w:rsid w:val="00340C9E"/>
    <w:rsid w:val="00365250"/>
    <w:rsid w:val="003666A7"/>
    <w:rsid w:val="00370973"/>
    <w:rsid w:val="003711CB"/>
    <w:rsid w:val="003717FF"/>
    <w:rsid w:val="003A2FD9"/>
    <w:rsid w:val="003B167D"/>
    <w:rsid w:val="003B1805"/>
    <w:rsid w:val="003C0FF8"/>
    <w:rsid w:val="003C3CDE"/>
    <w:rsid w:val="003D1007"/>
    <w:rsid w:val="003D5C79"/>
    <w:rsid w:val="003E0756"/>
    <w:rsid w:val="003E4C03"/>
    <w:rsid w:val="003F4CDE"/>
    <w:rsid w:val="003F506E"/>
    <w:rsid w:val="004021B7"/>
    <w:rsid w:val="0040568C"/>
    <w:rsid w:val="00414894"/>
    <w:rsid w:val="00420046"/>
    <w:rsid w:val="004261FE"/>
    <w:rsid w:val="004271F8"/>
    <w:rsid w:val="00433CB8"/>
    <w:rsid w:val="0043635B"/>
    <w:rsid w:val="004366E3"/>
    <w:rsid w:val="00442098"/>
    <w:rsid w:val="0044794C"/>
    <w:rsid w:val="00453529"/>
    <w:rsid w:val="00461835"/>
    <w:rsid w:val="00461C97"/>
    <w:rsid w:val="00464772"/>
    <w:rsid w:val="00464D64"/>
    <w:rsid w:val="0047102E"/>
    <w:rsid w:val="004739E5"/>
    <w:rsid w:val="00476C0E"/>
    <w:rsid w:val="0048650E"/>
    <w:rsid w:val="00493C13"/>
    <w:rsid w:val="004A3A1A"/>
    <w:rsid w:val="004B442E"/>
    <w:rsid w:val="004B44B7"/>
    <w:rsid w:val="004B614B"/>
    <w:rsid w:val="004B6E7B"/>
    <w:rsid w:val="004C1FDC"/>
    <w:rsid w:val="004C3FD9"/>
    <w:rsid w:val="004D3372"/>
    <w:rsid w:val="004E44E2"/>
    <w:rsid w:val="004F4524"/>
    <w:rsid w:val="0050700D"/>
    <w:rsid w:val="00511563"/>
    <w:rsid w:val="0052297E"/>
    <w:rsid w:val="005251E0"/>
    <w:rsid w:val="005347AB"/>
    <w:rsid w:val="00540F6D"/>
    <w:rsid w:val="00546609"/>
    <w:rsid w:val="00551911"/>
    <w:rsid w:val="0055581F"/>
    <w:rsid w:val="00556DA9"/>
    <w:rsid w:val="0057610A"/>
    <w:rsid w:val="005766FB"/>
    <w:rsid w:val="00585277"/>
    <w:rsid w:val="005869C1"/>
    <w:rsid w:val="00590829"/>
    <w:rsid w:val="00595079"/>
    <w:rsid w:val="005A0765"/>
    <w:rsid w:val="005A5A41"/>
    <w:rsid w:val="005B6541"/>
    <w:rsid w:val="005B6D46"/>
    <w:rsid w:val="005C0B74"/>
    <w:rsid w:val="005C3EFA"/>
    <w:rsid w:val="005D1652"/>
    <w:rsid w:val="005D2555"/>
    <w:rsid w:val="005F1AFE"/>
    <w:rsid w:val="005F35E7"/>
    <w:rsid w:val="006000C2"/>
    <w:rsid w:val="00611FE5"/>
    <w:rsid w:val="0062719E"/>
    <w:rsid w:val="00633D77"/>
    <w:rsid w:val="0063597A"/>
    <w:rsid w:val="00642417"/>
    <w:rsid w:val="00653AEC"/>
    <w:rsid w:val="00655190"/>
    <w:rsid w:val="00657B4D"/>
    <w:rsid w:val="00662218"/>
    <w:rsid w:val="00665A4A"/>
    <w:rsid w:val="0066686C"/>
    <w:rsid w:val="0067331A"/>
    <w:rsid w:val="00680750"/>
    <w:rsid w:val="0068114D"/>
    <w:rsid w:val="00681A9B"/>
    <w:rsid w:val="00685AE0"/>
    <w:rsid w:val="00692C4B"/>
    <w:rsid w:val="00694EE2"/>
    <w:rsid w:val="006A101E"/>
    <w:rsid w:val="006C6B47"/>
    <w:rsid w:val="006D10EC"/>
    <w:rsid w:val="006D1998"/>
    <w:rsid w:val="006D2E05"/>
    <w:rsid w:val="006D3621"/>
    <w:rsid w:val="006D72FF"/>
    <w:rsid w:val="006E4254"/>
    <w:rsid w:val="006F3EED"/>
    <w:rsid w:val="006F5964"/>
    <w:rsid w:val="006F7827"/>
    <w:rsid w:val="00700981"/>
    <w:rsid w:val="00703D77"/>
    <w:rsid w:val="00704265"/>
    <w:rsid w:val="0070785B"/>
    <w:rsid w:val="00711095"/>
    <w:rsid w:val="00713E6A"/>
    <w:rsid w:val="00714C69"/>
    <w:rsid w:val="00715DE3"/>
    <w:rsid w:val="0072203C"/>
    <w:rsid w:val="0072247E"/>
    <w:rsid w:val="007224AE"/>
    <w:rsid w:val="0072604C"/>
    <w:rsid w:val="00732773"/>
    <w:rsid w:val="007428D3"/>
    <w:rsid w:val="00750473"/>
    <w:rsid w:val="007526F2"/>
    <w:rsid w:val="00762BBE"/>
    <w:rsid w:val="00767E3E"/>
    <w:rsid w:val="00770654"/>
    <w:rsid w:val="00774E5A"/>
    <w:rsid w:val="0078049B"/>
    <w:rsid w:val="007870C1"/>
    <w:rsid w:val="0079193F"/>
    <w:rsid w:val="007A0488"/>
    <w:rsid w:val="007A0AB0"/>
    <w:rsid w:val="007A7BAD"/>
    <w:rsid w:val="007B5C68"/>
    <w:rsid w:val="007F7166"/>
    <w:rsid w:val="00800A05"/>
    <w:rsid w:val="008123D2"/>
    <w:rsid w:val="00814824"/>
    <w:rsid w:val="00816A1A"/>
    <w:rsid w:val="008200F6"/>
    <w:rsid w:val="00823223"/>
    <w:rsid w:val="00827250"/>
    <w:rsid w:val="00834F15"/>
    <w:rsid w:val="00835C32"/>
    <w:rsid w:val="0084463A"/>
    <w:rsid w:val="00873DFB"/>
    <w:rsid w:val="008A0B74"/>
    <w:rsid w:val="008A4619"/>
    <w:rsid w:val="008B21D6"/>
    <w:rsid w:val="008C15D9"/>
    <w:rsid w:val="008C5ECB"/>
    <w:rsid w:val="008D0747"/>
    <w:rsid w:val="008D0FC5"/>
    <w:rsid w:val="008D20AD"/>
    <w:rsid w:val="008D4005"/>
    <w:rsid w:val="008D5A83"/>
    <w:rsid w:val="008F43F2"/>
    <w:rsid w:val="0090042B"/>
    <w:rsid w:val="00900572"/>
    <w:rsid w:val="009053E5"/>
    <w:rsid w:val="00910A53"/>
    <w:rsid w:val="009112DC"/>
    <w:rsid w:val="0091442C"/>
    <w:rsid w:val="00934CE6"/>
    <w:rsid w:val="00935F55"/>
    <w:rsid w:val="00947BD1"/>
    <w:rsid w:val="009507BB"/>
    <w:rsid w:val="00953BD6"/>
    <w:rsid w:val="00954432"/>
    <w:rsid w:val="009548E3"/>
    <w:rsid w:val="00955B4C"/>
    <w:rsid w:val="009573F4"/>
    <w:rsid w:val="00957655"/>
    <w:rsid w:val="00966F35"/>
    <w:rsid w:val="00973EAE"/>
    <w:rsid w:val="00980861"/>
    <w:rsid w:val="00981413"/>
    <w:rsid w:val="00981959"/>
    <w:rsid w:val="0098371E"/>
    <w:rsid w:val="00985D6A"/>
    <w:rsid w:val="009863B2"/>
    <w:rsid w:val="009926FB"/>
    <w:rsid w:val="00997553"/>
    <w:rsid w:val="009A3284"/>
    <w:rsid w:val="009A470C"/>
    <w:rsid w:val="009B089C"/>
    <w:rsid w:val="009B1BFF"/>
    <w:rsid w:val="009C15D4"/>
    <w:rsid w:val="009C1B5B"/>
    <w:rsid w:val="009C6513"/>
    <w:rsid w:val="009D0AFD"/>
    <w:rsid w:val="009D11BD"/>
    <w:rsid w:val="009E7AF7"/>
    <w:rsid w:val="009F02B8"/>
    <w:rsid w:val="00A02957"/>
    <w:rsid w:val="00A21814"/>
    <w:rsid w:val="00A26574"/>
    <w:rsid w:val="00A4547B"/>
    <w:rsid w:val="00A522B6"/>
    <w:rsid w:val="00A53E4C"/>
    <w:rsid w:val="00A65EC4"/>
    <w:rsid w:val="00A74EA6"/>
    <w:rsid w:val="00A94746"/>
    <w:rsid w:val="00AA0819"/>
    <w:rsid w:val="00AA377E"/>
    <w:rsid w:val="00AB428F"/>
    <w:rsid w:val="00AB62C1"/>
    <w:rsid w:val="00AB7810"/>
    <w:rsid w:val="00AC1B76"/>
    <w:rsid w:val="00AC6EB7"/>
    <w:rsid w:val="00AC6FB9"/>
    <w:rsid w:val="00AD064D"/>
    <w:rsid w:val="00AF2822"/>
    <w:rsid w:val="00B00062"/>
    <w:rsid w:val="00B00802"/>
    <w:rsid w:val="00B06498"/>
    <w:rsid w:val="00B0736D"/>
    <w:rsid w:val="00B10752"/>
    <w:rsid w:val="00B2153B"/>
    <w:rsid w:val="00B22780"/>
    <w:rsid w:val="00B23D0E"/>
    <w:rsid w:val="00B245A9"/>
    <w:rsid w:val="00B332DF"/>
    <w:rsid w:val="00B35ECC"/>
    <w:rsid w:val="00B4026D"/>
    <w:rsid w:val="00B4152B"/>
    <w:rsid w:val="00B43974"/>
    <w:rsid w:val="00B4614E"/>
    <w:rsid w:val="00B55CAC"/>
    <w:rsid w:val="00B5610E"/>
    <w:rsid w:val="00B759BA"/>
    <w:rsid w:val="00B80789"/>
    <w:rsid w:val="00B92712"/>
    <w:rsid w:val="00B94C3C"/>
    <w:rsid w:val="00B96882"/>
    <w:rsid w:val="00BA2507"/>
    <w:rsid w:val="00BB3FC4"/>
    <w:rsid w:val="00BB44B7"/>
    <w:rsid w:val="00BB4860"/>
    <w:rsid w:val="00BB6530"/>
    <w:rsid w:val="00BC0863"/>
    <w:rsid w:val="00BC241D"/>
    <w:rsid w:val="00BC31EE"/>
    <w:rsid w:val="00BC77AE"/>
    <w:rsid w:val="00BD401C"/>
    <w:rsid w:val="00BE1921"/>
    <w:rsid w:val="00BF5FA0"/>
    <w:rsid w:val="00C000AF"/>
    <w:rsid w:val="00C036AB"/>
    <w:rsid w:val="00C0655F"/>
    <w:rsid w:val="00C107F2"/>
    <w:rsid w:val="00C11C8D"/>
    <w:rsid w:val="00C2401C"/>
    <w:rsid w:val="00C33A04"/>
    <w:rsid w:val="00C3624B"/>
    <w:rsid w:val="00C450C9"/>
    <w:rsid w:val="00C6453D"/>
    <w:rsid w:val="00C655E7"/>
    <w:rsid w:val="00C65DDA"/>
    <w:rsid w:val="00C709AE"/>
    <w:rsid w:val="00C70A1D"/>
    <w:rsid w:val="00C71BB1"/>
    <w:rsid w:val="00C86A1A"/>
    <w:rsid w:val="00C900EA"/>
    <w:rsid w:val="00C91CB6"/>
    <w:rsid w:val="00C948CC"/>
    <w:rsid w:val="00C95365"/>
    <w:rsid w:val="00C95B3C"/>
    <w:rsid w:val="00CA436E"/>
    <w:rsid w:val="00CA6D65"/>
    <w:rsid w:val="00CB7537"/>
    <w:rsid w:val="00CD7AA5"/>
    <w:rsid w:val="00CE2F61"/>
    <w:rsid w:val="00CE4CED"/>
    <w:rsid w:val="00CF5F3C"/>
    <w:rsid w:val="00D06622"/>
    <w:rsid w:val="00D15947"/>
    <w:rsid w:val="00D162B7"/>
    <w:rsid w:val="00D20D76"/>
    <w:rsid w:val="00D277AE"/>
    <w:rsid w:val="00D30325"/>
    <w:rsid w:val="00D35418"/>
    <w:rsid w:val="00D35CD4"/>
    <w:rsid w:val="00D45874"/>
    <w:rsid w:val="00D555DF"/>
    <w:rsid w:val="00D557B5"/>
    <w:rsid w:val="00D6006C"/>
    <w:rsid w:val="00D62F84"/>
    <w:rsid w:val="00D72147"/>
    <w:rsid w:val="00D772BF"/>
    <w:rsid w:val="00D81AE7"/>
    <w:rsid w:val="00D90FB0"/>
    <w:rsid w:val="00DA22E5"/>
    <w:rsid w:val="00DA76AD"/>
    <w:rsid w:val="00DD0550"/>
    <w:rsid w:val="00DD7506"/>
    <w:rsid w:val="00DF3509"/>
    <w:rsid w:val="00DF519A"/>
    <w:rsid w:val="00DF59E8"/>
    <w:rsid w:val="00E00562"/>
    <w:rsid w:val="00E00D03"/>
    <w:rsid w:val="00E1301B"/>
    <w:rsid w:val="00E17999"/>
    <w:rsid w:val="00E242E5"/>
    <w:rsid w:val="00E24463"/>
    <w:rsid w:val="00E26FDB"/>
    <w:rsid w:val="00E3549B"/>
    <w:rsid w:val="00E4177D"/>
    <w:rsid w:val="00E41D03"/>
    <w:rsid w:val="00E43C4A"/>
    <w:rsid w:val="00E450F7"/>
    <w:rsid w:val="00E45F82"/>
    <w:rsid w:val="00E51BC1"/>
    <w:rsid w:val="00E5509E"/>
    <w:rsid w:val="00E56AB2"/>
    <w:rsid w:val="00E63BB1"/>
    <w:rsid w:val="00E66487"/>
    <w:rsid w:val="00E664FF"/>
    <w:rsid w:val="00E7238D"/>
    <w:rsid w:val="00E7425A"/>
    <w:rsid w:val="00E75C7D"/>
    <w:rsid w:val="00E773B0"/>
    <w:rsid w:val="00E87494"/>
    <w:rsid w:val="00E92B9F"/>
    <w:rsid w:val="00E93326"/>
    <w:rsid w:val="00E97601"/>
    <w:rsid w:val="00EB0E85"/>
    <w:rsid w:val="00EC1058"/>
    <w:rsid w:val="00EC3DC7"/>
    <w:rsid w:val="00EC48DE"/>
    <w:rsid w:val="00EC7DB6"/>
    <w:rsid w:val="00ED18E5"/>
    <w:rsid w:val="00EF31AD"/>
    <w:rsid w:val="00F00B50"/>
    <w:rsid w:val="00F04087"/>
    <w:rsid w:val="00F051E0"/>
    <w:rsid w:val="00F06D6F"/>
    <w:rsid w:val="00F11CD2"/>
    <w:rsid w:val="00F140E2"/>
    <w:rsid w:val="00F147E7"/>
    <w:rsid w:val="00F170AA"/>
    <w:rsid w:val="00F31CB9"/>
    <w:rsid w:val="00F322E0"/>
    <w:rsid w:val="00F3295B"/>
    <w:rsid w:val="00F34216"/>
    <w:rsid w:val="00F47019"/>
    <w:rsid w:val="00F5082D"/>
    <w:rsid w:val="00F51A61"/>
    <w:rsid w:val="00F531BD"/>
    <w:rsid w:val="00F5324A"/>
    <w:rsid w:val="00F55373"/>
    <w:rsid w:val="00F57042"/>
    <w:rsid w:val="00F57C68"/>
    <w:rsid w:val="00F60341"/>
    <w:rsid w:val="00F714D7"/>
    <w:rsid w:val="00F74D8A"/>
    <w:rsid w:val="00F75B52"/>
    <w:rsid w:val="00F75C45"/>
    <w:rsid w:val="00F85D8E"/>
    <w:rsid w:val="00F919F6"/>
    <w:rsid w:val="00F93FA5"/>
    <w:rsid w:val="00FA0CA9"/>
    <w:rsid w:val="00FA1955"/>
    <w:rsid w:val="00FA53D5"/>
    <w:rsid w:val="00FB4797"/>
    <w:rsid w:val="00FB6738"/>
    <w:rsid w:val="00FC71E9"/>
    <w:rsid w:val="00FD0BCE"/>
    <w:rsid w:val="00FD32A7"/>
    <w:rsid w:val="00FD4248"/>
    <w:rsid w:val="00FE04AA"/>
    <w:rsid w:val="00FE3722"/>
    <w:rsid w:val="00FE6F2F"/>
    <w:rsid w:val="00FE7311"/>
    <w:rsid w:val="00FF18C2"/>
    <w:rsid w:val="00FF1D89"/>
    <w:rsid w:val="00FF2AD7"/>
    <w:rsid w:val="00FF5534"/>
    <w:rsid w:val="00FF5D9E"/>
    <w:rsid w:val="0C66EC59"/>
    <w:rsid w:val="0D11ABE1"/>
    <w:rsid w:val="1D1B9DC9"/>
    <w:rsid w:val="25165453"/>
    <w:rsid w:val="38A3F24F"/>
    <w:rsid w:val="436F4E0D"/>
    <w:rsid w:val="475ED1EE"/>
    <w:rsid w:val="5CFDB807"/>
    <w:rsid w:val="5D97D3DE"/>
    <w:rsid w:val="7BB1D2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HWHeading" w:customStyle="1">
    <w:name w:val="PHW Heading"/>
    <w:basedOn w:val="Normal"/>
    <w:link w:val="PHWHeadingChar"/>
    <w:qFormat/>
    <w:rsid w:val="00C86A1A"/>
    <w:pPr>
      <w:widowControl w:val="0"/>
      <w:autoSpaceDE w:val="0"/>
      <w:autoSpaceDN w:val="0"/>
      <w:spacing w:after="0" w:line="240" w:lineRule="auto"/>
    </w:pPr>
    <w:rPr>
      <w:rFonts w:ascii="Ubuntu" w:hAnsi="Ubuntu" w:eastAsia="Ubuntu-Light" w:cs="Ubuntu-Light"/>
      <w:b/>
      <w:bCs/>
      <w:sz w:val="28"/>
      <w:szCs w:val="28"/>
    </w:rPr>
  </w:style>
  <w:style w:type="character" w:styleId="PHWHeadingChar" w:customStyle="1">
    <w:name w:val="PHW Heading Char"/>
    <w:basedOn w:val="DefaultParagraphFont"/>
    <w:link w:val="PHWHeading"/>
    <w:rsid w:val="00C86A1A"/>
    <w:rPr>
      <w:rFonts w:ascii="Ubuntu" w:hAnsi="Ubuntu" w:eastAsia="Ubuntu-Light" w:cs="Ubuntu-Light"/>
      <w:b/>
      <w:bCs/>
      <w:sz w:val="28"/>
      <w:szCs w:val="28"/>
    </w:rPr>
  </w:style>
  <w:style w:type="paragraph" w:styleId="Revision">
    <w:name w:val="Revision"/>
    <w:hidden/>
    <w:uiPriority w:val="99"/>
    <w:semiHidden/>
    <w:rsid w:val="00B55CAC"/>
    <w:pPr>
      <w:spacing w:after="0" w:line="240" w:lineRule="auto"/>
    </w:pPr>
  </w:style>
  <w:style w:type="paragraph" w:styleId="FootnoteText">
    <w:name w:val="footnote text"/>
    <w:basedOn w:val="Normal"/>
    <w:link w:val="FootnoteTextChar"/>
    <w:uiPriority w:val="99"/>
    <w:semiHidden/>
    <w:unhideWhenUsed/>
    <w:rsid w:val="002728E0"/>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2728E0"/>
    <w:rPr>
      <w:sz w:val="20"/>
      <w:szCs w:val="20"/>
    </w:rPr>
  </w:style>
  <w:style w:type="character" w:styleId="FootnoteReference">
    <w:name w:val="footnote reference"/>
    <w:basedOn w:val="DefaultParagraphFont"/>
    <w:uiPriority w:val="99"/>
    <w:semiHidden/>
    <w:unhideWhenUsed/>
    <w:rsid w:val="002728E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782225">
      <w:bodyDiv w:val="1"/>
      <w:marLeft w:val="0"/>
      <w:marRight w:val="0"/>
      <w:marTop w:val="0"/>
      <w:marBottom w:val="0"/>
      <w:divBdr>
        <w:top w:val="none" w:sz="0" w:space="0" w:color="auto"/>
        <w:left w:val="none" w:sz="0" w:space="0" w:color="auto"/>
        <w:bottom w:val="none" w:sz="0" w:space="0" w:color="auto"/>
        <w:right w:val="none" w:sz="0" w:space="0" w:color="auto"/>
      </w:divBdr>
    </w:div>
    <w:div w:id="403915135">
      <w:bodyDiv w:val="1"/>
      <w:marLeft w:val="0"/>
      <w:marRight w:val="0"/>
      <w:marTop w:val="0"/>
      <w:marBottom w:val="0"/>
      <w:divBdr>
        <w:top w:val="none" w:sz="0" w:space="0" w:color="auto"/>
        <w:left w:val="none" w:sz="0" w:space="0" w:color="auto"/>
        <w:bottom w:val="none" w:sz="0" w:space="0" w:color="auto"/>
        <w:right w:val="none" w:sz="0" w:space="0" w:color="auto"/>
      </w:divBdr>
    </w:div>
    <w:div w:id="658996104">
      <w:bodyDiv w:val="1"/>
      <w:marLeft w:val="0"/>
      <w:marRight w:val="0"/>
      <w:marTop w:val="0"/>
      <w:marBottom w:val="0"/>
      <w:divBdr>
        <w:top w:val="none" w:sz="0" w:space="0" w:color="auto"/>
        <w:left w:val="none" w:sz="0" w:space="0" w:color="auto"/>
        <w:bottom w:val="none" w:sz="0" w:space="0" w:color="auto"/>
        <w:right w:val="none" w:sz="0" w:space="0" w:color="auto"/>
      </w:divBdr>
      <w:divsChild>
        <w:div w:id="910891382">
          <w:marLeft w:val="1080"/>
          <w:marRight w:val="0"/>
          <w:marTop w:val="100"/>
          <w:marBottom w:val="0"/>
          <w:divBdr>
            <w:top w:val="none" w:sz="0" w:space="0" w:color="auto"/>
            <w:left w:val="none" w:sz="0" w:space="0" w:color="auto"/>
            <w:bottom w:val="none" w:sz="0" w:space="0" w:color="auto"/>
            <w:right w:val="none" w:sz="0" w:space="0" w:color="auto"/>
          </w:divBdr>
        </w:div>
        <w:div w:id="1920602002">
          <w:marLeft w:val="1080"/>
          <w:marRight w:val="0"/>
          <w:marTop w:val="100"/>
          <w:marBottom w:val="0"/>
          <w:divBdr>
            <w:top w:val="none" w:sz="0" w:space="0" w:color="auto"/>
            <w:left w:val="none" w:sz="0" w:space="0" w:color="auto"/>
            <w:bottom w:val="none" w:sz="0" w:space="0" w:color="auto"/>
            <w:right w:val="none" w:sz="0" w:space="0" w:color="auto"/>
          </w:divBdr>
        </w:div>
        <w:div w:id="1594897505">
          <w:marLeft w:val="360"/>
          <w:marRight w:val="0"/>
          <w:marTop w:val="200"/>
          <w:marBottom w:val="0"/>
          <w:divBdr>
            <w:top w:val="none" w:sz="0" w:space="0" w:color="auto"/>
            <w:left w:val="none" w:sz="0" w:space="0" w:color="auto"/>
            <w:bottom w:val="none" w:sz="0" w:space="0" w:color="auto"/>
            <w:right w:val="none" w:sz="0" w:space="0" w:color="auto"/>
          </w:divBdr>
        </w:div>
        <w:div w:id="810027245">
          <w:marLeft w:val="1080"/>
          <w:marRight w:val="0"/>
          <w:marTop w:val="100"/>
          <w:marBottom w:val="0"/>
          <w:divBdr>
            <w:top w:val="none" w:sz="0" w:space="0" w:color="auto"/>
            <w:left w:val="none" w:sz="0" w:space="0" w:color="auto"/>
            <w:bottom w:val="none" w:sz="0" w:space="0" w:color="auto"/>
            <w:right w:val="none" w:sz="0" w:space="0" w:color="auto"/>
          </w:divBdr>
        </w:div>
        <w:div w:id="1271744701">
          <w:marLeft w:val="1080"/>
          <w:marRight w:val="0"/>
          <w:marTop w:val="100"/>
          <w:marBottom w:val="0"/>
          <w:divBdr>
            <w:top w:val="none" w:sz="0" w:space="0" w:color="auto"/>
            <w:left w:val="none" w:sz="0" w:space="0" w:color="auto"/>
            <w:bottom w:val="none" w:sz="0" w:space="0" w:color="auto"/>
            <w:right w:val="none" w:sz="0" w:space="0" w:color="auto"/>
          </w:divBdr>
        </w:div>
        <w:div w:id="271519645">
          <w:marLeft w:val="1080"/>
          <w:marRight w:val="0"/>
          <w:marTop w:val="100"/>
          <w:marBottom w:val="0"/>
          <w:divBdr>
            <w:top w:val="none" w:sz="0" w:space="0" w:color="auto"/>
            <w:left w:val="none" w:sz="0" w:space="0" w:color="auto"/>
            <w:bottom w:val="none" w:sz="0" w:space="0" w:color="auto"/>
            <w:right w:val="none" w:sz="0" w:space="0" w:color="auto"/>
          </w:divBdr>
        </w:div>
        <w:div w:id="808743602">
          <w:marLeft w:val="1080"/>
          <w:marRight w:val="0"/>
          <w:marTop w:val="100"/>
          <w:marBottom w:val="0"/>
          <w:divBdr>
            <w:top w:val="none" w:sz="0" w:space="0" w:color="auto"/>
            <w:left w:val="none" w:sz="0" w:space="0" w:color="auto"/>
            <w:bottom w:val="none" w:sz="0" w:space="0" w:color="auto"/>
            <w:right w:val="none" w:sz="0" w:space="0" w:color="auto"/>
          </w:divBdr>
        </w:div>
        <w:div w:id="842209434">
          <w:marLeft w:val="1080"/>
          <w:marRight w:val="0"/>
          <w:marTop w:val="100"/>
          <w:marBottom w:val="0"/>
          <w:divBdr>
            <w:top w:val="none" w:sz="0" w:space="0" w:color="auto"/>
            <w:left w:val="none" w:sz="0" w:space="0" w:color="auto"/>
            <w:bottom w:val="none" w:sz="0" w:space="0" w:color="auto"/>
            <w:right w:val="none" w:sz="0" w:space="0" w:color="auto"/>
          </w:divBdr>
        </w:div>
        <w:div w:id="1836844008">
          <w:marLeft w:val="1080"/>
          <w:marRight w:val="0"/>
          <w:marTop w:val="100"/>
          <w:marBottom w:val="0"/>
          <w:divBdr>
            <w:top w:val="none" w:sz="0" w:space="0" w:color="auto"/>
            <w:left w:val="none" w:sz="0" w:space="0" w:color="auto"/>
            <w:bottom w:val="none" w:sz="0" w:space="0" w:color="auto"/>
            <w:right w:val="none" w:sz="0" w:space="0" w:color="auto"/>
          </w:divBdr>
        </w:div>
        <w:div w:id="301161249">
          <w:marLeft w:val="1080"/>
          <w:marRight w:val="0"/>
          <w:marTop w:val="1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001146">
      <w:bodyDiv w:val="1"/>
      <w:marLeft w:val="0"/>
      <w:marRight w:val="0"/>
      <w:marTop w:val="0"/>
      <w:marBottom w:val="0"/>
      <w:divBdr>
        <w:top w:val="none" w:sz="0" w:space="0" w:color="auto"/>
        <w:left w:val="none" w:sz="0" w:space="0" w:color="auto"/>
        <w:bottom w:val="none" w:sz="0" w:space="0" w:color="auto"/>
        <w:right w:val="none" w:sz="0" w:space="0" w:color="auto"/>
      </w:divBdr>
      <w:divsChild>
        <w:div w:id="1159805589">
          <w:marLeft w:val="360"/>
          <w:marRight w:val="0"/>
          <w:marTop w:val="200"/>
          <w:marBottom w:val="0"/>
          <w:divBdr>
            <w:top w:val="none" w:sz="0" w:space="0" w:color="auto"/>
            <w:left w:val="none" w:sz="0" w:space="0" w:color="auto"/>
            <w:bottom w:val="none" w:sz="0" w:space="0" w:color="auto"/>
            <w:right w:val="none" w:sz="0" w:space="0" w:color="auto"/>
          </w:divBdr>
        </w:div>
        <w:div w:id="1403215938">
          <w:marLeft w:val="360"/>
          <w:marRight w:val="0"/>
          <w:marTop w:val="200"/>
          <w:marBottom w:val="0"/>
          <w:divBdr>
            <w:top w:val="none" w:sz="0" w:space="0" w:color="auto"/>
            <w:left w:val="none" w:sz="0" w:space="0" w:color="auto"/>
            <w:bottom w:val="none" w:sz="0" w:space="0" w:color="auto"/>
            <w:right w:val="none" w:sz="0" w:space="0" w:color="auto"/>
          </w:divBdr>
        </w:div>
        <w:div w:id="1642073137">
          <w:marLeft w:val="360"/>
          <w:marRight w:val="0"/>
          <w:marTop w:val="200"/>
          <w:marBottom w:val="0"/>
          <w:divBdr>
            <w:top w:val="none" w:sz="0" w:space="0" w:color="auto"/>
            <w:left w:val="none" w:sz="0" w:space="0" w:color="auto"/>
            <w:bottom w:val="none" w:sz="0" w:space="0" w:color="auto"/>
            <w:right w:val="none" w:sz="0" w:space="0" w:color="auto"/>
          </w:divBdr>
        </w:div>
        <w:div w:id="1276182606">
          <w:marLeft w:val="360"/>
          <w:marRight w:val="0"/>
          <w:marTop w:val="200"/>
          <w:marBottom w:val="0"/>
          <w:divBdr>
            <w:top w:val="none" w:sz="0" w:space="0" w:color="auto"/>
            <w:left w:val="none" w:sz="0" w:space="0" w:color="auto"/>
            <w:bottom w:val="none" w:sz="0" w:space="0" w:color="auto"/>
            <w:right w:val="none" w:sz="0" w:space="0" w:color="auto"/>
          </w:divBdr>
        </w:div>
        <w:div w:id="200095522">
          <w:marLeft w:val="360"/>
          <w:marRight w:val="0"/>
          <w:marTop w:val="200"/>
          <w:marBottom w:val="0"/>
          <w:divBdr>
            <w:top w:val="none" w:sz="0" w:space="0" w:color="auto"/>
            <w:left w:val="none" w:sz="0" w:space="0" w:color="auto"/>
            <w:bottom w:val="none" w:sz="0" w:space="0" w:color="auto"/>
            <w:right w:val="none" w:sz="0" w:space="0" w:color="auto"/>
          </w:divBdr>
        </w:div>
      </w:divsChild>
    </w:div>
    <w:div w:id="977153882">
      <w:bodyDiv w:val="1"/>
      <w:marLeft w:val="0"/>
      <w:marRight w:val="0"/>
      <w:marTop w:val="0"/>
      <w:marBottom w:val="0"/>
      <w:divBdr>
        <w:top w:val="none" w:sz="0" w:space="0" w:color="auto"/>
        <w:left w:val="none" w:sz="0" w:space="0" w:color="auto"/>
        <w:bottom w:val="none" w:sz="0" w:space="0" w:color="auto"/>
        <w:right w:val="none" w:sz="0" w:space="0" w:color="auto"/>
      </w:divBdr>
      <w:divsChild>
        <w:div w:id="680551173">
          <w:marLeft w:val="360"/>
          <w:marRight w:val="0"/>
          <w:marTop w:val="200"/>
          <w:marBottom w:val="0"/>
          <w:divBdr>
            <w:top w:val="none" w:sz="0" w:space="0" w:color="auto"/>
            <w:left w:val="none" w:sz="0" w:space="0" w:color="auto"/>
            <w:bottom w:val="none" w:sz="0" w:space="0" w:color="auto"/>
            <w:right w:val="none" w:sz="0" w:space="0" w:color="auto"/>
          </w:divBdr>
        </w:div>
        <w:div w:id="28115366">
          <w:marLeft w:val="360"/>
          <w:marRight w:val="0"/>
          <w:marTop w:val="200"/>
          <w:marBottom w:val="0"/>
          <w:divBdr>
            <w:top w:val="none" w:sz="0" w:space="0" w:color="auto"/>
            <w:left w:val="none" w:sz="0" w:space="0" w:color="auto"/>
            <w:bottom w:val="none" w:sz="0" w:space="0" w:color="auto"/>
            <w:right w:val="none" w:sz="0" w:space="0" w:color="auto"/>
          </w:divBdr>
        </w:div>
        <w:div w:id="1780375854">
          <w:marLeft w:val="360"/>
          <w:marRight w:val="0"/>
          <w:marTop w:val="200"/>
          <w:marBottom w:val="0"/>
          <w:divBdr>
            <w:top w:val="none" w:sz="0" w:space="0" w:color="auto"/>
            <w:left w:val="none" w:sz="0" w:space="0" w:color="auto"/>
            <w:bottom w:val="none" w:sz="0" w:space="0" w:color="auto"/>
            <w:right w:val="none" w:sz="0" w:space="0" w:color="auto"/>
          </w:divBdr>
        </w:div>
        <w:div w:id="1684546543">
          <w:marLeft w:val="360"/>
          <w:marRight w:val="0"/>
          <w:marTop w:val="200"/>
          <w:marBottom w:val="0"/>
          <w:divBdr>
            <w:top w:val="none" w:sz="0" w:space="0" w:color="auto"/>
            <w:left w:val="none" w:sz="0" w:space="0" w:color="auto"/>
            <w:bottom w:val="none" w:sz="0" w:space="0" w:color="auto"/>
            <w:right w:val="none" w:sz="0" w:space="0" w:color="auto"/>
          </w:divBdr>
        </w:div>
        <w:div w:id="1985036971">
          <w:marLeft w:val="360"/>
          <w:marRight w:val="0"/>
          <w:marTop w:val="200"/>
          <w:marBottom w:val="0"/>
          <w:divBdr>
            <w:top w:val="none" w:sz="0" w:space="0" w:color="auto"/>
            <w:left w:val="none" w:sz="0" w:space="0" w:color="auto"/>
            <w:bottom w:val="none" w:sz="0" w:space="0" w:color="auto"/>
            <w:right w:val="none" w:sz="0" w:space="0" w:color="auto"/>
          </w:divBdr>
        </w:div>
      </w:divsChild>
    </w:div>
    <w:div w:id="10855702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583766">
      <w:bodyDiv w:val="1"/>
      <w:marLeft w:val="0"/>
      <w:marRight w:val="0"/>
      <w:marTop w:val="0"/>
      <w:marBottom w:val="0"/>
      <w:divBdr>
        <w:top w:val="none" w:sz="0" w:space="0" w:color="auto"/>
        <w:left w:val="none" w:sz="0" w:space="0" w:color="auto"/>
        <w:bottom w:val="none" w:sz="0" w:space="0" w:color="auto"/>
        <w:right w:val="none" w:sz="0" w:space="0" w:color="auto"/>
      </w:divBdr>
      <w:divsChild>
        <w:div w:id="256065496">
          <w:marLeft w:val="360"/>
          <w:marRight w:val="0"/>
          <w:marTop w:val="200"/>
          <w:marBottom w:val="0"/>
          <w:divBdr>
            <w:top w:val="none" w:sz="0" w:space="0" w:color="auto"/>
            <w:left w:val="none" w:sz="0" w:space="0" w:color="auto"/>
            <w:bottom w:val="none" w:sz="0" w:space="0" w:color="auto"/>
            <w:right w:val="none" w:sz="0" w:space="0" w:color="auto"/>
          </w:divBdr>
        </w:div>
        <w:div w:id="271910043">
          <w:marLeft w:val="360"/>
          <w:marRight w:val="0"/>
          <w:marTop w:val="200"/>
          <w:marBottom w:val="0"/>
          <w:divBdr>
            <w:top w:val="none" w:sz="0" w:space="0" w:color="auto"/>
            <w:left w:val="none" w:sz="0" w:space="0" w:color="auto"/>
            <w:bottom w:val="none" w:sz="0" w:space="0" w:color="auto"/>
            <w:right w:val="none" w:sz="0" w:space="0" w:color="auto"/>
          </w:divBdr>
        </w:div>
        <w:div w:id="1501240298">
          <w:marLeft w:val="360"/>
          <w:marRight w:val="0"/>
          <w:marTop w:val="200"/>
          <w:marBottom w:val="0"/>
          <w:divBdr>
            <w:top w:val="none" w:sz="0" w:space="0" w:color="auto"/>
            <w:left w:val="none" w:sz="0" w:space="0" w:color="auto"/>
            <w:bottom w:val="none" w:sz="0" w:space="0" w:color="auto"/>
            <w:right w:val="none" w:sz="0" w:space="0" w:color="auto"/>
          </w:divBdr>
        </w:div>
        <w:div w:id="1445153303">
          <w:marLeft w:val="360"/>
          <w:marRight w:val="0"/>
          <w:marTop w:val="200"/>
          <w:marBottom w:val="0"/>
          <w:divBdr>
            <w:top w:val="none" w:sz="0" w:space="0" w:color="auto"/>
            <w:left w:val="none" w:sz="0" w:space="0" w:color="auto"/>
            <w:bottom w:val="none" w:sz="0" w:space="0" w:color="auto"/>
            <w:right w:val="none" w:sz="0" w:space="0" w:color="auto"/>
          </w:divBdr>
        </w:div>
        <w:div w:id="593779257">
          <w:marLeft w:val="360"/>
          <w:marRight w:val="0"/>
          <w:marTop w:val="200"/>
          <w:marBottom w:val="0"/>
          <w:divBdr>
            <w:top w:val="none" w:sz="0" w:space="0" w:color="auto"/>
            <w:left w:val="none" w:sz="0" w:space="0" w:color="auto"/>
            <w:bottom w:val="none" w:sz="0" w:space="0" w:color="auto"/>
            <w:right w:val="none" w:sz="0" w:space="0" w:color="auto"/>
          </w:divBdr>
        </w:div>
      </w:divsChild>
    </w:div>
    <w:div w:id="1860775247">
      <w:bodyDiv w:val="1"/>
      <w:marLeft w:val="0"/>
      <w:marRight w:val="0"/>
      <w:marTop w:val="0"/>
      <w:marBottom w:val="0"/>
      <w:divBdr>
        <w:top w:val="none" w:sz="0" w:space="0" w:color="auto"/>
        <w:left w:val="none" w:sz="0" w:space="0" w:color="auto"/>
        <w:bottom w:val="none" w:sz="0" w:space="0" w:color="auto"/>
        <w:right w:val="none" w:sz="0" w:space="0" w:color="auto"/>
      </w:divBdr>
    </w:div>
    <w:div w:id="1968733485">
      <w:bodyDiv w:val="1"/>
      <w:marLeft w:val="0"/>
      <w:marRight w:val="0"/>
      <w:marTop w:val="0"/>
      <w:marBottom w:val="0"/>
      <w:divBdr>
        <w:top w:val="none" w:sz="0" w:space="0" w:color="auto"/>
        <w:left w:val="none" w:sz="0" w:space="0" w:color="auto"/>
        <w:bottom w:val="none" w:sz="0" w:space="0" w:color="auto"/>
        <w:right w:val="none" w:sz="0" w:space="0" w:color="auto"/>
      </w:divBdr>
      <w:divsChild>
        <w:div w:id="254947674">
          <w:marLeft w:val="360"/>
          <w:marRight w:val="0"/>
          <w:marTop w:val="200"/>
          <w:marBottom w:val="0"/>
          <w:divBdr>
            <w:top w:val="none" w:sz="0" w:space="0" w:color="auto"/>
            <w:left w:val="none" w:sz="0" w:space="0" w:color="auto"/>
            <w:bottom w:val="none" w:sz="0" w:space="0" w:color="auto"/>
            <w:right w:val="none" w:sz="0" w:space="0" w:color="auto"/>
          </w:divBdr>
        </w:div>
        <w:div w:id="1857501727">
          <w:marLeft w:val="360"/>
          <w:marRight w:val="0"/>
          <w:marTop w:val="200"/>
          <w:marBottom w:val="0"/>
          <w:divBdr>
            <w:top w:val="none" w:sz="0" w:space="0" w:color="auto"/>
            <w:left w:val="none" w:sz="0" w:space="0" w:color="auto"/>
            <w:bottom w:val="none" w:sz="0" w:space="0" w:color="auto"/>
            <w:right w:val="none" w:sz="0" w:space="0" w:color="auto"/>
          </w:divBdr>
        </w:div>
        <w:div w:id="1231185922">
          <w:marLeft w:val="1080"/>
          <w:marRight w:val="0"/>
          <w:marTop w:val="100"/>
          <w:marBottom w:val="0"/>
          <w:divBdr>
            <w:top w:val="none" w:sz="0" w:space="0" w:color="auto"/>
            <w:left w:val="none" w:sz="0" w:space="0" w:color="auto"/>
            <w:bottom w:val="none" w:sz="0" w:space="0" w:color="auto"/>
            <w:right w:val="none" w:sz="0" w:space="0" w:color="auto"/>
          </w:divBdr>
        </w:div>
        <w:div w:id="355422346">
          <w:marLeft w:val="1080"/>
          <w:marRight w:val="0"/>
          <w:marTop w:val="100"/>
          <w:marBottom w:val="0"/>
          <w:divBdr>
            <w:top w:val="none" w:sz="0" w:space="0" w:color="auto"/>
            <w:left w:val="none" w:sz="0" w:space="0" w:color="auto"/>
            <w:bottom w:val="none" w:sz="0" w:space="0" w:color="auto"/>
            <w:right w:val="none" w:sz="0" w:space="0" w:color="auto"/>
          </w:divBdr>
        </w:div>
        <w:div w:id="423036607">
          <w:marLeft w:val="360"/>
          <w:marRight w:val="0"/>
          <w:marTop w:val="200"/>
          <w:marBottom w:val="0"/>
          <w:divBdr>
            <w:top w:val="none" w:sz="0" w:space="0" w:color="auto"/>
            <w:left w:val="none" w:sz="0" w:space="0" w:color="auto"/>
            <w:bottom w:val="none" w:sz="0" w:space="0" w:color="auto"/>
            <w:right w:val="none" w:sz="0" w:space="0" w:color="auto"/>
          </w:divBdr>
        </w:div>
        <w:div w:id="456725961">
          <w:marLeft w:val="1080"/>
          <w:marRight w:val="0"/>
          <w:marTop w:val="100"/>
          <w:marBottom w:val="0"/>
          <w:divBdr>
            <w:top w:val="none" w:sz="0" w:space="0" w:color="auto"/>
            <w:left w:val="none" w:sz="0" w:space="0" w:color="auto"/>
            <w:bottom w:val="none" w:sz="0" w:space="0" w:color="auto"/>
            <w:right w:val="none" w:sz="0" w:space="0" w:color="auto"/>
          </w:divBdr>
        </w:div>
        <w:div w:id="1107774252">
          <w:marLeft w:val="1080"/>
          <w:marRight w:val="0"/>
          <w:marTop w:val="100"/>
          <w:marBottom w:val="0"/>
          <w:divBdr>
            <w:top w:val="none" w:sz="0" w:space="0" w:color="auto"/>
            <w:left w:val="none" w:sz="0" w:space="0" w:color="auto"/>
            <w:bottom w:val="none" w:sz="0" w:space="0" w:color="auto"/>
            <w:right w:val="none" w:sz="0" w:space="0" w:color="auto"/>
          </w:divBdr>
        </w:div>
        <w:div w:id="1121147044">
          <w:marLeft w:val="360"/>
          <w:marRight w:val="0"/>
          <w:marTop w:val="200"/>
          <w:marBottom w:val="0"/>
          <w:divBdr>
            <w:top w:val="none" w:sz="0" w:space="0" w:color="auto"/>
            <w:left w:val="none" w:sz="0" w:space="0" w:color="auto"/>
            <w:bottom w:val="none" w:sz="0" w:space="0" w:color="auto"/>
            <w:right w:val="none" w:sz="0" w:space="0" w:color="auto"/>
          </w:divBdr>
        </w:div>
        <w:div w:id="1630479784">
          <w:marLeft w:val="1080"/>
          <w:marRight w:val="0"/>
          <w:marTop w:val="100"/>
          <w:marBottom w:val="0"/>
          <w:divBdr>
            <w:top w:val="none" w:sz="0" w:space="0" w:color="auto"/>
            <w:left w:val="none" w:sz="0" w:space="0" w:color="auto"/>
            <w:bottom w:val="none" w:sz="0" w:space="0" w:color="auto"/>
            <w:right w:val="none" w:sz="0" w:space="0" w:color="auto"/>
          </w:divBdr>
        </w:div>
        <w:div w:id="341319707">
          <w:marLeft w:val="1080"/>
          <w:marRight w:val="0"/>
          <w:marTop w:val="100"/>
          <w:marBottom w:val="0"/>
          <w:divBdr>
            <w:top w:val="none" w:sz="0" w:space="0" w:color="auto"/>
            <w:left w:val="none" w:sz="0" w:space="0" w:color="auto"/>
            <w:bottom w:val="none" w:sz="0" w:space="0" w:color="auto"/>
            <w:right w:val="none" w:sz="0" w:space="0" w:color="auto"/>
          </w:divBdr>
        </w:div>
        <w:div w:id="910578352">
          <w:marLeft w:val="360"/>
          <w:marRight w:val="0"/>
          <w:marTop w:val="200"/>
          <w:marBottom w:val="0"/>
          <w:divBdr>
            <w:top w:val="none" w:sz="0" w:space="0" w:color="auto"/>
            <w:left w:val="none" w:sz="0" w:space="0" w:color="auto"/>
            <w:bottom w:val="none" w:sz="0" w:space="0" w:color="auto"/>
            <w:right w:val="none" w:sz="0" w:space="0" w:color="auto"/>
          </w:divBdr>
        </w:div>
        <w:div w:id="719330192">
          <w:marLeft w:val="360"/>
          <w:marRight w:val="0"/>
          <w:marTop w:val="200"/>
          <w:marBottom w:val="0"/>
          <w:divBdr>
            <w:top w:val="none" w:sz="0" w:space="0" w:color="auto"/>
            <w:left w:val="none" w:sz="0" w:space="0" w:color="auto"/>
            <w:bottom w:val="none" w:sz="0" w:space="0" w:color="auto"/>
            <w:right w:val="none" w:sz="0" w:space="0" w:color="auto"/>
          </w:divBdr>
        </w:div>
        <w:div w:id="504831545">
          <w:marLeft w:val="360"/>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oter" Target="footer1.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glossaryDocument" Target="glossary/document.xml" Id="rId15" /><Relationship Type="http://schemas.openxmlformats.org/officeDocument/2006/relationships/image" Target="media/image3.png" Id="rId10" /><Relationship Type="http://schemas.openxmlformats.org/officeDocument/2006/relationships/customXml" Target="../customXml/item4.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Pro">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Ubuntu-Light">
    <w:altName w:val="Times New Roman"/>
    <w:charset w:val="00"/>
    <w:family w:val="roman"/>
    <w:pitch w:val="variable"/>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01AA4"/>
    <w:rsid w:val="00243C37"/>
    <w:rsid w:val="002C1C48"/>
    <w:rsid w:val="002E7994"/>
    <w:rsid w:val="002F0A9E"/>
    <w:rsid w:val="003726EA"/>
    <w:rsid w:val="00373F24"/>
    <w:rsid w:val="00374519"/>
    <w:rsid w:val="00442098"/>
    <w:rsid w:val="0044794C"/>
    <w:rsid w:val="00454715"/>
    <w:rsid w:val="00455724"/>
    <w:rsid w:val="0045583A"/>
    <w:rsid w:val="004B44B7"/>
    <w:rsid w:val="00556DA9"/>
    <w:rsid w:val="0062719E"/>
    <w:rsid w:val="0063597A"/>
    <w:rsid w:val="006D3621"/>
    <w:rsid w:val="006F533A"/>
    <w:rsid w:val="00715DE3"/>
    <w:rsid w:val="0072203C"/>
    <w:rsid w:val="00770654"/>
    <w:rsid w:val="008B21D6"/>
    <w:rsid w:val="00997553"/>
    <w:rsid w:val="009D0AFD"/>
    <w:rsid w:val="00AB62C1"/>
    <w:rsid w:val="00AF33F6"/>
    <w:rsid w:val="00AF7743"/>
    <w:rsid w:val="00B61FFE"/>
    <w:rsid w:val="00B84040"/>
    <w:rsid w:val="00C70A1D"/>
    <w:rsid w:val="00CB4625"/>
    <w:rsid w:val="00CC510F"/>
    <w:rsid w:val="00CC6053"/>
    <w:rsid w:val="00D30AEF"/>
    <w:rsid w:val="00D6035D"/>
    <w:rsid w:val="00D72147"/>
    <w:rsid w:val="00D81AE7"/>
    <w:rsid w:val="00DF519A"/>
    <w:rsid w:val="00E00D03"/>
    <w:rsid w:val="00E773B0"/>
    <w:rsid w:val="00E97601"/>
    <w:rsid w:val="00ED281E"/>
    <w:rsid w:val="00F74D8A"/>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7BBEEDC-2D53-48DB-9304-BB391E8BC888}">
  <ds:schemaRefs>
    <ds:schemaRef ds:uri="http://schemas.openxmlformats.org/officeDocument/2006/bibliography"/>
  </ds:schemaRefs>
</ds:datastoreItem>
</file>

<file path=customXml/itemProps2.xml><?xml version="1.0" encoding="utf-8"?>
<ds:datastoreItem xmlns:ds="http://schemas.openxmlformats.org/officeDocument/2006/customXml" ds:itemID="{6C22FC50-EFFD-4488-A83D-954E2131C777}"/>
</file>

<file path=customXml/itemProps3.xml><?xml version="1.0" encoding="utf-8"?>
<ds:datastoreItem xmlns:ds="http://schemas.openxmlformats.org/officeDocument/2006/customXml" ds:itemID="{40BA33BE-14F8-4E0A-B2EC-CD9720471DC7}"/>
</file>

<file path=customXml/itemProps4.xml><?xml version="1.0" encoding="utf-8"?>
<ds:datastoreItem xmlns:ds="http://schemas.openxmlformats.org/officeDocument/2006/customXml" ds:itemID="{79B8E2BF-A8CE-4341-B08E-DFE2A795682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18</cp:revision>
  <dcterms:created xsi:type="dcterms:W3CDTF">2026-01-13T08:52:00Z</dcterms:created>
  <dcterms:modified xsi:type="dcterms:W3CDTF">2026-01-26T14:36:31Z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