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2.xml" ContentType="application/vnd.openxmlformats-officedocument.themeOverride+xml"/>
  <Override PartName="/word/charts/chart25.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3.xml" ContentType="application/vnd.openxmlformats-officedocument.themeOverride+xml"/>
  <Override PartName="/word/charts/chart26.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4.xml" ContentType="application/vnd.openxmlformats-officedocument.themeOverride+xml"/>
  <Override PartName="/word/charts/chart27.xml" ContentType="application/vnd.openxmlformats-officedocument.drawingml.chart+xml"/>
  <Override PartName="/word/charts/chart28.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5.xml" ContentType="application/vnd.openxmlformats-officedocument.themeOverride+xml"/>
  <Override PartName="/word/charts/chart29.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6.xml" ContentType="application/vnd.openxmlformats-officedocument.themeOverride+xml"/>
  <Override PartName="/word/charts/chart30.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7.xml" ContentType="application/vnd.openxmlformats-officedocument.themeOverride+xml"/>
  <Override PartName="/word/charts/chart31.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8.xml" ContentType="application/vnd.openxmlformats-officedocument.themeOverride+xml"/>
  <Override PartName="/word/charts/chart32.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9.xml" ContentType="application/vnd.openxmlformats-officedocument.themeOverride+xml"/>
  <Override PartName="/word/charts/chart33.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4.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0.xml" ContentType="application/vnd.openxmlformats-officedocument.themeOverride+xml"/>
  <Override PartName="/word/charts/chart35.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1.xml" ContentType="application/vnd.openxmlformats-officedocument.themeOverride+xml"/>
  <Override PartName="/word/charts/chart36.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2.xml" ContentType="application/vnd.openxmlformats-officedocument.themeOverride+xml"/>
  <Override PartName="/word/charts/chart37.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3.xml" ContentType="application/vnd.openxmlformats-officedocument.themeOverride+xml"/>
  <Override PartName="/word/charts/chart38.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4.xml" ContentType="application/vnd.openxmlformats-officedocument.themeOverride+xml"/>
  <Override PartName="/word/charts/chart39.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5.xml" ContentType="application/vnd.openxmlformats-officedocument.themeOverride+xml"/>
  <Override PartName="/word/charts/chart40.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41.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2.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6.xml" ContentType="application/vnd.openxmlformats-officedocument.themeOverride+xml"/>
  <Override PartName="/word/charts/chart43.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37.xml" ContentType="application/vnd.openxmlformats-officedocument.themeOverride+xml"/>
  <Override PartName="/word/charts/chart44.xml" ContentType="application/vnd.openxmlformats-officedocument.drawingml.chart+xml"/>
  <Override PartName="/word/charts/style42.xml" ContentType="application/vnd.ms-office.chartstyle+xml"/>
  <Override PartName="/word/charts/colors42.xml" ContentType="application/vnd.ms-office.chartcolorstyle+xml"/>
  <Override PartName="/word/theme/themeOverride38.xml" ContentType="application/vnd.openxmlformats-officedocument.themeOverride+xml"/>
  <Override PartName="/word/charts/chart45.xml" ContentType="application/vnd.openxmlformats-officedocument.drawingml.chart+xml"/>
  <Override PartName="/word/charts/style43.xml" ContentType="application/vnd.ms-office.chartstyle+xml"/>
  <Override PartName="/word/charts/colors43.xml" ContentType="application/vnd.ms-office.chartcolorstyle+xml"/>
  <Override PartName="/word/theme/themeOverride39.xml" ContentType="application/vnd.openxmlformats-officedocument.themeOverride+xml"/>
  <Override PartName="/word/charts/chart46.xml" ContentType="application/vnd.openxmlformats-officedocument.drawingml.chart+xml"/>
  <Override PartName="/word/charts/style44.xml" ContentType="application/vnd.ms-office.chartstyle+xml"/>
  <Override PartName="/word/charts/colors44.xml" ContentType="application/vnd.ms-office.chartcolorstyle+xml"/>
  <Override PartName="/word/theme/themeOverride40.xml" ContentType="application/vnd.openxmlformats-officedocument.themeOverride+xml"/>
  <Override PartName="/word/charts/chart47.xml" ContentType="application/vnd.openxmlformats-officedocument.drawingml.chart+xml"/>
  <Override PartName="/word/charts/style45.xml" ContentType="application/vnd.ms-office.chartstyle+xml"/>
  <Override PartName="/word/charts/colors45.xml" ContentType="application/vnd.ms-office.chartcolorstyle+xml"/>
  <Override PartName="/word/theme/themeOverride41.xml" ContentType="application/vnd.openxmlformats-officedocument.themeOverride+xml"/>
  <Override PartName="/word/charts/chart48.xml" ContentType="application/vnd.openxmlformats-officedocument.drawingml.chart+xml"/>
  <Override PartName="/word/charts/style46.xml" ContentType="application/vnd.ms-office.chartstyle+xml"/>
  <Override PartName="/word/charts/colors46.xml" ContentType="application/vnd.ms-office.chartcolorstyle+xml"/>
  <Override PartName="/word/theme/themeOverride42.xml" ContentType="application/vnd.openxmlformats-officedocument.themeOverride+xml"/>
  <Override PartName="/word/charts/chart49.xml" ContentType="application/vnd.openxmlformats-officedocument.drawingml.chart+xml"/>
  <Override PartName="/word/charts/style47.xml" ContentType="application/vnd.ms-office.chartstyle+xml"/>
  <Override PartName="/word/charts/colors47.xml" ContentType="application/vnd.ms-office.chartcolorstyle+xml"/>
  <Override PartName="/word/charts/chart50.xml" ContentType="application/vnd.openxmlformats-officedocument.drawingml.chart+xml"/>
  <Override PartName="/word/charts/style48.xml" ContentType="application/vnd.ms-office.chartstyle+xml"/>
  <Override PartName="/word/charts/colors48.xml" ContentType="application/vnd.ms-office.chartcolorstyle+xml"/>
  <Override PartName="/word/theme/themeOverride43.xml" ContentType="application/vnd.openxmlformats-officedocument.themeOverride+xml"/>
  <Override PartName="/word/charts/chart51.xml" ContentType="application/vnd.openxmlformats-officedocument.drawingml.chart+xml"/>
  <Override PartName="/word/charts/style49.xml" ContentType="application/vnd.ms-office.chartstyle+xml"/>
  <Override PartName="/word/charts/colors49.xml" ContentType="application/vnd.ms-office.chartcolorstyle+xml"/>
  <Override PartName="/word/theme/themeOverride4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5CF2E" w14:textId="77777777" w:rsidR="00190A55" w:rsidRDefault="00190A55" w:rsidP="00190A55">
      <w:pPr>
        <w:tabs>
          <w:tab w:val="left" w:pos="8240"/>
        </w:tabs>
      </w:pPr>
      <w:r>
        <w:tab/>
      </w:r>
    </w:p>
    <w:p w14:paraId="6E09E2C9" w14:textId="77777777" w:rsidR="00190A55" w:rsidRDefault="00190A55" w:rsidP="00190A55">
      <w:pPr>
        <w:tabs>
          <w:tab w:val="left" w:pos="8240"/>
        </w:tabs>
        <w:jc w:val="center"/>
        <w:rPr>
          <w:rFonts w:ascii="Arial" w:hAnsi="Arial" w:cs="Arial"/>
          <w:b/>
          <w:sz w:val="48"/>
          <w:szCs w:val="48"/>
        </w:rPr>
      </w:pPr>
      <w:r w:rsidRPr="00190A55">
        <w:rPr>
          <w:rFonts w:ascii="Arial" w:hAnsi="Arial" w:cs="Arial"/>
          <w:b/>
          <w:sz w:val="48"/>
          <w:szCs w:val="48"/>
        </w:rPr>
        <w:t>Swansea Bay University Health Board</w:t>
      </w:r>
    </w:p>
    <w:p w14:paraId="0C4E3960" w14:textId="77777777" w:rsidR="00190A55" w:rsidRPr="00190A55" w:rsidRDefault="00190A55" w:rsidP="00190A55">
      <w:pPr>
        <w:tabs>
          <w:tab w:val="left" w:pos="8240"/>
        </w:tabs>
        <w:jc w:val="center"/>
        <w:rPr>
          <w:rFonts w:ascii="Arial" w:hAnsi="Arial" w:cs="Arial"/>
          <w:b/>
          <w:sz w:val="48"/>
          <w:szCs w:val="48"/>
        </w:rPr>
      </w:pPr>
    </w:p>
    <w:p w14:paraId="2EF1845E" w14:textId="77777777" w:rsidR="00660049" w:rsidRDefault="00660049" w:rsidP="00190A55">
      <w:pPr>
        <w:tabs>
          <w:tab w:val="left" w:pos="8240"/>
        </w:tabs>
        <w:jc w:val="center"/>
        <w:rPr>
          <w:rFonts w:ascii="Arial" w:hAnsi="Arial" w:cs="Arial"/>
          <w:b/>
          <w:sz w:val="48"/>
          <w:szCs w:val="48"/>
        </w:rPr>
      </w:pPr>
      <w:r w:rsidRPr="00660049">
        <w:rPr>
          <w:rFonts w:ascii="Arial" w:hAnsi="Arial" w:cs="Arial"/>
          <w:b/>
          <w:sz w:val="48"/>
          <w:szCs w:val="48"/>
        </w:rPr>
        <w:t xml:space="preserve">Patient Experience </w:t>
      </w:r>
    </w:p>
    <w:p w14:paraId="07880B89" w14:textId="77777777" w:rsidR="00660049" w:rsidRDefault="00660049" w:rsidP="00190A55">
      <w:pPr>
        <w:tabs>
          <w:tab w:val="left" w:pos="8240"/>
        </w:tabs>
        <w:jc w:val="center"/>
        <w:rPr>
          <w:rFonts w:ascii="Arial" w:hAnsi="Arial" w:cs="Arial"/>
          <w:b/>
          <w:sz w:val="48"/>
          <w:szCs w:val="48"/>
        </w:rPr>
      </w:pPr>
      <w:r w:rsidRPr="00660049">
        <w:rPr>
          <w:rFonts w:ascii="Arial" w:hAnsi="Arial" w:cs="Arial"/>
          <w:b/>
          <w:sz w:val="48"/>
          <w:szCs w:val="48"/>
        </w:rPr>
        <w:t xml:space="preserve">and </w:t>
      </w:r>
    </w:p>
    <w:p w14:paraId="2FFBD132" w14:textId="6DCDB43A" w:rsidR="00190A55" w:rsidRDefault="00660049" w:rsidP="00190A55">
      <w:pPr>
        <w:tabs>
          <w:tab w:val="left" w:pos="8240"/>
        </w:tabs>
        <w:jc w:val="center"/>
        <w:rPr>
          <w:rFonts w:ascii="Arial" w:hAnsi="Arial" w:cs="Arial"/>
          <w:b/>
          <w:sz w:val="48"/>
          <w:szCs w:val="48"/>
        </w:rPr>
      </w:pPr>
      <w:r w:rsidRPr="00660049">
        <w:rPr>
          <w:rFonts w:ascii="Arial" w:hAnsi="Arial" w:cs="Arial"/>
          <w:b/>
          <w:sz w:val="48"/>
          <w:szCs w:val="48"/>
        </w:rPr>
        <w:t>Concerns Report</w:t>
      </w:r>
      <w:r w:rsidRPr="00660049">
        <w:t xml:space="preserve"> </w:t>
      </w:r>
    </w:p>
    <w:p w14:paraId="6A954347" w14:textId="77777777" w:rsidR="00190A55" w:rsidRPr="00190A55" w:rsidRDefault="00190A55" w:rsidP="00190A55">
      <w:pPr>
        <w:tabs>
          <w:tab w:val="left" w:pos="8240"/>
        </w:tabs>
        <w:jc w:val="center"/>
        <w:rPr>
          <w:rFonts w:ascii="Arial" w:hAnsi="Arial" w:cs="Arial"/>
          <w:b/>
          <w:sz w:val="48"/>
          <w:szCs w:val="48"/>
        </w:rPr>
      </w:pPr>
    </w:p>
    <w:p w14:paraId="7B42EC02" w14:textId="72DF611F" w:rsidR="00190A55" w:rsidRDefault="00B61B55" w:rsidP="00190A55">
      <w:pPr>
        <w:tabs>
          <w:tab w:val="left" w:pos="8240"/>
        </w:tabs>
        <w:jc w:val="center"/>
        <w:rPr>
          <w:rFonts w:ascii="Arial" w:hAnsi="Arial" w:cs="Arial"/>
          <w:b/>
          <w:sz w:val="36"/>
          <w:szCs w:val="48"/>
        </w:rPr>
      </w:pPr>
      <w:r>
        <w:rPr>
          <w:rFonts w:ascii="Arial" w:hAnsi="Arial" w:cs="Arial"/>
          <w:b/>
          <w:sz w:val="36"/>
          <w:szCs w:val="48"/>
        </w:rPr>
        <w:t xml:space="preserve">Quarter </w:t>
      </w:r>
      <w:r w:rsidR="007F62E0">
        <w:rPr>
          <w:rFonts w:ascii="Arial" w:hAnsi="Arial" w:cs="Arial"/>
          <w:b/>
          <w:sz w:val="36"/>
          <w:szCs w:val="48"/>
        </w:rPr>
        <w:t>1</w:t>
      </w:r>
      <w:r w:rsidR="00190A55" w:rsidRPr="00190A55">
        <w:rPr>
          <w:rFonts w:ascii="Arial" w:hAnsi="Arial" w:cs="Arial"/>
          <w:b/>
          <w:sz w:val="36"/>
          <w:szCs w:val="48"/>
        </w:rPr>
        <w:t>, 202</w:t>
      </w:r>
      <w:r w:rsidR="007F62E0">
        <w:rPr>
          <w:rFonts w:ascii="Arial" w:hAnsi="Arial" w:cs="Arial"/>
          <w:b/>
          <w:sz w:val="36"/>
          <w:szCs w:val="48"/>
        </w:rPr>
        <w:t>3</w:t>
      </w:r>
      <w:r w:rsidR="00190A55" w:rsidRPr="00190A55">
        <w:rPr>
          <w:rFonts w:ascii="Arial" w:hAnsi="Arial" w:cs="Arial"/>
          <w:b/>
          <w:sz w:val="36"/>
          <w:szCs w:val="48"/>
        </w:rPr>
        <w:t>/2</w:t>
      </w:r>
      <w:r w:rsidR="007F62E0">
        <w:rPr>
          <w:rFonts w:ascii="Arial" w:hAnsi="Arial" w:cs="Arial"/>
          <w:b/>
          <w:sz w:val="36"/>
          <w:szCs w:val="48"/>
        </w:rPr>
        <w:t>4</w:t>
      </w:r>
    </w:p>
    <w:p w14:paraId="5164F42C" w14:textId="77777777" w:rsidR="00190A55" w:rsidRDefault="00190A55" w:rsidP="00190A55">
      <w:pPr>
        <w:tabs>
          <w:tab w:val="left" w:pos="8240"/>
        </w:tabs>
        <w:jc w:val="center"/>
        <w:rPr>
          <w:rFonts w:ascii="Arial" w:hAnsi="Arial" w:cs="Arial"/>
          <w:b/>
          <w:sz w:val="36"/>
          <w:szCs w:val="48"/>
        </w:rPr>
      </w:pPr>
    </w:p>
    <w:p w14:paraId="28F8281C" w14:textId="77777777" w:rsidR="00190A55" w:rsidRPr="00185DEF" w:rsidRDefault="00185DEF" w:rsidP="00190A55">
      <w:pPr>
        <w:tabs>
          <w:tab w:val="left" w:pos="8240"/>
        </w:tabs>
        <w:jc w:val="center"/>
        <w:rPr>
          <w:rFonts w:ascii="Arial" w:hAnsi="Arial" w:cs="Arial"/>
          <w:b/>
          <w:sz w:val="28"/>
          <w:szCs w:val="28"/>
        </w:rPr>
      </w:pPr>
      <w:r w:rsidRPr="00185DEF">
        <w:rPr>
          <w:rFonts w:ascii="Arial" w:hAnsi="Arial" w:cs="Arial"/>
          <w:b/>
          <w:sz w:val="28"/>
          <w:szCs w:val="28"/>
        </w:rPr>
        <w:t>CONTENTS</w:t>
      </w:r>
    </w:p>
    <w:p w14:paraId="532771C5" w14:textId="77777777" w:rsidR="00185DEF" w:rsidRPr="00185DEF" w:rsidRDefault="00185DEF" w:rsidP="00185DEF">
      <w:pPr>
        <w:tabs>
          <w:tab w:val="left" w:pos="8240"/>
        </w:tabs>
        <w:rPr>
          <w:rFonts w:ascii="Arial" w:hAnsi="Arial" w:cs="Arial"/>
          <w:b/>
          <w:sz w:val="28"/>
          <w:szCs w:val="28"/>
        </w:rPr>
      </w:pPr>
    </w:p>
    <w:tbl>
      <w:tblPr>
        <w:tblStyle w:val="TableGrid"/>
        <w:tblW w:w="0" w:type="auto"/>
        <w:tblLook w:val="04A0" w:firstRow="1" w:lastRow="0" w:firstColumn="1" w:lastColumn="0" w:noHBand="0" w:noVBand="1"/>
      </w:tblPr>
      <w:tblGrid>
        <w:gridCol w:w="7650"/>
        <w:gridCol w:w="1366"/>
      </w:tblGrid>
      <w:tr w:rsidR="00341EFF" w14:paraId="64F0E297" w14:textId="77777777" w:rsidTr="001A2CCA">
        <w:tc>
          <w:tcPr>
            <w:tcW w:w="7650" w:type="dxa"/>
          </w:tcPr>
          <w:p w14:paraId="2B4463DD"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Report Summary</w:t>
            </w:r>
          </w:p>
          <w:p w14:paraId="79B7F231" w14:textId="77777777" w:rsidR="00341EFF" w:rsidRPr="00C0552C" w:rsidRDefault="00341EFF" w:rsidP="001A2CCA">
            <w:pPr>
              <w:tabs>
                <w:tab w:val="left" w:pos="8240"/>
              </w:tabs>
              <w:rPr>
                <w:rFonts w:ascii="Arial" w:hAnsi="Arial" w:cs="Arial"/>
                <w:b/>
                <w:sz w:val="28"/>
                <w:szCs w:val="28"/>
              </w:rPr>
            </w:pPr>
          </w:p>
        </w:tc>
        <w:tc>
          <w:tcPr>
            <w:tcW w:w="1366" w:type="dxa"/>
          </w:tcPr>
          <w:p w14:paraId="20D34AFF" w14:textId="77777777" w:rsidR="00341EFF" w:rsidRPr="00C0552C" w:rsidRDefault="00341EFF" w:rsidP="001A2CCA">
            <w:pPr>
              <w:tabs>
                <w:tab w:val="left" w:pos="8240"/>
              </w:tabs>
              <w:rPr>
                <w:rFonts w:ascii="Arial" w:hAnsi="Arial" w:cs="Arial"/>
                <w:b/>
                <w:sz w:val="28"/>
                <w:szCs w:val="28"/>
              </w:rPr>
            </w:pPr>
            <w:r w:rsidRPr="00C0552C">
              <w:rPr>
                <w:rFonts w:ascii="Arial" w:hAnsi="Arial" w:cs="Arial"/>
                <w:b/>
                <w:sz w:val="28"/>
                <w:szCs w:val="28"/>
              </w:rPr>
              <w:t>Page 2</w:t>
            </w:r>
          </w:p>
        </w:tc>
      </w:tr>
      <w:tr w:rsidR="00341EFF" w14:paraId="79A70012" w14:textId="77777777" w:rsidTr="001A2CCA">
        <w:tc>
          <w:tcPr>
            <w:tcW w:w="7650" w:type="dxa"/>
          </w:tcPr>
          <w:p w14:paraId="08319F6A"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Complaints</w:t>
            </w:r>
          </w:p>
          <w:p w14:paraId="72BD4FD7" w14:textId="77777777" w:rsidR="00341EFF" w:rsidRPr="00C0552C" w:rsidRDefault="00341EFF" w:rsidP="001A2CCA">
            <w:pPr>
              <w:tabs>
                <w:tab w:val="left" w:pos="8240"/>
              </w:tabs>
              <w:rPr>
                <w:rFonts w:ascii="Arial" w:hAnsi="Arial" w:cs="Arial"/>
                <w:b/>
                <w:sz w:val="28"/>
                <w:szCs w:val="28"/>
              </w:rPr>
            </w:pPr>
          </w:p>
        </w:tc>
        <w:tc>
          <w:tcPr>
            <w:tcW w:w="1366" w:type="dxa"/>
          </w:tcPr>
          <w:p w14:paraId="63ACDCFF" w14:textId="77777777" w:rsidR="00341EFF" w:rsidRPr="00C0552C" w:rsidRDefault="00341EFF" w:rsidP="001A2CCA">
            <w:pPr>
              <w:tabs>
                <w:tab w:val="left" w:pos="8240"/>
              </w:tabs>
              <w:rPr>
                <w:rFonts w:ascii="Arial" w:hAnsi="Arial" w:cs="Arial"/>
                <w:b/>
                <w:sz w:val="28"/>
                <w:szCs w:val="28"/>
              </w:rPr>
            </w:pPr>
            <w:r w:rsidRPr="00C0552C">
              <w:rPr>
                <w:rFonts w:ascii="Arial" w:hAnsi="Arial" w:cs="Arial"/>
                <w:b/>
                <w:sz w:val="28"/>
                <w:szCs w:val="28"/>
              </w:rPr>
              <w:t>Page 4</w:t>
            </w:r>
          </w:p>
        </w:tc>
      </w:tr>
      <w:tr w:rsidR="00341EFF" w14:paraId="7832B9CA" w14:textId="77777777" w:rsidTr="001A2CCA">
        <w:tc>
          <w:tcPr>
            <w:tcW w:w="7650" w:type="dxa"/>
          </w:tcPr>
          <w:p w14:paraId="16BA9FCA"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Complaint Themes</w:t>
            </w:r>
          </w:p>
          <w:p w14:paraId="1090B591" w14:textId="77777777" w:rsidR="00341EFF" w:rsidRPr="00C0552C" w:rsidRDefault="00341EFF" w:rsidP="001A2CCA">
            <w:pPr>
              <w:tabs>
                <w:tab w:val="left" w:pos="8240"/>
              </w:tabs>
              <w:rPr>
                <w:rFonts w:ascii="Arial" w:hAnsi="Arial" w:cs="Arial"/>
                <w:b/>
                <w:sz w:val="28"/>
                <w:szCs w:val="28"/>
              </w:rPr>
            </w:pPr>
          </w:p>
        </w:tc>
        <w:tc>
          <w:tcPr>
            <w:tcW w:w="1366" w:type="dxa"/>
          </w:tcPr>
          <w:p w14:paraId="1A924376" w14:textId="0101EC74" w:rsidR="00341EFF" w:rsidRPr="00C0552C" w:rsidRDefault="00341EFF" w:rsidP="001B0974">
            <w:pPr>
              <w:tabs>
                <w:tab w:val="left" w:pos="8240"/>
              </w:tabs>
              <w:rPr>
                <w:rFonts w:ascii="Arial" w:hAnsi="Arial" w:cs="Arial"/>
                <w:b/>
                <w:sz w:val="28"/>
                <w:szCs w:val="28"/>
              </w:rPr>
            </w:pPr>
            <w:r w:rsidRPr="00C0552C">
              <w:rPr>
                <w:rFonts w:ascii="Arial" w:hAnsi="Arial" w:cs="Arial"/>
                <w:b/>
                <w:sz w:val="28"/>
                <w:szCs w:val="28"/>
              </w:rPr>
              <w:t xml:space="preserve">Page </w:t>
            </w:r>
            <w:r w:rsidR="001B0974">
              <w:rPr>
                <w:rFonts w:ascii="Arial" w:hAnsi="Arial" w:cs="Arial"/>
                <w:b/>
                <w:sz w:val="28"/>
                <w:szCs w:val="28"/>
              </w:rPr>
              <w:t>6</w:t>
            </w:r>
          </w:p>
        </w:tc>
      </w:tr>
      <w:tr w:rsidR="00341EFF" w14:paraId="691513C1" w14:textId="77777777" w:rsidTr="001A2CCA">
        <w:tc>
          <w:tcPr>
            <w:tcW w:w="7650" w:type="dxa"/>
          </w:tcPr>
          <w:p w14:paraId="4D0E75DD"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Service Group Highlight Reports</w:t>
            </w:r>
          </w:p>
          <w:p w14:paraId="3ECC8650" w14:textId="77777777" w:rsidR="00341EFF" w:rsidRPr="00C0552C" w:rsidRDefault="00341EFF" w:rsidP="001A2CCA">
            <w:pPr>
              <w:tabs>
                <w:tab w:val="left" w:pos="8240"/>
              </w:tabs>
              <w:rPr>
                <w:rFonts w:ascii="Arial" w:hAnsi="Arial" w:cs="Arial"/>
                <w:b/>
                <w:sz w:val="28"/>
                <w:szCs w:val="28"/>
              </w:rPr>
            </w:pPr>
          </w:p>
        </w:tc>
        <w:tc>
          <w:tcPr>
            <w:tcW w:w="1366" w:type="dxa"/>
          </w:tcPr>
          <w:p w14:paraId="47497B89" w14:textId="71D892C9" w:rsidR="00341EFF" w:rsidRPr="00C0552C" w:rsidRDefault="001B0974" w:rsidP="00FD764F">
            <w:pPr>
              <w:tabs>
                <w:tab w:val="left" w:pos="8240"/>
              </w:tabs>
              <w:rPr>
                <w:rFonts w:ascii="Arial" w:hAnsi="Arial" w:cs="Arial"/>
                <w:b/>
                <w:sz w:val="28"/>
                <w:szCs w:val="28"/>
              </w:rPr>
            </w:pPr>
            <w:r>
              <w:rPr>
                <w:rFonts w:ascii="Arial" w:hAnsi="Arial" w:cs="Arial"/>
                <w:b/>
                <w:sz w:val="28"/>
                <w:szCs w:val="28"/>
              </w:rPr>
              <w:t xml:space="preserve">Page </w:t>
            </w:r>
            <w:r w:rsidR="00FD764F">
              <w:rPr>
                <w:rFonts w:ascii="Arial" w:hAnsi="Arial" w:cs="Arial"/>
                <w:b/>
                <w:sz w:val="28"/>
                <w:szCs w:val="28"/>
              </w:rPr>
              <w:t>19</w:t>
            </w:r>
          </w:p>
        </w:tc>
      </w:tr>
      <w:tr w:rsidR="00341EFF" w14:paraId="7C18F7B4" w14:textId="77777777" w:rsidTr="001A2CCA">
        <w:tc>
          <w:tcPr>
            <w:tcW w:w="7650" w:type="dxa"/>
          </w:tcPr>
          <w:p w14:paraId="68A3BCE9"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Morriston Service Group</w:t>
            </w:r>
          </w:p>
          <w:p w14:paraId="6C9322C3" w14:textId="77777777" w:rsidR="00341EFF" w:rsidRPr="00C0552C" w:rsidRDefault="00341EFF" w:rsidP="001A2CCA">
            <w:pPr>
              <w:tabs>
                <w:tab w:val="left" w:pos="8240"/>
              </w:tabs>
              <w:rPr>
                <w:rFonts w:ascii="Arial" w:hAnsi="Arial" w:cs="Arial"/>
                <w:b/>
                <w:sz w:val="28"/>
                <w:szCs w:val="28"/>
              </w:rPr>
            </w:pPr>
          </w:p>
        </w:tc>
        <w:tc>
          <w:tcPr>
            <w:tcW w:w="1366" w:type="dxa"/>
          </w:tcPr>
          <w:p w14:paraId="63A99729" w14:textId="7F70B96D" w:rsidR="00341EFF" w:rsidRPr="00C0552C" w:rsidRDefault="00341EFF" w:rsidP="001B0974">
            <w:pPr>
              <w:tabs>
                <w:tab w:val="left" w:pos="8240"/>
              </w:tabs>
              <w:rPr>
                <w:rFonts w:ascii="Arial" w:hAnsi="Arial" w:cs="Arial"/>
                <w:b/>
                <w:sz w:val="28"/>
                <w:szCs w:val="28"/>
              </w:rPr>
            </w:pPr>
            <w:r w:rsidRPr="00C0552C">
              <w:rPr>
                <w:rFonts w:ascii="Arial" w:hAnsi="Arial" w:cs="Arial"/>
                <w:b/>
                <w:sz w:val="28"/>
                <w:szCs w:val="28"/>
              </w:rPr>
              <w:t xml:space="preserve">Page </w:t>
            </w:r>
            <w:r w:rsidR="001B0974">
              <w:rPr>
                <w:rFonts w:ascii="Arial" w:hAnsi="Arial" w:cs="Arial"/>
                <w:b/>
                <w:sz w:val="28"/>
                <w:szCs w:val="28"/>
              </w:rPr>
              <w:t>20</w:t>
            </w:r>
          </w:p>
        </w:tc>
      </w:tr>
      <w:tr w:rsidR="00341EFF" w14:paraId="5D960C8F" w14:textId="77777777" w:rsidTr="001A2CCA">
        <w:tc>
          <w:tcPr>
            <w:tcW w:w="7650" w:type="dxa"/>
          </w:tcPr>
          <w:p w14:paraId="64E39F3D"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Neath Port Talbot Singleton Service Group</w:t>
            </w:r>
          </w:p>
          <w:p w14:paraId="0B60C1E7" w14:textId="77777777" w:rsidR="00341EFF" w:rsidRPr="00C0552C" w:rsidRDefault="00341EFF" w:rsidP="001A2CCA">
            <w:pPr>
              <w:tabs>
                <w:tab w:val="left" w:pos="8240"/>
              </w:tabs>
              <w:rPr>
                <w:rFonts w:ascii="Arial" w:hAnsi="Arial" w:cs="Arial"/>
                <w:b/>
                <w:sz w:val="28"/>
                <w:szCs w:val="28"/>
              </w:rPr>
            </w:pPr>
          </w:p>
        </w:tc>
        <w:tc>
          <w:tcPr>
            <w:tcW w:w="1366" w:type="dxa"/>
          </w:tcPr>
          <w:p w14:paraId="19FB6D1F" w14:textId="2C03D27D" w:rsidR="00341EFF" w:rsidRPr="00C0552C" w:rsidRDefault="007C4137" w:rsidP="00FD764F">
            <w:pPr>
              <w:tabs>
                <w:tab w:val="left" w:pos="8240"/>
              </w:tabs>
              <w:rPr>
                <w:rFonts w:ascii="Arial" w:hAnsi="Arial" w:cs="Arial"/>
                <w:b/>
                <w:sz w:val="28"/>
                <w:szCs w:val="28"/>
              </w:rPr>
            </w:pPr>
            <w:r>
              <w:rPr>
                <w:rFonts w:ascii="Arial" w:hAnsi="Arial" w:cs="Arial"/>
                <w:b/>
                <w:sz w:val="28"/>
                <w:szCs w:val="28"/>
              </w:rPr>
              <w:t xml:space="preserve">Page </w:t>
            </w:r>
            <w:r w:rsidR="001B0974">
              <w:rPr>
                <w:rFonts w:ascii="Arial" w:hAnsi="Arial" w:cs="Arial"/>
                <w:b/>
                <w:sz w:val="28"/>
                <w:szCs w:val="28"/>
              </w:rPr>
              <w:t>2</w:t>
            </w:r>
            <w:r w:rsidR="00FD764F">
              <w:rPr>
                <w:rFonts w:ascii="Arial" w:hAnsi="Arial" w:cs="Arial"/>
                <w:b/>
                <w:sz w:val="28"/>
                <w:szCs w:val="28"/>
              </w:rPr>
              <w:t>4</w:t>
            </w:r>
          </w:p>
        </w:tc>
      </w:tr>
      <w:tr w:rsidR="00341EFF" w14:paraId="6F0EE319" w14:textId="77777777" w:rsidTr="001A2CCA">
        <w:tc>
          <w:tcPr>
            <w:tcW w:w="7650" w:type="dxa"/>
          </w:tcPr>
          <w:p w14:paraId="606CC308"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Mental Health &amp; Learning Disabilities Service Group</w:t>
            </w:r>
          </w:p>
          <w:p w14:paraId="4782F820" w14:textId="77777777" w:rsidR="00341EFF" w:rsidRPr="00C0552C" w:rsidRDefault="00341EFF" w:rsidP="001A2CCA">
            <w:pPr>
              <w:tabs>
                <w:tab w:val="left" w:pos="8240"/>
              </w:tabs>
              <w:rPr>
                <w:rFonts w:ascii="Arial" w:hAnsi="Arial" w:cs="Arial"/>
                <w:b/>
                <w:sz w:val="28"/>
                <w:szCs w:val="28"/>
              </w:rPr>
            </w:pPr>
          </w:p>
        </w:tc>
        <w:tc>
          <w:tcPr>
            <w:tcW w:w="1366" w:type="dxa"/>
          </w:tcPr>
          <w:p w14:paraId="0675C4E3" w14:textId="1AEBCD6B" w:rsidR="00341EFF" w:rsidRPr="00C0552C" w:rsidRDefault="007C4137" w:rsidP="001B0974">
            <w:pPr>
              <w:tabs>
                <w:tab w:val="left" w:pos="8240"/>
              </w:tabs>
              <w:rPr>
                <w:rFonts w:ascii="Arial" w:hAnsi="Arial" w:cs="Arial"/>
                <w:b/>
                <w:sz w:val="28"/>
                <w:szCs w:val="28"/>
              </w:rPr>
            </w:pPr>
            <w:r>
              <w:rPr>
                <w:rFonts w:ascii="Arial" w:hAnsi="Arial" w:cs="Arial"/>
                <w:b/>
                <w:sz w:val="28"/>
                <w:szCs w:val="28"/>
              </w:rPr>
              <w:t xml:space="preserve">Page </w:t>
            </w:r>
            <w:r w:rsidR="001B0974">
              <w:rPr>
                <w:rFonts w:ascii="Arial" w:hAnsi="Arial" w:cs="Arial"/>
                <w:b/>
                <w:sz w:val="28"/>
                <w:szCs w:val="28"/>
              </w:rPr>
              <w:t>30</w:t>
            </w:r>
          </w:p>
        </w:tc>
      </w:tr>
      <w:tr w:rsidR="00341EFF" w14:paraId="4CEDA00F" w14:textId="77777777" w:rsidTr="001A2CCA">
        <w:tc>
          <w:tcPr>
            <w:tcW w:w="7650" w:type="dxa"/>
          </w:tcPr>
          <w:p w14:paraId="292B1D7C"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Primary and Community Service Group</w:t>
            </w:r>
          </w:p>
          <w:p w14:paraId="7616EAFF" w14:textId="77777777" w:rsidR="00341EFF" w:rsidRPr="00C0552C" w:rsidRDefault="00341EFF" w:rsidP="001A2CCA">
            <w:pPr>
              <w:tabs>
                <w:tab w:val="left" w:pos="8240"/>
              </w:tabs>
              <w:rPr>
                <w:rFonts w:ascii="Arial" w:hAnsi="Arial" w:cs="Arial"/>
                <w:b/>
                <w:sz w:val="28"/>
                <w:szCs w:val="28"/>
              </w:rPr>
            </w:pPr>
          </w:p>
        </w:tc>
        <w:tc>
          <w:tcPr>
            <w:tcW w:w="1366" w:type="dxa"/>
          </w:tcPr>
          <w:p w14:paraId="68422761" w14:textId="1DE0B430" w:rsidR="00341EFF" w:rsidRPr="00C0552C" w:rsidRDefault="00341EFF" w:rsidP="00FD764F">
            <w:pPr>
              <w:tabs>
                <w:tab w:val="left" w:pos="8240"/>
              </w:tabs>
              <w:rPr>
                <w:rFonts w:ascii="Arial" w:hAnsi="Arial" w:cs="Arial"/>
                <w:b/>
                <w:sz w:val="28"/>
                <w:szCs w:val="28"/>
              </w:rPr>
            </w:pPr>
            <w:r w:rsidRPr="00C0552C">
              <w:rPr>
                <w:rFonts w:ascii="Arial" w:hAnsi="Arial" w:cs="Arial"/>
                <w:b/>
                <w:sz w:val="28"/>
                <w:szCs w:val="28"/>
              </w:rPr>
              <w:t xml:space="preserve">Page </w:t>
            </w:r>
            <w:r w:rsidR="001B0974">
              <w:rPr>
                <w:rFonts w:ascii="Arial" w:hAnsi="Arial" w:cs="Arial"/>
                <w:b/>
                <w:sz w:val="28"/>
                <w:szCs w:val="28"/>
              </w:rPr>
              <w:t>3</w:t>
            </w:r>
            <w:r w:rsidR="00FD764F">
              <w:rPr>
                <w:rFonts w:ascii="Arial" w:hAnsi="Arial" w:cs="Arial"/>
                <w:b/>
                <w:sz w:val="28"/>
                <w:szCs w:val="28"/>
              </w:rPr>
              <w:t>3</w:t>
            </w:r>
          </w:p>
        </w:tc>
      </w:tr>
      <w:tr w:rsidR="00341EFF" w14:paraId="65B94195" w14:textId="77777777" w:rsidTr="001A2CCA">
        <w:tc>
          <w:tcPr>
            <w:tcW w:w="7650" w:type="dxa"/>
          </w:tcPr>
          <w:p w14:paraId="532247E6"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Ombudsman Cases &amp; Learning</w:t>
            </w:r>
          </w:p>
          <w:p w14:paraId="652D2456" w14:textId="77777777" w:rsidR="00341EFF" w:rsidRPr="00C0552C" w:rsidRDefault="00341EFF" w:rsidP="001A2CCA">
            <w:pPr>
              <w:tabs>
                <w:tab w:val="left" w:pos="8240"/>
              </w:tabs>
              <w:rPr>
                <w:rFonts w:ascii="Arial" w:hAnsi="Arial" w:cs="Arial"/>
                <w:b/>
                <w:sz w:val="28"/>
                <w:szCs w:val="28"/>
              </w:rPr>
            </w:pPr>
          </w:p>
        </w:tc>
        <w:tc>
          <w:tcPr>
            <w:tcW w:w="1366" w:type="dxa"/>
          </w:tcPr>
          <w:p w14:paraId="0FD7D2A8" w14:textId="1151C08A" w:rsidR="00341EFF" w:rsidRPr="00C0552C" w:rsidRDefault="00A074D8" w:rsidP="001B0974">
            <w:pPr>
              <w:tabs>
                <w:tab w:val="left" w:pos="8240"/>
              </w:tabs>
              <w:rPr>
                <w:rFonts w:ascii="Arial" w:hAnsi="Arial" w:cs="Arial"/>
                <w:b/>
                <w:sz w:val="28"/>
                <w:szCs w:val="28"/>
              </w:rPr>
            </w:pPr>
            <w:r>
              <w:rPr>
                <w:rFonts w:ascii="Arial" w:hAnsi="Arial" w:cs="Arial"/>
                <w:b/>
                <w:sz w:val="28"/>
                <w:szCs w:val="28"/>
              </w:rPr>
              <w:t xml:space="preserve">Page </w:t>
            </w:r>
            <w:r w:rsidR="001B0974">
              <w:rPr>
                <w:rFonts w:ascii="Arial" w:hAnsi="Arial" w:cs="Arial"/>
                <w:b/>
                <w:sz w:val="28"/>
                <w:szCs w:val="28"/>
              </w:rPr>
              <w:t>39</w:t>
            </w:r>
          </w:p>
        </w:tc>
      </w:tr>
    </w:tbl>
    <w:p w14:paraId="4FF2FE83"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833"/>
        <w:gridCol w:w="835"/>
        <w:gridCol w:w="779"/>
      </w:tblGrid>
      <w:tr w:rsidR="007F62E0" w:rsidRPr="007F62E0" w14:paraId="73BA1399" w14:textId="77777777" w:rsidTr="001575F0">
        <w:trPr>
          <w:trHeight w:val="361"/>
        </w:trPr>
        <w:tc>
          <w:tcPr>
            <w:tcW w:w="6046" w:type="dxa"/>
            <w:shd w:val="clear" w:color="auto" w:fill="D9D9D9" w:themeFill="background1" w:themeFillShade="D9"/>
            <w:noWrap/>
            <w:vAlign w:val="bottom"/>
            <w:hideMark/>
          </w:tcPr>
          <w:p w14:paraId="381AD463" w14:textId="77777777" w:rsidR="001575F0" w:rsidRPr="007E45F3" w:rsidRDefault="001575F0" w:rsidP="00F42DFD">
            <w:pPr>
              <w:spacing w:after="0" w:line="240" w:lineRule="auto"/>
              <w:rPr>
                <w:rFonts w:ascii="Arial" w:hAnsi="Arial" w:cs="Arial"/>
                <w:b/>
                <w:sz w:val="24"/>
                <w:szCs w:val="24"/>
                <w:lang w:eastAsia="en-GB"/>
              </w:rPr>
            </w:pPr>
            <w:r w:rsidRPr="007E45F3">
              <w:rPr>
                <w:rFonts w:ascii="Arial" w:hAnsi="Arial" w:cs="Arial"/>
                <w:b/>
                <w:sz w:val="24"/>
                <w:szCs w:val="24"/>
                <w:lang w:eastAsia="en-GB"/>
              </w:rPr>
              <w:t>COMPLAINTS</w:t>
            </w:r>
          </w:p>
        </w:tc>
        <w:tc>
          <w:tcPr>
            <w:tcW w:w="833" w:type="dxa"/>
            <w:shd w:val="clear" w:color="auto" w:fill="D9D9D9" w:themeFill="background1" w:themeFillShade="D9"/>
            <w:vAlign w:val="center"/>
          </w:tcPr>
          <w:p w14:paraId="7852A9E9" w14:textId="5BEDB595" w:rsidR="001575F0" w:rsidRPr="007E45F3" w:rsidRDefault="007E45F3" w:rsidP="00F42DFD">
            <w:pPr>
              <w:spacing w:after="0" w:line="240" w:lineRule="auto"/>
              <w:jc w:val="center"/>
              <w:rPr>
                <w:rFonts w:ascii="Arial" w:hAnsi="Arial" w:cs="Arial"/>
                <w:b/>
                <w:bCs/>
                <w:lang w:eastAsia="en-GB"/>
              </w:rPr>
            </w:pPr>
            <w:r w:rsidRPr="007E45F3">
              <w:rPr>
                <w:rFonts w:ascii="Arial" w:hAnsi="Arial" w:cs="Arial"/>
                <w:b/>
                <w:bCs/>
                <w:lang w:eastAsia="en-GB"/>
              </w:rPr>
              <w:t>Apr</w:t>
            </w:r>
          </w:p>
        </w:tc>
        <w:tc>
          <w:tcPr>
            <w:tcW w:w="835" w:type="dxa"/>
            <w:shd w:val="clear" w:color="auto" w:fill="D9D9D9" w:themeFill="background1" w:themeFillShade="D9"/>
            <w:vAlign w:val="center"/>
          </w:tcPr>
          <w:p w14:paraId="164D4895" w14:textId="27C2225B" w:rsidR="001575F0" w:rsidRPr="007E45F3" w:rsidRDefault="007E45F3" w:rsidP="00F42DFD">
            <w:pPr>
              <w:spacing w:after="0" w:line="240" w:lineRule="auto"/>
              <w:jc w:val="center"/>
              <w:rPr>
                <w:rFonts w:ascii="Arial" w:hAnsi="Arial" w:cs="Arial"/>
                <w:b/>
                <w:bCs/>
                <w:lang w:eastAsia="en-GB"/>
              </w:rPr>
            </w:pPr>
            <w:r w:rsidRPr="007E45F3">
              <w:rPr>
                <w:rFonts w:ascii="Arial" w:hAnsi="Arial" w:cs="Arial"/>
                <w:b/>
                <w:bCs/>
                <w:lang w:eastAsia="en-GB"/>
              </w:rPr>
              <w:t>May</w:t>
            </w:r>
          </w:p>
        </w:tc>
        <w:tc>
          <w:tcPr>
            <w:tcW w:w="779" w:type="dxa"/>
            <w:shd w:val="clear" w:color="auto" w:fill="D9D9D9" w:themeFill="background1" w:themeFillShade="D9"/>
            <w:vAlign w:val="center"/>
          </w:tcPr>
          <w:p w14:paraId="2DE63633" w14:textId="3765CEE2" w:rsidR="001575F0" w:rsidRPr="00C67A95" w:rsidRDefault="007E45F3" w:rsidP="001575F0">
            <w:pPr>
              <w:spacing w:after="0" w:line="240" w:lineRule="auto"/>
              <w:jc w:val="center"/>
              <w:rPr>
                <w:rFonts w:ascii="Arial" w:hAnsi="Arial" w:cs="Arial"/>
                <w:b/>
                <w:bCs/>
                <w:lang w:eastAsia="en-GB"/>
              </w:rPr>
            </w:pPr>
            <w:r w:rsidRPr="00C67A95">
              <w:rPr>
                <w:rFonts w:ascii="Arial" w:hAnsi="Arial" w:cs="Arial"/>
                <w:b/>
                <w:bCs/>
                <w:lang w:eastAsia="en-GB"/>
              </w:rPr>
              <w:t>Jun</w:t>
            </w:r>
          </w:p>
        </w:tc>
      </w:tr>
      <w:tr w:rsidR="007F62E0" w:rsidRPr="007F62E0" w14:paraId="3FF0FC2D" w14:textId="77777777" w:rsidTr="00552313">
        <w:trPr>
          <w:trHeight w:val="361"/>
        </w:trPr>
        <w:tc>
          <w:tcPr>
            <w:tcW w:w="6046" w:type="dxa"/>
            <w:shd w:val="clear" w:color="auto" w:fill="auto"/>
            <w:noWrap/>
            <w:vAlign w:val="bottom"/>
            <w:hideMark/>
          </w:tcPr>
          <w:p w14:paraId="448EC2F4"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Total number of complaints received</w:t>
            </w:r>
          </w:p>
        </w:tc>
        <w:tc>
          <w:tcPr>
            <w:tcW w:w="833" w:type="dxa"/>
            <w:vAlign w:val="center"/>
          </w:tcPr>
          <w:p w14:paraId="33D9D38C" w14:textId="4BF58FFF" w:rsidR="001575F0" w:rsidRPr="007E45F3" w:rsidRDefault="001034CE" w:rsidP="00FA6685">
            <w:pPr>
              <w:spacing w:after="0" w:line="240" w:lineRule="auto"/>
              <w:jc w:val="center"/>
              <w:rPr>
                <w:rFonts w:ascii="Arial" w:hAnsi="Arial" w:cs="Arial"/>
                <w:noProof/>
                <w:lang w:eastAsia="en-GB"/>
              </w:rPr>
            </w:pPr>
            <w:r w:rsidRPr="007E45F3">
              <w:rPr>
                <w:rFonts w:ascii="Arial" w:hAnsi="Arial" w:cs="Arial"/>
                <w:noProof/>
                <w:lang w:eastAsia="en-GB"/>
              </w:rPr>
              <w:t>1</w:t>
            </w:r>
            <w:r w:rsidR="007E45F3" w:rsidRPr="007E45F3">
              <w:rPr>
                <w:rFonts w:ascii="Arial" w:hAnsi="Arial" w:cs="Arial"/>
                <w:noProof/>
                <w:lang w:eastAsia="en-GB"/>
              </w:rPr>
              <w:t>98</w:t>
            </w:r>
          </w:p>
        </w:tc>
        <w:tc>
          <w:tcPr>
            <w:tcW w:w="835" w:type="dxa"/>
            <w:shd w:val="clear" w:color="auto" w:fill="auto"/>
            <w:vAlign w:val="center"/>
          </w:tcPr>
          <w:p w14:paraId="46957195" w14:textId="5C799119" w:rsidR="001575F0" w:rsidRPr="007E45F3" w:rsidRDefault="007E45F3" w:rsidP="00FA6685">
            <w:pPr>
              <w:spacing w:after="0" w:line="240" w:lineRule="auto"/>
              <w:jc w:val="center"/>
              <w:rPr>
                <w:rFonts w:ascii="Arial" w:hAnsi="Arial" w:cs="Arial"/>
                <w:noProof/>
                <w:lang w:eastAsia="en-GB"/>
              </w:rPr>
            </w:pPr>
            <w:r w:rsidRPr="007E45F3">
              <w:rPr>
                <w:rFonts w:ascii="Arial" w:hAnsi="Arial" w:cs="Arial"/>
                <w:noProof/>
                <w:lang w:eastAsia="en-GB"/>
              </w:rPr>
              <w:t>234</w:t>
            </w:r>
          </w:p>
        </w:tc>
        <w:tc>
          <w:tcPr>
            <w:tcW w:w="779" w:type="dxa"/>
            <w:shd w:val="clear" w:color="auto" w:fill="auto"/>
            <w:vAlign w:val="center"/>
          </w:tcPr>
          <w:p w14:paraId="6E334528" w14:textId="1EAC570E" w:rsidR="001575F0" w:rsidRPr="00C67A95" w:rsidRDefault="00C67A95" w:rsidP="001575F0">
            <w:pPr>
              <w:spacing w:after="0" w:line="240" w:lineRule="auto"/>
              <w:jc w:val="center"/>
              <w:rPr>
                <w:rFonts w:ascii="Arial" w:hAnsi="Arial" w:cs="Arial"/>
                <w:noProof/>
                <w:lang w:eastAsia="en-GB"/>
              </w:rPr>
            </w:pPr>
            <w:r w:rsidRPr="00C67A95">
              <w:rPr>
                <w:rFonts w:ascii="Arial" w:hAnsi="Arial" w:cs="Arial"/>
                <w:noProof/>
                <w:lang w:eastAsia="en-GB"/>
              </w:rPr>
              <w:t>220</w:t>
            </w:r>
          </w:p>
        </w:tc>
      </w:tr>
      <w:tr w:rsidR="007F62E0" w:rsidRPr="007F62E0" w14:paraId="41DFEE14" w14:textId="77777777" w:rsidTr="00552313">
        <w:trPr>
          <w:trHeight w:val="361"/>
        </w:trPr>
        <w:tc>
          <w:tcPr>
            <w:tcW w:w="6046" w:type="dxa"/>
            <w:shd w:val="clear" w:color="auto" w:fill="auto"/>
            <w:noWrap/>
            <w:vAlign w:val="bottom"/>
            <w:hideMark/>
          </w:tcPr>
          <w:p w14:paraId="1B0732E0"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Complaints acknowledged within set timescale</w:t>
            </w:r>
          </w:p>
        </w:tc>
        <w:tc>
          <w:tcPr>
            <w:tcW w:w="833" w:type="dxa"/>
            <w:vAlign w:val="center"/>
          </w:tcPr>
          <w:p w14:paraId="7E377DC2"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835" w:type="dxa"/>
            <w:shd w:val="clear" w:color="auto" w:fill="auto"/>
            <w:vAlign w:val="center"/>
          </w:tcPr>
          <w:p w14:paraId="31E07922"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779" w:type="dxa"/>
            <w:shd w:val="clear" w:color="auto" w:fill="auto"/>
            <w:vAlign w:val="center"/>
          </w:tcPr>
          <w:p w14:paraId="0B93D85C" w14:textId="77777777" w:rsidR="001575F0" w:rsidRPr="00C67A95" w:rsidRDefault="001575F0" w:rsidP="001575F0">
            <w:pPr>
              <w:spacing w:after="0" w:line="240" w:lineRule="auto"/>
              <w:jc w:val="center"/>
              <w:rPr>
                <w:rFonts w:ascii="Arial" w:hAnsi="Arial" w:cs="Arial"/>
                <w:lang w:eastAsia="en-GB"/>
              </w:rPr>
            </w:pPr>
            <w:r w:rsidRPr="00C67A95">
              <w:rPr>
                <w:rFonts w:ascii="Arial" w:hAnsi="Arial" w:cs="Arial"/>
                <w:lang w:eastAsia="en-GB"/>
              </w:rPr>
              <w:t>100%</w:t>
            </w:r>
          </w:p>
        </w:tc>
      </w:tr>
      <w:tr w:rsidR="007F62E0" w:rsidRPr="007F62E0" w14:paraId="6F84CD72" w14:textId="77777777" w:rsidTr="00552313">
        <w:trPr>
          <w:trHeight w:val="361"/>
        </w:trPr>
        <w:tc>
          <w:tcPr>
            <w:tcW w:w="6046" w:type="dxa"/>
            <w:shd w:val="clear" w:color="auto" w:fill="auto"/>
            <w:noWrap/>
            <w:vAlign w:val="bottom"/>
          </w:tcPr>
          <w:p w14:paraId="46BD58FF"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Number of re-opened complaints</w:t>
            </w:r>
          </w:p>
        </w:tc>
        <w:tc>
          <w:tcPr>
            <w:tcW w:w="833" w:type="dxa"/>
            <w:vAlign w:val="center"/>
          </w:tcPr>
          <w:p w14:paraId="690BFF68" w14:textId="0553E078"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4</w:t>
            </w:r>
          </w:p>
        </w:tc>
        <w:tc>
          <w:tcPr>
            <w:tcW w:w="835" w:type="dxa"/>
            <w:shd w:val="clear" w:color="auto" w:fill="auto"/>
            <w:vAlign w:val="center"/>
          </w:tcPr>
          <w:p w14:paraId="0C5231A5" w14:textId="199CC003"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5</w:t>
            </w:r>
          </w:p>
        </w:tc>
        <w:tc>
          <w:tcPr>
            <w:tcW w:w="779" w:type="dxa"/>
            <w:shd w:val="clear" w:color="auto" w:fill="auto"/>
            <w:vAlign w:val="center"/>
          </w:tcPr>
          <w:p w14:paraId="484739E4" w14:textId="77777777" w:rsidR="001575F0" w:rsidRPr="00C67A95" w:rsidRDefault="00FA6685" w:rsidP="001575F0">
            <w:pPr>
              <w:spacing w:after="0" w:line="240" w:lineRule="auto"/>
              <w:jc w:val="center"/>
              <w:rPr>
                <w:rFonts w:ascii="Arial" w:hAnsi="Arial" w:cs="Arial"/>
                <w:noProof/>
                <w:lang w:eastAsia="en-GB"/>
              </w:rPr>
            </w:pPr>
            <w:r w:rsidRPr="00C67A95">
              <w:rPr>
                <w:rFonts w:ascii="Arial" w:hAnsi="Arial" w:cs="Arial"/>
                <w:noProof/>
                <w:lang w:eastAsia="en-GB"/>
              </w:rPr>
              <w:t>11</w:t>
            </w:r>
          </w:p>
        </w:tc>
      </w:tr>
      <w:tr w:rsidR="007F62E0" w:rsidRPr="007F62E0" w14:paraId="60E2CBC2" w14:textId="77777777" w:rsidTr="007E45F3">
        <w:trPr>
          <w:trHeight w:val="361"/>
        </w:trPr>
        <w:tc>
          <w:tcPr>
            <w:tcW w:w="6046" w:type="dxa"/>
            <w:shd w:val="clear" w:color="auto" w:fill="D9D9D9" w:themeFill="background1" w:themeFillShade="D9"/>
            <w:noWrap/>
            <w:vAlign w:val="bottom"/>
            <w:hideMark/>
          </w:tcPr>
          <w:p w14:paraId="54CA84A6" w14:textId="77777777" w:rsidR="001575F0" w:rsidRPr="007E45F3" w:rsidRDefault="001575F0" w:rsidP="00F42DFD">
            <w:pPr>
              <w:spacing w:after="0" w:line="240" w:lineRule="auto"/>
              <w:rPr>
                <w:rFonts w:ascii="Arial" w:hAnsi="Arial" w:cs="Arial"/>
                <w:lang w:eastAsia="en-GB"/>
              </w:rPr>
            </w:pPr>
          </w:p>
        </w:tc>
        <w:tc>
          <w:tcPr>
            <w:tcW w:w="833" w:type="dxa"/>
            <w:shd w:val="clear" w:color="auto" w:fill="D9D9D9" w:themeFill="background1" w:themeFillShade="D9"/>
            <w:vAlign w:val="center"/>
          </w:tcPr>
          <w:p w14:paraId="784FC66B" w14:textId="7891AC87" w:rsidR="001575F0" w:rsidRPr="007E45F3" w:rsidRDefault="007E45F3" w:rsidP="00F42DFD">
            <w:pPr>
              <w:spacing w:after="0" w:line="240" w:lineRule="auto"/>
              <w:jc w:val="center"/>
              <w:rPr>
                <w:rFonts w:ascii="Arial" w:hAnsi="Arial" w:cs="Arial"/>
                <w:b/>
                <w:lang w:eastAsia="en-GB"/>
              </w:rPr>
            </w:pPr>
            <w:r w:rsidRPr="007E45F3">
              <w:rPr>
                <w:rFonts w:ascii="Arial" w:hAnsi="Arial" w:cs="Arial"/>
                <w:b/>
                <w:lang w:eastAsia="en-GB"/>
              </w:rPr>
              <w:t>Feb</w:t>
            </w:r>
          </w:p>
        </w:tc>
        <w:tc>
          <w:tcPr>
            <w:tcW w:w="835" w:type="dxa"/>
            <w:shd w:val="clear" w:color="auto" w:fill="D9D9D9" w:themeFill="background1" w:themeFillShade="D9"/>
            <w:vAlign w:val="center"/>
          </w:tcPr>
          <w:p w14:paraId="277BE937" w14:textId="32C246CF" w:rsidR="001575F0" w:rsidRPr="007E45F3" w:rsidRDefault="007E45F3" w:rsidP="00F42DFD">
            <w:pPr>
              <w:spacing w:after="0" w:line="240" w:lineRule="auto"/>
              <w:jc w:val="center"/>
              <w:rPr>
                <w:rFonts w:ascii="Arial" w:hAnsi="Arial" w:cs="Arial"/>
                <w:b/>
                <w:lang w:eastAsia="en-GB"/>
              </w:rPr>
            </w:pPr>
            <w:r w:rsidRPr="007E45F3">
              <w:rPr>
                <w:rFonts w:ascii="Arial" w:hAnsi="Arial" w:cs="Arial"/>
                <w:b/>
                <w:lang w:eastAsia="en-GB"/>
              </w:rPr>
              <w:t>Mar</w:t>
            </w:r>
          </w:p>
        </w:tc>
        <w:tc>
          <w:tcPr>
            <w:tcW w:w="779" w:type="dxa"/>
            <w:shd w:val="clear" w:color="auto" w:fill="D9D9D9" w:themeFill="background1" w:themeFillShade="D9"/>
            <w:vAlign w:val="center"/>
          </w:tcPr>
          <w:p w14:paraId="57AE9DA6" w14:textId="6E7C0C9B" w:rsidR="001575F0" w:rsidRPr="005266B1" w:rsidRDefault="007E45F3" w:rsidP="007E45F3">
            <w:pPr>
              <w:spacing w:after="0" w:line="240" w:lineRule="auto"/>
              <w:jc w:val="center"/>
              <w:rPr>
                <w:rFonts w:ascii="Arial" w:hAnsi="Arial" w:cs="Arial"/>
                <w:b/>
                <w:lang w:eastAsia="en-GB"/>
              </w:rPr>
            </w:pPr>
            <w:r w:rsidRPr="005266B1">
              <w:rPr>
                <w:rFonts w:ascii="Arial" w:hAnsi="Arial" w:cs="Arial"/>
                <w:b/>
                <w:lang w:eastAsia="en-GB"/>
              </w:rPr>
              <w:t>Apr</w:t>
            </w:r>
          </w:p>
        </w:tc>
      </w:tr>
      <w:tr w:rsidR="007F62E0" w:rsidRPr="007F62E0" w14:paraId="24AFD8A7" w14:textId="77777777" w:rsidTr="000D3BAC">
        <w:trPr>
          <w:trHeight w:val="361"/>
        </w:trPr>
        <w:tc>
          <w:tcPr>
            <w:tcW w:w="6046" w:type="dxa"/>
            <w:shd w:val="clear" w:color="auto" w:fill="auto"/>
            <w:noWrap/>
            <w:vAlign w:val="bottom"/>
            <w:hideMark/>
          </w:tcPr>
          <w:p w14:paraId="77AFC53D"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 xml:space="preserve"> Complaints responded to within agreed timescale - formal</w:t>
            </w:r>
          </w:p>
        </w:tc>
        <w:tc>
          <w:tcPr>
            <w:tcW w:w="833" w:type="dxa"/>
            <w:shd w:val="clear" w:color="auto" w:fill="auto"/>
            <w:vAlign w:val="center"/>
          </w:tcPr>
          <w:p w14:paraId="2D2EA75A" w14:textId="69D3EA2E" w:rsidR="001575F0" w:rsidRPr="007E45F3" w:rsidRDefault="00B61B55" w:rsidP="00FA6685">
            <w:pPr>
              <w:spacing w:after="0" w:line="240" w:lineRule="auto"/>
              <w:jc w:val="center"/>
              <w:rPr>
                <w:rFonts w:ascii="Arial" w:hAnsi="Arial" w:cs="Arial"/>
                <w:noProof/>
                <w:lang w:eastAsia="en-GB"/>
              </w:rPr>
            </w:pPr>
            <w:r w:rsidRPr="007E45F3">
              <w:rPr>
                <w:rFonts w:ascii="Arial" w:hAnsi="Arial" w:cs="Arial"/>
                <w:noProof/>
                <w:lang w:eastAsia="en-GB"/>
              </w:rPr>
              <w:t>6</w:t>
            </w:r>
            <w:r w:rsidR="007E45F3" w:rsidRPr="007E45F3">
              <w:rPr>
                <w:rFonts w:ascii="Arial" w:hAnsi="Arial" w:cs="Arial"/>
                <w:noProof/>
                <w:lang w:eastAsia="en-GB"/>
              </w:rPr>
              <w:t>7</w:t>
            </w:r>
            <w:r w:rsidR="001575F0" w:rsidRPr="007E45F3">
              <w:rPr>
                <w:rFonts w:ascii="Arial" w:hAnsi="Arial" w:cs="Arial"/>
                <w:noProof/>
                <w:lang w:eastAsia="en-GB"/>
              </w:rPr>
              <w:t>%</w:t>
            </w:r>
          </w:p>
        </w:tc>
        <w:tc>
          <w:tcPr>
            <w:tcW w:w="835" w:type="dxa"/>
            <w:shd w:val="clear" w:color="auto" w:fill="auto"/>
            <w:vAlign w:val="center"/>
          </w:tcPr>
          <w:p w14:paraId="71D6FAA3" w14:textId="012AE8FB" w:rsidR="001575F0" w:rsidRPr="007E45F3" w:rsidRDefault="00B61B55" w:rsidP="00FA6685">
            <w:pPr>
              <w:spacing w:after="0" w:line="240" w:lineRule="auto"/>
              <w:jc w:val="center"/>
              <w:rPr>
                <w:rFonts w:ascii="Arial" w:hAnsi="Arial" w:cs="Arial"/>
                <w:noProof/>
                <w:lang w:eastAsia="en-GB"/>
              </w:rPr>
            </w:pPr>
            <w:r w:rsidRPr="007E45F3">
              <w:rPr>
                <w:rFonts w:ascii="Arial" w:hAnsi="Arial" w:cs="Arial"/>
                <w:noProof/>
                <w:lang w:eastAsia="en-GB"/>
              </w:rPr>
              <w:t>7</w:t>
            </w:r>
            <w:r w:rsidR="007E45F3" w:rsidRPr="007E45F3">
              <w:rPr>
                <w:rFonts w:ascii="Arial" w:hAnsi="Arial" w:cs="Arial"/>
                <w:noProof/>
                <w:lang w:eastAsia="en-GB"/>
              </w:rPr>
              <w:t>2</w:t>
            </w:r>
            <w:r w:rsidR="001575F0" w:rsidRPr="007E45F3">
              <w:rPr>
                <w:rFonts w:ascii="Arial" w:hAnsi="Arial" w:cs="Arial"/>
                <w:noProof/>
                <w:lang w:eastAsia="en-GB"/>
              </w:rPr>
              <w:t>%</w:t>
            </w:r>
          </w:p>
        </w:tc>
        <w:tc>
          <w:tcPr>
            <w:tcW w:w="779" w:type="dxa"/>
            <w:shd w:val="clear" w:color="auto" w:fill="auto"/>
            <w:vAlign w:val="center"/>
          </w:tcPr>
          <w:p w14:paraId="5F5A4256" w14:textId="0F77E9A7" w:rsidR="001575F0" w:rsidRPr="005266B1" w:rsidRDefault="005266B1" w:rsidP="001575F0">
            <w:pPr>
              <w:spacing w:after="0" w:line="240" w:lineRule="auto"/>
              <w:jc w:val="center"/>
              <w:rPr>
                <w:rFonts w:ascii="Arial" w:hAnsi="Arial" w:cs="Arial"/>
                <w:noProof/>
                <w:lang w:eastAsia="en-GB"/>
              </w:rPr>
            </w:pPr>
            <w:r w:rsidRPr="005266B1">
              <w:rPr>
                <w:rFonts w:ascii="Arial" w:hAnsi="Arial" w:cs="Arial"/>
                <w:noProof/>
                <w:lang w:eastAsia="en-GB"/>
              </w:rPr>
              <w:t>77</w:t>
            </w:r>
            <w:r w:rsidR="000D3BAC" w:rsidRPr="005266B1">
              <w:rPr>
                <w:rFonts w:ascii="Arial" w:hAnsi="Arial" w:cs="Arial"/>
                <w:noProof/>
                <w:lang w:eastAsia="en-GB"/>
              </w:rPr>
              <w:t>%</w:t>
            </w:r>
          </w:p>
        </w:tc>
      </w:tr>
      <w:tr w:rsidR="007F62E0" w:rsidRPr="007F62E0" w14:paraId="56B6F59B" w14:textId="77777777" w:rsidTr="007915A6">
        <w:trPr>
          <w:trHeight w:val="361"/>
        </w:trPr>
        <w:tc>
          <w:tcPr>
            <w:tcW w:w="6046" w:type="dxa"/>
            <w:shd w:val="clear" w:color="auto" w:fill="D9D9D9" w:themeFill="background1" w:themeFillShade="D9"/>
            <w:noWrap/>
            <w:vAlign w:val="bottom"/>
          </w:tcPr>
          <w:p w14:paraId="0917385E" w14:textId="77777777" w:rsidR="00D143D4" w:rsidRPr="007E45F3" w:rsidRDefault="00D143D4" w:rsidP="00D143D4">
            <w:pPr>
              <w:spacing w:after="0" w:line="240" w:lineRule="auto"/>
              <w:rPr>
                <w:rFonts w:ascii="Arial" w:hAnsi="Arial" w:cs="Arial"/>
                <w:b/>
                <w:lang w:eastAsia="en-GB"/>
              </w:rPr>
            </w:pPr>
            <w:r w:rsidRPr="007E45F3">
              <w:rPr>
                <w:rFonts w:ascii="Arial" w:hAnsi="Arial" w:cs="Arial"/>
                <w:b/>
                <w:lang w:eastAsia="en-GB"/>
              </w:rPr>
              <w:t>OMBUDSMAN</w:t>
            </w:r>
          </w:p>
        </w:tc>
        <w:tc>
          <w:tcPr>
            <w:tcW w:w="833" w:type="dxa"/>
            <w:shd w:val="clear" w:color="auto" w:fill="D9D9D9" w:themeFill="background1" w:themeFillShade="D9"/>
            <w:vAlign w:val="center"/>
          </w:tcPr>
          <w:p w14:paraId="5ADA1C61" w14:textId="517C56BF" w:rsidR="00D143D4" w:rsidRPr="007E45F3" w:rsidRDefault="007E45F3" w:rsidP="00D143D4">
            <w:pPr>
              <w:spacing w:after="0" w:line="240" w:lineRule="auto"/>
              <w:jc w:val="center"/>
              <w:rPr>
                <w:rFonts w:ascii="Arial" w:hAnsi="Arial" w:cs="Arial"/>
                <w:b/>
                <w:bCs/>
                <w:lang w:eastAsia="en-GB"/>
              </w:rPr>
            </w:pPr>
            <w:r w:rsidRPr="007E45F3">
              <w:rPr>
                <w:rFonts w:ascii="Arial" w:hAnsi="Arial" w:cs="Arial"/>
                <w:b/>
                <w:bCs/>
                <w:lang w:eastAsia="en-GB"/>
              </w:rPr>
              <w:t>Apr</w:t>
            </w:r>
          </w:p>
        </w:tc>
        <w:tc>
          <w:tcPr>
            <w:tcW w:w="835" w:type="dxa"/>
            <w:shd w:val="clear" w:color="auto" w:fill="D9D9D9" w:themeFill="background1" w:themeFillShade="D9"/>
            <w:vAlign w:val="center"/>
          </w:tcPr>
          <w:p w14:paraId="7C7F91D9" w14:textId="72B48F20" w:rsidR="00D143D4" w:rsidRPr="007E45F3" w:rsidRDefault="007E45F3" w:rsidP="00D143D4">
            <w:pPr>
              <w:spacing w:after="0" w:line="240" w:lineRule="auto"/>
              <w:jc w:val="center"/>
              <w:rPr>
                <w:rFonts w:ascii="Arial" w:hAnsi="Arial" w:cs="Arial"/>
                <w:b/>
                <w:bCs/>
                <w:lang w:eastAsia="en-GB"/>
              </w:rPr>
            </w:pPr>
            <w:r w:rsidRPr="007E45F3">
              <w:rPr>
                <w:rFonts w:ascii="Arial" w:hAnsi="Arial" w:cs="Arial"/>
                <w:b/>
                <w:bCs/>
                <w:lang w:eastAsia="en-GB"/>
              </w:rPr>
              <w:t>May</w:t>
            </w:r>
          </w:p>
        </w:tc>
        <w:tc>
          <w:tcPr>
            <w:tcW w:w="779" w:type="dxa"/>
            <w:shd w:val="clear" w:color="auto" w:fill="D9D9D9" w:themeFill="background1" w:themeFillShade="D9"/>
            <w:vAlign w:val="center"/>
          </w:tcPr>
          <w:p w14:paraId="450B1F27" w14:textId="6A9B1ECC" w:rsidR="00D143D4" w:rsidRPr="005266B1" w:rsidRDefault="007E45F3" w:rsidP="00D143D4">
            <w:pPr>
              <w:spacing w:after="0" w:line="240" w:lineRule="auto"/>
              <w:jc w:val="center"/>
              <w:rPr>
                <w:rFonts w:ascii="Arial" w:hAnsi="Arial" w:cs="Arial"/>
                <w:b/>
                <w:bCs/>
                <w:lang w:eastAsia="en-GB"/>
              </w:rPr>
            </w:pPr>
            <w:r w:rsidRPr="005266B1">
              <w:rPr>
                <w:rFonts w:ascii="Arial" w:hAnsi="Arial" w:cs="Arial"/>
                <w:b/>
                <w:bCs/>
                <w:lang w:eastAsia="en-GB"/>
              </w:rPr>
              <w:t>Jun</w:t>
            </w:r>
          </w:p>
        </w:tc>
      </w:tr>
      <w:tr w:rsidR="007F62E0" w:rsidRPr="007F62E0" w14:paraId="4D38571B" w14:textId="77777777" w:rsidTr="00552313">
        <w:trPr>
          <w:trHeight w:val="361"/>
        </w:trPr>
        <w:tc>
          <w:tcPr>
            <w:tcW w:w="6046" w:type="dxa"/>
            <w:shd w:val="clear" w:color="auto" w:fill="auto"/>
            <w:noWrap/>
            <w:vAlign w:val="bottom"/>
          </w:tcPr>
          <w:p w14:paraId="43F91E5D"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Ombudsman Investigations received</w:t>
            </w:r>
          </w:p>
        </w:tc>
        <w:tc>
          <w:tcPr>
            <w:tcW w:w="833" w:type="dxa"/>
            <w:vAlign w:val="center"/>
          </w:tcPr>
          <w:p w14:paraId="470EB492" w14:textId="31E5170F"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2</w:t>
            </w:r>
          </w:p>
        </w:tc>
        <w:tc>
          <w:tcPr>
            <w:tcW w:w="835" w:type="dxa"/>
            <w:shd w:val="clear" w:color="auto" w:fill="auto"/>
            <w:vAlign w:val="center"/>
          </w:tcPr>
          <w:p w14:paraId="1A321644" w14:textId="77777777" w:rsidR="001575F0" w:rsidRPr="007E45F3" w:rsidRDefault="00D143D4" w:rsidP="001575F0">
            <w:pPr>
              <w:spacing w:after="0" w:line="240" w:lineRule="auto"/>
              <w:jc w:val="center"/>
              <w:rPr>
                <w:rFonts w:ascii="Arial" w:hAnsi="Arial" w:cs="Arial"/>
                <w:noProof/>
                <w:lang w:eastAsia="en-GB"/>
              </w:rPr>
            </w:pPr>
            <w:r w:rsidRPr="007E45F3">
              <w:rPr>
                <w:rFonts w:ascii="Arial" w:hAnsi="Arial" w:cs="Arial"/>
                <w:noProof/>
                <w:lang w:eastAsia="en-GB"/>
              </w:rPr>
              <w:t>0</w:t>
            </w:r>
          </w:p>
        </w:tc>
        <w:tc>
          <w:tcPr>
            <w:tcW w:w="779" w:type="dxa"/>
            <w:shd w:val="clear" w:color="auto" w:fill="auto"/>
            <w:vAlign w:val="center"/>
          </w:tcPr>
          <w:p w14:paraId="0E8CDE49" w14:textId="77777777" w:rsidR="001575F0" w:rsidRPr="005266B1" w:rsidRDefault="00AD10C6" w:rsidP="001575F0">
            <w:pPr>
              <w:spacing w:after="0" w:line="240" w:lineRule="auto"/>
              <w:jc w:val="center"/>
              <w:rPr>
                <w:rFonts w:ascii="Arial" w:hAnsi="Arial" w:cs="Arial"/>
                <w:noProof/>
                <w:lang w:eastAsia="en-GB"/>
              </w:rPr>
            </w:pPr>
            <w:r w:rsidRPr="005266B1">
              <w:rPr>
                <w:rFonts w:ascii="Arial" w:hAnsi="Arial" w:cs="Arial"/>
                <w:noProof/>
                <w:lang w:eastAsia="en-GB"/>
              </w:rPr>
              <w:t>0</w:t>
            </w:r>
          </w:p>
        </w:tc>
      </w:tr>
      <w:tr w:rsidR="007F62E0" w:rsidRPr="007F62E0" w14:paraId="390976B5" w14:textId="77777777" w:rsidTr="00552313">
        <w:trPr>
          <w:trHeight w:val="361"/>
        </w:trPr>
        <w:tc>
          <w:tcPr>
            <w:tcW w:w="6046" w:type="dxa"/>
            <w:shd w:val="clear" w:color="auto" w:fill="auto"/>
            <w:noWrap/>
            <w:vAlign w:val="bottom"/>
          </w:tcPr>
          <w:p w14:paraId="057296AE"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outstanding (within timescale)</w:t>
            </w:r>
          </w:p>
        </w:tc>
        <w:tc>
          <w:tcPr>
            <w:tcW w:w="833" w:type="dxa"/>
            <w:vAlign w:val="center"/>
          </w:tcPr>
          <w:p w14:paraId="180B4BF5" w14:textId="25927179" w:rsidR="001575F0" w:rsidRPr="007E45F3" w:rsidRDefault="007E45F3" w:rsidP="001575F0">
            <w:pPr>
              <w:spacing w:after="0" w:line="240" w:lineRule="auto"/>
              <w:jc w:val="center"/>
              <w:rPr>
                <w:rFonts w:ascii="Arial" w:hAnsi="Arial" w:cs="Arial"/>
                <w:lang w:eastAsia="en-GB"/>
              </w:rPr>
            </w:pPr>
            <w:r w:rsidRPr="007E45F3">
              <w:rPr>
                <w:rFonts w:ascii="Arial" w:hAnsi="Arial" w:cs="Arial"/>
                <w:lang w:eastAsia="en-GB"/>
              </w:rPr>
              <w:t>4</w:t>
            </w:r>
          </w:p>
        </w:tc>
        <w:tc>
          <w:tcPr>
            <w:tcW w:w="835" w:type="dxa"/>
            <w:shd w:val="clear" w:color="auto" w:fill="auto"/>
            <w:vAlign w:val="center"/>
          </w:tcPr>
          <w:p w14:paraId="046DB912" w14:textId="6C0D3D8E"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7</w:t>
            </w:r>
          </w:p>
        </w:tc>
        <w:tc>
          <w:tcPr>
            <w:tcW w:w="779" w:type="dxa"/>
            <w:shd w:val="clear" w:color="auto" w:fill="auto"/>
            <w:vAlign w:val="center"/>
          </w:tcPr>
          <w:p w14:paraId="00618A76" w14:textId="47BE748E" w:rsidR="001575F0" w:rsidRPr="005266B1" w:rsidRDefault="005266B1" w:rsidP="001575F0">
            <w:pPr>
              <w:spacing w:after="0" w:line="240" w:lineRule="auto"/>
              <w:jc w:val="center"/>
              <w:rPr>
                <w:rFonts w:ascii="Arial" w:hAnsi="Arial" w:cs="Arial"/>
                <w:noProof/>
                <w:lang w:eastAsia="en-GB"/>
              </w:rPr>
            </w:pPr>
            <w:r w:rsidRPr="005266B1">
              <w:rPr>
                <w:rFonts w:ascii="Arial" w:hAnsi="Arial" w:cs="Arial"/>
                <w:noProof/>
                <w:lang w:eastAsia="en-GB"/>
              </w:rPr>
              <w:t>6</w:t>
            </w:r>
          </w:p>
        </w:tc>
      </w:tr>
      <w:tr w:rsidR="007F62E0" w:rsidRPr="007F62E0" w14:paraId="74B4B06E" w14:textId="77777777" w:rsidTr="00552313">
        <w:trPr>
          <w:trHeight w:val="361"/>
        </w:trPr>
        <w:tc>
          <w:tcPr>
            <w:tcW w:w="6046" w:type="dxa"/>
            <w:shd w:val="clear" w:color="auto" w:fill="auto"/>
            <w:noWrap/>
            <w:vAlign w:val="bottom"/>
          </w:tcPr>
          <w:p w14:paraId="3B1BCD2E"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overdue</w:t>
            </w:r>
          </w:p>
        </w:tc>
        <w:tc>
          <w:tcPr>
            <w:tcW w:w="833" w:type="dxa"/>
            <w:shd w:val="clear" w:color="auto" w:fill="auto"/>
            <w:vAlign w:val="center"/>
          </w:tcPr>
          <w:p w14:paraId="349B3441" w14:textId="67E56490"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4</w:t>
            </w:r>
          </w:p>
        </w:tc>
        <w:tc>
          <w:tcPr>
            <w:tcW w:w="835" w:type="dxa"/>
            <w:shd w:val="clear" w:color="auto" w:fill="auto"/>
            <w:vAlign w:val="center"/>
          </w:tcPr>
          <w:p w14:paraId="41307396" w14:textId="386D7C91" w:rsidR="001575F0" w:rsidRPr="007E45F3" w:rsidRDefault="007E45F3" w:rsidP="001575F0">
            <w:pPr>
              <w:spacing w:after="0" w:line="240" w:lineRule="auto"/>
              <w:jc w:val="center"/>
              <w:rPr>
                <w:rFonts w:ascii="Arial" w:hAnsi="Arial" w:cs="Arial"/>
                <w:noProof/>
                <w:lang w:eastAsia="en-GB"/>
              </w:rPr>
            </w:pPr>
            <w:r w:rsidRPr="007E45F3">
              <w:rPr>
                <w:rFonts w:ascii="Arial" w:hAnsi="Arial" w:cs="Arial"/>
                <w:noProof/>
                <w:lang w:eastAsia="en-GB"/>
              </w:rPr>
              <w:t>4</w:t>
            </w:r>
          </w:p>
        </w:tc>
        <w:tc>
          <w:tcPr>
            <w:tcW w:w="779" w:type="dxa"/>
            <w:shd w:val="clear" w:color="auto" w:fill="auto"/>
            <w:vAlign w:val="center"/>
          </w:tcPr>
          <w:p w14:paraId="7ACF1063" w14:textId="0A03746A" w:rsidR="001575F0" w:rsidRPr="005266B1" w:rsidRDefault="00E64587" w:rsidP="001575F0">
            <w:pPr>
              <w:spacing w:after="0" w:line="240" w:lineRule="auto"/>
              <w:jc w:val="center"/>
              <w:rPr>
                <w:rFonts w:ascii="Arial" w:hAnsi="Arial" w:cs="Arial"/>
                <w:noProof/>
                <w:lang w:eastAsia="en-GB"/>
              </w:rPr>
            </w:pPr>
            <w:r>
              <w:rPr>
                <w:rFonts w:ascii="Arial" w:hAnsi="Arial" w:cs="Arial"/>
                <w:noProof/>
                <w:lang w:eastAsia="en-GB"/>
              </w:rPr>
              <w:t>1</w:t>
            </w:r>
          </w:p>
        </w:tc>
      </w:tr>
      <w:tr w:rsidR="007F62E0" w:rsidRPr="007F62E0" w14:paraId="30E17D46" w14:textId="77777777" w:rsidTr="001575F0">
        <w:trPr>
          <w:trHeight w:val="361"/>
        </w:trPr>
        <w:tc>
          <w:tcPr>
            <w:tcW w:w="6046" w:type="dxa"/>
            <w:shd w:val="clear" w:color="auto" w:fill="D9D9D9" w:themeFill="background1" w:themeFillShade="D9"/>
            <w:noWrap/>
            <w:vAlign w:val="bottom"/>
          </w:tcPr>
          <w:p w14:paraId="52E15F93" w14:textId="77777777" w:rsidR="00870BBE" w:rsidRPr="00A2642E" w:rsidRDefault="00870BBE" w:rsidP="00870BBE">
            <w:pPr>
              <w:spacing w:after="0" w:line="240" w:lineRule="auto"/>
              <w:rPr>
                <w:rFonts w:ascii="Arial" w:hAnsi="Arial" w:cs="Arial"/>
                <w:b/>
                <w:lang w:eastAsia="en-GB"/>
              </w:rPr>
            </w:pPr>
            <w:r w:rsidRPr="00A2642E">
              <w:rPr>
                <w:rFonts w:ascii="Arial" w:hAnsi="Arial" w:cs="Arial"/>
                <w:b/>
                <w:lang w:eastAsia="en-GB"/>
              </w:rPr>
              <w:t>PATIENT EXPERIENCE</w:t>
            </w:r>
          </w:p>
        </w:tc>
        <w:tc>
          <w:tcPr>
            <w:tcW w:w="833" w:type="dxa"/>
            <w:shd w:val="clear" w:color="auto" w:fill="D9D9D9" w:themeFill="background1" w:themeFillShade="D9"/>
            <w:vAlign w:val="center"/>
          </w:tcPr>
          <w:p w14:paraId="2B1C6EBC" w14:textId="2D66CC5F" w:rsidR="00870BBE" w:rsidRPr="00A2642E" w:rsidRDefault="00A2642E" w:rsidP="00870BBE">
            <w:pPr>
              <w:spacing w:after="0" w:line="240" w:lineRule="auto"/>
              <w:jc w:val="center"/>
              <w:rPr>
                <w:rFonts w:ascii="Arial" w:hAnsi="Arial" w:cs="Arial"/>
                <w:b/>
                <w:bCs/>
                <w:lang w:eastAsia="en-GB"/>
              </w:rPr>
            </w:pPr>
            <w:r w:rsidRPr="00A2642E">
              <w:rPr>
                <w:rFonts w:ascii="Arial" w:hAnsi="Arial" w:cs="Arial"/>
                <w:b/>
                <w:bCs/>
                <w:lang w:eastAsia="en-GB"/>
              </w:rPr>
              <w:t>Apr</w:t>
            </w:r>
          </w:p>
        </w:tc>
        <w:tc>
          <w:tcPr>
            <w:tcW w:w="835" w:type="dxa"/>
            <w:shd w:val="clear" w:color="auto" w:fill="D9D9D9" w:themeFill="background1" w:themeFillShade="D9"/>
            <w:vAlign w:val="center"/>
          </w:tcPr>
          <w:p w14:paraId="7CD0DE16" w14:textId="0519537D" w:rsidR="00870BBE" w:rsidRPr="00A2642E" w:rsidRDefault="00A2642E" w:rsidP="00870BBE">
            <w:pPr>
              <w:spacing w:after="0" w:line="240" w:lineRule="auto"/>
              <w:jc w:val="center"/>
              <w:rPr>
                <w:rFonts w:ascii="Arial" w:hAnsi="Arial" w:cs="Arial"/>
                <w:b/>
                <w:bCs/>
                <w:lang w:eastAsia="en-GB"/>
              </w:rPr>
            </w:pPr>
            <w:r w:rsidRPr="00A2642E">
              <w:rPr>
                <w:rFonts w:ascii="Arial" w:hAnsi="Arial" w:cs="Arial"/>
                <w:b/>
                <w:bCs/>
                <w:lang w:eastAsia="en-GB"/>
              </w:rPr>
              <w:t>May</w:t>
            </w:r>
          </w:p>
        </w:tc>
        <w:tc>
          <w:tcPr>
            <w:tcW w:w="779" w:type="dxa"/>
            <w:shd w:val="clear" w:color="auto" w:fill="D9D9D9" w:themeFill="background1" w:themeFillShade="D9"/>
            <w:vAlign w:val="center"/>
          </w:tcPr>
          <w:p w14:paraId="73E4F03E" w14:textId="077D30E7" w:rsidR="00870BBE" w:rsidRPr="00A2642E" w:rsidRDefault="00A2642E" w:rsidP="00870BBE">
            <w:pPr>
              <w:spacing w:after="0" w:line="240" w:lineRule="auto"/>
              <w:jc w:val="center"/>
              <w:rPr>
                <w:rFonts w:ascii="Arial" w:hAnsi="Arial" w:cs="Arial"/>
                <w:b/>
                <w:bCs/>
                <w:lang w:eastAsia="en-GB"/>
              </w:rPr>
            </w:pPr>
            <w:r w:rsidRPr="00A2642E">
              <w:rPr>
                <w:rFonts w:ascii="Arial" w:hAnsi="Arial" w:cs="Arial"/>
                <w:b/>
                <w:bCs/>
                <w:lang w:eastAsia="en-GB"/>
              </w:rPr>
              <w:t>Jun</w:t>
            </w:r>
          </w:p>
        </w:tc>
      </w:tr>
      <w:tr w:rsidR="007F62E0" w:rsidRPr="007F62E0" w14:paraId="7CDCE562" w14:textId="77777777" w:rsidTr="003C52B2">
        <w:trPr>
          <w:trHeight w:val="361"/>
        </w:trPr>
        <w:tc>
          <w:tcPr>
            <w:tcW w:w="6046" w:type="dxa"/>
            <w:shd w:val="clear" w:color="auto" w:fill="auto"/>
            <w:noWrap/>
            <w:vAlign w:val="bottom"/>
          </w:tcPr>
          <w:p w14:paraId="558FBEEB" w14:textId="77777777" w:rsidR="00870BBE" w:rsidRPr="00A2642E" w:rsidRDefault="00870BBE" w:rsidP="00870BBE">
            <w:pPr>
              <w:spacing w:after="0" w:line="240" w:lineRule="auto"/>
              <w:rPr>
                <w:rFonts w:ascii="Arial" w:hAnsi="Arial" w:cs="Arial"/>
                <w:lang w:eastAsia="en-GB"/>
              </w:rPr>
            </w:pPr>
            <w:r w:rsidRPr="00A2642E">
              <w:rPr>
                <w:rFonts w:ascii="Arial" w:hAnsi="Arial" w:cs="Arial"/>
                <w:lang w:eastAsia="en-GB"/>
              </w:rPr>
              <w:t>No. of Friends &amp; Family surveys received</w:t>
            </w:r>
          </w:p>
        </w:tc>
        <w:tc>
          <w:tcPr>
            <w:tcW w:w="833" w:type="dxa"/>
            <w:shd w:val="clear" w:color="auto" w:fill="auto"/>
            <w:vAlign w:val="center"/>
          </w:tcPr>
          <w:p w14:paraId="069C2B12" w14:textId="7D10A412"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3,577</w:t>
            </w:r>
          </w:p>
        </w:tc>
        <w:tc>
          <w:tcPr>
            <w:tcW w:w="835" w:type="dxa"/>
            <w:shd w:val="clear" w:color="auto" w:fill="auto"/>
            <w:vAlign w:val="center"/>
          </w:tcPr>
          <w:p w14:paraId="302D0205" w14:textId="73D2E659"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4,438</w:t>
            </w:r>
          </w:p>
        </w:tc>
        <w:tc>
          <w:tcPr>
            <w:tcW w:w="779" w:type="dxa"/>
            <w:shd w:val="clear" w:color="auto" w:fill="auto"/>
            <w:vAlign w:val="center"/>
          </w:tcPr>
          <w:p w14:paraId="49B3414C" w14:textId="1DB68A8D"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2,503</w:t>
            </w:r>
          </w:p>
        </w:tc>
      </w:tr>
      <w:tr w:rsidR="007F62E0" w:rsidRPr="007F62E0" w14:paraId="1DBACDD0" w14:textId="77777777" w:rsidTr="00F43677">
        <w:trPr>
          <w:trHeight w:val="361"/>
        </w:trPr>
        <w:tc>
          <w:tcPr>
            <w:tcW w:w="6046" w:type="dxa"/>
            <w:shd w:val="clear" w:color="auto" w:fill="auto"/>
            <w:noWrap/>
            <w:vAlign w:val="bottom"/>
          </w:tcPr>
          <w:p w14:paraId="4158EC91" w14:textId="77777777" w:rsidR="00870BBE" w:rsidRPr="00A2642E" w:rsidRDefault="00870BBE" w:rsidP="00870BBE">
            <w:pPr>
              <w:spacing w:after="0" w:line="240" w:lineRule="auto"/>
              <w:rPr>
                <w:rFonts w:ascii="Arial" w:hAnsi="Arial" w:cs="Arial"/>
                <w:lang w:eastAsia="en-GB"/>
              </w:rPr>
            </w:pPr>
            <w:r w:rsidRPr="00A2642E">
              <w:rPr>
                <w:rFonts w:ascii="Arial" w:hAnsi="Arial" w:cs="Arial"/>
                <w:lang w:eastAsia="en-GB"/>
              </w:rPr>
              <w:t>Recommendation score</w:t>
            </w:r>
          </w:p>
        </w:tc>
        <w:tc>
          <w:tcPr>
            <w:tcW w:w="833" w:type="dxa"/>
            <w:shd w:val="clear" w:color="auto" w:fill="auto"/>
            <w:vAlign w:val="center"/>
          </w:tcPr>
          <w:p w14:paraId="0B785C35" w14:textId="068137A4"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92%</w:t>
            </w:r>
          </w:p>
        </w:tc>
        <w:tc>
          <w:tcPr>
            <w:tcW w:w="835" w:type="dxa"/>
            <w:shd w:val="clear" w:color="auto" w:fill="auto"/>
            <w:vAlign w:val="center"/>
          </w:tcPr>
          <w:p w14:paraId="23761574" w14:textId="6B22AD93"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90%</w:t>
            </w:r>
          </w:p>
        </w:tc>
        <w:tc>
          <w:tcPr>
            <w:tcW w:w="779" w:type="dxa"/>
            <w:shd w:val="clear" w:color="auto" w:fill="auto"/>
          </w:tcPr>
          <w:p w14:paraId="0421BF76" w14:textId="36678003"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89%</w:t>
            </w:r>
          </w:p>
        </w:tc>
      </w:tr>
      <w:tr w:rsidR="007F62E0" w:rsidRPr="007F62E0" w14:paraId="7B24CFE6" w14:textId="77777777" w:rsidTr="00F43677">
        <w:trPr>
          <w:trHeight w:val="361"/>
        </w:trPr>
        <w:tc>
          <w:tcPr>
            <w:tcW w:w="6046" w:type="dxa"/>
            <w:shd w:val="clear" w:color="auto" w:fill="auto"/>
            <w:noWrap/>
            <w:vAlign w:val="bottom"/>
          </w:tcPr>
          <w:p w14:paraId="22766407" w14:textId="77777777" w:rsidR="00870BBE" w:rsidRPr="00A2642E" w:rsidRDefault="00870BBE" w:rsidP="00870BBE">
            <w:pPr>
              <w:spacing w:after="0" w:line="240" w:lineRule="auto"/>
              <w:rPr>
                <w:rFonts w:ascii="Arial" w:hAnsi="Arial" w:cs="Arial"/>
                <w:lang w:eastAsia="en-GB"/>
              </w:rPr>
            </w:pPr>
            <w:r w:rsidRPr="00A2642E">
              <w:rPr>
                <w:rFonts w:ascii="Arial" w:hAnsi="Arial" w:cs="Arial"/>
                <w:lang w:eastAsia="en-GB"/>
              </w:rPr>
              <w:t xml:space="preserve">New Bespoke Surveys </w:t>
            </w:r>
          </w:p>
        </w:tc>
        <w:tc>
          <w:tcPr>
            <w:tcW w:w="833" w:type="dxa"/>
            <w:shd w:val="clear" w:color="auto" w:fill="auto"/>
            <w:vAlign w:val="center"/>
          </w:tcPr>
          <w:p w14:paraId="32E8349D" w14:textId="3BA6C98F"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1</w:t>
            </w:r>
          </w:p>
        </w:tc>
        <w:tc>
          <w:tcPr>
            <w:tcW w:w="835" w:type="dxa"/>
            <w:shd w:val="clear" w:color="auto" w:fill="auto"/>
            <w:vAlign w:val="center"/>
          </w:tcPr>
          <w:p w14:paraId="11373D3C" w14:textId="088F3DF5" w:rsidR="00870BBE" w:rsidRPr="00A2642E" w:rsidRDefault="00A2642E" w:rsidP="00870BBE">
            <w:pPr>
              <w:spacing w:after="0" w:line="240" w:lineRule="auto"/>
              <w:jc w:val="center"/>
              <w:rPr>
                <w:rFonts w:ascii="Arial" w:hAnsi="Arial" w:cs="Arial"/>
                <w:lang w:eastAsia="en-GB"/>
              </w:rPr>
            </w:pPr>
            <w:r w:rsidRPr="00A2642E">
              <w:rPr>
                <w:rFonts w:ascii="Arial" w:hAnsi="Arial" w:cs="Arial"/>
                <w:lang w:eastAsia="en-GB"/>
              </w:rPr>
              <w:t>2</w:t>
            </w:r>
          </w:p>
        </w:tc>
        <w:tc>
          <w:tcPr>
            <w:tcW w:w="779" w:type="dxa"/>
            <w:shd w:val="clear" w:color="auto" w:fill="auto"/>
          </w:tcPr>
          <w:p w14:paraId="0F34E43E" w14:textId="7A488CA8" w:rsidR="00870BBE" w:rsidRPr="00A2642E" w:rsidRDefault="00A2642E" w:rsidP="00A2642E">
            <w:pPr>
              <w:spacing w:after="0" w:line="240" w:lineRule="auto"/>
              <w:jc w:val="center"/>
              <w:rPr>
                <w:rFonts w:ascii="Arial" w:hAnsi="Arial" w:cs="Arial"/>
                <w:lang w:eastAsia="en-GB"/>
              </w:rPr>
            </w:pPr>
            <w:r w:rsidRPr="00A2642E">
              <w:rPr>
                <w:rFonts w:ascii="Arial" w:hAnsi="Arial" w:cs="Arial"/>
                <w:lang w:eastAsia="en-GB"/>
              </w:rPr>
              <w:t>2</w:t>
            </w:r>
          </w:p>
        </w:tc>
      </w:tr>
      <w:tr w:rsidR="00BA42A5" w:rsidRPr="007F62E0" w14:paraId="4013AE08" w14:textId="77777777" w:rsidTr="001575F0">
        <w:trPr>
          <w:trHeight w:val="361"/>
        </w:trPr>
        <w:tc>
          <w:tcPr>
            <w:tcW w:w="6046" w:type="dxa"/>
            <w:shd w:val="clear" w:color="auto" w:fill="D9D9D9" w:themeFill="background1" w:themeFillShade="D9"/>
            <w:noWrap/>
            <w:vAlign w:val="bottom"/>
          </w:tcPr>
          <w:p w14:paraId="4E489F4B" w14:textId="77777777" w:rsidR="00BA42A5" w:rsidRPr="00BA42A5" w:rsidRDefault="00BA42A5" w:rsidP="00BA42A5">
            <w:pPr>
              <w:spacing w:after="0" w:line="240" w:lineRule="auto"/>
              <w:rPr>
                <w:rFonts w:ascii="Arial" w:hAnsi="Arial" w:cs="Arial"/>
                <w:b/>
                <w:lang w:eastAsia="en-GB"/>
              </w:rPr>
            </w:pPr>
            <w:r w:rsidRPr="00BA42A5">
              <w:rPr>
                <w:rFonts w:ascii="Arial" w:hAnsi="Arial" w:cs="Arial"/>
                <w:b/>
                <w:lang w:eastAsia="en-GB"/>
              </w:rPr>
              <w:t>NATIONAL REPORTABLE INCIDENTS</w:t>
            </w:r>
          </w:p>
        </w:tc>
        <w:tc>
          <w:tcPr>
            <w:tcW w:w="833" w:type="dxa"/>
            <w:shd w:val="clear" w:color="auto" w:fill="D9D9D9" w:themeFill="background1" w:themeFillShade="D9"/>
            <w:vAlign w:val="center"/>
          </w:tcPr>
          <w:p w14:paraId="5313DA16" w14:textId="7390D0CD" w:rsidR="00BA42A5" w:rsidRPr="00BA42A5" w:rsidRDefault="00BA42A5" w:rsidP="00BA42A5">
            <w:pPr>
              <w:spacing w:after="0" w:line="240" w:lineRule="auto"/>
              <w:jc w:val="center"/>
              <w:rPr>
                <w:rFonts w:ascii="Arial" w:hAnsi="Arial" w:cs="Arial"/>
                <w:b/>
                <w:bCs/>
                <w:lang w:eastAsia="en-GB"/>
              </w:rPr>
            </w:pPr>
            <w:r w:rsidRPr="00BA42A5">
              <w:rPr>
                <w:rFonts w:ascii="Arial" w:hAnsi="Arial" w:cs="Arial"/>
                <w:b/>
                <w:bCs/>
              </w:rPr>
              <w:t>Apr</w:t>
            </w:r>
          </w:p>
        </w:tc>
        <w:tc>
          <w:tcPr>
            <w:tcW w:w="835" w:type="dxa"/>
            <w:shd w:val="clear" w:color="auto" w:fill="D9D9D9" w:themeFill="background1" w:themeFillShade="D9"/>
            <w:vAlign w:val="center"/>
          </w:tcPr>
          <w:p w14:paraId="3BA24FAA" w14:textId="4E2BA021" w:rsidR="00BA42A5" w:rsidRPr="00BA42A5" w:rsidRDefault="00BA42A5" w:rsidP="00BA42A5">
            <w:pPr>
              <w:spacing w:after="0" w:line="240" w:lineRule="auto"/>
              <w:jc w:val="center"/>
              <w:rPr>
                <w:rFonts w:ascii="Arial" w:hAnsi="Arial" w:cs="Arial"/>
                <w:b/>
                <w:bCs/>
                <w:lang w:eastAsia="en-GB"/>
              </w:rPr>
            </w:pPr>
            <w:r w:rsidRPr="00BA42A5">
              <w:rPr>
                <w:rFonts w:ascii="Arial" w:hAnsi="Arial" w:cs="Arial"/>
                <w:b/>
                <w:bCs/>
              </w:rPr>
              <w:t>May</w:t>
            </w:r>
          </w:p>
        </w:tc>
        <w:tc>
          <w:tcPr>
            <w:tcW w:w="779" w:type="dxa"/>
            <w:shd w:val="clear" w:color="auto" w:fill="D9D9D9" w:themeFill="background1" w:themeFillShade="D9"/>
            <w:vAlign w:val="center"/>
          </w:tcPr>
          <w:p w14:paraId="5CD70625" w14:textId="7BDBB72B" w:rsidR="00BA42A5" w:rsidRPr="00BA42A5" w:rsidRDefault="00BA42A5" w:rsidP="00BA42A5">
            <w:pPr>
              <w:spacing w:after="0" w:line="240" w:lineRule="auto"/>
              <w:jc w:val="center"/>
              <w:rPr>
                <w:rFonts w:ascii="Arial" w:hAnsi="Arial" w:cs="Arial"/>
                <w:b/>
                <w:bCs/>
                <w:lang w:eastAsia="en-GB"/>
              </w:rPr>
            </w:pPr>
            <w:r w:rsidRPr="00BA42A5">
              <w:rPr>
                <w:rFonts w:ascii="Arial" w:hAnsi="Arial" w:cs="Arial"/>
                <w:b/>
                <w:bCs/>
                <w:lang w:eastAsia="en-GB"/>
              </w:rPr>
              <w:t>Jun</w:t>
            </w:r>
          </w:p>
        </w:tc>
      </w:tr>
      <w:tr w:rsidR="00BA42A5" w:rsidRPr="007F62E0" w14:paraId="692F7C42" w14:textId="77777777" w:rsidTr="00D436AD">
        <w:trPr>
          <w:trHeight w:val="361"/>
        </w:trPr>
        <w:tc>
          <w:tcPr>
            <w:tcW w:w="6046" w:type="dxa"/>
            <w:shd w:val="clear" w:color="auto" w:fill="auto"/>
            <w:noWrap/>
            <w:vAlign w:val="bottom"/>
          </w:tcPr>
          <w:p w14:paraId="4E0834A9"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National Reportable Incidents reported</w:t>
            </w:r>
          </w:p>
        </w:tc>
        <w:tc>
          <w:tcPr>
            <w:tcW w:w="833" w:type="dxa"/>
            <w:vAlign w:val="center"/>
          </w:tcPr>
          <w:p w14:paraId="2BD90360" w14:textId="08FDE303"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rPr>
              <w:t>6</w:t>
            </w:r>
          </w:p>
        </w:tc>
        <w:tc>
          <w:tcPr>
            <w:tcW w:w="835" w:type="dxa"/>
            <w:shd w:val="clear" w:color="auto" w:fill="auto"/>
            <w:vAlign w:val="center"/>
          </w:tcPr>
          <w:p w14:paraId="3F633465" w14:textId="3FCC11BA"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rPr>
              <w:t>9</w:t>
            </w:r>
          </w:p>
        </w:tc>
        <w:tc>
          <w:tcPr>
            <w:tcW w:w="779" w:type="dxa"/>
            <w:shd w:val="clear" w:color="auto" w:fill="auto"/>
            <w:vAlign w:val="center"/>
          </w:tcPr>
          <w:p w14:paraId="5BDDDB36" w14:textId="23A9FBB0"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lang w:eastAsia="en-GB"/>
              </w:rPr>
              <w:t>4</w:t>
            </w:r>
          </w:p>
        </w:tc>
      </w:tr>
      <w:tr w:rsidR="00BA42A5" w:rsidRPr="007F62E0" w14:paraId="4ED32A8F" w14:textId="77777777" w:rsidTr="00D436AD">
        <w:trPr>
          <w:trHeight w:val="361"/>
        </w:trPr>
        <w:tc>
          <w:tcPr>
            <w:tcW w:w="6046" w:type="dxa"/>
            <w:shd w:val="clear" w:color="auto" w:fill="auto"/>
            <w:noWrap/>
            <w:vAlign w:val="bottom"/>
          </w:tcPr>
          <w:p w14:paraId="5DBEE16B"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Never Events</w:t>
            </w:r>
          </w:p>
        </w:tc>
        <w:tc>
          <w:tcPr>
            <w:tcW w:w="833" w:type="dxa"/>
            <w:vAlign w:val="center"/>
          </w:tcPr>
          <w:p w14:paraId="7EDA9FDB" w14:textId="73075D1B" w:rsidR="00BA42A5" w:rsidRPr="00BA42A5" w:rsidRDefault="00BA42A5" w:rsidP="00BA42A5">
            <w:pPr>
              <w:spacing w:after="0" w:line="240" w:lineRule="auto"/>
              <w:jc w:val="center"/>
              <w:rPr>
                <w:rFonts w:ascii="Arial" w:hAnsi="Arial" w:cs="Arial"/>
                <w:lang w:eastAsia="en-GB"/>
              </w:rPr>
            </w:pPr>
            <w:r w:rsidRPr="00BA42A5">
              <w:rPr>
                <w:rFonts w:ascii="Arial" w:hAnsi="Arial" w:cs="Arial"/>
                <w:noProof/>
              </w:rPr>
              <w:t>0</w:t>
            </w:r>
          </w:p>
        </w:tc>
        <w:tc>
          <w:tcPr>
            <w:tcW w:w="835" w:type="dxa"/>
            <w:shd w:val="clear" w:color="auto" w:fill="auto"/>
            <w:vAlign w:val="center"/>
          </w:tcPr>
          <w:p w14:paraId="24339A88" w14:textId="1BD3A1B3"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rPr>
              <w:t>1</w:t>
            </w:r>
          </w:p>
        </w:tc>
        <w:tc>
          <w:tcPr>
            <w:tcW w:w="779" w:type="dxa"/>
            <w:shd w:val="clear" w:color="auto" w:fill="auto"/>
            <w:vAlign w:val="center"/>
          </w:tcPr>
          <w:p w14:paraId="6ABC248D" w14:textId="77777777"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lang w:eastAsia="en-GB"/>
              </w:rPr>
              <w:t>0</w:t>
            </w:r>
          </w:p>
        </w:tc>
      </w:tr>
    </w:tbl>
    <w:p w14:paraId="16149B06" w14:textId="77777777" w:rsidR="00190A55" w:rsidRPr="007F62E0" w:rsidRDefault="00190A55" w:rsidP="00190A55">
      <w:pPr>
        <w:jc w:val="center"/>
        <w:rPr>
          <w:rFonts w:ascii="Arial" w:hAnsi="Arial" w:cs="Arial"/>
          <w:color w:val="FF0000"/>
          <w:szCs w:val="36"/>
        </w:rPr>
      </w:pPr>
    </w:p>
    <w:p w14:paraId="2F8BFE50" w14:textId="77777777" w:rsidR="00190A55" w:rsidRPr="007F62E0" w:rsidRDefault="00190A55" w:rsidP="00190A55">
      <w:pPr>
        <w:spacing w:after="0" w:line="240" w:lineRule="auto"/>
        <w:rPr>
          <w:rFonts w:ascii="Arial" w:hAnsi="Arial" w:cs="Arial"/>
          <w:b/>
          <w:color w:val="FF0000"/>
        </w:rPr>
      </w:pPr>
    </w:p>
    <w:p w14:paraId="28A80154" w14:textId="77777777" w:rsidR="00190A55" w:rsidRPr="007F62E0" w:rsidRDefault="00190A55" w:rsidP="00190A55">
      <w:pPr>
        <w:spacing w:after="0" w:line="240" w:lineRule="auto"/>
        <w:rPr>
          <w:rFonts w:ascii="Arial" w:hAnsi="Arial" w:cs="Arial"/>
          <w:b/>
          <w:color w:val="FF0000"/>
        </w:rPr>
      </w:pPr>
    </w:p>
    <w:p w14:paraId="5047CB2E" w14:textId="77777777" w:rsidR="00190A55" w:rsidRPr="007F62E0" w:rsidRDefault="00190A55" w:rsidP="00190A55">
      <w:pPr>
        <w:spacing w:after="0" w:line="240" w:lineRule="auto"/>
        <w:rPr>
          <w:b/>
          <w:color w:val="FF0000"/>
        </w:rPr>
      </w:pPr>
    </w:p>
    <w:p w14:paraId="6D4A917A" w14:textId="77777777" w:rsidR="00BB77F6" w:rsidRPr="007F62E0" w:rsidRDefault="00BB77F6" w:rsidP="00190A55">
      <w:pPr>
        <w:spacing w:after="0" w:line="240" w:lineRule="auto"/>
        <w:rPr>
          <w:b/>
          <w:color w:val="FF0000"/>
        </w:rPr>
      </w:pPr>
    </w:p>
    <w:p w14:paraId="60BBF97E" w14:textId="77777777" w:rsidR="00BB77F6" w:rsidRPr="007F62E0" w:rsidRDefault="00BB77F6" w:rsidP="00190A55">
      <w:pPr>
        <w:spacing w:after="0" w:line="240" w:lineRule="auto"/>
        <w:rPr>
          <w:b/>
          <w:color w:val="FF0000"/>
        </w:rPr>
      </w:pPr>
    </w:p>
    <w:p w14:paraId="265F4080" w14:textId="77777777" w:rsidR="00BB77F6" w:rsidRPr="007F62E0" w:rsidRDefault="00BB77F6" w:rsidP="00190A55">
      <w:pPr>
        <w:spacing w:after="0" w:line="240" w:lineRule="auto"/>
        <w:rPr>
          <w:b/>
          <w:color w:val="FF0000"/>
        </w:rPr>
      </w:pPr>
    </w:p>
    <w:p w14:paraId="2F3A2D4B" w14:textId="77777777" w:rsidR="00BB77F6" w:rsidRPr="007F62E0" w:rsidRDefault="00BB77F6" w:rsidP="00190A55">
      <w:pPr>
        <w:spacing w:after="0" w:line="240" w:lineRule="auto"/>
        <w:rPr>
          <w:b/>
          <w:color w:val="FF0000"/>
        </w:rPr>
      </w:pPr>
    </w:p>
    <w:p w14:paraId="65E851F6" w14:textId="77777777" w:rsidR="00BB77F6" w:rsidRPr="007F62E0" w:rsidRDefault="00BB77F6" w:rsidP="00190A55">
      <w:pPr>
        <w:spacing w:after="0" w:line="240" w:lineRule="auto"/>
        <w:rPr>
          <w:b/>
          <w:color w:val="FF0000"/>
        </w:rPr>
      </w:pPr>
    </w:p>
    <w:p w14:paraId="1C9D41A8" w14:textId="77777777" w:rsidR="00BB77F6" w:rsidRPr="007F62E0" w:rsidRDefault="00BB77F6" w:rsidP="00190A55">
      <w:pPr>
        <w:spacing w:after="0" w:line="240" w:lineRule="auto"/>
        <w:rPr>
          <w:b/>
          <w:color w:val="FF0000"/>
        </w:rPr>
      </w:pPr>
    </w:p>
    <w:p w14:paraId="57EC8419" w14:textId="77777777" w:rsidR="00190A55" w:rsidRPr="007F62E0" w:rsidRDefault="00190A55" w:rsidP="00190A55">
      <w:pPr>
        <w:spacing w:after="0" w:line="240" w:lineRule="auto"/>
        <w:rPr>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7F62E0" w:rsidRPr="007F62E0" w14:paraId="7C3AD0FB" w14:textId="77777777" w:rsidTr="001B0974">
        <w:trPr>
          <w:trHeight w:val="374"/>
        </w:trPr>
        <w:tc>
          <w:tcPr>
            <w:tcW w:w="5240" w:type="dxa"/>
            <w:shd w:val="clear" w:color="auto" w:fill="D9D9D9" w:themeFill="background1" w:themeFillShade="D9"/>
          </w:tcPr>
          <w:p w14:paraId="2794AA85" w14:textId="77777777" w:rsidR="00190A55" w:rsidRPr="007F62E0" w:rsidRDefault="00190A55" w:rsidP="00F42DFD">
            <w:pPr>
              <w:jc w:val="center"/>
              <w:rPr>
                <w:rFonts w:ascii="Arial" w:hAnsi="Arial" w:cs="Arial"/>
                <w:b/>
                <w:color w:val="FF0000"/>
                <w:szCs w:val="36"/>
              </w:rPr>
            </w:pPr>
            <w:r w:rsidRPr="004D7C0D">
              <w:rPr>
                <w:rFonts w:ascii="Arial" w:hAnsi="Arial" w:cs="Arial"/>
                <w:b/>
                <w:szCs w:val="36"/>
              </w:rPr>
              <w:lastRenderedPageBreak/>
              <w:t>Successes</w:t>
            </w:r>
          </w:p>
        </w:tc>
        <w:tc>
          <w:tcPr>
            <w:tcW w:w="4678" w:type="dxa"/>
            <w:shd w:val="clear" w:color="auto" w:fill="D9D9D9" w:themeFill="background1" w:themeFillShade="D9"/>
          </w:tcPr>
          <w:p w14:paraId="0D5E7853" w14:textId="77777777" w:rsidR="00190A55" w:rsidRPr="00490BB1" w:rsidRDefault="00190A55" w:rsidP="00F42DFD">
            <w:pPr>
              <w:jc w:val="center"/>
              <w:rPr>
                <w:rFonts w:ascii="Arial" w:hAnsi="Arial" w:cs="Arial"/>
                <w:b/>
                <w:szCs w:val="36"/>
              </w:rPr>
            </w:pPr>
            <w:r w:rsidRPr="00490BB1">
              <w:rPr>
                <w:rFonts w:ascii="Arial" w:hAnsi="Arial" w:cs="Arial"/>
                <w:b/>
                <w:szCs w:val="36"/>
              </w:rPr>
              <w:t>Priorities</w:t>
            </w:r>
          </w:p>
        </w:tc>
      </w:tr>
      <w:tr w:rsidR="007F62E0" w:rsidRPr="007F62E0" w14:paraId="1702BC59" w14:textId="77777777" w:rsidTr="001B0974">
        <w:trPr>
          <w:trHeight w:val="2388"/>
        </w:trPr>
        <w:tc>
          <w:tcPr>
            <w:tcW w:w="5240" w:type="dxa"/>
            <w:shd w:val="clear" w:color="auto" w:fill="auto"/>
          </w:tcPr>
          <w:p w14:paraId="77701C4D" w14:textId="77777777" w:rsidR="00190A55" w:rsidRPr="00490BB1" w:rsidRDefault="00190A55" w:rsidP="00190A55">
            <w:pPr>
              <w:pStyle w:val="ListParagraph"/>
              <w:numPr>
                <w:ilvl w:val="0"/>
                <w:numId w:val="1"/>
              </w:numPr>
              <w:jc w:val="both"/>
              <w:rPr>
                <w:sz w:val="22"/>
                <w:szCs w:val="22"/>
              </w:rPr>
            </w:pPr>
            <w:r w:rsidRPr="00490BB1">
              <w:rPr>
                <w:sz w:val="22"/>
                <w:szCs w:val="22"/>
              </w:rPr>
              <w:t>100% formal complaints acknowledged within target.</w:t>
            </w:r>
          </w:p>
          <w:p w14:paraId="22FA9E33" w14:textId="24B3353A" w:rsidR="00297637" w:rsidRDefault="00297637" w:rsidP="00190A55">
            <w:pPr>
              <w:pStyle w:val="ListParagraph"/>
              <w:numPr>
                <w:ilvl w:val="0"/>
                <w:numId w:val="1"/>
              </w:numPr>
              <w:jc w:val="both"/>
              <w:rPr>
                <w:sz w:val="22"/>
                <w:szCs w:val="22"/>
              </w:rPr>
            </w:pPr>
            <w:r w:rsidRPr="00490BB1">
              <w:rPr>
                <w:sz w:val="22"/>
                <w:szCs w:val="22"/>
              </w:rPr>
              <w:t>Increase in com</w:t>
            </w:r>
            <w:r w:rsidR="00490BB1" w:rsidRPr="00490BB1">
              <w:rPr>
                <w:sz w:val="22"/>
                <w:szCs w:val="22"/>
              </w:rPr>
              <w:t>plaints performance achieving 77</w:t>
            </w:r>
            <w:r w:rsidRPr="00490BB1">
              <w:rPr>
                <w:sz w:val="22"/>
                <w:szCs w:val="22"/>
              </w:rPr>
              <w:t xml:space="preserve">% in </w:t>
            </w:r>
            <w:r w:rsidR="00490BB1" w:rsidRPr="00490BB1">
              <w:rPr>
                <w:sz w:val="22"/>
                <w:szCs w:val="22"/>
              </w:rPr>
              <w:t>June</w:t>
            </w:r>
            <w:r w:rsidR="00974DD9" w:rsidRPr="00490BB1">
              <w:rPr>
                <w:sz w:val="22"/>
                <w:szCs w:val="22"/>
              </w:rPr>
              <w:t>.</w:t>
            </w:r>
          </w:p>
          <w:p w14:paraId="0A0DA6E6" w14:textId="28CCED30" w:rsidR="004D7C0D" w:rsidRPr="00FB4C54" w:rsidRDefault="00ED7DF9" w:rsidP="00190A55">
            <w:pPr>
              <w:pStyle w:val="ListParagraph"/>
              <w:numPr>
                <w:ilvl w:val="0"/>
                <w:numId w:val="1"/>
              </w:numPr>
              <w:jc w:val="both"/>
              <w:rPr>
                <w:sz w:val="22"/>
                <w:szCs w:val="22"/>
              </w:rPr>
            </w:pPr>
            <w:r>
              <w:t xml:space="preserve">The </w:t>
            </w:r>
            <w:r w:rsidR="004D7C0D" w:rsidRPr="00ED0A28">
              <w:t>Head of Complaints Standards for the Ombudsman, will be attending the Q&amp;S Meeting on 25</w:t>
            </w:r>
            <w:r w:rsidR="004D7C0D" w:rsidRPr="00ED0A28">
              <w:rPr>
                <w:vertAlign w:val="superscript"/>
              </w:rPr>
              <w:t>th</w:t>
            </w:r>
            <w:r w:rsidR="004D7C0D" w:rsidRPr="00ED0A28">
              <w:t xml:space="preserve"> July to discuss Annual Letter Data.</w:t>
            </w:r>
          </w:p>
          <w:p w14:paraId="58D7EF9D" w14:textId="0AE1E867" w:rsidR="00FB4C54" w:rsidRPr="00FB4C54" w:rsidRDefault="00FB4C54" w:rsidP="00190A55">
            <w:pPr>
              <w:pStyle w:val="ListParagraph"/>
              <w:numPr>
                <w:ilvl w:val="0"/>
                <w:numId w:val="1"/>
              </w:numPr>
              <w:jc w:val="both"/>
              <w:rPr>
                <w:sz w:val="22"/>
                <w:szCs w:val="22"/>
              </w:rPr>
            </w:pPr>
            <w:r>
              <w:t>Implementation of the BSL videos for the F&amp;F survey</w:t>
            </w:r>
          </w:p>
          <w:p w14:paraId="179D6534" w14:textId="3C4B8979" w:rsidR="00FB4C54" w:rsidRPr="00490BB1" w:rsidRDefault="00FB4C54" w:rsidP="00190A55">
            <w:pPr>
              <w:pStyle w:val="ListParagraph"/>
              <w:numPr>
                <w:ilvl w:val="0"/>
                <w:numId w:val="1"/>
              </w:numPr>
              <w:jc w:val="both"/>
              <w:rPr>
                <w:sz w:val="22"/>
                <w:szCs w:val="22"/>
              </w:rPr>
            </w:pPr>
            <w:r>
              <w:t>The Board story 25</w:t>
            </w:r>
            <w:r w:rsidRPr="00237324">
              <w:rPr>
                <w:vertAlign w:val="superscript"/>
              </w:rPr>
              <w:t>th</w:t>
            </w:r>
            <w:r>
              <w:t xml:space="preserve"> May, called Palliative Paramedic was also shared with WAST colleagues, they are using the story to highlight the importance of Value based health care.</w:t>
            </w:r>
          </w:p>
          <w:p w14:paraId="755F1B7B" w14:textId="77777777" w:rsidR="00F43677" w:rsidRPr="007F62E0" w:rsidRDefault="00F43677" w:rsidP="008879C9">
            <w:pPr>
              <w:ind w:left="360"/>
              <w:rPr>
                <w:color w:val="FF0000"/>
                <w:sz w:val="22"/>
                <w:szCs w:val="22"/>
              </w:rPr>
            </w:pPr>
          </w:p>
          <w:p w14:paraId="5CAE3E8F" w14:textId="77777777" w:rsidR="00A51632" w:rsidRPr="007F62E0" w:rsidRDefault="00A51632" w:rsidP="00A51632">
            <w:pPr>
              <w:pStyle w:val="ListParagraph"/>
              <w:spacing w:after="0" w:line="240" w:lineRule="auto"/>
              <w:rPr>
                <w:rFonts w:eastAsia="Calibri"/>
                <w:color w:val="FF0000"/>
                <w:sz w:val="22"/>
                <w:szCs w:val="22"/>
              </w:rPr>
            </w:pPr>
          </w:p>
        </w:tc>
        <w:tc>
          <w:tcPr>
            <w:tcW w:w="4678" w:type="dxa"/>
            <w:shd w:val="clear" w:color="auto" w:fill="auto"/>
          </w:tcPr>
          <w:p w14:paraId="23A2DDFA" w14:textId="77777777" w:rsidR="00F504BE" w:rsidRPr="00490BB1" w:rsidRDefault="00F504BE" w:rsidP="00F504BE">
            <w:pPr>
              <w:pStyle w:val="ListParagraph"/>
              <w:numPr>
                <w:ilvl w:val="0"/>
                <w:numId w:val="1"/>
              </w:numPr>
              <w:jc w:val="both"/>
              <w:rPr>
                <w:sz w:val="22"/>
                <w:szCs w:val="22"/>
              </w:rPr>
            </w:pPr>
            <w:r w:rsidRPr="00490BB1">
              <w:rPr>
                <w:sz w:val="22"/>
                <w:szCs w:val="22"/>
              </w:rPr>
              <w:t>Produce themes and learning reports for Service Units relating to Ombudsman cases</w:t>
            </w:r>
          </w:p>
          <w:p w14:paraId="2BF4102D" w14:textId="0AF47329" w:rsidR="00F43677" w:rsidRDefault="00490BB1" w:rsidP="00157A26">
            <w:pPr>
              <w:pStyle w:val="ListParagraph"/>
              <w:numPr>
                <w:ilvl w:val="0"/>
                <w:numId w:val="1"/>
              </w:numPr>
              <w:spacing w:after="0" w:line="240" w:lineRule="auto"/>
              <w:rPr>
                <w:sz w:val="22"/>
                <w:szCs w:val="22"/>
              </w:rPr>
            </w:pPr>
            <w:r w:rsidRPr="00490BB1">
              <w:rPr>
                <w:sz w:val="22"/>
                <w:szCs w:val="22"/>
              </w:rPr>
              <w:t>Maintain complaints performance</w:t>
            </w:r>
          </w:p>
          <w:p w14:paraId="5EF2A301" w14:textId="77777777" w:rsidR="00E64587" w:rsidRDefault="00E64587" w:rsidP="00E64587">
            <w:pPr>
              <w:pStyle w:val="ListParagraph"/>
              <w:spacing w:after="0" w:line="240" w:lineRule="auto"/>
              <w:rPr>
                <w:sz w:val="22"/>
                <w:szCs w:val="22"/>
              </w:rPr>
            </w:pPr>
          </w:p>
          <w:p w14:paraId="3C5F380E" w14:textId="4533BECD" w:rsidR="00D436AD" w:rsidRPr="00D436AD" w:rsidRDefault="00E64587" w:rsidP="00D436AD">
            <w:pPr>
              <w:pStyle w:val="ListParagraph"/>
              <w:numPr>
                <w:ilvl w:val="0"/>
                <w:numId w:val="1"/>
              </w:numPr>
              <w:jc w:val="both"/>
            </w:pPr>
            <w:r w:rsidRPr="00E64587">
              <w:t>Contribute to the development of a toolkit for dealing with complex challenging complainants</w:t>
            </w:r>
          </w:p>
          <w:p w14:paraId="09B59ADD" w14:textId="395DA5CD" w:rsidR="00E64587" w:rsidRPr="00C25C5F" w:rsidRDefault="00D436AD" w:rsidP="00C25C5F">
            <w:pPr>
              <w:pStyle w:val="ListParagraph"/>
              <w:numPr>
                <w:ilvl w:val="0"/>
                <w:numId w:val="1"/>
              </w:numPr>
              <w:jc w:val="both"/>
            </w:pPr>
            <w:r w:rsidRPr="00D436AD">
              <w:t xml:space="preserve">The NHS executive has asked all director of nursing across HBs to use the All Wales questions for patients attending ED.    SBU currently use the All Wales questions and there should not be any impact for us to undertake this.  Method we currently use is SMS after discharge from A&amp;E.  We also have posters with QR codes in the ED area.  </w:t>
            </w:r>
          </w:p>
        </w:tc>
      </w:tr>
      <w:tr w:rsidR="007F62E0" w:rsidRPr="007F62E0" w14:paraId="29616256" w14:textId="77777777" w:rsidTr="001B0974">
        <w:trPr>
          <w:trHeight w:val="391"/>
        </w:trPr>
        <w:tc>
          <w:tcPr>
            <w:tcW w:w="5240" w:type="dxa"/>
            <w:shd w:val="clear" w:color="auto" w:fill="D9D9D9" w:themeFill="background1" w:themeFillShade="D9"/>
          </w:tcPr>
          <w:p w14:paraId="5F004E50" w14:textId="77777777" w:rsidR="00190A55" w:rsidRPr="007F62E0" w:rsidRDefault="00190A55" w:rsidP="00F42DFD">
            <w:pPr>
              <w:jc w:val="center"/>
              <w:rPr>
                <w:rFonts w:ascii="Arial" w:hAnsi="Arial" w:cs="Arial"/>
                <w:b/>
                <w:color w:val="FF0000"/>
                <w:sz w:val="22"/>
                <w:szCs w:val="22"/>
              </w:rPr>
            </w:pPr>
            <w:r w:rsidRPr="00FB4C54">
              <w:rPr>
                <w:rFonts w:ascii="Arial" w:hAnsi="Arial" w:cs="Arial"/>
                <w:b/>
                <w:sz w:val="22"/>
                <w:szCs w:val="22"/>
              </w:rPr>
              <w:t>Opportunities</w:t>
            </w:r>
          </w:p>
        </w:tc>
        <w:tc>
          <w:tcPr>
            <w:tcW w:w="4678" w:type="dxa"/>
            <w:shd w:val="clear" w:color="auto" w:fill="D9D9D9" w:themeFill="background1" w:themeFillShade="D9"/>
          </w:tcPr>
          <w:p w14:paraId="29C944CE" w14:textId="77777777" w:rsidR="00190A55" w:rsidRPr="007F62E0" w:rsidRDefault="00190A55" w:rsidP="00F42DFD">
            <w:pPr>
              <w:jc w:val="center"/>
              <w:rPr>
                <w:rFonts w:ascii="Arial" w:hAnsi="Arial" w:cs="Arial"/>
                <w:b/>
                <w:color w:val="FF0000"/>
                <w:sz w:val="22"/>
                <w:szCs w:val="22"/>
              </w:rPr>
            </w:pPr>
            <w:r w:rsidRPr="00FB4C54">
              <w:rPr>
                <w:rFonts w:ascii="Arial" w:hAnsi="Arial" w:cs="Arial"/>
                <w:b/>
                <w:sz w:val="22"/>
                <w:szCs w:val="22"/>
              </w:rPr>
              <w:t>Risks &amp; Threats</w:t>
            </w:r>
          </w:p>
        </w:tc>
      </w:tr>
      <w:tr w:rsidR="007F62E0" w:rsidRPr="007F62E0" w14:paraId="123742A5" w14:textId="77777777" w:rsidTr="001B0974">
        <w:trPr>
          <w:trHeight w:val="1125"/>
        </w:trPr>
        <w:tc>
          <w:tcPr>
            <w:tcW w:w="5240" w:type="dxa"/>
          </w:tcPr>
          <w:p w14:paraId="18064C5F" w14:textId="77777777" w:rsidR="00A51632" w:rsidRPr="00C25C5F" w:rsidRDefault="00A51632" w:rsidP="00C25C5F">
            <w:pPr>
              <w:pStyle w:val="NoSpacing"/>
              <w:numPr>
                <w:ilvl w:val="0"/>
                <w:numId w:val="19"/>
              </w:numPr>
              <w:jc w:val="both"/>
              <w:rPr>
                <w:rFonts w:ascii="Arial" w:hAnsi="Arial" w:cs="Arial"/>
                <w:sz w:val="22"/>
                <w:szCs w:val="22"/>
              </w:rPr>
            </w:pPr>
            <w:r w:rsidRPr="00E64587">
              <w:rPr>
                <w:rFonts w:ascii="Arial" w:hAnsi="Arial" w:cs="Arial"/>
                <w:sz w:val="22"/>
                <w:szCs w:val="22"/>
              </w:rPr>
              <w:t>Concerns Redress Assurance Group (</w:t>
            </w:r>
            <w:r w:rsidRPr="00C25C5F">
              <w:rPr>
                <w:rFonts w:ascii="Arial" w:hAnsi="Arial" w:cs="Arial"/>
                <w:sz w:val="22"/>
                <w:szCs w:val="22"/>
              </w:rPr>
              <w:t>CRAG) meetings with each Service Group are arranged monthly to ensure feedback, learning and improvement by reviewing complaint responses – feedback reports are now provided following each meeting to share the learning wider throughout the Service Group.</w:t>
            </w:r>
          </w:p>
          <w:p w14:paraId="44AC84CB" w14:textId="77777777" w:rsidR="008879C9" w:rsidRPr="00C25C5F" w:rsidRDefault="008879C9" w:rsidP="00C25C5F">
            <w:pPr>
              <w:pStyle w:val="NoSpacing"/>
              <w:ind w:left="720"/>
              <w:jc w:val="both"/>
              <w:rPr>
                <w:rFonts w:ascii="Arial" w:hAnsi="Arial" w:cs="Arial"/>
                <w:sz w:val="22"/>
                <w:szCs w:val="22"/>
              </w:rPr>
            </w:pPr>
          </w:p>
          <w:p w14:paraId="296F4700" w14:textId="77777777" w:rsidR="008879C9" w:rsidRPr="00C25C5F" w:rsidRDefault="00A51632" w:rsidP="00C25C5F">
            <w:pPr>
              <w:pStyle w:val="NoSpacing"/>
              <w:numPr>
                <w:ilvl w:val="0"/>
                <w:numId w:val="19"/>
              </w:numPr>
              <w:jc w:val="both"/>
              <w:rPr>
                <w:rFonts w:ascii="Arial" w:hAnsi="Arial" w:cs="Arial"/>
                <w:sz w:val="22"/>
                <w:szCs w:val="22"/>
              </w:rPr>
            </w:pPr>
            <w:r w:rsidRPr="00C25C5F">
              <w:rPr>
                <w:rFonts w:ascii="Arial" w:hAnsi="Arial" w:cs="Arial"/>
                <w:sz w:val="22"/>
                <w:szCs w:val="22"/>
              </w:rPr>
              <w:t xml:space="preserve">The Complaints </w:t>
            </w:r>
            <w:r w:rsidR="00190A55" w:rsidRPr="00C25C5F">
              <w:rPr>
                <w:rFonts w:ascii="Arial" w:hAnsi="Arial" w:cs="Arial"/>
                <w:sz w:val="22"/>
                <w:szCs w:val="22"/>
              </w:rPr>
              <w:t xml:space="preserve">Network with other Health Boards </w:t>
            </w:r>
            <w:r w:rsidRPr="00C25C5F">
              <w:rPr>
                <w:rFonts w:ascii="Arial" w:hAnsi="Arial" w:cs="Arial"/>
                <w:sz w:val="22"/>
                <w:szCs w:val="22"/>
              </w:rPr>
              <w:t xml:space="preserve">is an </w:t>
            </w:r>
            <w:r w:rsidR="00190A55" w:rsidRPr="00C25C5F">
              <w:rPr>
                <w:rFonts w:ascii="Arial" w:hAnsi="Arial" w:cs="Arial"/>
                <w:sz w:val="22"/>
                <w:szCs w:val="22"/>
              </w:rPr>
              <w:t>opportunity to discuss issues relating to concerns and share learning.</w:t>
            </w:r>
          </w:p>
          <w:p w14:paraId="2D038A04" w14:textId="77777777" w:rsidR="008879C9" w:rsidRPr="00C25C5F" w:rsidRDefault="008879C9" w:rsidP="00C25C5F">
            <w:pPr>
              <w:pStyle w:val="NoSpacing"/>
              <w:ind w:left="720"/>
              <w:jc w:val="both"/>
              <w:rPr>
                <w:rFonts w:ascii="Arial" w:hAnsi="Arial" w:cs="Arial"/>
                <w:sz w:val="22"/>
                <w:szCs w:val="22"/>
              </w:rPr>
            </w:pPr>
          </w:p>
          <w:p w14:paraId="0C92473C" w14:textId="77777777" w:rsidR="00FB4C54" w:rsidRPr="00C25C5F" w:rsidRDefault="00A51632" w:rsidP="00C25C5F">
            <w:pPr>
              <w:pStyle w:val="NoSpacing"/>
              <w:numPr>
                <w:ilvl w:val="0"/>
                <w:numId w:val="19"/>
              </w:numPr>
              <w:jc w:val="both"/>
              <w:rPr>
                <w:rFonts w:ascii="Arial" w:hAnsi="Arial" w:cs="Arial"/>
                <w:sz w:val="22"/>
                <w:szCs w:val="22"/>
              </w:rPr>
            </w:pPr>
            <w:r w:rsidRPr="00C25C5F">
              <w:rPr>
                <w:rFonts w:ascii="Arial" w:hAnsi="Arial" w:cs="Arial"/>
                <w:sz w:val="22"/>
                <w:szCs w:val="22"/>
              </w:rPr>
              <w:t>A number of Task &amp; Finish Groups have been set up by the overall Once for Wales Team who manage the Datix system. These meetings are an opportunity to discuss and improve the current system with input from each Health Board.</w:t>
            </w:r>
          </w:p>
          <w:p w14:paraId="393C33B8" w14:textId="77777777" w:rsidR="00FB4C54" w:rsidRPr="00C25C5F" w:rsidRDefault="00FB4C54" w:rsidP="00C25C5F">
            <w:pPr>
              <w:ind w:left="360"/>
              <w:jc w:val="both"/>
            </w:pPr>
          </w:p>
          <w:p w14:paraId="57549FD3" w14:textId="2FE9B8DE" w:rsidR="00F0584D" w:rsidRPr="00C25C5F" w:rsidRDefault="00FB4C54" w:rsidP="00C25C5F">
            <w:pPr>
              <w:pStyle w:val="NoSpacing"/>
              <w:numPr>
                <w:ilvl w:val="0"/>
                <w:numId w:val="19"/>
              </w:numPr>
              <w:ind w:left="599" w:hanging="283"/>
              <w:jc w:val="both"/>
              <w:rPr>
                <w:color w:val="FF0000"/>
                <w:sz w:val="22"/>
                <w:szCs w:val="22"/>
              </w:rPr>
            </w:pPr>
            <w:r w:rsidRPr="00C25C5F">
              <w:rPr>
                <w:rFonts w:ascii="Arial" w:hAnsi="Arial" w:cs="Arial"/>
                <w:sz w:val="22"/>
                <w:szCs w:val="22"/>
              </w:rPr>
              <w:t>Early discussions with C</w:t>
            </w:r>
            <w:r w:rsidR="00536540" w:rsidRPr="00C25C5F">
              <w:rPr>
                <w:rFonts w:ascii="Arial" w:hAnsi="Arial" w:cs="Arial"/>
                <w:sz w:val="22"/>
                <w:szCs w:val="22"/>
              </w:rPr>
              <w:t xml:space="preserve">hildren and Adult Mental Health Teams </w:t>
            </w:r>
            <w:r w:rsidRPr="00C25C5F">
              <w:rPr>
                <w:rFonts w:ascii="Arial" w:hAnsi="Arial" w:cs="Arial"/>
                <w:sz w:val="22"/>
                <w:szCs w:val="22"/>
              </w:rPr>
              <w:t>team to develop a bespoke survey for the cohort of patients they care for.</w:t>
            </w:r>
          </w:p>
          <w:p w14:paraId="07304D70" w14:textId="4BC935CE" w:rsidR="00F43677" w:rsidRPr="007F62E0" w:rsidRDefault="00F43677" w:rsidP="00D436AD">
            <w:pPr>
              <w:pStyle w:val="ListParagraph"/>
              <w:spacing w:after="0" w:line="240" w:lineRule="auto"/>
              <w:rPr>
                <w:color w:val="FF0000"/>
                <w:sz w:val="22"/>
                <w:szCs w:val="22"/>
                <w:lang w:eastAsia="en-US"/>
              </w:rPr>
            </w:pPr>
          </w:p>
        </w:tc>
        <w:tc>
          <w:tcPr>
            <w:tcW w:w="4678" w:type="dxa"/>
          </w:tcPr>
          <w:p w14:paraId="63176A26" w14:textId="607C4FF3" w:rsidR="00190A55" w:rsidRPr="00C25C5F" w:rsidRDefault="004D7C0D" w:rsidP="00C25C5F">
            <w:pPr>
              <w:pStyle w:val="ListParagraph"/>
              <w:numPr>
                <w:ilvl w:val="0"/>
                <w:numId w:val="2"/>
              </w:numPr>
              <w:jc w:val="both"/>
              <w:rPr>
                <w:sz w:val="22"/>
                <w:szCs w:val="22"/>
              </w:rPr>
            </w:pPr>
            <w:r w:rsidRPr="00C25C5F">
              <w:rPr>
                <w:sz w:val="22"/>
                <w:szCs w:val="22"/>
              </w:rPr>
              <w:t>N</w:t>
            </w:r>
            <w:r w:rsidR="00190A55" w:rsidRPr="00C25C5F">
              <w:rPr>
                <w:sz w:val="22"/>
                <w:szCs w:val="22"/>
              </w:rPr>
              <w:t xml:space="preserve">umber of dissatisfied and </w:t>
            </w:r>
            <w:r w:rsidR="00974DD9" w:rsidRPr="00C25C5F">
              <w:rPr>
                <w:sz w:val="22"/>
                <w:szCs w:val="22"/>
              </w:rPr>
              <w:t>complex</w:t>
            </w:r>
            <w:r w:rsidR="00190A55" w:rsidRPr="00C25C5F">
              <w:rPr>
                <w:sz w:val="22"/>
                <w:szCs w:val="22"/>
              </w:rPr>
              <w:t xml:space="preserve"> complaints.</w:t>
            </w:r>
          </w:p>
          <w:p w14:paraId="501A9FC5" w14:textId="77777777" w:rsidR="00D436AD" w:rsidRPr="00C25C5F" w:rsidRDefault="00E64587" w:rsidP="00C25C5F">
            <w:pPr>
              <w:pStyle w:val="NoSpacing"/>
              <w:numPr>
                <w:ilvl w:val="0"/>
                <w:numId w:val="2"/>
              </w:numPr>
              <w:jc w:val="both"/>
              <w:rPr>
                <w:rFonts w:ascii="Arial" w:hAnsi="Arial" w:cs="Arial"/>
                <w:sz w:val="22"/>
                <w:szCs w:val="22"/>
              </w:rPr>
            </w:pPr>
            <w:r w:rsidRPr="00C25C5F">
              <w:rPr>
                <w:rFonts w:ascii="Arial" w:hAnsi="Arial" w:cs="Arial"/>
                <w:sz w:val="22"/>
                <w:szCs w:val="22"/>
              </w:rPr>
              <w:t>The Ombudsman is currently recruiting a new Trainer, we have had very positive feedback from the Ombudsman training previously delivered twice monthly by the previous Ombudsman Trainer who has now left the Ombudsman’s Office.  </w:t>
            </w:r>
          </w:p>
          <w:p w14:paraId="6E6DDB90" w14:textId="77777777" w:rsidR="00D436AD" w:rsidRPr="00C25C5F" w:rsidRDefault="00D436AD" w:rsidP="00C25C5F">
            <w:pPr>
              <w:pStyle w:val="NoSpacing"/>
              <w:ind w:left="720"/>
              <w:jc w:val="both"/>
              <w:rPr>
                <w:rFonts w:ascii="Arial" w:hAnsi="Arial" w:cs="Arial"/>
                <w:sz w:val="22"/>
                <w:szCs w:val="22"/>
              </w:rPr>
            </w:pPr>
          </w:p>
          <w:p w14:paraId="1BE93B2D" w14:textId="1D876657" w:rsidR="00D436AD" w:rsidRPr="00C25C5F" w:rsidRDefault="00D436AD" w:rsidP="00C25C5F">
            <w:pPr>
              <w:pStyle w:val="NoSpacing"/>
              <w:numPr>
                <w:ilvl w:val="0"/>
                <w:numId w:val="2"/>
              </w:numPr>
              <w:jc w:val="both"/>
              <w:rPr>
                <w:rFonts w:ascii="Arial" w:hAnsi="Arial" w:cs="Arial"/>
                <w:sz w:val="22"/>
                <w:szCs w:val="22"/>
              </w:rPr>
            </w:pPr>
            <w:r w:rsidRPr="00C25C5F">
              <w:rPr>
                <w:rFonts w:ascii="Arial" w:hAnsi="Arial" w:cs="Arial"/>
                <w:sz w:val="22"/>
                <w:szCs w:val="22"/>
              </w:rPr>
              <w:t>There was an All Wales IT issue on the 18</w:t>
            </w:r>
            <w:r w:rsidRPr="00C25C5F">
              <w:rPr>
                <w:rFonts w:ascii="Arial" w:hAnsi="Arial" w:cs="Arial"/>
                <w:sz w:val="22"/>
                <w:szCs w:val="22"/>
                <w:vertAlign w:val="superscript"/>
              </w:rPr>
              <w:t>th</w:t>
            </w:r>
            <w:r w:rsidRPr="00C25C5F">
              <w:rPr>
                <w:rFonts w:ascii="Arial" w:hAnsi="Arial" w:cs="Arial"/>
                <w:sz w:val="22"/>
                <w:szCs w:val="22"/>
              </w:rPr>
              <w:t xml:space="preserve"> April.  Our SMS was not able to be sent until 29</w:t>
            </w:r>
            <w:r w:rsidRPr="00C25C5F">
              <w:rPr>
                <w:rFonts w:ascii="Arial" w:hAnsi="Arial" w:cs="Arial"/>
                <w:sz w:val="22"/>
                <w:szCs w:val="22"/>
                <w:vertAlign w:val="superscript"/>
              </w:rPr>
              <w:t>th</w:t>
            </w:r>
            <w:r w:rsidRPr="00C25C5F">
              <w:rPr>
                <w:rFonts w:ascii="Arial" w:hAnsi="Arial" w:cs="Arial"/>
                <w:sz w:val="22"/>
                <w:szCs w:val="22"/>
              </w:rPr>
              <w:t xml:space="preserve"> April.  Missing 10 days of patient feedback.  This is why the numbers are low for April.  </w:t>
            </w:r>
          </w:p>
          <w:p w14:paraId="4219D9B8" w14:textId="77777777" w:rsidR="00D436AD" w:rsidRPr="00D436AD" w:rsidRDefault="00D436AD" w:rsidP="00D436AD">
            <w:pPr>
              <w:pStyle w:val="NoSpacing"/>
              <w:ind w:left="720"/>
              <w:rPr>
                <w:rFonts w:ascii="Arial" w:hAnsi="Arial" w:cs="Arial"/>
                <w:sz w:val="24"/>
                <w:szCs w:val="24"/>
              </w:rPr>
            </w:pPr>
          </w:p>
          <w:p w14:paraId="145010F2" w14:textId="77777777" w:rsidR="00F0584D" w:rsidRPr="007F62E0" w:rsidRDefault="00F0584D" w:rsidP="00F0584D">
            <w:pPr>
              <w:pStyle w:val="ListParagraph"/>
              <w:spacing w:after="0" w:line="240" w:lineRule="auto"/>
              <w:rPr>
                <w:rFonts w:eastAsia="Calibri"/>
                <w:color w:val="FF0000"/>
                <w:sz w:val="22"/>
                <w:szCs w:val="22"/>
              </w:rPr>
            </w:pPr>
          </w:p>
          <w:p w14:paraId="0EFE7E8D" w14:textId="37BC11DE" w:rsidR="00A7116F" w:rsidRPr="007F62E0" w:rsidRDefault="00A7116F" w:rsidP="00A7116F">
            <w:pPr>
              <w:rPr>
                <w:color w:val="FF0000"/>
              </w:rPr>
            </w:pPr>
          </w:p>
          <w:p w14:paraId="45063070" w14:textId="09928F1B" w:rsidR="00A7116F" w:rsidRPr="007F62E0" w:rsidRDefault="00A7116F" w:rsidP="00A7116F">
            <w:pPr>
              <w:rPr>
                <w:color w:val="FF0000"/>
              </w:rPr>
            </w:pPr>
          </w:p>
          <w:p w14:paraId="5688BA87" w14:textId="5C83901D" w:rsidR="00A7116F" w:rsidRPr="007F62E0" w:rsidRDefault="00A7116F" w:rsidP="00A7116F">
            <w:pPr>
              <w:rPr>
                <w:color w:val="FF0000"/>
              </w:rPr>
            </w:pPr>
          </w:p>
          <w:p w14:paraId="3E3C81A0" w14:textId="77777777" w:rsidR="00F0584D" w:rsidRPr="007F62E0" w:rsidRDefault="00F0584D" w:rsidP="00A7116F">
            <w:pPr>
              <w:jc w:val="center"/>
              <w:rPr>
                <w:color w:val="FF0000"/>
              </w:rPr>
            </w:pPr>
          </w:p>
        </w:tc>
      </w:tr>
    </w:tbl>
    <w:p w14:paraId="5203698F" w14:textId="77777777" w:rsidR="00660049" w:rsidRDefault="00660049" w:rsidP="003C52B2">
      <w:pPr>
        <w:tabs>
          <w:tab w:val="left" w:pos="7785"/>
          <w:tab w:val="left" w:pos="8240"/>
        </w:tabs>
        <w:rPr>
          <w:rFonts w:ascii="Arial" w:hAnsi="Arial" w:cs="Arial"/>
          <w:b/>
          <w:color w:val="FF0000"/>
          <w:sz w:val="36"/>
          <w:szCs w:val="48"/>
        </w:rPr>
      </w:pPr>
    </w:p>
    <w:p w14:paraId="2797F055" w14:textId="5754245A" w:rsidR="001B0974" w:rsidRPr="007F62E0" w:rsidRDefault="00D118E6" w:rsidP="003C52B2">
      <w:pPr>
        <w:tabs>
          <w:tab w:val="left" w:pos="7785"/>
          <w:tab w:val="left" w:pos="8240"/>
        </w:tabs>
        <w:rPr>
          <w:rFonts w:ascii="Arial" w:hAnsi="Arial" w:cs="Arial"/>
          <w:b/>
          <w:color w:val="FF0000"/>
          <w:sz w:val="36"/>
          <w:szCs w:val="48"/>
        </w:rPr>
      </w:pPr>
      <w:bookmarkStart w:id="0" w:name="_GoBack"/>
      <w:bookmarkEnd w:id="0"/>
      <w:r w:rsidRPr="007F62E0">
        <w:rPr>
          <w:rFonts w:ascii="Arial" w:hAnsi="Arial" w:cs="Arial"/>
          <w:b/>
          <w:color w:val="FF0000"/>
          <w:sz w:val="36"/>
          <w:szCs w:val="48"/>
        </w:rPr>
        <w:tab/>
      </w:r>
    </w:p>
    <w:tbl>
      <w:tblPr>
        <w:tblStyle w:val="TableGrid"/>
        <w:tblW w:w="0" w:type="auto"/>
        <w:tblInd w:w="-147" w:type="dxa"/>
        <w:tblLook w:val="04A0" w:firstRow="1" w:lastRow="0" w:firstColumn="1" w:lastColumn="0" w:noHBand="0" w:noVBand="1"/>
      </w:tblPr>
      <w:tblGrid>
        <w:gridCol w:w="9163"/>
      </w:tblGrid>
      <w:tr w:rsidR="007F62E0" w:rsidRPr="007F62E0" w14:paraId="1004B529" w14:textId="77777777" w:rsidTr="00A074D8">
        <w:tc>
          <w:tcPr>
            <w:tcW w:w="9163" w:type="dxa"/>
            <w:shd w:val="clear" w:color="auto" w:fill="DEEAF6" w:themeFill="accent1" w:themeFillTint="33"/>
          </w:tcPr>
          <w:p w14:paraId="293B104D" w14:textId="77777777" w:rsidR="00BE27B3" w:rsidRPr="007F62E0" w:rsidRDefault="00BE27B3" w:rsidP="00BE27B3">
            <w:pPr>
              <w:pStyle w:val="Default"/>
              <w:ind w:left="720"/>
              <w:rPr>
                <w:b/>
                <w:color w:val="FF0000"/>
              </w:rPr>
            </w:pPr>
          </w:p>
          <w:p w14:paraId="59ED1B29" w14:textId="77777777" w:rsidR="00BE27B3" w:rsidRPr="00C30907" w:rsidRDefault="00BE27B3" w:rsidP="00BE27B3">
            <w:pPr>
              <w:pStyle w:val="Default"/>
              <w:numPr>
                <w:ilvl w:val="0"/>
                <w:numId w:val="13"/>
              </w:numPr>
              <w:rPr>
                <w:rFonts w:ascii="Arial" w:hAnsi="Arial" w:cs="Arial"/>
                <w:b/>
                <w:color w:val="auto"/>
              </w:rPr>
            </w:pPr>
            <w:r w:rsidRPr="00C30907">
              <w:rPr>
                <w:rFonts w:ascii="Arial" w:hAnsi="Arial" w:cs="Arial"/>
                <w:b/>
                <w:color w:val="auto"/>
              </w:rPr>
              <w:t>COMPLAINTS</w:t>
            </w:r>
          </w:p>
          <w:p w14:paraId="7837CEC8" w14:textId="77777777" w:rsidR="00BE27B3" w:rsidRPr="007F62E0" w:rsidRDefault="00BE27B3" w:rsidP="00BE27B3">
            <w:pPr>
              <w:pStyle w:val="Default"/>
              <w:ind w:left="720"/>
              <w:rPr>
                <w:b/>
                <w:color w:val="FF0000"/>
              </w:rPr>
            </w:pPr>
          </w:p>
        </w:tc>
      </w:tr>
    </w:tbl>
    <w:p w14:paraId="1FA6ABF4" w14:textId="77777777" w:rsidR="00BE27B3" w:rsidRPr="007F62E0" w:rsidRDefault="00BE27B3" w:rsidP="00190A55">
      <w:pPr>
        <w:pStyle w:val="Default"/>
        <w:rPr>
          <w:color w:val="FF0000"/>
        </w:rPr>
      </w:pPr>
    </w:p>
    <w:p w14:paraId="581F831C"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4BF5B059"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relatives and carers in resolving their concerns. Our service is visible, accessible and impartial, with every issue taken seriously. Our aim is to provide honest and open responses in a way that can be easily understood by the recipient. </w:t>
      </w:r>
    </w:p>
    <w:p w14:paraId="2B7B24BE" w14:textId="77777777" w:rsidR="00190A55" w:rsidRPr="00C30907" w:rsidRDefault="00190A55" w:rsidP="00190A55">
      <w:pPr>
        <w:pStyle w:val="Default"/>
        <w:jc w:val="both"/>
        <w:rPr>
          <w:rFonts w:ascii="Arial" w:hAnsi="Arial" w:cs="Arial"/>
          <w:color w:val="auto"/>
          <w:sz w:val="22"/>
          <w:szCs w:val="22"/>
        </w:rPr>
      </w:pPr>
    </w:p>
    <w:p w14:paraId="2E3D61C5"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03DC86C1" w14:textId="77777777" w:rsidR="00190A55" w:rsidRPr="00C30907" w:rsidRDefault="00190A55" w:rsidP="00190A55">
      <w:pPr>
        <w:pStyle w:val="Default"/>
        <w:jc w:val="both"/>
        <w:rPr>
          <w:rFonts w:ascii="Arial" w:hAnsi="Arial" w:cs="Arial"/>
          <w:color w:val="auto"/>
          <w:sz w:val="22"/>
          <w:szCs w:val="22"/>
        </w:rPr>
      </w:pPr>
    </w:p>
    <w:p w14:paraId="3E2A58D4" w14:textId="7B631010"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C30907" w:rsidRPr="00C30907">
        <w:rPr>
          <w:rFonts w:ascii="Arial" w:hAnsi="Arial" w:cs="Arial"/>
        </w:rPr>
        <w:t>652</w:t>
      </w:r>
      <w:r w:rsidRPr="00C30907">
        <w:rPr>
          <w:rFonts w:ascii="Arial" w:hAnsi="Arial" w:cs="Arial"/>
        </w:rPr>
        <w:t xml:space="preserve"> complaints in quarter </w:t>
      </w:r>
      <w:r w:rsidR="00C30907" w:rsidRPr="00C30907">
        <w:rPr>
          <w:rFonts w:ascii="Arial" w:hAnsi="Arial" w:cs="Arial"/>
        </w:rPr>
        <w:t>1</w:t>
      </w:r>
      <w:r w:rsidR="004B0BEE" w:rsidRPr="00C30907">
        <w:rPr>
          <w:rFonts w:ascii="Arial" w:hAnsi="Arial" w:cs="Arial"/>
        </w:rPr>
        <w:t xml:space="preserve"> </w:t>
      </w:r>
      <w:r w:rsidR="00563CA5" w:rsidRPr="00C30907">
        <w:rPr>
          <w:rFonts w:ascii="Arial" w:hAnsi="Arial" w:cs="Arial"/>
        </w:rPr>
        <w:t>(Q</w:t>
      </w:r>
      <w:r w:rsidR="00C30907" w:rsidRPr="00C30907">
        <w:rPr>
          <w:rFonts w:ascii="Arial" w:hAnsi="Arial" w:cs="Arial"/>
        </w:rPr>
        <w:t>1) of 2023/24</w:t>
      </w:r>
      <w:r w:rsidR="00C112A5" w:rsidRPr="00C30907">
        <w:rPr>
          <w:rFonts w:ascii="Arial" w:hAnsi="Arial" w:cs="Arial"/>
        </w:rPr>
        <w:t xml:space="preserve"> (</w:t>
      </w:r>
      <w:r w:rsidR="00C30907" w:rsidRPr="00C30907">
        <w:rPr>
          <w:rFonts w:ascii="Arial" w:hAnsi="Arial" w:cs="Arial"/>
        </w:rPr>
        <w:t>April, May, June</w:t>
      </w:r>
      <w:r w:rsidR="004B0BEE" w:rsidRPr="00C30907">
        <w:rPr>
          <w:rFonts w:ascii="Arial" w:hAnsi="Arial" w:cs="Arial"/>
        </w:rPr>
        <w:t>)</w:t>
      </w:r>
      <w:r w:rsidRPr="00C30907">
        <w:rPr>
          <w:rFonts w:ascii="Arial" w:hAnsi="Arial" w:cs="Arial"/>
        </w:rPr>
        <w:t>.</w:t>
      </w:r>
      <w:r w:rsidR="003B281A" w:rsidRPr="00C30907">
        <w:rPr>
          <w:rFonts w:ascii="Arial" w:hAnsi="Arial" w:cs="Arial"/>
        </w:rPr>
        <w:t xml:space="preserve"> This compares with </w:t>
      </w:r>
      <w:r w:rsidR="00C30907" w:rsidRPr="00C30907">
        <w:rPr>
          <w:rFonts w:ascii="Arial" w:hAnsi="Arial" w:cs="Arial"/>
        </w:rPr>
        <w:t>586 complaints in quarter 4 (Q4) of 2022/23 (January, February, March)</w:t>
      </w:r>
      <w:r w:rsidR="007662FF" w:rsidRPr="00C30907">
        <w:rPr>
          <w:rFonts w:ascii="Arial" w:hAnsi="Arial" w:cs="Arial"/>
        </w:rPr>
        <w:t xml:space="preserve">. </w:t>
      </w:r>
      <w:r w:rsidR="004B0BEE" w:rsidRPr="00C30907">
        <w:rPr>
          <w:rFonts w:ascii="Arial" w:hAnsi="Arial" w:cs="Arial"/>
        </w:rPr>
        <w:t xml:space="preserve"> The</w:t>
      </w:r>
      <w:r w:rsidRPr="00C30907">
        <w:rPr>
          <w:rFonts w:ascii="Arial" w:hAnsi="Arial" w:cs="Arial"/>
        </w:rPr>
        <w:t xml:space="preserve"> total</w:t>
      </w:r>
      <w:r w:rsidR="004B0BEE" w:rsidRPr="00C30907">
        <w:rPr>
          <w:rFonts w:ascii="Arial" w:hAnsi="Arial" w:cs="Arial"/>
        </w:rPr>
        <w:t>s</w:t>
      </w:r>
      <w:r w:rsidRPr="00C30907">
        <w:rPr>
          <w:rFonts w:ascii="Arial" w:hAnsi="Arial" w:cs="Arial"/>
        </w:rPr>
        <w:t xml:space="preserve"> </w:t>
      </w:r>
      <w:r w:rsidR="003B281A" w:rsidRPr="00C30907">
        <w:rPr>
          <w:rFonts w:ascii="Arial" w:hAnsi="Arial" w:cs="Arial"/>
        </w:rPr>
        <w:t>include</w:t>
      </w:r>
      <w:r w:rsidRPr="00C30907">
        <w:rPr>
          <w:rFonts w:ascii="Arial" w:hAnsi="Arial" w:cs="Arial"/>
        </w:rPr>
        <w:t xml:space="preserve"> complaints received and managed via either formal, early resolution and any re-opened complaints. Graph 1 provides a long-term view of complaints received per month. </w:t>
      </w:r>
    </w:p>
    <w:p w14:paraId="799E9820" w14:textId="77777777"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3EFF08" w14:textId="2EAC75F1" w:rsidR="003B281A" w:rsidRPr="007F62E0" w:rsidRDefault="00C30907" w:rsidP="00190A55">
      <w:pPr>
        <w:tabs>
          <w:tab w:val="left" w:pos="8240"/>
        </w:tabs>
        <w:rPr>
          <w:rFonts w:ascii="Arial" w:hAnsi="Arial" w:cs="Arial"/>
          <w:b/>
          <w:color w:val="FF0000"/>
          <w:sz w:val="20"/>
        </w:rPr>
      </w:pPr>
      <w:r>
        <w:rPr>
          <w:noProof/>
          <w:lang w:eastAsia="en-GB"/>
        </w:rPr>
        <w:drawing>
          <wp:inline distT="0" distB="0" distL="0" distR="0" wp14:anchorId="29356523" wp14:editId="65536C52">
            <wp:extent cx="5988050" cy="2298700"/>
            <wp:effectExtent l="0" t="0" r="12700"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B67931" w14:textId="3F54CD8F" w:rsidR="006A66DF" w:rsidRPr="007F62E0" w:rsidRDefault="00190A55" w:rsidP="00190A55">
      <w:pPr>
        <w:tabs>
          <w:tab w:val="left" w:pos="8240"/>
        </w:tabs>
        <w:rPr>
          <w:rFonts w:ascii="Arial" w:hAnsi="Arial" w:cs="Arial"/>
          <w:b/>
          <w:color w:val="FF0000"/>
          <w:sz w:val="20"/>
        </w:rPr>
      </w:pPr>
      <w:r w:rsidRPr="00C30907">
        <w:rPr>
          <w:rFonts w:ascii="Arial" w:hAnsi="Arial" w:cs="Arial"/>
          <w:b/>
          <w:sz w:val="20"/>
        </w:rPr>
        <w:t>Graph 2: Formal v Early resolution complaints per month</w:t>
      </w:r>
      <w:r w:rsidR="00C30907">
        <w:rPr>
          <w:noProof/>
          <w:lang w:eastAsia="en-GB"/>
        </w:rPr>
        <w:drawing>
          <wp:inline distT="0" distB="0" distL="0" distR="0" wp14:anchorId="2A9411F4" wp14:editId="5091F82A">
            <wp:extent cx="6000750" cy="2489200"/>
            <wp:effectExtent l="0" t="0" r="0" b="635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9544BA7"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lastRenderedPageBreak/>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61E73370"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7DAD2D7F"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77B74ADC" w14:textId="77777777" w:rsidR="002E763C" w:rsidRPr="007F62E0" w:rsidRDefault="002E763C" w:rsidP="002E763C">
      <w:pPr>
        <w:pStyle w:val="Default"/>
        <w:jc w:val="both"/>
        <w:rPr>
          <w:rFonts w:ascii="Arial" w:hAnsi="Arial" w:cs="Arial"/>
          <w:color w:val="FF0000"/>
        </w:rPr>
      </w:pPr>
    </w:p>
    <w:p w14:paraId="4DBFBF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5014FDEE"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least 80% of formal complaints within the agreed timescale. Welsh Government also issue a target for all Health Board’s to achieve at least 75% each month. </w:t>
      </w:r>
    </w:p>
    <w:p w14:paraId="505E673B" w14:textId="77777777" w:rsidR="002E763C" w:rsidRPr="007F62E0" w:rsidRDefault="002E763C" w:rsidP="002E763C">
      <w:pPr>
        <w:pStyle w:val="Default"/>
        <w:jc w:val="both"/>
        <w:rPr>
          <w:rFonts w:ascii="Arial" w:hAnsi="Arial" w:cs="Arial"/>
          <w:color w:val="FF0000"/>
          <w:sz w:val="22"/>
        </w:rPr>
      </w:pPr>
    </w:p>
    <w:p w14:paraId="50AB1F1F" w14:textId="04E7CCD2" w:rsidR="001575F0" w:rsidRPr="00490BB1" w:rsidRDefault="002E763C" w:rsidP="002E763C">
      <w:pPr>
        <w:tabs>
          <w:tab w:val="left" w:pos="8240"/>
        </w:tabs>
        <w:jc w:val="both"/>
        <w:rPr>
          <w:rFonts w:ascii="Arial" w:hAnsi="Arial" w:cs="Arial"/>
          <w:szCs w:val="24"/>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490BB1" w:rsidRPr="00490BB1">
        <w:rPr>
          <w:rFonts w:ascii="Arial" w:hAnsi="Arial" w:cs="Arial"/>
          <w:szCs w:val="24"/>
        </w:rPr>
        <w:t>July</w:t>
      </w:r>
      <w:r w:rsidR="002D1EBB" w:rsidRPr="00490BB1">
        <w:rPr>
          <w:rFonts w:ascii="Arial" w:hAnsi="Arial" w:cs="Arial"/>
          <w:szCs w:val="24"/>
        </w:rPr>
        <w:t xml:space="preserve"> 2022. The Health Board saw</w:t>
      </w:r>
      <w:r w:rsidRPr="00490BB1">
        <w:rPr>
          <w:rFonts w:ascii="Arial" w:hAnsi="Arial" w:cs="Arial"/>
          <w:szCs w:val="24"/>
        </w:rPr>
        <w:t xml:space="preserve"> a</w:t>
      </w:r>
      <w:r w:rsidR="007E538D" w:rsidRPr="00490BB1">
        <w:rPr>
          <w:rFonts w:ascii="Arial" w:hAnsi="Arial" w:cs="Arial"/>
          <w:szCs w:val="24"/>
        </w:rPr>
        <w:t>n</w:t>
      </w:r>
      <w:r w:rsidR="001B102D" w:rsidRPr="00490BB1">
        <w:rPr>
          <w:rFonts w:ascii="Arial" w:hAnsi="Arial" w:cs="Arial"/>
          <w:szCs w:val="24"/>
        </w:rPr>
        <w:t xml:space="preserve"> increase</w:t>
      </w:r>
      <w:r w:rsidR="002D1EBB" w:rsidRPr="00490BB1">
        <w:rPr>
          <w:rFonts w:ascii="Arial" w:hAnsi="Arial" w:cs="Arial"/>
          <w:szCs w:val="24"/>
        </w:rPr>
        <w:t xml:space="preserve"> in performance</w:t>
      </w:r>
      <w:r w:rsidR="00490BB1" w:rsidRPr="00490BB1">
        <w:rPr>
          <w:rFonts w:ascii="Arial" w:hAnsi="Arial" w:cs="Arial"/>
          <w:szCs w:val="24"/>
        </w:rPr>
        <w:t xml:space="preserve"> last month with 77</w:t>
      </w:r>
      <w:r w:rsidR="002D1EBB" w:rsidRPr="00490BB1">
        <w:rPr>
          <w:rFonts w:ascii="Arial" w:hAnsi="Arial" w:cs="Arial"/>
          <w:szCs w:val="24"/>
        </w:rPr>
        <w:t xml:space="preserve">%. </w:t>
      </w:r>
      <w:r w:rsidR="006A66DF" w:rsidRPr="00490BB1">
        <w:rPr>
          <w:rFonts w:ascii="Arial" w:hAnsi="Arial" w:cs="Arial"/>
          <w:szCs w:val="24"/>
        </w:rPr>
        <w:t>The Corporate team are working closely with the Service Groups to monitor and increase performance.</w:t>
      </w:r>
      <w:r w:rsidRPr="00490BB1">
        <w:rPr>
          <w:rFonts w:ascii="Arial" w:hAnsi="Arial" w:cs="Arial"/>
          <w:szCs w:val="24"/>
        </w:rPr>
        <w:t xml:space="preserve"> </w:t>
      </w:r>
    </w:p>
    <w:p w14:paraId="4FD5B630" w14:textId="77777777"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54BB25AE" w14:textId="47A23C45" w:rsidR="00BA7640" w:rsidRPr="007F62E0" w:rsidRDefault="00490BB1" w:rsidP="006A66DF">
      <w:pPr>
        <w:tabs>
          <w:tab w:val="left" w:pos="8240"/>
        </w:tabs>
        <w:jc w:val="both"/>
        <w:rPr>
          <w:rFonts w:ascii="Arial" w:hAnsi="Arial" w:cs="Arial"/>
          <w:b/>
          <w:color w:val="FF0000"/>
          <w:sz w:val="24"/>
          <w:szCs w:val="24"/>
        </w:rPr>
      </w:pPr>
      <w:r>
        <w:rPr>
          <w:noProof/>
          <w:lang w:eastAsia="en-GB"/>
        </w:rPr>
        <w:drawing>
          <wp:inline distT="0" distB="0" distL="0" distR="0" wp14:anchorId="35EEFBC8" wp14:editId="5DC374EA">
            <wp:extent cx="6299200" cy="2895600"/>
            <wp:effectExtent l="0" t="0" r="6350" b="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AA160AD" w14:textId="77777777" w:rsidR="00D118AA" w:rsidRPr="007F62E0" w:rsidRDefault="00D118AA" w:rsidP="00BA7640">
      <w:pPr>
        <w:pStyle w:val="Default"/>
        <w:rPr>
          <w:rFonts w:ascii="Arial" w:hAnsi="Arial" w:cs="Arial"/>
          <w:color w:val="FF0000"/>
          <w:sz w:val="28"/>
        </w:rPr>
      </w:pPr>
    </w:p>
    <w:p w14:paraId="0C0685DF" w14:textId="369B9978"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 xml:space="preserve">1.2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714A7840" w14:textId="4ADD4352"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 xml:space="preserve">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 as to whether the complaint should be re-opened. This may be when the complainant feels not all issues raised in the initial complaint have been addressed or if a meeting is required. </w:t>
      </w:r>
    </w:p>
    <w:p w14:paraId="50F430F3" w14:textId="77777777" w:rsidR="004B0BEE" w:rsidRPr="00C30907" w:rsidRDefault="004B0BEE" w:rsidP="00BA7640">
      <w:pPr>
        <w:pStyle w:val="Default"/>
        <w:jc w:val="both"/>
        <w:rPr>
          <w:rFonts w:ascii="Arial" w:hAnsi="Arial" w:cs="Arial"/>
          <w:color w:val="auto"/>
          <w:sz w:val="22"/>
          <w:szCs w:val="22"/>
        </w:rPr>
      </w:pPr>
    </w:p>
    <w:p w14:paraId="4306C44D" w14:textId="5280D8AE" w:rsidR="00D118AA" w:rsidRPr="00C30907" w:rsidRDefault="00BA7640" w:rsidP="00BA7640">
      <w:pPr>
        <w:tabs>
          <w:tab w:val="left" w:pos="8240"/>
        </w:tabs>
        <w:jc w:val="both"/>
        <w:rPr>
          <w:rFonts w:ascii="Arial" w:hAnsi="Arial" w:cs="Arial"/>
        </w:rPr>
      </w:pPr>
      <w:r w:rsidRPr="00C30907">
        <w:rPr>
          <w:rFonts w:ascii="Arial" w:hAnsi="Arial" w:cs="Arial"/>
        </w:rPr>
        <w:lastRenderedPageBreak/>
        <w:t xml:space="preserve">Graph 4 shows the number of re-opened complaints per month since </w:t>
      </w:r>
      <w:r w:rsidR="00C30907" w:rsidRPr="00C30907">
        <w:rPr>
          <w:rFonts w:ascii="Arial" w:hAnsi="Arial" w:cs="Arial"/>
        </w:rPr>
        <w:t xml:space="preserve">July </w:t>
      </w:r>
      <w:r w:rsidR="00093814" w:rsidRPr="00C30907">
        <w:rPr>
          <w:rFonts w:ascii="Arial" w:hAnsi="Arial" w:cs="Arial"/>
        </w:rPr>
        <w:t>2022</w:t>
      </w:r>
      <w:r w:rsidRPr="00C30907">
        <w:rPr>
          <w:rFonts w:ascii="Arial" w:hAnsi="Arial" w:cs="Arial"/>
        </w:rPr>
        <w:t>.</w:t>
      </w:r>
    </w:p>
    <w:p w14:paraId="75A598A2"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6CDD76CF" w14:textId="6AF44E63" w:rsidR="00D118AA" w:rsidRPr="007F62E0" w:rsidRDefault="00C30907" w:rsidP="00BA7640">
      <w:pPr>
        <w:tabs>
          <w:tab w:val="left" w:pos="8240"/>
        </w:tabs>
        <w:jc w:val="both"/>
        <w:rPr>
          <w:rFonts w:ascii="Arial" w:hAnsi="Arial" w:cs="Arial"/>
          <w:b/>
          <w:color w:val="FF0000"/>
          <w:sz w:val="20"/>
        </w:rPr>
      </w:pPr>
      <w:r>
        <w:rPr>
          <w:noProof/>
          <w:lang w:eastAsia="en-GB"/>
        </w:rPr>
        <w:drawing>
          <wp:inline distT="0" distB="0" distL="0" distR="0" wp14:anchorId="397014DD" wp14:editId="62D9F654">
            <wp:extent cx="6083300" cy="2863850"/>
            <wp:effectExtent l="0" t="0" r="12700" b="12700"/>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723DC10" w14:textId="3E89C80F" w:rsidR="001A7492" w:rsidRDefault="001A7492" w:rsidP="001A7492">
      <w:pPr>
        <w:pStyle w:val="Default"/>
        <w:rPr>
          <w:color w:val="FF0000"/>
        </w:rPr>
      </w:pPr>
    </w:p>
    <w:p w14:paraId="46CCAC9C" w14:textId="31E24A92" w:rsidR="00C30907" w:rsidRPr="00B9758E" w:rsidRDefault="00B9758E" w:rsidP="00B9758E">
      <w:pPr>
        <w:pStyle w:val="Default"/>
        <w:jc w:val="both"/>
        <w:rPr>
          <w:rFonts w:ascii="Arial" w:hAnsi="Arial" w:cs="Arial"/>
          <w:color w:val="auto"/>
        </w:rPr>
      </w:pPr>
      <w:r w:rsidRPr="00B9758E">
        <w:rPr>
          <w:rFonts w:ascii="Arial" w:hAnsi="Arial" w:cs="Arial"/>
          <w:color w:val="auto"/>
        </w:rPr>
        <w:t xml:space="preserve">Although Morriston appear to have had a significant increase in re-opened complaints, there is no specific service, these were spread over a number of services including Orthopaedics, Burns &amp; Plastics and Spinal. The main theme highlighted from these are further delays in surgery or surgery being cancelled. </w:t>
      </w:r>
    </w:p>
    <w:p w14:paraId="61F44189" w14:textId="18DD4E7A" w:rsidR="00C30907" w:rsidRDefault="00C30907" w:rsidP="001A7492">
      <w:pPr>
        <w:pStyle w:val="Default"/>
        <w:rPr>
          <w:color w:val="FF0000"/>
        </w:rPr>
      </w:pPr>
    </w:p>
    <w:p w14:paraId="7D184AAD" w14:textId="77777777" w:rsidR="00C30907" w:rsidRPr="007F62E0" w:rsidRDefault="00C30907" w:rsidP="001A7492">
      <w:pPr>
        <w:pStyle w:val="Default"/>
        <w:rPr>
          <w:color w:val="FF0000"/>
        </w:rPr>
      </w:pPr>
    </w:p>
    <w:tbl>
      <w:tblPr>
        <w:tblStyle w:val="TableGrid"/>
        <w:tblW w:w="0" w:type="auto"/>
        <w:tblLook w:val="04A0" w:firstRow="1" w:lastRow="0" w:firstColumn="1" w:lastColumn="0" w:noHBand="0" w:noVBand="1"/>
      </w:tblPr>
      <w:tblGrid>
        <w:gridCol w:w="9016"/>
      </w:tblGrid>
      <w:tr w:rsidR="007F62E0" w:rsidRPr="007F62E0" w14:paraId="273944D5" w14:textId="77777777" w:rsidTr="00A074D8">
        <w:tc>
          <w:tcPr>
            <w:tcW w:w="9016" w:type="dxa"/>
            <w:shd w:val="clear" w:color="auto" w:fill="DEEAF6" w:themeFill="accent1" w:themeFillTint="33"/>
          </w:tcPr>
          <w:p w14:paraId="05BE04D8" w14:textId="77777777" w:rsidR="00BE27B3" w:rsidRPr="007F62E0" w:rsidRDefault="00BE27B3" w:rsidP="001A7492">
            <w:pPr>
              <w:pStyle w:val="Default"/>
              <w:rPr>
                <w:rFonts w:ascii="Arial" w:hAnsi="Arial" w:cs="Arial"/>
                <w:b/>
                <w:bCs/>
                <w:color w:val="FF0000"/>
              </w:rPr>
            </w:pPr>
          </w:p>
          <w:p w14:paraId="65CC7A54"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707DDAA1" w14:textId="77777777" w:rsidR="00BE27B3" w:rsidRPr="007F62E0" w:rsidRDefault="00BE27B3" w:rsidP="001A7492">
            <w:pPr>
              <w:pStyle w:val="Default"/>
              <w:rPr>
                <w:color w:val="FF0000"/>
              </w:rPr>
            </w:pPr>
          </w:p>
        </w:tc>
      </w:tr>
    </w:tbl>
    <w:p w14:paraId="5B125A0C" w14:textId="77777777" w:rsidR="00E6361A" w:rsidRPr="00534AA2" w:rsidRDefault="00E6361A" w:rsidP="001A7492">
      <w:pPr>
        <w:pStyle w:val="Default"/>
        <w:rPr>
          <w:rFonts w:ascii="Arial" w:hAnsi="Arial" w:cs="Arial"/>
          <w:b/>
          <w:bCs/>
          <w:color w:val="auto"/>
        </w:rPr>
      </w:pPr>
    </w:p>
    <w:p w14:paraId="6A1560D0" w14:textId="77777777" w:rsidR="00E6361A" w:rsidRPr="00534AA2" w:rsidRDefault="00E6361A" w:rsidP="001A7492">
      <w:pPr>
        <w:pStyle w:val="Default"/>
        <w:rPr>
          <w:rFonts w:ascii="Arial" w:hAnsi="Arial" w:cs="Arial"/>
          <w:color w:val="auto"/>
        </w:rPr>
      </w:pPr>
      <w:r w:rsidRPr="00534AA2">
        <w:rPr>
          <w:rFonts w:ascii="Arial" w:hAnsi="Arial" w:cs="Arial"/>
          <w:b/>
          <w:bCs/>
          <w:color w:val="auto"/>
        </w:rPr>
        <w:t>2.1  – Themes - Health Board overview</w:t>
      </w:r>
    </w:p>
    <w:p w14:paraId="512FFF53"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39630558" w14:textId="77777777" w:rsidR="001A7492" w:rsidRPr="00534AA2" w:rsidRDefault="001A7492" w:rsidP="001A7492">
      <w:pPr>
        <w:pStyle w:val="Default"/>
        <w:rPr>
          <w:rFonts w:ascii="Arial" w:hAnsi="Arial" w:cs="Arial"/>
          <w:color w:val="auto"/>
          <w:sz w:val="22"/>
        </w:rPr>
      </w:pPr>
    </w:p>
    <w:p w14:paraId="26D0D3EB" w14:textId="5FFEAAD7"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 xml:space="preserve">by primary subject </w:t>
      </w:r>
      <w:r w:rsidRPr="00534AA2">
        <w:rPr>
          <w:rFonts w:ascii="Arial" w:hAnsi="Arial" w:cs="Arial"/>
          <w:color w:val="auto"/>
          <w:sz w:val="22"/>
        </w:rPr>
        <w:t>in Q</w:t>
      </w:r>
      <w:r w:rsidR="00534AA2" w:rsidRPr="00534AA2">
        <w:rPr>
          <w:rFonts w:ascii="Arial" w:hAnsi="Arial" w:cs="Arial"/>
          <w:color w:val="auto"/>
          <w:sz w:val="22"/>
        </w:rPr>
        <w:t xml:space="preserve">1 2023/24 </w:t>
      </w:r>
      <w:r w:rsidRPr="00534AA2">
        <w:rPr>
          <w:rFonts w:ascii="Arial" w:hAnsi="Arial" w:cs="Arial"/>
          <w:color w:val="auto"/>
          <w:sz w:val="22"/>
        </w:rPr>
        <w:t>compared with Q</w:t>
      </w:r>
      <w:r w:rsidR="00534AA2" w:rsidRPr="00534AA2">
        <w:rPr>
          <w:rFonts w:ascii="Arial" w:hAnsi="Arial" w:cs="Arial"/>
          <w:color w:val="auto"/>
          <w:sz w:val="22"/>
        </w:rPr>
        <w:t>4</w:t>
      </w:r>
      <w:r w:rsidRPr="00534AA2">
        <w:rPr>
          <w:rFonts w:ascii="Arial" w:hAnsi="Arial" w:cs="Arial"/>
          <w:color w:val="auto"/>
          <w:sz w:val="22"/>
        </w:rPr>
        <w:t xml:space="preserve"> for 202</w:t>
      </w:r>
      <w:r w:rsidR="006A66DF" w:rsidRPr="00534AA2">
        <w:rPr>
          <w:rFonts w:ascii="Arial" w:hAnsi="Arial" w:cs="Arial"/>
          <w:color w:val="auto"/>
          <w:sz w:val="22"/>
        </w:rPr>
        <w:t>2</w:t>
      </w:r>
      <w:r w:rsidRPr="00534AA2">
        <w:rPr>
          <w:rFonts w:ascii="Arial" w:hAnsi="Arial" w:cs="Arial"/>
          <w:color w:val="auto"/>
          <w:sz w:val="22"/>
        </w:rPr>
        <w:t>/2</w:t>
      </w:r>
      <w:r w:rsidR="006A66DF" w:rsidRPr="00534AA2">
        <w:rPr>
          <w:rFonts w:ascii="Arial" w:hAnsi="Arial" w:cs="Arial"/>
          <w:color w:val="auto"/>
          <w:sz w:val="22"/>
        </w:rPr>
        <w:t>3</w:t>
      </w:r>
      <w:r w:rsidRPr="00534AA2">
        <w:rPr>
          <w:rFonts w:ascii="Arial" w:hAnsi="Arial" w:cs="Arial"/>
          <w:color w:val="auto"/>
          <w:sz w:val="22"/>
        </w:rPr>
        <w:t xml:space="preserve">. </w:t>
      </w:r>
    </w:p>
    <w:p w14:paraId="345E94C5" w14:textId="77777777" w:rsidR="003B281A" w:rsidRPr="00534AA2" w:rsidRDefault="003B281A" w:rsidP="001A7492">
      <w:pPr>
        <w:pStyle w:val="Default"/>
        <w:rPr>
          <w:color w:val="auto"/>
          <w:sz w:val="22"/>
          <w:szCs w:val="22"/>
        </w:rPr>
      </w:pPr>
    </w:p>
    <w:p w14:paraId="2B7E1E76"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F92461" w:rsidRPr="00F92461" w14:paraId="0E168841" w14:textId="7513F779" w:rsidTr="00534AA2">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206366FE" w14:textId="77777777" w:rsidR="00534AA2" w:rsidRPr="00F92461" w:rsidRDefault="00534AA2" w:rsidP="00AE3EA9">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nil"/>
              <w:bottom w:val="single" w:sz="4" w:space="0" w:color="auto"/>
              <w:right w:val="single" w:sz="4" w:space="0" w:color="auto"/>
            </w:tcBorders>
            <w:shd w:val="clear" w:color="000000" w:fill="D9D9D9"/>
          </w:tcPr>
          <w:p w14:paraId="70587F3F" w14:textId="77777777" w:rsidR="00534AA2" w:rsidRPr="00F92461" w:rsidRDefault="00534AA2" w:rsidP="00AE3EA9">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Q4 2022/23</w:t>
            </w:r>
          </w:p>
        </w:tc>
        <w:tc>
          <w:tcPr>
            <w:tcW w:w="1417" w:type="dxa"/>
            <w:tcBorders>
              <w:top w:val="single" w:sz="4" w:space="0" w:color="auto"/>
              <w:left w:val="nil"/>
              <w:bottom w:val="single" w:sz="4" w:space="0" w:color="auto"/>
              <w:right w:val="single" w:sz="4" w:space="0" w:color="auto"/>
            </w:tcBorders>
            <w:shd w:val="clear" w:color="000000" w:fill="D9D9D9"/>
          </w:tcPr>
          <w:p w14:paraId="1A09C9AE" w14:textId="74153673" w:rsidR="00534AA2" w:rsidRPr="00F92461" w:rsidRDefault="00534AA2" w:rsidP="00AE3EA9">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Q1 2023/24</w:t>
            </w:r>
          </w:p>
        </w:tc>
      </w:tr>
      <w:tr w:rsidR="00F92461" w:rsidRPr="00F92461" w14:paraId="58BFDA73" w14:textId="048AE145"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175DC8A"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87201E7" w14:textId="77777777" w:rsidR="00F92461" w:rsidRPr="00F92461" w:rsidRDefault="00F92461" w:rsidP="00F92461">
            <w:pPr>
              <w:rPr>
                <w:rFonts w:ascii="Calibri" w:hAnsi="Calibri" w:cs="Calibri"/>
              </w:rPr>
            </w:pPr>
            <w:r w:rsidRPr="00F92461">
              <w:rPr>
                <w:rFonts w:ascii="Calibri" w:hAnsi="Calibri" w:cs="Calibri"/>
              </w:rPr>
              <w:t>95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EF0CB5D" w14:textId="449E4F69" w:rsidR="00F92461" w:rsidRPr="00F92461" w:rsidRDefault="00F92461" w:rsidP="00F92461">
            <w:pPr>
              <w:rPr>
                <w:rFonts w:ascii="Calibri" w:hAnsi="Calibri" w:cs="Calibri"/>
              </w:rPr>
            </w:pPr>
            <w:r w:rsidRPr="00F92461">
              <w:rPr>
                <w:rFonts w:ascii="Calibri" w:hAnsi="Calibri" w:cs="Calibri"/>
              </w:rPr>
              <w:t>100</w:t>
            </w:r>
          </w:p>
        </w:tc>
      </w:tr>
      <w:tr w:rsidR="00F92461" w:rsidRPr="00F92461" w14:paraId="648AFF1F" w14:textId="56B68A92"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32C5E52"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tcPr>
          <w:p w14:paraId="5EB1C2CC" w14:textId="77777777" w:rsidR="00F92461" w:rsidRPr="00F92461" w:rsidRDefault="00F92461" w:rsidP="00F92461">
            <w:pPr>
              <w:rPr>
                <w:rFonts w:ascii="Calibri" w:hAnsi="Calibri" w:cs="Calibri"/>
              </w:rPr>
            </w:pPr>
            <w:r w:rsidRPr="00F92461">
              <w:rPr>
                <w:rFonts w:ascii="Calibri" w:hAnsi="Calibri" w:cs="Calibri"/>
              </w:rPr>
              <w:t>79</w:t>
            </w:r>
          </w:p>
        </w:tc>
        <w:tc>
          <w:tcPr>
            <w:tcW w:w="1417" w:type="dxa"/>
            <w:tcBorders>
              <w:top w:val="nil"/>
              <w:left w:val="single" w:sz="4" w:space="0" w:color="auto"/>
              <w:bottom w:val="single" w:sz="4" w:space="0" w:color="auto"/>
              <w:right w:val="single" w:sz="4" w:space="0" w:color="auto"/>
            </w:tcBorders>
            <w:shd w:val="clear" w:color="auto" w:fill="auto"/>
            <w:vAlign w:val="bottom"/>
          </w:tcPr>
          <w:p w14:paraId="33EEF06F" w14:textId="0859556D" w:rsidR="00F92461" w:rsidRPr="00F92461" w:rsidRDefault="00F92461" w:rsidP="00F92461">
            <w:pPr>
              <w:rPr>
                <w:rFonts w:ascii="Calibri" w:hAnsi="Calibri" w:cs="Calibri"/>
              </w:rPr>
            </w:pPr>
            <w:r w:rsidRPr="00F92461">
              <w:rPr>
                <w:rFonts w:ascii="Calibri" w:hAnsi="Calibri" w:cs="Calibri"/>
              </w:rPr>
              <w:t>86</w:t>
            </w:r>
          </w:p>
        </w:tc>
      </w:tr>
      <w:tr w:rsidR="00F92461" w:rsidRPr="00F92461" w14:paraId="4B397B11" w14:textId="708AB3A7"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36A417F"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single" w:sz="4" w:space="0" w:color="auto"/>
              <w:bottom w:val="single" w:sz="4" w:space="0" w:color="auto"/>
              <w:right w:val="single" w:sz="4" w:space="0" w:color="auto"/>
            </w:tcBorders>
            <w:shd w:val="clear" w:color="auto" w:fill="auto"/>
          </w:tcPr>
          <w:p w14:paraId="0FFBD57B" w14:textId="77777777" w:rsidR="00F92461" w:rsidRPr="00F92461" w:rsidRDefault="00F92461" w:rsidP="00F92461">
            <w:pPr>
              <w:rPr>
                <w:rFonts w:ascii="Calibri" w:hAnsi="Calibri" w:cs="Calibri"/>
              </w:rPr>
            </w:pPr>
            <w:r w:rsidRPr="00F92461">
              <w:rPr>
                <w:rFonts w:ascii="Calibri" w:hAnsi="Calibri" w:cs="Calibri"/>
              </w:rPr>
              <w:t>120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1B0C00" w14:textId="662EE7C0" w:rsidR="00F92461" w:rsidRPr="00F92461" w:rsidRDefault="00F92461" w:rsidP="00F92461">
            <w:pPr>
              <w:rPr>
                <w:rFonts w:ascii="Calibri" w:hAnsi="Calibri" w:cs="Calibri"/>
              </w:rPr>
            </w:pPr>
            <w:r w:rsidRPr="00F92461">
              <w:rPr>
                <w:rFonts w:ascii="Calibri" w:hAnsi="Calibri" w:cs="Calibri"/>
              </w:rPr>
              <w:t>150</w:t>
            </w:r>
          </w:p>
        </w:tc>
      </w:tr>
      <w:tr w:rsidR="00F92461" w:rsidRPr="00F92461" w14:paraId="33D5E644" w14:textId="6CA81910"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7331B88"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Admissions</w:t>
            </w:r>
          </w:p>
        </w:tc>
        <w:tc>
          <w:tcPr>
            <w:tcW w:w="1417" w:type="dxa"/>
            <w:tcBorders>
              <w:top w:val="nil"/>
              <w:left w:val="single" w:sz="4" w:space="0" w:color="auto"/>
              <w:bottom w:val="single" w:sz="4" w:space="0" w:color="auto"/>
              <w:right w:val="single" w:sz="4" w:space="0" w:color="auto"/>
            </w:tcBorders>
            <w:shd w:val="clear" w:color="auto" w:fill="auto"/>
          </w:tcPr>
          <w:p w14:paraId="5F5DFD93" w14:textId="77777777" w:rsidR="00F92461" w:rsidRPr="00F92461" w:rsidRDefault="00F92461" w:rsidP="00F92461">
            <w:pPr>
              <w:rPr>
                <w:rFonts w:ascii="Calibri" w:hAnsi="Calibri" w:cs="Calibri"/>
              </w:rPr>
            </w:pPr>
            <w:r w:rsidRPr="00F92461">
              <w:rPr>
                <w:rFonts w:ascii="Calibri" w:hAnsi="Calibri" w:cs="Calibri"/>
              </w:rPr>
              <w:t>60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7D67C71" w14:textId="307D9096" w:rsidR="00F92461" w:rsidRPr="00F92461" w:rsidRDefault="00F92461" w:rsidP="00F92461">
            <w:pPr>
              <w:rPr>
                <w:rFonts w:ascii="Calibri" w:hAnsi="Calibri" w:cs="Calibri"/>
              </w:rPr>
            </w:pPr>
            <w:r w:rsidRPr="00F92461">
              <w:rPr>
                <w:rFonts w:ascii="Calibri" w:hAnsi="Calibri" w:cs="Calibri"/>
              </w:rPr>
              <w:t>52</w:t>
            </w:r>
          </w:p>
        </w:tc>
      </w:tr>
      <w:tr w:rsidR="00F92461" w:rsidRPr="00F92461" w14:paraId="5BF80151" w14:textId="4A70B7D1" w:rsidTr="00D436AD">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2FEF8DD4"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tcPr>
          <w:p w14:paraId="49F1CAA5" w14:textId="77777777" w:rsidR="00F92461" w:rsidRPr="00F92461" w:rsidRDefault="00F92461" w:rsidP="00F92461">
            <w:pPr>
              <w:rPr>
                <w:rFonts w:ascii="Calibri" w:hAnsi="Calibri" w:cs="Calibri"/>
              </w:rPr>
            </w:pPr>
            <w:r w:rsidRPr="00F92461">
              <w:rPr>
                <w:rFonts w:ascii="Calibri" w:hAnsi="Calibri" w:cs="Calibri"/>
              </w:rPr>
              <w:t>57</w:t>
            </w:r>
          </w:p>
        </w:tc>
        <w:tc>
          <w:tcPr>
            <w:tcW w:w="1417" w:type="dxa"/>
            <w:tcBorders>
              <w:top w:val="nil"/>
              <w:left w:val="single" w:sz="4" w:space="0" w:color="auto"/>
              <w:bottom w:val="single" w:sz="4" w:space="0" w:color="auto"/>
              <w:right w:val="single" w:sz="4" w:space="0" w:color="auto"/>
            </w:tcBorders>
            <w:shd w:val="clear" w:color="auto" w:fill="auto"/>
            <w:vAlign w:val="bottom"/>
          </w:tcPr>
          <w:p w14:paraId="6148B2AD" w14:textId="5C208A2E" w:rsidR="00F92461" w:rsidRPr="00F92461" w:rsidRDefault="00F92461" w:rsidP="00F92461">
            <w:pPr>
              <w:rPr>
                <w:rFonts w:ascii="Calibri" w:hAnsi="Calibri" w:cs="Calibri"/>
              </w:rPr>
            </w:pPr>
            <w:r w:rsidRPr="00F92461">
              <w:rPr>
                <w:rFonts w:ascii="Calibri" w:hAnsi="Calibri" w:cs="Calibri"/>
              </w:rPr>
              <w:t>58</w:t>
            </w:r>
          </w:p>
        </w:tc>
      </w:tr>
      <w:tr w:rsidR="00F92461" w:rsidRPr="00F92461" w14:paraId="5368FDCE" w14:textId="3CFB8A50"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4577769"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single" w:sz="4" w:space="0" w:color="auto"/>
              <w:bottom w:val="single" w:sz="4" w:space="0" w:color="auto"/>
              <w:right w:val="single" w:sz="4" w:space="0" w:color="auto"/>
            </w:tcBorders>
            <w:shd w:val="clear" w:color="auto" w:fill="auto"/>
          </w:tcPr>
          <w:p w14:paraId="49C987BB" w14:textId="77777777" w:rsidR="00F92461" w:rsidRPr="00F92461" w:rsidRDefault="00F92461" w:rsidP="00F92461">
            <w:pPr>
              <w:rPr>
                <w:rFonts w:ascii="Calibri" w:hAnsi="Calibri" w:cs="Calibri"/>
              </w:rPr>
            </w:pPr>
            <w:r w:rsidRPr="00F92461">
              <w:rPr>
                <w:rFonts w:ascii="Calibri" w:hAnsi="Calibri" w:cs="Calibri"/>
              </w:rPr>
              <w:t>54</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F5F562" w14:textId="6761EFAF" w:rsidR="00F92461" w:rsidRPr="00F92461" w:rsidRDefault="00F92461" w:rsidP="00F92461">
            <w:pPr>
              <w:rPr>
                <w:rFonts w:ascii="Calibri" w:hAnsi="Calibri" w:cs="Calibri"/>
              </w:rPr>
            </w:pPr>
            <w:r w:rsidRPr="00F92461">
              <w:rPr>
                <w:rFonts w:ascii="Calibri" w:hAnsi="Calibri" w:cs="Calibri"/>
              </w:rPr>
              <w:t>57</w:t>
            </w:r>
          </w:p>
        </w:tc>
      </w:tr>
      <w:tr w:rsidR="00F92461" w:rsidRPr="00F92461" w14:paraId="4ECA33F1" w14:textId="2ED36DAB"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DDD9EC0"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single" w:sz="4" w:space="0" w:color="auto"/>
              <w:bottom w:val="single" w:sz="4" w:space="0" w:color="auto"/>
              <w:right w:val="single" w:sz="4" w:space="0" w:color="auto"/>
            </w:tcBorders>
            <w:shd w:val="clear" w:color="auto" w:fill="auto"/>
          </w:tcPr>
          <w:p w14:paraId="7D8E150B" w14:textId="77777777" w:rsidR="00F92461" w:rsidRPr="00F92461" w:rsidRDefault="00F92461" w:rsidP="00F92461">
            <w:pPr>
              <w:rPr>
                <w:rFonts w:ascii="Calibri" w:hAnsi="Calibri" w:cs="Calibri"/>
              </w:rPr>
            </w:pPr>
            <w:r w:rsidRPr="00F92461">
              <w:rPr>
                <w:rFonts w:ascii="Calibri" w:hAnsi="Calibri" w:cs="Calibri"/>
              </w:rPr>
              <w:t>24</w:t>
            </w:r>
          </w:p>
        </w:tc>
        <w:tc>
          <w:tcPr>
            <w:tcW w:w="1417" w:type="dxa"/>
            <w:tcBorders>
              <w:top w:val="nil"/>
              <w:left w:val="single" w:sz="4" w:space="0" w:color="auto"/>
              <w:bottom w:val="single" w:sz="4" w:space="0" w:color="auto"/>
              <w:right w:val="single" w:sz="4" w:space="0" w:color="auto"/>
            </w:tcBorders>
            <w:shd w:val="clear" w:color="auto" w:fill="auto"/>
            <w:vAlign w:val="bottom"/>
          </w:tcPr>
          <w:p w14:paraId="00231463" w14:textId="3334F8C6" w:rsidR="00F92461" w:rsidRPr="00F92461" w:rsidRDefault="00F92461" w:rsidP="00F92461">
            <w:pPr>
              <w:rPr>
                <w:rFonts w:ascii="Calibri" w:hAnsi="Calibri" w:cs="Calibri"/>
              </w:rPr>
            </w:pPr>
            <w:r w:rsidRPr="00F92461">
              <w:rPr>
                <w:rFonts w:ascii="Calibri" w:hAnsi="Calibri" w:cs="Calibri"/>
              </w:rPr>
              <w:t>34</w:t>
            </w:r>
          </w:p>
        </w:tc>
      </w:tr>
      <w:tr w:rsidR="00F92461" w:rsidRPr="00F92461" w14:paraId="7D1E5EFB" w14:textId="5CD1D695"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E378296"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tcPr>
          <w:p w14:paraId="07B9C745" w14:textId="77777777" w:rsidR="00F92461" w:rsidRPr="00F92461" w:rsidRDefault="00F92461" w:rsidP="00F92461">
            <w:pPr>
              <w:rPr>
                <w:rFonts w:ascii="Calibri" w:hAnsi="Calibri" w:cs="Calibri"/>
              </w:rPr>
            </w:pPr>
            <w:r w:rsidRPr="00F92461">
              <w:rPr>
                <w:rFonts w:ascii="Calibri" w:hAnsi="Calibri" w:cs="Calibri"/>
              </w:rPr>
              <w:t>21</w:t>
            </w:r>
          </w:p>
        </w:tc>
        <w:tc>
          <w:tcPr>
            <w:tcW w:w="1417" w:type="dxa"/>
            <w:tcBorders>
              <w:top w:val="nil"/>
              <w:left w:val="single" w:sz="4" w:space="0" w:color="auto"/>
              <w:bottom w:val="single" w:sz="4" w:space="0" w:color="auto"/>
              <w:right w:val="single" w:sz="4" w:space="0" w:color="auto"/>
            </w:tcBorders>
            <w:shd w:val="clear" w:color="auto" w:fill="auto"/>
            <w:vAlign w:val="bottom"/>
          </w:tcPr>
          <w:p w14:paraId="7921E9F1" w14:textId="1238827F" w:rsidR="00F92461" w:rsidRPr="00F92461" w:rsidRDefault="00F92461" w:rsidP="00F92461">
            <w:pPr>
              <w:rPr>
                <w:rFonts w:ascii="Calibri" w:hAnsi="Calibri" w:cs="Calibri"/>
              </w:rPr>
            </w:pPr>
            <w:r w:rsidRPr="00F92461">
              <w:rPr>
                <w:rFonts w:ascii="Calibri" w:hAnsi="Calibri" w:cs="Calibri"/>
              </w:rPr>
              <w:t>14</w:t>
            </w:r>
          </w:p>
        </w:tc>
      </w:tr>
      <w:tr w:rsidR="00F92461" w:rsidRPr="00F92461" w14:paraId="3C8D12AC" w14:textId="2518CCA5"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12EB6E0"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tcPr>
          <w:p w14:paraId="1FB9F8DE" w14:textId="77777777" w:rsidR="00F92461" w:rsidRPr="00F92461" w:rsidRDefault="00F92461" w:rsidP="00F92461">
            <w:pPr>
              <w:rPr>
                <w:rFonts w:ascii="Calibri" w:hAnsi="Calibri" w:cs="Calibri"/>
              </w:rPr>
            </w:pPr>
            <w:r w:rsidRPr="00F92461">
              <w:rPr>
                <w:rFonts w:ascii="Calibri" w:hAnsi="Calibri" w:cs="Calibri"/>
              </w:rPr>
              <w:t>26</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6FA6CA" w14:textId="1CF30F51" w:rsidR="00F92461" w:rsidRPr="00F92461" w:rsidRDefault="00F92461" w:rsidP="00F92461">
            <w:pPr>
              <w:rPr>
                <w:rFonts w:ascii="Calibri" w:hAnsi="Calibri" w:cs="Calibri"/>
              </w:rPr>
            </w:pPr>
            <w:r w:rsidRPr="00F92461">
              <w:rPr>
                <w:rFonts w:ascii="Calibri" w:hAnsi="Calibri" w:cs="Calibri"/>
              </w:rPr>
              <w:t>13</w:t>
            </w:r>
          </w:p>
        </w:tc>
      </w:tr>
      <w:tr w:rsidR="00F92461" w:rsidRPr="00F92461" w14:paraId="4657F35E" w14:textId="2D5E6CD9"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B1228E7"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tcPr>
          <w:p w14:paraId="740A331E" w14:textId="77777777" w:rsidR="00F92461" w:rsidRPr="00F92461" w:rsidRDefault="00F92461" w:rsidP="00F92461">
            <w:pPr>
              <w:rPr>
                <w:rFonts w:ascii="Calibri" w:hAnsi="Calibri" w:cs="Calibri"/>
              </w:rPr>
            </w:pPr>
            <w:r w:rsidRPr="00F92461">
              <w:rPr>
                <w:rFonts w:ascii="Calibri" w:hAnsi="Calibri" w:cs="Calibri"/>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1A829607" w14:textId="339F4D59" w:rsidR="00F92461" w:rsidRPr="00F92461" w:rsidRDefault="00F92461" w:rsidP="00F92461">
            <w:pPr>
              <w:rPr>
                <w:rFonts w:ascii="Calibri" w:hAnsi="Calibri" w:cs="Calibri"/>
              </w:rPr>
            </w:pPr>
            <w:r w:rsidRPr="00F92461">
              <w:rPr>
                <w:rFonts w:ascii="Calibri" w:hAnsi="Calibri" w:cs="Calibri"/>
              </w:rPr>
              <w:t>8</w:t>
            </w:r>
          </w:p>
        </w:tc>
      </w:tr>
      <w:tr w:rsidR="00F92461" w:rsidRPr="00F92461" w14:paraId="431FBDF4" w14:textId="1EC2522D"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7204586"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tcPr>
          <w:p w14:paraId="6FD7C14E" w14:textId="77777777" w:rsidR="00F92461" w:rsidRPr="00F92461" w:rsidRDefault="00F92461" w:rsidP="00F92461">
            <w:pPr>
              <w:rPr>
                <w:rFonts w:ascii="Calibri" w:hAnsi="Calibri" w:cs="Calibri"/>
              </w:rPr>
            </w:pPr>
            <w:r w:rsidRPr="00F92461">
              <w:rPr>
                <w:rFonts w:ascii="Calibri" w:hAnsi="Calibri" w:cs="Calibri"/>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1FD754B4" w14:textId="01672EA5" w:rsidR="00F92461" w:rsidRPr="00F92461" w:rsidRDefault="00F92461" w:rsidP="00F92461">
            <w:pPr>
              <w:rPr>
                <w:rFonts w:ascii="Calibri" w:hAnsi="Calibri" w:cs="Calibri"/>
              </w:rPr>
            </w:pPr>
            <w:r w:rsidRPr="00F92461">
              <w:rPr>
                <w:rFonts w:ascii="Calibri" w:hAnsi="Calibri" w:cs="Calibri"/>
              </w:rPr>
              <w:t>15</w:t>
            </w:r>
          </w:p>
        </w:tc>
      </w:tr>
      <w:tr w:rsidR="00F92461" w:rsidRPr="00F92461" w14:paraId="3FDAF5E4" w14:textId="22D93464"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3C713C8"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tcPr>
          <w:p w14:paraId="1F634F03" w14:textId="77777777" w:rsidR="00F92461" w:rsidRPr="00F92461" w:rsidRDefault="00F92461" w:rsidP="00F92461">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01BBA03F" w14:textId="6E752537" w:rsidR="00F92461" w:rsidRPr="00F92461" w:rsidRDefault="00F92461" w:rsidP="00F92461">
            <w:pPr>
              <w:rPr>
                <w:rFonts w:ascii="Calibri" w:hAnsi="Calibri" w:cs="Calibri"/>
              </w:rPr>
            </w:pPr>
            <w:r w:rsidRPr="00F92461">
              <w:rPr>
                <w:rFonts w:ascii="Calibri" w:hAnsi="Calibri" w:cs="Calibri"/>
              </w:rPr>
              <w:t>7</w:t>
            </w:r>
          </w:p>
        </w:tc>
      </w:tr>
      <w:tr w:rsidR="00F92461" w:rsidRPr="00F92461" w14:paraId="2BA7468F" w14:textId="15FF420B"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E17F076"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tcPr>
          <w:p w14:paraId="0C9E3015" w14:textId="77777777" w:rsidR="00F92461" w:rsidRPr="00F92461" w:rsidRDefault="00F92461" w:rsidP="00F92461">
            <w:pPr>
              <w:rPr>
                <w:rFonts w:ascii="Calibri" w:hAnsi="Calibri" w:cs="Calibri"/>
              </w:rPr>
            </w:pPr>
            <w:r w:rsidRPr="00F92461">
              <w:rPr>
                <w:rFonts w:ascii="Calibri" w:hAnsi="Calibri" w:cs="Calibri"/>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955977" w14:textId="1F218E71" w:rsidR="00F92461" w:rsidRPr="00F92461" w:rsidRDefault="00F92461" w:rsidP="00F92461">
            <w:pPr>
              <w:rPr>
                <w:rFonts w:ascii="Calibri" w:hAnsi="Calibri" w:cs="Calibri"/>
              </w:rPr>
            </w:pPr>
            <w:r w:rsidRPr="00F92461">
              <w:rPr>
                <w:rFonts w:ascii="Calibri" w:hAnsi="Calibri" w:cs="Calibri"/>
              </w:rPr>
              <w:t>7</w:t>
            </w:r>
          </w:p>
        </w:tc>
      </w:tr>
      <w:tr w:rsidR="00F92461" w:rsidRPr="00F92461" w14:paraId="69D44031" w14:textId="0896274A"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4AA6E1"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tcPr>
          <w:p w14:paraId="76AD1A3B" w14:textId="77777777" w:rsidR="00F92461" w:rsidRPr="00F92461" w:rsidRDefault="00F92461" w:rsidP="00F92461">
            <w:pPr>
              <w:rPr>
                <w:rFonts w:ascii="Calibri" w:hAnsi="Calibri" w:cs="Calibri"/>
              </w:rPr>
            </w:pPr>
            <w:r w:rsidRPr="00F92461">
              <w:rPr>
                <w:rFonts w:ascii="Calibri" w:hAnsi="Calibri" w:cs="Calibri"/>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36DFB82" w14:textId="656253CC" w:rsidR="00F92461" w:rsidRPr="00F92461" w:rsidRDefault="00F92461" w:rsidP="00F92461">
            <w:pPr>
              <w:rPr>
                <w:rFonts w:ascii="Calibri" w:hAnsi="Calibri" w:cs="Calibri"/>
              </w:rPr>
            </w:pPr>
            <w:r w:rsidRPr="00F92461">
              <w:rPr>
                <w:rFonts w:ascii="Calibri" w:hAnsi="Calibri" w:cs="Calibri"/>
              </w:rPr>
              <w:t>0</w:t>
            </w:r>
          </w:p>
        </w:tc>
      </w:tr>
      <w:tr w:rsidR="00F92461" w:rsidRPr="00F92461" w14:paraId="7E47517B" w14:textId="2D56517E"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EAF9443"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tcPr>
          <w:p w14:paraId="64E9F420" w14:textId="77777777" w:rsidR="00F92461" w:rsidRPr="00F92461" w:rsidRDefault="00F92461" w:rsidP="00F92461">
            <w:pPr>
              <w:rPr>
                <w:rFonts w:ascii="Calibri" w:hAnsi="Calibri" w:cs="Calibri"/>
              </w:rPr>
            </w:pPr>
            <w:r w:rsidRPr="00F92461">
              <w:rPr>
                <w:rFonts w:ascii="Calibri" w:hAnsi="Calibri" w:cs="Calibri"/>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63810924" w14:textId="0835B5A5" w:rsidR="00F92461" w:rsidRPr="00F92461" w:rsidRDefault="00F92461" w:rsidP="00F92461">
            <w:pPr>
              <w:rPr>
                <w:rFonts w:ascii="Calibri" w:hAnsi="Calibri" w:cs="Calibri"/>
              </w:rPr>
            </w:pPr>
            <w:r w:rsidRPr="00F92461">
              <w:rPr>
                <w:rFonts w:ascii="Calibri" w:hAnsi="Calibri" w:cs="Calibri"/>
              </w:rPr>
              <w:t>2</w:t>
            </w:r>
          </w:p>
        </w:tc>
      </w:tr>
      <w:tr w:rsidR="00F92461" w:rsidRPr="00F92461" w14:paraId="13D8F124" w14:textId="68489706"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10DC988"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tcPr>
          <w:p w14:paraId="690C31A2" w14:textId="77777777" w:rsidR="00F92461" w:rsidRPr="00F92461" w:rsidRDefault="00F92461" w:rsidP="00F92461">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D69F11" w14:textId="0F862A13" w:rsidR="00F92461" w:rsidRPr="00F92461" w:rsidRDefault="00F92461" w:rsidP="00F92461">
            <w:pPr>
              <w:rPr>
                <w:rFonts w:ascii="Calibri" w:hAnsi="Calibri" w:cs="Calibri"/>
              </w:rPr>
            </w:pPr>
            <w:r w:rsidRPr="00F92461">
              <w:rPr>
                <w:rFonts w:ascii="Calibri" w:hAnsi="Calibri" w:cs="Calibri"/>
              </w:rPr>
              <w:t>2</w:t>
            </w:r>
          </w:p>
        </w:tc>
      </w:tr>
      <w:tr w:rsidR="00F92461" w:rsidRPr="00F92461" w14:paraId="7397462C" w14:textId="1BA11982"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4A7AB07"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single" w:sz="4" w:space="0" w:color="auto"/>
              <w:bottom w:val="single" w:sz="4" w:space="0" w:color="auto"/>
              <w:right w:val="single" w:sz="4" w:space="0" w:color="auto"/>
            </w:tcBorders>
            <w:shd w:val="clear" w:color="auto" w:fill="auto"/>
          </w:tcPr>
          <w:p w14:paraId="7FB59162" w14:textId="77777777" w:rsidR="00F92461" w:rsidRPr="00F92461" w:rsidRDefault="00F92461" w:rsidP="00F92461">
            <w:pPr>
              <w:rPr>
                <w:rFonts w:ascii="Calibri" w:hAnsi="Calibri" w:cs="Calibri"/>
              </w:rPr>
            </w:pPr>
            <w:r w:rsidRPr="00F92461">
              <w:rPr>
                <w:rFonts w:ascii="Calibri" w:hAnsi="Calibri" w:cs="Calibri"/>
              </w:rPr>
              <w:t>6</w:t>
            </w:r>
          </w:p>
        </w:tc>
        <w:tc>
          <w:tcPr>
            <w:tcW w:w="1417" w:type="dxa"/>
            <w:tcBorders>
              <w:top w:val="nil"/>
              <w:left w:val="single" w:sz="4" w:space="0" w:color="auto"/>
              <w:bottom w:val="single" w:sz="4" w:space="0" w:color="auto"/>
              <w:right w:val="single" w:sz="4" w:space="0" w:color="auto"/>
            </w:tcBorders>
            <w:shd w:val="clear" w:color="auto" w:fill="auto"/>
            <w:vAlign w:val="bottom"/>
          </w:tcPr>
          <w:p w14:paraId="0E5C4AE6" w14:textId="2908D80C" w:rsidR="00F92461" w:rsidRPr="00F92461" w:rsidRDefault="00F92461" w:rsidP="00F92461">
            <w:pPr>
              <w:rPr>
                <w:rFonts w:ascii="Calibri" w:hAnsi="Calibri" w:cs="Calibri"/>
              </w:rPr>
            </w:pPr>
            <w:r w:rsidRPr="00F92461">
              <w:rPr>
                <w:rFonts w:ascii="Calibri" w:hAnsi="Calibri" w:cs="Calibri"/>
              </w:rPr>
              <w:t>3</w:t>
            </w:r>
          </w:p>
        </w:tc>
      </w:tr>
      <w:tr w:rsidR="00F92461" w:rsidRPr="00F92461" w14:paraId="55D29D89" w14:textId="05B215A7"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D6C03A4"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tcPr>
          <w:p w14:paraId="08AFA827" w14:textId="77777777" w:rsidR="00F92461" w:rsidRPr="00F92461" w:rsidRDefault="00F92461" w:rsidP="00F92461">
            <w:pPr>
              <w:rPr>
                <w:rFonts w:ascii="Calibri" w:hAnsi="Calibri" w:cs="Calibri"/>
              </w:rPr>
            </w:pPr>
            <w:r w:rsidRPr="00F92461">
              <w:rPr>
                <w:rFonts w:ascii="Calibri" w:hAnsi="Calibri" w:cs="Calibri"/>
              </w:rPr>
              <w:t>6</w:t>
            </w:r>
          </w:p>
        </w:tc>
        <w:tc>
          <w:tcPr>
            <w:tcW w:w="1417" w:type="dxa"/>
            <w:tcBorders>
              <w:top w:val="nil"/>
              <w:left w:val="single" w:sz="4" w:space="0" w:color="auto"/>
              <w:bottom w:val="single" w:sz="4" w:space="0" w:color="auto"/>
              <w:right w:val="single" w:sz="4" w:space="0" w:color="auto"/>
            </w:tcBorders>
            <w:shd w:val="clear" w:color="auto" w:fill="auto"/>
            <w:vAlign w:val="bottom"/>
          </w:tcPr>
          <w:p w14:paraId="1BF54EB5" w14:textId="5355003A" w:rsidR="00F92461" w:rsidRPr="00F92461" w:rsidRDefault="00F92461" w:rsidP="00F92461">
            <w:pPr>
              <w:rPr>
                <w:rFonts w:ascii="Calibri" w:hAnsi="Calibri" w:cs="Calibri"/>
              </w:rPr>
            </w:pPr>
            <w:r w:rsidRPr="00F92461">
              <w:rPr>
                <w:rFonts w:ascii="Calibri" w:hAnsi="Calibri" w:cs="Calibri"/>
              </w:rPr>
              <w:t>11</w:t>
            </w:r>
          </w:p>
        </w:tc>
      </w:tr>
      <w:tr w:rsidR="00F92461" w:rsidRPr="00F92461" w14:paraId="14B5481E" w14:textId="2CD94195"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BF2618C"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tcPr>
          <w:p w14:paraId="26FB6097" w14:textId="77777777" w:rsidR="00F92461" w:rsidRPr="00F92461" w:rsidRDefault="00F92461" w:rsidP="00F92461">
            <w:pPr>
              <w:rPr>
                <w:rFonts w:ascii="Calibri" w:hAnsi="Calibri" w:cs="Calibri"/>
              </w:rPr>
            </w:pPr>
            <w:r w:rsidRPr="00F92461">
              <w:rPr>
                <w:rFonts w:ascii="Calibri" w:hAnsi="Calibri" w:cs="Calibri"/>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25B5C414" w14:textId="7EF68FED" w:rsidR="00F92461" w:rsidRPr="00F92461" w:rsidRDefault="00F92461" w:rsidP="00F92461">
            <w:pPr>
              <w:rPr>
                <w:rFonts w:ascii="Calibri" w:hAnsi="Calibri" w:cs="Calibri"/>
              </w:rPr>
            </w:pPr>
            <w:r w:rsidRPr="00F92461">
              <w:rPr>
                <w:rFonts w:ascii="Calibri" w:hAnsi="Calibri" w:cs="Calibri"/>
              </w:rPr>
              <w:t>3</w:t>
            </w:r>
          </w:p>
        </w:tc>
      </w:tr>
      <w:tr w:rsidR="00F92461" w:rsidRPr="00F92461" w14:paraId="73505481" w14:textId="492FE9AA"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99C506A"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tcPr>
          <w:p w14:paraId="535B5ECA" w14:textId="77777777" w:rsidR="00F92461" w:rsidRPr="00F92461" w:rsidRDefault="00F92461" w:rsidP="00F92461">
            <w:pPr>
              <w:rPr>
                <w:rFonts w:ascii="Calibri" w:hAnsi="Calibri" w:cs="Calibri"/>
              </w:rPr>
            </w:pPr>
            <w:r w:rsidRPr="00F92461">
              <w:rPr>
                <w:rFonts w:ascii="Calibri" w:hAnsi="Calibri" w:cs="Calibri"/>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4E23F3A7" w14:textId="53FC75A7" w:rsidR="00F92461" w:rsidRPr="00F92461" w:rsidRDefault="00F92461" w:rsidP="00F92461">
            <w:pPr>
              <w:rPr>
                <w:rFonts w:ascii="Calibri" w:hAnsi="Calibri" w:cs="Calibri"/>
              </w:rPr>
            </w:pPr>
            <w:r w:rsidRPr="00F92461">
              <w:rPr>
                <w:rFonts w:ascii="Calibri" w:hAnsi="Calibri" w:cs="Calibri"/>
              </w:rPr>
              <w:t>2</w:t>
            </w:r>
          </w:p>
        </w:tc>
      </w:tr>
      <w:tr w:rsidR="00F92461" w:rsidRPr="00F92461" w14:paraId="51121429" w14:textId="54471FCA"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C6D2FE"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tcPr>
          <w:p w14:paraId="27A3C6E5" w14:textId="77777777" w:rsidR="00F92461" w:rsidRPr="00F92461" w:rsidRDefault="00F92461" w:rsidP="00F92461">
            <w:pPr>
              <w:rPr>
                <w:rFonts w:ascii="Calibri" w:hAnsi="Calibri" w:cs="Calibri"/>
              </w:rPr>
            </w:pPr>
            <w:r w:rsidRPr="00F92461">
              <w:rPr>
                <w:rFonts w:ascii="Calibri" w:hAnsi="Calibri" w:cs="Calibri"/>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479B6538" w14:textId="173A5991" w:rsidR="00F92461" w:rsidRPr="00F92461" w:rsidRDefault="00F92461" w:rsidP="00F92461">
            <w:pPr>
              <w:rPr>
                <w:rFonts w:ascii="Calibri" w:hAnsi="Calibri" w:cs="Calibri"/>
              </w:rPr>
            </w:pPr>
            <w:r w:rsidRPr="00F92461">
              <w:rPr>
                <w:rFonts w:ascii="Calibri" w:hAnsi="Calibri" w:cs="Calibri"/>
              </w:rPr>
              <w:t>5</w:t>
            </w:r>
          </w:p>
        </w:tc>
      </w:tr>
      <w:tr w:rsidR="00F92461" w:rsidRPr="00F92461" w14:paraId="4E56473E" w14:textId="2F86F135"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D9C41FC"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tcPr>
          <w:p w14:paraId="3A4D9B94" w14:textId="77777777" w:rsidR="00F92461" w:rsidRPr="00F92461" w:rsidRDefault="00F92461" w:rsidP="00F92461">
            <w:pPr>
              <w:rPr>
                <w:rFonts w:ascii="Calibri" w:hAnsi="Calibri" w:cs="Calibri"/>
              </w:rPr>
            </w:pPr>
            <w:r w:rsidRPr="00F92461">
              <w:rPr>
                <w:rFonts w:ascii="Calibri" w:hAnsi="Calibri" w:cs="Calibri"/>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66E04C41" w14:textId="348AD79C" w:rsidR="00F92461" w:rsidRPr="00F92461" w:rsidRDefault="00F92461" w:rsidP="00F92461">
            <w:pPr>
              <w:rPr>
                <w:rFonts w:ascii="Calibri" w:hAnsi="Calibri" w:cs="Calibri"/>
              </w:rPr>
            </w:pPr>
            <w:r w:rsidRPr="00F92461">
              <w:rPr>
                <w:rFonts w:ascii="Calibri" w:hAnsi="Calibri" w:cs="Calibri"/>
              </w:rPr>
              <w:t>2</w:t>
            </w:r>
          </w:p>
        </w:tc>
      </w:tr>
      <w:tr w:rsidR="00F92461" w:rsidRPr="00F92461" w14:paraId="2BBCE9AC" w14:textId="45DA36D3"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F8047E"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tcPr>
          <w:p w14:paraId="532ACB0F" w14:textId="77777777" w:rsidR="00F92461" w:rsidRPr="00F92461" w:rsidRDefault="00F92461" w:rsidP="00F92461">
            <w:pPr>
              <w:rPr>
                <w:rFonts w:ascii="Calibri" w:hAnsi="Calibri" w:cs="Calibri"/>
              </w:rPr>
            </w:pPr>
            <w:r w:rsidRPr="00F92461">
              <w:rPr>
                <w:rFonts w:ascii="Calibri" w:hAnsi="Calibri" w:cs="Calibri"/>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5F7614FE" w14:textId="4D7E3D89" w:rsidR="00F92461" w:rsidRPr="00F92461" w:rsidRDefault="00F92461" w:rsidP="00F92461">
            <w:pPr>
              <w:rPr>
                <w:rFonts w:ascii="Calibri" w:hAnsi="Calibri" w:cs="Calibri"/>
              </w:rPr>
            </w:pPr>
            <w:r w:rsidRPr="00F92461">
              <w:rPr>
                <w:rFonts w:ascii="Calibri" w:hAnsi="Calibri" w:cs="Calibri"/>
              </w:rPr>
              <w:t>4</w:t>
            </w:r>
          </w:p>
        </w:tc>
      </w:tr>
      <w:tr w:rsidR="00F92461" w:rsidRPr="00F92461" w14:paraId="7089D6B7" w14:textId="50103408"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95D428E"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tcPr>
          <w:p w14:paraId="73FDF416" w14:textId="77777777" w:rsidR="00F92461" w:rsidRPr="00F92461" w:rsidRDefault="00F92461" w:rsidP="00F92461">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A8F5FE" w14:textId="7F0B7DA4" w:rsidR="00F92461" w:rsidRPr="00F92461" w:rsidRDefault="00F92461" w:rsidP="00F92461">
            <w:pPr>
              <w:rPr>
                <w:rFonts w:ascii="Calibri" w:hAnsi="Calibri" w:cs="Calibri"/>
              </w:rPr>
            </w:pPr>
            <w:r w:rsidRPr="00F92461">
              <w:rPr>
                <w:rFonts w:ascii="Calibri" w:hAnsi="Calibri" w:cs="Calibri"/>
              </w:rPr>
              <w:t>0</w:t>
            </w:r>
          </w:p>
        </w:tc>
      </w:tr>
      <w:tr w:rsidR="00F92461" w:rsidRPr="00F92461" w14:paraId="73CD1605" w14:textId="24F1D802"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FF2BE1"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tcPr>
          <w:p w14:paraId="2AAAC179" w14:textId="77777777" w:rsidR="00F92461" w:rsidRPr="00F92461" w:rsidRDefault="00F92461" w:rsidP="00F92461">
            <w:pPr>
              <w:rPr>
                <w:rFonts w:ascii="Calibri" w:hAnsi="Calibri" w:cs="Calibri"/>
              </w:rPr>
            </w:pPr>
            <w:r w:rsidRPr="00F92461">
              <w:rPr>
                <w:rFonts w:ascii="Calibri" w:hAnsi="Calibri" w:cs="Calibri"/>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6CF88A2F" w14:textId="76E00AB7" w:rsidR="00F92461" w:rsidRPr="00F92461" w:rsidRDefault="00F92461" w:rsidP="00F92461">
            <w:pPr>
              <w:rPr>
                <w:rFonts w:ascii="Calibri" w:hAnsi="Calibri" w:cs="Calibri"/>
              </w:rPr>
            </w:pPr>
            <w:r w:rsidRPr="00F92461">
              <w:rPr>
                <w:rFonts w:ascii="Calibri" w:hAnsi="Calibri" w:cs="Calibri"/>
              </w:rPr>
              <w:t>7</w:t>
            </w:r>
          </w:p>
        </w:tc>
      </w:tr>
      <w:tr w:rsidR="00F92461" w:rsidRPr="00F92461" w14:paraId="4846EA7B" w14:textId="15DA1587"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DD2C092"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417" w:type="dxa"/>
            <w:tcBorders>
              <w:top w:val="nil"/>
              <w:left w:val="single" w:sz="4" w:space="0" w:color="auto"/>
              <w:bottom w:val="single" w:sz="4" w:space="0" w:color="auto"/>
              <w:right w:val="single" w:sz="4" w:space="0" w:color="auto"/>
            </w:tcBorders>
            <w:shd w:val="clear" w:color="auto" w:fill="auto"/>
          </w:tcPr>
          <w:p w14:paraId="5AAD5FF4" w14:textId="77777777" w:rsidR="00F92461" w:rsidRPr="00F92461" w:rsidRDefault="00F92461" w:rsidP="00F92461">
            <w:pPr>
              <w:rPr>
                <w:rFonts w:ascii="Calibri" w:hAnsi="Calibri" w:cs="Calibri"/>
              </w:rPr>
            </w:pPr>
            <w:r w:rsidRPr="00F92461">
              <w:rPr>
                <w:rFonts w:ascii="Calibri" w:hAnsi="Calibri" w:cs="Calibri"/>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6A78979C" w14:textId="0C07FE5A" w:rsidR="00F92461" w:rsidRPr="00F92461" w:rsidRDefault="00F92461" w:rsidP="00F92461">
            <w:pPr>
              <w:rPr>
                <w:rFonts w:ascii="Calibri" w:hAnsi="Calibri" w:cs="Calibri"/>
              </w:rPr>
            </w:pPr>
            <w:r w:rsidRPr="00F92461">
              <w:rPr>
                <w:rFonts w:ascii="Calibri" w:hAnsi="Calibri" w:cs="Calibri"/>
              </w:rPr>
              <w:t>6</w:t>
            </w:r>
          </w:p>
        </w:tc>
      </w:tr>
      <w:tr w:rsidR="00F92461" w:rsidRPr="00F92461" w14:paraId="1787065C" w14:textId="2F5D2506"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9E5E87"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tcPr>
          <w:p w14:paraId="258C6EE5" w14:textId="77777777" w:rsidR="00F92461" w:rsidRPr="00F92461" w:rsidRDefault="00F92461" w:rsidP="00F92461">
            <w:pPr>
              <w:rPr>
                <w:rFonts w:ascii="Calibri" w:hAnsi="Calibri" w:cs="Calibri"/>
              </w:rPr>
            </w:pPr>
            <w:r w:rsidRPr="00F92461">
              <w:rPr>
                <w:rFonts w:ascii="Calibri" w:hAnsi="Calibri" w:cs="Calibri"/>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62197E" w14:textId="29B57D84" w:rsidR="00F92461" w:rsidRPr="00F92461" w:rsidRDefault="00F92461" w:rsidP="00F92461">
            <w:pPr>
              <w:rPr>
                <w:rFonts w:ascii="Calibri" w:hAnsi="Calibri" w:cs="Calibri"/>
              </w:rPr>
            </w:pPr>
            <w:r w:rsidRPr="00F92461">
              <w:rPr>
                <w:rFonts w:ascii="Calibri" w:hAnsi="Calibri" w:cs="Calibri"/>
              </w:rPr>
              <w:t>2</w:t>
            </w:r>
          </w:p>
        </w:tc>
      </w:tr>
      <w:tr w:rsidR="00F92461" w:rsidRPr="00F92461" w14:paraId="6144FEDD" w14:textId="0578C71A" w:rsidTr="00D436AD">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20BAF9F" w14:textId="77777777" w:rsidR="00F92461" w:rsidRPr="00F92461" w:rsidRDefault="00F92461" w:rsidP="00F9246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tcPr>
          <w:p w14:paraId="61179892" w14:textId="77777777" w:rsidR="00F92461" w:rsidRPr="00F92461" w:rsidRDefault="00F92461" w:rsidP="00F92461">
            <w:pPr>
              <w:rPr>
                <w:rFonts w:ascii="Calibri" w:hAnsi="Calibri" w:cs="Calibri"/>
              </w:rPr>
            </w:pPr>
            <w:r w:rsidRPr="00F92461">
              <w:rPr>
                <w:rFonts w:ascii="Calibri" w:hAnsi="Calibri" w:cs="Calibri"/>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57AD923" w14:textId="329CFAFC" w:rsidR="00F92461" w:rsidRPr="00F92461" w:rsidRDefault="00F92461" w:rsidP="00F92461">
            <w:pPr>
              <w:rPr>
                <w:rFonts w:ascii="Calibri" w:hAnsi="Calibri" w:cs="Calibri"/>
              </w:rPr>
            </w:pPr>
            <w:r w:rsidRPr="00F92461">
              <w:rPr>
                <w:rFonts w:ascii="Calibri" w:hAnsi="Calibri" w:cs="Calibri"/>
              </w:rPr>
              <w:t>2</w:t>
            </w:r>
          </w:p>
        </w:tc>
      </w:tr>
    </w:tbl>
    <w:p w14:paraId="2EF25EB8"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2"/>
          <w:footerReference w:type="default" r:id="rId13"/>
          <w:pgSz w:w="11906" w:h="16838"/>
          <w:pgMar w:top="1440" w:right="1440" w:bottom="1440" w:left="1440" w:header="708" w:footer="708" w:gutter="0"/>
          <w:cols w:space="708"/>
          <w:docGrid w:linePitch="360"/>
        </w:sectPr>
      </w:pPr>
    </w:p>
    <w:p w14:paraId="144939DC" w14:textId="22E951F7" w:rsidR="005F4B46" w:rsidRPr="007F62E0" w:rsidRDefault="007C4626" w:rsidP="007C4626">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60DD9603">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67E98134" w14:textId="77777777" w:rsidR="00C25C5F" w:rsidRPr="00CE26D7" w:rsidRDefault="00C25C5F"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" filled="f" stroked="f">
                <v:textbox>
                  <w:txbxContent>
                    <w:p w14:paraId="67E98134" w14:textId="77777777" w:rsidR="00C25C5F" w:rsidRPr="00CE26D7" w:rsidRDefault="00C25C5F"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Pr="009E7A4E">
        <w:rPr>
          <w:rFonts w:ascii="Arial" w:eastAsia="Calibri" w:hAnsi="Arial" w:cs="Arial"/>
          <w:sz w:val="20"/>
          <w:szCs w:val="24"/>
        </w:rPr>
        <w:t xml:space="preserve">During </w:t>
      </w:r>
      <w:r w:rsidR="00310C56" w:rsidRPr="009E7A4E">
        <w:rPr>
          <w:rFonts w:ascii="Arial" w:eastAsia="Calibri" w:hAnsi="Arial" w:cs="Arial"/>
          <w:sz w:val="20"/>
          <w:szCs w:val="24"/>
        </w:rPr>
        <w:t>Q</w:t>
      </w:r>
      <w:r w:rsidR="009E7A4E" w:rsidRPr="009E7A4E">
        <w:rPr>
          <w:rFonts w:ascii="Arial" w:eastAsia="Calibri" w:hAnsi="Arial" w:cs="Arial"/>
          <w:sz w:val="20"/>
          <w:szCs w:val="24"/>
        </w:rPr>
        <w:t>1</w:t>
      </w:r>
      <w:r w:rsidR="00310C56" w:rsidRPr="009E7A4E">
        <w:rPr>
          <w:rFonts w:ascii="Arial" w:eastAsia="Calibri" w:hAnsi="Arial" w:cs="Arial"/>
          <w:sz w:val="20"/>
          <w:szCs w:val="24"/>
        </w:rPr>
        <w:t xml:space="preserve">, </w:t>
      </w:r>
      <w:r w:rsidR="00F3038A" w:rsidRPr="009E7A4E">
        <w:rPr>
          <w:rFonts w:ascii="Arial" w:eastAsia="Calibri" w:hAnsi="Arial" w:cs="Arial"/>
          <w:sz w:val="20"/>
          <w:szCs w:val="24"/>
        </w:rPr>
        <w:t>1</w:t>
      </w:r>
      <w:r w:rsidR="009E7A4E" w:rsidRPr="009E7A4E">
        <w:rPr>
          <w:rFonts w:ascii="Arial" w:eastAsia="Calibri" w:hAnsi="Arial" w:cs="Arial"/>
          <w:sz w:val="20"/>
          <w:szCs w:val="24"/>
        </w:rPr>
        <w:t>99</w:t>
      </w:r>
      <w:r w:rsidR="00F3038A" w:rsidRPr="009E7A4E">
        <w:rPr>
          <w:rFonts w:ascii="Arial" w:eastAsia="Calibri" w:hAnsi="Arial" w:cs="Arial"/>
          <w:sz w:val="20"/>
          <w:szCs w:val="24"/>
        </w:rPr>
        <w:t xml:space="preserve"> </w:t>
      </w:r>
      <w:r w:rsidRPr="009E7A4E">
        <w:rPr>
          <w:rFonts w:ascii="Arial" w:eastAsia="Calibri" w:hAnsi="Arial" w:cs="Arial"/>
          <w:sz w:val="20"/>
          <w:szCs w:val="24"/>
        </w:rPr>
        <w:t xml:space="preserve">complaints were received </w:t>
      </w:r>
      <w:r w:rsidR="005F4B46" w:rsidRPr="009E7A4E">
        <w:rPr>
          <w:rFonts w:ascii="Arial" w:eastAsia="Calibri" w:hAnsi="Arial" w:cs="Arial"/>
          <w:sz w:val="20"/>
          <w:szCs w:val="24"/>
        </w:rPr>
        <w:t xml:space="preserve">relating to </w:t>
      </w:r>
      <w:r w:rsidR="0035375D" w:rsidRPr="009E7A4E">
        <w:rPr>
          <w:rFonts w:ascii="Arial" w:eastAsia="Calibri" w:hAnsi="Arial" w:cs="Arial"/>
          <w:sz w:val="20"/>
          <w:szCs w:val="24"/>
        </w:rPr>
        <w:t>c</w:t>
      </w:r>
      <w:r w:rsidR="00AE3EA9" w:rsidRPr="009E7A4E">
        <w:rPr>
          <w:rFonts w:ascii="Arial" w:eastAsia="Calibri" w:hAnsi="Arial" w:cs="Arial"/>
          <w:sz w:val="20"/>
          <w:szCs w:val="24"/>
        </w:rPr>
        <w:t>linical treatment</w:t>
      </w:r>
      <w:r w:rsidRPr="009E7A4E">
        <w:rPr>
          <w:rFonts w:ascii="Arial" w:eastAsia="Calibri" w:hAnsi="Arial" w:cs="Arial"/>
          <w:sz w:val="20"/>
          <w:szCs w:val="24"/>
        </w:rPr>
        <w:t xml:space="preserve">. A breakdown of the </w:t>
      </w:r>
      <w:r w:rsidR="0035375D" w:rsidRPr="009E7A4E">
        <w:rPr>
          <w:rFonts w:ascii="Arial" w:eastAsia="Calibri" w:hAnsi="Arial" w:cs="Arial"/>
          <w:sz w:val="20"/>
          <w:szCs w:val="24"/>
        </w:rPr>
        <w:t>c</w:t>
      </w:r>
      <w:r w:rsidR="00AE3EA9" w:rsidRPr="009E7A4E">
        <w:rPr>
          <w:rFonts w:ascii="Arial" w:eastAsia="Calibri" w:hAnsi="Arial" w:cs="Arial"/>
          <w:sz w:val="20"/>
          <w:szCs w:val="24"/>
        </w:rPr>
        <w:t>linical treatment</w:t>
      </w:r>
      <w:r w:rsidR="005F4B46" w:rsidRPr="009E7A4E">
        <w:rPr>
          <w:rFonts w:ascii="Arial" w:eastAsia="Calibri" w:hAnsi="Arial" w:cs="Arial"/>
          <w:sz w:val="20"/>
          <w:szCs w:val="24"/>
        </w:rPr>
        <w:t xml:space="preserve"> </w:t>
      </w:r>
      <w:r w:rsidRPr="009E7A4E">
        <w:rPr>
          <w:rFonts w:ascii="Arial" w:eastAsia="Calibri" w:hAnsi="Arial" w:cs="Arial"/>
          <w:sz w:val="20"/>
          <w:szCs w:val="24"/>
        </w:rPr>
        <w:t>sub-subjects are below – please note, some complaints include more than one of these issues</w:t>
      </w:r>
      <w:r w:rsidRPr="007F62E0">
        <w:rPr>
          <w:rFonts w:ascii="Arial" w:eastAsia="Calibri" w:hAnsi="Arial" w:cs="Arial"/>
          <w:color w:val="FF0000"/>
          <w:sz w:val="20"/>
          <w:szCs w:val="24"/>
        </w:rPr>
        <w:t>.</w:t>
      </w:r>
      <w:r w:rsidR="005F4B46" w:rsidRPr="007F62E0">
        <w:rPr>
          <w:rFonts w:ascii="Arial" w:eastAsia="Calibri" w:hAnsi="Arial" w:cs="Arial"/>
          <w:color w:val="FF0000"/>
          <w:sz w:val="20"/>
          <w:szCs w:val="24"/>
        </w:rPr>
        <w:t xml:space="preserve"> </w:t>
      </w:r>
    </w:p>
    <w:tbl>
      <w:tblPr>
        <w:tblW w:w="5420" w:type="dxa"/>
        <w:tblLook w:val="04A0" w:firstRow="1" w:lastRow="0" w:firstColumn="1" w:lastColumn="0" w:noHBand="0" w:noVBand="1"/>
      </w:tblPr>
      <w:tblGrid>
        <w:gridCol w:w="4860"/>
        <w:gridCol w:w="560"/>
      </w:tblGrid>
      <w:tr w:rsidR="009E7A4E" w:rsidRPr="009E7A4E" w14:paraId="35259A11" w14:textId="77777777" w:rsidTr="009E7A4E">
        <w:trPr>
          <w:trHeight w:val="290"/>
        </w:trPr>
        <w:tc>
          <w:tcPr>
            <w:tcW w:w="48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A8E2F9F"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0BC58FAD"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 </w:t>
            </w:r>
          </w:p>
        </w:tc>
      </w:tr>
      <w:tr w:rsidR="009E7A4E" w:rsidRPr="009E7A4E" w14:paraId="353F268C" w14:textId="77777777" w:rsidTr="009E7A4E">
        <w:trPr>
          <w:trHeight w:val="290"/>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7E945D2E"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1CC7BA34" w14:textId="77777777" w:rsidR="009E7A4E" w:rsidRPr="009E7A4E" w:rsidRDefault="009E7A4E" w:rsidP="009E7A4E">
            <w:pPr>
              <w:spacing w:after="0" w:line="240" w:lineRule="auto"/>
              <w:jc w:val="right"/>
              <w:rPr>
                <w:rFonts w:ascii="Calibri" w:eastAsia="Times New Roman" w:hAnsi="Calibri" w:cs="Calibri"/>
                <w:color w:val="000000"/>
                <w:lang w:eastAsia="en-GB"/>
              </w:rPr>
            </w:pPr>
            <w:r w:rsidRPr="009E7A4E">
              <w:rPr>
                <w:rFonts w:ascii="Calibri" w:eastAsia="Times New Roman" w:hAnsi="Calibri" w:cs="Calibri"/>
                <w:color w:val="000000"/>
                <w:lang w:eastAsia="en-GB"/>
              </w:rPr>
              <w:t>150</w:t>
            </w:r>
          </w:p>
        </w:tc>
      </w:tr>
      <w:tr w:rsidR="009E7A4E" w:rsidRPr="009E7A4E" w14:paraId="5AE8B974" w14:textId="77777777" w:rsidTr="009E7A4E">
        <w:trPr>
          <w:trHeight w:val="290"/>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52B6918A"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40FA3C51" w14:textId="77777777" w:rsidR="009E7A4E" w:rsidRPr="009E7A4E" w:rsidRDefault="009E7A4E" w:rsidP="009E7A4E">
            <w:pPr>
              <w:spacing w:after="0" w:line="240" w:lineRule="auto"/>
              <w:jc w:val="right"/>
              <w:rPr>
                <w:rFonts w:ascii="Calibri" w:eastAsia="Times New Roman" w:hAnsi="Calibri" w:cs="Calibri"/>
                <w:color w:val="000000"/>
                <w:lang w:eastAsia="en-GB"/>
              </w:rPr>
            </w:pPr>
            <w:r w:rsidRPr="009E7A4E">
              <w:rPr>
                <w:rFonts w:ascii="Calibri" w:eastAsia="Times New Roman" w:hAnsi="Calibri" w:cs="Calibri"/>
                <w:color w:val="000000"/>
                <w:lang w:eastAsia="en-GB"/>
              </w:rPr>
              <w:t>32</w:t>
            </w:r>
          </w:p>
        </w:tc>
      </w:tr>
      <w:tr w:rsidR="009E7A4E" w:rsidRPr="009E7A4E" w14:paraId="551C2F25" w14:textId="77777777" w:rsidTr="009E7A4E">
        <w:trPr>
          <w:trHeight w:val="290"/>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2D1F82AA"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Incorrect/insufficient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2CE48056" w14:textId="77777777" w:rsidR="009E7A4E" w:rsidRPr="009E7A4E" w:rsidRDefault="009E7A4E" w:rsidP="009E7A4E">
            <w:pPr>
              <w:spacing w:after="0" w:line="240" w:lineRule="auto"/>
              <w:jc w:val="right"/>
              <w:rPr>
                <w:rFonts w:ascii="Calibri" w:eastAsia="Times New Roman" w:hAnsi="Calibri" w:cs="Calibri"/>
                <w:color w:val="000000"/>
                <w:lang w:eastAsia="en-GB"/>
              </w:rPr>
            </w:pPr>
            <w:r w:rsidRPr="009E7A4E">
              <w:rPr>
                <w:rFonts w:ascii="Calibri" w:eastAsia="Times New Roman" w:hAnsi="Calibri" w:cs="Calibri"/>
                <w:color w:val="000000"/>
                <w:lang w:eastAsia="en-GB"/>
              </w:rPr>
              <w:t>23</w:t>
            </w:r>
          </w:p>
        </w:tc>
      </w:tr>
      <w:tr w:rsidR="009E7A4E" w:rsidRPr="009E7A4E" w14:paraId="7E4F8F4B" w14:textId="77777777" w:rsidTr="009E7A4E">
        <w:trPr>
          <w:trHeight w:val="290"/>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3549785B"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5E9B13B2" w14:textId="77777777" w:rsidR="009E7A4E" w:rsidRPr="009E7A4E" w:rsidRDefault="009E7A4E" w:rsidP="009E7A4E">
            <w:pPr>
              <w:spacing w:after="0" w:line="240" w:lineRule="auto"/>
              <w:jc w:val="right"/>
              <w:rPr>
                <w:rFonts w:ascii="Calibri" w:eastAsia="Times New Roman" w:hAnsi="Calibri" w:cs="Calibri"/>
                <w:color w:val="000000"/>
                <w:lang w:eastAsia="en-GB"/>
              </w:rPr>
            </w:pPr>
            <w:r w:rsidRPr="009E7A4E">
              <w:rPr>
                <w:rFonts w:ascii="Calibri" w:eastAsia="Times New Roman" w:hAnsi="Calibri" w:cs="Calibri"/>
                <w:color w:val="000000"/>
                <w:lang w:eastAsia="en-GB"/>
              </w:rPr>
              <w:t>16</w:t>
            </w:r>
          </w:p>
        </w:tc>
      </w:tr>
      <w:tr w:rsidR="009E7A4E" w:rsidRPr="009E7A4E" w14:paraId="780E526F" w14:textId="77777777" w:rsidTr="009E7A4E">
        <w:trPr>
          <w:trHeight w:val="290"/>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4D392535" w14:textId="77777777" w:rsidR="009E7A4E" w:rsidRPr="009E7A4E" w:rsidRDefault="009E7A4E" w:rsidP="009E7A4E">
            <w:pPr>
              <w:spacing w:after="0" w:line="240" w:lineRule="auto"/>
              <w:rPr>
                <w:rFonts w:ascii="Calibri" w:eastAsia="Times New Roman" w:hAnsi="Calibri" w:cs="Calibri"/>
                <w:b/>
                <w:bCs/>
                <w:color w:val="000000"/>
                <w:lang w:eastAsia="en-GB"/>
              </w:rPr>
            </w:pPr>
            <w:r w:rsidRPr="009E7A4E">
              <w:rPr>
                <w:rFonts w:ascii="Calibri" w:eastAsia="Times New Roman" w:hAnsi="Calibri" w:cs="Calibri"/>
                <w:b/>
                <w:bCs/>
                <w:color w:val="000000"/>
                <w:lang w:eastAsia="en-GB"/>
              </w:rPr>
              <w:t>Incorrect diagnosis</w:t>
            </w:r>
          </w:p>
        </w:tc>
        <w:tc>
          <w:tcPr>
            <w:tcW w:w="560" w:type="dxa"/>
            <w:tcBorders>
              <w:top w:val="nil"/>
              <w:left w:val="nil"/>
              <w:bottom w:val="single" w:sz="4" w:space="0" w:color="auto"/>
              <w:right w:val="single" w:sz="4" w:space="0" w:color="auto"/>
            </w:tcBorders>
            <w:shd w:val="clear" w:color="auto" w:fill="auto"/>
            <w:noWrap/>
            <w:vAlign w:val="bottom"/>
            <w:hideMark/>
          </w:tcPr>
          <w:p w14:paraId="245550ED" w14:textId="77777777" w:rsidR="009E7A4E" w:rsidRPr="009E7A4E" w:rsidRDefault="009E7A4E" w:rsidP="009E7A4E">
            <w:pPr>
              <w:spacing w:after="0" w:line="240" w:lineRule="auto"/>
              <w:jc w:val="right"/>
              <w:rPr>
                <w:rFonts w:ascii="Calibri" w:eastAsia="Times New Roman" w:hAnsi="Calibri" w:cs="Calibri"/>
                <w:color w:val="000000"/>
                <w:lang w:eastAsia="en-GB"/>
              </w:rPr>
            </w:pPr>
            <w:r w:rsidRPr="009E7A4E">
              <w:rPr>
                <w:rFonts w:ascii="Calibri" w:eastAsia="Times New Roman" w:hAnsi="Calibri" w:cs="Calibri"/>
                <w:color w:val="000000"/>
                <w:lang w:eastAsia="en-GB"/>
              </w:rPr>
              <w:t>16</w:t>
            </w:r>
          </w:p>
        </w:tc>
      </w:tr>
    </w:tbl>
    <w:p w14:paraId="583D6E42" w14:textId="77777777" w:rsidR="007C4626" w:rsidRPr="007F62E0" w:rsidRDefault="008879C9" w:rsidP="007C4626">
      <w:pPr>
        <w:jc w:val="both"/>
        <w:rPr>
          <w:rFonts w:ascii="Arial" w:hAnsi="Arial" w:cs="Arial"/>
          <w:color w:val="FF0000"/>
          <w:sz w:val="24"/>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7B6CD6F2">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3FD52397" w14:textId="77777777" w:rsidR="00C25C5F" w:rsidRPr="00092C9F" w:rsidRDefault="00C25C5F" w:rsidP="00AE3EA9">
                            <w:pPr>
                              <w:rPr>
                                <w:rFonts w:ascii="Arial" w:eastAsia="Calibri" w:hAnsi="Arial" w:cs="Arial"/>
                                <w:b/>
                                <w:szCs w:val="24"/>
                                <w:u w:val="single"/>
                              </w:rPr>
                            </w:pPr>
                            <w:r w:rsidRPr="00092C9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92C9F">
                              <w:rPr>
                                <w:rFonts w:ascii="Arial" w:eastAsia="Calibri" w:hAnsi="Arial" w:cs="Arial"/>
                                <w:b/>
                                <w:szCs w:val="24"/>
                                <w:u w:val="single"/>
                              </w:rPr>
                              <w:t>?</w:t>
                            </w:r>
                          </w:p>
                          <w:p w14:paraId="6EC33C42"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Virtual clinics to continue to help reduce clinic waiting times</w:t>
                            </w:r>
                          </w:p>
                          <w:p w14:paraId="52EB991A"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Outsourcing of patients to other Healthcare providers to help reduce waiting times;</w:t>
                            </w:r>
                          </w:p>
                          <w:p w14:paraId="335D4E4B" w14:textId="58280E53"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OCP theatres opened in NPT to reduce waiting times</w:t>
                            </w:r>
                          </w:p>
                          <w:p w14:paraId="1D91508A" w14:textId="77777777" w:rsidR="00C25C5F" w:rsidRPr="00092C9F" w:rsidRDefault="00C25C5F" w:rsidP="00974DD9">
                            <w:pPr>
                              <w:pStyle w:val="ListParagraph"/>
                              <w:numPr>
                                <w:ilvl w:val="0"/>
                                <w:numId w:val="6"/>
                              </w:numPr>
                              <w:spacing w:after="160" w:line="259" w:lineRule="auto"/>
                              <w:rPr>
                                <w:rFonts w:eastAsia="Calibri"/>
                                <w:b/>
                                <w:sz w:val="16"/>
                                <w:szCs w:val="24"/>
                                <w:u w:val="single"/>
                              </w:rPr>
                            </w:pPr>
                            <w:r w:rsidRPr="00092C9F">
                              <w:rPr>
                                <w:sz w:val="16"/>
                                <w:szCs w:val="24"/>
                              </w:rPr>
                              <w:t xml:space="preserve">Discharge Lounge at Morriston to support patient movement across site. </w:t>
                            </w:r>
                          </w:p>
                          <w:p w14:paraId="6ACB87EF"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Rapid Diagnostic Centre expansion.</w:t>
                            </w:r>
                          </w:p>
                          <w:p w14:paraId="1D2AD8CF" w14:textId="5B10181C" w:rsidR="00C25C5F" w:rsidRPr="00A2642E" w:rsidRDefault="00C25C5F" w:rsidP="00870BBE">
                            <w:pPr>
                              <w:pStyle w:val="ListParagraph"/>
                              <w:numPr>
                                <w:ilvl w:val="0"/>
                                <w:numId w:val="6"/>
                              </w:numPr>
                              <w:rPr>
                                <w:b/>
                                <w:sz w:val="16"/>
                              </w:rPr>
                            </w:pPr>
                            <w:r w:rsidRPr="00A2642E">
                              <w:rPr>
                                <w:sz w:val="16"/>
                              </w:rPr>
                              <w:t xml:space="preserve">Patients waiting/delays comments </w:t>
                            </w:r>
                            <w:r w:rsidRPr="00A2642E">
                              <w:rPr>
                                <w:b/>
                                <w:sz w:val="16"/>
                              </w:rPr>
                              <w:t>for Orthopaedics (Fracture Clinic) and Outpatients Department in Morriston and Neath Port Talbot Hospital.</w:t>
                            </w:r>
                          </w:p>
                          <w:p w14:paraId="0FCC2FC7" w14:textId="61C54830" w:rsidR="00C25C5F" w:rsidRPr="00F43677" w:rsidRDefault="00C25C5F" w:rsidP="00870BBE">
                            <w:pPr>
                              <w:ind w:left="360"/>
                              <w:rPr>
                                <w:rFonts w:ascii="Arial" w:hAnsi="Arial" w:cs="Arial"/>
                                <w:b/>
                                <w:color w:val="FF0000"/>
                                <w:sz w:val="18"/>
                              </w:rPr>
                            </w:pPr>
                            <w:r>
                              <w:rPr>
                                <w:noProof/>
                                <w:lang w:eastAsia="en-GB"/>
                              </w:rPr>
                              <w:drawing>
                                <wp:inline distT="0" distB="0" distL="0" distR="0" wp14:anchorId="686F428F" wp14:editId="6E8AC721">
                                  <wp:extent cx="2378624" cy="1371600"/>
                                  <wp:effectExtent l="0" t="0" r="3175" b="0"/>
                                  <wp:docPr id="31" name="Picture 3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close up of words&#10;&#10;Description automatically generated"/>
                                          <pic:cNvPicPr/>
                                        </pic:nvPicPr>
                                        <pic:blipFill>
                                          <a:blip r:embed="rId14"/>
                                          <a:stretch>
                                            <a:fillRect/>
                                          </a:stretch>
                                        </pic:blipFill>
                                        <pic:spPr>
                                          <a:xfrm>
                                            <a:off x="0" y="0"/>
                                            <a:ext cx="2386741" cy="1376280"/>
                                          </a:xfrm>
                                          <a:prstGeom prst="rect">
                                            <a:avLst/>
                                          </a:prstGeom>
                                        </pic:spPr>
                                      </pic:pic>
                                    </a:graphicData>
                                  </a:graphic>
                                </wp:inline>
                              </w:drawing>
                            </w:r>
                          </w:p>
                          <w:p w14:paraId="2751B013" w14:textId="77777777" w:rsidR="00C25C5F" w:rsidRDefault="00C25C5F" w:rsidP="00870BBE">
                            <w:pPr>
                              <w:ind w:firstLine="360"/>
                              <w:rPr>
                                <w:noProof/>
                                <w:lang w:eastAsia="en-GB"/>
                              </w:rPr>
                            </w:pPr>
                            <w:r w:rsidRPr="00F43677">
                              <w:rPr>
                                <w:b/>
                                <w:sz w:val="18"/>
                              </w:rPr>
                              <w:t>‘On time’;</w:t>
                            </w:r>
                            <w:r w:rsidRPr="00AE3EA9">
                              <w:rPr>
                                <w:noProof/>
                                <w:lang w:eastAsia="en-GB"/>
                              </w:rPr>
                              <w:t xml:space="preserve"> </w:t>
                            </w:r>
                          </w:p>
                          <w:p w14:paraId="03DC8706" w14:textId="4FFF6628" w:rsidR="00C25C5F" w:rsidRPr="00F43677" w:rsidRDefault="00C25C5F" w:rsidP="00870BBE">
                            <w:pPr>
                              <w:ind w:firstLine="360"/>
                              <w:rPr>
                                <w:b/>
                                <w:sz w:val="18"/>
                              </w:rPr>
                            </w:pPr>
                            <w:r>
                              <w:rPr>
                                <w:noProof/>
                                <w:lang w:eastAsia="en-GB"/>
                              </w:rPr>
                              <w:drawing>
                                <wp:inline distT="0" distB="0" distL="0" distR="0" wp14:anchorId="13FEDEBB" wp14:editId="15A119CE">
                                  <wp:extent cx="2910840" cy="1698163"/>
                                  <wp:effectExtent l="0" t="0" r="3810" b="0"/>
                                  <wp:docPr id="33" name="Picture 33"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circular chart with text&#10;&#10;Description automatically generated"/>
                                          <pic:cNvPicPr/>
                                        </pic:nvPicPr>
                                        <pic:blipFill>
                                          <a:blip r:embed="rId15"/>
                                          <a:stretch>
                                            <a:fillRect/>
                                          </a:stretch>
                                        </pic:blipFill>
                                        <pic:spPr>
                                          <a:xfrm>
                                            <a:off x="0" y="0"/>
                                            <a:ext cx="2917061" cy="1701792"/>
                                          </a:xfrm>
                                          <a:prstGeom prst="rect">
                                            <a:avLst/>
                                          </a:prstGeom>
                                        </pic:spPr>
                                      </pic:pic>
                                    </a:graphicData>
                                  </a:graphic>
                                </wp:inline>
                              </w:drawing>
                            </w:r>
                          </w:p>
                          <w:p w14:paraId="3E34948C" w14:textId="77777777" w:rsidR="00C25C5F" w:rsidRPr="007C4626" w:rsidRDefault="00C25C5F"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3FD52397" w14:textId="77777777" w:rsidR="00C25C5F" w:rsidRPr="00092C9F" w:rsidRDefault="00C25C5F" w:rsidP="00AE3EA9">
                      <w:pPr>
                        <w:rPr>
                          <w:rFonts w:ascii="Arial" w:eastAsia="Calibri" w:hAnsi="Arial" w:cs="Arial"/>
                          <w:b/>
                          <w:szCs w:val="24"/>
                          <w:u w:val="single"/>
                        </w:rPr>
                      </w:pPr>
                      <w:r w:rsidRPr="00092C9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92C9F">
                        <w:rPr>
                          <w:rFonts w:ascii="Arial" w:eastAsia="Calibri" w:hAnsi="Arial" w:cs="Arial"/>
                          <w:b/>
                          <w:szCs w:val="24"/>
                          <w:u w:val="single"/>
                        </w:rPr>
                        <w:t>?</w:t>
                      </w:r>
                    </w:p>
                    <w:p w14:paraId="6EC33C42"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Virtual clinics to continue to help reduce clinic waiting times</w:t>
                      </w:r>
                    </w:p>
                    <w:p w14:paraId="52EB991A"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Outsourcing of patients to other Healthcare providers to help reduce waiting times;</w:t>
                      </w:r>
                    </w:p>
                    <w:p w14:paraId="335D4E4B" w14:textId="58280E53"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OCP theatres opened in NPT to reduce waiting times</w:t>
                      </w:r>
                    </w:p>
                    <w:p w14:paraId="1D91508A" w14:textId="77777777" w:rsidR="00C25C5F" w:rsidRPr="00092C9F" w:rsidRDefault="00C25C5F" w:rsidP="00974DD9">
                      <w:pPr>
                        <w:pStyle w:val="ListParagraph"/>
                        <w:numPr>
                          <w:ilvl w:val="0"/>
                          <w:numId w:val="6"/>
                        </w:numPr>
                        <w:spacing w:after="160" w:line="259" w:lineRule="auto"/>
                        <w:rPr>
                          <w:rFonts w:eastAsia="Calibri"/>
                          <w:b/>
                          <w:sz w:val="16"/>
                          <w:szCs w:val="24"/>
                          <w:u w:val="single"/>
                        </w:rPr>
                      </w:pPr>
                      <w:r w:rsidRPr="00092C9F">
                        <w:rPr>
                          <w:sz w:val="16"/>
                          <w:szCs w:val="24"/>
                        </w:rPr>
                        <w:t xml:space="preserve">Discharge Lounge at Morriston to support patient movement across site. </w:t>
                      </w:r>
                    </w:p>
                    <w:p w14:paraId="6ACB87EF" w14:textId="77777777" w:rsidR="00C25C5F" w:rsidRPr="00092C9F" w:rsidRDefault="00C25C5F" w:rsidP="00AE3EA9">
                      <w:pPr>
                        <w:pStyle w:val="ListParagraph"/>
                        <w:numPr>
                          <w:ilvl w:val="0"/>
                          <w:numId w:val="6"/>
                        </w:numPr>
                        <w:spacing w:after="160" w:line="259" w:lineRule="auto"/>
                        <w:rPr>
                          <w:rFonts w:eastAsia="Calibri"/>
                          <w:b/>
                          <w:sz w:val="16"/>
                          <w:szCs w:val="24"/>
                          <w:u w:val="single"/>
                        </w:rPr>
                      </w:pPr>
                      <w:r w:rsidRPr="00092C9F">
                        <w:rPr>
                          <w:sz w:val="16"/>
                          <w:szCs w:val="24"/>
                        </w:rPr>
                        <w:t>Rapid Diagnostic Centre expansion.</w:t>
                      </w:r>
                    </w:p>
                    <w:p w14:paraId="1D2AD8CF" w14:textId="5B10181C" w:rsidR="00C25C5F" w:rsidRPr="00A2642E" w:rsidRDefault="00C25C5F" w:rsidP="00870BBE">
                      <w:pPr>
                        <w:pStyle w:val="ListParagraph"/>
                        <w:numPr>
                          <w:ilvl w:val="0"/>
                          <w:numId w:val="6"/>
                        </w:numPr>
                        <w:rPr>
                          <w:b/>
                          <w:sz w:val="16"/>
                        </w:rPr>
                      </w:pPr>
                      <w:r w:rsidRPr="00A2642E">
                        <w:rPr>
                          <w:sz w:val="16"/>
                        </w:rPr>
                        <w:t xml:space="preserve">Patients waiting/delays comments </w:t>
                      </w:r>
                      <w:r w:rsidRPr="00A2642E">
                        <w:rPr>
                          <w:b/>
                          <w:sz w:val="16"/>
                        </w:rPr>
                        <w:t>for Orthopaedics (Fracture Clinic) and Outpatients Department in Morriston and Neath Port Talbot Hospital.</w:t>
                      </w:r>
                    </w:p>
                    <w:p w14:paraId="0FCC2FC7" w14:textId="61C54830" w:rsidR="00C25C5F" w:rsidRPr="00F43677" w:rsidRDefault="00C25C5F" w:rsidP="00870BBE">
                      <w:pPr>
                        <w:ind w:left="360"/>
                        <w:rPr>
                          <w:rFonts w:ascii="Arial" w:hAnsi="Arial" w:cs="Arial"/>
                          <w:b/>
                          <w:color w:val="FF0000"/>
                          <w:sz w:val="18"/>
                        </w:rPr>
                      </w:pPr>
                      <w:r>
                        <w:rPr>
                          <w:noProof/>
                          <w:lang w:eastAsia="en-GB"/>
                        </w:rPr>
                        <w:drawing>
                          <wp:inline distT="0" distB="0" distL="0" distR="0" wp14:anchorId="686F428F" wp14:editId="6E8AC721">
                            <wp:extent cx="2378624" cy="1371600"/>
                            <wp:effectExtent l="0" t="0" r="3175" b="0"/>
                            <wp:docPr id="31" name="Picture 3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close up of words&#10;&#10;Description automatically generated"/>
                                    <pic:cNvPicPr/>
                                  </pic:nvPicPr>
                                  <pic:blipFill>
                                    <a:blip r:embed="rId14"/>
                                    <a:stretch>
                                      <a:fillRect/>
                                    </a:stretch>
                                  </pic:blipFill>
                                  <pic:spPr>
                                    <a:xfrm>
                                      <a:off x="0" y="0"/>
                                      <a:ext cx="2386741" cy="1376280"/>
                                    </a:xfrm>
                                    <a:prstGeom prst="rect">
                                      <a:avLst/>
                                    </a:prstGeom>
                                  </pic:spPr>
                                </pic:pic>
                              </a:graphicData>
                            </a:graphic>
                          </wp:inline>
                        </w:drawing>
                      </w:r>
                    </w:p>
                    <w:p w14:paraId="2751B013" w14:textId="77777777" w:rsidR="00C25C5F" w:rsidRDefault="00C25C5F" w:rsidP="00870BBE">
                      <w:pPr>
                        <w:ind w:firstLine="360"/>
                        <w:rPr>
                          <w:noProof/>
                          <w:lang w:eastAsia="en-GB"/>
                        </w:rPr>
                      </w:pPr>
                      <w:r w:rsidRPr="00F43677">
                        <w:rPr>
                          <w:b/>
                          <w:sz w:val="18"/>
                        </w:rPr>
                        <w:t>‘On time’;</w:t>
                      </w:r>
                      <w:r w:rsidRPr="00AE3EA9">
                        <w:rPr>
                          <w:noProof/>
                          <w:lang w:eastAsia="en-GB"/>
                        </w:rPr>
                        <w:t xml:space="preserve"> </w:t>
                      </w:r>
                    </w:p>
                    <w:p w14:paraId="03DC8706" w14:textId="4FFF6628" w:rsidR="00C25C5F" w:rsidRPr="00F43677" w:rsidRDefault="00C25C5F" w:rsidP="00870BBE">
                      <w:pPr>
                        <w:ind w:firstLine="360"/>
                        <w:rPr>
                          <w:b/>
                          <w:sz w:val="18"/>
                        </w:rPr>
                      </w:pPr>
                      <w:r>
                        <w:rPr>
                          <w:noProof/>
                          <w:lang w:eastAsia="en-GB"/>
                        </w:rPr>
                        <w:drawing>
                          <wp:inline distT="0" distB="0" distL="0" distR="0" wp14:anchorId="13FEDEBB" wp14:editId="15A119CE">
                            <wp:extent cx="2910840" cy="1698163"/>
                            <wp:effectExtent l="0" t="0" r="3810" b="0"/>
                            <wp:docPr id="33" name="Picture 33"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circular chart with text&#10;&#10;Description automatically generated"/>
                                    <pic:cNvPicPr/>
                                  </pic:nvPicPr>
                                  <pic:blipFill>
                                    <a:blip r:embed="rId15"/>
                                    <a:stretch>
                                      <a:fillRect/>
                                    </a:stretch>
                                  </pic:blipFill>
                                  <pic:spPr>
                                    <a:xfrm>
                                      <a:off x="0" y="0"/>
                                      <a:ext cx="2917061" cy="1701792"/>
                                    </a:xfrm>
                                    <a:prstGeom prst="rect">
                                      <a:avLst/>
                                    </a:prstGeom>
                                  </pic:spPr>
                                </pic:pic>
                              </a:graphicData>
                            </a:graphic>
                          </wp:inline>
                        </w:drawing>
                      </w:r>
                    </w:p>
                    <w:p w14:paraId="3E34948C" w14:textId="77777777" w:rsidR="00C25C5F" w:rsidRPr="007C4626" w:rsidRDefault="00C25C5F" w:rsidP="00715181">
                      <w:pPr>
                        <w:jc w:val="center"/>
                        <w:rPr>
                          <w:color w:val="0F243E"/>
                          <w:sz w:val="12"/>
                        </w:rPr>
                      </w:pPr>
                    </w:p>
                  </w:txbxContent>
                </v:textbox>
                <w10:wrap type="square" anchorx="page" anchory="page"/>
              </v:shape>
            </w:pict>
          </mc:Fallback>
        </mc:AlternateContent>
      </w:r>
    </w:p>
    <w:p w14:paraId="4F0F666B" w14:textId="55DA020A" w:rsidR="00AE3EA9" w:rsidRPr="007F62E0" w:rsidRDefault="009E7A4E" w:rsidP="00AE3EA9">
      <w:pPr>
        <w:rPr>
          <w:rFonts w:ascii="Arial" w:hAnsi="Arial" w:cs="Arial"/>
          <w:color w:val="FF0000"/>
          <w:sz w:val="24"/>
          <w:szCs w:val="24"/>
        </w:rPr>
      </w:pPr>
      <w:r>
        <w:rPr>
          <w:noProof/>
          <w:lang w:eastAsia="en-GB"/>
        </w:rPr>
        <w:drawing>
          <wp:inline distT="0" distB="0" distL="0" distR="0" wp14:anchorId="229C51E6" wp14:editId="692B4549">
            <wp:extent cx="4349750" cy="2559050"/>
            <wp:effectExtent l="0" t="0" r="1270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9856715" w14:textId="55FC7BA3"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217771FD">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0EEEEE4A" w14:textId="77777777" w:rsidR="00C25C5F" w:rsidRPr="00E64587" w:rsidRDefault="00C25C5F" w:rsidP="00AE3EA9">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7F385749" w14:textId="67B93BF9" w:rsidR="00C25C5F" w:rsidRPr="00E64587" w:rsidRDefault="00C25C5F" w:rsidP="00AE3EA9">
                            <w:pPr>
                              <w:pStyle w:val="ListParagraph"/>
                              <w:numPr>
                                <w:ilvl w:val="0"/>
                                <w:numId w:val="4"/>
                              </w:numPr>
                              <w:spacing w:after="160" w:line="259" w:lineRule="auto"/>
                              <w:jc w:val="both"/>
                              <w:rPr>
                                <w:rFonts w:eastAsia="Calibri"/>
                                <w:sz w:val="16"/>
                                <w:szCs w:val="24"/>
                              </w:rPr>
                            </w:pPr>
                            <w:r w:rsidRPr="00E64587">
                              <w:rPr>
                                <w:rFonts w:eastAsia="Calibri"/>
                                <w:sz w:val="16"/>
                                <w:szCs w:val="24"/>
                              </w:rPr>
                              <w:t>Communication training sessions well attended throughout 2022 and 2023 – plans being considered to roll out further training</w:t>
                            </w:r>
                          </w:p>
                          <w:p w14:paraId="64C40C05" w14:textId="77777777" w:rsidR="00C25C5F" w:rsidRPr="00E64587" w:rsidRDefault="00C25C5F" w:rsidP="00AE3EA9">
                            <w:pPr>
                              <w:pStyle w:val="ListParagraph"/>
                              <w:numPr>
                                <w:ilvl w:val="0"/>
                                <w:numId w:val="4"/>
                              </w:numPr>
                              <w:spacing w:after="160" w:line="259" w:lineRule="auto"/>
                              <w:jc w:val="both"/>
                              <w:rPr>
                                <w:rFonts w:eastAsia="Calibri"/>
                                <w:sz w:val="16"/>
                                <w:szCs w:val="24"/>
                              </w:rPr>
                            </w:pPr>
                            <w:r w:rsidRPr="00E64587">
                              <w:rPr>
                                <w:rFonts w:eastAsia="Calibri"/>
                                <w:sz w:val="16"/>
                                <w:szCs w:val="24"/>
                              </w:rPr>
                              <w:t>Rolling training programme for complaints to be progressed throughout 2023</w:t>
                            </w:r>
                          </w:p>
                          <w:p w14:paraId="500E17BF" w14:textId="2D0CB896" w:rsidR="00C25C5F" w:rsidRPr="00557420" w:rsidRDefault="00C25C5F" w:rsidP="00870BBE">
                            <w:pPr>
                              <w:jc w:val="both"/>
                              <w:rPr>
                                <w:rFonts w:ascii="Arial" w:eastAsia="Calibri" w:hAnsi="Arial" w:cs="Arial"/>
                                <w:sz w:val="16"/>
                                <w:szCs w:val="24"/>
                              </w:rPr>
                            </w:pPr>
                            <w:r w:rsidRPr="00557420">
                              <w:rPr>
                                <w:rFonts w:ascii="Arial" w:eastAsia="Calibri" w:hAnsi="Arial" w:cs="Arial"/>
                                <w:b/>
                                <w:sz w:val="16"/>
                                <w:szCs w:val="24"/>
                              </w:rPr>
                              <w:t xml:space="preserve">Rheumatology Department, across all sites. </w:t>
                            </w:r>
                            <w:r w:rsidRPr="00557420">
                              <w:rPr>
                                <w:rFonts w:ascii="Arial" w:eastAsia="Calibri" w:hAnsi="Arial" w:cs="Arial"/>
                                <w:sz w:val="16"/>
                                <w:szCs w:val="24"/>
                              </w:rPr>
                              <w:t>Patient Experience feedback for Quarter 1. The overall score was very good at 92%. As you can see from the wordle below, there were mainly positive comments. Please see below:</w:t>
                            </w:r>
                          </w:p>
                          <w:p w14:paraId="47B1E4DC" w14:textId="0863BCC6" w:rsidR="00C25C5F" w:rsidRPr="00F3038A" w:rsidRDefault="00C25C5F" w:rsidP="00870BBE">
                            <w:pPr>
                              <w:jc w:val="both"/>
                              <w:rPr>
                                <w:color w:val="FF0000"/>
                                <w:sz w:val="20"/>
                              </w:rPr>
                            </w:pPr>
                            <w:r>
                              <w:rPr>
                                <w:noProof/>
                                <w:lang w:eastAsia="en-GB"/>
                              </w:rPr>
                              <w:drawing>
                                <wp:inline distT="0" distB="0" distL="0" distR="0" wp14:anchorId="754DAE66" wp14:editId="027D0968">
                                  <wp:extent cx="3571240" cy="2047240"/>
                                  <wp:effectExtent l="0" t="0" r="0" b="0"/>
                                  <wp:docPr id="34" name="Picture 34" descr="A green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green and red text&#10;&#10;Description automatically generated"/>
                                          <pic:cNvPicPr/>
                                        </pic:nvPicPr>
                                        <pic:blipFill>
                                          <a:blip r:embed="rId17"/>
                                          <a:stretch>
                                            <a:fillRect/>
                                          </a:stretch>
                                        </pic:blipFill>
                                        <pic:spPr>
                                          <a:xfrm>
                                            <a:off x="0" y="0"/>
                                            <a:ext cx="3571240" cy="2047240"/>
                                          </a:xfrm>
                                          <a:prstGeom prst="rect">
                                            <a:avLst/>
                                          </a:prstGeom>
                                        </pic:spPr>
                                      </pic:pic>
                                    </a:graphicData>
                                  </a:graphic>
                                </wp:inline>
                              </w:drawing>
                            </w:r>
                          </w:p>
                          <w:p w14:paraId="0EA5AA09" w14:textId="7545077C" w:rsidR="00C25C5F" w:rsidRPr="00557420" w:rsidRDefault="00C25C5F" w:rsidP="00870BBE">
                            <w:pPr>
                              <w:rPr>
                                <w:rFonts w:ascii="Arial" w:hAnsi="Arial" w:cs="Arial"/>
                                <w:sz w:val="16"/>
                              </w:rPr>
                            </w:pPr>
                            <w:r w:rsidRPr="00557420">
                              <w:rPr>
                                <w:rFonts w:ascii="Arial" w:hAnsi="Arial" w:cs="Arial"/>
                                <w:sz w:val="16"/>
                              </w:rPr>
                              <w:t>Comments breakdown for Rheumatology.</w:t>
                            </w:r>
                          </w:p>
                          <w:p w14:paraId="0478D425" w14:textId="7EE4DF2F" w:rsidR="00C25C5F" w:rsidRPr="00557420" w:rsidRDefault="00C25C5F" w:rsidP="00870BBE">
                            <w:pPr>
                              <w:pStyle w:val="ListParagraph"/>
                              <w:numPr>
                                <w:ilvl w:val="0"/>
                                <w:numId w:val="5"/>
                              </w:numPr>
                              <w:spacing w:line="240" w:lineRule="auto"/>
                              <w:rPr>
                                <w:sz w:val="16"/>
                              </w:rPr>
                            </w:pPr>
                            <w:r w:rsidRPr="00557420">
                              <w:rPr>
                                <w:sz w:val="16"/>
                              </w:rPr>
                              <w:t>Communicating to Patients 4 positive, 1 negative</w:t>
                            </w:r>
                          </w:p>
                          <w:p w14:paraId="2A6F3DC0" w14:textId="77777777" w:rsidR="00C25C5F" w:rsidRPr="00F43677" w:rsidRDefault="00C25C5F" w:rsidP="00F43677">
                            <w:pPr>
                              <w:rPr>
                                <w:rFonts w:ascii="Arial" w:eastAsia="Calibri" w:hAnsi="Arial" w:cs="Arial"/>
                                <w:b/>
                                <w:color w:val="000000"/>
                                <w:sz w:val="18"/>
                                <w:u w:val="single"/>
                              </w:rPr>
                            </w:pPr>
                          </w:p>
                          <w:p w14:paraId="08A0ABF8" w14:textId="77777777" w:rsidR="00C25C5F" w:rsidRPr="00173508" w:rsidRDefault="00C25C5F" w:rsidP="00BE5457">
                            <w:pPr>
                              <w:ind w:left="360"/>
                              <w:rPr>
                                <w:rFonts w:ascii="Arial" w:hAnsi="Arial" w:cs="Arial"/>
                                <w:b/>
                                <w:color w:val="FF0000"/>
                                <w:sz w:val="18"/>
                              </w:rPr>
                            </w:pPr>
                          </w:p>
                          <w:p w14:paraId="16F20BEF" w14:textId="77777777" w:rsidR="00C25C5F" w:rsidRPr="00A00F79" w:rsidRDefault="00C25C5F" w:rsidP="00BE5457">
                            <w:pPr>
                              <w:ind w:left="360"/>
                              <w:rPr>
                                <w:rFonts w:ascii="Arial" w:hAnsi="Arial" w:cs="Arial"/>
                                <w:b/>
                                <w:color w:val="FF0000"/>
                                <w:sz w:val="18"/>
                              </w:rPr>
                            </w:pPr>
                          </w:p>
                          <w:p w14:paraId="5EC08433" w14:textId="77777777" w:rsidR="00C25C5F" w:rsidRPr="00BE5457" w:rsidRDefault="00C25C5F"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0EEEEE4A" w14:textId="77777777" w:rsidR="00C25C5F" w:rsidRPr="00E64587" w:rsidRDefault="00C25C5F" w:rsidP="00AE3EA9">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7F385749" w14:textId="67B93BF9" w:rsidR="00C25C5F" w:rsidRPr="00E64587" w:rsidRDefault="00C25C5F" w:rsidP="00AE3EA9">
                      <w:pPr>
                        <w:pStyle w:val="ListParagraph"/>
                        <w:numPr>
                          <w:ilvl w:val="0"/>
                          <w:numId w:val="4"/>
                        </w:numPr>
                        <w:spacing w:after="160" w:line="259" w:lineRule="auto"/>
                        <w:jc w:val="both"/>
                        <w:rPr>
                          <w:rFonts w:eastAsia="Calibri"/>
                          <w:sz w:val="16"/>
                          <w:szCs w:val="24"/>
                        </w:rPr>
                      </w:pPr>
                      <w:r w:rsidRPr="00E64587">
                        <w:rPr>
                          <w:rFonts w:eastAsia="Calibri"/>
                          <w:sz w:val="16"/>
                          <w:szCs w:val="24"/>
                        </w:rPr>
                        <w:t>Communication training sessions well attended throughout 2022 and 2023 – plans being considered to roll out further training</w:t>
                      </w:r>
                    </w:p>
                    <w:p w14:paraId="64C40C05" w14:textId="77777777" w:rsidR="00C25C5F" w:rsidRPr="00E64587" w:rsidRDefault="00C25C5F" w:rsidP="00AE3EA9">
                      <w:pPr>
                        <w:pStyle w:val="ListParagraph"/>
                        <w:numPr>
                          <w:ilvl w:val="0"/>
                          <w:numId w:val="4"/>
                        </w:numPr>
                        <w:spacing w:after="160" w:line="259" w:lineRule="auto"/>
                        <w:jc w:val="both"/>
                        <w:rPr>
                          <w:rFonts w:eastAsia="Calibri"/>
                          <w:sz w:val="16"/>
                          <w:szCs w:val="24"/>
                        </w:rPr>
                      </w:pPr>
                      <w:r w:rsidRPr="00E64587">
                        <w:rPr>
                          <w:rFonts w:eastAsia="Calibri"/>
                          <w:sz w:val="16"/>
                          <w:szCs w:val="24"/>
                        </w:rPr>
                        <w:t>Rolling training programme for complaints to be progressed throughout 2023</w:t>
                      </w:r>
                    </w:p>
                    <w:p w14:paraId="500E17BF" w14:textId="2D0CB896" w:rsidR="00C25C5F" w:rsidRPr="00557420" w:rsidRDefault="00C25C5F" w:rsidP="00870BBE">
                      <w:pPr>
                        <w:jc w:val="both"/>
                        <w:rPr>
                          <w:rFonts w:ascii="Arial" w:eastAsia="Calibri" w:hAnsi="Arial" w:cs="Arial"/>
                          <w:sz w:val="16"/>
                          <w:szCs w:val="24"/>
                        </w:rPr>
                      </w:pPr>
                      <w:r w:rsidRPr="00557420">
                        <w:rPr>
                          <w:rFonts w:ascii="Arial" w:eastAsia="Calibri" w:hAnsi="Arial" w:cs="Arial"/>
                          <w:b/>
                          <w:sz w:val="16"/>
                          <w:szCs w:val="24"/>
                        </w:rPr>
                        <w:t xml:space="preserve">Rheumatology Department, across all sites. </w:t>
                      </w:r>
                      <w:r w:rsidRPr="00557420">
                        <w:rPr>
                          <w:rFonts w:ascii="Arial" w:eastAsia="Calibri" w:hAnsi="Arial" w:cs="Arial"/>
                          <w:sz w:val="16"/>
                          <w:szCs w:val="24"/>
                        </w:rPr>
                        <w:t>Patient Experience feedback for Quarter 1. The overall score was very good at 92%. As you can see from the wordle below, there were mainly positive comments. Please see below:</w:t>
                      </w:r>
                    </w:p>
                    <w:p w14:paraId="47B1E4DC" w14:textId="0863BCC6" w:rsidR="00C25C5F" w:rsidRPr="00F3038A" w:rsidRDefault="00C25C5F" w:rsidP="00870BBE">
                      <w:pPr>
                        <w:jc w:val="both"/>
                        <w:rPr>
                          <w:color w:val="FF0000"/>
                          <w:sz w:val="20"/>
                        </w:rPr>
                      </w:pPr>
                      <w:r>
                        <w:rPr>
                          <w:noProof/>
                          <w:lang w:eastAsia="en-GB"/>
                        </w:rPr>
                        <w:drawing>
                          <wp:inline distT="0" distB="0" distL="0" distR="0" wp14:anchorId="754DAE66" wp14:editId="027D0968">
                            <wp:extent cx="3571240" cy="2047240"/>
                            <wp:effectExtent l="0" t="0" r="0" b="0"/>
                            <wp:docPr id="34" name="Picture 34" descr="A green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green and red text&#10;&#10;Description automatically generated"/>
                                    <pic:cNvPicPr/>
                                  </pic:nvPicPr>
                                  <pic:blipFill>
                                    <a:blip r:embed="rId17"/>
                                    <a:stretch>
                                      <a:fillRect/>
                                    </a:stretch>
                                  </pic:blipFill>
                                  <pic:spPr>
                                    <a:xfrm>
                                      <a:off x="0" y="0"/>
                                      <a:ext cx="3571240" cy="2047240"/>
                                    </a:xfrm>
                                    <a:prstGeom prst="rect">
                                      <a:avLst/>
                                    </a:prstGeom>
                                  </pic:spPr>
                                </pic:pic>
                              </a:graphicData>
                            </a:graphic>
                          </wp:inline>
                        </w:drawing>
                      </w:r>
                    </w:p>
                    <w:p w14:paraId="0EA5AA09" w14:textId="7545077C" w:rsidR="00C25C5F" w:rsidRPr="00557420" w:rsidRDefault="00C25C5F" w:rsidP="00870BBE">
                      <w:pPr>
                        <w:rPr>
                          <w:rFonts w:ascii="Arial" w:hAnsi="Arial" w:cs="Arial"/>
                          <w:sz w:val="16"/>
                        </w:rPr>
                      </w:pPr>
                      <w:r w:rsidRPr="00557420">
                        <w:rPr>
                          <w:rFonts w:ascii="Arial" w:hAnsi="Arial" w:cs="Arial"/>
                          <w:sz w:val="16"/>
                        </w:rPr>
                        <w:t>Comments breakdown for Rheumatology.</w:t>
                      </w:r>
                    </w:p>
                    <w:p w14:paraId="0478D425" w14:textId="7EE4DF2F" w:rsidR="00C25C5F" w:rsidRPr="00557420" w:rsidRDefault="00C25C5F" w:rsidP="00870BBE">
                      <w:pPr>
                        <w:pStyle w:val="ListParagraph"/>
                        <w:numPr>
                          <w:ilvl w:val="0"/>
                          <w:numId w:val="5"/>
                        </w:numPr>
                        <w:spacing w:line="240" w:lineRule="auto"/>
                        <w:rPr>
                          <w:sz w:val="16"/>
                        </w:rPr>
                      </w:pPr>
                      <w:r w:rsidRPr="00557420">
                        <w:rPr>
                          <w:sz w:val="16"/>
                        </w:rPr>
                        <w:t>Communicating to Patients 4 positive, 1 negative</w:t>
                      </w:r>
                    </w:p>
                    <w:p w14:paraId="2A6F3DC0" w14:textId="77777777" w:rsidR="00C25C5F" w:rsidRPr="00F43677" w:rsidRDefault="00C25C5F" w:rsidP="00F43677">
                      <w:pPr>
                        <w:rPr>
                          <w:rFonts w:ascii="Arial" w:eastAsia="Calibri" w:hAnsi="Arial" w:cs="Arial"/>
                          <w:b/>
                          <w:color w:val="000000"/>
                          <w:sz w:val="18"/>
                          <w:u w:val="single"/>
                        </w:rPr>
                      </w:pPr>
                    </w:p>
                    <w:p w14:paraId="08A0ABF8" w14:textId="77777777" w:rsidR="00C25C5F" w:rsidRPr="00173508" w:rsidRDefault="00C25C5F" w:rsidP="00BE5457">
                      <w:pPr>
                        <w:ind w:left="360"/>
                        <w:rPr>
                          <w:rFonts w:ascii="Arial" w:hAnsi="Arial" w:cs="Arial"/>
                          <w:b/>
                          <w:color w:val="FF0000"/>
                          <w:sz w:val="18"/>
                        </w:rPr>
                      </w:pPr>
                    </w:p>
                    <w:p w14:paraId="16F20BEF" w14:textId="77777777" w:rsidR="00C25C5F" w:rsidRPr="00A00F79" w:rsidRDefault="00C25C5F" w:rsidP="00BE5457">
                      <w:pPr>
                        <w:ind w:left="360"/>
                        <w:rPr>
                          <w:rFonts w:ascii="Arial" w:hAnsi="Arial" w:cs="Arial"/>
                          <w:b/>
                          <w:color w:val="FF0000"/>
                          <w:sz w:val="18"/>
                        </w:rPr>
                      </w:pPr>
                    </w:p>
                    <w:p w14:paraId="5EC08433" w14:textId="77777777" w:rsidR="00C25C5F" w:rsidRPr="00BE5457" w:rsidRDefault="00C25C5F"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2; Communication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4DD0539D" w14:textId="674F8279" w:rsidR="00BE5457" w:rsidRPr="00E144AF" w:rsidRDefault="00BE5457" w:rsidP="00BE5457">
      <w:pPr>
        <w:jc w:val="both"/>
        <w:rPr>
          <w:rFonts w:ascii="Arial" w:eastAsia="Calibri" w:hAnsi="Arial" w:cs="Arial"/>
          <w:sz w:val="20"/>
          <w:szCs w:val="24"/>
        </w:rPr>
      </w:pPr>
      <w:r w:rsidRPr="00E144AF">
        <w:rPr>
          <w:rFonts w:ascii="Arial" w:eastAsia="Calibri" w:hAnsi="Arial" w:cs="Arial"/>
          <w:sz w:val="20"/>
          <w:szCs w:val="24"/>
        </w:rPr>
        <w:t xml:space="preserve">During </w:t>
      </w:r>
      <w:r w:rsidR="0035375D" w:rsidRPr="00E144AF">
        <w:rPr>
          <w:rFonts w:ascii="Arial" w:eastAsia="Calibri" w:hAnsi="Arial" w:cs="Arial"/>
          <w:sz w:val="20"/>
          <w:szCs w:val="24"/>
        </w:rPr>
        <w:t>Q</w:t>
      </w:r>
      <w:r w:rsidR="009E7A4E" w:rsidRPr="00E144AF">
        <w:rPr>
          <w:rFonts w:ascii="Arial" w:eastAsia="Calibri" w:hAnsi="Arial" w:cs="Arial"/>
          <w:sz w:val="20"/>
          <w:szCs w:val="24"/>
        </w:rPr>
        <w:t>1</w:t>
      </w:r>
      <w:r w:rsidRPr="00E144AF">
        <w:rPr>
          <w:rFonts w:ascii="Arial" w:eastAsia="Calibri" w:hAnsi="Arial" w:cs="Arial"/>
          <w:sz w:val="20"/>
          <w:szCs w:val="24"/>
        </w:rPr>
        <w:t xml:space="preserve">, </w:t>
      </w:r>
      <w:r w:rsidR="00E144AF" w:rsidRPr="00E144AF">
        <w:rPr>
          <w:rFonts w:ascii="Arial" w:eastAsia="Calibri" w:hAnsi="Arial" w:cs="Arial"/>
          <w:sz w:val="20"/>
          <w:szCs w:val="24"/>
        </w:rPr>
        <w:t>152</w:t>
      </w:r>
      <w:r w:rsidRPr="00E144AF">
        <w:rPr>
          <w:rFonts w:ascii="Arial" w:eastAsia="Calibri" w:hAnsi="Arial" w:cs="Arial"/>
          <w:sz w:val="20"/>
          <w:szCs w:val="24"/>
        </w:rPr>
        <w:t xml:space="preserve"> complain</w:t>
      </w:r>
      <w:r w:rsidR="00014B50" w:rsidRPr="00E144AF">
        <w:rPr>
          <w:rFonts w:ascii="Arial" w:eastAsia="Calibri" w:hAnsi="Arial" w:cs="Arial"/>
          <w:sz w:val="20"/>
          <w:szCs w:val="24"/>
        </w:rPr>
        <w:t>ts were received regarding communication</w:t>
      </w:r>
      <w:r w:rsidRPr="00E144AF">
        <w:rPr>
          <w:rFonts w:ascii="Arial" w:eastAsia="Calibri" w:hAnsi="Arial" w:cs="Arial"/>
          <w:sz w:val="20"/>
          <w:szCs w:val="24"/>
        </w:rPr>
        <w:t>. A breakdown of the sub-subjects are below – please note, some complaints include more than one of these issues.</w:t>
      </w:r>
    </w:p>
    <w:tbl>
      <w:tblPr>
        <w:tblW w:w="7538" w:type="dxa"/>
        <w:tblLook w:val="04A0" w:firstRow="1" w:lastRow="0" w:firstColumn="1" w:lastColumn="0" w:noHBand="0" w:noVBand="1"/>
      </w:tblPr>
      <w:tblGrid>
        <w:gridCol w:w="6927"/>
        <w:gridCol w:w="611"/>
      </w:tblGrid>
      <w:tr w:rsidR="00E144AF" w:rsidRPr="00E144AF" w14:paraId="3D3952BE" w14:textId="77777777" w:rsidTr="00E144AF">
        <w:trPr>
          <w:trHeight w:val="250"/>
        </w:trPr>
        <w:tc>
          <w:tcPr>
            <w:tcW w:w="692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6078A97"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Communication Issues</w:t>
            </w:r>
          </w:p>
        </w:tc>
        <w:tc>
          <w:tcPr>
            <w:tcW w:w="611" w:type="dxa"/>
            <w:tcBorders>
              <w:top w:val="single" w:sz="4" w:space="0" w:color="auto"/>
              <w:left w:val="nil"/>
              <w:bottom w:val="single" w:sz="4" w:space="0" w:color="auto"/>
              <w:right w:val="single" w:sz="4" w:space="0" w:color="auto"/>
            </w:tcBorders>
            <w:shd w:val="clear" w:color="auto" w:fill="auto"/>
            <w:noWrap/>
            <w:vAlign w:val="bottom"/>
            <w:hideMark/>
          </w:tcPr>
          <w:p w14:paraId="2A5C97D3"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 </w:t>
            </w:r>
          </w:p>
        </w:tc>
      </w:tr>
      <w:tr w:rsidR="00E144AF" w:rsidRPr="00E144AF" w14:paraId="69652B08"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5B281BBD"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Insufficient/Incorrect information</w:t>
            </w:r>
          </w:p>
        </w:tc>
        <w:tc>
          <w:tcPr>
            <w:tcW w:w="611" w:type="dxa"/>
            <w:tcBorders>
              <w:top w:val="nil"/>
              <w:left w:val="nil"/>
              <w:bottom w:val="single" w:sz="4" w:space="0" w:color="auto"/>
              <w:right w:val="single" w:sz="4" w:space="0" w:color="auto"/>
            </w:tcBorders>
            <w:shd w:val="clear" w:color="auto" w:fill="auto"/>
            <w:noWrap/>
            <w:vAlign w:val="bottom"/>
            <w:hideMark/>
          </w:tcPr>
          <w:p w14:paraId="2CBCFDE6"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125</w:t>
            </w:r>
          </w:p>
        </w:tc>
      </w:tr>
      <w:tr w:rsidR="00E144AF" w:rsidRPr="00E144AF" w14:paraId="33E90E02"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6930C0DF"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Communication with family</w:t>
            </w:r>
          </w:p>
        </w:tc>
        <w:tc>
          <w:tcPr>
            <w:tcW w:w="611" w:type="dxa"/>
            <w:tcBorders>
              <w:top w:val="nil"/>
              <w:left w:val="nil"/>
              <w:bottom w:val="single" w:sz="4" w:space="0" w:color="auto"/>
              <w:right w:val="single" w:sz="4" w:space="0" w:color="auto"/>
            </w:tcBorders>
            <w:shd w:val="clear" w:color="auto" w:fill="auto"/>
            <w:noWrap/>
            <w:vAlign w:val="bottom"/>
            <w:hideMark/>
          </w:tcPr>
          <w:p w14:paraId="0E642B98"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23</w:t>
            </w:r>
          </w:p>
        </w:tc>
      </w:tr>
      <w:tr w:rsidR="00E144AF" w:rsidRPr="00E144AF" w14:paraId="7902EC71"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0ECB2784"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Communication with patient/service user</w:t>
            </w:r>
          </w:p>
        </w:tc>
        <w:tc>
          <w:tcPr>
            <w:tcW w:w="611" w:type="dxa"/>
            <w:tcBorders>
              <w:top w:val="nil"/>
              <w:left w:val="nil"/>
              <w:bottom w:val="single" w:sz="4" w:space="0" w:color="auto"/>
              <w:right w:val="single" w:sz="4" w:space="0" w:color="auto"/>
            </w:tcBorders>
            <w:shd w:val="clear" w:color="auto" w:fill="auto"/>
            <w:noWrap/>
            <w:vAlign w:val="bottom"/>
            <w:hideMark/>
          </w:tcPr>
          <w:p w14:paraId="22B79CB1"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13</w:t>
            </w:r>
          </w:p>
        </w:tc>
      </w:tr>
      <w:tr w:rsidR="00E144AF" w:rsidRPr="00E144AF" w14:paraId="534EF268"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0035A976"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Concerns relating to DNR decision</w:t>
            </w:r>
          </w:p>
        </w:tc>
        <w:tc>
          <w:tcPr>
            <w:tcW w:w="611" w:type="dxa"/>
            <w:tcBorders>
              <w:top w:val="nil"/>
              <w:left w:val="nil"/>
              <w:bottom w:val="single" w:sz="4" w:space="0" w:color="auto"/>
              <w:right w:val="single" w:sz="4" w:space="0" w:color="auto"/>
            </w:tcBorders>
            <w:shd w:val="clear" w:color="auto" w:fill="auto"/>
            <w:noWrap/>
            <w:vAlign w:val="bottom"/>
            <w:hideMark/>
          </w:tcPr>
          <w:p w14:paraId="25B2B177"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3</w:t>
            </w:r>
          </w:p>
        </w:tc>
      </w:tr>
      <w:tr w:rsidR="00E144AF" w:rsidRPr="00E144AF" w14:paraId="51D738CD"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16B64F48"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Communication between Services/Departments</w:t>
            </w:r>
          </w:p>
        </w:tc>
        <w:tc>
          <w:tcPr>
            <w:tcW w:w="611" w:type="dxa"/>
            <w:tcBorders>
              <w:top w:val="nil"/>
              <w:left w:val="nil"/>
              <w:bottom w:val="single" w:sz="4" w:space="0" w:color="auto"/>
              <w:right w:val="single" w:sz="4" w:space="0" w:color="auto"/>
            </w:tcBorders>
            <w:shd w:val="clear" w:color="auto" w:fill="auto"/>
            <w:noWrap/>
            <w:vAlign w:val="bottom"/>
            <w:hideMark/>
          </w:tcPr>
          <w:p w14:paraId="6B0C4C47"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1</w:t>
            </w:r>
          </w:p>
        </w:tc>
      </w:tr>
      <w:tr w:rsidR="00E144AF" w:rsidRPr="00E144AF" w14:paraId="7E360A01" w14:textId="77777777" w:rsidTr="00E144AF">
        <w:trPr>
          <w:trHeight w:val="250"/>
        </w:trPr>
        <w:tc>
          <w:tcPr>
            <w:tcW w:w="6927" w:type="dxa"/>
            <w:tcBorders>
              <w:top w:val="nil"/>
              <w:left w:val="single" w:sz="4" w:space="0" w:color="auto"/>
              <w:bottom w:val="single" w:sz="4" w:space="0" w:color="auto"/>
              <w:right w:val="single" w:sz="4" w:space="0" w:color="auto"/>
            </w:tcBorders>
            <w:shd w:val="clear" w:color="auto" w:fill="auto"/>
            <w:noWrap/>
            <w:vAlign w:val="bottom"/>
            <w:hideMark/>
          </w:tcPr>
          <w:p w14:paraId="48AAF7CC" w14:textId="77777777" w:rsidR="00E144AF" w:rsidRPr="00E144AF" w:rsidRDefault="00E144AF" w:rsidP="00E144AF">
            <w:pPr>
              <w:spacing w:after="0" w:line="240" w:lineRule="auto"/>
              <w:rPr>
                <w:rFonts w:ascii="Calibri" w:eastAsia="Times New Roman" w:hAnsi="Calibri" w:cs="Calibri"/>
                <w:b/>
                <w:bCs/>
                <w:color w:val="000000"/>
                <w:lang w:eastAsia="en-GB"/>
              </w:rPr>
            </w:pPr>
            <w:r w:rsidRPr="00E144AF">
              <w:rPr>
                <w:rFonts w:ascii="Calibri" w:eastAsia="Times New Roman" w:hAnsi="Calibri" w:cs="Calibri"/>
                <w:b/>
                <w:bCs/>
                <w:color w:val="000000"/>
                <w:lang w:eastAsia="en-GB"/>
              </w:rPr>
              <w:t>Communication with External Agencies or Other NHS Organisations</w:t>
            </w:r>
          </w:p>
        </w:tc>
        <w:tc>
          <w:tcPr>
            <w:tcW w:w="611" w:type="dxa"/>
            <w:tcBorders>
              <w:top w:val="nil"/>
              <w:left w:val="nil"/>
              <w:bottom w:val="single" w:sz="4" w:space="0" w:color="auto"/>
              <w:right w:val="single" w:sz="4" w:space="0" w:color="auto"/>
            </w:tcBorders>
            <w:shd w:val="clear" w:color="auto" w:fill="auto"/>
            <w:noWrap/>
            <w:vAlign w:val="bottom"/>
            <w:hideMark/>
          </w:tcPr>
          <w:p w14:paraId="61F13974" w14:textId="77777777" w:rsidR="00E144AF" w:rsidRPr="00E144AF" w:rsidRDefault="00E144AF" w:rsidP="00E144AF">
            <w:pPr>
              <w:spacing w:after="0" w:line="240" w:lineRule="auto"/>
              <w:jc w:val="right"/>
              <w:rPr>
                <w:rFonts w:ascii="Calibri" w:eastAsia="Times New Roman" w:hAnsi="Calibri" w:cs="Calibri"/>
                <w:color w:val="000000"/>
                <w:lang w:eastAsia="en-GB"/>
              </w:rPr>
            </w:pPr>
            <w:r w:rsidRPr="00E144AF">
              <w:rPr>
                <w:rFonts w:ascii="Calibri" w:eastAsia="Times New Roman" w:hAnsi="Calibri" w:cs="Calibri"/>
                <w:color w:val="000000"/>
                <w:lang w:eastAsia="en-GB"/>
              </w:rPr>
              <w:t>1</w:t>
            </w:r>
          </w:p>
        </w:tc>
      </w:tr>
    </w:tbl>
    <w:p w14:paraId="05DDC069" w14:textId="704D557D" w:rsidR="00BE5457" w:rsidRPr="007F62E0" w:rsidRDefault="00E144AF" w:rsidP="00E6361A">
      <w:pPr>
        <w:tabs>
          <w:tab w:val="left" w:pos="8240"/>
        </w:tabs>
        <w:jc w:val="both"/>
        <w:rPr>
          <w:rFonts w:ascii="Arial" w:hAnsi="Arial" w:cs="Arial"/>
          <w:b/>
          <w:color w:val="FF0000"/>
          <w:sz w:val="24"/>
          <w:szCs w:val="24"/>
        </w:rPr>
        <w:sectPr w:rsidR="00BE5457" w:rsidRPr="007F62E0" w:rsidSect="00BE5457">
          <w:pgSz w:w="16838" w:h="11906" w:orient="landscape"/>
          <w:pgMar w:top="1440" w:right="1440" w:bottom="1440" w:left="1440" w:header="709" w:footer="709" w:gutter="0"/>
          <w:cols w:space="708"/>
          <w:docGrid w:linePitch="360"/>
        </w:sectPr>
      </w:pPr>
      <w:r>
        <w:rPr>
          <w:noProof/>
          <w:lang w:eastAsia="en-GB"/>
        </w:rPr>
        <w:drawing>
          <wp:anchor distT="0" distB="0" distL="114300" distR="114300" simplePos="0" relativeHeight="251840512" behindDoc="1" locked="0" layoutInCell="1" allowOverlap="1" wp14:anchorId="7A679BAD" wp14:editId="108F7781">
            <wp:simplePos x="0" y="0"/>
            <wp:positionH relativeFrom="column">
              <wp:posOffset>-19050</wp:posOffset>
            </wp:positionH>
            <wp:positionV relativeFrom="paragraph">
              <wp:posOffset>188595</wp:posOffset>
            </wp:positionV>
            <wp:extent cx="4578350" cy="2660650"/>
            <wp:effectExtent l="0" t="0" r="12700" b="6350"/>
            <wp:wrapTight wrapText="bothSides">
              <wp:wrapPolygon edited="0">
                <wp:start x="0" y="0"/>
                <wp:lineTo x="0" y="21497"/>
                <wp:lineTo x="21570" y="21497"/>
                <wp:lineTo x="21570" y="0"/>
                <wp:lineTo x="0" y="0"/>
              </wp:wrapPolygon>
            </wp:wrapTight>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14:paraId="272B20F0"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596FBEEF">
                <wp:simplePos x="0" y="0"/>
                <wp:positionH relativeFrom="page">
                  <wp:posOffset>6290310</wp:posOffset>
                </wp:positionH>
                <wp:positionV relativeFrom="margin">
                  <wp:posOffset>-194522</wp:posOffset>
                </wp:positionV>
                <wp:extent cx="4173220" cy="6015355"/>
                <wp:effectExtent l="0" t="0" r="0" b="4445"/>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015355"/>
                        </a:xfrm>
                        <a:prstGeom prst="snip1Rect">
                          <a:avLst/>
                        </a:prstGeom>
                        <a:solidFill>
                          <a:srgbClr val="9BBB59">
                            <a:lumMod val="40000"/>
                            <a:lumOff val="60000"/>
                          </a:srgbClr>
                        </a:solidFill>
                        <a:ln w="25400" cap="flat" cmpd="sng" algn="ctr">
                          <a:noFill/>
                          <a:prstDash val="solid"/>
                        </a:ln>
                        <a:effectLst/>
                      </wps:spPr>
                      <wps:txbx>
                        <w:txbxContent>
                          <w:p w14:paraId="7EAB7404" w14:textId="77777777" w:rsidR="00C25C5F" w:rsidRPr="00E64587" w:rsidRDefault="00C25C5F" w:rsidP="00F42DFD">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128EB68A"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Virtual clinics to continue to help reduce clinic waiting times</w:t>
                            </w:r>
                          </w:p>
                          <w:p w14:paraId="07FD93FE"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Outsourcing of patients to other Healthcare providers to help reduce waiting times;</w:t>
                            </w:r>
                          </w:p>
                          <w:p w14:paraId="2623322B"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Attendance at Service Unit Group meetings to provide feedback on concerns received for specific areas in relation to clinical treatment themes</w:t>
                            </w:r>
                          </w:p>
                          <w:p w14:paraId="2F486C9F"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Rapid Diagnostic Centre expansion.</w:t>
                            </w:r>
                          </w:p>
                          <w:p w14:paraId="1106156D" w14:textId="77777777" w:rsidR="00C25C5F" w:rsidRPr="00557420" w:rsidRDefault="00C25C5F" w:rsidP="00870BBE">
                            <w:pPr>
                              <w:rPr>
                                <w:rFonts w:ascii="Arial" w:hAnsi="Arial" w:cs="Arial"/>
                                <w:sz w:val="20"/>
                                <w:szCs w:val="24"/>
                              </w:rPr>
                            </w:pPr>
                            <w:r w:rsidRPr="00557420">
                              <w:rPr>
                                <w:rFonts w:ascii="Arial" w:hAnsi="Arial" w:cs="Arial"/>
                                <w:sz w:val="20"/>
                                <w:szCs w:val="24"/>
                              </w:rPr>
                              <w:t xml:space="preserve">All Wales questions do not have ‘appointments’ as a question set. Therefore we searched the words delay/delays/appointment for the areas mentioned. </w:t>
                            </w:r>
                          </w:p>
                          <w:p w14:paraId="3170BEFB" w14:textId="77777777" w:rsidR="00C25C5F" w:rsidRPr="00557420" w:rsidRDefault="00C25C5F" w:rsidP="00870BBE">
                            <w:pPr>
                              <w:rPr>
                                <w:rFonts w:ascii="Arial" w:hAnsi="Arial" w:cs="Arial"/>
                                <w:sz w:val="20"/>
                                <w:szCs w:val="24"/>
                              </w:rPr>
                            </w:pPr>
                            <w:r w:rsidRPr="00557420">
                              <w:rPr>
                                <w:rFonts w:ascii="Arial" w:hAnsi="Arial" w:cs="Arial"/>
                                <w:sz w:val="20"/>
                                <w:szCs w:val="24"/>
                              </w:rPr>
                              <w:t>Here are some comments we found relating to ‘appointments’ for these areas:</w:t>
                            </w:r>
                          </w:p>
                          <w:p w14:paraId="4D5B687E" w14:textId="4B88A371" w:rsidR="00C25C5F" w:rsidRPr="00557420" w:rsidRDefault="00C25C5F" w:rsidP="00870BBE">
                            <w:pPr>
                              <w:pStyle w:val="ListParagraph"/>
                              <w:numPr>
                                <w:ilvl w:val="0"/>
                                <w:numId w:val="26"/>
                              </w:numPr>
                              <w:rPr>
                                <w:i/>
                                <w:iCs/>
                                <w:sz w:val="18"/>
                              </w:rPr>
                            </w:pPr>
                            <w:r w:rsidRPr="00557420">
                              <w:rPr>
                                <w:i/>
                                <w:iCs/>
                                <w:sz w:val="16"/>
                                <w:szCs w:val="16"/>
                              </w:rPr>
                              <w:t>Out-patient appt was punctual, staff friendly and helpful. The doctor's attitude was also friendly and she allowed time to discuss my medical problem as equals, showing respect for my opinions. A plan was made for an urgent follow up appt.</w:t>
                            </w:r>
                          </w:p>
                          <w:p w14:paraId="46C48449" w14:textId="5A8C1390" w:rsidR="00C25C5F" w:rsidRPr="00557420" w:rsidRDefault="00C25C5F" w:rsidP="00870BBE">
                            <w:pPr>
                              <w:pStyle w:val="ListParagraph"/>
                              <w:numPr>
                                <w:ilvl w:val="0"/>
                                <w:numId w:val="26"/>
                              </w:numPr>
                              <w:rPr>
                                <w:i/>
                                <w:iCs/>
                                <w:sz w:val="18"/>
                              </w:rPr>
                            </w:pPr>
                            <w:r w:rsidRPr="00557420">
                              <w:rPr>
                                <w:i/>
                                <w:iCs/>
                                <w:sz w:val="16"/>
                                <w:szCs w:val="16"/>
                              </w:rPr>
                              <w:t>I had 2 calls from waiting list about the same appointment. Letter did not arrive until the day of the appointment by which time I had called the waiting list to check the details.</w:t>
                            </w:r>
                          </w:p>
                          <w:p w14:paraId="0EBAE85E" w14:textId="117B6E16" w:rsidR="00C25C5F" w:rsidRPr="00557420" w:rsidRDefault="00C25C5F" w:rsidP="00557420">
                            <w:pPr>
                              <w:pStyle w:val="ListParagraph"/>
                              <w:numPr>
                                <w:ilvl w:val="0"/>
                                <w:numId w:val="26"/>
                              </w:numPr>
                              <w:spacing w:after="0" w:line="240" w:lineRule="auto"/>
                              <w:textAlignment w:val="center"/>
                              <w:rPr>
                                <w:i/>
                                <w:iCs/>
                                <w:color w:val="000000"/>
                                <w:sz w:val="16"/>
                                <w:szCs w:val="16"/>
                                <w:lang w:eastAsia="en-GB"/>
                              </w:rPr>
                            </w:pPr>
                            <w:r w:rsidRPr="00557420">
                              <w:rPr>
                                <w:i/>
                                <w:iCs/>
                                <w:color w:val="000000"/>
                                <w:sz w:val="16"/>
                                <w:szCs w:val="16"/>
                                <w:lang w:eastAsia="en-GB"/>
                              </w:rPr>
                              <w:t xml:space="preserve">First of all I was directed to head and neck clinic but the nurse came out to say I was in the wrong clinic but she was very helpful and went to find out where I should be eventually she was very pleasant and take me to the correct clinic but I must praise the nurse the only complaint I have was there is not enough directions for the evening clinics. </w:t>
                            </w:r>
                          </w:p>
                          <w:p w14:paraId="7C13CE8A" w14:textId="17E90E71" w:rsidR="00C25C5F" w:rsidRPr="00557420" w:rsidRDefault="00C25C5F" w:rsidP="00557420">
                            <w:pPr>
                              <w:pStyle w:val="ListParagraph"/>
                              <w:rPr>
                                <w:i/>
                                <w:iCs/>
                                <w:color w:val="FF0000"/>
                                <w:sz w:val="18"/>
                              </w:rPr>
                            </w:pPr>
                            <w:r w:rsidRPr="00557420">
                              <w:rPr>
                                <w:i/>
                                <w:iCs/>
                                <w:color w:val="FF0000"/>
                                <w:sz w:val="18"/>
                              </w:rPr>
                              <w:t>.</w:t>
                            </w:r>
                          </w:p>
                          <w:p w14:paraId="1EE78529" w14:textId="77777777" w:rsidR="00C25C5F" w:rsidRPr="00F42DFD" w:rsidRDefault="00C25C5F"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3pt;margin-top:-15.3pt;width:328.6pt;height:473.65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0153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" adj="-11796480,,5400" path="m,l3477669,r695551,695551l4173220,6015355,,6015355,,xe" fillcolor="#d7e4bd" stroked="f" strokeweight="2pt">
                <v:stroke joinstyle="miter"/>
                <v:formulas/>
                <v:path arrowok="t" o:connecttype="custom" o:connectlocs="0,0;3477669,0;4173220,695551;4173220,6015355;0,6015355;0,0" o:connectangles="0,0,0,0,0,0" textboxrect="0,0,4173220,6015355"/>
                <v:textbox inset="18pt,7.2pt,0,7.2pt">
                  <w:txbxContent>
                    <w:p w14:paraId="7EAB7404" w14:textId="77777777" w:rsidR="00C25C5F" w:rsidRPr="00E64587" w:rsidRDefault="00C25C5F" w:rsidP="00F42DFD">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128EB68A"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Virtual clinics to continue to help reduce clinic waiting times</w:t>
                      </w:r>
                    </w:p>
                    <w:p w14:paraId="07FD93FE"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Outsourcing of patients to other Healthcare providers to help reduce waiting times;</w:t>
                      </w:r>
                    </w:p>
                    <w:p w14:paraId="2623322B"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Attendance at Service Unit Group meetings to provide feedback on concerns received for specific areas in relation to clinical treatment themes</w:t>
                      </w:r>
                    </w:p>
                    <w:p w14:paraId="2F486C9F" w14:textId="77777777" w:rsidR="00C25C5F" w:rsidRPr="00E64587" w:rsidRDefault="00C25C5F" w:rsidP="00305593">
                      <w:pPr>
                        <w:pStyle w:val="ListParagraph"/>
                        <w:numPr>
                          <w:ilvl w:val="0"/>
                          <w:numId w:val="6"/>
                        </w:numPr>
                        <w:spacing w:after="160" w:line="259" w:lineRule="auto"/>
                        <w:rPr>
                          <w:rFonts w:eastAsia="Calibri"/>
                          <w:b/>
                          <w:sz w:val="18"/>
                          <w:szCs w:val="24"/>
                          <w:u w:val="single"/>
                        </w:rPr>
                      </w:pPr>
                      <w:r w:rsidRPr="00E64587">
                        <w:rPr>
                          <w:sz w:val="18"/>
                          <w:szCs w:val="24"/>
                        </w:rPr>
                        <w:t>Rapid Diagnostic Centre expansion.</w:t>
                      </w:r>
                    </w:p>
                    <w:p w14:paraId="1106156D" w14:textId="77777777" w:rsidR="00C25C5F" w:rsidRPr="00557420" w:rsidRDefault="00C25C5F" w:rsidP="00870BBE">
                      <w:pPr>
                        <w:rPr>
                          <w:rFonts w:ascii="Arial" w:hAnsi="Arial" w:cs="Arial"/>
                          <w:sz w:val="20"/>
                          <w:szCs w:val="24"/>
                        </w:rPr>
                      </w:pPr>
                      <w:r w:rsidRPr="00557420">
                        <w:rPr>
                          <w:rFonts w:ascii="Arial" w:hAnsi="Arial" w:cs="Arial"/>
                          <w:sz w:val="20"/>
                          <w:szCs w:val="24"/>
                        </w:rPr>
                        <w:t xml:space="preserve">All Wales questions do not have ‘appointments’ as a question set. Therefore we searched the words delay/delays/appointment for the areas mentioned. </w:t>
                      </w:r>
                    </w:p>
                    <w:p w14:paraId="3170BEFB" w14:textId="77777777" w:rsidR="00C25C5F" w:rsidRPr="00557420" w:rsidRDefault="00C25C5F" w:rsidP="00870BBE">
                      <w:pPr>
                        <w:rPr>
                          <w:rFonts w:ascii="Arial" w:hAnsi="Arial" w:cs="Arial"/>
                          <w:sz w:val="20"/>
                          <w:szCs w:val="24"/>
                        </w:rPr>
                      </w:pPr>
                      <w:r w:rsidRPr="00557420">
                        <w:rPr>
                          <w:rFonts w:ascii="Arial" w:hAnsi="Arial" w:cs="Arial"/>
                          <w:sz w:val="20"/>
                          <w:szCs w:val="24"/>
                        </w:rPr>
                        <w:t>Here are some comments we found relating to ‘appointments’ for these areas:</w:t>
                      </w:r>
                    </w:p>
                    <w:p w14:paraId="4D5B687E" w14:textId="4B88A371" w:rsidR="00C25C5F" w:rsidRPr="00557420" w:rsidRDefault="00C25C5F" w:rsidP="00870BBE">
                      <w:pPr>
                        <w:pStyle w:val="ListParagraph"/>
                        <w:numPr>
                          <w:ilvl w:val="0"/>
                          <w:numId w:val="26"/>
                        </w:numPr>
                        <w:rPr>
                          <w:i/>
                          <w:iCs/>
                          <w:sz w:val="18"/>
                        </w:rPr>
                      </w:pPr>
                      <w:r w:rsidRPr="00557420">
                        <w:rPr>
                          <w:i/>
                          <w:iCs/>
                          <w:sz w:val="16"/>
                          <w:szCs w:val="16"/>
                        </w:rPr>
                        <w:t>Out-patient appt was punctual, staff friendly and helpful. The doctor's attitude was also friendly and she allowed time to discuss my medical problem as equals, showing respect for my opinions. A plan was made for an urgent follow up appt.</w:t>
                      </w:r>
                    </w:p>
                    <w:p w14:paraId="46C48449" w14:textId="5A8C1390" w:rsidR="00C25C5F" w:rsidRPr="00557420" w:rsidRDefault="00C25C5F" w:rsidP="00870BBE">
                      <w:pPr>
                        <w:pStyle w:val="ListParagraph"/>
                        <w:numPr>
                          <w:ilvl w:val="0"/>
                          <w:numId w:val="26"/>
                        </w:numPr>
                        <w:rPr>
                          <w:i/>
                          <w:iCs/>
                          <w:sz w:val="18"/>
                        </w:rPr>
                      </w:pPr>
                      <w:r w:rsidRPr="00557420">
                        <w:rPr>
                          <w:i/>
                          <w:iCs/>
                          <w:sz w:val="16"/>
                          <w:szCs w:val="16"/>
                        </w:rPr>
                        <w:t>I had 2 calls from waiting list about the same appointment. Letter did not arrive until the day of the appointment by which time I had called the waiting list to check the details.</w:t>
                      </w:r>
                    </w:p>
                    <w:p w14:paraId="0EBAE85E" w14:textId="117B6E16" w:rsidR="00C25C5F" w:rsidRPr="00557420" w:rsidRDefault="00C25C5F" w:rsidP="00557420">
                      <w:pPr>
                        <w:pStyle w:val="ListParagraph"/>
                        <w:numPr>
                          <w:ilvl w:val="0"/>
                          <w:numId w:val="26"/>
                        </w:numPr>
                        <w:spacing w:after="0" w:line="240" w:lineRule="auto"/>
                        <w:textAlignment w:val="center"/>
                        <w:rPr>
                          <w:i/>
                          <w:iCs/>
                          <w:color w:val="000000"/>
                          <w:sz w:val="16"/>
                          <w:szCs w:val="16"/>
                          <w:lang w:eastAsia="en-GB"/>
                        </w:rPr>
                      </w:pPr>
                      <w:r w:rsidRPr="00557420">
                        <w:rPr>
                          <w:i/>
                          <w:iCs/>
                          <w:color w:val="000000"/>
                          <w:sz w:val="16"/>
                          <w:szCs w:val="16"/>
                          <w:lang w:eastAsia="en-GB"/>
                        </w:rPr>
                        <w:t xml:space="preserve">First of all I was directed to head and neck clinic but the nurse came out to say I was in the wrong clinic but she was very helpful and went to find out where I should be eventually she was very pleasant and take me to the correct clinic but I must praise the nurse the only complaint I have was there is not enough directions for the evening clinics. </w:t>
                      </w:r>
                    </w:p>
                    <w:p w14:paraId="7C13CE8A" w14:textId="17E90E71" w:rsidR="00C25C5F" w:rsidRPr="00557420" w:rsidRDefault="00C25C5F" w:rsidP="00557420">
                      <w:pPr>
                        <w:pStyle w:val="ListParagraph"/>
                        <w:rPr>
                          <w:i/>
                          <w:iCs/>
                          <w:color w:val="FF0000"/>
                          <w:sz w:val="18"/>
                        </w:rPr>
                      </w:pPr>
                      <w:r w:rsidRPr="00557420">
                        <w:rPr>
                          <w:i/>
                          <w:iCs/>
                          <w:color w:val="FF0000"/>
                          <w:sz w:val="18"/>
                        </w:rPr>
                        <w:t>.</w:t>
                      </w:r>
                    </w:p>
                    <w:p w14:paraId="1EE78529" w14:textId="77777777" w:rsidR="00C25C5F" w:rsidRPr="00F42DFD" w:rsidRDefault="00C25C5F"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3C9B51C8" w14:textId="44F0F34E"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9E7A4E" w:rsidRPr="002B770A">
        <w:rPr>
          <w:rFonts w:ascii="Arial" w:eastAsia="Calibri" w:hAnsi="Arial" w:cs="Arial"/>
          <w:sz w:val="20"/>
          <w:szCs w:val="24"/>
        </w:rPr>
        <w:t>1</w:t>
      </w:r>
      <w:r w:rsidR="00AC3499" w:rsidRPr="002B770A">
        <w:rPr>
          <w:rFonts w:ascii="Arial" w:eastAsia="Calibri" w:hAnsi="Arial" w:cs="Arial"/>
          <w:sz w:val="20"/>
          <w:szCs w:val="24"/>
        </w:rPr>
        <w:t xml:space="preserve">, </w:t>
      </w:r>
      <w:r w:rsidR="002B770A" w:rsidRPr="002B770A">
        <w:rPr>
          <w:rFonts w:ascii="Arial" w:eastAsia="Calibri" w:hAnsi="Arial" w:cs="Arial"/>
          <w:sz w:val="20"/>
          <w:szCs w:val="24"/>
        </w:rPr>
        <w:t>103</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5080" w:type="dxa"/>
        <w:tblLook w:val="04A0" w:firstRow="1" w:lastRow="0" w:firstColumn="1" w:lastColumn="0" w:noHBand="0" w:noVBand="1"/>
      </w:tblPr>
      <w:tblGrid>
        <w:gridCol w:w="4520"/>
        <w:gridCol w:w="560"/>
      </w:tblGrid>
      <w:tr w:rsidR="002B770A" w:rsidRPr="002B770A" w14:paraId="169742BD" w14:textId="77777777" w:rsidTr="002B770A">
        <w:trPr>
          <w:trHeight w:val="290"/>
        </w:trPr>
        <w:tc>
          <w:tcPr>
            <w:tcW w:w="45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F307703"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Appointment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41528A7A"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 </w:t>
            </w:r>
          </w:p>
        </w:tc>
      </w:tr>
      <w:tr w:rsidR="002B770A" w:rsidRPr="002B770A" w14:paraId="4F82A48C"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43E80D06"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38487A25"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59</w:t>
            </w:r>
          </w:p>
        </w:tc>
      </w:tr>
      <w:tr w:rsidR="002B770A" w:rsidRPr="002B770A" w14:paraId="3ABCBD51"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61EF7728"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Appointment cancelled</w:t>
            </w:r>
          </w:p>
        </w:tc>
        <w:tc>
          <w:tcPr>
            <w:tcW w:w="560" w:type="dxa"/>
            <w:tcBorders>
              <w:top w:val="nil"/>
              <w:left w:val="nil"/>
              <w:bottom w:val="single" w:sz="4" w:space="0" w:color="auto"/>
              <w:right w:val="single" w:sz="4" w:space="0" w:color="auto"/>
            </w:tcBorders>
            <w:shd w:val="clear" w:color="auto" w:fill="auto"/>
            <w:noWrap/>
            <w:vAlign w:val="bottom"/>
            <w:hideMark/>
          </w:tcPr>
          <w:p w14:paraId="3ABB33BD"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29</w:t>
            </w:r>
          </w:p>
        </w:tc>
      </w:tr>
      <w:tr w:rsidR="002B770A" w:rsidRPr="002B770A" w14:paraId="0AA5C7AB"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75B7963A"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Patient lost to follow-up</w:t>
            </w:r>
          </w:p>
        </w:tc>
        <w:tc>
          <w:tcPr>
            <w:tcW w:w="560" w:type="dxa"/>
            <w:tcBorders>
              <w:top w:val="nil"/>
              <w:left w:val="nil"/>
              <w:bottom w:val="single" w:sz="4" w:space="0" w:color="auto"/>
              <w:right w:val="single" w:sz="4" w:space="0" w:color="auto"/>
            </w:tcBorders>
            <w:shd w:val="clear" w:color="auto" w:fill="auto"/>
            <w:noWrap/>
            <w:vAlign w:val="bottom"/>
            <w:hideMark/>
          </w:tcPr>
          <w:p w14:paraId="1F0B2C0E"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7</w:t>
            </w:r>
          </w:p>
        </w:tc>
      </w:tr>
      <w:tr w:rsidR="002B770A" w:rsidRPr="002B770A" w14:paraId="7736E3FA"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14E98F8A"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Cancelled appointment/transport</w:t>
            </w:r>
          </w:p>
        </w:tc>
        <w:tc>
          <w:tcPr>
            <w:tcW w:w="560" w:type="dxa"/>
            <w:tcBorders>
              <w:top w:val="nil"/>
              <w:left w:val="nil"/>
              <w:bottom w:val="single" w:sz="4" w:space="0" w:color="auto"/>
              <w:right w:val="single" w:sz="4" w:space="0" w:color="auto"/>
            </w:tcBorders>
            <w:shd w:val="clear" w:color="auto" w:fill="auto"/>
            <w:noWrap/>
            <w:vAlign w:val="bottom"/>
            <w:hideMark/>
          </w:tcPr>
          <w:p w14:paraId="5F345F3F"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3</w:t>
            </w:r>
          </w:p>
        </w:tc>
      </w:tr>
      <w:tr w:rsidR="002B770A" w:rsidRPr="002B770A" w14:paraId="16D27C54"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0FD4E3D6"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Continuity of staff</w:t>
            </w:r>
          </w:p>
        </w:tc>
        <w:tc>
          <w:tcPr>
            <w:tcW w:w="560" w:type="dxa"/>
            <w:tcBorders>
              <w:top w:val="nil"/>
              <w:left w:val="nil"/>
              <w:bottom w:val="single" w:sz="4" w:space="0" w:color="auto"/>
              <w:right w:val="single" w:sz="4" w:space="0" w:color="auto"/>
            </w:tcBorders>
            <w:shd w:val="clear" w:color="auto" w:fill="auto"/>
            <w:noWrap/>
            <w:vAlign w:val="bottom"/>
            <w:hideMark/>
          </w:tcPr>
          <w:p w14:paraId="75353F83"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3</w:t>
            </w:r>
          </w:p>
        </w:tc>
      </w:tr>
      <w:tr w:rsidR="002B770A" w:rsidRPr="002B770A" w14:paraId="1F36D870"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23F8602F"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Capacity of clinics</w:t>
            </w:r>
          </w:p>
        </w:tc>
        <w:tc>
          <w:tcPr>
            <w:tcW w:w="560" w:type="dxa"/>
            <w:tcBorders>
              <w:top w:val="nil"/>
              <w:left w:val="nil"/>
              <w:bottom w:val="single" w:sz="4" w:space="0" w:color="auto"/>
              <w:right w:val="single" w:sz="4" w:space="0" w:color="auto"/>
            </w:tcBorders>
            <w:shd w:val="clear" w:color="auto" w:fill="auto"/>
            <w:noWrap/>
            <w:vAlign w:val="bottom"/>
            <w:hideMark/>
          </w:tcPr>
          <w:p w14:paraId="0A8EB15C"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2</w:t>
            </w:r>
          </w:p>
        </w:tc>
      </w:tr>
      <w:tr w:rsidR="002B770A" w:rsidRPr="002B770A" w14:paraId="7061A46D"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1619F524"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Patient booked into wrong outpatient clinic</w:t>
            </w:r>
          </w:p>
        </w:tc>
        <w:tc>
          <w:tcPr>
            <w:tcW w:w="560" w:type="dxa"/>
            <w:tcBorders>
              <w:top w:val="nil"/>
              <w:left w:val="nil"/>
              <w:bottom w:val="single" w:sz="4" w:space="0" w:color="auto"/>
              <w:right w:val="single" w:sz="4" w:space="0" w:color="auto"/>
            </w:tcBorders>
            <w:shd w:val="clear" w:color="auto" w:fill="auto"/>
            <w:noWrap/>
            <w:vAlign w:val="bottom"/>
            <w:hideMark/>
          </w:tcPr>
          <w:p w14:paraId="7CDE1F3F"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2</w:t>
            </w:r>
          </w:p>
        </w:tc>
      </w:tr>
      <w:tr w:rsidR="002B770A" w:rsidRPr="002B770A" w14:paraId="0AFEF167" w14:textId="77777777" w:rsidTr="002B770A">
        <w:trPr>
          <w:trHeight w:val="290"/>
        </w:trPr>
        <w:tc>
          <w:tcPr>
            <w:tcW w:w="4520" w:type="dxa"/>
            <w:tcBorders>
              <w:top w:val="nil"/>
              <w:left w:val="single" w:sz="4" w:space="0" w:color="auto"/>
              <w:bottom w:val="single" w:sz="4" w:space="0" w:color="auto"/>
              <w:right w:val="single" w:sz="4" w:space="0" w:color="auto"/>
            </w:tcBorders>
            <w:shd w:val="clear" w:color="auto" w:fill="auto"/>
            <w:noWrap/>
            <w:vAlign w:val="bottom"/>
            <w:hideMark/>
          </w:tcPr>
          <w:p w14:paraId="6CEDE334" w14:textId="77777777" w:rsidR="002B770A" w:rsidRPr="002B770A" w:rsidRDefault="002B770A" w:rsidP="002B770A">
            <w:pPr>
              <w:spacing w:after="0" w:line="240" w:lineRule="auto"/>
              <w:rPr>
                <w:rFonts w:ascii="Calibri" w:eastAsia="Times New Roman" w:hAnsi="Calibri" w:cs="Calibri"/>
                <w:b/>
                <w:bCs/>
                <w:color w:val="000000"/>
                <w:lang w:eastAsia="en-GB"/>
              </w:rPr>
            </w:pPr>
            <w:r w:rsidRPr="002B770A">
              <w:rPr>
                <w:rFonts w:ascii="Calibri" w:eastAsia="Times New Roman" w:hAnsi="Calibri" w:cs="Calibri"/>
                <w:b/>
                <w:bCs/>
                <w:color w:val="000000"/>
                <w:lang w:eastAsia="en-GB"/>
              </w:rPr>
              <w:t>Location of appointment unsuitable</w:t>
            </w:r>
          </w:p>
        </w:tc>
        <w:tc>
          <w:tcPr>
            <w:tcW w:w="560" w:type="dxa"/>
            <w:tcBorders>
              <w:top w:val="nil"/>
              <w:left w:val="nil"/>
              <w:bottom w:val="single" w:sz="4" w:space="0" w:color="auto"/>
              <w:right w:val="single" w:sz="4" w:space="0" w:color="auto"/>
            </w:tcBorders>
            <w:shd w:val="clear" w:color="auto" w:fill="auto"/>
            <w:noWrap/>
            <w:vAlign w:val="bottom"/>
            <w:hideMark/>
          </w:tcPr>
          <w:p w14:paraId="7D323A99" w14:textId="77777777" w:rsidR="002B770A" w:rsidRPr="002B770A" w:rsidRDefault="002B770A" w:rsidP="002B770A">
            <w:pPr>
              <w:spacing w:after="0" w:line="240" w:lineRule="auto"/>
              <w:jc w:val="right"/>
              <w:rPr>
                <w:rFonts w:ascii="Calibri" w:eastAsia="Times New Roman" w:hAnsi="Calibri" w:cs="Calibri"/>
                <w:color w:val="000000"/>
                <w:lang w:eastAsia="en-GB"/>
              </w:rPr>
            </w:pPr>
            <w:r w:rsidRPr="002B770A">
              <w:rPr>
                <w:rFonts w:ascii="Calibri" w:eastAsia="Times New Roman" w:hAnsi="Calibri" w:cs="Calibri"/>
                <w:color w:val="000000"/>
                <w:lang w:eastAsia="en-GB"/>
              </w:rPr>
              <w:t>1</w:t>
            </w:r>
          </w:p>
        </w:tc>
      </w:tr>
    </w:tbl>
    <w:p w14:paraId="5331EB5D" w14:textId="6538CBA3" w:rsidR="002B770A" w:rsidRPr="002B770A" w:rsidRDefault="000229C2" w:rsidP="00E6361A">
      <w:pPr>
        <w:tabs>
          <w:tab w:val="left" w:pos="8240"/>
        </w:tabs>
        <w:jc w:val="both"/>
        <w:rPr>
          <w:rFonts w:ascii="Arial" w:eastAsia="Calibri" w:hAnsi="Arial" w:cs="Arial"/>
          <w:sz w:val="20"/>
          <w:szCs w:val="24"/>
        </w:rPr>
      </w:pPr>
      <w:r>
        <w:rPr>
          <w:noProof/>
          <w:lang w:eastAsia="en-GB"/>
        </w:rPr>
        <w:drawing>
          <wp:anchor distT="0" distB="0" distL="114300" distR="114300" simplePos="0" relativeHeight="251841536" behindDoc="1" locked="0" layoutInCell="1" allowOverlap="1" wp14:anchorId="63BE6DFE" wp14:editId="61787C89">
            <wp:simplePos x="0" y="0"/>
            <wp:positionH relativeFrom="margin">
              <wp:posOffset>-44450</wp:posOffset>
            </wp:positionH>
            <wp:positionV relativeFrom="paragraph">
              <wp:posOffset>155575</wp:posOffset>
            </wp:positionV>
            <wp:extent cx="4362450" cy="2508250"/>
            <wp:effectExtent l="0" t="0" r="0" b="6350"/>
            <wp:wrapTight wrapText="bothSides">
              <wp:wrapPolygon edited="0">
                <wp:start x="0" y="0"/>
                <wp:lineTo x="0" y="21491"/>
                <wp:lineTo x="21506" y="21491"/>
                <wp:lineTo x="21506" y="0"/>
                <wp:lineTo x="0" y="0"/>
              </wp:wrapPolygon>
            </wp:wrapTight>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6AA2B867" w14:textId="44B81635" w:rsidR="00014B50" w:rsidRPr="007F62E0" w:rsidRDefault="00014B50" w:rsidP="00E6361A">
      <w:pPr>
        <w:tabs>
          <w:tab w:val="left" w:pos="8240"/>
        </w:tabs>
        <w:jc w:val="both"/>
        <w:rPr>
          <w:rFonts w:ascii="Arial" w:eastAsia="Calibri" w:hAnsi="Arial" w:cs="Arial"/>
          <w:color w:val="FF0000"/>
          <w:sz w:val="20"/>
          <w:szCs w:val="24"/>
        </w:rPr>
      </w:pPr>
    </w:p>
    <w:p w14:paraId="7F894A64" w14:textId="77777777" w:rsidR="00F42DFD" w:rsidRPr="007F62E0" w:rsidRDefault="00F42DFD" w:rsidP="00E6361A">
      <w:pPr>
        <w:tabs>
          <w:tab w:val="left" w:pos="8240"/>
        </w:tabs>
        <w:jc w:val="both"/>
        <w:rPr>
          <w:rFonts w:ascii="Arial" w:eastAsia="Calibri" w:hAnsi="Arial" w:cs="Arial"/>
          <w:color w:val="FF0000"/>
          <w:sz w:val="20"/>
          <w:szCs w:val="24"/>
        </w:rPr>
      </w:pPr>
    </w:p>
    <w:p w14:paraId="50F7CBA6" w14:textId="77777777" w:rsidR="00AC3499" w:rsidRPr="007F62E0" w:rsidRDefault="00AC3499" w:rsidP="00E6361A">
      <w:pPr>
        <w:tabs>
          <w:tab w:val="left" w:pos="8240"/>
        </w:tabs>
        <w:jc w:val="both"/>
        <w:rPr>
          <w:rFonts w:ascii="Arial" w:hAnsi="Arial" w:cs="Arial"/>
          <w:b/>
          <w:color w:val="FF0000"/>
          <w:sz w:val="24"/>
          <w:szCs w:val="24"/>
        </w:rPr>
      </w:pPr>
    </w:p>
    <w:p w14:paraId="4D4C79BE" w14:textId="77777777" w:rsidR="00BB77F6" w:rsidRPr="007F62E0" w:rsidRDefault="00BB77F6"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p>
    <w:tbl>
      <w:tblPr>
        <w:tblStyle w:val="TableGrid"/>
        <w:tblW w:w="0" w:type="auto"/>
        <w:tblLook w:val="04A0" w:firstRow="1" w:lastRow="0" w:firstColumn="1" w:lastColumn="0" w:noHBand="0" w:noVBand="1"/>
      </w:tblPr>
      <w:tblGrid>
        <w:gridCol w:w="9016"/>
      </w:tblGrid>
      <w:tr w:rsidR="007F62E0" w:rsidRPr="007F62E0" w14:paraId="64A7D3DB" w14:textId="77777777" w:rsidTr="007915A6">
        <w:tc>
          <w:tcPr>
            <w:tcW w:w="9016" w:type="dxa"/>
            <w:shd w:val="clear" w:color="auto" w:fill="D9D9D9" w:themeFill="background1" w:themeFillShade="D9"/>
          </w:tcPr>
          <w:p w14:paraId="09E75115" w14:textId="77777777" w:rsidR="007915A6" w:rsidRPr="007F62E0" w:rsidRDefault="007915A6" w:rsidP="007915A6">
            <w:pPr>
              <w:tabs>
                <w:tab w:val="left" w:pos="8240"/>
              </w:tabs>
              <w:jc w:val="both"/>
              <w:rPr>
                <w:b/>
                <w:color w:val="FF0000"/>
                <w:sz w:val="24"/>
                <w:szCs w:val="24"/>
              </w:rPr>
            </w:pPr>
          </w:p>
          <w:p w14:paraId="0A1E4B0E" w14:textId="77777777" w:rsidR="007915A6" w:rsidRPr="00A42852" w:rsidRDefault="007915A6" w:rsidP="007915A6">
            <w:pPr>
              <w:pStyle w:val="ListParagraph"/>
              <w:numPr>
                <w:ilvl w:val="0"/>
                <w:numId w:val="15"/>
              </w:numPr>
              <w:tabs>
                <w:tab w:val="left" w:pos="8240"/>
              </w:tabs>
              <w:spacing w:after="0" w:line="240" w:lineRule="auto"/>
              <w:jc w:val="both"/>
              <w:rPr>
                <w:rFonts w:eastAsia="Calibri"/>
                <w:b/>
                <w:sz w:val="24"/>
                <w:szCs w:val="24"/>
              </w:rPr>
            </w:pPr>
            <w:r w:rsidRPr="00A42852">
              <w:rPr>
                <w:rFonts w:eastAsia="Calibri"/>
                <w:b/>
                <w:sz w:val="24"/>
                <w:szCs w:val="24"/>
              </w:rPr>
              <w:t>HIGH RISK AREAS</w:t>
            </w:r>
          </w:p>
          <w:p w14:paraId="473202F2" w14:textId="77777777"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15775F83" w14:textId="77777777" w:rsidR="007C4626" w:rsidRPr="007F62E0" w:rsidRDefault="007C4626" w:rsidP="00E6361A">
      <w:pPr>
        <w:tabs>
          <w:tab w:val="left" w:pos="8240"/>
        </w:tabs>
        <w:jc w:val="both"/>
        <w:rPr>
          <w:rFonts w:ascii="Arial" w:hAnsi="Arial" w:cs="Arial"/>
          <w:b/>
          <w:color w:val="FF0000"/>
          <w:sz w:val="24"/>
          <w:szCs w:val="24"/>
        </w:rPr>
      </w:pPr>
    </w:p>
    <w:p w14:paraId="1F97EE19" w14:textId="77777777" w:rsidR="007915A6" w:rsidRPr="000229C2"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2295EFD4"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A &amp; E</w:t>
      </w:r>
    </w:p>
    <w:p w14:paraId="6D1E5B13"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Orthopaedics</w:t>
      </w:r>
    </w:p>
    <w:p w14:paraId="4098D78C"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General Surgery</w:t>
      </w:r>
    </w:p>
    <w:p w14:paraId="4291E236"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 xml:space="preserve">Cancer Services </w:t>
      </w:r>
    </w:p>
    <w:p w14:paraId="71A00EFA" w14:textId="737D055D"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B40178" w:rsidRPr="000229C2">
        <w:rPr>
          <w:rFonts w:ascii="Arial" w:hAnsi="Arial" w:cs="Arial"/>
          <w:szCs w:val="24"/>
        </w:rPr>
        <w:t>each of the Health Board ‘High Risk’ areas ha</w:t>
      </w:r>
      <w:r w:rsidR="00606B69" w:rsidRPr="000229C2">
        <w:rPr>
          <w:rFonts w:ascii="Arial" w:hAnsi="Arial" w:cs="Arial"/>
          <w:szCs w:val="24"/>
        </w:rPr>
        <w:t xml:space="preserve">s received per month since </w:t>
      </w:r>
      <w:r w:rsidR="000229C2" w:rsidRPr="000229C2">
        <w:rPr>
          <w:rFonts w:ascii="Arial" w:hAnsi="Arial" w:cs="Arial"/>
          <w:szCs w:val="24"/>
        </w:rPr>
        <w:t>July 2022</w:t>
      </w:r>
      <w:r w:rsidR="00B40178" w:rsidRPr="000229C2">
        <w:rPr>
          <w:rFonts w:ascii="Arial" w:hAnsi="Arial" w:cs="Arial"/>
          <w:szCs w:val="24"/>
        </w:rPr>
        <w:t xml:space="preserve">. </w:t>
      </w:r>
    </w:p>
    <w:p w14:paraId="246B7319" w14:textId="21B6FBAC" w:rsidR="00B40178" w:rsidRPr="000229C2" w:rsidRDefault="00B40178" w:rsidP="00E6361A">
      <w:pPr>
        <w:tabs>
          <w:tab w:val="left" w:pos="8240"/>
        </w:tabs>
        <w:jc w:val="both"/>
        <w:rPr>
          <w:rFonts w:ascii="Arial" w:hAnsi="Arial" w:cs="Arial"/>
          <w:sz w:val="24"/>
          <w:szCs w:val="24"/>
        </w:rPr>
      </w:pPr>
      <w:r w:rsidRPr="000229C2">
        <w:rPr>
          <w:rFonts w:ascii="Arial" w:hAnsi="Arial" w:cs="Arial"/>
          <w:b/>
          <w:sz w:val="20"/>
          <w:szCs w:val="24"/>
        </w:rPr>
        <w:t>Graph 1: High risk area complaints per month</w:t>
      </w:r>
      <w:r w:rsidRPr="007F62E0">
        <w:rPr>
          <w:rFonts w:ascii="Arial" w:hAnsi="Arial" w:cs="Arial"/>
          <w:b/>
          <w:color w:val="FF0000"/>
          <w:sz w:val="20"/>
          <w:szCs w:val="24"/>
        </w:rPr>
        <w:tab/>
      </w:r>
      <w:r w:rsidRPr="007F62E0">
        <w:rPr>
          <w:rFonts w:ascii="Arial" w:hAnsi="Arial" w:cs="Arial"/>
          <w:b/>
          <w:color w:val="FF0000"/>
          <w:sz w:val="20"/>
          <w:szCs w:val="24"/>
        </w:rPr>
        <w:tab/>
      </w:r>
      <w:r w:rsidR="000229C2">
        <w:rPr>
          <w:noProof/>
          <w:lang w:eastAsia="en-GB"/>
        </w:rPr>
        <w:drawing>
          <wp:inline distT="0" distB="0" distL="0" distR="0" wp14:anchorId="03E1BD45" wp14:editId="01BBD588">
            <wp:extent cx="5731510" cy="2985770"/>
            <wp:effectExtent l="0" t="0" r="2540" b="508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0229C2">
        <w:rPr>
          <w:rFonts w:ascii="Arial" w:hAnsi="Arial" w:cs="Arial"/>
          <w:sz w:val="24"/>
          <w:szCs w:val="24"/>
        </w:rPr>
        <w:tab/>
      </w:r>
      <w:r w:rsidRPr="000229C2">
        <w:rPr>
          <w:rFonts w:ascii="Arial" w:hAnsi="Arial" w:cs="Arial"/>
          <w:sz w:val="24"/>
          <w:szCs w:val="24"/>
        </w:rPr>
        <w:tab/>
      </w:r>
    </w:p>
    <w:p w14:paraId="492B5DAC" w14:textId="4410B037" w:rsidR="00B40178" w:rsidRDefault="00483B3C" w:rsidP="00E6361A">
      <w:pPr>
        <w:tabs>
          <w:tab w:val="left" w:pos="8240"/>
        </w:tabs>
        <w:jc w:val="both"/>
        <w:rPr>
          <w:rFonts w:ascii="Arial" w:hAnsi="Arial" w:cs="Arial"/>
          <w:szCs w:val="24"/>
        </w:rPr>
      </w:pPr>
      <w:r w:rsidRPr="000229C2">
        <w:rPr>
          <w:rFonts w:ascii="Arial" w:hAnsi="Arial" w:cs="Arial"/>
          <w:szCs w:val="24"/>
        </w:rPr>
        <w:t>As Orthopaedics has the highest amount of complaints, a breakdown of the issues raised can be found below compared with Q</w:t>
      </w:r>
      <w:r w:rsidR="000229C2" w:rsidRPr="000229C2">
        <w:rPr>
          <w:rFonts w:ascii="Arial" w:hAnsi="Arial" w:cs="Arial"/>
          <w:szCs w:val="24"/>
        </w:rPr>
        <w:t>4</w:t>
      </w:r>
      <w:r w:rsidR="00261138" w:rsidRPr="000229C2">
        <w:rPr>
          <w:rFonts w:ascii="Arial" w:hAnsi="Arial" w:cs="Arial"/>
          <w:szCs w:val="24"/>
        </w:rPr>
        <w:t>.</w:t>
      </w:r>
      <w:r w:rsidRPr="000229C2">
        <w:rPr>
          <w:rFonts w:ascii="Arial" w:hAnsi="Arial" w:cs="Arial"/>
          <w:szCs w:val="24"/>
        </w:rPr>
        <w:t xml:space="preserve"> As you can see from the graph above, there appears to have been an increase </w:t>
      </w:r>
      <w:r w:rsidR="000229C2" w:rsidRPr="000229C2">
        <w:rPr>
          <w:rFonts w:ascii="Arial" w:hAnsi="Arial" w:cs="Arial"/>
          <w:szCs w:val="24"/>
        </w:rPr>
        <w:t xml:space="preserve">of Orthopaedic complaints during Q4 however, these now appear on the decrease. </w:t>
      </w:r>
      <w:r w:rsidR="000229C2" w:rsidRPr="004B0EDC">
        <w:rPr>
          <w:rFonts w:ascii="Arial" w:hAnsi="Arial" w:cs="Arial"/>
          <w:szCs w:val="24"/>
        </w:rPr>
        <w:t>It is hoped that this is due to the recent changes within services and the new theatres</w:t>
      </w:r>
      <w:r w:rsidR="004B0EDC" w:rsidRPr="004B0EDC">
        <w:rPr>
          <w:rFonts w:ascii="Arial" w:hAnsi="Arial" w:cs="Arial"/>
          <w:szCs w:val="24"/>
        </w:rPr>
        <w:t xml:space="preserve"> will support this downward trend in Orthopaedic waiting time complaints.</w:t>
      </w:r>
    </w:p>
    <w:p w14:paraId="176FB722" w14:textId="53E3E7AD" w:rsidR="000229C2" w:rsidRDefault="000229C2" w:rsidP="00E6361A">
      <w:pPr>
        <w:tabs>
          <w:tab w:val="left" w:pos="8240"/>
        </w:tabs>
        <w:jc w:val="both"/>
        <w:rPr>
          <w:rFonts w:ascii="Arial" w:hAnsi="Arial" w:cs="Arial"/>
          <w:szCs w:val="24"/>
        </w:rPr>
      </w:pPr>
    </w:p>
    <w:p w14:paraId="693BBD13" w14:textId="4AB40D13" w:rsidR="000229C2" w:rsidRDefault="000229C2" w:rsidP="00E6361A">
      <w:pPr>
        <w:tabs>
          <w:tab w:val="left" w:pos="8240"/>
        </w:tabs>
        <w:jc w:val="both"/>
        <w:rPr>
          <w:rFonts w:ascii="Arial" w:hAnsi="Arial" w:cs="Arial"/>
          <w:szCs w:val="24"/>
        </w:rPr>
      </w:pPr>
    </w:p>
    <w:p w14:paraId="78666332" w14:textId="77777777" w:rsidR="000229C2" w:rsidRPr="000229C2" w:rsidRDefault="000229C2" w:rsidP="00E6361A">
      <w:pPr>
        <w:tabs>
          <w:tab w:val="left" w:pos="8240"/>
        </w:tabs>
        <w:jc w:val="both"/>
        <w:rPr>
          <w:rFonts w:ascii="Arial" w:hAnsi="Arial" w:cs="Arial"/>
          <w:sz w:val="24"/>
          <w:szCs w:val="24"/>
        </w:rPr>
      </w:pPr>
    </w:p>
    <w:p w14:paraId="1FB5764A"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tbl>
      <w:tblPr>
        <w:tblW w:w="5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7"/>
        <w:gridCol w:w="1567"/>
        <w:gridCol w:w="1567"/>
      </w:tblGrid>
      <w:tr w:rsidR="000229C2" w:rsidRPr="000229C2" w14:paraId="17613B4C" w14:textId="62FBD202" w:rsidTr="000229C2">
        <w:trPr>
          <w:trHeight w:val="218"/>
        </w:trPr>
        <w:tc>
          <w:tcPr>
            <w:tcW w:w="2727" w:type="dxa"/>
            <w:shd w:val="clear" w:color="000000" w:fill="D9D9D9"/>
            <w:noWrap/>
            <w:hideMark/>
          </w:tcPr>
          <w:p w14:paraId="0F87B074"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Orthopaedics Themes</w:t>
            </w:r>
          </w:p>
        </w:tc>
        <w:tc>
          <w:tcPr>
            <w:tcW w:w="1567" w:type="dxa"/>
            <w:tcBorders>
              <w:top w:val="single" w:sz="4" w:space="0" w:color="auto"/>
              <w:left w:val="single" w:sz="4" w:space="0" w:color="auto"/>
              <w:bottom w:val="single" w:sz="4" w:space="0" w:color="auto"/>
              <w:right w:val="single" w:sz="4" w:space="0" w:color="auto"/>
            </w:tcBorders>
            <w:shd w:val="clear" w:color="000000" w:fill="D9D9D9"/>
          </w:tcPr>
          <w:p w14:paraId="1CFC554D" w14:textId="77777777" w:rsidR="000229C2" w:rsidRPr="000229C2" w:rsidRDefault="000229C2" w:rsidP="00483B3C">
            <w:pPr>
              <w:rPr>
                <w:rFonts w:ascii="Calibri" w:hAnsi="Calibri" w:cs="Calibri"/>
                <w:b/>
                <w:bCs/>
              </w:rPr>
            </w:pPr>
            <w:r w:rsidRPr="000229C2">
              <w:rPr>
                <w:rFonts w:ascii="Calibri" w:hAnsi="Calibri" w:cs="Calibri"/>
                <w:b/>
                <w:bCs/>
              </w:rPr>
              <w:t>Q4 2022/23</w:t>
            </w:r>
          </w:p>
        </w:tc>
        <w:tc>
          <w:tcPr>
            <w:tcW w:w="1567" w:type="dxa"/>
            <w:tcBorders>
              <w:top w:val="single" w:sz="4" w:space="0" w:color="auto"/>
              <w:left w:val="single" w:sz="4" w:space="0" w:color="auto"/>
              <w:bottom w:val="single" w:sz="4" w:space="0" w:color="auto"/>
              <w:right w:val="single" w:sz="4" w:space="0" w:color="auto"/>
            </w:tcBorders>
            <w:shd w:val="clear" w:color="000000" w:fill="D9D9D9"/>
          </w:tcPr>
          <w:p w14:paraId="71B47728" w14:textId="48F6EE8B" w:rsidR="000229C2" w:rsidRPr="000229C2" w:rsidRDefault="000229C2" w:rsidP="00483B3C">
            <w:pPr>
              <w:rPr>
                <w:rFonts w:ascii="Calibri" w:hAnsi="Calibri" w:cs="Calibri"/>
                <w:b/>
                <w:bCs/>
              </w:rPr>
            </w:pPr>
            <w:r w:rsidRPr="000229C2">
              <w:rPr>
                <w:rFonts w:ascii="Calibri" w:hAnsi="Calibri" w:cs="Calibri"/>
                <w:b/>
                <w:bCs/>
              </w:rPr>
              <w:t>Q1 2023/24</w:t>
            </w:r>
          </w:p>
        </w:tc>
      </w:tr>
      <w:tr w:rsidR="000229C2" w:rsidRPr="000229C2" w14:paraId="11A254A7" w14:textId="334C30F8" w:rsidTr="000229C2">
        <w:trPr>
          <w:trHeight w:val="218"/>
        </w:trPr>
        <w:tc>
          <w:tcPr>
            <w:tcW w:w="2727" w:type="dxa"/>
            <w:shd w:val="clear" w:color="auto" w:fill="auto"/>
            <w:noWrap/>
            <w:hideMark/>
          </w:tcPr>
          <w:p w14:paraId="082CA1AA"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Admissions</w:t>
            </w:r>
          </w:p>
        </w:tc>
        <w:tc>
          <w:tcPr>
            <w:tcW w:w="1567" w:type="dxa"/>
            <w:tcBorders>
              <w:top w:val="nil"/>
              <w:left w:val="single" w:sz="4" w:space="0" w:color="auto"/>
              <w:bottom w:val="single" w:sz="4" w:space="0" w:color="auto"/>
              <w:right w:val="single" w:sz="4" w:space="0" w:color="auto"/>
            </w:tcBorders>
            <w:shd w:val="clear" w:color="auto" w:fill="auto"/>
          </w:tcPr>
          <w:p w14:paraId="1D6A49EA" w14:textId="77777777" w:rsidR="000229C2" w:rsidRPr="000229C2" w:rsidRDefault="000229C2" w:rsidP="00483B3C">
            <w:pPr>
              <w:rPr>
                <w:rFonts w:ascii="Calibri" w:hAnsi="Calibri" w:cs="Calibri"/>
              </w:rPr>
            </w:pPr>
            <w:r w:rsidRPr="000229C2">
              <w:rPr>
                <w:rFonts w:ascii="Calibri" w:hAnsi="Calibri" w:cs="Calibri"/>
              </w:rPr>
              <w:t>19</w:t>
            </w:r>
          </w:p>
        </w:tc>
        <w:tc>
          <w:tcPr>
            <w:tcW w:w="1567" w:type="dxa"/>
            <w:tcBorders>
              <w:top w:val="nil"/>
              <w:left w:val="single" w:sz="4" w:space="0" w:color="auto"/>
              <w:bottom w:val="single" w:sz="4" w:space="0" w:color="auto"/>
              <w:right w:val="single" w:sz="4" w:space="0" w:color="auto"/>
            </w:tcBorders>
          </w:tcPr>
          <w:p w14:paraId="0CFF6241" w14:textId="716143A2" w:rsidR="000229C2" w:rsidRPr="000229C2" w:rsidRDefault="000229C2" w:rsidP="00483B3C">
            <w:pPr>
              <w:rPr>
                <w:rFonts w:ascii="Calibri" w:hAnsi="Calibri" w:cs="Calibri"/>
              </w:rPr>
            </w:pPr>
            <w:r w:rsidRPr="000229C2">
              <w:rPr>
                <w:rFonts w:ascii="Calibri" w:hAnsi="Calibri" w:cs="Calibri"/>
              </w:rPr>
              <w:t>21</w:t>
            </w:r>
          </w:p>
        </w:tc>
      </w:tr>
      <w:tr w:rsidR="000229C2" w:rsidRPr="000229C2" w14:paraId="3A808AFD" w14:textId="3C690804" w:rsidTr="000229C2">
        <w:trPr>
          <w:trHeight w:val="211"/>
        </w:trPr>
        <w:tc>
          <w:tcPr>
            <w:tcW w:w="2727" w:type="dxa"/>
            <w:shd w:val="clear" w:color="auto" w:fill="auto"/>
            <w:noWrap/>
            <w:hideMark/>
          </w:tcPr>
          <w:p w14:paraId="1B963874"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Communication Issues</w:t>
            </w:r>
          </w:p>
        </w:tc>
        <w:tc>
          <w:tcPr>
            <w:tcW w:w="1567" w:type="dxa"/>
            <w:tcBorders>
              <w:top w:val="nil"/>
              <w:left w:val="single" w:sz="4" w:space="0" w:color="auto"/>
              <w:bottom w:val="single" w:sz="4" w:space="0" w:color="auto"/>
              <w:right w:val="single" w:sz="4" w:space="0" w:color="auto"/>
            </w:tcBorders>
            <w:shd w:val="clear" w:color="auto" w:fill="auto"/>
          </w:tcPr>
          <w:p w14:paraId="4460393C" w14:textId="77777777" w:rsidR="000229C2" w:rsidRPr="000229C2" w:rsidRDefault="000229C2" w:rsidP="00483B3C">
            <w:pPr>
              <w:rPr>
                <w:rFonts w:ascii="Calibri" w:hAnsi="Calibri" w:cs="Calibri"/>
              </w:rPr>
            </w:pPr>
            <w:r w:rsidRPr="000229C2">
              <w:rPr>
                <w:rFonts w:ascii="Calibri" w:hAnsi="Calibri" w:cs="Calibri"/>
              </w:rPr>
              <w:t>5</w:t>
            </w:r>
          </w:p>
        </w:tc>
        <w:tc>
          <w:tcPr>
            <w:tcW w:w="1567" w:type="dxa"/>
            <w:tcBorders>
              <w:top w:val="nil"/>
              <w:left w:val="single" w:sz="4" w:space="0" w:color="auto"/>
              <w:bottom w:val="single" w:sz="4" w:space="0" w:color="auto"/>
              <w:right w:val="single" w:sz="4" w:space="0" w:color="auto"/>
            </w:tcBorders>
          </w:tcPr>
          <w:p w14:paraId="24656855" w14:textId="2F875353" w:rsidR="000229C2" w:rsidRPr="000229C2" w:rsidRDefault="000229C2" w:rsidP="00483B3C">
            <w:pPr>
              <w:rPr>
                <w:rFonts w:ascii="Calibri" w:hAnsi="Calibri" w:cs="Calibri"/>
              </w:rPr>
            </w:pPr>
            <w:r w:rsidRPr="000229C2">
              <w:rPr>
                <w:rFonts w:ascii="Calibri" w:hAnsi="Calibri" w:cs="Calibri"/>
              </w:rPr>
              <w:t>6</w:t>
            </w:r>
          </w:p>
        </w:tc>
      </w:tr>
      <w:tr w:rsidR="000229C2" w:rsidRPr="000229C2" w14:paraId="37ED1287" w14:textId="6160476A" w:rsidTr="000229C2">
        <w:trPr>
          <w:trHeight w:val="211"/>
        </w:trPr>
        <w:tc>
          <w:tcPr>
            <w:tcW w:w="2727" w:type="dxa"/>
            <w:shd w:val="clear" w:color="auto" w:fill="auto"/>
            <w:noWrap/>
            <w:hideMark/>
          </w:tcPr>
          <w:p w14:paraId="7060DDBB"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Clinical treatment/Assessment</w:t>
            </w:r>
          </w:p>
        </w:tc>
        <w:tc>
          <w:tcPr>
            <w:tcW w:w="1567" w:type="dxa"/>
            <w:tcBorders>
              <w:top w:val="nil"/>
              <w:left w:val="single" w:sz="4" w:space="0" w:color="auto"/>
              <w:bottom w:val="single" w:sz="4" w:space="0" w:color="auto"/>
              <w:right w:val="single" w:sz="4" w:space="0" w:color="auto"/>
            </w:tcBorders>
            <w:shd w:val="clear" w:color="auto" w:fill="auto"/>
          </w:tcPr>
          <w:p w14:paraId="2E596E66" w14:textId="77777777" w:rsidR="000229C2" w:rsidRPr="000229C2" w:rsidRDefault="000229C2" w:rsidP="00483B3C">
            <w:pPr>
              <w:rPr>
                <w:rFonts w:ascii="Calibri" w:hAnsi="Calibri" w:cs="Calibri"/>
              </w:rPr>
            </w:pPr>
            <w:r w:rsidRPr="000229C2">
              <w:rPr>
                <w:rFonts w:ascii="Calibri" w:hAnsi="Calibri" w:cs="Calibri"/>
              </w:rPr>
              <w:t>18</w:t>
            </w:r>
          </w:p>
        </w:tc>
        <w:tc>
          <w:tcPr>
            <w:tcW w:w="1567" w:type="dxa"/>
            <w:tcBorders>
              <w:top w:val="nil"/>
              <w:left w:val="single" w:sz="4" w:space="0" w:color="auto"/>
              <w:bottom w:val="single" w:sz="4" w:space="0" w:color="auto"/>
              <w:right w:val="single" w:sz="4" w:space="0" w:color="auto"/>
            </w:tcBorders>
          </w:tcPr>
          <w:p w14:paraId="45A092BC" w14:textId="7EE81CFA" w:rsidR="000229C2" w:rsidRPr="000229C2" w:rsidRDefault="000229C2" w:rsidP="00483B3C">
            <w:pPr>
              <w:rPr>
                <w:rFonts w:ascii="Calibri" w:hAnsi="Calibri" w:cs="Calibri"/>
              </w:rPr>
            </w:pPr>
            <w:r w:rsidRPr="000229C2">
              <w:rPr>
                <w:rFonts w:ascii="Calibri" w:hAnsi="Calibri" w:cs="Calibri"/>
              </w:rPr>
              <w:t>23</w:t>
            </w:r>
          </w:p>
        </w:tc>
      </w:tr>
      <w:tr w:rsidR="000229C2" w:rsidRPr="000229C2" w14:paraId="01A2424B" w14:textId="3C2A1F59" w:rsidTr="000229C2">
        <w:trPr>
          <w:trHeight w:val="211"/>
        </w:trPr>
        <w:tc>
          <w:tcPr>
            <w:tcW w:w="2727" w:type="dxa"/>
            <w:shd w:val="clear" w:color="auto" w:fill="auto"/>
            <w:noWrap/>
            <w:hideMark/>
          </w:tcPr>
          <w:p w14:paraId="1CEC85DC"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Appointments</w:t>
            </w:r>
          </w:p>
        </w:tc>
        <w:tc>
          <w:tcPr>
            <w:tcW w:w="1567" w:type="dxa"/>
            <w:tcBorders>
              <w:top w:val="nil"/>
              <w:left w:val="single" w:sz="4" w:space="0" w:color="auto"/>
              <w:bottom w:val="single" w:sz="4" w:space="0" w:color="auto"/>
              <w:right w:val="single" w:sz="4" w:space="0" w:color="auto"/>
            </w:tcBorders>
            <w:shd w:val="clear" w:color="auto" w:fill="auto"/>
          </w:tcPr>
          <w:p w14:paraId="51A9FED6" w14:textId="77777777" w:rsidR="000229C2" w:rsidRPr="000229C2" w:rsidRDefault="000229C2" w:rsidP="00483B3C">
            <w:pPr>
              <w:rPr>
                <w:rFonts w:ascii="Calibri" w:hAnsi="Calibri" w:cs="Calibri"/>
              </w:rPr>
            </w:pPr>
            <w:r w:rsidRPr="000229C2">
              <w:rPr>
                <w:rFonts w:ascii="Calibri" w:hAnsi="Calibri" w:cs="Calibri"/>
              </w:rPr>
              <w:t>12</w:t>
            </w:r>
          </w:p>
        </w:tc>
        <w:tc>
          <w:tcPr>
            <w:tcW w:w="1567" w:type="dxa"/>
            <w:tcBorders>
              <w:top w:val="nil"/>
              <w:left w:val="single" w:sz="4" w:space="0" w:color="auto"/>
              <w:bottom w:val="single" w:sz="4" w:space="0" w:color="auto"/>
              <w:right w:val="single" w:sz="4" w:space="0" w:color="auto"/>
            </w:tcBorders>
          </w:tcPr>
          <w:p w14:paraId="37016622" w14:textId="7D95F48A" w:rsidR="000229C2" w:rsidRPr="000229C2" w:rsidRDefault="000229C2" w:rsidP="00483B3C">
            <w:pPr>
              <w:rPr>
                <w:rFonts w:ascii="Calibri" w:hAnsi="Calibri" w:cs="Calibri"/>
              </w:rPr>
            </w:pPr>
            <w:r w:rsidRPr="000229C2">
              <w:rPr>
                <w:rFonts w:ascii="Calibri" w:hAnsi="Calibri" w:cs="Calibri"/>
              </w:rPr>
              <w:t>6</w:t>
            </w:r>
          </w:p>
        </w:tc>
      </w:tr>
      <w:tr w:rsidR="000229C2" w:rsidRPr="000229C2" w14:paraId="74A523D7" w14:textId="4BB80729" w:rsidTr="000229C2">
        <w:trPr>
          <w:trHeight w:val="211"/>
        </w:trPr>
        <w:tc>
          <w:tcPr>
            <w:tcW w:w="2727" w:type="dxa"/>
            <w:shd w:val="clear" w:color="auto" w:fill="auto"/>
            <w:noWrap/>
            <w:hideMark/>
          </w:tcPr>
          <w:p w14:paraId="48D5F5F6"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Attitude and Behaviour</w:t>
            </w:r>
          </w:p>
        </w:tc>
        <w:tc>
          <w:tcPr>
            <w:tcW w:w="1567" w:type="dxa"/>
            <w:tcBorders>
              <w:top w:val="nil"/>
              <w:left w:val="single" w:sz="4" w:space="0" w:color="auto"/>
              <w:bottom w:val="single" w:sz="4" w:space="0" w:color="auto"/>
              <w:right w:val="single" w:sz="4" w:space="0" w:color="auto"/>
            </w:tcBorders>
            <w:shd w:val="clear" w:color="auto" w:fill="auto"/>
          </w:tcPr>
          <w:p w14:paraId="4E5D8431"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6DF77D71" w14:textId="44BBB837" w:rsidR="000229C2" w:rsidRPr="000229C2" w:rsidRDefault="000229C2" w:rsidP="00483B3C">
            <w:pPr>
              <w:rPr>
                <w:rFonts w:ascii="Calibri" w:hAnsi="Calibri" w:cs="Calibri"/>
              </w:rPr>
            </w:pPr>
            <w:r w:rsidRPr="000229C2">
              <w:rPr>
                <w:rFonts w:ascii="Calibri" w:hAnsi="Calibri" w:cs="Calibri"/>
              </w:rPr>
              <w:t>0</w:t>
            </w:r>
          </w:p>
        </w:tc>
      </w:tr>
      <w:tr w:rsidR="000229C2" w:rsidRPr="000229C2" w14:paraId="71488862" w14:textId="4A94582E" w:rsidTr="000229C2">
        <w:trPr>
          <w:trHeight w:val="211"/>
        </w:trPr>
        <w:tc>
          <w:tcPr>
            <w:tcW w:w="2727" w:type="dxa"/>
            <w:shd w:val="clear" w:color="auto" w:fill="auto"/>
            <w:noWrap/>
            <w:hideMark/>
          </w:tcPr>
          <w:p w14:paraId="7E5CD95A"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Referral</w:t>
            </w:r>
          </w:p>
        </w:tc>
        <w:tc>
          <w:tcPr>
            <w:tcW w:w="1567" w:type="dxa"/>
            <w:tcBorders>
              <w:top w:val="nil"/>
              <w:left w:val="single" w:sz="4" w:space="0" w:color="auto"/>
              <w:bottom w:val="single" w:sz="4" w:space="0" w:color="auto"/>
              <w:right w:val="single" w:sz="4" w:space="0" w:color="auto"/>
            </w:tcBorders>
            <w:shd w:val="clear" w:color="auto" w:fill="auto"/>
          </w:tcPr>
          <w:p w14:paraId="09D952C2" w14:textId="77777777" w:rsidR="000229C2" w:rsidRPr="000229C2" w:rsidRDefault="000229C2" w:rsidP="00483B3C">
            <w:pPr>
              <w:rPr>
                <w:rFonts w:ascii="Calibri" w:hAnsi="Calibri" w:cs="Calibri"/>
              </w:rPr>
            </w:pPr>
            <w:r w:rsidRPr="000229C2">
              <w:rPr>
                <w:rFonts w:ascii="Calibri" w:hAnsi="Calibri" w:cs="Calibri"/>
              </w:rPr>
              <w:t>2</w:t>
            </w:r>
          </w:p>
        </w:tc>
        <w:tc>
          <w:tcPr>
            <w:tcW w:w="1567" w:type="dxa"/>
            <w:tcBorders>
              <w:top w:val="nil"/>
              <w:left w:val="single" w:sz="4" w:space="0" w:color="auto"/>
              <w:bottom w:val="single" w:sz="4" w:space="0" w:color="auto"/>
              <w:right w:val="single" w:sz="4" w:space="0" w:color="auto"/>
            </w:tcBorders>
          </w:tcPr>
          <w:p w14:paraId="3807A791" w14:textId="00FF12F9" w:rsidR="000229C2" w:rsidRPr="000229C2" w:rsidRDefault="000229C2" w:rsidP="00483B3C">
            <w:pPr>
              <w:rPr>
                <w:rFonts w:ascii="Calibri" w:hAnsi="Calibri" w:cs="Calibri"/>
              </w:rPr>
            </w:pPr>
            <w:r w:rsidRPr="000229C2">
              <w:rPr>
                <w:rFonts w:ascii="Calibri" w:hAnsi="Calibri" w:cs="Calibri"/>
              </w:rPr>
              <w:t>2</w:t>
            </w:r>
          </w:p>
        </w:tc>
      </w:tr>
      <w:tr w:rsidR="000229C2" w:rsidRPr="000229C2" w14:paraId="77CE7285" w14:textId="18B42AC3" w:rsidTr="000229C2">
        <w:trPr>
          <w:trHeight w:val="211"/>
        </w:trPr>
        <w:tc>
          <w:tcPr>
            <w:tcW w:w="2727" w:type="dxa"/>
            <w:shd w:val="clear" w:color="auto" w:fill="auto"/>
            <w:noWrap/>
            <w:hideMark/>
          </w:tcPr>
          <w:p w14:paraId="06A50261"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Accident/Falls</w:t>
            </w:r>
          </w:p>
        </w:tc>
        <w:tc>
          <w:tcPr>
            <w:tcW w:w="1567" w:type="dxa"/>
            <w:tcBorders>
              <w:top w:val="nil"/>
              <w:left w:val="single" w:sz="4" w:space="0" w:color="auto"/>
              <w:bottom w:val="single" w:sz="4" w:space="0" w:color="auto"/>
              <w:right w:val="single" w:sz="4" w:space="0" w:color="auto"/>
            </w:tcBorders>
            <w:shd w:val="clear" w:color="auto" w:fill="auto"/>
          </w:tcPr>
          <w:p w14:paraId="0611E6C3"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52D94073" w14:textId="661FED99" w:rsidR="000229C2" w:rsidRPr="000229C2" w:rsidRDefault="000229C2" w:rsidP="00483B3C">
            <w:pPr>
              <w:rPr>
                <w:rFonts w:ascii="Calibri" w:hAnsi="Calibri" w:cs="Calibri"/>
              </w:rPr>
            </w:pPr>
            <w:r w:rsidRPr="000229C2">
              <w:rPr>
                <w:rFonts w:ascii="Calibri" w:hAnsi="Calibri" w:cs="Calibri"/>
              </w:rPr>
              <w:t>0</w:t>
            </w:r>
          </w:p>
        </w:tc>
      </w:tr>
      <w:tr w:rsidR="000229C2" w:rsidRPr="000229C2" w14:paraId="38F2173C" w14:textId="738A4BCC" w:rsidTr="000229C2">
        <w:trPr>
          <w:trHeight w:val="211"/>
        </w:trPr>
        <w:tc>
          <w:tcPr>
            <w:tcW w:w="2727" w:type="dxa"/>
            <w:shd w:val="clear" w:color="auto" w:fill="auto"/>
            <w:noWrap/>
            <w:hideMark/>
          </w:tcPr>
          <w:p w14:paraId="460C548C"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Medication</w:t>
            </w:r>
          </w:p>
        </w:tc>
        <w:tc>
          <w:tcPr>
            <w:tcW w:w="1567" w:type="dxa"/>
            <w:tcBorders>
              <w:top w:val="nil"/>
              <w:left w:val="single" w:sz="4" w:space="0" w:color="auto"/>
              <w:bottom w:val="single" w:sz="4" w:space="0" w:color="auto"/>
              <w:right w:val="single" w:sz="4" w:space="0" w:color="auto"/>
            </w:tcBorders>
            <w:shd w:val="clear" w:color="auto" w:fill="auto"/>
          </w:tcPr>
          <w:p w14:paraId="428D11D6" w14:textId="77777777" w:rsidR="000229C2" w:rsidRPr="000229C2" w:rsidRDefault="000229C2" w:rsidP="00483B3C">
            <w:pPr>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tcPr>
          <w:p w14:paraId="1B8AD104" w14:textId="55AFA38B" w:rsidR="000229C2" w:rsidRPr="000229C2" w:rsidRDefault="000229C2" w:rsidP="00483B3C">
            <w:pPr>
              <w:rPr>
                <w:rFonts w:ascii="Calibri" w:hAnsi="Calibri" w:cs="Calibri"/>
              </w:rPr>
            </w:pPr>
            <w:r w:rsidRPr="000229C2">
              <w:rPr>
                <w:rFonts w:ascii="Calibri" w:hAnsi="Calibri" w:cs="Calibri"/>
              </w:rPr>
              <w:t>0</w:t>
            </w:r>
          </w:p>
        </w:tc>
      </w:tr>
      <w:tr w:rsidR="000229C2" w:rsidRPr="000229C2" w14:paraId="63AF2EB3" w14:textId="37813C54" w:rsidTr="000229C2">
        <w:trPr>
          <w:trHeight w:val="211"/>
        </w:trPr>
        <w:tc>
          <w:tcPr>
            <w:tcW w:w="2727" w:type="dxa"/>
            <w:shd w:val="clear" w:color="auto" w:fill="auto"/>
            <w:noWrap/>
            <w:hideMark/>
          </w:tcPr>
          <w:p w14:paraId="3A722021"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Nutrition/Hydration Issues</w:t>
            </w:r>
          </w:p>
        </w:tc>
        <w:tc>
          <w:tcPr>
            <w:tcW w:w="1567" w:type="dxa"/>
            <w:tcBorders>
              <w:top w:val="nil"/>
              <w:left w:val="single" w:sz="4" w:space="0" w:color="auto"/>
              <w:bottom w:val="single" w:sz="4" w:space="0" w:color="auto"/>
              <w:right w:val="single" w:sz="4" w:space="0" w:color="auto"/>
            </w:tcBorders>
            <w:shd w:val="clear" w:color="auto" w:fill="auto"/>
          </w:tcPr>
          <w:p w14:paraId="198D7ADD" w14:textId="77777777" w:rsidR="000229C2" w:rsidRPr="000229C2" w:rsidRDefault="000229C2" w:rsidP="00483B3C">
            <w:pPr>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tcPr>
          <w:p w14:paraId="73F42CFE" w14:textId="1876FD58" w:rsidR="000229C2" w:rsidRPr="000229C2" w:rsidRDefault="000229C2" w:rsidP="00483B3C">
            <w:pPr>
              <w:rPr>
                <w:rFonts w:ascii="Calibri" w:hAnsi="Calibri" w:cs="Calibri"/>
              </w:rPr>
            </w:pPr>
            <w:r w:rsidRPr="000229C2">
              <w:rPr>
                <w:rFonts w:ascii="Calibri" w:hAnsi="Calibri" w:cs="Calibri"/>
              </w:rPr>
              <w:t>0</w:t>
            </w:r>
          </w:p>
        </w:tc>
      </w:tr>
      <w:tr w:rsidR="000229C2" w:rsidRPr="000229C2" w14:paraId="634EC9C5" w14:textId="796EFB3D" w:rsidTr="000229C2">
        <w:trPr>
          <w:trHeight w:val="211"/>
        </w:trPr>
        <w:tc>
          <w:tcPr>
            <w:tcW w:w="2727" w:type="dxa"/>
            <w:shd w:val="clear" w:color="auto" w:fill="auto"/>
            <w:noWrap/>
            <w:hideMark/>
          </w:tcPr>
          <w:p w14:paraId="529F6EA1"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Discharge</w:t>
            </w:r>
          </w:p>
        </w:tc>
        <w:tc>
          <w:tcPr>
            <w:tcW w:w="1567" w:type="dxa"/>
            <w:tcBorders>
              <w:top w:val="nil"/>
              <w:left w:val="single" w:sz="4" w:space="0" w:color="auto"/>
              <w:bottom w:val="single" w:sz="4" w:space="0" w:color="auto"/>
              <w:right w:val="single" w:sz="4" w:space="0" w:color="auto"/>
            </w:tcBorders>
            <w:shd w:val="clear" w:color="auto" w:fill="auto"/>
          </w:tcPr>
          <w:p w14:paraId="1BC80404" w14:textId="77777777" w:rsidR="000229C2" w:rsidRPr="000229C2" w:rsidRDefault="000229C2" w:rsidP="00483B3C">
            <w:pPr>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tcPr>
          <w:p w14:paraId="31A953D0" w14:textId="57D0DBD3" w:rsidR="000229C2" w:rsidRPr="000229C2" w:rsidRDefault="000229C2" w:rsidP="00483B3C">
            <w:pPr>
              <w:rPr>
                <w:rFonts w:ascii="Calibri" w:hAnsi="Calibri" w:cs="Calibri"/>
              </w:rPr>
            </w:pPr>
            <w:r w:rsidRPr="000229C2">
              <w:rPr>
                <w:rFonts w:ascii="Calibri" w:hAnsi="Calibri" w:cs="Calibri"/>
              </w:rPr>
              <w:t>1</w:t>
            </w:r>
          </w:p>
        </w:tc>
      </w:tr>
      <w:tr w:rsidR="000229C2" w:rsidRPr="000229C2" w14:paraId="5622D88B" w14:textId="480127C1" w:rsidTr="000229C2">
        <w:trPr>
          <w:trHeight w:val="211"/>
        </w:trPr>
        <w:tc>
          <w:tcPr>
            <w:tcW w:w="2727" w:type="dxa"/>
            <w:shd w:val="clear" w:color="auto" w:fill="auto"/>
            <w:noWrap/>
            <w:hideMark/>
          </w:tcPr>
          <w:p w14:paraId="609F6CDF" w14:textId="77777777" w:rsidR="000229C2" w:rsidRPr="000229C2" w:rsidRDefault="000229C2" w:rsidP="00483B3C">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Infection Control</w:t>
            </w:r>
          </w:p>
        </w:tc>
        <w:tc>
          <w:tcPr>
            <w:tcW w:w="1567" w:type="dxa"/>
            <w:tcBorders>
              <w:top w:val="nil"/>
              <w:left w:val="single" w:sz="4" w:space="0" w:color="auto"/>
              <w:bottom w:val="single" w:sz="4" w:space="0" w:color="auto"/>
              <w:right w:val="single" w:sz="4" w:space="0" w:color="auto"/>
            </w:tcBorders>
            <w:shd w:val="clear" w:color="auto" w:fill="auto"/>
          </w:tcPr>
          <w:p w14:paraId="7EC7E82C"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6F5F051B" w14:textId="3D9BCB68" w:rsidR="000229C2" w:rsidRPr="000229C2" w:rsidRDefault="000229C2" w:rsidP="00483B3C">
            <w:pPr>
              <w:rPr>
                <w:rFonts w:ascii="Calibri" w:hAnsi="Calibri" w:cs="Calibri"/>
              </w:rPr>
            </w:pPr>
            <w:r w:rsidRPr="000229C2">
              <w:rPr>
                <w:rFonts w:ascii="Calibri" w:hAnsi="Calibri" w:cs="Calibri"/>
              </w:rPr>
              <w:t>0</w:t>
            </w:r>
          </w:p>
        </w:tc>
      </w:tr>
      <w:tr w:rsidR="000229C2" w:rsidRPr="000229C2" w14:paraId="78372686" w14:textId="2B53CF87" w:rsidTr="000229C2">
        <w:trPr>
          <w:trHeight w:val="211"/>
        </w:trPr>
        <w:tc>
          <w:tcPr>
            <w:tcW w:w="2727" w:type="dxa"/>
            <w:shd w:val="clear" w:color="auto" w:fill="auto"/>
            <w:noWrap/>
            <w:hideMark/>
          </w:tcPr>
          <w:p w14:paraId="11DA3061" w14:textId="77777777" w:rsidR="000229C2" w:rsidRPr="000229C2" w:rsidRDefault="000229C2" w:rsidP="00483B3C">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Patient Care</w:t>
            </w:r>
          </w:p>
        </w:tc>
        <w:tc>
          <w:tcPr>
            <w:tcW w:w="1567" w:type="dxa"/>
            <w:tcBorders>
              <w:top w:val="nil"/>
              <w:left w:val="single" w:sz="4" w:space="0" w:color="auto"/>
              <w:bottom w:val="single" w:sz="4" w:space="0" w:color="auto"/>
              <w:right w:val="single" w:sz="4" w:space="0" w:color="auto"/>
            </w:tcBorders>
            <w:shd w:val="clear" w:color="auto" w:fill="auto"/>
          </w:tcPr>
          <w:p w14:paraId="696F91BE" w14:textId="77777777" w:rsidR="000229C2" w:rsidRPr="000229C2" w:rsidRDefault="000229C2" w:rsidP="00483B3C">
            <w:pPr>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tcPr>
          <w:p w14:paraId="494D251D" w14:textId="57362AE9" w:rsidR="000229C2" w:rsidRPr="000229C2" w:rsidRDefault="000229C2" w:rsidP="00483B3C">
            <w:pPr>
              <w:rPr>
                <w:rFonts w:ascii="Calibri" w:hAnsi="Calibri" w:cs="Calibri"/>
              </w:rPr>
            </w:pPr>
            <w:r w:rsidRPr="000229C2">
              <w:rPr>
                <w:rFonts w:ascii="Calibri" w:hAnsi="Calibri" w:cs="Calibri"/>
              </w:rPr>
              <w:t>1</w:t>
            </w:r>
          </w:p>
        </w:tc>
      </w:tr>
      <w:tr w:rsidR="000229C2" w:rsidRPr="000229C2" w14:paraId="410EEB2D" w14:textId="2F95B6C8" w:rsidTr="000229C2">
        <w:trPr>
          <w:trHeight w:val="211"/>
        </w:trPr>
        <w:tc>
          <w:tcPr>
            <w:tcW w:w="2727" w:type="dxa"/>
            <w:shd w:val="clear" w:color="auto" w:fill="auto"/>
            <w:noWrap/>
            <w:hideMark/>
          </w:tcPr>
          <w:p w14:paraId="76CDD039" w14:textId="77777777" w:rsidR="000229C2" w:rsidRPr="000229C2" w:rsidRDefault="000229C2" w:rsidP="00483B3C">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Post Death Issues</w:t>
            </w:r>
          </w:p>
        </w:tc>
        <w:tc>
          <w:tcPr>
            <w:tcW w:w="1567" w:type="dxa"/>
            <w:tcBorders>
              <w:top w:val="nil"/>
              <w:left w:val="single" w:sz="4" w:space="0" w:color="auto"/>
              <w:bottom w:val="single" w:sz="4" w:space="0" w:color="auto"/>
              <w:right w:val="single" w:sz="4" w:space="0" w:color="auto"/>
            </w:tcBorders>
            <w:shd w:val="clear" w:color="auto" w:fill="auto"/>
          </w:tcPr>
          <w:p w14:paraId="0C234B5D"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1D91EA0E" w14:textId="440E23A9" w:rsidR="000229C2" w:rsidRPr="000229C2" w:rsidRDefault="000229C2" w:rsidP="00483B3C">
            <w:pPr>
              <w:rPr>
                <w:rFonts w:ascii="Calibri" w:hAnsi="Calibri" w:cs="Calibri"/>
              </w:rPr>
            </w:pPr>
            <w:r w:rsidRPr="000229C2">
              <w:rPr>
                <w:rFonts w:ascii="Calibri" w:hAnsi="Calibri" w:cs="Calibri"/>
              </w:rPr>
              <w:t>0</w:t>
            </w:r>
          </w:p>
        </w:tc>
      </w:tr>
      <w:tr w:rsidR="000229C2" w:rsidRPr="000229C2" w14:paraId="01281950" w14:textId="01CCD4EF" w:rsidTr="000229C2">
        <w:trPr>
          <w:trHeight w:val="211"/>
        </w:trPr>
        <w:tc>
          <w:tcPr>
            <w:tcW w:w="2727" w:type="dxa"/>
            <w:shd w:val="clear" w:color="auto" w:fill="auto"/>
            <w:noWrap/>
            <w:hideMark/>
          </w:tcPr>
          <w:p w14:paraId="7461069E" w14:textId="77777777" w:rsidR="000229C2" w:rsidRPr="000229C2" w:rsidRDefault="000229C2" w:rsidP="00483B3C">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Test and Investigation Results</w:t>
            </w:r>
          </w:p>
        </w:tc>
        <w:tc>
          <w:tcPr>
            <w:tcW w:w="1567" w:type="dxa"/>
            <w:tcBorders>
              <w:top w:val="nil"/>
              <w:left w:val="single" w:sz="4" w:space="0" w:color="auto"/>
              <w:bottom w:val="single" w:sz="4" w:space="0" w:color="auto"/>
              <w:right w:val="single" w:sz="4" w:space="0" w:color="auto"/>
            </w:tcBorders>
            <w:shd w:val="clear" w:color="auto" w:fill="auto"/>
          </w:tcPr>
          <w:p w14:paraId="65EE4709"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2A1190FE" w14:textId="2029076A" w:rsidR="000229C2" w:rsidRPr="000229C2" w:rsidRDefault="000229C2" w:rsidP="00483B3C">
            <w:pPr>
              <w:rPr>
                <w:rFonts w:ascii="Calibri" w:hAnsi="Calibri" w:cs="Calibri"/>
              </w:rPr>
            </w:pPr>
            <w:r w:rsidRPr="000229C2">
              <w:rPr>
                <w:rFonts w:ascii="Calibri" w:hAnsi="Calibri" w:cs="Calibri"/>
              </w:rPr>
              <w:t>2</w:t>
            </w:r>
          </w:p>
        </w:tc>
      </w:tr>
      <w:tr w:rsidR="000229C2" w:rsidRPr="000229C2" w14:paraId="02841697" w14:textId="7EF434A4" w:rsidTr="000229C2">
        <w:trPr>
          <w:trHeight w:val="36"/>
        </w:trPr>
        <w:tc>
          <w:tcPr>
            <w:tcW w:w="2727" w:type="dxa"/>
            <w:shd w:val="clear" w:color="auto" w:fill="auto"/>
            <w:noWrap/>
            <w:hideMark/>
          </w:tcPr>
          <w:p w14:paraId="7A5FBAE5" w14:textId="77777777" w:rsidR="000229C2" w:rsidRPr="000229C2" w:rsidRDefault="000229C2" w:rsidP="00483B3C">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Personal Property/Finance</w:t>
            </w:r>
          </w:p>
        </w:tc>
        <w:tc>
          <w:tcPr>
            <w:tcW w:w="1567" w:type="dxa"/>
            <w:tcBorders>
              <w:top w:val="nil"/>
              <w:left w:val="single" w:sz="4" w:space="0" w:color="auto"/>
              <w:bottom w:val="single" w:sz="4" w:space="0" w:color="auto"/>
              <w:right w:val="single" w:sz="4" w:space="0" w:color="auto"/>
            </w:tcBorders>
            <w:shd w:val="clear" w:color="auto" w:fill="auto"/>
          </w:tcPr>
          <w:p w14:paraId="08C4D74B" w14:textId="77777777" w:rsidR="000229C2" w:rsidRPr="000229C2" w:rsidRDefault="000229C2" w:rsidP="00483B3C">
            <w:pPr>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tcPr>
          <w:p w14:paraId="79947CA6" w14:textId="22EDE046" w:rsidR="000229C2" w:rsidRPr="000229C2" w:rsidRDefault="000229C2" w:rsidP="00483B3C">
            <w:pPr>
              <w:rPr>
                <w:rFonts w:ascii="Calibri" w:hAnsi="Calibri" w:cs="Calibri"/>
              </w:rPr>
            </w:pPr>
            <w:r w:rsidRPr="000229C2">
              <w:rPr>
                <w:rFonts w:ascii="Calibri" w:hAnsi="Calibri" w:cs="Calibri"/>
              </w:rPr>
              <w:t>0</w:t>
            </w:r>
          </w:p>
        </w:tc>
      </w:tr>
    </w:tbl>
    <w:p w14:paraId="20635721" w14:textId="77777777" w:rsidR="004B0BEE" w:rsidRPr="007F62E0" w:rsidRDefault="004B0BEE" w:rsidP="00E6361A">
      <w:pPr>
        <w:tabs>
          <w:tab w:val="left" w:pos="8240"/>
        </w:tabs>
        <w:jc w:val="both"/>
        <w:rPr>
          <w:rFonts w:ascii="Arial" w:hAnsi="Arial" w:cs="Arial"/>
          <w:b/>
          <w:color w:val="FF0000"/>
          <w:sz w:val="24"/>
          <w:szCs w:val="24"/>
        </w:rPr>
      </w:pPr>
    </w:p>
    <w:p w14:paraId="1E125047" w14:textId="21CC08E3" w:rsidR="008C599E"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t>3.2</w:t>
      </w:r>
      <w:r w:rsidR="003D4858" w:rsidRPr="000229C2">
        <w:rPr>
          <w:rFonts w:ascii="Arial" w:hAnsi="Arial" w:cs="Arial"/>
          <w:b/>
          <w:sz w:val="24"/>
          <w:szCs w:val="24"/>
        </w:rPr>
        <w:t xml:space="preserve"> – Cancer Services Complaints</w:t>
      </w:r>
    </w:p>
    <w:p w14:paraId="3F05C489" w14:textId="49AA15A5" w:rsidR="00F0584D" w:rsidRPr="002F7957" w:rsidRDefault="000229C2" w:rsidP="002F7957">
      <w:pPr>
        <w:tabs>
          <w:tab w:val="left" w:pos="8240"/>
        </w:tabs>
        <w:jc w:val="both"/>
        <w:rPr>
          <w:rFonts w:ascii="Arial" w:hAnsi="Arial" w:cs="Arial"/>
          <w:sz w:val="24"/>
          <w:szCs w:val="24"/>
        </w:rPr>
      </w:pPr>
      <w:r>
        <w:rPr>
          <w:noProof/>
          <w:lang w:eastAsia="en-GB"/>
        </w:rPr>
        <w:drawing>
          <wp:anchor distT="0" distB="0" distL="114300" distR="114300" simplePos="0" relativeHeight="251842560" behindDoc="1" locked="0" layoutInCell="1" allowOverlap="1" wp14:anchorId="714CAAC4" wp14:editId="774953EB">
            <wp:simplePos x="0" y="0"/>
            <wp:positionH relativeFrom="margin">
              <wp:posOffset>152400</wp:posOffset>
            </wp:positionH>
            <wp:positionV relativeFrom="paragraph">
              <wp:posOffset>416560</wp:posOffset>
            </wp:positionV>
            <wp:extent cx="5334000" cy="2419350"/>
            <wp:effectExtent l="0" t="0" r="0" b="0"/>
            <wp:wrapTight wrapText="bothSides">
              <wp:wrapPolygon edited="0">
                <wp:start x="0" y="0"/>
                <wp:lineTo x="0" y="21430"/>
                <wp:lineTo x="21523" y="21430"/>
                <wp:lineTo x="21523" y="0"/>
                <wp:lineTo x="0" y="0"/>
              </wp:wrapPolygon>
            </wp:wrapTight>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406174" w:rsidRPr="000229C2">
        <w:rPr>
          <w:rFonts w:ascii="Arial" w:hAnsi="Arial" w:cs="Arial"/>
          <w:sz w:val="24"/>
          <w:szCs w:val="24"/>
        </w:rPr>
        <w:t xml:space="preserve">As cancer waiting times are currently a </w:t>
      </w:r>
      <w:r w:rsidR="004A313A" w:rsidRPr="000229C2">
        <w:rPr>
          <w:rFonts w:ascii="Arial" w:hAnsi="Arial" w:cs="Arial"/>
          <w:sz w:val="24"/>
          <w:szCs w:val="24"/>
        </w:rPr>
        <w:t>concern for the health board</w:t>
      </w:r>
      <w:r w:rsidR="00406174" w:rsidRPr="000229C2">
        <w:rPr>
          <w:rFonts w:ascii="Arial" w:hAnsi="Arial" w:cs="Arial"/>
          <w:sz w:val="24"/>
          <w:szCs w:val="24"/>
        </w:rPr>
        <w:t>, a breakdown of the 1</w:t>
      </w:r>
      <w:r w:rsidRPr="000229C2">
        <w:rPr>
          <w:rFonts w:ascii="Arial" w:hAnsi="Arial" w:cs="Arial"/>
          <w:sz w:val="24"/>
          <w:szCs w:val="24"/>
        </w:rPr>
        <w:t>1</w:t>
      </w:r>
      <w:r w:rsidR="00406174" w:rsidRPr="000229C2">
        <w:rPr>
          <w:rFonts w:ascii="Arial" w:hAnsi="Arial" w:cs="Arial"/>
          <w:sz w:val="24"/>
          <w:szCs w:val="24"/>
        </w:rPr>
        <w:t xml:space="preserve"> complaints received in Q</w:t>
      </w:r>
      <w:r w:rsidRPr="000229C2">
        <w:rPr>
          <w:rFonts w:ascii="Arial" w:hAnsi="Arial" w:cs="Arial"/>
          <w:sz w:val="24"/>
          <w:szCs w:val="24"/>
        </w:rPr>
        <w:t>1</w:t>
      </w:r>
      <w:r w:rsidR="00406174" w:rsidRPr="000229C2">
        <w:rPr>
          <w:rFonts w:ascii="Arial" w:hAnsi="Arial" w:cs="Arial"/>
          <w:sz w:val="24"/>
          <w:szCs w:val="24"/>
        </w:rPr>
        <w:t xml:space="preserve"> is below;</w:t>
      </w:r>
    </w:p>
    <w:p w14:paraId="5B518D24" w14:textId="77777777" w:rsidR="00F0584D" w:rsidRPr="00557420" w:rsidRDefault="00F0584D" w:rsidP="00F0584D">
      <w:pPr>
        <w:rPr>
          <w:rFonts w:ascii="Arial" w:hAnsi="Arial" w:cs="Arial"/>
          <w:b/>
          <w:sz w:val="24"/>
        </w:rPr>
      </w:pPr>
      <w:r w:rsidRPr="00557420">
        <w:rPr>
          <w:rFonts w:ascii="Arial" w:hAnsi="Arial" w:cs="Arial"/>
          <w:b/>
          <w:sz w:val="24"/>
        </w:rPr>
        <w:lastRenderedPageBreak/>
        <w:t>Patient Experience Feedback: Cancer Services</w:t>
      </w:r>
    </w:p>
    <w:p w14:paraId="62A081F5" w14:textId="2D42D1ED" w:rsidR="00F0584D" w:rsidRPr="00557420" w:rsidRDefault="00F0584D" w:rsidP="00F0584D">
      <w:pPr>
        <w:rPr>
          <w:rFonts w:ascii="Arial" w:hAnsi="Arial" w:cs="Arial"/>
          <w:sz w:val="24"/>
        </w:rPr>
      </w:pPr>
      <w:r w:rsidRPr="00557420">
        <w:rPr>
          <w:rFonts w:ascii="Arial" w:hAnsi="Arial" w:cs="Arial"/>
          <w:sz w:val="24"/>
        </w:rPr>
        <w:t xml:space="preserve">As Cancer is classed as a ‘High Risk Area’, the Patient Experience Team have looked into the feedback for Cancer Services. In total, Cancer Services received </w:t>
      </w:r>
      <w:r w:rsidR="00557420" w:rsidRPr="00557420">
        <w:rPr>
          <w:rFonts w:ascii="Arial" w:hAnsi="Arial" w:cs="Arial"/>
          <w:sz w:val="24"/>
        </w:rPr>
        <w:t>156</w:t>
      </w:r>
      <w:r w:rsidRPr="00557420">
        <w:rPr>
          <w:rFonts w:ascii="Arial" w:hAnsi="Arial" w:cs="Arial"/>
          <w:sz w:val="24"/>
        </w:rPr>
        <w:t xml:space="preserve"> responses to the Friends and Family Survey during Quarter </w:t>
      </w:r>
      <w:r w:rsidR="00557420" w:rsidRPr="00557420">
        <w:rPr>
          <w:rFonts w:ascii="Arial" w:hAnsi="Arial" w:cs="Arial"/>
          <w:sz w:val="24"/>
        </w:rPr>
        <w:t>1</w:t>
      </w:r>
      <w:r w:rsidRPr="00557420">
        <w:rPr>
          <w:rFonts w:ascii="Arial" w:hAnsi="Arial" w:cs="Arial"/>
          <w:sz w:val="24"/>
        </w:rPr>
        <w:t>.</w:t>
      </w:r>
    </w:p>
    <w:p w14:paraId="42A672B7" w14:textId="5C01CC6A" w:rsidR="00F0584D" w:rsidRPr="007F62E0" w:rsidRDefault="00557420" w:rsidP="00F0584D">
      <w:pPr>
        <w:rPr>
          <w:rFonts w:ascii="Arial" w:hAnsi="Arial" w:cs="Arial"/>
          <w:color w:val="FF0000"/>
          <w:sz w:val="24"/>
        </w:rPr>
      </w:pPr>
      <w:r>
        <w:rPr>
          <w:noProof/>
          <w:lang w:eastAsia="en-GB"/>
        </w:rPr>
        <w:drawing>
          <wp:inline distT="0" distB="0" distL="0" distR="0" wp14:anchorId="31CF27A2" wp14:editId="291A4997">
            <wp:extent cx="5731510" cy="3151505"/>
            <wp:effectExtent l="0" t="0" r="2540" b="0"/>
            <wp:docPr id="35" name="Picture 3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screenshot of a graph&#10;&#10;Description automatically generated"/>
                    <pic:cNvPicPr/>
                  </pic:nvPicPr>
                  <pic:blipFill>
                    <a:blip r:embed="rId22"/>
                    <a:stretch>
                      <a:fillRect/>
                    </a:stretch>
                  </pic:blipFill>
                  <pic:spPr>
                    <a:xfrm>
                      <a:off x="0" y="0"/>
                      <a:ext cx="5731510" cy="3151505"/>
                    </a:xfrm>
                    <a:prstGeom prst="rect">
                      <a:avLst/>
                    </a:prstGeom>
                  </pic:spPr>
                </pic:pic>
              </a:graphicData>
            </a:graphic>
          </wp:inline>
        </w:drawing>
      </w:r>
    </w:p>
    <w:p w14:paraId="068BA0BD" w14:textId="36AEE5F7" w:rsidR="00F0584D" w:rsidRPr="002F7957" w:rsidRDefault="00F0584D" w:rsidP="00F0584D">
      <w:pPr>
        <w:rPr>
          <w:rFonts w:ascii="Arial" w:hAnsi="Arial" w:cs="Arial"/>
          <w:sz w:val="24"/>
        </w:rPr>
      </w:pPr>
      <w:r w:rsidRPr="002F7957">
        <w:rPr>
          <w:rFonts w:ascii="Arial" w:hAnsi="Arial" w:cs="Arial"/>
          <w:sz w:val="24"/>
        </w:rPr>
        <w:t>Below are the top themes for Cancer services:</w:t>
      </w:r>
    </w:p>
    <w:p w14:paraId="35A2265D" w14:textId="13195FD1" w:rsidR="00F0584D" w:rsidRPr="007F62E0" w:rsidRDefault="002F7957" w:rsidP="00F0584D">
      <w:pPr>
        <w:rPr>
          <w:rFonts w:ascii="Arial" w:hAnsi="Arial" w:cs="Arial"/>
          <w:noProof/>
          <w:color w:val="FF0000"/>
          <w:sz w:val="24"/>
          <w:lang w:eastAsia="en-GB"/>
        </w:rPr>
      </w:pPr>
      <w:r>
        <w:rPr>
          <w:noProof/>
          <w:lang w:eastAsia="en-GB"/>
        </w:rPr>
        <w:drawing>
          <wp:inline distT="0" distB="0" distL="0" distR="0" wp14:anchorId="4F7D8C39" wp14:editId="4C4BC70A">
            <wp:extent cx="5731510" cy="2031365"/>
            <wp:effectExtent l="0" t="0" r="2540" b="6985"/>
            <wp:docPr id="37" name="Picture 37"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graph with different colored bars&#10;&#10;Description automatically generated"/>
                    <pic:cNvPicPr/>
                  </pic:nvPicPr>
                  <pic:blipFill>
                    <a:blip r:embed="rId23"/>
                    <a:stretch>
                      <a:fillRect/>
                    </a:stretch>
                  </pic:blipFill>
                  <pic:spPr>
                    <a:xfrm>
                      <a:off x="0" y="0"/>
                      <a:ext cx="5731510" cy="2031365"/>
                    </a:xfrm>
                    <a:prstGeom prst="rect">
                      <a:avLst/>
                    </a:prstGeom>
                  </pic:spPr>
                </pic:pic>
              </a:graphicData>
            </a:graphic>
          </wp:inline>
        </w:drawing>
      </w:r>
      <w:r w:rsidR="00F0584D" w:rsidRPr="007F62E0">
        <w:rPr>
          <w:rFonts w:ascii="Arial" w:hAnsi="Arial" w:cs="Arial"/>
          <w:noProof/>
          <w:color w:val="FF0000"/>
          <w:sz w:val="24"/>
          <w:lang w:eastAsia="en-GB"/>
        </w:rPr>
        <w:t xml:space="preserve"> </w:t>
      </w:r>
    </w:p>
    <w:p w14:paraId="28A67E00" w14:textId="37922E09" w:rsidR="00F0584D" w:rsidRPr="002F7957" w:rsidRDefault="00F0584D" w:rsidP="00F0584D">
      <w:pPr>
        <w:rPr>
          <w:rFonts w:ascii="Arial" w:hAnsi="Arial" w:cs="Arial"/>
          <w:noProof/>
          <w:sz w:val="24"/>
          <w:lang w:eastAsia="en-GB"/>
        </w:rPr>
      </w:pPr>
      <w:r w:rsidRPr="002F7957">
        <w:rPr>
          <w:rFonts w:ascii="Arial" w:hAnsi="Arial" w:cs="Arial"/>
          <w:noProof/>
          <w:sz w:val="24"/>
          <w:lang w:eastAsia="en-GB"/>
        </w:rPr>
        <w:t xml:space="preserve">We have looked into ‘Waiting’ as this has a lot of negative responses. As you can see below, there </w:t>
      </w:r>
      <w:r w:rsidR="002F7957" w:rsidRPr="002F7957">
        <w:rPr>
          <w:rFonts w:ascii="Arial" w:hAnsi="Arial" w:cs="Arial"/>
          <w:noProof/>
          <w:sz w:val="24"/>
          <w:lang w:eastAsia="en-GB"/>
        </w:rPr>
        <w:t>the majority of comments are positive on the other categories</w:t>
      </w:r>
      <w:r w:rsidRPr="002F7957">
        <w:rPr>
          <w:rFonts w:ascii="Arial" w:hAnsi="Arial" w:cs="Arial"/>
          <w:noProof/>
          <w:sz w:val="24"/>
          <w:lang w:eastAsia="en-GB"/>
        </w:rPr>
        <w:t>.</w:t>
      </w:r>
    </w:p>
    <w:p w14:paraId="1F1629AD" w14:textId="1CDC9C22" w:rsidR="002F7957" w:rsidRPr="007F62E0" w:rsidRDefault="002F7957" w:rsidP="00F0584D">
      <w:pPr>
        <w:rPr>
          <w:rFonts w:ascii="Arial" w:hAnsi="Arial" w:cs="Arial"/>
          <w:noProof/>
          <w:color w:val="FF0000"/>
          <w:sz w:val="24"/>
          <w:lang w:eastAsia="en-GB"/>
        </w:rPr>
      </w:pPr>
      <w:r>
        <w:rPr>
          <w:noProof/>
          <w:lang w:eastAsia="en-GB"/>
        </w:rPr>
        <w:drawing>
          <wp:anchor distT="0" distB="0" distL="114300" distR="114300" simplePos="0" relativeHeight="251849728" behindDoc="0" locked="0" layoutInCell="1" allowOverlap="1" wp14:anchorId="22204D17" wp14:editId="0725ADF7">
            <wp:simplePos x="0" y="0"/>
            <wp:positionH relativeFrom="column">
              <wp:posOffset>-175260</wp:posOffset>
            </wp:positionH>
            <wp:positionV relativeFrom="page">
              <wp:posOffset>8641080</wp:posOffset>
            </wp:positionV>
            <wp:extent cx="1897380" cy="1465580"/>
            <wp:effectExtent l="0" t="0" r="7620" b="1270"/>
            <wp:wrapSquare wrapText="bothSides"/>
            <wp:docPr id="42" name="Picture 42"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A close up of tex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1897380" cy="1465580"/>
                    </a:xfrm>
                    <a:prstGeom prst="rect">
                      <a:avLst/>
                    </a:prstGeom>
                  </pic:spPr>
                </pic:pic>
              </a:graphicData>
            </a:graphic>
            <wp14:sizeRelH relativeFrom="margin">
              <wp14:pctWidth>0</wp14:pctWidth>
            </wp14:sizeRelH>
            <wp14:sizeRelV relativeFrom="margin">
              <wp14:pctHeight>0</wp14:pctHeight>
            </wp14:sizeRelV>
          </wp:anchor>
        </w:drawing>
      </w:r>
    </w:p>
    <w:p w14:paraId="163C9307" w14:textId="47A3F7D8" w:rsidR="001E2C46" w:rsidRPr="007F62E0" w:rsidRDefault="001E2C46">
      <w:pPr>
        <w:rPr>
          <w:rFonts w:ascii="Arial" w:hAnsi="Arial" w:cs="Arial"/>
          <w:color w:val="FF0000"/>
          <w:sz w:val="24"/>
        </w:rPr>
      </w:pPr>
    </w:p>
    <w:tbl>
      <w:tblPr>
        <w:tblStyle w:val="TableGrid"/>
        <w:tblW w:w="0" w:type="auto"/>
        <w:tblLook w:val="04A0" w:firstRow="1" w:lastRow="0" w:firstColumn="1" w:lastColumn="0" w:noHBand="0" w:noVBand="1"/>
      </w:tblPr>
      <w:tblGrid>
        <w:gridCol w:w="9016"/>
      </w:tblGrid>
      <w:tr w:rsidR="00A42852" w:rsidRPr="00A42852" w14:paraId="4D127220" w14:textId="77777777" w:rsidTr="003C52B2">
        <w:tc>
          <w:tcPr>
            <w:tcW w:w="9016" w:type="dxa"/>
            <w:shd w:val="clear" w:color="auto" w:fill="D9D9D9" w:themeFill="background1" w:themeFillShade="D9"/>
          </w:tcPr>
          <w:p w14:paraId="2CE142E5" w14:textId="77777777" w:rsidR="001E2C46" w:rsidRPr="00A42852" w:rsidRDefault="001E2C46" w:rsidP="003C52B2">
            <w:pPr>
              <w:tabs>
                <w:tab w:val="left" w:pos="8240"/>
              </w:tabs>
              <w:jc w:val="both"/>
              <w:rPr>
                <w:b/>
                <w:sz w:val="24"/>
                <w:szCs w:val="24"/>
              </w:rPr>
            </w:pPr>
          </w:p>
          <w:p w14:paraId="58D00C61" w14:textId="77777777" w:rsidR="001E2C46" w:rsidRPr="00A42852" w:rsidRDefault="001E2C46" w:rsidP="001E2C46">
            <w:pPr>
              <w:pStyle w:val="ListParagraph"/>
              <w:numPr>
                <w:ilvl w:val="0"/>
                <w:numId w:val="15"/>
              </w:numPr>
              <w:tabs>
                <w:tab w:val="left" w:pos="8240"/>
              </w:tabs>
              <w:spacing w:after="0" w:line="240" w:lineRule="auto"/>
              <w:jc w:val="both"/>
              <w:rPr>
                <w:rFonts w:eastAsia="Calibri"/>
                <w:b/>
                <w:sz w:val="24"/>
                <w:szCs w:val="24"/>
              </w:rPr>
            </w:pPr>
            <w:r w:rsidRPr="00A42852">
              <w:rPr>
                <w:rFonts w:eastAsia="Calibri"/>
                <w:b/>
                <w:sz w:val="24"/>
                <w:szCs w:val="24"/>
              </w:rPr>
              <w:t xml:space="preserve">HMP SWANSEA </w:t>
            </w:r>
          </w:p>
          <w:p w14:paraId="4077C020" w14:textId="77777777" w:rsidR="001E2C46" w:rsidRPr="00A42852" w:rsidRDefault="001E2C46" w:rsidP="003C52B2">
            <w:pPr>
              <w:pStyle w:val="ListParagraph"/>
              <w:tabs>
                <w:tab w:val="left" w:pos="8240"/>
              </w:tabs>
              <w:spacing w:after="0" w:line="240" w:lineRule="auto"/>
              <w:jc w:val="both"/>
              <w:rPr>
                <w:rFonts w:ascii="Calibri" w:eastAsia="Calibri" w:hAnsi="Calibri" w:cs="Times New Roman"/>
                <w:b/>
                <w:sz w:val="24"/>
                <w:szCs w:val="24"/>
              </w:rPr>
            </w:pPr>
          </w:p>
        </w:tc>
      </w:tr>
    </w:tbl>
    <w:p w14:paraId="57B1220C" w14:textId="77777777" w:rsidR="001E2C46" w:rsidRPr="00A42852" w:rsidRDefault="001E2C46"/>
    <w:p w14:paraId="4173F9D4" w14:textId="6E3A2C24" w:rsidR="001E2C46" w:rsidRPr="00A42852" w:rsidRDefault="00A42852" w:rsidP="00836086">
      <w:pPr>
        <w:jc w:val="both"/>
        <w:rPr>
          <w:rFonts w:ascii="Arial" w:hAnsi="Arial" w:cs="Arial"/>
          <w:sz w:val="24"/>
        </w:rPr>
      </w:pPr>
      <w:r w:rsidRPr="00A42852">
        <w:rPr>
          <w:rFonts w:ascii="Arial" w:hAnsi="Arial" w:cs="Arial"/>
          <w:sz w:val="24"/>
        </w:rPr>
        <w:t>During Q1 of 2023/24</w:t>
      </w:r>
      <w:r w:rsidR="00836086" w:rsidRPr="00A42852">
        <w:rPr>
          <w:rFonts w:ascii="Arial" w:hAnsi="Arial" w:cs="Arial"/>
          <w:sz w:val="24"/>
        </w:rPr>
        <w:t xml:space="preserve"> (</w:t>
      </w:r>
      <w:r w:rsidRPr="00A42852">
        <w:rPr>
          <w:rFonts w:ascii="Arial" w:hAnsi="Arial" w:cs="Arial"/>
          <w:sz w:val="24"/>
        </w:rPr>
        <w:t>April, May, June</w:t>
      </w:r>
      <w:r w:rsidR="00836086" w:rsidRPr="00A42852">
        <w:rPr>
          <w:rFonts w:ascii="Arial" w:hAnsi="Arial" w:cs="Arial"/>
          <w:sz w:val="24"/>
        </w:rPr>
        <w:t xml:space="preserve">) </w:t>
      </w:r>
      <w:r w:rsidRPr="00A42852">
        <w:rPr>
          <w:rFonts w:ascii="Arial" w:hAnsi="Arial" w:cs="Arial"/>
          <w:sz w:val="24"/>
        </w:rPr>
        <w:t>the Health Board has received 49</w:t>
      </w:r>
      <w:r w:rsidR="00836086" w:rsidRPr="00A42852">
        <w:rPr>
          <w:rFonts w:ascii="Arial" w:hAnsi="Arial" w:cs="Arial"/>
          <w:sz w:val="24"/>
        </w:rPr>
        <w:t xml:space="preserve"> complaints from HMP Swansea. Regular meetings have been held with the Prison to discuss and agree the best way forward in regards to recording feedback and complaints received directly by the Prison.</w:t>
      </w:r>
    </w:p>
    <w:p w14:paraId="19442132" w14:textId="77777777" w:rsidR="00836086" w:rsidRPr="00A42852" w:rsidRDefault="00836086" w:rsidP="00836086">
      <w:pPr>
        <w:jc w:val="both"/>
        <w:rPr>
          <w:sz w:val="24"/>
        </w:rPr>
      </w:pPr>
      <w:r w:rsidRPr="00A42852">
        <w:rPr>
          <w:rFonts w:ascii="Arial" w:hAnsi="Arial" w:cs="Arial"/>
          <w:sz w:val="24"/>
        </w:rPr>
        <w:t>Most of the complaints received are dealt with in the Prison prior to sending to the Health Board for recording. It was agreed that in order to identify themes and trends, these should be sent to the complaints team for recording</w:t>
      </w:r>
      <w:r w:rsidRPr="00A42852">
        <w:rPr>
          <w:sz w:val="24"/>
        </w:rPr>
        <w:t>.</w:t>
      </w:r>
    </w:p>
    <w:p w14:paraId="65BA3335" w14:textId="067A77A7" w:rsidR="00836086" w:rsidRPr="00A42852" w:rsidRDefault="00836086" w:rsidP="00836086">
      <w:pPr>
        <w:jc w:val="both"/>
        <w:rPr>
          <w:rFonts w:ascii="Arial" w:hAnsi="Arial" w:cs="Arial"/>
          <w:sz w:val="24"/>
          <w:szCs w:val="24"/>
        </w:rPr>
      </w:pPr>
      <w:r w:rsidRPr="00A42852">
        <w:rPr>
          <w:rFonts w:ascii="Arial" w:hAnsi="Arial" w:cs="Arial"/>
          <w:sz w:val="24"/>
          <w:szCs w:val="24"/>
        </w:rPr>
        <w:t xml:space="preserve">Graph 1 below shows the number of complaints received per </w:t>
      </w:r>
      <w:r w:rsidR="00A42852" w:rsidRPr="00A42852">
        <w:rPr>
          <w:rFonts w:ascii="Arial" w:hAnsi="Arial" w:cs="Arial"/>
          <w:sz w:val="24"/>
          <w:szCs w:val="24"/>
        </w:rPr>
        <w:t>month from the Prison since July</w:t>
      </w:r>
      <w:r w:rsidRPr="00A42852">
        <w:rPr>
          <w:rFonts w:ascii="Arial" w:hAnsi="Arial" w:cs="Arial"/>
          <w:sz w:val="24"/>
          <w:szCs w:val="24"/>
        </w:rPr>
        <w:t xml:space="preserve"> 2022. </w:t>
      </w:r>
    </w:p>
    <w:p w14:paraId="334B735D" w14:textId="77777777" w:rsidR="001E2C46" w:rsidRPr="00A42852" w:rsidRDefault="00836086">
      <w:pPr>
        <w:rPr>
          <w:rFonts w:ascii="Arial" w:hAnsi="Arial" w:cs="Arial"/>
          <w:b/>
          <w:sz w:val="20"/>
          <w:szCs w:val="24"/>
        </w:rPr>
      </w:pPr>
      <w:r w:rsidRPr="00A42852">
        <w:rPr>
          <w:rFonts w:ascii="Arial" w:hAnsi="Arial" w:cs="Arial"/>
          <w:b/>
          <w:sz w:val="20"/>
          <w:szCs w:val="24"/>
        </w:rPr>
        <w:t>Graph 1: HMP Swansea Complaints</w:t>
      </w:r>
    </w:p>
    <w:p w14:paraId="70957AF8" w14:textId="177ACF42" w:rsidR="00836086" w:rsidRPr="007F62E0" w:rsidRDefault="00A42852">
      <w:pPr>
        <w:rPr>
          <w:color w:val="FF0000"/>
        </w:rPr>
      </w:pPr>
      <w:r>
        <w:rPr>
          <w:noProof/>
          <w:lang w:eastAsia="en-GB"/>
        </w:rPr>
        <w:drawing>
          <wp:inline distT="0" distB="0" distL="0" distR="0" wp14:anchorId="5D6DD1A5" wp14:editId="1455CA97">
            <wp:extent cx="5759450" cy="2540000"/>
            <wp:effectExtent l="0" t="0" r="12700" b="12700"/>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19B612C" w14:textId="77777777" w:rsidR="001E2C46" w:rsidRPr="00A42852" w:rsidRDefault="00836086" w:rsidP="00836086">
      <w:pPr>
        <w:jc w:val="both"/>
        <w:rPr>
          <w:rFonts w:ascii="Arial" w:hAnsi="Arial" w:cs="Arial"/>
          <w:sz w:val="24"/>
        </w:rPr>
      </w:pPr>
      <w:r w:rsidRPr="00A42852">
        <w:rPr>
          <w:rFonts w:ascii="Arial" w:hAnsi="Arial" w:cs="Arial"/>
          <w:sz w:val="24"/>
        </w:rPr>
        <w:t>As shown in the graph, there appears to have been an increase in complaints received since January 2023. This was following the meetings held with the prison where it was agreed that every complaint received needed to be forwarded to the Health Board to ensure accurate reporting.</w:t>
      </w:r>
    </w:p>
    <w:p w14:paraId="67441299" w14:textId="28880E59" w:rsidR="00836086" w:rsidRPr="00A42852" w:rsidRDefault="00836086">
      <w:pPr>
        <w:rPr>
          <w:rFonts w:ascii="Arial" w:hAnsi="Arial" w:cs="Arial"/>
          <w:b/>
          <w:sz w:val="20"/>
        </w:rPr>
      </w:pPr>
      <w:r w:rsidRPr="00A42852">
        <w:rPr>
          <w:rFonts w:ascii="Arial" w:hAnsi="Arial" w:cs="Arial"/>
          <w:sz w:val="24"/>
        </w:rPr>
        <w:t>Graph 2 shows the top themes from t</w:t>
      </w:r>
      <w:r w:rsidR="00A42852" w:rsidRPr="00A42852">
        <w:rPr>
          <w:rFonts w:ascii="Arial" w:hAnsi="Arial" w:cs="Arial"/>
          <w:sz w:val="24"/>
        </w:rPr>
        <w:t>he complaints received during Q1 of 2023</w:t>
      </w:r>
      <w:r w:rsidR="00A42852">
        <w:rPr>
          <w:rFonts w:ascii="Arial" w:hAnsi="Arial" w:cs="Arial"/>
          <w:sz w:val="24"/>
        </w:rPr>
        <w:t>/2</w:t>
      </w:r>
      <w:r w:rsidR="00A42852" w:rsidRPr="00A42852">
        <w:rPr>
          <w:rFonts w:ascii="Arial" w:hAnsi="Arial" w:cs="Arial"/>
          <w:sz w:val="24"/>
        </w:rPr>
        <w:t xml:space="preserve">4 </w:t>
      </w:r>
      <w:r w:rsidRPr="00A42852">
        <w:rPr>
          <w:rFonts w:ascii="Arial" w:hAnsi="Arial" w:cs="Arial"/>
          <w:sz w:val="24"/>
        </w:rPr>
        <w:t>(</w:t>
      </w:r>
      <w:r w:rsidR="00A42852" w:rsidRPr="00A42852">
        <w:rPr>
          <w:rFonts w:ascii="Arial" w:hAnsi="Arial" w:cs="Arial"/>
          <w:sz w:val="24"/>
        </w:rPr>
        <w:t>April, May, June</w:t>
      </w:r>
      <w:r w:rsidRPr="00A42852">
        <w:rPr>
          <w:rFonts w:ascii="Arial" w:hAnsi="Arial" w:cs="Arial"/>
          <w:sz w:val="24"/>
        </w:rPr>
        <w:t xml:space="preserve">) </w:t>
      </w:r>
    </w:p>
    <w:p w14:paraId="398A76A9" w14:textId="77777777" w:rsidR="00836086" w:rsidRPr="007F62E0" w:rsidRDefault="00836086">
      <w:pPr>
        <w:rPr>
          <w:rFonts w:ascii="Arial" w:hAnsi="Arial" w:cs="Arial"/>
          <w:b/>
          <w:color w:val="FF0000"/>
          <w:sz w:val="20"/>
        </w:rPr>
      </w:pPr>
    </w:p>
    <w:p w14:paraId="5D3D3731" w14:textId="77777777" w:rsidR="002F7957" w:rsidRDefault="002F7957">
      <w:pPr>
        <w:rPr>
          <w:rFonts w:ascii="Arial" w:hAnsi="Arial" w:cs="Arial"/>
          <w:b/>
          <w:sz w:val="20"/>
        </w:rPr>
      </w:pPr>
    </w:p>
    <w:p w14:paraId="637D1DF1" w14:textId="77777777" w:rsidR="002F7957" w:rsidRDefault="002F7957">
      <w:pPr>
        <w:rPr>
          <w:rFonts w:ascii="Arial" w:hAnsi="Arial" w:cs="Arial"/>
          <w:b/>
          <w:sz w:val="20"/>
        </w:rPr>
      </w:pPr>
    </w:p>
    <w:p w14:paraId="6302C228" w14:textId="77777777" w:rsidR="002F7957" w:rsidRDefault="002F7957">
      <w:pPr>
        <w:rPr>
          <w:rFonts w:ascii="Arial" w:hAnsi="Arial" w:cs="Arial"/>
          <w:b/>
          <w:sz w:val="20"/>
        </w:rPr>
      </w:pPr>
    </w:p>
    <w:p w14:paraId="44B2124B" w14:textId="77777777" w:rsidR="002F7957" w:rsidRDefault="002F7957">
      <w:pPr>
        <w:rPr>
          <w:rFonts w:ascii="Arial" w:hAnsi="Arial" w:cs="Arial"/>
          <w:b/>
          <w:sz w:val="20"/>
        </w:rPr>
      </w:pPr>
    </w:p>
    <w:p w14:paraId="0FF70DA2" w14:textId="7BDF6852" w:rsidR="001E2C46" w:rsidRPr="00A42852" w:rsidRDefault="00836086">
      <w:pPr>
        <w:rPr>
          <w:rFonts w:ascii="Arial" w:hAnsi="Arial" w:cs="Arial"/>
          <w:b/>
          <w:sz w:val="20"/>
        </w:rPr>
      </w:pPr>
      <w:r w:rsidRPr="00A42852">
        <w:rPr>
          <w:rFonts w:ascii="Arial" w:hAnsi="Arial" w:cs="Arial"/>
          <w:b/>
          <w:sz w:val="20"/>
        </w:rPr>
        <w:lastRenderedPageBreak/>
        <w:t>Graph 2: Top Themes from HMP Swansea complaints</w:t>
      </w:r>
    </w:p>
    <w:p w14:paraId="13D2CA55" w14:textId="086EEE2E" w:rsidR="00836086" w:rsidRPr="007F62E0" w:rsidRDefault="00A42852">
      <w:pPr>
        <w:rPr>
          <w:rFonts w:ascii="Arial" w:hAnsi="Arial" w:cs="Arial"/>
          <w:b/>
          <w:color w:val="FF0000"/>
          <w:sz w:val="20"/>
        </w:rPr>
      </w:pPr>
      <w:r>
        <w:rPr>
          <w:noProof/>
          <w:lang w:eastAsia="en-GB"/>
        </w:rPr>
        <w:drawing>
          <wp:inline distT="0" distB="0" distL="0" distR="0" wp14:anchorId="22B41B60" wp14:editId="1B3787FB">
            <wp:extent cx="6032500" cy="2546350"/>
            <wp:effectExtent l="0" t="0" r="6350" b="6350"/>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527BEE8" w14:textId="270C41BA" w:rsidR="00843CCE" w:rsidRPr="007F62E0" w:rsidRDefault="00DB2956">
      <w:pPr>
        <w:rPr>
          <w:rFonts w:ascii="Arial" w:hAnsi="Arial" w:cs="Arial"/>
          <w:color w:val="FF0000"/>
          <w:sz w:val="24"/>
          <w:szCs w:val="24"/>
        </w:rPr>
      </w:pPr>
      <w:r w:rsidRPr="00DB2956">
        <w:rPr>
          <w:rFonts w:ascii="Arial" w:hAnsi="Arial" w:cs="Arial"/>
          <w:sz w:val="24"/>
          <w:szCs w:val="24"/>
        </w:rPr>
        <w:t>As shown in the graph, 31</w:t>
      </w:r>
      <w:r w:rsidR="00843CCE" w:rsidRPr="00DB2956">
        <w:rPr>
          <w:rFonts w:ascii="Arial" w:hAnsi="Arial" w:cs="Arial"/>
          <w:sz w:val="24"/>
          <w:szCs w:val="24"/>
        </w:rPr>
        <w:t xml:space="preserve"> complaints related to medication issues. A further breakdown of these medication issues is below;</w:t>
      </w:r>
    </w:p>
    <w:tbl>
      <w:tblPr>
        <w:tblW w:w="4900" w:type="dxa"/>
        <w:tblLook w:val="04A0" w:firstRow="1" w:lastRow="0" w:firstColumn="1" w:lastColumn="0" w:noHBand="0" w:noVBand="1"/>
      </w:tblPr>
      <w:tblGrid>
        <w:gridCol w:w="4340"/>
        <w:gridCol w:w="560"/>
      </w:tblGrid>
      <w:tr w:rsidR="00DB2956" w:rsidRPr="00DB2956" w14:paraId="0BB56583" w14:textId="77777777" w:rsidTr="00DB2956">
        <w:trPr>
          <w:trHeight w:val="290"/>
        </w:trPr>
        <w:tc>
          <w:tcPr>
            <w:tcW w:w="43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46FAEE2"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Medication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2B94EF84"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 </w:t>
            </w:r>
          </w:p>
        </w:tc>
      </w:tr>
      <w:tr w:rsidR="00DB2956" w:rsidRPr="00DB2956" w14:paraId="7A783233" w14:textId="77777777" w:rsidTr="00DB2956">
        <w:trPr>
          <w:trHeight w:val="290"/>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4903FBCD"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Medication not prescribed</w:t>
            </w:r>
          </w:p>
        </w:tc>
        <w:tc>
          <w:tcPr>
            <w:tcW w:w="560" w:type="dxa"/>
            <w:tcBorders>
              <w:top w:val="nil"/>
              <w:left w:val="nil"/>
              <w:bottom w:val="single" w:sz="4" w:space="0" w:color="auto"/>
              <w:right w:val="single" w:sz="4" w:space="0" w:color="auto"/>
            </w:tcBorders>
            <w:shd w:val="clear" w:color="auto" w:fill="auto"/>
            <w:noWrap/>
            <w:vAlign w:val="bottom"/>
            <w:hideMark/>
          </w:tcPr>
          <w:p w14:paraId="38DFBD91" w14:textId="77777777" w:rsidR="00DB2956" w:rsidRPr="00DB2956" w:rsidRDefault="00DB2956" w:rsidP="00DB2956">
            <w:pPr>
              <w:spacing w:after="0" w:line="240" w:lineRule="auto"/>
              <w:jc w:val="right"/>
              <w:rPr>
                <w:rFonts w:ascii="Calibri" w:eastAsia="Times New Roman" w:hAnsi="Calibri" w:cs="Calibri"/>
                <w:color w:val="000000"/>
                <w:lang w:eastAsia="en-GB"/>
              </w:rPr>
            </w:pPr>
            <w:r w:rsidRPr="00DB2956">
              <w:rPr>
                <w:rFonts w:ascii="Calibri" w:eastAsia="Times New Roman" w:hAnsi="Calibri" w:cs="Calibri"/>
                <w:color w:val="000000"/>
                <w:lang w:eastAsia="en-GB"/>
              </w:rPr>
              <w:t>18</w:t>
            </w:r>
          </w:p>
        </w:tc>
      </w:tr>
      <w:tr w:rsidR="00DB2956" w:rsidRPr="00DB2956" w14:paraId="1C612082" w14:textId="77777777" w:rsidTr="00DB2956">
        <w:trPr>
          <w:trHeight w:val="290"/>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02AB627"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Incorrect dosage given</w:t>
            </w:r>
          </w:p>
        </w:tc>
        <w:tc>
          <w:tcPr>
            <w:tcW w:w="560" w:type="dxa"/>
            <w:tcBorders>
              <w:top w:val="nil"/>
              <w:left w:val="nil"/>
              <w:bottom w:val="single" w:sz="4" w:space="0" w:color="auto"/>
              <w:right w:val="single" w:sz="4" w:space="0" w:color="auto"/>
            </w:tcBorders>
            <w:shd w:val="clear" w:color="auto" w:fill="auto"/>
            <w:noWrap/>
            <w:vAlign w:val="bottom"/>
            <w:hideMark/>
          </w:tcPr>
          <w:p w14:paraId="319AD81A" w14:textId="77777777" w:rsidR="00DB2956" w:rsidRPr="00DB2956" w:rsidRDefault="00DB2956" w:rsidP="00DB2956">
            <w:pPr>
              <w:spacing w:after="0" w:line="240" w:lineRule="auto"/>
              <w:jc w:val="right"/>
              <w:rPr>
                <w:rFonts w:ascii="Calibri" w:eastAsia="Times New Roman" w:hAnsi="Calibri" w:cs="Calibri"/>
                <w:color w:val="000000"/>
                <w:lang w:eastAsia="en-GB"/>
              </w:rPr>
            </w:pPr>
            <w:r w:rsidRPr="00DB2956">
              <w:rPr>
                <w:rFonts w:ascii="Calibri" w:eastAsia="Times New Roman" w:hAnsi="Calibri" w:cs="Calibri"/>
                <w:color w:val="000000"/>
                <w:lang w:eastAsia="en-GB"/>
              </w:rPr>
              <w:t>7</w:t>
            </w:r>
          </w:p>
        </w:tc>
      </w:tr>
      <w:tr w:rsidR="00DB2956" w:rsidRPr="00DB2956" w14:paraId="69D01A62" w14:textId="77777777" w:rsidTr="00DB2956">
        <w:trPr>
          <w:trHeight w:val="290"/>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5528E481"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Poor pain control</w:t>
            </w:r>
          </w:p>
        </w:tc>
        <w:tc>
          <w:tcPr>
            <w:tcW w:w="560" w:type="dxa"/>
            <w:tcBorders>
              <w:top w:val="nil"/>
              <w:left w:val="nil"/>
              <w:bottom w:val="single" w:sz="4" w:space="0" w:color="auto"/>
              <w:right w:val="single" w:sz="4" w:space="0" w:color="auto"/>
            </w:tcBorders>
            <w:shd w:val="clear" w:color="auto" w:fill="auto"/>
            <w:noWrap/>
            <w:vAlign w:val="bottom"/>
            <w:hideMark/>
          </w:tcPr>
          <w:p w14:paraId="1CD31B6E" w14:textId="77777777" w:rsidR="00DB2956" w:rsidRPr="00DB2956" w:rsidRDefault="00DB2956" w:rsidP="00DB2956">
            <w:pPr>
              <w:spacing w:after="0" w:line="240" w:lineRule="auto"/>
              <w:jc w:val="right"/>
              <w:rPr>
                <w:rFonts w:ascii="Calibri" w:eastAsia="Times New Roman" w:hAnsi="Calibri" w:cs="Calibri"/>
                <w:color w:val="000000"/>
                <w:lang w:eastAsia="en-GB"/>
              </w:rPr>
            </w:pPr>
            <w:r w:rsidRPr="00DB2956">
              <w:rPr>
                <w:rFonts w:ascii="Calibri" w:eastAsia="Times New Roman" w:hAnsi="Calibri" w:cs="Calibri"/>
                <w:color w:val="000000"/>
                <w:lang w:eastAsia="en-GB"/>
              </w:rPr>
              <w:t>5</w:t>
            </w:r>
          </w:p>
        </w:tc>
      </w:tr>
      <w:tr w:rsidR="00DB2956" w:rsidRPr="00DB2956" w14:paraId="2A858F92" w14:textId="77777777" w:rsidTr="00DB2956">
        <w:trPr>
          <w:trHeight w:val="290"/>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F91101E"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2B244C08" w14:textId="77777777" w:rsidR="00DB2956" w:rsidRPr="00DB2956" w:rsidRDefault="00DB2956" w:rsidP="00DB2956">
            <w:pPr>
              <w:spacing w:after="0" w:line="240" w:lineRule="auto"/>
              <w:jc w:val="right"/>
              <w:rPr>
                <w:rFonts w:ascii="Calibri" w:eastAsia="Times New Roman" w:hAnsi="Calibri" w:cs="Calibri"/>
                <w:color w:val="000000"/>
                <w:lang w:eastAsia="en-GB"/>
              </w:rPr>
            </w:pPr>
            <w:r w:rsidRPr="00DB2956">
              <w:rPr>
                <w:rFonts w:ascii="Calibri" w:eastAsia="Times New Roman" w:hAnsi="Calibri" w:cs="Calibri"/>
                <w:color w:val="000000"/>
                <w:lang w:eastAsia="en-GB"/>
              </w:rPr>
              <w:t>1</w:t>
            </w:r>
          </w:p>
        </w:tc>
      </w:tr>
      <w:tr w:rsidR="00DB2956" w:rsidRPr="00DB2956" w14:paraId="4BE27B33" w14:textId="77777777" w:rsidTr="00DB2956">
        <w:trPr>
          <w:trHeight w:val="290"/>
        </w:trPr>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60E1A483" w14:textId="77777777" w:rsidR="00DB2956" w:rsidRPr="00DB2956" w:rsidRDefault="00DB2956" w:rsidP="00DB2956">
            <w:pPr>
              <w:spacing w:after="0" w:line="240" w:lineRule="auto"/>
              <w:rPr>
                <w:rFonts w:ascii="Calibri" w:eastAsia="Times New Roman" w:hAnsi="Calibri" w:cs="Calibri"/>
                <w:b/>
                <w:bCs/>
                <w:color w:val="000000"/>
                <w:lang w:eastAsia="en-GB"/>
              </w:rPr>
            </w:pPr>
            <w:r w:rsidRPr="00DB2956">
              <w:rPr>
                <w:rFonts w:ascii="Calibri" w:eastAsia="Times New Roman" w:hAnsi="Calibri" w:cs="Calibri"/>
                <w:b/>
                <w:bCs/>
                <w:color w:val="000000"/>
                <w:lang w:eastAsia="en-GB"/>
              </w:rPr>
              <w:t>Delay/Frequency in providing medication</w:t>
            </w:r>
          </w:p>
        </w:tc>
        <w:tc>
          <w:tcPr>
            <w:tcW w:w="560" w:type="dxa"/>
            <w:tcBorders>
              <w:top w:val="nil"/>
              <w:left w:val="nil"/>
              <w:bottom w:val="single" w:sz="4" w:space="0" w:color="auto"/>
              <w:right w:val="single" w:sz="4" w:space="0" w:color="auto"/>
            </w:tcBorders>
            <w:shd w:val="clear" w:color="auto" w:fill="auto"/>
            <w:noWrap/>
            <w:vAlign w:val="bottom"/>
            <w:hideMark/>
          </w:tcPr>
          <w:p w14:paraId="4B711293" w14:textId="77777777" w:rsidR="00DB2956" w:rsidRPr="00DB2956" w:rsidRDefault="00DB2956" w:rsidP="00DB2956">
            <w:pPr>
              <w:spacing w:after="0" w:line="240" w:lineRule="auto"/>
              <w:jc w:val="right"/>
              <w:rPr>
                <w:rFonts w:ascii="Calibri" w:eastAsia="Times New Roman" w:hAnsi="Calibri" w:cs="Calibri"/>
                <w:color w:val="000000"/>
                <w:lang w:eastAsia="en-GB"/>
              </w:rPr>
            </w:pPr>
            <w:r w:rsidRPr="00DB2956">
              <w:rPr>
                <w:rFonts w:ascii="Calibri" w:eastAsia="Times New Roman" w:hAnsi="Calibri" w:cs="Calibri"/>
                <w:color w:val="000000"/>
                <w:lang w:eastAsia="en-GB"/>
              </w:rPr>
              <w:t>1</w:t>
            </w:r>
          </w:p>
        </w:tc>
      </w:tr>
    </w:tbl>
    <w:p w14:paraId="60D379DC" w14:textId="77777777" w:rsidR="003C52B2" w:rsidRPr="007F62E0" w:rsidRDefault="003C52B2">
      <w:pPr>
        <w:rPr>
          <w:rFonts w:ascii="Arial" w:hAnsi="Arial" w:cs="Arial"/>
          <w:color w:val="FF0000"/>
          <w:sz w:val="24"/>
          <w:szCs w:val="24"/>
        </w:rPr>
      </w:pPr>
    </w:p>
    <w:p w14:paraId="08BBDDF3" w14:textId="7139DE49" w:rsidR="003C52B2" w:rsidRPr="002F7957" w:rsidRDefault="003C52B2" w:rsidP="003C52B2">
      <w:pPr>
        <w:jc w:val="both"/>
        <w:rPr>
          <w:rFonts w:ascii="Arial" w:hAnsi="Arial" w:cs="Arial"/>
          <w:b/>
          <w:sz w:val="24"/>
          <w:szCs w:val="24"/>
        </w:rPr>
      </w:pPr>
      <w:r w:rsidRPr="002F7957">
        <w:rPr>
          <w:rFonts w:ascii="Arial" w:hAnsi="Arial" w:cs="Arial"/>
          <w:b/>
          <w:sz w:val="24"/>
          <w:szCs w:val="24"/>
        </w:rPr>
        <w:t>Patient Experience Prison Survey Feedback</w:t>
      </w:r>
    </w:p>
    <w:p w14:paraId="797B5B22" w14:textId="5D0C5503" w:rsidR="00870BBE" w:rsidRPr="00F51384" w:rsidRDefault="00870BBE" w:rsidP="00870BBE">
      <w:pPr>
        <w:jc w:val="both"/>
        <w:rPr>
          <w:rFonts w:ascii="Arial" w:eastAsia="Calibri" w:hAnsi="Arial" w:cs="Arial"/>
          <w:sz w:val="24"/>
          <w:szCs w:val="24"/>
          <w:lang w:eastAsia="en-GB"/>
        </w:rPr>
      </w:pPr>
      <w:r w:rsidRPr="002F7957">
        <w:rPr>
          <w:rFonts w:ascii="Arial" w:hAnsi="Arial" w:cs="Arial"/>
          <w:sz w:val="24"/>
          <w:szCs w:val="24"/>
        </w:rPr>
        <w:t>The Prison service are providing feedback, which sits within Primary Care.  For Quarter four, t</w:t>
      </w:r>
      <w:r w:rsidRPr="002F7957">
        <w:rPr>
          <w:rFonts w:ascii="Arial" w:eastAsia="Calibri" w:hAnsi="Arial" w:cs="Arial"/>
          <w:sz w:val="24"/>
          <w:szCs w:val="24"/>
          <w:lang w:eastAsia="en-GB"/>
        </w:rPr>
        <w:t xml:space="preserve">here were </w:t>
      </w:r>
      <w:r w:rsidR="002F7957" w:rsidRPr="002F7957">
        <w:rPr>
          <w:rFonts w:ascii="Arial" w:eastAsia="Calibri" w:hAnsi="Arial" w:cs="Arial"/>
          <w:sz w:val="24"/>
          <w:szCs w:val="24"/>
          <w:lang w:eastAsia="en-GB"/>
        </w:rPr>
        <w:t>19</w:t>
      </w:r>
      <w:r w:rsidRPr="002F7957">
        <w:rPr>
          <w:rFonts w:ascii="Arial" w:eastAsia="Calibri" w:hAnsi="Arial" w:cs="Arial"/>
          <w:sz w:val="24"/>
          <w:szCs w:val="24"/>
          <w:lang w:eastAsia="en-GB"/>
        </w:rPr>
        <w:t xml:space="preserve"> responses. These responses were from </w:t>
      </w:r>
      <w:r w:rsidR="002F7957" w:rsidRPr="002F7957">
        <w:rPr>
          <w:rFonts w:ascii="Arial" w:eastAsia="Calibri" w:hAnsi="Arial" w:cs="Arial"/>
          <w:sz w:val="24"/>
          <w:szCs w:val="24"/>
          <w:lang w:eastAsia="en-GB"/>
        </w:rPr>
        <w:t>May</w:t>
      </w:r>
      <w:r w:rsidRPr="002F7957">
        <w:rPr>
          <w:rFonts w:ascii="Arial" w:eastAsia="Calibri" w:hAnsi="Arial" w:cs="Arial"/>
          <w:sz w:val="24"/>
          <w:szCs w:val="24"/>
          <w:lang w:eastAsia="en-GB"/>
        </w:rPr>
        <w:t>.</w:t>
      </w:r>
      <w:r w:rsidR="00F82FB4">
        <w:rPr>
          <w:rFonts w:ascii="Arial" w:eastAsia="Calibri" w:hAnsi="Arial" w:cs="Arial"/>
          <w:sz w:val="24"/>
          <w:szCs w:val="24"/>
          <w:lang w:eastAsia="en-GB"/>
        </w:rPr>
        <w:t xml:space="preserve"> </w:t>
      </w:r>
      <w:r w:rsidRPr="002F7957">
        <w:rPr>
          <w:rFonts w:ascii="Arial" w:eastAsia="Calibri" w:hAnsi="Arial" w:cs="Arial"/>
          <w:sz w:val="24"/>
          <w:szCs w:val="24"/>
          <w:lang w:eastAsia="en-GB"/>
        </w:rPr>
        <w:t xml:space="preserve"> We</w:t>
      </w:r>
      <w:r w:rsidR="00F414BA">
        <w:rPr>
          <w:rFonts w:ascii="Arial" w:eastAsia="Calibri" w:hAnsi="Arial" w:cs="Arial"/>
          <w:sz w:val="24"/>
          <w:szCs w:val="24"/>
          <w:lang w:eastAsia="en-GB"/>
        </w:rPr>
        <w:t xml:space="preserve"> were not provided with the feedback surveys for </w:t>
      </w:r>
      <w:r w:rsidR="002F7957" w:rsidRPr="002F7957">
        <w:rPr>
          <w:rFonts w:ascii="Arial" w:eastAsia="Calibri" w:hAnsi="Arial" w:cs="Arial"/>
          <w:sz w:val="24"/>
          <w:szCs w:val="24"/>
          <w:lang w:eastAsia="en-GB"/>
        </w:rPr>
        <w:t>April</w:t>
      </w:r>
      <w:r w:rsidRPr="002F7957">
        <w:rPr>
          <w:rFonts w:ascii="Arial" w:eastAsia="Calibri" w:hAnsi="Arial" w:cs="Arial"/>
          <w:sz w:val="24"/>
          <w:szCs w:val="24"/>
          <w:lang w:eastAsia="en-GB"/>
        </w:rPr>
        <w:t xml:space="preserve"> and </w:t>
      </w:r>
      <w:r w:rsidR="002F7957" w:rsidRPr="002F7957">
        <w:rPr>
          <w:rFonts w:ascii="Arial" w:eastAsia="Calibri" w:hAnsi="Arial" w:cs="Arial"/>
          <w:sz w:val="24"/>
          <w:szCs w:val="24"/>
          <w:lang w:eastAsia="en-GB"/>
        </w:rPr>
        <w:t>June</w:t>
      </w:r>
      <w:r w:rsidRPr="002F7957">
        <w:rPr>
          <w:rFonts w:ascii="Arial" w:eastAsia="Calibri" w:hAnsi="Arial" w:cs="Arial"/>
          <w:sz w:val="24"/>
          <w:szCs w:val="24"/>
          <w:lang w:eastAsia="en-GB"/>
        </w:rPr>
        <w:t>.</w:t>
      </w:r>
      <w:r w:rsidR="00536540">
        <w:rPr>
          <w:rFonts w:ascii="Arial" w:eastAsia="Calibri" w:hAnsi="Arial" w:cs="Arial"/>
          <w:sz w:val="24"/>
          <w:szCs w:val="24"/>
          <w:lang w:eastAsia="en-GB"/>
        </w:rPr>
        <w:t xml:space="preserve">  </w:t>
      </w:r>
      <w:r w:rsidR="00F414BA">
        <w:rPr>
          <w:rFonts w:ascii="Arial" w:eastAsia="Calibri" w:hAnsi="Arial" w:cs="Arial"/>
          <w:sz w:val="24"/>
          <w:szCs w:val="24"/>
          <w:lang w:eastAsia="en-GB"/>
        </w:rPr>
        <w:t xml:space="preserve"> </w:t>
      </w:r>
      <w:r w:rsidR="00ED7DF9">
        <w:rPr>
          <w:rFonts w:ascii="Arial" w:eastAsia="Calibri" w:hAnsi="Arial" w:cs="Arial"/>
          <w:sz w:val="24"/>
          <w:szCs w:val="24"/>
          <w:lang w:eastAsia="en-GB"/>
        </w:rPr>
        <w:t>Discussions are taking place with the Prison Service to agree a consistent pathway.</w:t>
      </w:r>
    </w:p>
    <w:p w14:paraId="5EAB5E86" w14:textId="77777777" w:rsidR="009558F9" w:rsidRPr="009558F9" w:rsidRDefault="009558F9" w:rsidP="00870BBE">
      <w:pPr>
        <w:jc w:val="both"/>
        <w:rPr>
          <w:rFonts w:ascii="Arial" w:eastAsia="Calibri" w:hAnsi="Arial" w:cs="Arial"/>
          <w:sz w:val="24"/>
          <w:szCs w:val="24"/>
          <w:lang w:eastAsia="en-GB"/>
        </w:rPr>
      </w:pPr>
    </w:p>
    <w:tbl>
      <w:tblPr>
        <w:tblStyle w:val="TableGrid"/>
        <w:tblW w:w="0" w:type="auto"/>
        <w:tblLook w:val="04A0" w:firstRow="1" w:lastRow="0" w:firstColumn="1" w:lastColumn="0" w:noHBand="0" w:noVBand="1"/>
      </w:tblPr>
      <w:tblGrid>
        <w:gridCol w:w="9016"/>
      </w:tblGrid>
      <w:tr w:rsidR="002B13C9" w:rsidRPr="002B13C9" w14:paraId="457AD7FC" w14:textId="77777777" w:rsidTr="003C52B2">
        <w:tc>
          <w:tcPr>
            <w:tcW w:w="9016" w:type="dxa"/>
            <w:shd w:val="clear" w:color="auto" w:fill="D9D9D9" w:themeFill="background1" w:themeFillShade="D9"/>
          </w:tcPr>
          <w:p w14:paraId="0C641A85" w14:textId="77777777" w:rsidR="004114F5" w:rsidRPr="002B13C9" w:rsidRDefault="004114F5" w:rsidP="003C52B2">
            <w:pPr>
              <w:tabs>
                <w:tab w:val="left" w:pos="8240"/>
              </w:tabs>
              <w:jc w:val="both"/>
              <w:rPr>
                <w:b/>
                <w:sz w:val="24"/>
                <w:szCs w:val="24"/>
              </w:rPr>
            </w:pPr>
          </w:p>
          <w:p w14:paraId="775A1AD5" w14:textId="503FFEED" w:rsidR="004114F5" w:rsidRPr="002B13C9" w:rsidRDefault="002B13C9" w:rsidP="004114F5">
            <w:pPr>
              <w:pStyle w:val="ListParagraph"/>
              <w:numPr>
                <w:ilvl w:val="0"/>
                <w:numId w:val="15"/>
              </w:numPr>
              <w:tabs>
                <w:tab w:val="left" w:pos="8240"/>
              </w:tabs>
              <w:spacing w:after="0" w:line="240" w:lineRule="auto"/>
              <w:jc w:val="both"/>
              <w:rPr>
                <w:rFonts w:eastAsia="Calibri"/>
                <w:b/>
                <w:sz w:val="24"/>
                <w:szCs w:val="24"/>
              </w:rPr>
            </w:pPr>
            <w:r w:rsidRPr="002B13C9">
              <w:rPr>
                <w:rFonts w:eastAsia="Calibri"/>
                <w:b/>
                <w:sz w:val="24"/>
                <w:szCs w:val="24"/>
              </w:rPr>
              <w:t>MATERNITY</w:t>
            </w:r>
          </w:p>
          <w:p w14:paraId="56C45843" w14:textId="77777777" w:rsidR="004114F5" w:rsidRPr="002B13C9" w:rsidRDefault="004114F5" w:rsidP="003C52B2">
            <w:pPr>
              <w:pStyle w:val="ListParagraph"/>
              <w:tabs>
                <w:tab w:val="left" w:pos="8240"/>
              </w:tabs>
              <w:spacing w:after="0" w:line="240" w:lineRule="auto"/>
              <w:jc w:val="both"/>
              <w:rPr>
                <w:rFonts w:ascii="Calibri" w:eastAsia="Calibri" w:hAnsi="Calibri" w:cs="Times New Roman"/>
                <w:b/>
                <w:sz w:val="24"/>
                <w:szCs w:val="24"/>
              </w:rPr>
            </w:pPr>
          </w:p>
        </w:tc>
      </w:tr>
    </w:tbl>
    <w:p w14:paraId="14BCA9A1" w14:textId="77777777" w:rsidR="00E77B68" w:rsidRPr="002B13C9" w:rsidRDefault="00E77B68">
      <w:pPr>
        <w:rPr>
          <w:rFonts w:ascii="Arial" w:hAnsi="Arial" w:cs="Arial"/>
          <w:sz w:val="24"/>
          <w:szCs w:val="24"/>
        </w:rPr>
      </w:pPr>
    </w:p>
    <w:p w14:paraId="6713E016" w14:textId="186F392E" w:rsidR="003C52B2" w:rsidRPr="002B13C9" w:rsidRDefault="002B13C9" w:rsidP="002B13C9">
      <w:pPr>
        <w:jc w:val="both"/>
        <w:rPr>
          <w:rFonts w:ascii="Arial" w:hAnsi="Arial" w:cs="Arial"/>
          <w:b/>
          <w:sz w:val="20"/>
          <w:szCs w:val="24"/>
        </w:rPr>
      </w:pPr>
      <w:r w:rsidRPr="002B13C9">
        <w:rPr>
          <w:rFonts w:ascii="Arial" w:hAnsi="Arial" w:cs="Arial"/>
          <w:sz w:val="24"/>
          <w:szCs w:val="24"/>
        </w:rPr>
        <w:t>During Q1 of 2023/24 (April, May, June), Maternity Services have received 19 complaints</w:t>
      </w:r>
      <w:r w:rsidR="00B64AD6" w:rsidRPr="002B13C9">
        <w:rPr>
          <w:rFonts w:ascii="Arial" w:hAnsi="Arial" w:cs="Arial"/>
          <w:sz w:val="24"/>
          <w:szCs w:val="24"/>
        </w:rPr>
        <w:t>.</w:t>
      </w:r>
      <w:r w:rsidRPr="002B13C9">
        <w:rPr>
          <w:rFonts w:ascii="Arial" w:hAnsi="Arial" w:cs="Arial"/>
          <w:sz w:val="24"/>
          <w:szCs w:val="24"/>
        </w:rPr>
        <w:t xml:space="preserve"> This compares with 17 in Q4 of 2022/23 (January, February, March). Graph 1 below shows the number received per month since April 2023.</w:t>
      </w:r>
    </w:p>
    <w:p w14:paraId="56EA86A1" w14:textId="77777777" w:rsidR="009558F9" w:rsidRDefault="009558F9">
      <w:pPr>
        <w:rPr>
          <w:rFonts w:ascii="Arial" w:hAnsi="Arial" w:cs="Arial"/>
          <w:b/>
          <w:sz w:val="20"/>
          <w:szCs w:val="24"/>
        </w:rPr>
      </w:pPr>
    </w:p>
    <w:p w14:paraId="55308818" w14:textId="77777777" w:rsidR="009558F9" w:rsidRDefault="009558F9">
      <w:pPr>
        <w:rPr>
          <w:rFonts w:ascii="Arial" w:hAnsi="Arial" w:cs="Arial"/>
          <w:b/>
          <w:sz w:val="20"/>
          <w:szCs w:val="24"/>
        </w:rPr>
      </w:pPr>
    </w:p>
    <w:p w14:paraId="00889B7D" w14:textId="7E3BBF8D" w:rsidR="00B64AD6" w:rsidRPr="002B13C9" w:rsidRDefault="00B64AD6">
      <w:pPr>
        <w:rPr>
          <w:b/>
        </w:rPr>
      </w:pPr>
      <w:r w:rsidRPr="002B13C9">
        <w:rPr>
          <w:rFonts w:ascii="Arial" w:hAnsi="Arial" w:cs="Arial"/>
          <w:b/>
          <w:sz w:val="20"/>
          <w:szCs w:val="24"/>
        </w:rPr>
        <w:lastRenderedPageBreak/>
        <w:t xml:space="preserve">Graph 1: </w:t>
      </w:r>
      <w:r w:rsidR="002B13C9" w:rsidRPr="002B13C9">
        <w:rPr>
          <w:rFonts w:ascii="Arial" w:hAnsi="Arial" w:cs="Arial"/>
          <w:b/>
          <w:sz w:val="20"/>
          <w:szCs w:val="24"/>
        </w:rPr>
        <w:t xml:space="preserve">Maternity </w:t>
      </w:r>
      <w:r w:rsidRPr="002B13C9">
        <w:rPr>
          <w:rFonts w:ascii="Arial" w:hAnsi="Arial" w:cs="Arial"/>
          <w:b/>
          <w:sz w:val="20"/>
          <w:szCs w:val="24"/>
        </w:rPr>
        <w:t>complaints per month</w:t>
      </w:r>
    </w:p>
    <w:p w14:paraId="13C1C8AE" w14:textId="05B20AC2" w:rsidR="00B64AD6" w:rsidRPr="007F62E0" w:rsidRDefault="002B13C9">
      <w:pPr>
        <w:rPr>
          <w:b/>
          <w:color w:val="FF0000"/>
        </w:rPr>
      </w:pPr>
      <w:r>
        <w:rPr>
          <w:noProof/>
          <w:lang w:eastAsia="en-GB"/>
        </w:rPr>
        <w:drawing>
          <wp:inline distT="0" distB="0" distL="0" distR="0" wp14:anchorId="1A536795" wp14:editId="0EBFC50B">
            <wp:extent cx="5930900" cy="2508250"/>
            <wp:effectExtent l="0" t="0" r="12700" b="635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8BCAC6D" w14:textId="77777777" w:rsidR="002B13C9" w:rsidRDefault="002B13C9">
      <w:pPr>
        <w:rPr>
          <w:rFonts w:ascii="Arial" w:hAnsi="Arial" w:cs="Arial"/>
          <w:sz w:val="24"/>
        </w:rPr>
      </w:pPr>
    </w:p>
    <w:p w14:paraId="051BD6DD" w14:textId="798970E3" w:rsidR="00B64AD6" w:rsidRPr="002B13C9" w:rsidRDefault="00B64AD6">
      <w:pPr>
        <w:rPr>
          <w:rFonts w:ascii="Arial" w:hAnsi="Arial" w:cs="Arial"/>
          <w:sz w:val="24"/>
        </w:rPr>
      </w:pPr>
      <w:r w:rsidRPr="002B13C9">
        <w:rPr>
          <w:rFonts w:ascii="Arial" w:hAnsi="Arial" w:cs="Arial"/>
          <w:sz w:val="24"/>
        </w:rPr>
        <w:t>Graph 2 below shows t</w:t>
      </w:r>
      <w:r w:rsidR="002B13C9" w:rsidRPr="002B13C9">
        <w:rPr>
          <w:rFonts w:ascii="Arial" w:hAnsi="Arial" w:cs="Arial"/>
          <w:sz w:val="24"/>
        </w:rPr>
        <w:t>he themes identified from the 19</w:t>
      </w:r>
      <w:r w:rsidRPr="002B13C9">
        <w:rPr>
          <w:rFonts w:ascii="Arial" w:hAnsi="Arial" w:cs="Arial"/>
          <w:sz w:val="24"/>
        </w:rPr>
        <w:t xml:space="preserve"> complaints.</w:t>
      </w:r>
    </w:p>
    <w:p w14:paraId="180EA262" w14:textId="2E640A09" w:rsidR="00B64AD6" w:rsidRPr="007F62E0" w:rsidRDefault="002B13C9">
      <w:pPr>
        <w:rPr>
          <w:rFonts w:ascii="Arial" w:hAnsi="Arial" w:cs="Arial"/>
          <w:color w:val="FF0000"/>
          <w:sz w:val="24"/>
        </w:rPr>
      </w:pPr>
      <w:r>
        <w:rPr>
          <w:noProof/>
          <w:lang w:eastAsia="en-GB"/>
        </w:rPr>
        <w:drawing>
          <wp:inline distT="0" distB="0" distL="0" distR="0" wp14:anchorId="4EE1C05A" wp14:editId="2B3FA753">
            <wp:extent cx="6115050" cy="2686050"/>
            <wp:effectExtent l="0" t="0" r="0" b="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4784D61" w14:textId="1F84853B" w:rsidR="0018564B" w:rsidRDefault="0018564B">
      <w:pPr>
        <w:rPr>
          <w:b/>
          <w:color w:val="FF0000"/>
        </w:rPr>
      </w:pPr>
    </w:p>
    <w:p w14:paraId="39F7E042" w14:textId="6922335F" w:rsidR="002B13C9" w:rsidRDefault="002B13C9">
      <w:pPr>
        <w:rPr>
          <w:b/>
          <w:color w:val="FF0000"/>
        </w:rPr>
      </w:pPr>
    </w:p>
    <w:p w14:paraId="6019A870" w14:textId="1FA8DFE0" w:rsidR="002B13C9" w:rsidRDefault="002B13C9">
      <w:pPr>
        <w:rPr>
          <w:b/>
          <w:color w:val="FF0000"/>
        </w:rPr>
      </w:pPr>
    </w:p>
    <w:p w14:paraId="2CA15065" w14:textId="12EAF9EE" w:rsidR="002B13C9" w:rsidRDefault="002B13C9">
      <w:pPr>
        <w:rPr>
          <w:b/>
          <w:color w:val="FF0000"/>
        </w:rPr>
      </w:pPr>
    </w:p>
    <w:p w14:paraId="5B82E837" w14:textId="1162A1F8" w:rsidR="002B13C9" w:rsidRDefault="002B13C9">
      <w:pPr>
        <w:rPr>
          <w:b/>
          <w:color w:val="FF0000"/>
        </w:rPr>
      </w:pPr>
    </w:p>
    <w:p w14:paraId="0FEC5DDF" w14:textId="79D1F3D8" w:rsidR="002B13C9" w:rsidRDefault="002B13C9">
      <w:pPr>
        <w:rPr>
          <w:b/>
          <w:color w:val="FF0000"/>
        </w:rPr>
      </w:pPr>
    </w:p>
    <w:p w14:paraId="0684909F" w14:textId="1F1BB3AB" w:rsidR="002B13C9" w:rsidRDefault="002B13C9">
      <w:pPr>
        <w:rPr>
          <w:b/>
          <w:color w:val="FF0000"/>
        </w:rPr>
      </w:pPr>
    </w:p>
    <w:p w14:paraId="04C8689D" w14:textId="0BDA6365" w:rsidR="002B13C9" w:rsidRDefault="002B13C9">
      <w:pPr>
        <w:rPr>
          <w:b/>
          <w:color w:val="FF0000"/>
        </w:rPr>
      </w:pPr>
    </w:p>
    <w:p w14:paraId="5423DF60" w14:textId="77777777" w:rsidR="002B13C9" w:rsidRPr="007F62E0" w:rsidRDefault="002B13C9">
      <w:pPr>
        <w:rPr>
          <w:b/>
          <w:color w:val="FF0000"/>
        </w:rPr>
      </w:pPr>
    </w:p>
    <w:p w14:paraId="163D2DD0" w14:textId="36CF118B" w:rsidR="0018564B" w:rsidRPr="002B13C9" w:rsidRDefault="002B13C9">
      <w:pPr>
        <w:rPr>
          <w:rFonts w:ascii="Arial" w:hAnsi="Arial" w:cs="Arial"/>
          <w:sz w:val="24"/>
        </w:rPr>
      </w:pPr>
      <w:r w:rsidRPr="002B13C9">
        <w:rPr>
          <w:rFonts w:ascii="Arial" w:hAnsi="Arial" w:cs="Arial"/>
          <w:sz w:val="24"/>
        </w:rPr>
        <w:t>During Q1, Maternity Services have reported 347 incidents.</w:t>
      </w:r>
      <w:r w:rsidR="0018564B" w:rsidRPr="002B13C9">
        <w:rPr>
          <w:rFonts w:ascii="Arial" w:hAnsi="Arial" w:cs="Arial"/>
          <w:sz w:val="24"/>
        </w:rPr>
        <w:t xml:space="preserve"> Graph 3 below shows the themes from these incidents.</w:t>
      </w:r>
    </w:p>
    <w:p w14:paraId="44133CCC" w14:textId="76B90C4B" w:rsidR="0018564B" w:rsidRPr="007F62E0" w:rsidRDefault="002B13C9">
      <w:pPr>
        <w:rPr>
          <w:rFonts w:ascii="Arial" w:hAnsi="Arial" w:cs="Arial"/>
          <w:b/>
          <w:color w:val="FF0000"/>
          <w:sz w:val="20"/>
        </w:rPr>
      </w:pPr>
      <w:r w:rsidRPr="002B13C9">
        <w:rPr>
          <w:rFonts w:ascii="Arial" w:hAnsi="Arial" w:cs="Arial"/>
          <w:b/>
          <w:sz w:val="20"/>
        </w:rPr>
        <w:t>Graph 3:  Maternity</w:t>
      </w:r>
      <w:r w:rsidR="0018564B" w:rsidRPr="002B13C9">
        <w:rPr>
          <w:rFonts w:ascii="Arial" w:hAnsi="Arial" w:cs="Arial"/>
          <w:b/>
          <w:sz w:val="20"/>
        </w:rPr>
        <w:t xml:space="preserve"> Incident Themes</w:t>
      </w:r>
      <w:r w:rsidR="0018564B" w:rsidRPr="002B13C9">
        <w:rPr>
          <w:rFonts w:ascii="Arial" w:hAnsi="Arial" w:cs="Arial"/>
          <w:b/>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r>
      <w:r w:rsidR="0018564B" w:rsidRPr="007F62E0">
        <w:rPr>
          <w:rFonts w:ascii="Arial" w:hAnsi="Arial" w:cs="Arial"/>
          <w:b/>
          <w:color w:val="FF0000"/>
          <w:sz w:val="20"/>
        </w:rPr>
        <w:tab/>
        <w:t xml:space="preserve"> </w:t>
      </w:r>
      <w:r>
        <w:rPr>
          <w:noProof/>
          <w:lang w:eastAsia="en-GB"/>
        </w:rPr>
        <w:drawing>
          <wp:inline distT="0" distB="0" distL="0" distR="0" wp14:anchorId="45A68873" wp14:editId="04678A6E">
            <wp:extent cx="6038850" cy="2724150"/>
            <wp:effectExtent l="0" t="0" r="0" b="0"/>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1103118" w14:textId="02A87D74" w:rsidR="0018564B" w:rsidRPr="00B43D1F" w:rsidRDefault="0018564B">
      <w:pPr>
        <w:rPr>
          <w:rFonts w:ascii="Arial" w:hAnsi="Arial" w:cs="Arial"/>
          <w:sz w:val="24"/>
        </w:rPr>
      </w:pPr>
      <w:r w:rsidRPr="00B43D1F">
        <w:rPr>
          <w:rFonts w:ascii="Arial" w:hAnsi="Arial" w:cs="Arial"/>
          <w:sz w:val="24"/>
        </w:rPr>
        <w:t xml:space="preserve">As seen in the graph, the majority of these incidents relate to </w:t>
      </w:r>
      <w:r w:rsidR="00B43D1F" w:rsidRPr="00B43D1F">
        <w:rPr>
          <w:rFonts w:ascii="Arial" w:hAnsi="Arial" w:cs="Arial"/>
          <w:sz w:val="24"/>
        </w:rPr>
        <w:t>Neonatal incidents</w:t>
      </w:r>
      <w:r w:rsidRPr="00B43D1F">
        <w:rPr>
          <w:rFonts w:ascii="Arial" w:hAnsi="Arial" w:cs="Arial"/>
          <w:sz w:val="24"/>
        </w:rPr>
        <w:t>.</w:t>
      </w:r>
    </w:p>
    <w:p w14:paraId="553832BE" w14:textId="028DA84E" w:rsidR="0018564B" w:rsidRPr="00B43D1F" w:rsidRDefault="0018564B">
      <w:pPr>
        <w:rPr>
          <w:rFonts w:ascii="Arial" w:hAnsi="Arial" w:cs="Arial"/>
          <w:sz w:val="24"/>
        </w:rPr>
      </w:pPr>
      <w:r w:rsidRPr="00B43D1F">
        <w:rPr>
          <w:rFonts w:ascii="Arial" w:hAnsi="Arial" w:cs="Arial"/>
          <w:sz w:val="24"/>
        </w:rPr>
        <w:t>Graph 4 breaks these</w:t>
      </w:r>
      <w:r w:rsidR="00B43D1F" w:rsidRPr="00B43D1F">
        <w:rPr>
          <w:rFonts w:ascii="Arial" w:hAnsi="Arial" w:cs="Arial"/>
          <w:sz w:val="24"/>
        </w:rPr>
        <w:t xml:space="preserve"> 347</w:t>
      </w:r>
      <w:r w:rsidRPr="00B43D1F">
        <w:rPr>
          <w:rFonts w:ascii="Arial" w:hAnsi="Arial" w:cs="Arial"/>
          <w:sz w:val="24"/>
        </w:rPr>
        <w:t xml:space="preserve"> incidents down by severity. As shown in the graph, there has been </w:t>
      </w:r>
      <w:r w:rsidR="00B43D1F" w:rsidRPr="00B43D1F">
        <w:rPr>
          <w:rFonts w:ascii="Arial" w:hAnsi="Arial" w:cs="Arial"/>
          <w:sz w:val="24"/>
        </w:rPr>
        <w:t>10 severe incidents since April 2023.</w:t>
      </w:r>
    </w:p>
    <w:p w14:paraId="67FF98BC" w14:textId="7DC563A1" w:rsidR="0018564B" w:rsidRPr="00B43D1F" w:rsidRDefault="0018564B">
      <w:pPr>
        <w:rPr>
          <w:rFonts w:ascii="Arial" w:hAnsi="Arial" w:cs="Arial"/>
          <w:b/>
          <w:sz w:val="20"/>
        </w:rPr>
      </w:pPr>
      <w:r w:rsidRPr="00B43D1F">
        <w:rPr>
          <w:rFonts w:ascii="Arial" w:hAnsi="Arial" w:cs="Arial"/>
          <w:b/>
          <w:sz w:val="20"/>
        </w:rPr>
        <w:t xml:space="preserve">Graph 4: </w:t>
      </w:r>
      <w:r w:rsidR="00B43D1F" w:rsidRPr="00B43D1F">
        <w:rPr>
          <w:rFonts w:ascii="Arial" w:hAnsi="Arial" w:cs="Arial"/>
          <w:b/>
          <w:sz w:val="20"/>
        </w:rPr>
        <w:t>Maternity</w:t>
      </w:r>
      <w:r w:rsidRPr="00B43D1F">
        <w:rPr>
          <w:rFonts w:ascii="Arial" w:hAnsi="Arial" w:cs="Arial"/>
          <w:b/>
          <w:sz w:val="20"/>
        </w:rPr>
        <w:t xml:space="preserve"> Incidents by severity</w:t>
      </w:r>
    </w:p>
    <w:p w14:paraId="53934BD9" w14:textId="72E1A3AE" w:rsidR="003C52B2" w:rsidRPr="007F62E0" w:rsidRDefault="00B43D1F">
      <w:pPr>
        <w:rPr>
          <w:rFonts w:ascii="Arial" w:hAnsi="Arial" w:cs="Arial"/>
          <w:b/>
          <w:color w:val="FF0000"/>
        </w:rPr>
      </w:pPr>
      <w:r>
        <w:rPr>
          <w:noProof/>
          <w:lang w:eastAsia="en-GB"/>
        </w:rPr>
        <w:drawing>
          <wp:inline distT="0" distB="0" distL="0" distR="0" wp14:anchorId="55514C36" wp14:editId="38BAA5EB">
            <wp:extent cx="6153150" cy="2730500"/>
            <wp:effectExtent l="0" t="0" r="0" b="1270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1E50519" w14:textId="77777777" w:rsidR="003D71AB" w:rsidRDefault="003D71AB">
      <w:pPr>
        <w:rPr>
          <w:rFonts w:ascii="Arial" w:hAnsi="Arial" w:cs="Arial"/>
          <w:color w:val="FF0000"/>
          <w:sz w:val="24"/>
        </w:rPr>
      </w:pPr>
    </w:p>
    <w:p w14:paraId="74184B18" w14:textId="77777777" w:rsidR="003D71AB" w:rsidRDefault="003D71AB">
      <w:pPr>
        <w:rPr>
          <w:rFonts w:ascii="Arial" w:hAnsi="Arial" w:cs="Arial"/>
          <w:color w:val="FF0000"/>
          <w:sz w:val="24"/>
        </w:rPr>
      </w:pPr>
    </w:p>
    <w:p w14:paraId="6305BB4C" w14:textId="5E8F6FB8" w:rsidR="003D71AB" w:rsidRPr="00532B86" w:rsidRDefault="003D71AB" w:rsidP="003D71AB">
      <w:pPr>
        <w:tabs>
          <w:tab w:val="left" w:pos="1060"/>
        </w:tabs>
        <w:rPr>
          <w:rFonts w:ascii="Arial" w:hAnsi="Arial" w:cs="Arial"/>
          <w:b/>
          <w:sz w:val="24"/>
          <w:szCs w:val="24"/>
        </w:rPr>
      </w:pPr>
      <w:r w:rsidRPr="00ED7DF9">
        <w:rPr>
          <w:rFonts w:ascii="Arial" w:hAnsi="Arial" w:cs="Arial"/>
          <w:b/>
          <w:sz w:val="24"/>
          <w:szCs w:val="24"/>
        </w:rPr>
        <w:lastRenderedPageBreak/>
        <w:t xml:space="preserve">4.10 </w:t>
      </w:r>
      <w:r>
        <w:rPr>
          <w:rFonts w:ascii="Arial" w:hAnsi="Arial" w:cs="Arial"/>
          <w:b/>
          <w:sz w:val="24"/>
          <w:szCs w:val="24"/>
        </w:rPr>
        <w:t>Maternity</w:t>
      </w:r>
      <w:r w:rsidRPr="00532B86">
        <w:rPr>
          <w:rFonts w:ascii="Arial" w:hAnsi="Arial" w:cs="Arial"/>
          <w:b/>
          <w:sz w:val="24"/>
          <w:szCs w:val="24"/>
        </w:rPr>
        <w:t xml:space="preserve"> Patient Experience Feedback</w:t>
      </w:r>
    </w:p>
    <w:p w14:paraId="5FE58FA4" w14:textId="4B506E57" w:rsidR="003D71AB" w:rsidRDefault="003D71AB" w:rsidP="003D71AB">
      <w:pPr>
        <w:pStyle w:val="NoSpacing"/>
        <w:jc w:val="both"/>
        <w:rPr>
          <w:rFonts w:ascii="Arial" w:hAnsi="Arial" w:cs="Arial"/>
          <w:sz w:val="24"/>
          <w:szCs w:val="24"/>
          <w:lang w:eastAsia="en-GB"/>
        </w:rPr>
      </w:pPr>
      <w:r w:rsidRPr="00532B86">
        <w:rPr>
          <w:rFonts w:ascii="Arial" w:hAnsi="Arial" w:cs="Arial"/>
          <w:sz w:val="24"/>
          <w:szCs w:val="24"/>
          <w:lang w:eastAsia="en-GB"/>
        </w:rPr>
        <w:t xml:space="preserve">Overall, during quarter one there were </w:t>
      </w:r>
      <w:r>
        <w:rPr>
          <w:rFonts w:ascii="Arial" w:hAnsi="Arial" w:cs="Arial"/>
          <w:sz w:val="24"/>
          <w:szCs w:val="24"/>
          <w:lang w:eastAsia="en-GB"/>
        </w:rPr>
        <w:t>187 responses for the Friends and Family survey with an overall score of 90% and a poor score of 6%.</w:t>
      </w:r>
      <w:r w:rsidRPr="00532B86">
        <w:rPr>
          <w:rFonts w:ascii="Arial" w:hAnsi="Arial" w:cs="Arial"/>
          <w:sz w:val="24"/>
          <w:szCs w:val="24"/>
          <w:lang w:eastAsia="en-GB"/>
        </w:rPr>
        <w:t xml:space="preserve"> </w:t>
      </w:r>
    </w:p>
    <w:p w14:paraId="71FE79BD" w14:textId="77777777" w:rsidR="003D71AB" w:rsidRDefault="003D71AB" w:rsidP="003D71AB">
      <w:pPr>
        <w:pStyle w:val="NoSpacing"/>
        <w:jc w:val="both"/>
        <w:rPr>
          <w:rFonts w:ascii="Arial" w:hAnsi="Arial" w:cs="Arial"/>
          <w:sz w:val="24"/>
          <w:szCs w:val="24"/>
          <w:lang w:eastAsia="en-GB"/>
        </w:rPr>
      </w:pPr>
    </w:p>
    <w:p w14:paraId="3EE6E46B" w14:textId="5095F140" w:rsidR="003D71AB" w:rsidRPr="00B0324F" w:rsidRDefault="003D71AB" w:rsidP="003D71AB">
      <w:pPr>
        <w:pStyle w:val="NoSpacing"/>
        <w:jc w:val="both"/>
        <w:rPr>
          <w:rFonts w:ascii="Arial" w:hAnsi="Arial" w:cs="Arial"/>
          <w:sz w:val="24"/>
          <w:szCs w:val="24"/>
          <w:lang w:eastAsia="en-GB"/>
        </w:rPr>
      </w:pPr>
      <w:r>
        <w:rPr>
          <w:noProof/>
          <w:lang w:eastAsia="en-GB"/>
        </w:rPr>
        <w:drawing>
          <wp:inline distT="0" distB="0" distL="0" distR="0" wp14:anchorId="23551611" wp14:editId="08993D94">
            <wp:extent cx="5731510" cy="3747135"/>
            <wp:effectExtent l="0" t="0" r="2540" b="5715"/>
            <wp:docPr id="10" name="Picture 10" descr="A table with numbers and percent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table with numbers and percentages&#10;&#10;Description automatically generated"/>
                    <pic:cNvPicPr/>
                  </pic:nvPicPr>
                  <pic:blipFill>
                    <a:blip r:embed="rId31"/>
                    <a:stretch>
                      <a:fillRect/>
                    </a:stretch>
                  </pic:blipFill>
                  <pic:spPr>
                    <a:xfrm>
                      <a:off x="0" y="0"/>
                      <a:ext cx="5731510" cy="3747135"/>
                    </a:xfrm>
                    <a:prstGeom prst="rect">
                      <a:avLst/>
                    </a:prstGeom>
                  </pic:spPr>
                </pic:pic>
              </a:graphicData>
            </a:graphic>
          </wp:inline>
        </w:drawing>
      </w:r>
    </w:p>
    <w:p w14:paraId="64A02B72" w14:textId="77777777" w:rsidR="003D71AB" w:rsidRDefault="003D71AB">
      <w:pPr>
        <w:rPr>
          <w:rFonts w:ascii="Arial" w:hAnsi="Arial" w:cs="Arial"/>
          <w:sz w:val="24"/>
        </w:rPr>
      </w:pPr>
      <w:r>
        <w:rPr>
          <w:rFonts w:ascii="Arial" w:hAnsi="Arial" w:cs="Arial"/>
          <w:sz w:val="24"/>
        </w:rPr>
        <w:t>Below are some comments that were left regarding maternity services.</w:t>
      </w:r>
    </w:p>
    <w:p w14:paraId="74810AE1" w14:textId="75017DBE" w:rsidR="003D71AB" w:rsidRDefault="003D71AB" w:rsidP="003D71AB">
      <w:pPr>
        <w:pStyle w:val="ListParagraph"/>
        <w:numPr>
          <w:ilvl w:val="0"/>
          <w:numId w:val="36"/>
        </w:numPr>
        <w:rPr>
          <w:rFonts w:eastAsiaTheme="minorHAnsi"/>
          <w:sz w:val="24"/>
        </w:rPr>
      </w:pPr>
      <w:r w:rsidRPr="003D71AB">
        <w:rPr>
          <w:rFonts w:eastAsiaTheme="minorHAnsi"/>
          <w:sz w:val="24"/>
        </w:rPr>
        <w:t>Went in to be induced was there for 9 days altogether all the staff made my stay very welcoming and I couldn’t thank ward 19, Labour ward and special care unit enough for everything they did for me and my baby</w:t>
      </w:r>
      <w:r>
        <w:rPr>
          <w:rFonts w:eastAsiaTheme="minorHAnsi"/>
          <w:sz w:val="24"/>
        </w:rPr>
        <w:t>.</w:t>
      </w:r>
    </w:p>
    <w:p w14:paraId="7CA4551B" w14:textId="15C0B2D6" w:rsidR="003D71AB" w:rsidRPr="003D71AB" w:rsidRDefault="003D71AB" w:rsidP="003D71AB">
      <w:pPr>
        <w:pStyle w:val="ListParagraph"/>
        <w:numPr>
          <w:ilvl w:val="0"/>
          <w:numId w:val="36"/>
        </w:numPr>
        <w:spacing w:after="0" w:line="240" w:lineRule="auto"/>
        <w:textAlignment w:val="center"/>
        <w:rPr>
          <w:color w:val="000000"/>
          <w:sz w:val="16"/>
          <w:szCs w:val="16"/>
          <w:lang w:eastAsia="en-GB"/>
        </w:rPr>
      </w:pPr>
      <w:r w:rsidRPr="003D71AB">
        <w:rPr>
          <w:rFonts w:eastAsiaTheme="minorHAnsi"/>
          <w:sz w:val="24"/>
        </w:rPr>
        <w:t xml:space="preserve">Accessibility to advice from supportive staff. When arriving in the hospital everyone was welcoming and caring to </w:t>
      </w:r>
      <w:r w:rsidR="00F51384" w:rsidRPr="003D71AB">
        <w:rPr>
          <w:rFonts w:eastAsiaTheme="minorHAnsi"/>
          <w:sz w:val="24"/>
        </w:rPr>
        <w:t>me,</w:t>
      </w:r>
      <w:r w:rsidRPr="003D71AB">
        <w:rPr>
          <w:rFonts w:eastAsiaTheme="minorHAnsi"/>
          <w:sz w:val="24"/>
        </w:rPr>
        <w:t xml:space="preserve"> and </w:t>
      </w:r>
      <w:r w:rsidR="00F51384" w:rsidRPr="003D71AB">
        <w:rPr>
          <w:rFonts w:eastAsiaTheme="minorHAnsi"/>
          <w:sz w:val="24"/>
        </w:rPr>
        <w:t>baby’s</w:t>
      </w:r>
      <w:r w:rsidRPr="003D71AB">
        <w:rPr>
          <w:rFonts w:eastAsiaTheme="minorHAnsi"/>
          <w:sz w:val="24"/>
        </w:rPr>
        <w:t xml:space="preserve"> needs.</w:t>
      </w:r>
      <w:r>
        <w:rPr>
          <w:rFonts w:eastAsiaTheme="minorHAnsi"/>
          <w:sz w:val="24"/>
        </w:rPr>
        <w:t xml:space="preserve"> </w:t>
      </w:r>
      <w:r w:rsidRPr="003D71AB">
        <w:rPr>
          <w:rFonts w:eastAsiaTheme="minorHAnsi"/>
          <w:sz w:val="24"/>
        </w:rPr>
        <w:t xml:space="preserve">Staff all worked incredibly well </w:t>
      </w:r>
      <w:r w:rsidR="00F51384" w:rsidRPr="003D71AB">
        <w:rPr>
          <w:rFonts w:eastAsiaTheme="minorHAnsi"/>
          <w:sz w:val="24"/>
        </w:rPr>
        <w:t>together,</w:t>
      </w:r>
      <w:r w:rsidRPr="003D71AB">
        <w:rPr>
          <w:rFonts w:eastAsiaTheme="minorHAnsi"/>
          <w:sz w:val="24"/>
        </w:rPr>
        <w:t xml:space="preserve"> and I felt reassured and supported during a vulnerable time. Procedures were explained </w:t>
      </w:r>
      <w:r w:rsidR="00F51384" w:rsidRPr="003D71AB">
        <w:rPr>
          <w:rFonts w:eastAsiaTheme="minorHAnsi"/>
          <w:sz w:val="24"/>
        </w:rPr>
        <w:t>well,</w:t>
      </w:r>
      <w:r w:rsidRPr="003D71AB">
        <w:rPr>
          <w:rFonts w:eastAsiaTheme="minorHAnsi"/>
          <w:sz w:val="24"/>
        </w:rPr>
        <w:t xml:space="preserve"> and I always felt I was given choice in my care.</w:t>
      </w:r>
    </w:p>
    <w:p w14:paraId="3A6ED48C" w14:textId="5E3B0E3A" w:rsidR="003D71AB" w:rsidRDefault="003D71AB" w:rsidP="003D71AB">
      <w:pPr>
        <w:pStyle w:val="ListParagraph"/>
        <w:numPr>
          <w:ilvl w:val="0"/>
          <w:numId w:val="36"/>
        </w:numPr>
        <w:rPr>
          <w:rFonts w:eastAsiaTheme="minorHAnsi"/>
          <w:sz w:val="24"/>
        </w:rPr>
      </w:pPr>
      <w:r w:rsidRPr="003D71AB">
        <w:rPr>
          <w:rFonts w:eastAsiaTheme="minorHAnsi"/>
          <w:sz w:val="24"/>
        </w:rPr>
        <w:t xml:space="preserve">Been sitting with my partner for nearly 27 hours, been told she needs a c </w:t>
      </w:r>
      <w:r w:rsidR="00F51384" w:rsidRPr="003D71AB">
        <w:rPr>
          <w:rFonts w:eastAsiaTheme="minorHAnsi"/>
          <w:sz w:val="24"/>
        </w:rPr>
        <w:t>section,</w:t>
      </w:r>
      <w:r w:rsidRPr="003D71AB">
        <w:rPr>
          <w:rFonts w:eastAsiaTheme="minorHAnsi"/>
          <w:sz w:val="24"/>
        </w:rPr>
        <w:t xml:space="preserve"> but midwife said someone else in theatre. Been told to wait </w:t>
      </w:r>
      <w:r w:rsidR="00F51384" w:rsidRPr="003D71AB">
        <w:rPr>
          <w:rFonts w:eastAsiaTheme="minorHAnsi"/>
          <w:sz w:val="24"/>
        </w:rPr>
        <w:t>it’s</w:t>
      </w:r>
      <w:r w:rsidRPr="003D71AB">
        <w:rPr>
          <w:rFonts w:eastAsiaTheme="minorHAnsi"/>
          <w:sz w:val="24"/>
        </w:rPr>
        <w:t xml:space="preserve"> been nearly 3 and a half </w:t>
      </w:r>
      <w:r w:rsidR="00F51384" w:rsidRPr="003D71AB">
        <w:rPr>
          <w:rFonts w:eastAsiaTheme="minorHAnsi"/>
          <w:sz w:val="24"/>
        </w:rPr>
        <w:t>hours,</w:t>
      </w:r>
      <w:r w:rsidRPr="003D71AB">
        <w:rPr>
          <w:rFonts w:eastAsiaTheme="minorHAnsi"/>
          <w:sz w:val="24"/>
        </w:rPr>
        <w:t xml:space="preserve"> and asked nicely with how long as and they told me they don't know or keep on relaying it. Also been told that the little one will arrive at a point and not is quite upsetting</w:t>
      </w:r>
      <w:r>
        <w:rPr>
          <w:rFonts w:eastAsiaTheme="minorHAnsi"/>
          <w:sz w:val="24"/>
        </w:rPr>
        <w:t>.</w:t>
      </w:r>
    </w:p>
    <w:p w14:paraId="145D9B2A" w14:textId="6740362A" w:rsidR="003D71AB" w:rsidRDefault="00F51384" w:rsidP="003D71AB">
      <w:pPr>
        <w:spacing w:after="0" w:line="240" w:lineRule="auto"/>
        <w:textAlignment w:val="center"/>
        <w:rPr>
          <w:sz w:val="24"/>
        </w:rPr>
      </w:pPr>
      <w:r>
        <w:rPr>
          <w:noProof/>
          <w:lang w:eastAsia="en-GB"/>
        </w:rPr>
        <w:lastRenderedPageBreak/>
        <w:drawing>
          <wp:inline distT="0" distB="0" distL="0" distR="0" wp14:anchorId="256AD887" wp14:editId="694A3B0F">
            <wp:extent cx="5731510" cy="2041525"/>
            <wp:effectExtent l="0" t="0" r="2540" b="0"/>
            <wp:docPr id="14" name="Picture 14"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aph with different colored bars&#10;&#10;Description automatically generated"/>
                    <pic:cNvPicPr/>
                  </pic:nvPicPr>
                  <pic:blipFill>
                    <a:blip r:embed="rId32"/>
                    <a:stretch>
                      <a:fillRect/>
                    </a:stretch>
                  </pic:blipFill>
                  <pic:spPr>
                    <a:xfrm>
                      <a:off x="0" y="0"/>
                      <a:ext cx="5731510" cy="2041525"/>
                    </a:xfrm>
                    <a:prstGeom prst="rect">
                      <a:avLst/>
                    </a:prstGeom>
                  </pic:spPr>
                </pic:pic>
              </a:graphicData>
            </a:graphic>
          </wp:inline>
        </w:drawing>
      </w:r>
    </w:p>
    <w:p w14:paraId="2EB6474D" w14:textId="77777777" w:rsidR="00F51384" w:rsidRDefault="00F51384" w:rsidP="003D71AB">
      <w:pPr>
        <w:spacing w:after="0" w:line="240" w:lineRule="auto"/>
        <w:textAlignment w:val="center"/>
        <w:rPr>
          <w:sz w:val="24"/>
        </w:rPr>
      </w:pPr>
    </w:p>
    <w:p w14:paraId="48A7A5BA" w14:textId="6DBA3E19" w:rsidR="00F51384" w:rsidRDefault="00F51384" w:rsidP="003D71AB">
      <w:pPr>
        <w:spacing w:after="0" w:line="240" w:lineRule="auto"/>
        <w:textAlignment w:val="center"/>
        <w:rPr>
          <w:sz w:val="24"/>
        </w:rPr>
      </w:pPr>
      <w:r>
        <w:rPr>
          <w:sz w:val="24"/>
        </w:rPr>
        <w:t>Emotional and Physical Support                                                           Waiting</w:t>
      </w:r>
    </w:p>
    <w:p w14:paraId="52FE307E" w14:textId="06E2EC48" w:rsidR="00F51384" w:rsidRDefault="00F51384" w:rsidP="003D71AB">
      <w:pPr>
        <w:spacing w:after="0" w:line="240" w:lineRule="auto"/>
        <w:textAlignment w:val="center"/>
        <w:rPr>
          <w:sz w:val="24"/>
        </w:rPr>
      </w:pPr>
      <w:r>
        <w:rPr>
          <w:sz w:val="24"/>
        </w:rPr>
        <w:t xml:space="preserve">                                                                                                                       </w:t>
      </w:r>
    </w:p>
    <w:p w14:paraId="69CAFF52" w14:textId="4A8F42C6" w:rsidR="00F51384" w:rsidRPr="003D71AB" w:rsidRDefault="00F51384" w:rsidP="003D71AB">
      <w:pPr>
        <w:spacing w:after="0" w:line="240" w:lineRule="auto"/>
        <w:textAlignment w:val="center"/>
        <w:rPr>
          <w:sz w:val="24"/>
        </w:rPr>
      </w:pPr>
      <w:r>
        <w:rPr>
          <w:noProof/>
          <w:lang w:eastAsia="en-GB"/>
        </w:rPr>
        <w:drawing>
          <wp:anchor distT="0" distB="0" distL="114300" distR="114300" simplePos="0" relativeHeight="251850752" behindDoc="0" locked="0" layoutInCell="1" allowOverlap="1" wp14:anchorId="5E0B9101" wp14:editId="0B6AF790">
            <wp:simplePos x="0" y="0"/>
            <wp:positionH relativeFrom="column">
              <wp:posOffset>3451860</wp:posOffset>
            </wp:positionH>
            <wp:positionV relativeFrom="page">
              <wp:posOffset>6545580</wp:posOffset>
            </wp:positionV>
            <wp:extent cx="2171700" cy="1343660"/>
            <wp:effectExtent l="0" t="0" r="0" b="8890"/>
            <wp:wrapSquare wrapText="bothSides"/>
            <wp:docPr id="21" name="Picture 21"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close up of a clock&#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2171700" cy="1343660"/>
                    </a:xfrm>
                    <a:prstGeom prst="rect">
                      <a:avLst/>
                    </a:prstGeom>
                  </pic:spPr>
                </pic:pic>
              </a:graphicData>
            </a:graphic>
          </wp:anchor>
        </w:drawing>
      </w:r>
      <w:r>
        <w:rPr>
          <w:noProof/>
          <w:lang w:eastAsia="en-GB"/>
        </w:rPr>
        <w:drawing>
          <wp:inline distT="0" distB="0" distL="0" distR="0" wp14:anchorId="4FA3A318" wp14:editId="7EA3B4DA">
            <wp:extent cx="2278380" cy="1487788"/>
            <wp:effectExtent l="0" t="0" r="7620" b="0"/>
            <wp:docPr id="20" name="Picture 20"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close-up of words&#10;&#10;Description automatically generated"/>
                    <pic:cNvPicPr/>
                  </pic:nvPicPr>
                  <pic:blipFill>
                    <a:blip r:embed="rId34"/>
                    <a:stretch>
                      <a:fillRect/>
                    </a:stretch>
                  </pic:blipFill>
                  <pic:spPr>
                    <a:xfrm>
                      <a:off x="0" y="0"/>
                      <a:ext cx="2281127" cy="1489582"/>
                    </a:xfrm>
                    <a:prstGeom prst="rect">
                      <a:avLst/>
                    </a:prstGeom>
                  </pic:spPr>
                </pic:pic>
              </a:graphicData>
            </a:graphic>
          </wp:inline>
        </w:drawing>
      </w:r>
    </w:p>
    <w:p w14:paraId="312B6156" w14:textId="77777777" w:rsidR="003D71AB" w:rsidRPr="003D71AB" w:rsidRDefault="003D71AB" w:rsidP="003D71AB">
      <w:pPr>
        <w:rPr>
          <w:sz w:val="24"/>
        </w:rPr>
      </w:pPr>
    </w:p>
    <w:p w14:paraId="458F5D8F" w14:textId="77777777" w:rsidR="003D71AB" w:rsidRDefault="003D71AB" w:rsidP="00E6361A">
      <w:pPr>
        <w:tabs>
          <w:tab w:val="left" w:pos="8240"/>
        </w:tabs>
        <w:jc w:val="both"/>
        <w:rPr>
          <w:rFonts w:ascii="Arial" w:hAnsi="Arial" w:cs="Arial"/>
          <w:b/>
          <w:sz w:val="24"/>
          <w:szCs w:val="24"/>
          <w:u w:val="single"/>
        </w:rPr>
      </w:pPr>
    </w:p>
    <w:p w14:paraId="25741F0E" w14:textId="77777777" w:rsidR="003D71AB" w:rsidRDefault="003D71AB" w:rsidP="00E6361A">
      <w:pPr>
        <w:tabs>
          <w:tab w:val="left" w:pos="8240"/>
        </w:tabs>
        <w:jc w:val="both"/>
        <w:rPr>
          <w:rFonts w:ascii="Arial" w:hAnsi="Arial" w:cs="Arial"/>
          <w:b/>
          <w:sz w:val="24"/>
          <w:szCs w:val="24"/>
          <w:u w:val="single"/>
        </w:rPr>
      </w:pPr>
    </w:p>
    <w:p w14:paraId="674128D1" w14:textId="77777777" w:rsidR="003D71AB" w:rsidRDefault="003D71AB" w:rsidP="00E6361A">
      <w:pPr>
        <w:tabs>
          <w:tab w:val="left" w:pos="8240"/>
        </w:tabs>
        <w:jc w:val="both"/>
        <w:rPr>
          <w:rFonts w:ascii="Arial" w:hAnsi="Arial" w:cs="Arial"/>
          <w:b/>
          <w:sz w:val="24"/>
          <w:szCs w:val="24"/>
          <w:u w:val="single"/>
        </w:rPr>
      </w:pPr>
    </w:p>
    <w:p w14:paraId="17F35226" w14:textId="77777777" w:rsidR="003D71AB" w:rsidRDefault="003D71AB" w:rsidP="00E6361A">
      <w:pPr>
        <w:tabs>
          <w:tab w:val="left" w:pos="8240"/>
        </w:tabs>
        <w:jc w:val="both"/>
        <w:rPr>
          <w:rFonts w:ascii="Arial" w:hAnsi="Arial" w:cs="Arial"/>
          <w:b/>
          <w:sz w:val="24"/>
          <w:szCs w:val="24"/>
          <w:u w:val="single"/>
        </w:rPr>
      </w:pPr>
    </w:p>
    <w:p w14:paraId="4D3C991A" w14:textId="77777777" w:rsidR="003D71AB" w:rsidRDefault="003D71AB" w:rsidP="00E6361A">
      <w:pPr>
        <w:tabs>
          <w:tab w:val="left" w:pos="8240"/>
        </w:tabs>
        <w:jc w:val="both"/>
        <w:rPr>
          <w:rFonts w:ascii="Arial" w:hAnsi="Arial" w:cs="Arial"/>
          <w:b/>
          <w:sz w:val="24"/>
          <w:szCs w:val="24"/>
          <w:u w:val="single"/>
        </w:rPr>
      </w:pPr>
    </w:p>
    <w:p w14:paraId="00D6268C" w14:textId="6EFDE498" w:rsidR="003D71AB" w:rsidRDefault="00C25C5F" w:rsidP="00C25C5F">
      <w:pPr>
        <w:rPr>
          <w:rFonts w:ascii="Arial" w:hAnsi="Arial" w:cs="Arial"/>
          <w:b/>
          <w:sz w:val="24"/>
          <w:szCs w:val="24"/>
          <w:u w:val="single"/>
        </w:rPr>
      </w:pPr>
      <w:r>
        <w:rPr>
          <w:rFonts w:ascii="Arial" w:hAnsi="Arial" w:cs="Arial"/>
          <w:b/>
          <w:sz w:val="24"/>
          <w:szCs w:val="24"/>
          <w:u w:val="single"/>
        </w:rPr>
        <w:br w:type="page"/>
      </w:r>
    </w:p>
    <w:tbl>
      <w:tblPr>
        <w:tblStyle w:val="TableGrid"/>
        <w:tblpPr w:leftFromText="180" w:rightFromText="180" w:vertAnchor="page" w:horzAnchor="margin" w:tblpY="1993"/>
        <w:tblW w:w="0" w:type="auto"/>
        <w:shd w:val="clear" w:color="auto" w:fill="D9D9D9" w:themeFill="background1" w:themeFillShade="D9"/>
        <w:tblLook w:val="04A0" w:firstRow="1" w:lastRow="0" w:firstColumn="1" w:lastColumn="0" w:noHBand="0" w:noVBand="1"/>
      </w:tblPr>
      <w:tblGrid>
        <w:gridCol w:w="9016"/>
      </w:tblGrid>
      <w:tr w:rsidR="00F51384" w:rsidRPr="007F62E0" w14:paraId="462A5012" w14:textId="77777777" w:rsidTr="00F51384">
        <w:tc>
          <w:tcPr>
            <w:tcW w:w="9016" w:type="dxa"/>
            <w:shd w:val="clear" w:color="auto" w:fill="D9D9D9" w:themeFill="background1" w:themeFillShade="D9"/>
          </w:tcPr>
          <w:p w14:paraId="7AB990BD" w14:textId="77777777" w:rsidR="00F51384" w:rsidRPr="00E64587" w:rsidRDefault="00F51384" w:rsidP="00F51384">
            <w:pPr>
              <w:tabs>
                <w:tab w:val="left" w:pos="8240"/>
              </w:tabs>
              <w:jc w:val="both"/>
              <w:rPr>
                <w:rFonts w:ascii="Arial" w:hAnsi="Arial" w:cs="Arial"/>
                <w:b/>
                <w:sz w:val="24"/>
                <w:szCs w:val="24"/>
              </w:rPr>
            </w:pPr>
          </w:p>
          <w:p w14:paraId="3BF295FA" w14:textId="77777777" w:rsidR="00F51384" w:rsidRPr="00E64587" w:rsidRDefault="00F51384" w:rsidP="00F51384">
            <w:pPr>
              <w:pStyle w:val="ListParagraph"/>
              <w:numPr>
                <w:ilvl w:val="0"/>
                <w:numId w:val="15"/>
              </w:numPr>
              <w:tabs>
                <w:tab w:val="left" w:pos="8240"/>
              </w:tabs>
              <w:spacing w:after="0" w:line="240" w:lineRule="auto"/>
              <w:jc w:val="both"/>
              <w:rPr>
                <w:rFonts w:eastAsia="Calibri"/>
                <w:b/>
                <w:sz w:val="24"/>
                <w:szCs w:val="24"/>
              </w:rPr>
            </w:pPr>
            <w:r w:rsidRPr="00E64587">
              <w:rPr>
                <w:rFonts w:eastAsia="Calibri"/>
                <w:b/>
                <w:sz w:val="24"/>
                <w:szCs w:val="24"/>
              </w:rPr>
              <w:t>SERVICE GROUP COMPLAINTS, INCIDENTS, COMPLIMENTS AND PATIENT FEEDBACK HIGHLIGHTS</w:t>
            </w:r>
          </w:p>
          <w:p w14:paraId="64706046" w14:textId="77777777" w:rsidR="00F51384" w:rsidRPr="007F62E0" w:rsidRDefault="00F51384" w:rsidP="00F51384">
            <w:pPr>
              <w:pStyle w:val="ListParagraph"/>
              <w:tabs>
                <w:tab w:val="left" w:pos="8240"/>
              </w:tabs>
              <w:spacing w:after="0" w:line="240" w:lineRule="auto"/>
              <w:jc w:val="both"/>
              <w:rPr>
                <w:rFonts w:eastAsia="Calibri"/>
                <w:b/>
                <w:color w:val="FF0000"/>
                <w:sz w:val="24"/>
                <w:szCs w:val="24"/>
              </w:rPr>
            </w:pPr>
          </w:p>
        </w:tc>
      </w:tr>
    </w:tbl>
    <w:p w14:paraId="69862419" w14:textId="1A71E8BF" w:rsidR="007915A6" w:rsidRPr="000B5B4D" w:rsidRDefault="007915A6" w:rsidP="00E6361A">
      <w:pPr>
        <w:tabs>
          <w:tab w:val="left" w:pos="8240"/>
        </w:tabs>
        <w:jc w:val="both"/>
        <w:rPr>
          <w:rFonts w:ascii="Arial" w:hAnsi="Arial" w:cs="Arial"/>
          <w:b/>
          <w:sz w:val="24"/>
          <w:szCs w:val="24"/>
          <w:u w:val="single"/>
        </w:rPr>
      </w:pPr>
      <w:r w:rsidRPr="000B5B4D">
        <w:rPr>
          <w:rFonts w:ascii="Arial" w:hAnsi="Arial" w:cs="Arial"/>
          <w:b/>
          <w:sz w:val="24"/>
          <w:szCs w:val="24"/>
          <w:u w:val="single"/>
        </w:rPr>
        <w:t>MORRISTON SERVICE GROUP</w:t>
      </w:r>
    </w:p>
    <w:p w14:paraId="5A23B2C4" w14:textId="77777777" w:rsidR="00460A53" w:rsidRPr="000B5B4D" w:rsidRDefault="00A402FA" w:rsidP="00E6361A">
      <w:pPr>
        <w:tabs>
          <w:tab w:val="left" w:pos="8240"/>
        </w:tabs>
        <w:jc w:val="both"/>
        <w:rPr>
          <w:rFonts w:ascii="Arial" w:hAnsi="Arial" w:cs="Arial"/>
          <w:b/>
          <w:sz w:val="24"/>
          <w:szCs w:val="24"/>
        </w:rPr>
      </w:pPr>
      <w:r w:rsidRPr="000B5B4D">
        <w:rPr>
          <w:rFonts w:ascii="Arial" w:hAnsi="Arial" w:cs="Arial"/>
          <w:b/>
          <w:sz w:val="24"/>
          <w:szCs w:val="24"/>
        </w:rPr>
        <w:t>6</w:t>
      </w:r>
      <w:r w:rsidR="00460A53" w:rsidRPr="000B5B4D">
        <w:rPr>
          <w:rFonts w:ascii="Arial" w:hAnsi="Arial" w:cs="Arial"/>
          <w:b/>
          <w:sz w:val="24"/>
          <w:szCs w:val="24"/>
        </w:rPr>
        <w:t>.1 – Morriston Service Group complaints</w:t>
      </w:r>
    </w:p>
    <w:p w14:paraId="268DE152" w14:textId="3AB672F4" w:rsidR="002647B6" w:rsidRPr="000B5B4D"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711F03" w:rsidRPr="000B5B4D">
        <w:rPr>
          <w:rFonts w:ascii="Arial" w:hAnsi="Arial" w:cs="Arial"/>
          <w:szCs w:val="24"/>
        </w:rPr>
        <w:t>2</w:t>
      </w:r>
      <w:r w:rsidR="000B5B4D" w:rsidRPr="000B5B4D">
        <w:rPr>
          <w:rFonts w:ascii="Arial" w:hAnsi="Arial" w:cs="Arial"/>
          <w:szCs w:val="24"/>
        </w:rPr>
        <w:t>90</w:t>
      </w:r>
      <w:r w:rsidR="000A3FFC" w:rsidRPr="000B5B4D">
        <w:rPr>
          <w:rFonts w:ascii="Arial" w:hAnsi="Arial" w:cs="Arial"/>
          <w:szCs w:val="24"/>
        </w:rPr>
        <w:t xml:space="preserve"> </w:t>
      </w:r>
      <w:r w:rsidR="008D69D9" w:rsidRPr="000B5B4D">
        <w:rPr>
          <w:rFonts w:ascii="Arial" w:hAnsi="Arial" w:cs="Arial"/>
          <w:szCs w:val="24"/>
        </w:rPr>
        <w:t>complaints during Q</w:t>
      </w:r>
      <w:r w:rsidR="000B5B4D" w:rsidRPr="000B5B4D">
        <w:rPr>
          <w:rFonts w:ascii="Arial" w:hAnsi="Arial" w:cs="Arial"/>
          <w:szCs w:val="24"/>
        </w:rPr>
        <w:t>1</w:t>
      </w:r>
      <w:r w:rsidRPr="000B5B4D">
        <w:rPr>
          <w:rFonts w:ascii="Arial" w:hAnsi="Arial" w:cs="Arial"/>
          <w:szCs w:val="24"/>
        </w:rPr>
        <w:t xml:space="preserve"> 202</w:t>
      </w:r>
      <w:r w:rsidR="000B5B4D" w:rsidRPr="000B5B4D">
        <w:rPr>
          <w:rFonts w:ascii="Arial" w:hAnsi="Arial" w:cs="Arial"/>
          <w:szCs w:val="24"/>
        </w:rPr>
        <w:t>3</w:t>
      </w:r>
      <w:r w:rsidRPr="000B5B4D">
        <w:rPr>
          <w:rFonts w:ascii="Arial" w:hAnsi="Arial" w:cs="Arial"/>
          <w:szCs w:val="24"/>
        </w:rPr>
        <w:t>/2</w:t>
      </w:r>
      <w:r w:rsidR="000B5B4D" w:rsidRPr="000B5B4D">
        <w:rPr>
          <w:rFonts w:ascii="Arial" w:hAnsi="Arial" w:cs="Arial"/>
          <w:szCs w:val="24"/>
        </w:rPr>
        <w:t>4</w:t>
      </w:r>
      <w:r w:rsidRPr="000B5B4D">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 xml:space="preserve">riston Service Group since </w:t>
      </w:r>
      <w:r w:rsidR="000B5B4D" w:rsidRPr="000B5B4D">
        <w:rPr>
          <w:rFonts w:ascii="Arial" w:hAnsi="Arial" w:cs="Arial"/>
          <w:szCs w:val="24"/>
        </w:rPr>
        <w:t>July</w:t>
      </w:r>
      <w:r w:rsidR="008D69D9" w:rsidRPr="000B5B4D">
        <w:rPr>
          <w:rFonts w:ascii="Arial" w:hAnsi="Arial" w:cs="Arial"/>
          <w:szCs w:val="24"/>
        </w:rPr>
        <w:t xml:space="preserve"> 2022.</w:t>
      </w:r>
      <w:r w:rsidR="00D01436" w:rsidRPr="000B5B4D">
        <w:rPr>
          <w:rFonts w:ascii="Arial" w:hAnsi="Arial" w:cs="Arial"/>
          <w:szCs w:val="24"/>
        </w:rPr>
        <w:t xml:space="preserve"> The graph breaks the total number received down by Formal PTR, Early Resolution and Re-opened complaints.</w:t>
      </w:r>
    </w:p>
    <w:p w14:paraId="2C09D1A5" w14:textId="77777777"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FBC6C07" w14:textId="52C03F0B" w:rsidR="002647B6" w:rsidRPr="007F62E0" w:rsidRDefault="000B5B4D" w:rsidP="00E6361A">
      <w:pPr>
        <w:tabs>
          <w:tab w:val="left" w:pos="8240"/>
        </w:tabs>
        <w:jc w:val="both"/>
        <w:rPr>
          <w:rFonts w:ascii="Arial" w:hAnsi="Arial" w:cs="Arial"/>
          <w:color w:val="FF0000"/>
          <w:sz w:val="24"/>
          <w:szCs w:val="24"/>
        </w:rPr>
      </w:pPr>
      <w:r>
        <w:rPr>
          <w:noProof/>
          <w:lang w:eastAsia="en-GB"/>
        </w:rPr>
        <w:drawing>
          <wp:inline distT="0" distB="0" distL="0" distR="0" wp14:anchorId="343F7917" wp14:editId="6646AE1D">
            <wp:extent cx="5765800" cy="2559050"/>
            <wp:effectExtent l="0" t="0" r="6350" b="1270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DD9E714" w14:textId="16269021" w:rsidR="004A630A" w:rsidRPr="00ED7DF9" w:rsidRDefault="007F655A" w:rsidP="00E6361A">
      <w:pPr>
        <w:tabs>
          <w:tab w:val="left" w:pos="8240"/>
        </w:tabs>
        <w:jc w:val="both"/>
        <w:rPr>
          <w:rFonts w:ascii="Arial" w:hAnsi="Arial" w:cs="Arial"/>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0B5B4D" w:rsidRPr="000B5B4D">
        <w:rPr>
          <w:rFonts w:ascii="Arial" w:hAnsi="Arial" w:cs="Arial"/>
          <w:szCs w:val="24"/>
        </w:rPr>
        <w:t>July</w:t>
      </w:r>
      <w:r w:rsidR="008D69D9" w:rsidRPr="000B5B4D">
        <w:rPr>
          <w:rFonts w:ascii="Arial" w:hAnsi="Arial" w:cs="Arial"/>
          <w:szCs w:val="24"/>
        </w:rPr>
        <w:t xml:space="preserve"> 2022</w:t>
      </w:r>
      <w:r w:rsidR="000A3FFC" w:rsidRPr="000B5B4D">
        <w:rPr>
          <w:rFonts w:ascii="Arial" w:hAnsi="Arial" w:cs="Arial"/>
          <w:szCs w:val="24"/>
        </w:rPr>
        <w:t xml:space="preserve">. As seen in the graph, Orthopaedics received the highest number of complaints </w:t>
      </w:r>
      <w:r w:rsidR="000B5B4D" w:rsidRPr="000B5B4D">
        <w:rPr>
          <w:rFonts w:ascii="Arial" w:hAnsi="Arial" w:cs="Arial"/>
          <w:szCs w:val="24"/>
        </w:rPr>
        <w:t xml:space="preserve">but since April 2023, appear to be decreasing. </w:t>
      </w:r>
      <w:r w:rsidRPr="000B5B4D">
        <w:rPr>
          <w:rFonts w:ascii="Arial" w:hAnsi="Arial" w:cs="Arial"/>
          <w:szCs w:val="24"/>
        </w:rPr>
        <w:t xml:space="preserve"> </w:t>
      </w:r>
      <w:r w:rsidR="000B5B4D" w:rsidRPr="000B5B4D">
        <w:rPr>
          <w:rFonts w:ascii="Arial" w:hAnsi="Arial" w:cs="Arial"/>
          <w:szCs w:val="24"/>
        </w:rPr>
        <w:t>General Medicine appears to have received a slight increase during June 2023 with 12 received during the month.</w:t>
      </w:r>
    </w:p>
    <w:p w14:paraId="6B82C15E" w14:textId="77777777" w:rsidR="007F655A" w:rsidRPr="000B5B4D" w:rsidRDefault="007F655A" w:rsidP="00E6361A">
      <w:pPr>
        <w:tabs>
          <w:tab w:val="left" w:pos="8240"/>
        </w:tabs>
        <w:jc w:val="both"/>
        <w:rPr>
          <w:rFonts w:ascii="Arial" w:hAnsi="Arial" w:cs="Arial"/>
          <w:sz w:val="24"/>
          <w:szCs w:val="24"/>
        </w:rPr>
      </w:pPr>
      <w:r w:rsidRPr="000B5B4D">
        <w:rPr>
          <w:rFonts w:ascii="Arial" w:hAnsi="Arial" w:cs="Arial"/>
          <w:b/>
          <w:sz w:val="20"/>
          <w:szCs w:val="24"/>
        </w:rPr>
        <w:t>Graph 2: Top 5 Services by month</w:t>
      </w:r>
    </w:p>
    <w:p w14:paraId="1241263E" w14:textId="1D14F5A7" w:rsidR="00B27F28" w:rsidRPr="007F62E0" w:rsidRDefault="000B5B4D" w:rsidP="00D118AA">
      <w:pPr>
        <w:tabs>
          <w:tab w:val="left" w:pos="8240"/>
        </w:tabs>
        <w:jc w:val="both"/>
        <w:rPr>
          <w:rFonts w:ascii="Arial" w:hAnsi="Arial" w:cs="Arial"/>
          <w:color w:val="FF0000"/>
          <w:sz w:val="24"/>
          <w:szCs w:val="24"/>
        </w:rPr>
      </w:pPr>
      <w:r>
        <w:rPr>
          <w:noProof/>
          <w:lang w:eastAsia="en-GB"/>
        </w:rPr>
        <w:drawing>
          <wp:inline distT="0" distB="0" distL="0" distR="0" wp14:anchorId="4820B646" wp14:editId="0D069F45">
            <wp:extent cx="6121400" cy="2400300"/>
            <wp:effectExtent l="0" t="0" r="1270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864CBFF" w14:textId="77777777" w:rsidR="00D0037D" w:rsidRPr="008B6EE9" w:rsidRDefault="005C2E01" w:rsidP="00D0037D">
      <w:pPr>
        <w:tabs>
          <w:tab w:val="left" w:pos="8240"/>
        </w:tabs>
        <w:jc w:val="both"/>
        <w:rPr>
          <w:rFonts w:ascii="Arial" w:hAnsi="Arial" w:cs="Arial"/>
          <w:b/>
          <w:sz w:val="24"/>
          <w:szCs w:val="24"/>
        </w:rPr>
      </w:pPr>
      <w:r w:rsidRPr="008B6EE9">
        <w:rPr>
          <w:rFonts w:ascii="Arial" w:hAnsi="Arial" w:cs="Arial"/>
          <w:b/>
          <w:sz w:val="24"/>
          <w:szCs w:val="24"/>
        </w:rPr>
        <w:lastRenderedPageBreak/>
        <w:t>6</w:t>
      </w:r>
      <w:r w:rsidR="00D118AA" w:rsidRPr="008B6EE9">
        <w:rPr>
          <w:rFonts w:ascii="Arial" w:hAnsi="Arial" w:cs="Arial"/>
          <w:b/>
          <w:sz w:val="24"/>
          <w:szCs w:val="24"/>
        </w:rPr>
        <w:t>.2 – Morriston Service Group Incidents</w:t>
      </w:r>
    </w:p>
    <w:p w14:paraId="7DF2EDAB" w14:textId="01B24BD8" w:rsidR="00D118AA"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5C2E01" w:rsidRPr="008B6EE9">
        <w:rPr>
          <w:rFonts w:ascii="Arial" w:hAnsi="Arial" w:cs="Arial"/>
        </w:rPr>
        <w:t>2</w:t>
      </w:r>
      <w:r w:rsidR="008B6EE9" w:rsidRPr="008B6EE9">
        <w:rPr>
          <w:rFonts w:ascii="Arial" w:hAnsi="Arial" w:cs="Arial"/>
        </w:rPr>
        <w:t>717</w:t>
      </w:r>
      <w:r w:rsidR="005C2E01" w:rsidRPr="008B6EE9">
        <w:rPr>
          <w:rFonts w:ascii="Arial" w:hAnsi="Arial" w:cs="Arial"/>
        </w:rPr>
        <w:t xml:space="preserve"> incidents in quarter </w:t>
      </w:r>
      <w:r w:rsidR="008B6EE9" w:rsidRPr="008B6EE9">
        <w:rPr>
          <w:rFonts w:ascii="Arial" w:hAnsi="Arial" w:cs="Arial"/>
        </w:rPr>
        <w:t>1</w:t>
      </w:r>
      <w:r w:rsidR="005C2E01" w:rsidRPr="008B6EE9">
        <w:rPr>
          <w:rFonts w:ascii="Arial" w:hAnsi="Arial" w:cs="Arial"/>
        </w:rPr>
        <w:t xml:space="preserve"> (Q</w:t>
      </w:r>
      <w:r w:rsidR="008B6EE9" w:rsidRPr="008B6EE9">
        <w:rPr>
          <w:rFonts w:ascii="Arial" w:hAnsi="Arial" w:cs="Arial"/>
        </w:rPr>
        <w:t>1</w:t>
      </w:r>
      <w:r w:rsidRPr="008B6EE9">
        <w:rPr>
          <w:rFonts w:ascii="Arial" w:hAnsi="Arial" w:cs="Arial"/>
        </w:rPr>
        <w:t>) of 202</w:t>
      </w:r>
      <w:r w:rsidR="008B6EE9" w:rsidRPr="008B6EE9">
        <w:rPr>
          <w:rFonts w:ascii="Arial" w:hAnsi="Arial" w:cs="Arial"/>
        </w:rPr>
        <w:t>3</w:t>
      </w:r>
      <w:r w:rsidRPr="008B6EE9">
        <w:rPr>
          <w:rFonts w:ascii="Arial" w:hAnsi="Arial" w:cs="Arial"/>
        </w:rPr>
        <w:t>/2</w:t>
      </w:r>
      <w:r w:rsidR="008B6EE9" w:rsidRPr="008B6EE9">
        <w:rPr>
          <w:rFonts w:ascii="Arial" w:hAnsi="Arial" w:cs="Arial"/>
        </w:rPr>
        <w:t>4</w:t>
      </w:r>
      <w:r w:rsidRPr="008B6EE9">
        <w:rPr>
          <w:rFonts w:ascii="Arial" w:hAnsi="Arial" w:cs="Arial"/>
        </w:rPr>
        <w:t xml:space="preserve"> (</w:t>
      </w:r>
      <w:r w:rsidR="008B6EE9" w:rsidRPr="008B6EE9">
        <w:rPr>
          <w:rFonts w:ascii="Arial" w:hAnsi="Arial" w:cs="Arial"/>
        </w:rPr>
        <w:t>April, May, June</w:t>
      </w:r>
      <w:r w:rsidRPr="008B6EE9">
        <w:rPr>
          <w:rFonts w:ascii="Arial" w:hAnsi="Arial" w:cs="Arial"/>
        </w:rPr>
        <w:t xml:space="preserve">). This compares with </w:t>
      </w:r>
      <w:r w:rsidR="008B6EE9" w:rsidRPr="008B6EE9">
        <w:rPr>
          <w:rFonts w:ascii="Arial" w:hAnsi="Arial" w:cs="Arial"/>
        </w:rPr>
        <w:t>2576 incidents in quarter 4 (Q4) of 2022/23 (January, February, March)</w:t>
      </w:r>
      <w:r w:rsidR="005C2E01" w:rsidRPr="008B6EE9">
        <w:rPr>
          <w:rFonts w:ascii="Arial" w:hAnsi="Arial" w:cs="Arial"/>
        </w:rPr>
        <w:t xml:space="preserve">. </w:t>
      </w:r>
      <w:r w:rsidRPr="008B6EE9">
        <w:rPr>
          <w:rFonts w:ascii="Arial" w:hAnsi="Arial" w:cs="Arial"/>
        </w:rPr>
        <w:t xml:space="preserve">Graph 1 shows the number of incidents per month broken down by severity. </w:t>
      </w:r>
    </w:p>
    <w:p w14:paraId="6B94B8DF"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438537AD" w14:textId="519E868D" w:rsidR="007518E2" w:rsidRPr="007F62E0" w:rsidRDefault="008B6EE9" w:rsidP="00D118AA">
      <w:pPr>
        <w:tabs>
          <w:tab w:val="left" w:pos="1060"/>
        </w:tabs>
        <w:rPr>
          <w:rFonts w:ascii="Arial" w:hAnsi="Arial" w:cs="Arial"/>
          <w:b/>
          <w:color w:val="FF0000"/>
          <w:sz w:val="20"/>
        </w:rPr>
      </w:pPr>
      <w:r>
        <w:rPr>
          <w:noProof/>
          <w:lang w:eastAsia="en-GB"/>
        </w:rPr>
        <w:drawing>
          <wp:inline distT="0" distB="0" distL="0" distR="0" wp14:anchorId="499CC16A" wp14:editId="53D3560C">
            <wp:extent cx="6000750" cy="2603500"/>
            <wp:effectExtent l="0" t="0" r="0" b="635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4E3CAEE" w14:textId="25A6E817" w:rsidR="008B6EE9" w:rsidRPr="00ED7DF9"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8B6EE9" w:rsidRPr="008B6EE9">
        <w:rPr>
          <w:rFonts w:ascii="Arial" w:hAnsi="Arial" w:cs="Arial"/>
          <w:szCs w:val="24"/>
        </w:rPr>
        <w:t>April – June 2023</w:t>
      </w:r>
      <w:r w:rsidRPr="008B6EE9">
        <w:rPr>
          <w:rFonts w:ascii="Arial" w:hAnsi="Arial" w:cs="Arial"/>
          <w:szCs w:val="24"/>
        </w:rPr>
        <w:t xml:space="preserve">. </w:t>
      </w:r>
      <w:r w:rsidR="001A4FDC" w:rsidRPr="008B6EE9">
        <w:rPr>
          <w:rFonts w:ascii="Arial" w:hAnsi="Arial" w:cs="Arial"/>
          <w:szCs w:val="24"/>
        </w:rPr>
        <w:t xml:space="preserve">As you can see from the graph, the </w:t>
      </w:r>
      <w:r w:rsidR="008B6EE9" w:rsidRPr="008B6EE9">
        <w:rPr>
          <w:rFonts w:ascii="Arial" w:hAnsi="Arial" w:cs="Arial"/>
          <w:szCs w:val="24"/>
        </w:rPr>
        <w:t>Pressure Damage incidents appear to have decreased during June.</w:t>
      </w:r>
    </w:p>
    <w:p w14:paraId="1EC61AC5" w14:textId="77777777" w:rsidR="00D0037D" w:rsidRPr="008B6EE9"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30FDAE57" w14:textId="27BA7350" w:rsidR="00250CE5" w:rsidRPr="007F62E0" w:rsidRDefault="008B6EE9" w:rsidP="0057465F">
      <w:pPr>
        <w:tabs>
          <w:tab w:val="left" w:pos="8240"/>
        </w:tabs>
        <w:jc w:val="both"/>
        <w:rPr>
          <w:rFonts w:ascii="Arial" w:hAnsi="Arial" w:cs="Arial"/>
          <w:b/>
          <w:color w:val="FF0000"/>
          <w:sz w:val="24"/>
          <w:szCs w:val="24"/>
        </w:rPr>
      </w:pPr>
      <w:r>
        <w:rPr>
          <w:noProof/>
          <w:lang w:eastAsia="en-GB"/>
        </w:rPr>
        <w:drawing>
          <wp:inline distT="0" distB="0" distL="0" distR="0" wp14:anchorId="36E69609" wp14:editId="5E0F585A">
            <wp:extent cx="5969000" cy="2692400"/>
            <wp:effectExtent l="0" t="0" r="12700" b="1270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F1610FB" w14:textId="77777777" w:rsidR="00250CE5" w:rsidRPr="007F62E0" w:rsidRDefault="00250CE5" w:rsidP="0057465F">
      <w:pPr>
        <w:tabs>
          <w:tab w:val="left" w:pos="8240"/>
        </w:tabs>
        <w:jc w:val="both"/>
        <w:rPr>
          <w:rFonts w:ascii="Arial" w:hAnsi="Arial" w:cs="Arial"/>
          <w:b/>
          <w:color w:val="FF0000"/>
          <w:sz w:val="24"/>
          <w:szCs w:val="24"/>
        </w:rPr>
      </w:pPr>
    </w:p>
    <w:p w14:paraId="5C962AB3" w14:textId="77777777" w:rsidR="0057465F" w:rsidRPr="00472D88" w:rsidRDefault="007915A6" w:rsidP="0057465F">
      <w:pPr>
        <w:tabs>
          <w:tab w:val="left" w:pos="8240"/>
        </w:tabs>
        <w:jc w:val="both"/>
        <w:rPr>
          <w:rFonts w:ascii="Arial" w:hAnsi="Arial" w:cs="Arial"/>
          <w:b/>
          <w:sz w:val="24"/>
          <w:szCs w:val="24"/>
        </w:rPr>
      </w:pPr>
      <w:r w:rsidRPr="00472D88">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7F0F3BE" w14:textId="23137D96" w:rsidR="00076FB9" w:rsidRPr="00472D88" w:rsidRDefault="00076FB9" w:rsidP="0057465F">
      <w:pPr>
        <w:tabs>
          <w:tab w:val="left" w:pos="8240"/>
        </w:tabs>
        <w:jc w:val="both"/>
        <w:rPr>
          <w:rFonts w:ascii="Arial" w:hAnsi="Arial" w:cs="Arial"/>
          <w:szCs w:val="24"/>
        </w:rPr>
      </w:pPr>
      <w:r w:rsidRPr="00472D88">
        <w:rPr>
          <w:rFonts w:ascii="Arial" w:hAnsi="Arial" w:cs="Arial"/>
          <w:szCs w:val="24"/>
        </w:rPr>
        <w:lastRenderedPageBreak/>
        <w:t xml:space="preserve">Morriston Service Group reported </w:t>
      </w:r>
      <w:r w:rsidR="00DC31A0" w:rsidRPr="00472D88">
        <w:rPr>
          <w:rFonts w:ascii="Arial" w:hAnsi="Arial" w:cs="Arial"/>
          <w:szCs w:val="24"/>
        </w:rPr>
        <w:t>1</w:t>
      </w:r>
      <w:r w:rsidR="00472D88" w:rsidRPr="00472D88">
        <w:rPr>
          <w:rFonts w:ascii="Arial" w:hAnsi="Arial" w:cs="Arial"/>
          <w:szCs w:val="24"/>
        </w:rPr>
        <w:t>1</w:t>
      </w:r>
      <w:r w:rsidRPr="00472D88">
        <w:rPr>
          <w:rFonts w:ascii="Arial" w:hAnsi="Arial" w:cs="Arial"/>
          <w:szCs w:val="24"/>
        </w:rPr>
        <w:t xml:space="preserve"> Nationally Reportable Incidents (NRI’s) during Q</w:t>
      </w:r>
      <w:r w:rsidR="00472D88" w:rsidRPr="00472D88">
        <w:rPr>
          <w:rFonts w:ascii="Arial" w:hAnsi="Arial" w:cs="Arial"/>
          <w:szCs w:val="24"/>
        </w:rPr>
        <w:t>1</w:t>
      </w:r>
      <w:r w:rsidRPr="00472D88">
        <w:rPr>
          <w:rFonts w:ascii="Arial" w:hAnsi="Arial" w:cs="Arial"/>
          <w:szCs w:val="24"/>
        </w:rPr>
        <w:t xml:space="preserve"> 202</w:t>
      </w:r>
      <w:r w:rsidR="00472D88" w:rsidRPr="00472D88">
        <w:rPr>
          <w:rFonts w:ascii="Arial" w:hAnsi="Arial" w:cs="Arial"/>
          <w:szCs w:val="24"/>
        </w:rPr>
        <w:t>3</w:t>
      </w:r>
      <w:r w:rsidRPr="00472D88">
        <w:rPr>
          <w:rFonts w:ascii="Arial" w:hAnsi="Arial" w:cs="Arial"/>
          <w:szCs w:val="24"/>
        </w:rPr>
        <w:t>/2</w:t>
      </w:r>
      <w:r w:rsidR="00472D88" w:rsidRPr="00472D88">
        <w:rPr>
          <w:rFonts w:ascii="Arial" w:hAnsi="Arial" w:cs="Arial"/>
          <w:szCs w:val="24"/>
        </w:rPr>
        <w:t>4</w:t>
      </w:r>
      <w:r w:rsidRPr="00472D88">
        <w:rPr>
          <w:rFonts w:ascii="Arial" w:hAnsi="Arial" w:cs="Arial"/>
          <w:szCs w:val="24"/>
        </w:rPr>
        <w:t>, this</w:t>
      </w:r>
      <w:r w:rsidR="00272623" w:rsidRPr="00472D88">
        <w:rPr>
          <w:rFonts w:ascii="Arial" w:hAnsi="Arial" w:cs="Arial"/>
          <w:szCs w:val="24"/>
        </w:rPr>
        <w:t xml:space="preserve"> compared to </w:t>
      </w:r>
      <w:r w:rsidR="00472D88" w:rsidRPr="00472D88">
        <w:rPr>
          <w:rFonts w:ascii="Arial" w:hAnsi="Arial" w:cs="Arial"/>
          <w:szCs w:val="24"/>
        </w:rPr>
        <w:t>10</w:t>
      </w:r>
      <w:r w:rsidR="00DC31A0" w:rsidRPr="00472D88">
        <w:rPr>
          <w:rFonts w:ascii="Arial" w:hAnsi="Arial" w:cs="Arial"/>
          <w:szCs w:val="24"/>
        </w:rPr>
        <w:t xml:space="preserve"> reported during Q</w:t>
      </w:r>
      <w:r w:rsidR="00472D88" w:rsidRPr="00472D88">
        <w:rPr>
          <w:rFonts w:ascii="Arial" w:hAnsi="Arial" w:cs="Arial"/>
          <w:szCs w:val="24"/>
        </w:rPr>
        <w:t>4</w:t>
      </w:r>
      <w:r w:rsidR="00272623" w:rsidRPr="00472D88">
        <w:rPr>
          <w:rFonts w:ascii="Arial" w:hAnsi="Arial" w:cs="Arial"/>
          <w:szCs w:val="24"/>
        </w:rPr>
        <w:t xml:space="preserve"> of 2022/23</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472D88" w:rsidRPr="00472D88">
        <w:rPr>
          <w:rFonts w:ascii="Arial" w:hAnsi="Arial" w:cs="Arial"/>
          <w:szCs w:val="24"/>
        </w:rPr>
        <w:t>6</w:t>
      </w:r>
      <w:r w:rsidR="002B7D22" w:rsidRPr="00472D88">
        <w:rPr>
          <w:rFonts w:ascii="Arial" w:hAnsi="Arial" w:cs="Arial"/>
          <w:szCs w:val="24"/>
        </w:rPr>
        <w:t xml:space="preserve"> related to patient falls, 2 clinical treatment/diagnostic, </w:t>
      </w:r>
      <w:r w:rsidR="00472D88" w:rsidRPr="00472D88">
        <w:rPr>
          <w:rFonts w:ascii="Arial" w:hAnsi="Arial" w:cs="Arial"/>
          <w:szCs w:val="24"/>
        </w:rPr>
        <w:t>2 monitoring/observation and 1 Never Event, wrong site surgery</w:t>
      </w:r>
      <w:r w:rsidR="00E64587">
        <w:rPr>
          <w:rFonts w:ascii="Arial" w:hAnsi="Arial" w:cs="Arial"/>
          <w:szCs w:val="24"/>
        </w:rPr>
        <w:t xml:space="preserve"> in Burns &amp; Plastics</w:t>
      </w:r>
      <w:r w:rsidR="00472D88" w:rsidRPr="00472D88">
        <w:rPr>
          <w:rFonts w:ascii="Arial" w:hAnsi="Arial" w:cs="Arial"/>
          <w:szCs w:val="24"/>
        </w:rPr>
        <w:t xml:space="preserve">. </w:t>
      </w:r>
      <w:r w:rsidRPr="00472D88">
        <w:rPr>
          <w:rFonts w:ascii="Arial" w:hAnsi="Arial" w:cs="Arial"/>
          <w:szCs w:val="24"/>
        </w:rPr>
        <w:t>Graph 1 shows the number of NRI’s reported per month.</w:t>
      </w:r>
      <w:r w:rsidR="00BB77F6" w:rsidRPr="00472D88">
        <w:rPr>
          <w:rFonts w:ascii="Arial" w:hAnsi="Arial" w:cs="Arial"/>
          <w:szCs w:val="24"/>
        </w:rPr>
        <w:t xml:space="preserve"> </w:t>
      </w:r>
    </w:p>
    <w:p w14:paraId="41C363EA"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7FDCE211" w14:textId="560EDE35" w:rsidR="00866604" w:rsidRPr="007F62E0" w:rsidRDefault="00472D88" w:rsidP="0057465F">
      <w:pPr>
        <w:tabs>
          <w:tab w:val="left" w:pos="8240"/>
        </w:tabs>
        <w:jc w:val="both"/>
        <w:rPr>
          <w:rFonts w:ascii="Arial" w:hAnsi="Arial" w:cs="Arial"/>
          <w:b/>
          <w:color w:val="FF0000"/>
          <w:sz w:val="20"/>
          <w:szCs w:val="24"/>
        </w:rPr>
      </w:pPr>
      <w:r>
        <w:rPr>
          <w:noProof/>
          <w:lang w:eastAsia="en-GB"/>
        </w:rPr>
        <w:drawing>
          <wp:inline distT="0" distB="0" distL="0" distR="0" wp14:anchorId="136F7657" wp14:editId="61635686">
            <wp:extent cx="5943600" cy="2559050"/>
            <wp:effectExtent l="0" t="0" r="0" b="12700"/>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7D9B31D" w14:textId="77777777" w:rsidR="007955EA" w:rsidRPr="004B0EDC" w:rsidRDefault="007915A6" w:rsidP="0057465F">
      <w:pPr>
        <w:tabs>
          <w:tab w:val="left" w:pos="1060"/>
        </w:tabs>
        <w:rPr>
          <w:rFonts w:ascii="Arial" w:hAnsi="Arial" w:cs="Arial"/>
          <w:b/>
          <w:sz w:val="24"/>
          <w:szCs w:val="24"/>
        </w:rPr>
      </w:pPr>
      <w:r w:rsidRPr="004B0EDC">
        <w:rPr>
          <w:rFonts w:ascii="Arial" w:hAnsi="Arial" w:cs="Arial"/>
          <w:b/>
          <w:sz w:val="24"/>
          <w:szCs w:val="24"/>
        </w:rPr>
        <w:t>4</w:t>
      </w:r>
      <w:r w:rsidR="00122C39" w:rsidRPr="004B0EDC">
        <w:rPr>
          <w:rFonts w:ascii="Arial" w:hAnsi="Arial" w:cs="Arial"/>
          <w:b/>
          <w:sz w:val="24"/>
          <w:szCs w:val="24"/>
        </w:rPr>
        <w:t>.4</w:t>
      </w:r>
      <w:r w:rsidR="00B27F28" w:rsidRPr="004B0EDC">
        <w:rPr>
          <w:rFonts w:ascii="Arial" w:hAnsi="Arial" w:cs="Arial"/>
          <w:b/>
          <w:sz w:val="24"/>
          <w:szCs w:val="24"/>
        </w:rPr>
        <w:t xml:space="preserve"> – Morriston Service Group Compliments</w:t>
      </w:r>
    </w:p>
    <w:p w14:paraId="712440F5" w14:textId="0039A81F" w:rsidR="004B0EDC" w:rsidRPr="00ED7DF9"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4B0EDC" w:rsidRPr="004B0EDC">
        <w:rPr>
          <w:rFonts w:ascii="Arial" w:hAnsi="Arial" w:cs="Arial"/>
          <w:szCs w:val="24"/>
        </w:rPr>
        <w:t>111</w:t>
      </w:r>
      <w:r w:rsidRPr="004B0EDC">
        <w:rPr>
          <w:rFonts w:ascii="Arial" w:hAnsi="Arial" w:cs="Arial"/>
          <w:szCs w:val="24"/>
        </w:rPr>
        <w:t xml:space="preserve"> compliments during Q</w:t>
      </w:r>
      <w:r w:rsidR="004B0EDC" w:rsidRPr="004B0EDC">
        <w:rPr>
          <w:rFonts w:ascii="Arial" w:hAnsi="Arial" w:cs="Arial"/>
          <w:szCs w:val="24"/>
        </w:rPr>
        <w:t>1 of 2023/24</w:t>
      </w:r>
      <w:r w:rsidRPr="004B0EDC">
        <w:rPr>
          <w:rFonts w:ascii="Arial" w:hAnsi="Arial" w:cs="Arial"/>
          <w:szCs w:val="24"/>
        </w:rPr>
        <w:t xml:space="preserve">. Graph 1 shows the number received per month since </w:t>
      </w:r>
      <w:r w:rsidR="004B0EDC" w:rsidRPr="004B0EDC">
        <w:rPr>
          <w:rFonts w:ascii="Arial" w:hAnsi="Arial" w:cs="Arial"/>
          <w:szCs w:val="24"/>
        </w:rPr>
        <w:t xml:space="preserve">July </w:t>
      </w:r>
      <w:r w:rsidR="007534CE" w:rsidRPr="004B0EDC">
        <w:rPr>
          <w:rFonts w:ascii="Arial" w:hAnsi="Arial" w:cs="Arial"/>
          <w:szCs w:val="24"/>
        </w:rPr>
        <w:t>2022</w:t>
      </w:r>
      <w:r w:rsidRPr="004B0EDC">
        <w:rPr>
          <w:rFonts w:ascii="Arial" w:hAnsi="Arial" w:cs="Arial"/>
          <w:szCs w:val="24"/>
        </w:rPr>
        <w:t>.</w:t>
      </w:r>
    </w:p>
    <w:p w14:paraId="41B1FD51"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644FEFDB" w14:textId="39E1AB36" w:rsidR="00B27F28" w:rsidRPr="007F62E0" w:rsidRDefault="004B0EDC" w:rsidP="00B27F28">
      <w:pPr>
        <w:tabs>
          <w:tab w:val="left" w:pos="1060"/>
        </w:tabs>
        <w:rPr>
          <w:rFonts w:ascii="Arial" w:hAnsi="Arial" w:cs="Arial"/>
          <w:color w:val="FF0000"/>
          <w:sz w:val="24"/>
          <w:szCs w:val="24"/>
        </w:rPr>
      </w:pPr>
      <w:r>
        <w:rPr>
          <w:noProof/>
          <w:lang w:eastAsia="en-GB"/>
        </w:rPr>
        <w:drawing>
          <wp:inline distT="0" distB="0" distL="0" distR="0" wp14:anchorId="21720CB6" wp14:editId="089382D0">
            <wp:extent cx="6248400" cy="2851150"/>
            <wp:effectExtent l="0" t="0" r="0" b="635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9B17FD2" w14:textId="77777777" w:rsidR="007534CE" w:rsidRPr="004B0EDC" w:rsidRDefault="007534CE" w:rsidP="00B27F28">
      <w:pPr>
        <w:tabs>
          <w:tab w:val="left" w:pos="1060"/>
        </w:tabs>
        <w:rPr>
          <w:rFonts w:ascii="Arial" w:hAnsi="Arial" w:cs="Arial"/>
          <w:b/>
          <w:sz w:val="20"/>
          <w:szCs w:val="24"/>
        </w:rPr>
      </w:pPr>
    </w:p>
    <w:p w14:paraId="59817E45" w14:textId="77777777" w:rsidR="00B27F28" w:rsidRPr="004B0EDC" w:rsidRDefault="00B27F28" w:rsidP="00B27F28">
      <w:pPr>
        <w:tabs>
          <w:tab w:val="left" w:pos="1060"/>
        </w:tabs>
        <w:rPr>
          <w:rFonts w:ascii="Arial" w:hAnsi="Arial" w:cs="Arial"/>
          <w:b/>
          <w:sz w:val="20"/>
          <w:szCs w:val="24"/>
        </w:rPr>
      </w:pPr>
      <w:r w:rsidRPr="004B0EDC">
        <w:rPr>
          <w:rFonts w:ascii="Arial" w:hAnsi="Arial" w:cs="Arial"/>
          <w:b/>
          <w:sz w:val="20"/>
          <w:szCs w:val="24"/>
        </w:rPr>
        <w:t>Graph 2: Morriston compliments – Top 5 Services</w:t>
      </w:r>
    </w:p>
    <w:p w14:paraId="57D5F4E2" w14:textId="516B8BF4" w:rsidR="002A7171" w:rsidRPr="004B0EDC" w:rsidRDefault="004B0EDC" w:rsidP="005B1606">
      <w:pPr>
        <w:tabs>
          <w:tab w:val="left" w:pos="1060"/>
        </w:tabs>
        <w:rPr>
          <w:rFonts w:ascii="Arial" w:hAnsi="Arial" w:cs="Arial"/>
          <w:sz w:val="24"/>
          <w:szCs w:val="24"/>
        </w:rPr>
      </w:pPr>
      <w:r w:rsidRPr="004B0EDC">
        <w:rPr>
          <w:noProof/>
          <w:lang w:eastAsia="en-GB"/>
        </w:rPr>
        <w:lastRenderedPageBreak/>
        <w:drawing>
          <wp:inline distT="0" distB="0" distL="0" distR="0" wp14:anchorId="25E4DE64" wp14:editId="001C2D2D">
            <wp:extent cx="6318250" cy="2781300"/>
            <wp:effectExtent l="0" t="0" r="6350" b="0"/>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6205772" w14:textId="77777777" w:rsidR="001977B3" w:rsidRPr="004B0EDC" w:rsidRDefault="001977B3" w:rsidP="001977B3">
      <w:pPr>
        <w:tabs>
          <w:tab w:val="left" w:pos="1060"/>
        </w:tabs>
        <w:jc w:val="both"/>
        <w:rPr>
          <w:rFonts w:ascii="Arial" w:hAnsi="Arial" w:cs="Arial"/>
          <w:sz w:val="24"/>
          <w:szCs w:val="24"/>
        </w:rPr>
      </w:pPr>
      <w:r w:rsidRPr="004B0EDC">
        <w:rPr>
          <w:rFonts w:ascii="Arial" w:hAnsi="Arial" w:cs="Arial"/>
          <w:sz w:val="24"/>
          <w:szCs w:val="24"/>
        </w:rPr>
        <w:t>Since the Acute Medical Services Redesign, Morriston Service Group now manage Minor Injuries Unit.</w:t>
      </w:r>
    </w:p>
    <w:p w14:paraId="61C785FB" w14:textId="77777777" w:rsidR="00870BBE" w:rsidRPr="009558F9" w:rsidRDefault="00870BBE" w:rsidP="00870BBE">
      <w:pPr>
        <w:tabs>
          <w:tab w:val="left" w:pos="1060"/>
        </w:tabs>
        <w:rPr>
          <w:rFonts w:ascii="Arial" w:hAnsi="Arial" w:cs="Arial"/>
          <w:b/>
          <w:sz w:val="24"/>
          <w:szCs w:val="24"/>
        </w:rPr>
      </w:pPr>
      <w:r w:rsidRPr="009558F9">
        <w:rPr>
          <w:rFonts w:ascii="Arial" w:hAnsi="Arial" w:cs="Arial"/>
          <w:b/>
          <w:sz w:val="24"/>
          <w:szCs w:val="24"/>
        </w:rPr>
        <w:t>4.5 Morriston Service Group Patient Experience Feedback</w:t>
      </w:r>
    </w:p>
    <w:p w14:paraId="3E6BD8A8" w14:textId="5327A935" w:rsidR="00870BBE" w:rsidRPr="009558F9" w:rsidRDefault="00870BBE" w:rsidP="00870BBE">
      <w:pPr>
        <w:pStyle w:val="NoSpacing"/>
        <w:jc w:val="both"/>
        <w:rPr>
          <w:rFonts w:ascii="Arial" w:hAnsi="Arial" w:cs="Arial"/>
          <w:sz w:val="24"/>
          <w:szCs w:val="24"/>
          <w:lang w:eastAsia="en-GB"/>
        </w:rPr>
      </w:pPr>
      <w:r w:rsidRPr="009558F9">
        <w:rPr>
          <w:rFonts w:ascii="Arial" w:hAnsi="Arial" w:cs="Arial"/>
          <w:sz w:val="24"/>
          <w:szCs w:val="24"/>
          <w:lang w:eastAsia="en-GB"/>
        </w:rPr>
        <w:t xml:space="preserve">Overall, during quarter </w:t>
      </w:r>
      <w:r w:rsidR="009558F9" w:rsidRPr="009558F9">
        <w:rPr>
          <w:rFonts w:ascii="Arial" w:hAnsi="Arial" w:cs="Arial"/>
          <w:sz w:val="24"/>
          <w:szCs w:val="24"/>
          <w:lang w:eastAsia="en-GB"/>
        </w:rPr>
        <w:t>one</w:t>
      </w:r>
      <w:r w:rsidRPr="009558F9">
        <w:rPr>
          <w:rFonts w:ascii="Arial" w:hAnsi="Arial" w:cs="Arial"/>
          <w:sz w:val="24"/>
          <w:szCs w:val="24"/>
          <w:lang w:eastAsia="en-GB"/>
        </w:rPr>
        <w:t xml:space="preserve"> there were </w:t>
      </w:r>
      <w:r w:rsidR="009558F9" w:rsidRPr="009558F9">
        <w:rPr>
          <w:rFonts w:ascii="Arial" w:hAnsi="Arial" w:cs="Arial"/>
          <w:sz w:val="24"/>
          <w:szCs w:val="24"/>
          <w:lang w:eastAsia="en-GB"/>
        </w:rPr>
        <w:t>62,398</w:t>
      </w:r>
      <w:r w:rsidRPr="009558F9">
        <w:rPr>
          <w:rFonts w:ascii="Arial" w:hAnsi="Arial" w:cs="Arial"/>
          <w:sz w:val="24"/>
          <w:szCs w:val="24"/>
          <w:lang w:eastAsia="en-GB"/>
        </w:rPr>
        <w:t xml:space="preserve"> number of patients seen under Morriston Service Group (This includes ED).</w:t>
      </w:r>
    </w:p>
    <w:p w14:paraId="4A638324" w14:textId="77777777" w:rsidR="00870BBE" w:rsidRPr="007F62E0" w:rsidRDefault="00870BBE" w:rsidP="00870BBE">
      <w:pPr>
        <w:pStyle w:val="NoSpacing"/>
        <w:jc w:val="both"/>
        <w:rPr>
          <w:rFonts w:ascii="Arial" w:hAnsi="Arial" w:cs="Arial"/>
          <w:color w:val="FF0000"/>
          <w:sz w:val="24"/>
          <w:szCs w:val="24"/>
          <w:lang w:eastAsia="en-GB"/>
        </w:rPr>
      </w:pPr>
    </w:p>
    <w:p w14:paraId="66AADB4F" w14:textId="4153A49C" w:rsidR="00870BBE" w:rsidRPr="00532B86" w:rsidRDefault="00870BBE" w:rsidP="00870BBE">
      <w:pPr>
        <w:pStyle w:val="NoSpacing"/>
        <w:jc w:val="both"/>
        <w:rPr>
          <w:rFonts w:ascii="Arial" w:hAnsi="Arial" w:cs="Arial"/>
          <w:sz w:val="24"/>
          <w:szCs w:val="24"/>
          <w:lang w:eastAsia="en-GB"/>
        </w:rPr>
      </w:pPr>
      <w:r w:rsidRPr="00532B86">
        <w:rPr>
          <w:rFonts w:ascii="Arial" w:hAnsi="Arial" w:cs="Arial"/>
          <w:sz w:val="24"/>
          <w:szCs w:val="24"/>
          <w:lang w:eastAsia="en-GB"/>
        </w:rPr>
        <w:t xml:space="preserve">There were </w:t>
      </w:r>
      <w:r w:rsidR="009558F9" w:rsidRPr="00532B86">
        <w:rPr>
          <w:rFonts w:ascii="Arial" w:hAnsi="Arial" w:cs="Arial"/>
          <w:sz w:val="24"/>
          <w:szCs w:val="24"/>
          <w:lang w:eastAsia="en-GB"/>
        </w:rPr>
        <w:t>5,540</w:t>
      </w:r>
      <w:r w:rsidRPr="00532B86">
        <w:rPr>
          <w:rFonts w:ascii="Arial" w:hAnsi="Arial" w:cs="Arial"/>
          <w:sz w:val="24"/>
          <w:szCs w:val="24"/>
          <w:lang w:eastAsia="en-GB"/>
        </w:rPr>
        <w:t xml:space="preserve"> Friends and Family survey returns which equates to </w:t>
      </w:r>
      <w:r w:rsidR="009558F9" w:rsidRPr="00532B86">
        <w:rPr>
          <w:rFonts w:ascii="Arial" w:hAnsi="Arial" w:cs="Arial"/>
          <w:sz w:val="24"/>
          <w:szCs w:val="24"/>
          <w:lang w:eastAsia="en-GB"/>
        </w:rPr>
        <w:t>9</w:t>
      </w:r>
      <w:r w:rsidRPr="00532B86">
        <w:rPr>
          <w:rFonts w:ascii="Arial" w:hAnsi="Arial" w:cs="Arial"/>
          <w:sz w:val="24"/>
          <w:szCs w:val="24"/>
          <w:lang w:eastAsia="en-GB"/>
        </w:rPr>
        <w:t xml:space="preserve">% responding to the survey. Out of the </w:t>
      </w:r>
      <w:r w:rsidR="009558F9" w:rsidRPr="00532B86">
        <w:rPr>
          <w:rFonts w:ascii="Arial" w:hAnsi="Arial" w:cs="Arial"/>
          <w:sz w:val="24"/>
          <w:szCs w:val="24"/>
          <w:lang w:eastAsia="en-GB"/>
        </w:rPr>
        <w:t>9</w:t>
      </w:r>
      <w:r w:rsidRPr="00532B86">
        <w:rPr>
          <w:rFonts w:ascii="Arial" w:hAnsi="Arial" w:cs="Arial"/>
          <w:sz w:val="24"/>
          <w:szCs w:val="24"/>
          <w:lang w:eastAsia="en-GB"/>
        </w:rPr>
        <w:t xml:space="preserve">% who responded, </w:t>
      </w:r>
      <w:r w:rsidR="009558F9" w:rsidRPr="00532B86">
        <w:rPr>
          <w:rFonts w:ascii="Arial" w:hAnsi="Arial" w:cs="Arial"/>
          <w:sz w:val="24"/>
          <w:szCs w:val="24"/>
          <w:lang w:eastAsia="en-GB"/>
        </w:rPr>
        <w:t>87</w:t>
      </w:r>
      <w:r w:rsidRPr="00532B86">
        <w:rPr>
          <w:rFonts w:ascii="Arial" w:hAnsi="Arial" w:cs="Arial"/>
          <w:sz w:val="24"/>
          <w:szCs w:val="24"/>
          <w:lang w:eastAsia="en-GB"/>
        </w:rPr>
        <w:t xml:space="preserve">% of people stated they would highly recommend the Health Board to Friends and Family. </w:t>
      </w:r>
    </w:p>
    <w:p w14:paraId="43AC60BB" w14:textId="77777777" w:rsidR="00870BBE" w:rsidRPr="007F62E0" w:rsidRDefault="00870BBE" w:rsidP="00870BBE">
      <w:pPr>
        <w:pStyle w:val="NoSpacing"/>
        <w:jc w:val="both"/>
        <w:rPr>
          <w:rFonts w:ascii="Arial" w:hAnsi="Arial" w:cs="Arial"/>
          <w:color w:val="FF0000"/>
          <w:sz w:val="24"/>
          <w:szCs w:val="24"/>
          <w:lang w:eastAsia="en-GB"/>
        </w:rPr>
      </w:pPr>
    </w:p>
    <w:p w14:paraId="4707C983" w14:textId="6800FECE" w:rsidR="00870BBE" w:rsidRPr="007F62E0" w:rsidRDefault="00532B86" w:rsidP="00870BBE">
      <w:pPr>
        <w:pStyle w:val="NoSpacing"/>
        <w:jc w:val="both"/>
        <w:rPr>
          <w:rFonts w:ascii="Arial" w:hAnsi="Arial" w:cs="Arial"/>
          <w:color w:val="FF0000"/>
          <w:sz w:val="24"/>
          <w:szCs w:val="24"/>
          <w:lang w:eastAsia="en-GB"/>
        </w:rPr>
      </w:pPr>
      <w:r>
        <w:rPr>
          <w:noProof/>
          <w:lang w:eastAsia="en-GB"/>
        </w:rPr>
        <w:drawing>
          <wp:inline distT="0" distB="0" distL="0" distR="0" wp14:anchorId="093C02F3" wp14:editId="25DC95C5">
            <wp:extent cx="5731510" cy="2774950"/>
            <wp:effectExtent l="0" t="0" r="2540" b="6350"/>
            <wp:docPr id="45" name="Picture 45" descr="A graph on a white 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A graph on a white sheet&#10;&#10;Description automatically generated"/>
                    <pic:cNvPicPr/>
                  </pic:nvPicPr>
                  <pic:blipFill>
                    <a:blip r:embed="rId42"/>
                    <a:stretch>
                      <a:fillRect/>
                    </a:stretch>
                  </pic:blipFill>
                  <pic:spPr>
                    <a:xfrm>
                      <a:off x="0" y="0"/>
                      <a:ext cx="5731510" cy="2774950"/>
                    </a:xfrm>
                    <a:prstGeom prst="rect">
                      <a:avLst/>
                    </a:prstGeom>
                  </pic:spPr>
                </pic:pic>
              </a:graphicData>
            </a:graphic>
          </wp:inline>
        </w:drawing>
      </w:r>
    </w:p>
    <w:p w14:paraId="10CA8FCB" w14:textId="77777777" w:rsidR="00870BBE" w:rsidRPr="007F62E0" w:rsidRDefault="00870BBE" w:rsidP="00870BBE">
      <w:pPr>
        <w:pStyle w:val="NoSpacing"/>
        <w:jc w:val="both"/>
        <w:rPr>
          <w:rFonts w:ascii="Arial" w:hAnsi="Arial" w:cs="Arial"/>
          <w:color w:val="FF0000"/>
          <w:sz w:val="24"/>
          <w:szCs w:val="24"/>
          <w:lang w:eastAsia="en-GB"/>
        </w:rPr>
      </w:pPr>
    </w:p>
    <w:p w14:paraId="45FB131F" w14:textId="77777777" w:rsidR="00870BBE" w:rsidRPr="007F62E0" w:rsidRDefault="00870BBE" w:rsidP="00870BBE">
      <w:pPr>
        <w:pStyle w:val="NoSpacing"/>
        <w:jc w:val="both"/>
        <w:rPr>
          <w:rFonts w:ascii="Arial" w:hAnsi="Arial" w:cs="Arial"/>
          <w:color w:val="FF0000"/>
          <w:sz w:val="24"/>
          <w:szCs w:val="24"/>
          <w:lang w:eastAsia="en-GB"/>
        </w:rPr>
      </w:pPr>
    </w:p>
    <w:p w14:paraId="4C1964D4" w14:textId="77777777" w:rsidR="00870BBE" w:rsidRPr="00532B86" w:rsidRDefault="00870BBE" w:rsidP="00870BBE">
      <w:pPr>
        <w:pStyle w:val="NoSpacing"/>
        <w:jc w:val="both"/>
        <w:rPr>
          <w:rFonts w:ascii="Arial" w:hAnsi="Arial" w:cs="Arial"/>
          <w:sz w:val="24"/>
          <w:szCs w:val="24"/>
          <w:lang w:eastAsia="en-GB"/>
        </w:rPr>
      </w:pPr>
      <w:r w:rsidRPr="00532B86">
        <w:rPr>
          <w:rFonts w:ascii="Arial" w:hAnsi="Arial" w:cs="Arial"/>
          <w:sz w:val="24"/>
          <w:szCs w:val="24"/>
          <w:lang w:eastAsia="en-GB"/>
        </w:rPr>
        <w:t>Below are the number of responses in a line graph:</w:t>
      </w:r>
    </w:p>
    <w:p w14:paraId="053DE752" w14:textId="77777777" w:rsidR="00870BBE" w:rsidRPr="007F62E0" w:rsidRDefault="00870BBE" w:rsidP="00870BBE">
      <w:pPr>
        <w:pStyle w:val="NoSpacing"/>
        <w:jc w:val="both"/>
        <w:rPr>
          <w:rFonts w:ascii="Arial" w:hAnsi="Arial" w:cs="Arial"/>
          <w:color w:val="FF0000"/>
          <w:sz w:val="24"/>
          <w:szCs w:val="24"/>
          <w:lang w:eastAsia="en-GB"/>
        </w:rPr>
      </w:pPr>
    </w:p>
    <w:p w14:paraId="3F08A837" w14:textId="152971D1" w:rsidR="00870BBE" w:rsidRPr="00ED7DF9" w:rsidRDefault="009558F9" w:rsidP="00ED7DF9">
      <w:pPr>
        <w:tabs>
          <w:tab w:val="left" w:pos="1060"/>
        </w:tabs>
        <w:rPr>
          <w:rFonts w:ascii="Arial" w:hAnsi="Arial" w:cs="Arial"/>
          <w:b/>
          <w:color w:val="FF0000"/>
          <w:sz w:val="24"/>
          <w:szCs w:val="24"/>
        </w:rPr>
      </w:pPr>
      <w:r>
        <w:rPr>
          <w:noProof/>
          <w:lang w:eastAsia="en-GB"/>
        </w:rPr>
        <w:lastRenderedPageBreak/>
        <w:drawing>
          <wp:inline distT="0" distB="0" distL="0" distR="0" wp14:anchorId="38498C87" wp14:editId="14703231">
            <wp:extent cx="5731510" cy="2355850"/>
            <wp:effectExtent l="0" t="0" r="2540" b="6350"/>
            <wp:docPr id="43" name="Chart 43">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A2A0B4A" w14:textId="77777777" w:rsidR="00870BBE" w:rsidRPr="00532B86" w:rsidRDefault="00870BBE" w:rsidP="00870BBE">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7AB63CB6" w14:textId="10664E5D" w:rsidR="00D463E3" w:rsidRPr="00C25C5F" w:rsidRDefault="00532B86" w:rsidP="00C25C5F">
      <w:pPr>
        <w:tabs>
          <w:tab w:val="left" w:pos="6386"/>
        </w:tabs>
        <w:rPr>
          <w:rFonts w:ascii="Arial" w:hAnsi="Arial" w:cs="Arial"/>
          <w:color w:val="FF0000"/>
          <w:sz w:val="24"/>
          <w:szCs w:val="24"/>
        </w:rPr>
      </w:pPr>
      <w:r>
        <w:rPr>
          <w:noProof/>
          <w:lang w:eastAsia="en-GB"/>
        </w:rPr>
        <w:drawing>
          <wp:inline distT="0" distB="0" distL="0" distR="0" wp14:anchorId="05F45921" wp14:editId="71D59749">
            <wp:extent cx="5731510" cy="2028825"/>
            <wp:effectExtent l="0" t="0" r="2540" b="9525"/>
            <wp:docPr id="59" name="Picture 59"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graph with different colored bars&#10;&#10;Description automatically generated"/>
                    <pic:cNvPicPr/>
                  </pic:nvPicPr>
                  <pic:blipFill>
                    <a:blip r:embed="rId44"/>
                    <a:stretch>
                      <a:fillRect/>
                    </a:stretch>
                  </pic:blipFill>
                  <pic:spPr>
                    <a:xfrm>
                      <a:off x="0" y="0"/>
                      <a:ext cx="5731510" cy="2028825"/>
                    </a:xfrm>
                    <a:prstGeom prst="rect">
                      <a:avLst/>
                    </a:prstGeom>
                  </pic:spPr>
                </pic:pic>
              </a:graphicData>
            </a:graphic>
          </wp:inline>
        </w:drawing>
      </w:r>
    </w:p>
    <w:p w14:paraId="3C441325" w14:textId="77777777" w:rsidR="00351A9F" w:rsidRPr="00BF77C0" w:rsidRDefault="00613174" w:rsidP="00351A9F">
      <w:pPr>
        <w:tabs>
          <w:tab w:val="left" w:pos="8240"/>
        </w:tabs>
        <w:jc w:val="both"/>
        <w:rPr>
          <w:rFonts w:ascii="Arial" w:hAnsi="Arial" w:cs="Arial"/>
          <w:b/>
          <w:sz w:val="24"/>
          <w:szCs w:val="24"/>
          <w:u w:val="single"/>
        </w:rPr>
      </w:pPr>
      <w:r w:rsidRPr="00BF77C0">
        <w:rPr>
          <w:rFonts w:ascii="Arial" w:hAnsi="Arial" w:cs="Arial"/>
          <w:b/>
          <w:sz w:val="24"/>
          <w:szCs w:val="24"/>
          <w:u w:val="single"/>
        </w:rPr>
        <w:t xml:space="preserve">NEATH PORT TALBOT SINGLETON SERVICE GROUP </w:t>
      </w:r>
    </w:p>
    <w:p w14:paraId="1A9F4431" w14:textId="77777777" w:rsidR="00351A9F" w:rsidRPr="00BF77C0" w:rsidRDefault="00F72871" w:rsidP="00351A9F">
      <w:pPr>
        <w:tabs>
          <w:tab w:val="left" w:pos="8240"/>
        </w:tabs>
        <w:jc w:val="both"/>
        <w:rPr>
          <w:rFonts w:ascii="Arial" w:hAnsi="Arial" w:cs="Arial"/>
          <w:b/>
          <w:sz w:val="24"/>
          <w:szCs w:val="24"/>
        </w:rPr>
      </w:pPr>
      <w:r w:rsidRPr="00BF77C0">
        <w:rPr>
          <w:rFonts w:ascii="Arial" w:hAnsi="Arial" w:cs="Arial"/>
          <w:b/>
          <w:sz w:val="24"/>
          <w:szCs w:val="24"/>
        </w:rPr>
        <w:t>6</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B07C5CB" w14:textId="048AD14E" w:rsidR="000668C9" w:rsidRPr="00BF77C0" w:rsidRDefault="004A20DE" w:rsidP="00351A9F">
      <w:pPr>
        <w:tabs>
          <w:tab w:val="left" w:pos="8240"/>
        </w:tabs>
        <w:jc w:val="both"/>
        <w:rPr>
          <w:rFonts w:ascii="Arial" w:hAnsi="Arial" w:cs="Arial"/>
          <w:szCs w:val="24"/>
        </w:rPr>
      </w:pPr>
      <w:r w:rsidRPr="00BF77C0">
        <w:rPr>
          <w:rFonts w:ascii="Arial" w:hAnsi="Arial" w:cs="Arial"/>
          <w:szCs w:val="24"/>
        </w:rPr>
        <w:t>NPTSSG received a total of 1</w:t>
      </w:r>
      <w:r w:rsidR="00BF77C0" w:rsidRPr="00BF77C0">
        <w:rPr>
          <w:rFonts w:ascii="Arial" w:hAnsi="Arial" w:cs="Arial"/>
          <w:szCs w:val="24"/>
        </w:rPr>
        <w:t>57</w:t>
      </w:r>
      <w:r w:rsidR="00AA5388" w:rsidRPr="00BF77C0">
        <w:rPr>
          <w:rFonts w:ascii="Arial" w:hAnsi="Arial" w:cs="Arial"/>
          <w:szCs w:val="24"/>
        </w:rPr>
        <w:t xml:space="preserve"> complaints during Q</w:t>
      </w:r>
      <w:r w:rsidR="00BF77C0" w:rsidRPr="00BF77C0">
        <w:rPr>
          <w:rFonts w:ascii="Arial" w:hAnsi="Arial" w:cs="Arial"/>
          <w:szCs w:val="24"/>
        </w:rPr>
        <w:t>1</w:t>
      </w:r>
      <w:r w:rsidR="00AA5388" w:rsidRPr="00BF77C0">
        <w:rPr>
          <w:rFonts w:ascii="Arial" w:hAnsi="Arial" w:cs="Arial"/>
          <w:szCs w:val="24"/>
        </w:rPr>
        <w:t xml:space="preserve"> 202</w:t>
      </w:r>
      <w:r w:rsidR="00BF77C0" w:rsidRPr="00BF77C0">
        <w:rPr>
          <w:rFonts w:ascii="Arial" w:hAnsi="Arial" w:cs="Arial"/>
          <w:szCs w:val="24"/>
        </w:rPr>
        <w:t>3</w:t>
      </w:r>
      <w:r w:rsidR="00AA5388" w:rsidRPr="00BF77C0">
        <w:rPr>
          <w:rFonts w:ascii="Arial" w:hAnsi="Arial" w:cs="Arial"/>
          <w:szCs w:val="24"/>
        </w:rPr>
        <w:t>/2</w:t>
      </w:r>
      <w:r w:rsidR="00BF77C0" w:rsidRPr="00BF77C0">
        <w:rPr>
          <w:rFonts w:ascii="Arial" w:hAnsi="Arial" w:cs="Arial"/>
          <w:szCs w:val="24"/>
        </w:rPr>
        <w:t>4</w:t>
      </w:r>
      <w:r w:rsidR="00AA5388" w:rsidRPr="00BF77C0">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BF77C0" w:rsidRPr="00BF77C0">
        <w:rPr>
          <w:rFonts w:ascii="Arial" w:hAnsi="Arial" w:cs="Arial"/>
          <w:szCs w:val="24"/>
        </w:rPr>
        <w:t>July</w:t>
      </w:r>
      <w:r w:rsidR="000668C9" w:rsidRPr="00BF77C0">
        <w:rPr>
          <w:rFonts w:ascii="Arial" w:hAnsi="Arial" w:cs="Arial"/>
          <w:szCs w:val="24"/>
        </w:rPr>
        <w:t xml:space="preserve"> 2022</w:t>
      </w:r>
      <w:r w:rsidR="00351A9F" w:rsidRPr="00BF77C0">
        <w:rPr>
          <w:rFonts w:ascii="Arial" w:hAnsi="Arial" w:cs="Arial"/>
          <w:szCs w:val="24"/>
        </w:rPr>
        <w:t>. The graph breaks the total number received down by Formal PTR, Early Resolution and Re-opened complaints.</w:t>
      </w:r>
      <w:r w:rsidR="000668C9" w:rsidRPr="00BF77C0">
        <w:rPr>
          <w:rFonts w:ascii="Arial" w:hAnsi="Arial" w:cs="Arial"/>
          <w:szCs w:val="24"/>
        </w:rPr>
        <w:t xml:space="preserve">  </w:t>
      </w:r>
    </w:p>
    <w:p w14:paraId="243BED37"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2A08232F" w14:textId="746D380F" w:rsidR="00351A9F" w:rsidRPr="007F62E0" w:rsidRDefault="00BF77C0" w:rsidP="00351A9F">
      <w:pPr>
        <w:tabs>
          <w:tab w:val="left" w:pos="8240"/>
        </w:tabs>
        <w:jc w:val="both"/>
        <w:rPr>
          <w:rFonts w:ascii="Arial" w:hAnsi="Arial" w:cs="Arial"/>
          <w:b/>
          <w:color w:val="FF0000"/>
          <w:sz w:val="20"/>
          <w:szCs w:val="24"/>
        </w:rPr>
      </w:pPr>
      <w:r>
        <w:rPr>
          <w:noProof/>
          <w:lang w:eastAsia="en-GB"/>
        </w:rPr>
        <w:drawing>
          <wp:inline distT="0" distB="0" distL="0" distR="0" wp14:anchorId="1D0C9C26" wp14:editId="06C2D5FB">
            <wp:extent cx="5842000" cy="2006600"/>
            <wp:effectExtent l="0" t="0" r="6350" b="12700"/>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21AFC46" w14:textId="244C1757" w:rsidR="00532B86" w:rsidRPr="00ED7DF9" w:rsidRDefault="00AA5388" w:rsidP="00AA5388">
      <w:pPr>
        <w:tabs>
          <w:tab w:val="left" w:pos="8240"/>
        </w:tabs>
        <w:jc w:val="both"/>
        <w:rPr>
          <w:rFonts w:ascii="Arial" w:hAnsi="Arial" w:cs="Arial"/>
          <w:szCs w:val="24"/>
        </w:rPr>
      </w:pPr>
      <w:r w:rsidRPr="00BF77C0">
        <w:rPr>
          <w:rFonts w:ascii="Arial" w:hAnsi="Arial" w:cs="Arial"/>
          <w:szCs w:val="24"/>
        </w:rPr>
        <w:lastRenderedPageBreak/>
        <w:t xml:space="preserve">Graph 2 shows the top five services that had the most complaints since </w:t>
      </w:r>
      <w:r w:rsidR="00BF77C0" w:rsidRPr="00BF77C0">
        <w:rPr>
          <w:rFonts w:ascii="Arial" w:hAnsi="Arial" w:cs="Arial"/>
          <w:szCs w:val="24"/>
        </w:rPr>
        <w:t>July</w:t>
      </w:r>
      <w:r w:rsidR="000668C9" w:rsidRPr="00BF77C0">
        <w:rPr>
          <w:rFonts w:ascii="Arial" w:hAnsi="Arial" w:cs="Arial"/>
          <w:szCs w:val="24"/>
        </w:rPr>
        <w:t xml:space="preserve"> 2022. As seen in the graph, Gynaecology </w:t>
      </w:r>
      <w:r w:rsidRPr="00BF77C0">
        <w:rPr>
          <w:rFonts w:ascii="Arial" w:hAnsi="Arial" w:cs="Arial"/>
          <w:szCs w:val="24"/>
        </w:rPr>
        <w:t xml:space="preserve">appear to have </w:t>
      </w:r>
      <w:r w:rsidR="0067254B" w:rsidRPr="00BF77C0">
        <w:rPr>
          <w:rFonts w:ascii="Arial" w:hAnsi="Arial" w:cs="Arial"/>
          <w:szCs w:val="24"/>
        </w:rPr>
        <w:t xml:space="preserve">had </w:t>
      </w:r>
      <w:r w:rsidR="00BF77C0" w:rsidRPr="00BF77C0">
        <w:rPr>
          <w:rFonts w:ascii="Arial" w:hAnsi="Arial" w:cs="Arial"/>
          <w:szCs w:val="24"/>
        </w:rPr>
        <w:t>a decrease in January and February 2023, increasing again in March but decreasing again in June.</w:t>
      </w:r>
    </w:p>
    <w:p w14:paraId="398F8AFD" w14:textId="70A842E3"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52D3E573" w14:textId="4B4E4CE1" w:rsidR="00AA5388" w:rsidRPr="007F62E0" w:rsidRDefault="00BF77C0" w:rsidP="00AA5388">
      <w:pPr>
        <w:tabs>
          <w:tab w:val="left" w:pos="8240"/>
        </w:tabs>
        <w:jc w:val="both"/>
        <w:rPr>
          <w:rFonts w:ascii="Arial" w:hAnsi="Arial" w:cs="Arial"/>
          <w:color w:val="FF0000"/>
          <w:sz w:val="24"/>
          <w:szCs w:val="24"/>
        </w:rPr>
      </w:pPr>
      <w:r>
        <w:rPr>
          <w:noProof/>
          <w:lang w:eastAsia="en-GB"/>
        </w:rPr>
        <w:drawing>
          <wp:inline distT="0" distB="0" distL="0" distR="0" wp14:anchorId="15E84376" wp14:editId="41A274C1">
            <wp:extent cx="6318250" cy="3162300"/>
            <wp:effectExtent l="0" t="0" r="6350" b="0"/>
            <wp:docPr id="85" name="Chart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61648F1" w14:textId="6431F85D" w:rsidR="00D463E3" w:rsidRPr="00CC016E" w:rsidRDefault="00092C9F" w:rsidP="00AA5388">
      <w:pPr>
        <w:tabs>
          <w:tab w:val="left" w:pos="8240"/>
        </w:tabs>
        <w:jc w:val="both"/>
        <w:rPr>
          <w:rFonts w:ascii="Arial" w:hAnsi="Arial" w:cs="Arial"/>
          <w:sz w:val="24"/>
          <w:szCs w:val="24"/>
        </w:rPr>
      </w:pPr>
      <w:r w:rsidRPr="00CC016E">
        <w:rPr>
          <w:rFonts w:ascii="Arial" w:hAnsi="Arial" w:cs="Arial"/>
          <w:sz w:val="24"/>
          <w:szCs w:val="24"/>
        </w:rPr>
        <w:t>Although Gynaecology complaints appear on the decrease, on average they do receive the highest number.  During Q1, they received</w:t>
      </w:r>
      <w:r w:rsidR="00CC016E" w:rsidRPr="00CC016E">
        <w:rPr>
          <w:rFonts w:ascii="Arial" w:hAnsi="Arial" w:cs="Arial"/>
          <w:sz w:val="24"/>
          <w:szCs w:val="24"/>
        </w:rPr>
        <w:t xml:space="preserve"> 23 </w:t>
      </w:r>
      <w:r w:rsidRPr="00CC016E">
        <w:rPr>
          <w:rFonts w:ascii="Arial" w:hAnsi="Arial" w:cs="Arial"/>
          <w:sz w:val="24"/>
          <w:szCs w:val="24"/>
        </w:rPr>
        <w:t xml:space="preserve">complaints therefore, a breakdown of </w:t>
      </w:r>
      <w:r w:rsidR="00CC016E" w:rsidRPr="00CC016E">
        <w:rPr>
          <w:rFonts w:ascii="Arial" w:hAnsi="Arial" w:cs="Arial"/>
          <w:sz w:val="24"/>
          <w:szCs w:val="24"/>
        </w:rPr>
        <w:t>the top themes</w:t>
      </w:r>
      <w:r w:rsidRPr="00CC016E">
        <w:rPr>
          <w:rFonts w:ascii="Arial" w:hAnsi="Arial" w:cs="Arial"/>
          <w:sz w:val="24"/>
          <w:szCs w:val="24"/>
        </w:rPr>
        <w:t xml:space="preserve"> are shown below;</w:t>
      </w:r>
    </w:p>
    <w:p w14:paraId="5F7AC908" w14:textId="4A4113FA" w:rsidR="00092C9F" w:rsidRDefault="00092C9F" w:rsidP="00AA5388">
      <w:pPr>
        <w:tabs>
          <w:tab w:val="left" w:pos="8240"/>
        </w:tabs>
        <w:jc w:val="both"/>
        <w:rPr>
          <w:rFonts w:ascii="Arial" w:hAnsi="Arial" w:cs="Arial"/>
          <w:color w:val="FF0000"/>
          <w:sz w:val="24"/>
          <w:szCs w:val="24"/>
        </w:rPr>
      </w:pPr>
      <w:r>
        <w:rPr>
          <w:noProof/>
          <w:lang w:eastAsia="en-GB"/>
        </w:rPr>
        <w:drawing>
          <wp:inline distT="0" distB="0" distL="0" distR="0" wp14:anchorId="3DA82C32" wp14:editId="25331221">
            <wp:extent cx="6280150" cy="2184400"/>
            <wp:effectExtent l="0" t="0" r="6350" b="63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80F72AA" w14:textId="576DC499" w:rsidR="00B1479E" w:rsidRDefault="00CC016E" w:rsidP="00AA5388">
      <w:pPr>
        <w:tabs>
          <w:tab w:val="left" w:pos="8240"/>
        </w:tabs>
        <w:jc w:val="both"/>
        <w:rPr>
          <w:rFonts w:ascii="Arial" w:hAnsi="Arial" w:cs="Arial"/>
          <w:sz w:val="24"/>
          <w:szCs w:val="24"/>
        </w:rPr>
      </w:pPr>
      <w:r w:rsidRPr="00CC016E">
        <w:rPr>
          <w:rFonts w:ascii="Arial" w:hAnsi="Arial" w:cs="Arial"/>
          <w:sz w:val="24"/>
          <w:szCs w:val="24"/>
        </w:rPr>
        <w:t>Out of the 23 complaints, 17 are recorded against outpatients department due to delays and cancellations of appointments and treatment.</w:t>
      </w:r>
    </w:p>
    <w:p w14:paraId="5F8BFE1A" w14:textId="65DF4F26" w:rsidR="00B1479E" w:rsidRPr="00B1479E" w:rsidRDefault="00B1479E" w:rsidP="00AA5388">
      <w:pPr>
        <w:tabs>
          <w:tab w:val="left" w:pos="8240"/>
        </w:tabs>
        <w:jc w:val="both"/>
        <w:rPr>
          <w:rFonts w:ascii="Arial" w:hAnsi="Arial" w:cs="Arial"/>
          <w:b/>
          <w:sz w:val="24"/>
          <w:szCs w:val="24"/>
          <w:u w:val="single"/>
        </w:rPr>
      </w:pPr>
      <w:r w:rsidRPr="00B1479E">
        <w:rPr>
          <w:rFonts w:ascii="Arial" w:hAnsi="Arial" w:cs="Arial"/>
          <w:b/>
          <w:sz w:val="24"/>
          <w:szCs w:val="24"/>
          <w:u w:val="single"/>
        </w:rPr>
        <w:t>WFI Service Complaints</w:t>
      </w:r>
    </w:p>
    <w:p w14:paraId="333008E1" w14:textId="140F0D3E" w:rsidR="00B1479E" w:rsidRDefault="00B1479E" w:rsidP="00AA5388">
      <w:pPr>
        <w:tabs>
          <w:tab w:val="left" w:pos="8240"/>
        </w:tabs>
        <w:jc w:val="both"/>
        <w:rPr>
          <w:rFonts w:ascii="Arial" w:hAnsi="Arial" w:cs="Arial"/>
          <w:sz w:val="24"/>
          <w:szCs w:val="24"/>
        </w:rPr>
      </w:pPr>
      <w:r>
        <w:rPr>
          <w:rFonts w:ascii="Arial" w:hAnsi="Arial" w:cs="Arial"/>
          <w:sz w:val="24"/>
          <w:szCs w:val="24"/>
        </w:rPr>
        <w:t>The WFI service have received 9 complaints during Q1. These mainly relate to delays in receiving treatment and the lack of communication or difficulties contacting the service.</w:t>
      </w:r>
    </w:p>
    <w:p w14:paraId="207BBC9F" w14:textId="1F211C76" w:rsidR="00B1479E" w:rsidRDefault="00B1479E" w:rsidP="00AA5388">
      <w:pPr>
        <w:tabs>
          <w:tab w:val="left" w:pos="8240"/>
        </w:tabs>
        <w:jc w:val="both"/>
        <w:rPr>
          <w:rFonts w:ascii="Arial" w:hAnsi="Arial" w:cs="Arial"/>
          <w:sz w:val="24"/>
          <w:szCs w:val="24"/>
        </w:rPr>
      </w:pPr>
      <w:r>
        <w:rPr>
          <w:rFonts w:ascii="Arial" w:hAnsi="Arial" w:cs="Arial"/>
          <w:sz w:val="24"/>
          <w:szCs w:val="24"/>
        </w:rPr>
        <w:lastRenderedPageBreak/>
        <w:t>During Q1 WFI have reported 13 incidents, the incident types are highlighted below;</w:t>
      </w:r>
    </w:p>
    <w:p w14:paraId="544D9AA1" w14:textId="06FEB2DA" w:rsidR="00B1479E" w:rsidRPr="00CC016E" w:rsidRDefault="00B1479E" w:rsidP="00AA5388">
      <w:pPr>
        <w:tabs>
          <w:tab w:val="left" w:pos="8240"/>
        </w:tabs>
        <w:jc w:val="both"/>
        <w:rPr>
          <w:rFonts w:ascii="Arial" w:hAnsi="Arial" w:cs="Arial"/>
          <w:sz w:val="24"/>
          <w:szCs w:val="24"/>
        </w:rPr>
      </w:pPr>
      <w:r>
        <w:rPr>
          <w:noProof/>
          <w:lang w:eastAsia="en-GB"/>
        </w:rPr>
        <w:drawing>
          <wp:inline distT="0" distB="0" distL="0" distR="0" wp14:anchorId="7420072B" wp14:editId="28E4E5DE">
            <wp:extent cx="5937250" cy="2673350"/>
            <wp:effectExtent l="0" t="0" r="6350" b="1270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FF90910" w14:textId="77777777" w:rsidR="00AA5388" w:rsidRPr="00A4036F" w:rsidRDefault="00627DEA" w:rsidP="00AA5388">
      <w:pPr>
        <w:tabs>
          <w:tab w:val="left" w:pos="8240"/>
        </w:tabs>
        <w:jc w:val="both"/>
        <w:rPr>
          <w:rFonts w:ascii="Arial" w:hAnsi="Arial" w:cs="Arial"/>
          <w:b/>
          <w:sz w:val="24"/>
          <w:szCs w:val="24"/>
        </w:rPr>
      </w:pPr>
      <w:r w:rsidRPr="00A4036F">
        <w:rPr>
          <w:rFonts w:ascii="Arial" w:hAnsi="Arial" w:cs="Arial"/>
          <w:b/>
          <w:sz w:val="24"/>
          <w:szCs w:val="24"/>
        </w:rPr>
        <w:t>6</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4FDD778A" w14:textId="23D74187" w:rsidR="00AC750A"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12</w:t>
      </w:r>
      <w:r w:rsidR="00A4036F" w:rsidRPr="00A4036F">
        <w:rPr>
          <w:rFonts w:ascii="Arial" w:hAnsi="Arial" w:cs="Arial"/>
        </w:rPr>
        <w:t>40</w:t>
      </w:r>
      <w:r w:rsidR="00AA5388" w:rsidRPr="00A4036F">
        <w:rPr>
          <w:rFonts w:ascii="Arial" w:hAnsi="Arial" w:cs="Arial"/>
        </w:rPr>
        <w:t xml:space="preserve"> incidents in quarter </w:t>
      </w:r>
      <w:r w:rsidR="00A4036F" w:rsidRPr="00A4036F">
        <w:rPr>
          <w:rFonts w:ascii="Arial" w:hAnsi="Arial" w:cs="Arial"/>
        </w:rPr>
        <w:t>1</w:t>
      </w:r>
      <w:r w:rsidR="00094951" w:rsidRPr="00A4036F">
        <w:rPr>
          <w:rFonts w:ascii="Arial" w:hAnsi="Arial" w:cs="Arial"/>
        </w:rPr>
        <w:t xml:space="preserve"> (Q</w:t>
      </w:r>
      <w:r w:rsidR="00A4036F" w:rsidRPr="00A4036F">
        <w:rPr>
          <w:rFonts w:ascii="Arial" w:hAnsi="Arial" w:cs="Arial"/>
        </w:rPr>
        <w:t>1</w:t>
      </w:r>
      <w:r w:rsidR="00AA5388" w:rsidRPr="00A4036F">
        <w:rPr>
          <w:rFonts w:ascii="Arial" w:hAnsi="Arial" w:cs="Arial"/>
        </w:rPr>
        <w:t>) of 202</w:t>
      </w:r>
      <w:r w:rsidR="00A4036F" w:rsidRPr="00A4036F">
        <w:rPr>
          <w:rFonts w:ascii="Arial" w:hAnsi="Arial" w:cs="Arial"/>
        </w:rPr>
        <w:t>3</w:t>
      </w:r>
      <w:r w:rsidR="00AA5388" w:rsidRPr="00A4036F">
        <w:rPr>
          <w:rFonts w:ascii="Arial" w:hAnsi="Arial" w:cs="Arial"/>
        </w:rPr>
        <w:t>/2</w:t>
      </w:r>
      <w:r w:rsidR="00A4036F" w:rsidRPr="00A4036F">
        <w:rPr>
          <w:rFonts w:ascii="Arial" w:hAnsi="Arial" w:cs="Arial"/>
        </w:rPr>
        <w:t>4</w:t>
      </w:r>
      <w:r w:rsidR="00AA5388" w:rsidRPr="00A4036F">
        <w:rPr>
          <w:rFonts w:ascii="Arial" w:hAnsi="Arial" w:cs="Arial"/>
        </w:rPr>
        <w:t xml:space="preserve"> (</w:t>
      </w:r>
      <w:r w:rsidR="00A4036F" w:rsidRPr="00A4036F">
        <w:rPr>
          <w:rFonts w:ascii="Arial" w:hAnsi="Arial" w:cs="Arial"/>
        </w:rPr>
        <w:t>April, May, June</w:t>
      </w:r>
      <w:r w:rsidR="00AA5388" w:rsidRPr="00A4036F">
        <w:rPr>
          <w:rFonts w:ascii="Arial" w:hAnsi="Arial" w:cs="Arial"/>
        </w:rPr>
        <w:t xml:space="preserve">). This compares with </w:t>
      </w:r>
      <w:r w:rsidR="00A4036F" w:rsidRPr="00A4036F">
        <w:rPr>
          <w:rFonts w:ascii="Arial" w:hAnsi="Arial" w:cs="Arial"/>
        </w:rPr>
        <w:t>1217 incidents in quarter 4 (Q4) of 2022/23 (January, February, March)</w:t>
      </w:r>
      <w:r w:rsidR="00094951" w:rsidRPr="00A4036F">
        <w:rPr>
          <w:rFonts w:ascii="Arial" w:hAnsi="Arial" w:cs="Arial"/>
        </w:rPr>
        <w:t xml:space="preserve">. </w:t>
      </w:r>
      <w:r w:rsidR="003B5245"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7E3FC2F8"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6F279C20" w14:textId="21D2A450" w:rsidR="002A7171" w:rsidRPr="007F62E0" w:rsidRDefault="00A4036F" w:rsidP="002A7171">
      <w:pPr>
        <w:tabs>
          <w:tab w:val="left" w:pos="1060"/>
        </w:tabs>
        <w:jc w:val="both"/>
        <w:rPr>
          <w:rFonts w:ascii="Arial" w:hAnsi="Arial" w:cs="Arial"/>
          <w:color w:val="FF0000"/>
        </w:rPr>
      </w:pPr>
      <w:r>
        <w:rPr>
          <w:noProof/>
          <w:lang w:eastAsia="en-GB"/>
        </w:rPr>
        <w:drawing>
          <wp:inline distT="0" distB="0" distL="0" distR="0" wp14:anchorId="28F64AFC" wp14:editId="1013194E">
            <wp:extent cx="6223000" cy="3067050"/>
            <wp:effectExtent l="0" t="0" r="6350" b="0"/>
            <wp:docPr id="86" name="Chart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D9D7787" w14:textId="77777777" w:rsidR="00681A35" w:rsidRPr="007F62E0" w:rsidRDefault="00681A35" w:rsidP="00613174">
      <w:pPr>
        <w:tabs>
          <w:tab w:val="left" w:pos="1060"/>
        </w:tabs>
        <w:jc w:val="both"/>
        <w:rPr>
          <w:rFonts w:ascii="Arial" w:hAnsi="Arial" w:cs="Arial"/>
          <w:color w:val="FF0000"/>
          <w:szCs w:val="24"/>
        </w:rPr>
      </w:pPr>
    </w:p>
    <w:p w14:paraId="7CFF5247" w14:textId="6203077C" w:rsidR="00A074D8" w:rsidRPr="000B50F7" w:rsidRDefault="002A7171" w:rsidP="00613174">
      <w:pPr>
        <w:tabs>
          <w:tab w:val="left" w:pos="1060"/>
        </w:tabs>
        <w:jc w:val="both"/>
        <w:rPr>
          <w:rFonts w:ascii="Arial" w:hAnsi="Arial" w:cs="Arial"/>
          <w:b/>
          <w:sz w:val="20"/>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0B50F7" w:rsidRPr="000B50F7">
        <w:rPr>
          <w:rFonts w:ascii="Arial" w:hAnsi="Arial" w:cs="Arial"/>
          <w:szCs w:val="24"/>
        </w:rPr>
        <w:t>April to June</w:t>
      </w:r>
      <w:r w:rsidR="00681A35" w:rsidRPr="000B50F7">
        <w:rPr>
          <w:rFonts w:ascii="Arial" w:hAnsi="Arial" w:cs="Arial"/>
          <w:szCs w:val="24"/>
        </w:rPr>
        <w:t xml:space="preserve"> 2023</w:t>
      </w:r>
      <w:r w:rsidRPr="000B50F7">
        <w:rPr>
          <w:rFonts w:ascii="Arial" w:hAnsi="Arial" w:cs="Arial"/>
          <w:szCs w:val="24"/>
        </w:rPr>
        <w:t xml:space="preserve">. </w:t>
      </w:r>
    </w:p>
    <w:p w14:paraId="6A045EA2" w14:textId="77777777" w:rsidR="00BB77F6" w:rsidRPr="000B50F7" w:rsidRDefault="002A7171" w:rsidP="00613174">
      <w:pPr>
        <w:tabs>
          <w:tab w:val="left" w:pos="1060"/>
        </w:tabs>
        <w:jc w:val="both"/>
        <w:rPr>
          <w:rFonts w:ascii="Arial" w:hAnsi="Arial" w:cs="Arial"/>
          <w:b/>
          <w:sz w:val="20"/>
          <w:szCs w:val="24"/>
        </w:rPr>
      </w:pPr>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 xml:space="preserve">2: Top 5 incidents per month </w:t>
      </w:r>
    </w:p>
    <w:p w14:paraId="44AF5BF8" w14:textId="3AC12E88" w:rsidR="003B5245" w:rsidRPr="007F62E0" w:rsidRDefault="000B50F7" w:rsidP="00613174">
      <w:pPr>
        <w:tabs>
          <w:tab w:val="left" w:pos="1060"/>
        </w:tabs>
        <w:jc w:val="both"/>
        <w:rPr>
          <w:rFonts w:ascii="Arial" w:hAnsi="Arial" w:cs="Arial"/>
          <w:b/>
          <w:color w:val="FF0000"/>
          <w:sz w:val="20"/>
          <w:szCs w:val="24"/>
        </w:rPr>
      </w:pPr>
      <w:r>
        <w:rPr>
          <w:noProof/>
          <w:lang w:eastAsia="en-GB"/>
        </w:rPr>
        <w:lastRenderedPageBreak/>
        <w:drawing>
          <wp:inline distT="0" distB="0" distL="0" distR="0" wp14:anchorId="2022FB83" wp14:editId="41A4C57A">
            <wp:extent cx="5892800" cy="2857500"/>
            <wp:effectExtent l="0" t="0" r="1270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668213F" w14:textId="77777777" w:rsidR="00122C39" w:rsidRPr="000B50F7" w:rsidRDefault="00F60417" w:rsidP="00122C39">
      <w:pPr>
        <w:tabs>
          <w:tab w:val="left" w:pos="8240"/>
        </w:tabs>
        <w:jc w:val="both"/>
        <w:rPr>
          <w:rFonts w:ascii="Arial" w:hAnsi="Arial" w:cs="Arial"/>
          <w:b/>
          <w:sz w:val="24"/>
          <w:szCs w:val="24"/>
        </w:rPr>
      </w:pPr>
      <w:r w:rsidRPr="000B50F7">
        <w:rPr>
          <w:rFonts w:ascii="Arial" w:hAnsi="Arial" w:cs="Arial"/>
          <w:b/>
          <w:sz w:val="24"/>
          <w:szCs w:val="24"/>
        </w:rPr>
        <w:t>6</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33D033CC" w14:textId="6B0E65BB" w:rsidR="006A2E65" w:rsidRPr="000B50F7" w:rsidRDefault="00122C39" w:rsidP="00122C39">
      <w:pPr>
        <w:tabs>
          <w:tab w:val="left" w:pos="8240"/>
        </w:tabs>
        <w:jc w:val="both"/>
        <w:rPr>
          <w:rFonts w:ascii="Arial" w:hAnsi="Arial" w:cs="Arial"/>
          <w:szCs w:val="24"/>
        </w:rPr>
      </w:pPr>
      <w:r w:rsidRPr="000B50F7">
        <w:rPr>
          <w:rFonts w:ascii="Arial" w:hAnsi="Arial" w:cs="Arial"/>
          <w:szCs w:val="24"/>
        </w:rPr>
        <w:t xml:space="preserve">NPTSSG reported </w:t>
      </w:r>
      <w:r w:rsidR="000B50F7" w:rsidRPr="000B50F7">
        <w:rPr>
          <w:rFonts w:ascii="Arial" w:hAnsi="Arial" w:cs="Arial"/>
          <w:szCs w:val="24"/>
        </w:rPr>
        <w:t>5</w:t>
      </w:r>
      <w:r w:rsidRPr="000B50F7">
        <w:rPr>
          <w:rFonts w:ascii="Arial" w:hAnsi="Arial" w:cs="Arial"/>
          <w:szCs w:val="24"/>
        </w:rPr>
        <w:t xml:space="preserve"> Nationally Reportable Incidents (NRI’s) during Q</w:t>
      </w:r>
      <w:r w:rsidR="000B50F7" w:rsidRPr="000B50F7">
        <w:rPr>
          <w:rFonts w:ascii="Arial" w:hAnsi="Arial" w:cs="Arial"/>
          <w:szCs w:val="24"/>
        </w:rPr>
        <w:t>1 2023/24</w:t>
      </w:r>
      <w:r w:rsidRPr="000B50F7">
        <w:rPr>
          <w:rFonts w:ascii="Arial" w:hAnsi="Arial" w:cs="Arial"/>
          <w:szCs w:val="24"/>
        </w:rPr>
        <w:t xml:space="preserve">, this compares to </w:t>
      </w:r>
      <w:r w:rsidR="000B50F7" w:rsidRPr="000B50F7">
        <w:rPr>
          <w:rFonts w:ascii="Arial" w:hAnsi="Arial" w:cs="Arial"/>
          <w:szCs w:val="24"/>
        </w:rPr>
        <w:t>6</w:t>
      </w:r>
      <w:r w:rsidRPr="000B50F7">
        <w:rPr>
          <w:rFonts w:ascii="Arial" w:hAnsi="Arial" w:cs="Arial"/>
          <w:szCs w:val="24"/>
        </w:rPr>
        <w:t xml:space="preserve"> being reported during Q</w:t>
      </w:r>
      <w:r w:rsidR="000B50F7" w:rsidRPr="000B50F7">
        <w:rPr>
          <w:rFonts w:ascii="Arial" w:hAnsi="Arial" w:cs="Arial"/>
          <w:szCs w:val="24"/>
        </w:rPr>
        <w:t>4</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2022/23.</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3 related to Pressure Ulcers and 2</w:t>
      </w:r>
      <w:r w:rsidR="00E64309" w:rsidRPr="000B50F7">
        <w:rPr>
          <w:rFonts w:ascii="Arial" w:hAnsi="Arial" w:cs="Arial"/>
          <w:szCs w:val="24"/>
        </w:rPr>
        <w:t xml:space="preserve"> Neonatal incident</w:t>
      </w:r>
      <w:r w:rsidR="000B50F7" w:rsidRPr="000B50F7">
        <w:rPr>
          <w:rFonts w:ascii="Arial" w:hAnsi="Arial" w:cs="Arial"/>
          <w:szCs w:val="24"/>
        </w:rPr>
        <w:t xml:space="preserve">s. </w:t>
      </w:r>
      <w:r w:rsidRPr="000B50F7">
        <w:rPr>
          <w:rFonts w:ascii="Arial" w:hAnsi="Arial" w:cs="Arial"/>
          <w:szCs w:val="24"/>
        </w:rPr>
        <w:t xml:space="preserve">Graph 1 shows the number of NRI’s reported per month. </w:t>
      </w:r>
    </w:p>
    <w:p w14:paraId="59ED28FF" w14:textId="77622764" w:rsidR="00122C39" w:rsidRPr="007F62E0" w:rsidRDefault="00122C39" w:rsidP="000B50F7">
      <w:pPr>
        <w:tabs>
          <w:tab w:val="left" w:pos="8240"/>
        </w:tabs>
        <w:jc w:val="both"/>
        <w:rPr>
          <w:rFonts w:ascii="Arial" w:hAnsi="Arial" w:cs="Arial"/>
          <w:color w:val="FF0000"/>
          <w:sz w:val="24"/>
          <w:szCs w:val="24"/>
        </w:rPr>
      </w:pPr>
      <w:r w:rsidRPr="000B50F7">
        <w:rPr>
          <w:rFonts w:ascii="Arial" w:hAnsi="Arial" w:cs="Arial"/>
          <w:b/>
          <w:sz w:val="20"/>
          <w:szCs w:val="24"/>
        </w:rPr>
        <w:t>Graph 1: Nationally Reportable Incidents reported per month by NPTSSG</w:t>
      </w:r>
    </w:p>
    <w:p w14:paraId="7A4A9C4B" w14:textId="71488FC1" w:rsidR="00E64309" w:rsidRPr="007F62E0" w:rsidRDefault="000B50F7" w:rsidP="00122C39">
      <w:pPr>
        <w:tabs>
          <w:tab w:val="left" w:pos="1060"/>
        </w:tabs>
        <w:rPr>
          <w:rFonts w:ascii="Arial" w:hAnsi="Arial" w:cs="Arial"/>
          <w:b/>
          <w:color w:val="FF0000"/>
          <w:sz w:val="24"/>
          <w:szCs w:val="24"/>
        </w:rPr>
      </w:pPr>
      <w:r>
        <w:rPr>
          <w:noProof/>
          <w:lang w:eastAsia="en-GB"/>
        </w:rPr>
        <w:drawing>
          <wp:inline distT="0" distB="0" distL="0" distR="0" wp14:anchorId="07BFD461" wp14:editId="13DCBE17">
            <wp:extent cx="5988050" cy="2889250"/>
            <wp:effectExtent l="0" t="0" r="12700" b="63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B5AEB66" w14:textId="77777777" w:rsidR="00E64309" w:rsidRPr="007F62E0" w:rsidRDefault="00E64309" w:rsidP="00122C39">
      <w:pPr>
        <w:tabs>
          <w:tab w:val="left" w:pos="1060"/>
        </w:tabs>
        <w:rPr>
          <w:rFonts w:ascii="Arial" w:hAnsi="Arial" w:cs="Arial"/>
          <w:b/>
          <w:color w:val="FF0000"/>
          <w:sz w:val="24"/>
          <w:szCs w:val="24"/>
        </w:rPr>
      </w:pPr>
    </w:p>
    <w:p w14:paraId="77253201" w14:textId="77777777" w:rsidR="00122C39" w:rsidRPr="001C6875" w:rsidRDefault="00E64309" w:rsidP="00122C39">
      <w:pPr>
        <w:tabs>
          <w:tab w:val="left" w:pos="1060"/>
        </w:tabs>
        <w:rPr>
          <w:rFonts w:ascii="Arial" w:hAnsi="Arial" w:cs="Arial"/>
          <w:b/>
          <w:sz w:val="24"/>
          <w:szCs w:val="24"/>
        </w:rPr>
      </w:pPr>
      <w:r w:rsidRPr="001C6875">
        <w:rPr>
          <w:rFonts w:ascii="Arial" w:hAnsi="Arial" w:cs="Arial"/>
          <w:b/>
          <w:sz w:val="24"/>
          <w:szCs w:val="24"/>
        </w:rPr>
        <w:t>6</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68FC5A61" w14:textId="3253245B" w:rsidR="00507E9B" w:rsidRPr="001C687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1C6875" w:rsidRPr="001C6875">
        <w:rPr>
          <w:rFonts w:ascii="Arial" w:hAnsi="Arial" w:cs="Arial"/>
          <w:szCs w:val="24"/>
        </w:rPr>
        <w:t>43</w:t>
      </w:r>
      <w:r w:rsidRPr="001C6875">
        <w:rPr>
          <w:rFonts w:ascii="Arial" w:hAnsi="Arial" w:cs="Arial"/>
          <w:szCs w:val="24"/>
        </w:rPr>
        <w:t xml:space="preserve"> compliments during Q</w:t>
      </w:r>
      <w:r w:rsidR="00681A35" w:rsidRPr="001C6875">
        <w:rPr>
          <w:rFonts w:ascii="Arial" w:hAnsi="Arial" w:cs="Arial"/>
          <w:szCs w:val="24"/>
        </w:rPr>
        <w:t>4</w:t>
      </w:r>
      <w:r w:rsidR="00B97C28" w:rsidRPr="001C6875">
        <w:rPr>
          <w:rFonts w:ascii="Arial" w:hAnsi="Arial" w:cs="Arial"/>
          <w:szCs w:val="24"/>
        </w:rPr>
        <w:t xml:space="preserve"> </w:t>
      </w:r>
      <w:r w:rsidRPr="001C6875">
        <w:rPr>
          <w:rFonts w:ascii="Arial" w:hAnsi="Arial" w:cs="Arial"/>
          <w:szCs w:val="24"/>
        </w:rPr>
        <w:t>of 2022/23. Graph 1 shows the n</w:t>
      </w:r>
      <w:r w:rsidR="00DA022D" w:rsidRPr="001C6875">
        <w:rPr>
          <w:rFonts w:ascii="Arial" w:hAnsi="Arial" w:cs="Arial"/>
          <w:szCs w:val="24"/>
        </w:rPr>
        <w:t xml:space="preserve">umber </w:t>
      </w:r>
      <w:r w:rsidR="00914167" w:rsidRPr="001C6875">
        <w:rPr>
          <w:rFonts w:ascii="Arial" w:hAnsi="Arial" w:cs="Arial"/>
          <w:szCs w:val="24"/>
        </w:rPr>
        <w:t xml:space="preserve">received per month since </w:t>
      </w:r>
      <w:r w:rsidR="00681A35" w:rsidRPr="001C6875">
        <w:rPr>
          <w:rFonts w:ascii="Arial" w:hAnsi="Arial" w:cs="Arial"/>
          <w:szCs w:val="24"/>
        </w:rPr>
        <w:t>April</w:t>
      </w:r>
      <w:r w:rsidR="00914167" w:rsidRPr="001C6875">
        <w:rPr>
          <w:rFonts w:ascii="Arial" w:hAnsi="Arial" w:cs="Arial"/>
          <w:szCs w:val="24"/>
        </w:rPr>
        <w:t xml:space="preserve"> 2022</w:t>
      </w:r>
      <w:r w:rsidRPr="001C6875">
        <w:rPr>
          <w:rFonts w:ascii="Arial" w:hAnsi="Arial" w:cs="Arial"/>
          <w:szCs w:val="24"/>
        </w:rPr>
        <w:t>.</w:t>
      </w:r>
    </w:p>
    <w:p w14:paraId="34242B8F" w14:textId="271FF78B" w:rsidR="00122C39" w:rsidRPr="001C6875" w:rsidRDefault="00122C39" w:rsidP="00122C39">
      <w:pPr>
        <w:tabs>
          <w:tab w:val="left" w:pos="1060"/>
        </w:tabs>
        <w:rPr>
          <w:rFonts w:ascii="Arial" w:hAnsi="Arial" w:cs="Arial"/>
          <w:b/>
          <w:sz w:val="20"/>
          <w:szCs w:val="24"/>
        </w:rPr>
      </w:pPr>
      <w:r w:rsidRPr="001C6875">
        <w:rPr>
          <w:rFonts w:ascii="Arial" w:hAnsi="Arial" w:cs="Arial"/>
          <w:b/>
          <w:sz w:val="20"/>
          <w:szCs w:val="24"/>
        </w:rPr>
        <w:lastRenderedPageBreak/>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6AA7CB23" w14:textId="7732D57C" w:rsidR="00DA022D" w:rsidRPr="007F62E0" w:rsidRDefault="001C6875" w:rsidP="00122C39">
      <w:pPr>
        <w:tabs>
          <w:tab w:val="left" w:pos="1060"/>
        </w:tabs>
        <w:rPr>
          <w:rFonts w:ascii="Arial" w:hAnsi="Arial" w:cs="Arial"/>
          <w:color w:val="FF0000"/>
          <w:szCs w:val="24"/>
        </w:rPr>
      </w:pPr>
      <w:r>
        <w:rPr>
          <w:noProof/>
          <w:lang w:eastAsia="en-GB"/>
        </w:rPr>
        <w:drawing>
          <wp:inline distT="0" distB="0" distL="0" distR="0" wp14:anchorId="7434F92B" wp14:editId="57773115">
            <wp:extent cx="6324600" cy="2679700"/>
            <wp:effectExtent l="0" t="0" r="0" b="63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228F4C7" w14:textId="6BBB0695" w:rsidR="00122C39" w:rsidRPr="001C6875"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97C28" w:rsidRPr="001C6875">
        <w:rPr>
          <w:rFonts w:ascii="Arial" w:hAnsi="Arial" w:cs="Arial"/>
          <w:b/>
          <w:sz w:val="20"/>
          <w:szCs w:val="20"/>
        </w:rPr>
        <w:t>3</w:t>
      </w:r>
      <w:r w:rsidRPr="001C6875">
        <w:rPr>
          <w:rFonts w:ascii="Arial" w:hAnsi="Arial" w:cs="Arial"/>
          <w:b/>
          <w:sz w:val="20"/>
          <w:szCs w:val="20"/>
        </w:rPr>
        <w:t xml:space="preserve"> Services</w:t>
      </w:r>
    </w:p>
    <w:p w14:paraId="77C5B8F9" w14:textId="448DDEEB" w:rsidR="005B02A9" w:rsidRPr="007F62E0" w:rsidRDefault="001C6875" w:rsidP="00122C39">
      <w:pPr>
        <w:tabs>
          <w:tab w:val="left" w:pos="1060"/>
        </w:tabs>
        <w:rPr>
          <w:rFonts w:ascii="Arial" w:hAnsi="Arial" w:cs="Arial"/>
          <w:color w:val="FF0000"/>
          <w:sz w:val="24"/>
          <w:szCs w:val="24"/>
        </w:rPr>
      </w:pPr>
      <w:r>
        <w:rPr>
          <w:noProof/>
          <w:lang w:eastAsia="en-GB"/>
        </w:rPr>
        <w:drawing>
          <wp:inline distT="0" distB="0" distL="0" distR="0" wp14:anchorId="245E2FD0" wp14:editId="1A005A62">
            <wp:extent cx="6457950" cy="2984500"/>
            <wp:effectExtent l="0" t="0" r="0" b="63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7563159" w14:textId="77777777" w:rsidR="00870BBE" w:rsidRPr="00532B86" w:rsidRDefault="00870BBE" w:rsidP="00870BBE">
      <w:pPr>
        <w:tabs>
          <w:tab w:val="left" w:pos="1060"/>
        </w:tabs>
        <w:rPr>
          <w:rFonts w:ascii="Arial" w:hAnsi="Arial" w:cs="Arial"/>
          <w:b/>
          <w:sz w:val="24"/>
          <w:szCs w:val="24"/>
        </w:rPr>
      </w:pPr>
      <w:r w:rsidRPr="00532B86">
        <w:rPr>
          <w:rFonts w:ascii="Arial" w:hAnsi="Arial" w:cs="Arial"/>
          <w:b/>
          <w:sz w:val="24"/>
          <w:szCs w:val="24"/>
        </w:rPr>
        <w:t>4.10 NPTSSG Patient Experience Feedback</w:t>
      </w:r>
    </w:p>
    <w:p w14:paraId="40B01E24" w14:textId="4366A9EC" w:rsidR="00870BBE" w:rsidRPr="00532B86" w:rsidRDefault="00870BBE" w:rsidP="00870BBE">
      <w:pPr>
        <w:pStyle w:val="NoSpacing"/>
        <w:jc w:val="both"/>
        <w:rPr>
          <w:rFonts w:ascii="Arial" w:hAnsi="Arial" w:cs="Arial"/>
          <w:sz w:val="24"/>
          <w:szCs w:val="24"/>
          <w:lang w:eastAsia="en-GB"/>
        </w:rPr>
      </w:pPr>
      <w:r w:rsidRPr="00532B86">
        <w:rPr>
          <w:rFonts w:ascii="Arial" w:hAnsi="Arial" w:cs="Arial"/>
          <w:sz w:val="24"/>
          <w:szCs w:val="24"/>
          <w:lang w:eastAsia="en-GB"/>
        </w:rPr>
        <w:t xml:space="preserve">Overall, during quarter </w:t>
      </w:r>
      <w:r w:rsidR="00532B86" w:rsidRPr="00532B86">
        <w:rPr>
          <w:rFonts w:ascii="Arial" w:hAnsi="Arial" w:cs="Arial"/>
          <w:sz w:val="24"/>
          <w:szCs w:val="24"/>
          <w:lang w:eastAsia="en-GB"/>
        </w:rPr>
        <w:t>one</w:t>
      </w:r>
      <w:r w:rsidRPr="00532B86">
        <w:rPr>
          <w:rFonts w:ascii="Arial" w:hAnsi="Arial" w:cs="Arial"/>
          <w:sz w:val="24"/>
          <w:szCs w:val="24"/>
          <w:lang w:eastAsia="en-GB"/>
        </w:rPr>
        <w:t xml:space="preserve"> there were </w:t>
      </w:r>
      <w:r w:rsidR="00532B86" w:rsidRPr="00532B86">
        <w:rPr>
          <w:rFonts w:ascii="Arial" w:hAnsi="Arial" w:cs="Arial"/>
          <w:sz w:val="24"/>
          <w:szCs w:val="24"/>
          <w:lang w:eastAsia="en-GB"/>
        </w:rPr>
        <w:t>48,082</w:t>
      </w:r>
      <w:r w:rsidRPr="00532B86">
        <w:rPr>
          <w:rFonts w:ascii="Arial" w:hAnsi="Arial" w:cs="Arial"/>
          <w:sz w:val="24"/>
          <w:szCs w:val="24"/>
          <w:lang w:eastAsia="en-GB"/>
        </w:rPr>
        <w:t xml:space="preserve"> number of patients seen under Neath Port Talbot and Singleton Service Group (This includes M</w:t>
      </w:r>
      <w:r w:rsidR="00C14505">
        <w:rPr>
          <w:rFonts w:ascii="Arial" w:hAnsi="Arial" w:cs="Arial"/>
          <w:sz w:val="24"/>
          <w:szCs w:val="24"/>
          <w:lang w:eastAsia="en-GB"/>
        </w:rPr>
        <w:t xml:space="preserve">inor </w:t>
      </w:r>
      <w:r w:rsidRPr="00532B86">
        <w:rPr>
          <w:rFonts w:ascii="Arial" w:hAnsi="Arial" w:cs="Arial"/>
          <w:sz w:val="24"/>
          <w:szCs w:val="24"/>
          <w:lang w:eastAsia="en-GB"/>
        </w:rPr>
        <w:t>I</w:t>
      </w:r>
      <w:r w:rsidR="00C14505">
        <w:rPr>
          <w:rFonts w:ascii="Arial" w:hAnsi="Arial" w:cs="Arial"/>
          <w:sz w:val="24"/>
          <w:szCs w:val="24"/>
          <w:lang w:eastAsia="en-GB"/>
        </w:rPr>
        <w:t xml:space="preserve">njuries </w:t>
      </w:r>
      <w:r w:rsidRPr="00532B86">
        <w:rPr>
          <w:rFonts w:ascii="Arial" w:hAnsi="Arial" w:cs="Arial"/>
          <w:sz w:val="24"/>
          <w:szCs w:val="24"/>
          <w:lang w:eastAsia="en-GB"/>
        </w:rPr>
        <w:t>U</w:t>
      </w:r>
      <w:r w:rsidR="00C14505">
        <w:rPr>
          <w:rFonts w:ascii="Arial" w:hAnsi="Arial" w:cs="Arial"/>
          <w:sz w:val="24"/>
          <w:szCs w:val="24"/>
          <w:lang w:eastAsia="en-GB"/>
        </w:rPr>
        <w:t>nit</w:t>
      </w:r>
      <w:r w:rsidRPr="00532B86">
        <w:rPr>
          <w:rFonts w:ascii="Arial" w:hAnsi="Arial" w:cs="Arial"/>
          <w:sz w:val="24"/>
          <w:szCs w:val="24"/>
          <w:lang w:eastAsia="en-GB"/>
        </w:rPr>
        <w:t>).</w:t>
      </w:r>
    </w:p>
    <w:p w14:paraId="3F8119D4" w14:textId="77777777" w:rsidR="00870BBE" w:rsidRPr="007F62E0" w:rsidRDefault="00870BBE" w:rsidP="00870BBE">
      <w:pPr>
        <w:pStyle w:val="NoSpacing"/>
        <w:jc w:val="both"/>
        <w:rPr>
          <w:rFonts w:ascii="Arial" w:hAnsi="Arial" w:cs="Arial"/>
          <w:color w:val="FF0000"/>
          <w:sz w:val="24"/>
          <w:szCs w:val="24"/>
          <w:lang w:eastAsia="en-GB"/>
        </w:rPr>
      </w:pPr>
    </w:p>
    <w:p w14:paraId="56C8B02F" w14:textId="3175C0B1" w:rsidR="00870BBE" w:rsidRPr="00B0324F" w:rsidRDefault="00870BBE" w:rsidP="00870BBE">
      <w:pPr>
        <w:pStyle w:val="NoSpacing"/>
        <w:jc w:val="both"/>
        <w:rPr>
          <w:rFonts w:ascii="Arial" w:hAnsi="Arial" w:cs="Arial"/>
          <w:sz w:val="24"/>
          <w:szCs w:val="24"/>
          <w:lang w:eastAsia="en-GB"/>
        </w:rPr>
      </w:pPr>
      <w:r w:rsidRPr="00B0324F">
        <w:rPr>
          <w:rFonts w:ascii="Arial" w:hAnsi="Arial" w:cs="Arial"/>
          <w:sz w:val="24"/>
          <w:szCs w:val="24"/>
          <w:lang w:eastAsia="en-GB"/>
        </w:rPr>
        <w:t xml:space="preserve">There were </w:t>
      </w:r>
      <w:r w:rsidR="00532B86" w:rsidRPr="00B0324F">
        <w:rPr>
          <w:rFonts w:ascii="Arial" w:hAnsi="Arial" w:cs="Arial"/>
          <w:sz w:val="24"/>
          <w:szCs w:val="24"/>
          <w:lang w:eastAsia="en-GB"/>
        </w:rPr>
        <w:t>3,227</w:t>
      </w:r>
      <w:r w:rsidRPr="00B0324F">
        <w:rPr>
          <w:rFonts w:ascii="Arial" w:hAnsi="Arial" w:cs="Arial"/>
          <w:sz w:val="24"/>
          <w:szCs w:val="24"/>
          <w:lang w:eastAsia="en-GB"/>
        </w:rPr>
        <w:t xml:space="preserve"> Friends and Family survey returns which equates to </w:t>
      </w:r>
      <w:r w:rsidR="00532B86" w:rsidRPr="00B0324F">
        <w:rPr>
          <w:rFonts w:ascii="Arial" w:hAnsi="Arial" w:cs="Arial"/>
          <w:sz w:val="24"/>
          <w:szCs w:val="24"/>
          <w:lang w:eastAsia="en-GB"/>
        </w:rPr>
        <w:t>7</w:t>
      </w:r>
      <w:r w:rsidRPr="00B0324F">
        <w:rPr>
          <w:rFonts w:ascii="Arial" w:hAnsi="Arial" w:cs="Arial"/>
          <w:sz w:val="24"/>
          <w:szCs w:val="24"/>
          <w:lang w:eastAsia="en-GB"/>
        </w:rPr>
        <w:t xml:space="preserve">% responding to the survey. Out of the </w:t>
      </w:r>
      <w:r w:rsidR="00532B86" w:rsidRPr="00B0324F">
        <w:rPr>
          <w:rFonts w:ascii="Arial" w:hAnsi="Arial" w:cs="Arial"/>
          <w:sz w:val="24"/>
          <w:szCs w:val="24"/>
          <w:lang w:eastAsia="en-GB"/>
        </w:rPr>
        <w:t>7</w:t>
      </w:r>
      <w:r w:rsidRPr="00B0324F">
        <w:rPr>
          <w:rFonts w:ascii="Arial" w:hAnsi="Arial" w:cs="Arial"/>
          <w:sz w:val="24"/>
          <w:szCs w:val="24"/>
          <w:lang w:eastAsia="en-GB"/>
        </w:rPr>
        <w:t>% who responded, 94% of people stated they would highly recommend the Health Board to Friends and Family during this quarter.</w:t>
      </w:r>
    </w:p>
    <w:p w14:paraId="6C1BD091" w14:textId="77777777" w:rsidR="00870BBE" w:rsidRPr="007F62E0" w:rsidRDefault="00870BBE" w:rsidP="00870BBE">
      <w:pPr>
        <w:tabs>
          <w:tab w:val="left" w:pos="1060"/>
        </w:tabs>
        <w:rPr>
          <w:rFonts w:ascii="Arial" w:hAnsi="Arial" w:cs="Arial"/>
          <w:b/>
          <w:color w:val="FF0000"/>
          <w:sz w:val="24"/>
          <w:szCs w:val="24"/>
        </w:rPr>
      </w:pPr>
    </w:p>
    <w:p w14:paraId="021D2E2F" w14:textId="1C989B77" w:rsidR="00870BBE" w:rsidRPr="007F62E0" w:rsidRDefault="00B0324F" w:rsidP="00870BBE">
      <w:pPr>
        <w:tabs>
          <w:tab w:val="left" w:pos="1060"/>
        </w:tabs>
        <w:rPr>
          <w:rFonts w:ascii="Arial" w:hAnsi="Arial" w:cs="Arial"/>
          <w:b/>
          <w:color w:val="FF0000"/>
          <w:sz w:val="24"/>
          <w:szCs w:val="24"/>
        </w:rPr>
      </w:pPr>
      <w:r>
        <w:rPr>
          <w:noProof/>
          <w:lang w:eastAsia="en-GB"/>
        </w:rPr>
        <w:lastRenderedPageBreak/>
        <w:drawing>
          <wp:inline distT="0" distB="0" distL="0" distR="0" wp14:anchorId="2590E07A" wp14:editId="3DDE593E">
            <wp:extent cx="5731510" cy="2701290"/>
            <wp:effectExtent l="0" t="0" r="2540" b="3810"/>
            <wp:docPr id="68" name="Picture 68" descr="A graph on a white 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A graph on a white sheet&#10;&#10;Description automatically generated"/>
                    <pic:cNvPicPr/>
                  </pic:nvPicPr>
                  <pic:blipFill>
                    <a:blip r:embed="rId54"/>
                    <a:stretch>
                      <a:fillRect/>
                    </a:stretch>
                  </pic:blipFill>
                  <pic:spPr>
                    <a:xfrm>
                      <a:off x="0" y="0"/>
                      <a:ext cx="5731510" cy="2701290"/>
                    </a:xfrm>
                    <a:prstGeom prst="rect">
                      <a:avLst/>
                    </a:prstGeom>
                  </pic:spPr>
                </pic:pic>
              </a:graphicData>
            </a:graphic>
          </wp:inline>
        </w:drawing>
      </w:r>
    </w:p>
    <w:p w14:paraId="34817CF1" w14:textId="77777777" w:rsidR="00870BBE" w:rsidRPr="007F62E0" w:rsidRDefault="00870BBE" w:rsidP="00870BBE">
      <w:pPr>
        <w:tabs>
          <w:tab w:val="left" w:pos="1060"/>
        </w:tabs>
        <w:rPr>
          <w:rFonts w:ascii="Arial" w:hAnsi="Arial" w:cs="Arial"/>
          <w:b/>
          <w:color w:val="FF0000"/>
          <w:sz w:val="24"/>
          <w:szCs w:val="24"/>
        </w:rPr>
      </w:pPr>
    </w:p>
    <w:p w14:paraId="66A30869" w14:textId="77777777" w:rsidR="00870BBE" w:rsidRPr="00B0324F" w:rsidRDefault="00870BBE" w:rsidP="00870BBE">
      <w:pPr>
        <w:pStyle w:val="NoSpacing"/>
        <w:jc w:val="both"/>
        <w:rPr>
          <w:rFonts w:ascii="Arial" w:hAnsi="Arial" w:cs="Arial"/>
          <w:sz w:val="24"/>
          <w:szCs w:val="24"/>
          <w:lang w:eastAsia="en-GB"/>
        </w:rPr>
      </w:pPr>
      <w:r w:rsidRPr="00B0324F">
        <w:rPr>
          <w:rFonts w:ascii="Arial" w:hAnsi="Arial" w:cs="Arial"/>
          <w:sz w:val="24"/>
          <w:szCs w:val="24"/>
          <w:lang w:eastAsia="en-GB"/>
        </w:rPr>
        <w:t>Below are the number of responses in a line graph:</w:t>
      </w:r>
    </w:p>
    <w:p w14:paraId="30615199" w14:textId="6AC34E89" w:rsidR="00870BBE" w:rsidRPr="007F62E0" w:rsidRDefault="00B0324F" w:rsidP="00870BBE">
      <w:pPr>
        <w:tabs>
          <w:tab w:val="left" w:pos="1060"/>
        </w:tabs>
        <w:rPr>
          <w:rFonts w:ascii="Arial" w:hAnsi="Arial" w:cs="Arial"/>
          <w:color w:val="FF0000"/>
          <w:sz w:val="24"/>
          <w:szCs w:val="24"/>
        </w:rPr>
      </w:pPr>
      <w:r>
        <w:rPr>
          <w:noProof/>
          <w:lang w:eastAsia="en-GB"/>
        </w:rPr>
        <w:drawing>
          <wp:inline distT="0" distB="0" distL="0" distR="0" wp14:anchorId="38EDDAF4" wp14:editId="2E14BE80">
            <wp:extent cx="5731510" cy="2465705"/>
            <wp:effectExtent l="0" t="0" r="2540" b="10795"/>
            <wp:docPr id="67" name="Chart 67">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08423A4" w14:textId="77777777" w:rsidR="00870BBE" w:rsidRPr="00B0324F" w:rsidRDefault="00870BBE" w:rsidP="00870BBE">
      <w:pPr>
        <w:tabs>
          <w:tab w:val="left" w:pos="1060"/>
        </w:tabs>
        <w:rPr>
          <w:rFonts w:ascii="Arial" w:hAnsi="Arial" w:cs="Arial"/>
          <w:b/>
          <w:sz w:val="24"/>
          <w:szCs w:val="24"/>
        </w:rPr>
      </w:pPr>
      <w:r w:rsidRPr="00B0324F">
        <w:rPr>
          <w:rFonts w:ascii="Arial" w:hAnsi="Arial" w:cs="Arial"/>
          <w:sz w:val="24"/>
          <w:szCs w:val="24"/>
        </w:rPr>
        <w:t>Below are the main themes mentioned for NPT &amp; Singleton:</w:t>
      </w:r>
    </w:p>
    <w:p w14:paraId="085801E1" w14:textId="32B7CAFE" w:rsidR="00870BBE" w:rsidRPr="007F62E0" w:rsidRDefault="00B0324F" w:rsidP="00870BBE">
      <w:pPr>
        <w:tabs>
          <w:tab w:val="left" w:pos="1060"/>
        </w:tabs>
        <w:rPr>
          <w:rFonts w:ascii="Arial" w:hAnsi="Arial" w:cs="Arial"/>
          <w:b/>
          <w:color w:val="FF0000"/>
          <w:sz w:val="24"/>
          <w:szCs w:val="24"/>
        </w:rPr>
      </w:pPr>
      <w:r>
        <w:rPr>
          <w:noProof/>
          <w:lang w:eastAsia="en-GB"/>
        </w:rPr>
        <w:drawing>
          <wp:inline distT="0" distB="0" distL="0" distR="0" wp14:anchorId="4FF34E82" wp14:editId="0CB0EA52">
            <wp:extent cx="5731510" cy="2037080"/>
            <wp:effectExtent l="0" t="0" r="2540" b="1270"/>
            <wp:docPr id="69" name="Picture 69"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A graph with different colored bars&#10;&#10;Description automatically generated"/>
                    <pic:cNvPicPr/>
                  </pic:nvPicPr>
                  <pic:blipFill>
                    <a:blip r:embed="rId56"/>
                    <a:stretch>
                      <a:fillRect/>
                    </a:stretch>
                  </pic:blipFill>
                  <pic:spPr>
                    <a:xfrm>
                      <a:off x="0" y="0"/>
                      <a:ext cx="5731510" cy="2037080"/>
                    </a:xfrm>
                    <a:prstGeom prst="rect">
                      <a:avLst/>
                    </a:prstGeom>
                  </pic:spPr>
                </pic:pic>
              </a:graphicData>
            </a:graphic>
          </wp:inline>
        </w:drawing>
      </w:r>
    </w:p>
    <w:p w14:paraId="334CCA2A" w14:textId="77777777"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lastRenderedPageBreak/>
        <w:t>MENTAL HEALTH AND LEARNING DISABILITIES SERVICE GROUP</w:t>
      </w:r>
    </w:p>
    <w:p w14:paraId="23F4744B" w14:textId="77777777" w:rsidR="00A93A1B" w:rsidRPr="00A602A2" w:rsidRDefault="00A818BE" w:rsidP="00A93A1B">
      <w:pPr>
        <w:tabs>
          <w:tab w:val="left" w:pos="8240"/>
        </w:tabs>
        <w:jc w:val="both"/>
        <w:rPr>
          <w:rFonts w:ascii="Arial" w:hAnsi="Arial" w:cs="Arial"/>
          <w:b/>
          <w:sz w:val="24"/>
          <w:szCs w:val="24"/>
        </w:rPr>
      </w:pPr>
      <w:r w:rsidRPr="00A602A2">
        <w:rPr>
          <w:rFonts w:ascii="Arial" w:hAnsi="Arial" w:cs="Arial"/>
          <w:b/>
          <w:sz w:val="24"/>
          <w:szCs w:val="24"/>
        </w:rPr>
        <w:t>6</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741E1C36" w14:textId="3429DF0A" w:rsidR="00A93A1B" w:rsidRPr="00A602A2"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A602A2" w:rsidRPr="00A602A2">
        <w:rPr>
          <w:rFonts w:ascii="Arial" w:hAnsi="Arial" w:cs="Arial"/>
          <w:szCs w:val="24"/>
        </w:rPr>
        <w:t>52</w:t>
      </w:r>
      <w:r w:rsidRPr="00A602A2">
        <w:rPr>
          <w:rFonts w:ascii="Arial" w:hAnsi="Arial" w:cs="Arial"/>
          <w:szCs w:val="24"/>
        </w:rPr>
        <w:t xml:space="preserve"> complaints during Q</w:t>
      </w:r>
      <w:r w:rsidR="00A602A2" w:rsidRPr="00A602A2">
        <w:rPr>
          <w:rFonts w:ascii="Arial" w:hAnsi="Arial" w:cs="Arial"/>
          <w:szCs w:val="24"/>
        </w:rPr>
        <w:t>1 2023/24</w:t>
      </w:r>
      <w:r w:rsidRPr="00A602A2">
        <w:rPr>
          <w:rFonts w:ascii="Arial" w:hAnsi="Arial" w:cs="Arial"/>
          <w:szCs w:val="24"/>
        </w:rPr>
        <w:t xml:space="preserve">. Graph 1 below shows the total number of complaints received relating to MH&amp;LD since </w:t>
      </w:r>
      <w:r w:rsidR="00A602A2" w:rsidRPr="00A602A2">
        <w:rPr>
          <w:rFonts w:ascii="Arial" w:hAnsi="Arial" w:cs="Arial"/>
          <w:szCs w:val="24"/>
        </w:rPr>
        <w:t>July</w:t>
      </w:r>
      <w:r w:rsidR="00911663" w:rsidRPr="00A602A2">
        <w:rPr>
          <w:rFonts w:ascii="Arial" w:hAnsi="Arial" w:cs="Arial"/>
          <w:szCs w:val="24"/>
        </w:rPr>
        <w:t xml:space="preserve"> 2022</w:t>
      </w:r>
      <w:r w:rsidRPr="00A602A2">
        <w:rPr>
          <w:rFonts w:ascii="Arial" w:hAnsi="Arial" w:cs="Arial"/>
          <w:szCs w:val="24"/>
        </w:rPr>
        <w:t>. The graph breaks the total number received down by Formal PTR, Early Resolution and Re-opened complaints.</w:t>
      </w:r>
    </w:p>
    <w:p w14:paraId="422D41F2" w14:textId="77777777" w:rsidR="00A93A1B" w:rsidRPr="00A602A2"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5D47C458" w14:textId="617ABBB2" w:rsidR="00911663" w:rsidRPr="007F62E0" w:rsidRDefault="00A602A2" w:rsidP="00A93A1B">
      <w:pPr>
        <w:tabs>
          <w:tab w:val="left" w:pos="8240"/>
        </w:tabs>
        <w:jc w:val="both"/>
        <w:rPr>
          <w:rFonts w:ascii="Arial" w:hAnsi="Arial" w:cs="Arial"/>
          <w:color w:val="FF0000"/>
          <w:szCs w:val="24"/>
        </w:rPr>
      </w:pPr>
      <w:r>
        <w:rPr>
          <w:noProof/>
          <w:lang w:eastAsia="en-GB"/>
        </w:rPr>
        <w:drawing>
          <wp:inline distT="0" distB="0" distL="0" distR="0" wp14:anchorId="3C7F7428" wp14:editId="689CF127">
            <wp:extent cx="5816600" cy="2533650"/>
            <wp:effectExtent l="0" t="0" r="1270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9CC2B22" w14:textId="702CB4C5" w:rsidR="00B0324F" w:rsidRPr="00ED7DF9"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A602A2" w:rsidRPr="00E64587">
        <w:rPr>
          <w:rFonts w:ascii="Arial" w:hAnsi="Arial" w:cs="Arial"/>
          <w:szCs w:val="24"/>
        </w:rPr>
        <w:t xml:space="preserve">July </w:t>
      </w:r>
      <w:r w:rsidR="00911663" w:rsidRPr="00E64587">
        <w:rPr>
          <w:rFonts w:ascii="Arial" w:hAnsi="Arial" w:cs="Arial"/>
          <w:szCs w:val="24"/>
        </w:rPr>
        <w:t>2022.</w:t>
      </w:r>
      <w:r w:rsidRPr="00E64587">
        <w:rPr>
          <w:rFonts w:ascii="Arial" w:hAnsi="Arial" w:cs="Arial"/>
          <w:szCs w:val="24"/>
        </w:rPr>
        <w:t xml:space="preserve"> As shown in the graph, </w:t>
      </w:r>
      <w:r w:rsidR="0069470D" w:rsidRPr="00E64587">
        <w:rPr>
          <w:rFonts w:ascii="Arial" w:hAnsi="Arial" w:cs="Arial"/>
          <w:szCs w:val="24"/>
        </w:rPr>
        <w:t>Central Clinic appear to have had an increase in complaints during June 2023</w:t>
      </w:r>
      <w:r w:rsidR="004F51FA" w:rsidRPr="00E64587">
        <w:rPr>
          <w:rFonts w:ascii="Arial" w:hAnsi="Arial" w:cs="Arial"/>
          <w:szCs w:val="24"/>
        </w:rPr>
        <w:t>.</w:t>
      </w:r>
    </w:p>
    <w:p w14:paraId="093909B5" w14:textId="07D6E2EC" w:rsidR="004F51FA" w:rsidRPr="00A602A2" w:rsidRDefault="00A93A1B" w:rsidP="00A93A1B">
      <w:pPr>
        <w:tabs>
          <w:tab w:val="left" w:pos="8240"/>
        </w:tabs>
        <w:jc w:val="both"/>
        <w:rPr>
          <w:rFonts w:ascii="Arial" w:hAnsi="Arial" w:cs="Arial"/>
          <w:sz w:val="24"/>
          <w:szCs w:val="24"/>
        </w:rPr>
      </w:pPr>
      <w:r w:rsidRPr="00A602A2">
        <w:rPr>
          <w:rFonts w:ascii="Arial" w:hAnsi="Arial" w:cs="Arial"/>
          <w:b/>
          <w:sz w:val="20"/>
          <w:szCs w:val="24"/>
        </w:rPr>
        <w:t>Graph 2: Top 5 Services by month</w:t>
      </w:r>
    </w:p>
    <w:p w14:paraId="6C3628DD" w14:textId="1D5FFF73" w:rsidR="004F51FA" w:rsidRPr="007F62E0" w:rsidRDefault="00A602A2" w:rsidP="00A93A1B">
      <w:pPr>
        <w:tabs>
          <w:tab w:val="left" w:pos="8240"/>
        </w:tabs>
        <w:jc w:val="both"/>
        <w:rPr>
          <w:rFonts w:ascii="Arial" w:hAnsi="Arial" w:cs="Arial"/>
          <w:color w:val="FF0000"/>
          <w:sz w:val="24"/>
          <w:szCs w:val="24"/>
        </w:rPr>
      </w:pPr>
      <w:r>
        <w:rPr>
          <w:noProof/>
          <w:lang w:eastAsia="en-GB"/>
        </w:rPr>
        <w:drawing>
          <wp:inline distT="0" distB="0" distL="0" distR="0" wp14:anchorId="06D7ACDB" wp14:editId="159FC688">
            <wp:extent cx="6280150" cy="2988310"/>
            <wp:effectExtent l="0" t="0" r="6350" b="254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4CA8464" w14:textId="77777777" w:rsidR="00A93A1B" w:rsidRPr="0084456E" w:rsidRDefault="004F51FA" w:rsidP="00A93A1B">
      <w:pPr>
        <w:tabs>
          <w:tab w:val="left" w:pos="8240"/>
        </w:tabs>
        <w:jc w:val="both"/>
        <w:rPr>
          <w:rFonts w:ascii="Arial" w:hAnsi="Arial" w:cs="Arial"/>
          <w:b/>
          <w:sz w:val="24"/>
          <w:szCs w:val="24"/>
        </w:rPr>
      </w:pPr>
      <w:r w:rsidRPr="0084456E">
        <w:rPr>
          <w:rFonts w:ascii="Arial" w:hAnsi="Arial" w:cs="Arial"/>
          <w:b/>
          <w:sz w:val="24"/>
          <w:szCs w:val="24"/>
        </w:rPr>
        <w:t>6</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1845F5EE" w14:textId="24DD921C" w:rsidR="00A93A1B" w:rsidRPr="00326D98" w:rsidRDefault="005F4FCB" w:rsidP="00A93A1B">
      <w:pPr>
        <w:tabs>
          <w:tab w:val="left" w:pos="8240"/>
        </w:tabs>
        <w:jc w:val="both"/>
        <w:rPr>
          <w:rFonts w:ascii="Arial" w:hAnsi="Arial" w:cs="Arial"/>
        </w:rPr>
      </w:pPr>
      <w:r w:rsidRPr="0084456E">
        <w:rPr>
          <w:rFonts w:ascii="Arial" w:hAnsi="Arial" w:cs="Arial"/>
          <w:sz w:val="24"/>
          <w:szCs w:val="24"/>
        </w:rPr>
        <w:lastRenderedPageBreak/>
        <w:t>MH&amp;LD</w:t>
      </w:r>
      <w:r w:rsidR="00A93A1B" w:rsidRPr="0084456E">
        <w:rPr>
          <w:rFonts w:ascii="Arial" w:hAnsi="Arial" w:cs="Arial"/>
        </w:rPr>
        <w:t xml:space="preserve"> reported </w:t>
      </w:r>
      <w:r w:rsidR="0084456E" w:rsidRPr="0084456E">
        <w:rPr>
          <w:rFonts w:ascii="Arial" w:hAnsi="Arial" w:cs="Arial"/>
        </w:rPr>
        <w:t>1067</w:t>
      </w:r>
      <w:r w:rsidR="00A93A1B" w:rsidRPr="0084456E">
        <w:rPr>
          <w:rFonts w:ascii="Arial" w:hAnsi="Arial" w:cs="Arial"/>
        </w:rPr>
        <w:t xml:space="preserve"> incidents in quarter </w:t>
      </w:r>
      <w:r w:rsidR="0084456E" w:rsidRPr="0084456E">
        <w:rPr>
          <w:rFonts w:ascii="Arial" w:hAnsi="Arial" w:cs="Arial"/>
        </w:rPr>
        <w:t>1</w:t>
      </w:r>
      <w:r w:rsidR="00A93A1B" w:rsidRPr="0084456E">
        <w:rPr>
          <w:rFonts w:ascii="Arial" w:hAnsi="Arial" w:cs="Arial"/>
        </w:rPr>
        <w:t xml:space="preserve"> (Q</w:t>
      </w:r>
      <w:r w:rsidR="0084456E" w:rsidRPr="0084456E">
        <w:rPr>
          <w:rFonts w:ascii="Arial" w:hAnsi="Arial" w:cs="Arial"/>
        </w:rPr>
        <w:t>1) of 2023/24</w:t>
      </w:r>
      <w:r w:rsidR="00A93A1B" w:rsidRPr="0084456E">
        <w:rPr>
          <w:rFonts w:ascii="Arial" w:hAnsi="Arial" w:cs="Arial"/>
        </w:rPr>
        <w:t xml:space="preserve"> (</w:t>
      </w:r>
      <w:r w:rsidR="0084456E" w:rsidRPr="0084456E">
        <w:rPr>
          <w:rFonts w:ascii="Arial" w:hAnsi="Arial" w:cs="Arial"/>
        </w:rPr>
        <w:t>April, May, June</w:t>
      </w:r>
      <w:r w:rsidR="00A93A1B" w:rsidRPr="0084456E">
        <w:rPr>
          <w:rFonts w:ascii="Arial" w:hAnsi="Arial" w:cs="Arial"/>
        </w:rPr>
        <w:t xml:space="preserve">). This compares with </w:t>
      </w:r>
      <w:r w:rsidR="0084456E" w:rsidRPr="0084456E">
        <w:rPr>
          <w:rFonts w:ascii="Arial" w:hAnsi="Arial" w:cs="Arial"/>
        </w:rPr>
        <w:t>944 incidents in quarter 4 (Q3) of 2022/23 (January, February, March)</w:t>
      </w:r>
      <w:r w:rsidR="00317B6F"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4EF859D7"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289B77A8" w14:textId="59B987F3" w:rsidR="00317B6F" w:rsidRPr="007F62E0" w:rsidRDefault="00326D98" w:rsidP="00A93A1B">
      <w:pPr>
        <w:tabs>
          <w:tab w:val="left" w:pos="1060"/>
        </w:tabs>
        <w:rPr>
          <w:rFonts w:ascii="Arial" w:hAnsi="Arial" w:cs="Arial"/>
          <w:b/>
          <w:color w:val="FF0000"/>
          <w:sz w:val="20"/>
        </w:rPr>
      </w:pPr>
      <w:r>
        <w:rPr>
          <w:noProof/>
          <w:lang w:eastAsia="en-GB"/>
        </w:rPr>
        <w:drawing>
          <wp:inline distT="0" distB="0" distL="0" distR="0" wp14:anchorId="3DA15A95" wp14:editId="7FD52561">
            <wp:extent cx="6064250" cy="2578100"/>
            <wp:effectExtent l="0" t="0" r="12700" b="127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2943A25" w14:textId="1D50AE03" w:rsidR="00152B18" w:rsidRPr="00326D98" w:rsidRDefault="00A93A1B" w:rsidP="00A93A1B">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326D98" w:rsidRPr="00326D98">
        <w:rPr>
          <w:rFonts w:ascii="Arial" w:hAnsi="Arial" w:cs="Arial"/>
          <w:szCs w:val="24"/>
        </w:rPr>
        <w:t>April – June 2023</w:t>
      </w:r>
      <w:r w:rsidRPr="00326D98">
        <w:rPr>
          <w:rFonts w:ascii="Arial" w:hAnsi="Arial" w:cs="Arial"/>
          <w:szCs w:val="24"/>
        </w:rPr>
        <w:t xml:space="preserve">. </w:t>
      </w:r>
    </w:p>
    <w:p w14:paraId="1064432F" w14:textId="593D7F74"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274F6713" w14:textId="7D4200FF" w:rsidR="00823848" w:rsidRDefault="00823848" w:rsidP="00152B18">
      <w:pPr>
        <w:tabs>
          <w:tab w:val="left" w:pos="1060"/>
        </w:tabs>
        <w:jc w:val="both"/>
        <w:rPr>
          <w:rFonts w:ascii="Arial" w:hAnsi="Arial" w:cs="Arial"/>
          <w:b/>
          <w:color w:val="FF0000"/>
          <w:sz w:val="24"/>
          <w:szCs w:val="24"/>
        </w:rPr>
      </w:pPr>
      <w:r>
        <w:rPr>
          <w:noProof/>
          <w:lang w:eastAsia="en-GB"/>
        </w:rPr>
        <w:drawing>
          <wp:inline distT="0" distB="0" distL="0" distR="0" wp14:anchorId="682D4419" wp14:editId="61E37D89">
            <wp:extent cx="5731510" cy="2882265"/>
            <wp:effectExtent l="0" t="0" r="2540" b="1333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11BEF1C" w14:textId="77777777" w:rsidR="00A93A1B" w:rsidRPr="00823848" w:rsidRDefault="00073ED3" w:rsidP="00A93A1B">
      <w:pPr>
        <w:tabs>
          <w:tab w:val="left" w:pos="8240"/>
        </w:tabs>
        <w:jc w:val="both"/>
        <w:rPr>
          <w:rFonts w:ascii="Arial" w:hAnsi="Arial" w:cs="Arial"/>
          <w:b/>
          <w:sz w:val="24"/>
          <w:szCs w:val="24"/>
        </w:rPr>
      </w:pPr>
      <w:r w:rsidRPr="00823848">
        <w:rPr>
          <w:rFonts w:ascii="Arial" w:hAnsi="Arial" w:cs="Arial"/>
          <w:b/>
          <w:sz w:val="24"/>
          <w:szCs w:val="24"/>
        </w:rPr>
        <w:t>6</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67B0DF9C" w14:textId="5F7F43C3" w:rsidR="00AD10C6" w:rsidRPr="00823848" w:rsidRDefault="00374F63" w:rsidP="00E1659B">
      <w:pPr>
        <w:jc w:val="both"/>
        <w:rPr>
          <w:rFonts w:ascii="Arial" w:hAnsi="Arial" w:cs="Arial"/>
        </w:rPr>
      </w:pPr>
      <w:r w:rsidRPr="00823848">
        <w:rPr>
          <w:rFonts w:ascii="Arial" w:hAnsi="Arial" w:cs="Arial"/>
        </w:rPr>
        <w:t xml:space="preserve">MH&amp;LD reported </w:t>
      </w:r>
      <w:r w:rsidR="00823848" w:rsidRPr="00823848">
        <w:rPr>
          <w:rFonts w:ascii="Arial" w:hAnsi="Arial" w:cs="Arial"/>
        </w:rPr>
        <w:t>no</w:t>
      </w:r>
      <w:r w:rsidRPr="00823848">
        <w:rPr>
          <w:rFonts w:ascii="Arial" w:hAnsi="Arial" w:cs="Arial"/>
        </w:rPr>
        <w:t xml:space="preserve"> NRI’s during Q</w:t>
      </w:r>
      <w:r w:rsidR="00823848" w:rsidRPr="00823848">
        <w:rPr>
          <w:rFonts w:ascii="Arial" w:hAnsi="Arial" w:cs="Arial"/>
        </w:rPr>
        <w:t>1</w:t>
      </w:r>
      <w:r w:rsidRPr="00823848">
        <w:rPr>
          <w:rFonts w:ascii="Arial" w:hAnsi="Arial" w:cs="Arial"/>
        </w:rPr>
        <w:t xml:space="preserve"> of 202</w:t>
      </w:r>
      <w:r w:rsidR="00823848" w:rsidRPr="00823848">
        <w:rPr>
          <w:rFonts w:ascii="Arial" w:hAnsi="Arial" w:cs="Arial"/>
        </w:rPr>
        <w:t>3</w:t>
      </w:r>
      <w:r w:rsidRPr="00823848">
        <w:rPr>
          <w:rFonts w:ascii="Arial" w:hAnsi="Arial" w:cs="Arial"/>
        </w:rPr>
        <w:t>/2</w:t>
      </w:r>
      <w:r w:rsidR="00823848" w:rsidRPr="00823848">
        <w:rPr>
          <w:rFonts w:ascii="Arial" w:hAnsi="Arial" w:cs="Arial"/>
        </w:rPr>
        <w:t>4</w:t>
      </w:r>
      <w:r w:rsidRPr="00823848">
        <w:rPr>
          <w:rFonts w:ascii="Arial" w:hAnsi="Arial" w:cs="Arial"/>
        </w:rPr>
        <w:t xml:space="preserve">. </w:t>
      </w:r>
      <w:r w:rsidR="006A2E65" w:rsidRPr="00823848">
        <w:rPr>
          <w:rFonts w:ascii="Arial" w:hAnsi="Arial" w:cs="Arial"/>
        </w:rPr>
        <w:t xml:space="preserve">This compares to </w:t>
      </w:r>
      <w:r w:rsidR="00D57CE9" w:rsidRPr="00823848">
        <w:rPr>
          <w:rFonts w:ascii="Arial" w:hAnsi="Arial" w:cs="Arial"/>
        </w:rPr>
        <w:t>4</w:t>
      </w:r>
      <w:r w:rsidR="006A2E65" w:rsidRPr="00823848">
        <w:rPr>
          <w:rFonts w:ascii="Arial" w:hAnsi="Arial" w:cs="Arial"/>
        </w:rPr>
        <w:t xml:space="preserve"> reported during Q</w:t>
      </w:r>
      <w:r w:rsidR="00823848" w:rsidRPr="00823848">
        <w:rPr>
          <w:rFonts w:ascii="Arial" w:hAnsi="Arial" w:cs="Arial"/>
        </w:rPr>
        <w:t>4 of 2022/23.</w:t>
      </w:r>
      <w:r w:rsidR="00E64587">
        <w:rPr>
          <w:rFonts w:ascii="Arial" w:hAnsi="Arial" w:cs="Arial"/>
        </w:rPr>
        <w:t xml:space="preserve"> </w:t>
      </w:r>
      <w:r w:rsidR="009D1E83" w:rsidRPr="00823848">
        <w:rPr>
          <w:rFonts w:ascii="Arial" w:hAnsi="Arial" w:cs="Arial"/>
        </w:rPr>
        <w:t>Of these, there w</w:t>
      </w:r>
      <w:r w:rsidR="00AD10C6" w:rsidRPr="00823848">
        <w:rPr>
          <w:rFonts w:ascii="Arial" w:hAnsi="Arial" w:cs="Arial"/>
        </w:rPr>
        <w:t xml:space="preserve">ere </w:t>
      </w:r>
      <w:r w:rsidR="00D57CE9" w:rsidRPr="00823848">
        <w:rPr>
          <w:rFonts w:ascii="Arial" w:hAnsi="Arial" w:cs="Arial"/>
        </w:rPr>
        <w:t>3</w:t>
      </w:r>
      <w:r w:rsidR="00AD10C6" w:rsidRPr="00823848">
        <w:rPr>
          <w:rFonts w:ascii="Arial" w:hAnsi="Arial" w:cs="Arial"/>
        </w:rPr>
        <w:t xml:space="preserve"> falls,</w:t>
      </w:r>
      <w:r w:rsidR="009D1E83" w:rsidRPr="00823848">
        <w:rPr>
          <w:rFonts w:ascii="Arial" w:hAnsi="Arial" w:cs="Arial"/>
        </w:rPr>
        <w:t xml:space="preserve"> and 1 behaviour incident</w:t>
      </w:r>
      <w:r w:rsidRPr="00823848">
        <w:rPr>
          <w:rFonts w:ascii="Arial" w:hAnsi="Arial" w:cs="Arial"/>
        </w:rPr>
        <w:t>.</w:t>
      </w:r>
    </w:p>
    <w:p w14:paraId="077F46BB" w14:textId="365B6203" w:rsidR="00500B6F" w:rsidRPr="007F62E0" w:rsidRDefault="006A2E65" w:rsidP="00E1659B">
      <w:pPr>
        <w:jc w:val="both"/>
        <w:rPr>
          <w:rFonts w:ascii="Arial" w:hAnsi="Arial" w:cs="Arial"/>
          <w:color w:val="FF0000"/>
        </w:rPr>
      </w:pPr>
      <w:r w:rsidRPr="007F62E0">
        <w:rPr>
          <w:rFonts w:ascii="Arial" w:hAnsi="Arial" w:cs="Arial"/>
          <w:color w:val="FF0000"/>
        </w:rPr>
        <w:lastRenderedPageBreak/>
        <w:t xml:space="preserve">  </w:t>
      </w:r>
      <w:r w:rsidR="00823848">
        <w:rPr>
          <w:noProof/>
          <w:lang w:eastAsia="en-GB"/>
        </w:rPr>
        <w:drawing>
          <wp:inline distT="0" distB="0" distL="0" distR="0" wp14:anchorId="6ACBE7D3" wp14:editId="7634859B">
            <wp:extent cx="5842000" cy="2647950"/>
            <wp:effectExtent l="0" t="0" r="635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8C92C5B" w14:textId="77777777" w:rsidR="00A93A1B" w:rsidRPr="005E39A0" w:rsidRDefault="00073ED3" w:rsidP="00A93A1B">
      <w:pPr>
        <w:tabs>
          <w:tab w:val="left" w:pos="1060"/>
        </w:tabs>
        <w:rPr>
          <w:rFonts w:ascii="Arial" w:hAnsi="Arial" w:cs="Arial"/>
          <w:b/>
          <w:sz w:val="24"/>
          <w:szCs w:val="24"/>
        </w:rPr>
      </w:pPr>
      <w:r w:rsidRPr="005E39A0">
        <w:rPr>
          <w:rFonts w:ascii="Arial" w:hAnsi="Arial" w:cs="Arial"/>
          <w:b/>
          <w:sz w:val="24"/>
          <w:szCs w:val="24"/>
        </w:rPr>
        <w:t>6</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4F27408F" w14:textId="6082878A" w:rsidR="00823848"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5E39A0" w:rsidRPr="005E39A0">
        <w:rPr>
          <w:rFonts w:ascii="Arial" w:hAnsi="Arial" w:cs="Arial"/>
          <w:szCs w:val="24"/>
        </w:rPr>
        <w:t>6</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823848" w:rsidRPr="005E39A0">
        <w:rPr>
          <w:rFonts w:ascii="Arial" w:hAnsi="Arial" w:cs="Arial"/>
          <w:szCs w:val="24"/>
        </w:rPr>
        <w:t>1</w:t>
      </w:r>
      <w:r w:rsidR="006A2E65" w:rsidRPr="005E39A0">
        <w:rPr>
          <w:rFonts w:ascii="Arial" w:hAnsi="Arial" w:cs="Arial"/>
          <w:szCs w:val="24"/>
        </w:rPr>
        <w:t xml:space="preserve"> of 202</w:t>
      </w:r>
      <w:r w:rsidR="00823848" w:rsidRPr="005E39A0">
        <w:rPr>
          <w:rFonts w:ascii="Arial" w:hAnsi="Arial" w:cs="Arial"/>
          <w:szCs w:val="24"/>
        </w:rPr>
        <w:t>3</w:t>
      </w:r>
      <w:r w:rsidR="006A2E65" w:rsidRPr="005E39A0">
        <w:rPr>
          <w:rFonts w:ascii="Arial" w:hAnsi="Arial" w:cs="Arial"/>
          <w:szCs w:val="24"/>
        </w:rPr>
        <w:t>/2</w:t>
      </w:r>
      <w:r w:rsidR="00823848" w:rsidRPr="005E39A0">
        <w:rPr>
          <w:rFonts w:ascii="Arial" w:hAnsi="Arial" w:cs="Arial"/>
          <w:szCs w:val="24"/>
        </w:rPr>
        <w:t>4</w:t>
      </w:r>
      <w:r w:rsidR="006A2E65" w:rsidRPr="005E39A0">
        <w:rPr>
          <w:rFonts w:ascii="Arial" w:hAnsi="Arial" w:cs="Arial"/>
          <w:szCs w:val="24"/>
        </w:rPr>
        <w:t>. This compares</w:t>
      </w:r>
      <w:r w:rsidR="00374F63" w:rsidRPr="005E39A0">
        <w:rPr>
          <w:rFonts w:ascii="Arial" w:hAnsi="Arial" w:cs="Arial"/>
          <w:szCs w:val="24"/>
        </w:rPr>
        <w:t xml:space="preserve"> to </w:t>
      </w:r>
      <w:r w:rsidR="00823848" w:rsidRPr="005E39A0">
        <w:rPr>
          <w:rFonts w:ascii="Arial" w:hAnsi="Arial" w:cs="Arial"/>
          <w:szCs w:val="24"/>
        </w:rPr>
        <w:t xml:space="preserve">4 compliments during Q3 of 2022/23. </w:t>
      </w:r>
      <w:r w:rsidR="00A93A1B" w:rsidRPr="005E39A0">
        <w:rPr>
          <w:rFonts w:ascii="Arial" w:hAnsi="Arial" w:cs="Arial"/>
          <w:szCs w:val="24"/>
        </w:rPr>
        <w:t xml:space="preserve">Graph 1 shows the number received per month since </w:t>
      </w:r>
      <w:r w:rsidR="00D5490B" w:rsidRPr="005E39A0">
        <w:rPr>
          <w:rFonts w:ascii="Arial" w:hAnsi="Arial" w:cs="Arial"/>
          <w:szCs w:val="24"/>
        </w:rPr>
        <w:t>April</w:t>
      </w:r>
      <w:r w:rsidR="00026D5D" w:rsidRPr="005E39A0">
        <w:rPr>
          <w:rFonts w:ascii="Arial" w:hAnsi="Arial" w:cs="Arial"/>
          <w:szCs w:val="24"/>
        </w:rPr>
        <w:t xml:space="preserve"> 2022</w:t>
      </w:r>
      <w:r w:rsidR="00A93A1B" w:rsidRPr="005E39A0">
        <w:rPr>
          <w:rFonts w:ascii="Arial" w:hAnsi="Arial" w:cs="Arial"/>
          <w:szCs w:val="24"/>
        </w:rPr>
        <w:t>.</w:t>
      </w:r>
    </w:p>
    <w:p w14:paraId="505B5019"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5A1CB608" w14:textId="659D3CCF" w:rsidR="00A93A1B" w:rsidRPr="007F62E0" w:rsidRDefault="005E39A0" w:rsidP="00A93A1B">
      <w:pPr>
        <w:tabs>
          <w:tab w:val="left" w:pos="1060"/>
        </w:tabs>
        <w:rPr>
          <w:rFonts w:ascii="Arial" w:hAnsi="Arial" w:cs="Arial"/>
          <w:color w:val="FF0000"/>
          <w:sz w:val="24"/>
          <w:szCs w:val="24"/>
        </w:rPr>
      </w:pPr>
      <w:r>
        <w:rPr>
          <w:noProof/>
          <w:lang w:eastAsia="en-GB"/>
        </w:rPr>
        <w:drawing>
          <wp:inline distT="0" distB="0" distL="0" distR="0" wp14:anchorId="5C32B587" wp14:editId="49B09ECD">
            <wp:extent cx="6108700" cy="2832100"/>
            <wp:effectExtent l="0" t="0" r="6350" b="635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1A8040C7" w14:textId="77777777" w:rsidR="00870BBE" w:rsidRPr="00B0324F" w:rsidRDefault="00870BBE" w:rsidP="00870BBE">
      <w:pPr>
        <w:tabs>
          <w:tab w:val="left" w:pos="1060"/>
        </w:tabs>
        <w:rPr>
          <w:rFonts w:ascii="Arial" w:hAnsi="Arial" w:cs="Arial"/>
          <w:b/>
          <w:sz w:val="24"/>
          <w:szCs w:val="24"/>
        </w:rPr>
      </w:pPr>
      <w:r w:rsidRPr="00B0324F">
        <w:rPr>
          <w:rFonts w:ascii="Arial" w:hAnsi="Arial" w:cs="Arial"/>
          <w:b/>
          <w:sz w:val="24"/>
          <w:szCs w:val="24"/>
        </w:rPr>
        <w:t>4.15 MH&amp;LD Patient Experience Feedback</w:t>
      </w:r>
    </w:p>
    <w:p w14:paraId="4541CD09" w14:textId="3242061E" w:rsidR="00870BBE" w:rsidRPr="00B0324F" w:rsidRDefault="00870BBE" w:rsidP="00870BBE">
      <w:pPr>
        <w:pStyle w:val="NoSpacing"/>
        <w:jc w:val="both"/>
        <w:rPr>
          <w:rFonts w:ascii="Arial" w:hAnsi="Arial" w:cs="Arial"/>
          <w:sz w:val="24"/>
          <w:szCs w:val="24"/>
          <w:lang w:eastAsia="en-GB"/>
        </w:rPr>
      </w:pPr>
      <w:r w:rsidRPr="00B0324F">
        <w:rPr>
          <w:rFonts w:ascii="Arial" w:hAnsi="Arial" w:cs="Arial"/>
          <w:sz w:val="24"/>
          <w:szCs w:val="24"/>
          <w:lang w:eastAsia="en-GB"/>
        </w:rPr>
        <w:t xml:space="preserve">This data is from </w:t>
      </w:r>
      <w:r w:rsidRPr="00B0324F">
        <w:rPr>
          <w:rFonts w:ascii="Arial" w:hAnsi="Arial" w:cs="Arial"/>
          <w:sz w:val="24"/>
          <w:szCs w:val="24"/>
        </w:rPr>
        <w:t xml:space="preserve">Quarter </w:t>
      </w:r>
      <w:r w:rsidR="00B0324F" w:rsidRPr="00B0324F">
        <w:rPr>
          <w:rFonts w:ascii="Arial" w:hAnsi="Arial" w:cs="Arial"/>
          <w:sz w:val="24"/>
          <w:szCs w:val="24"/>
        </w:rPr>
        <w:t>One</w:t>
      </w:r>
      <w:r w:rsidRPr="00B0324F">
        <w:rPr>
          <w:rFonts w:ascii="Arial" w:hAnsi="Arial" w:cs="Arial"/>
          <w:sz w:val="24"/>
          <w:szCs w:val="24"/>
          <w:lang w:eastAsia="en-GB"/>
        </w:rPr>
        <w:t xml:space="preserve">.  </w:t>
      </w:r>
    </w:p>
    <w:p w14:paraId="0863BBB3" w14:textId="77777777" w:rsidR="00870BBE" w:rsidRPr="00B0324F" w:rsidRDefault="00870BBE" w:rsidP="00870BBE">
      <w:pPr>
        <w:pStyle w:val="NoSpacing"/>
        <w:jc w:val="both"/>
        <w:rPr>
          <w:rFonts w:ascii="Arial" w:hAnsi="Arial" w:cs="Arial"/>
          <w:sz w:val="24"/>
          <w:szCs w:val="24"/>
          <w:lang w:eastAsia="en-GB"/>
        </w:rPr>
      </w:pPr>
    </w:p>
    <w:p w14:paraId="752464F1" w14:textId="77777777" w:rsidR="00870BBE" w:rsidRPr="00B0324F" w:rsidRDefault="00870BBE" w:rsidP="00870BBE">
      <w:pPr>
        <w:jc w:val="both"/>
        <w:rPr>
          <w:rFonts w:ascii="Arial" w:hAnsi="Arial" w:cs="Arial"/>
          <w:sz w:val="24"/>
          <w:szCs w:val="24"/>
        </w:rPr>
      </w:pPr>
      <w:r w:rsidRPr="00B0324F">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1041641F" w14:textId="762ECF2B" w:rsidR="00870BBE" w:rsidRPr="007F62E0" w:rsidRDefault="00837F11" w:rsidP="00870BBE">
      <w:pPr>
        <w:tabs>
          <w:tab w:val="left" w:pos="1060"/>
        </w:tabs>
        <w:rPr>
          <w:rFonts w:ascii="Arial" w:hAnsi="Arial" w:cs="Arial"/>
          <w:color w:val="FF0000"/>
          <w:sz w:val="24"/>
          <w:szCs w:val="24"/>
        </w:rPr>
      </w:pPr>
      <w:r>
        <w:rPr>
          <w:noProof/>
          <w:lang w:eastAsia="en-GB"/>
        </w:rPr>
        <w:lastRenderedPageBreak/>
        <w:drawing>
          <wp:inline distT="0" distB="0" distL="0" distR="0" wp14:anchorId="7CCEAB0A" wp14:editId="4AEFFACD">
            <wp:extent cx="5731510" cy="2357120"/>
            <wp:effectExtent l="0" t="0" r="2540" b="5080"/>
            <wp:docPr id="70" name="Chart 70">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37AAA266" w14:textId="6C019D84" w:rsidR="00870BBE" w:rsidRPr="007F62E0" w:rsidRDefault="00837F11" w:rsidP="00870BBE">
      <w:pPr>
        <w:tabs>
          <w:tab w:val="left" w:pos="1060"/>
        </w:tabs>
        <w:rPr>
          <w:rFonts w:ascii="Arial" w:hAnsi="Arial" w:cs="Arial"/>
          <w:color w:val="FF0000"/>
          <w:sz w:val="24"/>
          <w:szCs w:val="24"/>
        </w:rPr>
      </w:pPr>
      <w:r>
        <w:rPr>
          <w:noProof/>
          <w:lang w:eastAsia="en-GB"/>
        </w:rPr>
        <w:drawing>
          <wp:inline distT="0" distB="0" distL="0" distR="0" wp14:anchorId="1504BFC6" wp14:editId="723DDB47">
            <wp:extent cx="5313998" cy="2598420"/>
            <wp:effectExtent l="0" t="0" r="1270" b="11430"/>
            <wp:docPr id="71" name="Chart 7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824F22E" w14:textId="77777777"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t>PRIMARY AND COMMUNITY SERVICE GROUP</w:t>
      </w:r>
    </w:p>
    <w:p w14:paraId="2C6BA15C" w14:textId="77777777" w:rsidR="00847FF6" w:rsidRPr="005058B0" w:rsidRDefault="00A17EF0" w:rsidP="00847FF6">
      <w:pPr>
        <w:tabs>
          <w:tab w:val="left" w:pos="8240"/>
        </w:tabs>
        <w:jc w:val="both"/>
        <w:rPr>
          <w:rFonts w:ascii="Arial" w:hAnsi="Arial" w:cs="Arial"/>
          <w:b/>
          <w:sz w:val="24"/>
          <w:szCs w:val="24"/>
        </w:rPr>
      </w:pPr>
      <w:r w:rsidRPr="005058B0">
        <w:rPr>
          <w:rFonts w:ascii="Arial" w:hAnsi="Arial" w:cs="Arial"/>
          <w:b/>
          <w:sz w:val="24"/>
          <w:szCs w:val="24"/>
        </w:rPr>
        <w:t>6</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381A0750" w14:textId="58748810"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5058B0" w:rsidRPr="005058B0">
        <w:rPr>
          <w:rFonts w:ascii="Arial" w:hAnsi="Arial" w:cs="Arial"/>
          <w:szCs w:val="24"/>
        </w:rPr>
        <w:t>135</w:t>
      </w:r>
      <w:r w:rsidR="00826FE8" w:rsidRPr="005058B0">
        <w:rPr>
          <w:rFonts w:ascii="Arial" w:hAnsi="Arial" w:cs="Arial"/>
          <w:szCs w:val="24"/>
        </w:rPr>
        <w:t xml:space="preserve"> complaints during Q</w:t>
      </w:r>
      <w:r w:rsidR="005058B0" w:rsidRPr="005058B0">
        <w:rPr>
          <w:rFonts w:ascii="Arial" w:hAnsi="Arial" w:cs="Arial"/>
          <w:szCs w:val="24"/>
        </w:rPr>
        <w:t>1 2023/24</w:t>
      </w:r>
      <w:r w:rsidRPr="005058B0">
        <w:rPr>
          <w:rFonts w:ascii="Arial" w:hAnsi="Arial" w:cs="Arial"/>
          <w:szCs w:val="24"/>
        </w:rPr>
        <w:t>. Graph 1 below shows the total number of complaints received relating to P&amp;C</w:t>
      </w:r>
      <w:r w:rsidR="00826FE8" w:rsidRPr="005058B0">
        <w:rPr>
          <w:rFonts w:ascii="Arial" w:hAnsi="Arial" w:cs="Arial"/>
          <w:szCs w:val="24"/>
        </w:rPr>
        <w:t xml:space="preserve"> since </w:t>
      </w:r>
      <w:r w:rsidR="005058B0" w:rsidRPr="005058B0">
        <w:rPr>
          <w:rFonts w:ascii="Arial" w:hAnsi="Arial" w:cs="Arial"/>
          <w:szCs w:val="24"/>
        </w:rPr>
        <w:t>July</w:t>
      </w:r>
      <w:r w:rsidR="00634903" w:rsidRPr="005058B0">
        <w:rPr>
          <w:rFonts w:ascii="Arial" w:hAnsi="Arial" w:cs="Arial"/>
          <w:szCs w:val="24"/>
        </w:rPr>
        <w:t xml:space="preserve"> 2022</w:t>
      </w:r>
      <w:r w:rsidRPr="005058B0">
        <w:rPr>
          <w:rFonts w:ascii="Arial" w:hAnsi="Arial" w:cs="Arial"/>
          <w:szCs w:val="24"/>
        </w:rPr>
        <w:t>. The graph breaks the total number received down by Formal PTR, Early Resolution and Re-opened complaints.</w:t>
      </w:r>
    </w:p>
    <w:p w14:paraId="59974713"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1B8E9AE4" w14:textId="39348297" w:rsidR="00634903" w:rsidRPr="007F62E0" w:rsidRDefault="005058B0" w:rsidP="00847FF6">
      <w:pPr>
        <w:tabs>
          <w:tab w:val="left" w:pos="8240"/>
        </w:tabs>
        <w:jc w:val="both"/>
        <w:rPr>
          <w:rFonts w:ascii="Arial" w:hAnsi="Arial" w:cs="Arial"/>
          <w:b/>
          <w:color w:val="FF0000"/>
          <w:sz w:val="20"/>
          <w:szCs w:val="24"/>
        </w:rPr>
      </w:pPr>
      <w:r>
        <w:rPr>
          <w:noProof/>
          <w:lang w:eastAsia="en-GB"/>
        </w:rPr>
        <w:lastRenderedPageBreak/>
        <w:drawing>
          <wp:inline distT="0" distB="0" distL="0" distR="0" wp14:anchorId="2E82B8E4" wp14:editId="3EE225B4">
            <wp:extent cx="5930900" cy="2368550"/>
            <wp:effectExtent l="0" t="0" r="12700" b="1270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A7AA631" w14:textId="77777777" w:rsidR="00E64587"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d the most complaints since July</w:t>
      </w:r>
      <w:r w:rsidR="00634903" w:rsidRPr="00644992">
        <w:rPr>
          <w:rFonts w:ascii="Arial" w:hAnsi="Arial" w:cs="Arial"/>
          <w:szCs w:val="24"/>
        </w:rPr>
        <w:t xml:space="preserve"> 2022</w:t>
      </w:r>
      <w:r w:rsidRPr="00644992">
        <w:rPr>
          <w:rFonts w:ascii="Arial" w:hAnsi="Arial" w:cs="Arial"/>
          <w:szCs w:val="24"/>
        </w:rPr>
        <w:t xml:space="preserve">. As seen in the graph there appears an increase in complaints relating to HMP Swansea since </w:t>
      </w:r>
      <w:r w:rsidR="00C2434B" w:rsidRPr="00644992">
        <w:rPr>
          <w:rFonts w:ascii="Arial" w:hAnsi="Arial" w:cs="Arial"/>
          <w:szCs w:val="24"/>
        </w:rPr>
        <w:t>January 2023</w:t>
      </w:r>
      <w:r w:rsidRPr="00644992">
        <w:rPr>
          <w:rFonts w:ascii="Arial" w:hAnsi="Arial" w:cs="Arial"/>
          <w:szCs w:val="24"/>
        </w:rPr>
        <w:t>.</w:t>
      </w:r>
      <w:r w:rsidR="00E64587">
        <w:rPr>
          <w:rFonts w:ascii="Arial" w:hAnsi="Arial" w:cs="Arial"/>
          <w:szCs w:val="24"/>
        </w:rPr>
        <w:t xml:space="preserve"> </w:t>
      </w:r>
      <w:r w:rsidRPr="00644992">
        <w:rPr>
          <w:rFonts w:ascii="Arial" w:hAnsi="Arial" w:cs="Arial"/>
          <w:szCs w:val="24"/>
        </w:rPr>
        <w:t xml:space="preserve">This was following a meeting with the prison where it was agreed that any complaint received and resolved in the prison, would be forwarded to the Health Board’s complaints team for logging on Datix. </w:t>
      </w:r>
    </w:p>
    <w:p w14:paraId="7142C2F2" w14:textId="6DEBF05F" w:rsidR="00C2434B" w:rsidRPr="00ED7DF9" w:rsidRDefault="00644992" w:rsidP="00847FF6">
      <w:pPr>
        <w:tabs>
          <w:tab w:val="left" w:pos="8240"/>
        </w:tabs>
        <w:jc w:val="both"/>
        <w:rPr>
          <w:rFonts w:ascii="Arial" w:hAnsi="Arial" w:cs="Arial"/>
          <w:szCs w:val="24"/>
        </w:rPr>
      </w:pPr>
      <w:r w:rsidRPr="00644992">
        <w:rPr>
          <w:rFonts w:ascii="Arial" w:hAnsi="Arial" w:cs="Arial"/>
          <w:szCs w:val="24"/>
        </w:rPr>
        <w:t xml:space="preserve">There </w:t>
      </w:r>
      <w:r w:rsidR="00A73B97">
        <w:rPr>
          <w:rFonts w:ascii="Arial" w:hAnsi="Arial" w:cs="Arial"/>
          <w:szCs w:val="24"/>
        </w:rPr>
        <w:t>has been an</w:t>
      </w:r>
      <w:r w:rsidRPr="00644992">
        <w:rPr>
          <w:rFonts w:ascii="Arial" w:hAnsi="Arial" w:cs="Arial"/>
          <w:szCs w:val="24"/>
        </w:rPr>
        <w:t xml:space="preserve"> increase in complaints regarding GP Practices in the NPT area. There has been a rise in complaints regarding the Health Board’s managed practice – Cymmer/Cwmavon, that has been highlighted. The majority of these complaints relate to communication and attitude of staff therefore, training has been offered to staff at the practice.</w:t>
      </w:r>
    </w:p>
    <w:p w14:paraId="293DC22A"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414E8FA9" w14:textId="50D7CF1A" w:rsidR="00847FF6" w:rsidRPr="007F62E0" w:rsidRDefault="00E26CD8" w:rsidP="00847FF6">
      <w:pPr>
        <w:tabs>
          <w:tab w:val="left" w:pos="8240"/>
        </w:tabs>
        <w:jc w:val="both"/>
        <w:rPr>
          <w:rFonts w:ascii="Arial" w:hAnsi="Arial" w:cs="Arial"/>
          <w:color w:val="FF0000"/>
          <w:sz w:val="24"/>
          <w:szCs w:val="24"/>
        </w:rPr>
      </w:pPr>
      <w:r>
        <w:rPr>
          <w:noProof/>
          <w:lang w:eastAsia="en-GB"/>
        </w:rPr>
        <w:drawing>
          <wp:inline distT="0" distB="0" distL="0" distR="0" wp14:anchorId="0230EF37" wp14:editId="359DA1FB">
            <wp:extent cx="6235700" cy="2838450"/>
            <wp:effectExtent l="0" t="0" r="1270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7DEA2E64" w14:textId="77777777" w:rsidR="00847FF6" w:rsidRPr="00FF022F" w:rsidRDefault="00C2434B" w:rsidP="00847FF6">
      <w:pPr>
        <w:tabs>
          <w:tab w:val="left" w:pos="8240"/>
        </w:tabs>
        <w:jc w:val="both"/>
        <w:rPr>
          <w:rFonts w:ascii="Arial" w:hAnsi="Arial" w:cs="Arial"/>
          <w:b/>
          <w:sz w:val="24"/>
          <w:szCs w:val="24"/>
        </w:rPr>
      </w:pPr>
      <w:r w:rsidRPr="00FF022F">
        <w:rPr>
          <w:rFonts w:ascii="Arial" w:hAnsi="Arial" w:cs="Arial"/>
          <w:b/>
          <w:sz w:val="24"/>
          <w:szCs w:val="24"/>
        </w:rPr>
        <w:t>6</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1C02B707" w14:textId="194A5217"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F022F" w:rsidRPr="00FF022F">
        <w:rPr>
          <w:rFonts w:ascii="Arial" w:hAnsi="Arial" w:cs="Arial"/>
        </w:rPr>
        <w:t>879</w:t>
      </w:r>
      <w:r w:rsidRPr="00FF022F">
        <w:rPr>
          <w:rFonts w:ascii="Arial" w:hAnsi="Arial" w:cs="Arial"/>
        </w:rPr>
        <w:t xml:space="preserve"> incidents in quarte</w:t>
      </w:r>
      <w:r w:rsidR="009B3D37" w:rsidRPr="00FF022F">
        <w:rPr>
          <w:rFonts w:ascii="Arial" w:hAnsi="Arial" w:cs="Arial"/>
        </w:rPr>
        <w:t xml:space="preserve">r </w:t>
      </w:r>
      <w:r w:rsidR="00FF022F" w:rsidRPr="00FF022F">
        <w:rPr>
          <w:rFonts w:ascii="Arial" w:hAnsi="Arial" w:cs="Arial"/>
        </w:rPr>
        <w:t>1</w:t>
      </w:r>
      <w:r w:rsidR="009B3D37" w:rsidRPr="00FF022F">
        <w:rPr>
          <w:rFonts w:ascii="Arial" w:hAnsi="Arial" w:cs="Arial"/>
        </w:rPr>
        <w:t xml:space="preserve"> (Q</w:t>
      </w:r>
      <w:r w:rsidR="00FF022F" w:rsidRPr="00FF022F">
        <w:rPr>
          <w:rFonts w:ascii="Arial" w:hAnsi="Arial" w:cs="Arial"/>
        </w:rPr>
        <w:t>1) of 2023/24</w:t>
      </w:r>
      <w:r w:rsidR="009B3D37" w:rsidRPr="00FF022F">
        <w:rPr>
          <w:rFonts w:ascii="Arial" w:hAnsi="Arial" w:cs="Arial"/>
        </w:rPr>
        <w:t xml:space="preserve"> (</w:t>
      </w:r>
      <w:r w:rsidR="00FF022F" w:rsidRPr="00FF022F">
        <w:rPr>
          <w:rFonts w:ascii="Arial" w:hAnsi="Arial" w:cs="Arial"/>
        </w:rPr>
        <w:t>April, May, June</w:t>
      </w:r>
      <w:r w:rsidR="009B3D37" w:rsidRPr="00FF022F">
        <w:rPr>
          <w:rFonts w:ascii="Arial" w:hAnsi="Arial" w:cs="Arial"/>
        </w:rPr>
        <w:t>)</w:t>
      </w:r>
      <w:r w:rsidRPr="00FF022F">
        <w:rPr>
          <w:rFonts w:ascii="Arial" w:hAnsi="Arial" w:cs="Arial"/>
        </w:rPr>
        <w:t xml:space="preserve">. This compares with </w:t>
      </w:r>
      <w:r w:rsidR="00FC6E1D" w:rsidRPr="00FF022F">
        <w:rPr>
          <w:rFonts w:ascii="Arial" w:hAnsi="Arial" w:cs="Arial"/>
        </w:rPr>
        <w:t xml:space="preserve">970 incidents in </w:t>
      </w:r>
      <w:r w:rsidR="00FF022F" w:rsidRPr="00FF022F">
        <w:rPr>
          <w:rFonts w:ascii="Arial" w:hAnsi="Arial" w:cs="Arial"/>
        </w:rPr>
        <w:t xml:space="preserve">quarter 4 (Q4) of 2022/23 (January, February, March). </w:t>
      </w:r>
      <w:r w:rsidRPr="00FF022F">
        <w:rPr>
          <w:rFonts w:ascii="Arial" w:hAnsi="Arial" w:cs="Arial"/>
        </w:rPr>
        <w:t xml:space="preserve">Graph 1 shows the number of incidents per month broken down by severity. </w:t>
      </w:r>
    </w:p>
    <w:p w14:paraId="2F345565"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lastRenderedPageBreak/>
        <w:t>Graph 1: P&amp;C Incidents by Severity and month</w:t>
      </w:r>
    </w:p>
    <w:p w14:paraId="05BCD2F8" w14:textId="4F70356E" w:rsidR="00847FF6" w:rsidRPr="007F62E0" w:rsidRDefault="00C51F00" w:rsidP="00847FF6">
      <w:pPr>
        <w:tabs>
          <w:tab w:val="left" w:pos="1060"/>
        </w:tabs>
        <w:jc w:val="both"/>
        <w:rPr>
          <w:rFonts w:ascii="Arial" w:hAnsi="Arial" w:cs="Arial"/>
          <w:color w:val="FF0000"/>
        </w:rPr>
      </w:pPr>
      <w:r>
        <w:rPr>
          <w:noProof/>
          <w:lang w:eastAsia="en-GB"/>
        </w:rPr>
        <w:drawing>
          <wp:inline distT="0" distB="0" distL="0" distR="0" wp14:anchorId="1EBE8C03" wp14:editId="79A09B2B">
            <wp:extent cx="6127750" cy="2711450"/>
            <wp:effectExtent l="0" t="0" r="6350" b="1270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240EE971" w14:textId="67204C8E" w:rsidR="00E64587" w:rsidRPr="00ED7DF9"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EF12CC" w:rsidRPr="00EF12CC">
        <w:rPr>
          <w:rFonts w:ascii="Arial" w:hAnsi="Arial" w:cs="Arial"/>
          <w:szCs w:val="24"/>
        </w:rPr>
        <w:t xml:space="preserve">April – June </w:t>
      </w:r>
      <w:r w:rsidR="002E0D9C" w:rsidRPr="00EF12CC">
        <w:rPr>
          <w:rFonts w:ascii="Arial" w:hAnsi="Arial" w:cs="Arial"/>
          <w:szCs w:val="24"/>
        </w:rPr>
        <w:t xml:space="preserve"> March 2023</w:t>
      </w:r>
      <w:r w:rsidRPr="00EF12CC">
        <w:rPr>
          <w:rFonts w:ascii="Arial" w:hAnsi="Arial" w:cs="Arial"/>
          <w:szCs w:val="24"/>
        </w:rPr>
        <w:t xml:space="preserve">. </w:t>
      </w:r>
    </w:p>
    <w:p w14:paraId="1A04F1FA" w14:textId="77777777"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t xml:space="preserve">Graph 2: Top 5 incidents per month </w:t>
      </w:r>
    </w:p>
    <w:p w14:paraId="4AC3BEA4" w14:textId="1D0995FF" w:rsidR="00847FF6" w:rsidRPr="007F62E0" w:rsidRDefault="00C42314" w:rsidP="00847FF6">
      <w:pPr>
        <w:tabs>
          <w:tab w:val="left" w:pos="1060"/>
        </w:tabs>
        <w:rPr>
          <w:rFonts w:ascii="Arial" w:hAnsi="Arial" w:cs="Arial"/>
          <w:b/>
          <w:color w:val="FF0000"/>
          <w:sz w:val="24"/>
          <w:szCs w:val="24"/>
        </w:rPr>
      </w:pPr>
      <w:r>
        <w:rPr>
          <w:noProof/>
          <w:lang w:eastAsia="en-GB"/>
        </w:rPr>
        <w:drawing>
          <wp:inline distT="0" distB="0" distL="0" distR="0" wp14:anchorId="13CC159B" wp14:editId="7C2C0092">
            <wp:extent cx="6026150" cy="2667000"/>
            <wp:effectExtent l="0" t="0" r="12700" b="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5275639B" w14:textId="77777777" w:rsidR="00847FF6" w:rsidRPr="00D77B7C" w:rsidRDefault="00737ECA" w:rsidP="00847FF6">
      <w:pPr>
        <w:tabs>
          <w:tab w:val="left" w:pos="8240"/>
        </w:tabs>
        <w:jc w:val="both"/>
        <w:rPr>
          <w:rFonts w:ascii="Arial" w:hAnsi="Arial" w:cs="Arial"/>
          <w:b/>
          <w:sz w:val="24"/>
          <w:szCs w:val="24"/>
        </w:rPr>
      </w:pPr>
      <w:r w:rsidRPr="00D77B7C">
        <w:rPr>
          <w:rFonts w:ascii="Arial" w:hAnsi="Arial" w:cs="Arial"/>
          <w:b/>
          <w:sz w:val="24"/>
          <w:szCs w:val="24"/>
        </w:rPr>
        <w:t>6</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7C7B1CD4" w14:textId="482918C7"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D77B7C" w:rsidRPr="00D77B7C">
        <w:rPr>
          <w:rFonts w:ascii="Arial" w:hAnsi="Arial" w:cs="Arial"/>
          <w:szCs w:val="24"/>
        </w:rPr>
        <w:t>1</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D77B7C" w:rsidRPr="00D77B7C">
        <w:rPr>
          <w:rFonts w:ascii="Arial" w:hAnsi="Arial" w:cs="Arial"/>
          <w:szCs w:val="24"/>
        </w:rPr>
        <w:t>1 2023/24</w:t>
      </w:r>
      <w:r w:rsidR="00847FF6" w:rsidRPr="00D77B7C">
        <w:rPr>
          <w:rFonts w:ascii="Arial" w:hAnsi="Arial" w:cs="Arial"/>
          <w:szCs w:val="24"/>
        </w:rPr>
        <w:t xml:space="preserve">, this compares to </w:t>
      </w:r>
      <w:r w:rsidR="00D77B7C" w:rsidRPr="00D77B7C">
        <w:rPr>
          <w:rFonts w:ascii="Arial" w:hAnsi="Arial" w:cs="Arial"/>
          <w:szCs w:val="24"/>
        </w:rPr>
        <w:t>3</w:t>
      </w:r>
      <w:r w:rsidR="00847FF6" w:rsidRPr="00D77B7C">
        <w:rPr>
          <w:rFonts w:ascii="Arial" w:hAnsi="Arial" w:cs="Arial"/>
          <w:szCs w:val="24"/>
        </w:rPr>
        <w:t xml:space="preserve"> </w:t>
      </w:r>
      <w:r w:rsidR="00B5007B" w:rsidRPr="00D77B7C">
        <w:rPr>
          <w:rFonts w:ascii="Arial" w:hAnsi="Arial" w:cs="Arial"/>
          <w:szCs w:val="24"/>
        </w:rPr>
        <w:t>being reported during Q</w:t>
      </w:r>
      <w:r w:rsidR="00D77B7C" w:rsidRPr="00D77B7C">
        <w:rPr>
          <w:rFonts w:ascii="Arial" w:hAnsi="Arial" w:cs="Arial"/>
          <w:szCs w:val="24"/>
        </w:rPr>
        <w:t>4</w:t>
      </w:r>
      <w:r w:rsidR="00B5007B" w:rsidRPr="00D77B7C">
        <w:rPr>
          <w:rFonts w:ascii="Arial" w:hAnsi="Arial" w:cs="Arial"/>
          <w:szCs w:val="24"/>
        </w:rPr>
        <w:t xml:space="preserve"> of 2022/23</w:t>
      </w:r>
      <w:r w:rsidR="00847FF6" w:rsidRPr="00D77B7C">
        <w:rPr>
          <w:rFonts w:ascii="Arial" w:hAnsi="Arial" w:cs="Arial"/>
          <w:szCs w:val="24"/>
        </w:rPr>
        <w:t xml:space="preserve">. </w:t>
      </w:r>
      <w:r w:rsidR="00D77B7C" w:rsidRPr="00D77B7C">
        <w:rPr>
          <w:rFonts w:ascii="Arial" w:hAnsi="Arial" w:cs="Arial"/>
          <w:szCs w:val="24"/>
        </w:rPr>
        <w:t>This NRI related to a pressure ulcer.</w:t>
      </w:r>
    </w:p>
    <w:p w14:paraId="1A0DE3F5"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21EEFA0F" w14:textId="6D52ADE0" w:rsidR="00601040" w:rsidRPr="007F62E0" w:rsidRDefault="00D77B7C" w:rsidP="00847FF6">
      <w:pPr>
        <w:tabs>
          <w:tab w:val="left" w:pos="1060"/>
        </w:tabs>
        <w:rPr>
          <w:rFonts w:ascii="Arial" w:hAnsi="Arial" w:cs="Arial"/>
          <w:color w:val="FF0000"/>
          <w:sz w:val="24"/>
          <w:szCs w:val="24"/>
        </w:rPr>
      </w:pPr>
      <w:r>
        <w:rPr>
          <w:noProof/>
          <w:lang w:eastAsia="en-GB"/>
        </w:rPr>
        <w:lastRenderedPageBreak/>
        <w:drawing>
          <wp:inline distT="0" distB="0" distL="0" distR="0" wp14:anchorId="17E56064" wp14:editId="053B63CA">
            <wp:extent cx="6096000" cy="2660650"/>
            <wp:effectExtent l="0" t="0" r="0" b="635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67FBD2EF" w14:textId="77777777" w:rsidR="00847FF6" w:rsidRPr="008F410C" w:rsidRDefault="00F73BE4" w:rsidP="00847FF6">
      <w:pPr>
        <w:tabs>
          <w:tab w:val="left" w:pos="1060"/>
        </w:tabs>
        <w:rPr>
          <w:rFonts w:ascii="Arial" w:hAnsi="Arial" w:cs="Arial"/>
          <w:b/>
          <w:sz w:val="24"/>
          <w:szCs w:val="24"/>
        </w:rPr>
      </w:pPr>
      <w:r w:rsidRPr="008F410C">
        <w:rPr>
          <w:rFonts w:ascii="Arial" w:hAnsi="Arial" w:cs="Arial"/>
          <w:b/>
          <w:sz w:val="24"/>
          <w:szCs w:val="24"/>
        </w:rPr>
        <w:t>6</w:t>
      </w:r>
      <w:r w:rsidR="00613174" w:rsidRPr="008F410C">
        <w:rPr>
          <w:rFonts w:ascii="Arial" w:hAnsi="Arial" w:cs="Arial"/>
          <w:b/>
          <w:sz w:val="24"/>
          <w:szCs w:val="24"/>
        </w:rPr>
        <w:t>.19</w:t>
      </w:r>
      <w:r w:rsidR="00847FF6" w:rsidRPr="008F410C">
        <w:rPr>
          <w:rFonts w:ascii="Arial" w:hAnsi="Arial" w:cs="Arial"/>
          <w:b/>
          <w:sz w:val="24"/>
          <w:szCs w:val="24"/>
        </w:rPr>
        <w:t xml:space="preserve"> – </w:t>
      </w:r>
      <w:r w:rsidR="00EB032C" w:rsidRPr="008F410C">
        <w:rPr>
          <w:rFonts w:ascii="Arial" w:hAnsi="Arial" w:cs="Arial"/>
          <w:b/>
          <w:sz w:val="24"/>
          <w:szCs w:val="24"/>
        </w:rPr>
        <w:t>P&amp;C</w:t>
      </w:r>
      <w:r w:rsidR="00847FF6" w:rsidRPr="008F410C">
        <w:rPr>
          <w:rFonts w:ascii="Arial" w:hAnsi="Arial" w:cs="Arial"/>
          <w:b/>
          <w:sz w:val="24"/>
          <w:szCs w:val="24"/>
        </w:rPr>
        <w:t xml:space="preserve"> Compliments</w:t>
      </w:r>
    </w:p>
    <w:p w14:paraId="0A07CD30" w14:textId="589650AE" w:rsidR="008F410C" w:rsidRPr="00ED7DF9" w:rsidRDefault="00601040" w:rsidP="00847FF6">
      <w:pPr>
        <w:tabs>
          <w:tab w:val="left" w:pos="1060"/>
        </w:tabs>
        <w:rPr>
          <w:rFonts w:ascii="Arial" w:hAnsi="Arial" w:cs="Arial"/>
          <w:szCs w:val="24"/>
        </w:rPr>
      </w:pPr>
      <w:r w:rsidRPr="008F410C">
        <w:rPr>
          <w:rFonts w:ascii="Arial" w:hAnsi="Arial" w:cs="Arial"/>
          <w:szCs w:val="24"/>
        </w:rPr>
        <w:t>P&amp;C</w:t>
      </w:r>
      <w:r w:rsidR="00847FF6" w:rsidRPr="008F410C">
        <w:rPr>
          <w:rFonts w:ascii="Arial" w:hAnsi="Arial" w:cs="Arial"/>
          <w:szCs w:val="24"/>
        </w:rPr>
        <w:t xml:space="preserve"> received </w:t>
      </w:r>
      <w:r w:rsidR="008F410C" w:rsidRPr="008F410C">
        <w:rPr>
          <w:rFonts w:ascii="Arial" w:hAnsi="Arial" w:cs="Arial"/>
          <w:szCs w:val="24"/>
        </w:rPr>
        <w:t>38</w:t>
      </w:r>
      <w:r w:rsidR="00CA12C6" w:rsidRPr="008F410C">
        <w:rPr>
          <w:rFonts w:ascii="Arial" w:hAnsi="Arial" w:cs="Arial"/>
          <w:szCs w:val="24"/>
        </w:rPr>
        <w:t xml:space="preserve"> compliments during Q</w:t>
      </w:r>
      <w:r w:rsidR="008F410C" w:rsidRPr="008F410C">
        <w:rPr>
          <w:rFonts w:ascii="Arial" w:hAnsi="Arial" w:cs="Arial"/>
          <w:szCs w:val="24"/>
        </w:rPr>
        <w:t>1 of 2023/24</w:t>
      </w:r>
      <w:r w:rsidR="00847FF6" w:rsidRPr="008F410C">
        <w:rPr>
          <w:rFonts w:ascii="Arial" w:hAnsi="Arial" w:cs="Arial"/>
          <w:szCs w:val="24"/>
        </w:rPr>
        <w:t>. Graph 1 shows the num</w:t>
      </w:r>
      <w:r w:rsidR="008F410C" w:rsidRPr="008F410C">
        <w:rPr>
          <w:rFonts w:ascii="Arial" w:hAnsi="Arial" w:cs="Arial"/>
          <w:szCs w:val="24"/>
        </w:rPr>
        <w:t>ber received per month since July</w:t>
      </w:r>
      <w:r w:rsidR="00BB3659" w:rsidRPr="008F410C">
        <w:rPr>
          <w:rFonts w:ascii="Arial" w:hAnsi="Arial" w:cs="Arial"/>
          <w:szCs w:val="24"/>
        </w:rPr>
        <w:t xml:space="preserve"> 2022</w:t>
      </w:r>
      <w:r w:rsidR="00847FF6" w:rsidRPr="008F410C">
        <w:rPr>
          <w:rFonts w:ascii="Arial" w:hAnsi="Arial" w:cs="Arial"/>
          <w:szCs w:val="24"/>
        </w:rPr>
        <w:t>.</w:t>
      </w:r>
    </w:p>
    <w:p w14:paraId="3A745561" w14:textId="4AE56A54"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6EDB0FCA" w14:textId="3BC6F957" w:rsidR="00847FF6" w:rsidRPr="007F62E0" w:rsidRDefault="008F410C" w:rsidP="00847FF6">
      <w:pPr>
        <w:tabs>
          <w:tab w:val="left" w:pos="1060"/>
        </w:tabs>
        <w:rPr>
          <w:rFonts w:ascii="Arial" w:hAnsi="Arial" w:cs="Arial"/>
          <w:color w:val="FF0000"/>
          <w:sz w:val="24"/>
          <w:szCs w:val="24"/>
        </w:rPr>
      </w:pPr>
      <w:r>
        <w:rPr>
          <w:noProof/>
          <w:lang w:eastAsia="en-GB"/>
        </w:rPr>
        <w:drawing>
          <wp:inline distT="0" distB="0" distL="0" distR="0" wp14:anchorId="5B5844F6" wp14:editId="3BFCEF0D">
            <wp:extent cx="6261100" cy="2667000"/>
            <wp:effectExtent l="0" t="0" r="6350" b="0"/>
            <wp:docPr id="87"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64F99A50" w14:textId="77777777"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6A1D87C" w14:textId="4E6A6BD5" w:rsidR="00847FF6" w:rsidRPr="007F62E0" w:rsidRDefault="009F5B75" w:rsidP="00847FF6">
      <w:pPr>
        <w:tabs>
          <w:tab w:val="left" w:pos="1060"/>
        </w:tabs>
        <w:rPr>
          <w:rFonts w:ascii="Arial" w:hAnsi="Arial" w:cs="Arial"/>
          <w:color w:val="FF0000"/>
          <w:sz w:val="24"/>
          <w:szCs w:val="24"/>
        </w:rPr>
      </w:pPr>
      <w:r>
        <w:rPr>
          <w:noProof/>
          <w:lang w:eastAsia="en-GB"/>
        </w:rPr>
        <w:lastRenderedPageBreak/>
        <w:drawing>
          <wp:inline distT="0" distB="0" distL="0" distR="0" wp14:anchorId="63B79ADA" wp14:editId="2004ED25">
            <wp:extent cx="6343650" cy="2806700"/>
            <wp:effectExtent l="0" t="0" r="0" b="12700"/>
            <wp:docPr id="88" name="Chart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19FAFCB1" w14:textId="77777777" w:rsidR="00870BBE" w:rsidRPr="00837F11" w:rsidRDefault="00870BBE" w:rsidP="00870BBE">
      <w:pPr>
        <w:tabs>
          <w:tab w:val="left" w:pos="1060"/>
        </w:tabs>
        <w:rPr>
          <w:rFonts w:ascii="Arial" w:hAnsi="Arial" w:cs="Arial"/>
          <w:b/>
          <w:sz w:val="24"/>
          <w:szCs w:val="24"/>
        </w:rPr>
      </w:pPr>
      <w:r w:rsidRPr="00837F11">
        <w:rPr>
          <w:rFonts w:ascii="Arial" w:hAnsi="Arial" w:cs="Arial"/>
          <w:b/>
          <w:sz w:val="24"/>
          <w:szCs w:val="24"/>
        </w:rPr>
        <w:t>4.20 P&amp;C Patient Experience Feedback</w:t>
      </w:r>
    </w:p>
    <w:p w14:paraId="4CBCDE81" w14:textId="11745CDA" w:rsidR="00870BBE" w:rsidRPr="00837F11" w:rsidRDefault="00870BBE" w:rsidP="00870BBE">
      <w:pPr>
        <w:spacing w:after="0" w:line="240" w:lineRule="auto"/>
        <w:jc w:val="both"/>
        <w:rPr>
          <w:rFonts w:ascii="Arial" w:eastAsia="Calibri" w:hAnsi="Arial" w:cs="Arial"/>
          <w:sz w:val="24"/>
          <w:szCs w:val="24"/>
          <w:lang w:eastAsia="en-GB"/>
        </w:rPr>
      </w:pPr>
      <w:r w:rsidRPr="00837F11">
        <w:rPr>
          <w:rFonts w:ascii="Arial" w:eastAsia="Calibri" w:hAnsi="Arial" w:cs="Arial"/>
          <w:sz w:val="24"/>
          <w:szCs w:val="24"/>
          <w:lang w:eastAsia="en-GB"/>
        </w:rPr>
        <w:t xml:space="preserve">Overall, during </w:t>
      </w:r>
      <w:r w:rsidR="00E876E7">
        <w:rPr>
          <w:rFonts w:ascii="Arial" w:eastAsia="Calibri" w:hAnsi="Arial" w:cs="Arial"/>
          <w:sz w:val="24"/>
          <w:szCs w:val="24"/>
          <w:lang w:eastAsia="en-GB"/>
        </w:rPr>
        <w:t>this quarter</w:t>
      </w:r>
      <w:r w:rsidRPr="00837F11">
        <w:rPr>
          <w:rFonts w:ascii="Arial" w:eastAsia="Calibri" w:hAnsi="Arial" w:cs="Arial"/>
          <w:sz w:val="24"/>
          <w:szCs w:val="24"/>
          <w:lang w:eastAsia="en-GB"/>
        </w:rPr>
        <w:t xml:space="preserve"> there were </w:t>
      </w:r>
      <w:r w:rsidR="00837F11" w:rsidRPr="00837F11">
        <w:rPr>
          <w:rFonts w:ascii="Arial" w:eastAsia="Calibri" w:hAnsi="Arial" w:cs="Arial"/>
          <w:sz w:val="24"/>
          <w:szCs w:val="24"/>
          <w:lang w:eastAsia="en-GB"/>
        </w:rPr>
        <w:t>2,390</w:t>
      </w:r>
      <w:r w:rsidRPr="00837F11">
        <w:rPr>
          <w:rFonts w:ascii="Arial" w:eastAsia="Calibri" w:hAnsi="Arial" w:cs="Arial"/>
          <w:sz w:val="24"/>
          <w:szCs w:val="24"/>
          <w:lang w:eastAsia="en-GB"/>
        </w:rPr>
        <w:t xml:space="preserve"> number of patients seen under Primary and Community Service Group.</w:t>
      </w:r>
    </w:p>
    <w:p w14:paraId="04B0CA4B" w14:textId="77777777" w:rsidR="00870BBE" w:rsidRPr="00837F11" w:rsidRDefault="00870BBE" w:rsidP="00870BBE">
      <w:pPr>
        <w:spacing w:after="0" w:line="240" w:lineRule="auto"/>
        <w:jc w:val="both"/>
        <w:rPr>
          <w:rFonts w:ascii="Arial" w:eastAsia="Calibri" w:hAnsi="Arial" w:cs="Arial"/>
          <w:sz w:val="24"/>
          <w:szCs w:val="24"/>
          <w:lang w:eastAsia="en-GB"/>
        </w:rPr>
      </w:pPr>
    </w:p>
    <w:p w14:paraId="0D4D410B" w14:textId="7BCB82B0" w:rsidR="00870BBE" w:rsidRPr="00837F11" w:rsidRDefault="00870BBE" w:rsidP="00870BBE">
      <w:pPr>
        <w:pStyle w:val="NoSpacing"/>
        <w:jc w:val="both"/>
        <w:rPr>
          <w:rFonts w:ascii="Arial" w:hAnsi="Arial" w:cs="Arial"/>
          <w:sz w:val="24"/>
          <w:szCs w:val="24"/>
          <w:lang w:eastAsia="en-GB"/>
        </w:rPr>
      </w:pPr>
      <w:r w:rsidRPr="00837F11">
        <w:rPr>
          <w:rFonts w:ascii="Arial" w:hAnsi="Arial" w:cs="Arial"/>
          <w:sz w:val="24"/>
          <w:szCs w:val="24"/>
          <w:lang w:eastAsia="en-GB"/>
        </w:rPr>
        <w:t xml:space="preserve">There were </w:t>
      </w:r>
      <w:r w:rsidR="00837F11" w:rsidRPr="00837F11">
        <w:rPr>
          <w:rFonts w:ascii="Arial" w:hAnsi="Arial" w:cs="Arial"/>
          <w:sz w:val="24"/>
          <w:szCs w:val="24"/>
          <w:lang w:eastAsia="en-GB"/>
        </w:rPr>
        <w:t>935</w:t>
      </w:r>
      <w:r w:rsidRPr="00837F11">
        <w:rPr>
          <w:rFonts w:ascii="Arial" w:hAnsi="Arial" w:cs="Arial"/>
          <w:sz w:val="24"/>
          <w:szCs w:val="24"/>
          <w:lang w:eastAsia="en-GB"/>
        </w:rPr>
        <w:t xml:space="preserve"> Friends and Family survey returns which equates to </w:t>
      </w:r>
      <w:r w:rsidR="00837F11" w:rsidRPr="00837F11">
        <w:rPr>
          <w:rFonts w:ascii="Arial" w:hAnsi="Arial" w:cs="Arial"/>
          <w:sz w:val="24"/>
          <w:szCs w:val="24"/>
          <w:lang w:eastAsia="en-GB"/>
        </w:rPr>
        <w:t>39</w:t>
      </w:r>
      <w:r w:rsidRPr="00837F11">
        <w:rPr>
          <w:rFonts w:ascii="Arial" w:hAnsi="Arial" w:cs="Arial"/>
          <w:sz w:val="24"/>
          <w:szCs w:val="24"/>
          <w:lang w:eastAsia="en-GB"/>
        </w:rPr>
        <w:t xml:space="preserve">% responding to the survey. Out of the </w:t>
      </w:r>
      <w:r w:rsidR="00837F11" w:rsidRPr="00837F11">
        <w:rPr>
          <w:rFonts w:ascii="Arial" w:hAnsi="Arial" w:cs="Arial"/>
          <w:sz w:val="24"/>
          <w:szCs w:val="24"/>
          <w:lang w:eastAsia="en-GB"/>
        </w:rPr>
        <w:t>39</w:t>
      </w:r>
      <w:r w:rsidRPr="00837F11">
        <w:rPr>
          <w:rFonts w:ascii="Arial" w:hAnsi="Arial" w:cs="Arial"/>
          <w:sz w:val="24"/>
          <w:szCs w:val="24"/>
          <w:lang w:eastAsia="en-GB"/>
        </w:rPr>
        <w:t>% who responded, 9</w:t>
      </w:r>
      <w:r w:rsidR="00837F11" w:rsidRPr="00837F11">
        <w:rPr>
          <w:rFonts w:ascii="Arial" w:hAnsi="Arial" w:cs="Arial"/>
          <w:sz w:val="24"/>
          <w:szCs w:val="24"/>
          <w:lang w:eastAsia="en-GB"/>
        </w:rPr>
        <w:t>6</w:t>
      </w:r>
      <w:r w:rsidRPr="00837F11">
        <w:rPr>
          <w:rFonts w:ascii="Arial" w:hAnsi="Arial" w:cs="Arial"/>
          <w:sz w:val="24"/>
          <w:szCs w:val="24"/>
          <w:lang w:eastAsia="en-GB"/>
        </w:rPr>
        <w:t>% of people stated they would highly recommend the Health Board to Friends and Family during this quarter.</w:t>
      </w:r>
    </w:p>
    <w:p w14:paraId="67C4F366" w14:textId="77777777" w:rsidR="005B02A9" w:rsidRPr="00837F11" w:rsidRDefault="005B02A9" w:rsidP="00870BBE">
      <w:pPr>
        <w:pStyle w:val="NoSpacing"/>
        <w:jc w:val="both"/>
        <w:rPr>
          <w:rFonts w:ascii="Arial" w:hAnsi="Arial" w:cs="Arial"/>
          <w:sz w:val="24"/>
          <w:szCs w:val="24"/>
          <w:lang w:eastAsia="en-GB"/>
        </w:rPr>
      </w:pPr>
    </w:p>
    <w:p w14:paraId="09BA76EF" w14:textId="77777777" w:rsidR="005B02A9" w:rsidRPr="00837F11" w:rsidRDefault="005B02A9" w:rsidP="00870BBE">
      <w:pPr>
        <w:pStyle w:val="NoSpacing"/>
        <w:jc w:val="both"/>
        <w:rPr>
          <w:rFonts w:ascii="Arial" w:hAnsi="Arial" w:cs="Arial"/>
          <w:sz w:val="24"/>
          <w:szCs w:val="24"/>
          <w:lang w:eastAsia="en-GB"/>
        </w:rPr>
      </w:pPr>
      <w:r w:rsidRPr="00837F11">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5171715C" w14:textId="77777777" w:rsidR="00870BBE" w:rsidRPr="007F62E0" w:rsidRDefault="00870BBE" w:rsidP="00870BBE">
      <w:pPr>
        <w:spacing w:after="0" w:line="240" w:lineRule="auto"/>
        <w:jc w:val="both"/>
        <w:rPr>
          <w:rFonts w:ascii="Arial" w:eastAsia="Calibri" w:hAnsi="Arial" w:cs="Arial"/>
          <w:color w:val="FF0000"/>
          <w:sz w:val="24"/>
          <w:szCs w:val="24"/>
          <w:lang w:eastAsia="en-GB"/>
        </w:rPr>
      </w:pPr>
    </w:p>
    <w:p w14:paraId="0816BBA7" w14:textId="58A011B4" w:rsidR="00870BBE" w:rsidRPr="007F62E0" w:rsidRDefault="00837F11" w:rsidP="00870BBE">
      <w:pPr>
        <w:spacing w:after="0" w:line="240" w:lineRule="auto"/>
        <w:jc w:val="both"/>
        <w:rPr>
          <w:rFonts w:ascii="Arial" w:eastAsia="Calibri" w:hAnsi="Arial" w:cs="Arial"/>
          <w:color w:val="FF0000"/>
          <w:sz w:val="24"/>
          <w:szCs w:val="24"/>
          <w:lang w:eastAsia="en-GB"/>
        </w:rPr>
      </w:pPr>
      <w:r>
        <w:rPr>
          <w:noProof/>
          <w:lang w:eastAsia="en-GB"/>
        </w:rPr>
        <w:drawing>
          <wp:inline distT="0" distB="0" distL="0" distR="0" wp14:anchorId="0FD41A15" wp14:editId="54CA51A5">
            <wp:extent cx="5731510" cy="2654300"/>
            <wp:effectExtent l="0" t="0" r="2540" b="0"/>
            <wp:docPr id="74" name="Picture 74" descr="A screenshot of a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descr="A screenshot of a survey&#10;&#10;Description automatically generated"/>
                    <pic:cNvPicPr/>
                  </pic:nvPicPr>
                  <pic:blipFill>
                    <a:blip r:embed="rId72"/>
                    <a:stretch>
                      <a:fillRect/>
                    </a:stretch>
                  </pic:blipFill>
                  <pic:spPr>
                    <a:xfrm>
                      <a:off x="0" y="0"/>
                      <a:ext cx="5731510" cy="2654300"/>
                    </a:xfrm>
                    <a:prstGeom prst="rect">
                      <a:avLst/>
                    </a:prstGeom>
                  </pic:spPr>
                </pic:pic>
              </a:graphicData>
            </a:graphic>
          </wp:inline>
        </w:drawing>
      </w:r>
    </w:p>
    <w:p w14:paraId="6B29B85A" w14:textId="77777777" w:rsidR="00870BBE" w:rsidRPr="007F62E0" w:rsidRDefault="00870BBE" w:rsidP="00870BBE">
      <w:pPr>
        <w:spacing w:after="0" w:line="240" w:lineRule="auto"/>
        <w:jc w:val="both"/>
        <w:rPr>
          <w:rFonts w:ascii="Arial" w:eastAsia="Calibri" w:hAnsi="Arial" w:cs="Arial"/>
          <w:color w:val="FF0000"/>
          <w:sz w:val="24"/>
          <w:szCs w:val="24"/>
          <w:lang w:eastAsia="en-GB"/>
        </w:rPr>
      </w:pPr>
    </w:p>
    <w:p w14:paraId="3A9247DC" w14:textId="77777777" w:rsidR="00870BBE" w:rsidRPr="00837F11" w:rsidRDefault="00870BBE" w:rsidP="00870BBE">
      <w:pPr>
        <w:spacing w:after="0" w:line="240" w:lineRule="auto"/>
        <w:jc w:val="both"/>
        <w:rPr>
          <w:rFonts w:ascii="Arial" w:eastAsia="Calibri" w:hAnsi="Arial" w:cs="Arial"/>
          <w:sz w:val="24"/>
          <w:szCs w:val="24"/>
          <w:lang w:eastAsia="en-GB"/>
        </w:rPr>
      </w:pPr>
      <w:r w:rsidRPr="00837F11">
        <w:rPr>
          <w:rFonts w:ascii="Arial" w:eastAsia="Calibri" w:hAnsi="Arial" w:cs="Arial"/>
          <w:sz w:val="24"/>
          <w:szCs w:val="24"/>
          <w:lang w:eastAsia="en-GB"/>
        </w:rPr>
        <w:t>Below are the number of responses in a line graph:</w:t>
      </w:r>
    </w:p>
    <w:p w14:paraId="18DBA3CF" w14:textId="77777777" w:rsidR="00870BBE" w:rsidRPr="007F62E0" w:rsidRDefault="00870BBE" w:rsidP="00870BBE">
      <w:pPr>
        <w:spacing w:after="0" w:line="240" w:lineRule="auto"/>
        <w:jc w:val="both"/>
        <w:rPr>
          <w:rFonts w:ascii="Arial" w:eastAsia="Calibri" w:hAnsi="Arial" w:cs="Arial"/>
          <w:color w:val="FF0000"/>
          <w:sz w:val="24"/>
          <w:szCs w:val="24"/>
          <w:lang w:eastAsia="en-GB"/>
        </w:rPr>
      </w:pPr>
    </w:p>
    <w:p w14:paraId="5CE6FE26" w14:textId="657A373F" w:rsidR="00870BBE" w:rsidRPr="007F62E0" w:rsidRDefault="00837F11" w:rsidP="00870BBE">
      <w:pPr>
        <w:tabs>
          <w:tab w:val="left" w:pos="1060"/>
        </w:tabs>
        <w:rPr>
          <w:rFonts w:ascii="Arial" w:hAnsi="Arial" w:cs="Arial"/>
          <w:b/>
          <w:color w:val="FF0000"/>
          <w:sz w:val="24"/>
          <w:szCs w:val="24"/>
        </w:rPr>
      </w:pPr>
      <w:r>
        <w:rPr>
          <w:noProof/>
          <w:lang w:eastAsia="en-GB"/>
        </w:rPr>
        <w:lastRenderedPageBreak/>
        <w:drawing>
          <wp:inline distT="0" distB="0" distL="0" distR="0" wp14:anchorId="4441D635" wp14:editId="541B1F90">
            <wp:extent cx="5731510" cy="2765425"/>
            <wp:effectExtent l="0" t="0" r="2540" b="15875"/>
            <wp:docPr id="72" name="Chart 72">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24B0E427" w14:textId="77777777" w:rsidR="00870BBE" w:rsidRPr="00837F11" w:rsidRDefault="00870BBE" w:rsidP="00870BBE">
      <w:pPr>
        <w:tabs>
          <w:tab w:val="left" w:pos="1060"/>
        </w:tabs>
        <w:rPr>
          <w:rFonts w:ascii="Arial" w:hAnsi="Arial" w:cs="Arial"/>
          <w:b/>
          <w:sz w:val="24"/>
          <w:szCs w:val="24"/>
        </w:rPr>
      </w:pPr>
      <w:r w:rsidRPr="00837F11">
        <w:rPr>
          <w:rFonts w:ascii="Arial" w:hAnsi="Arial" w:cs="Arial"/>
          <w:sz w:val="24"/>
          <w:szCs w:val="24"/>
        </w:rPr>
        <w:t>Below are the main themes mentioned for Primary &amp; Community:</w:t>
      </w:r>
    </w:p>
    <w:p w14:paraId="312D78AC" w14:textId="4B207C30" w:rsidR="00870BBE" w:rsidRPr="007F62E0" w:rsidRDefault="0092097A" w:rsidP="00870BBE">
      <w:pPr>
        <w:tabs>
          <w:tab w:val="left" w:pos="1060"/>
        </w:tabs>
        <w:rPr>
          <w:rFonts w:ascii="Arial" w:hAnsi="Arial" w:cs="Arial"/>
          <w:b/>
          <w:color w:val="FF0000"/>
          <w:sz w:val="24"/>
          <w:szCs w:val="24"/>
        </w:rPr>
      </w:pPr>
      <w:r>
        <w:rPr>
          <w:noProof/>
          <w:lang w:eastAsia="en-GB"/>
        </w:rPr>
        <w:drawing>
          <wp:inline distT="0" distB="0" distL="0" distR="0" wp14:anchorId="38491867" wp14:editId="62180F30">
            <wp:extent cx="5731510" cy="2044700"/>
            <wp:effectExtent l="0" t="0" r="2540" b="0"/>
            <wp:docPr id="75" name="Picture 75" descr="A graph with multiple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A graph with multiple colored bars&#10;&#10;Description automatically generated"/>
                    <pic:cNvPicPr/>
                  </pic:nvPicPr>
                  <pic:blipFill>
                    <a:blip r:embed="rId74"/>
                    <a:stretch>
                      <a:fillRect/>
                    </a:stretch>
                  </pic:blipFill>
                  <pic:spPr>
                    <a:xfrm>
                      <a:off x="0" y="0"/>
                      <a:ext cx="5731510" cy="2044700"/>
                    </a:xfrm>
                    <a:prstGeom prst="rect">
                      <a:avLst/>
                    </a:prstGeom>
                  </pic:spPr>
                </pic:pic>
              </a:graphicData>
            </a:graphic>
          </wp:inline>
        </w:drawing>
      </w:r>
    </w:p>
    <w:p w14:paraId="035B4284" w14:textId="77777777" w:rsidR="00F53459" w:rsidRDefault="00F53459" w:rsidP="00F53459">
      <w:pPr>
        <w:tabs>
          <w:tab w:val="left" w:pos="1060"/>
        </w:tabs>
        <w:rPr>
          <w:rFonts w:ascii="Arial" w:hAnsi="Arial" w:cs="Arial"/>
          <w:b/>
          <w:color w:val="FF0000"/>
          <w:sz w:val="24"/>
          <w:szCs w:val="24"/>
        </w:rPr>
      </w:pPr>
    </w:p>
    <w:p w14:paraId="5F13847D" w14:textId="77777777" w:rsidR="00F53459" w:rsidRPr="007F62E0" w:rsidRDefault="00F53459" w:rsidP="00F53459">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7C7F88AB" w14:textId="77777777" w:rsidTr="00D436AD">
        <w:tc>
          <w:tcPr>
            <w:tcW w:w="9016" w:type="dxa"/>
            <w:shd w:val="clear" w:color="auto" w:fill="DEEAF6" w:themeFill="accent1" w:themeFillTint="33"/>
          </w:tcPr>
          <w:p w14:paraId="0ACE94A4" w14:textId="77777777" w:rsidR="00F53459" w:rsidRPr="00155ABC" w:rsidRDefault="00F53459" w:rsidP="00D436AD">
            <w:pPr>
              <w:tabs>
                <w:tab w:val="left" w:pos="1060"/>
              </w:tabs>
              <w:rPr>
                <w:rFonts w:ascii="Arial" w:hAnsi="Arial" w:cs="Arial"/>
                <w:b/>
                <w:sz w:val="24"/>
                <w:szCs w:val="24"/>
              </w:rPr>
            </w:pPr>
          </w:p>
          <w:p w14:paraId="32291A44" w14:textId="57059B26" w:rsidR="00F53459" w:rsidRPr="00F53459" w:rsidRDefault="00F53459" w:rsidP="00F53459">
            <w:pPr>
              <w:pStyle w:val="ListParagraph"/>
              <w:numPr>
                <w:ilvl w:val="0"/>
                <w:numId w:val="1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DE16F81"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43AAFC09" w14:textId="77777777" w:rsidR="00F53459" w:rsidRPr="00155ABC" w:rsidRDefault="00F53459" w:rsidP="00F53459">
      <w:pPr>
        <w:tabs>
          <w:tab w:val="left" w:pos="1060"/>
        </w:tabs>
        <w:rPr>
          <w:rFonts w:ascii="Arial" w:hAnsi="Arial" w:cs="Arial"/>
          <w:b/>
          <w:sz w:val="24"/>
          <w:szCs w:val="24"/>
        </w:rPr>
      </w:pPr>
    </w:p>
    <w:p w14:paraId="1193BF1D" w14:textId="381CD133" w:rsidR="00F53459" w:rsidRPr="00155ABC" w:rsidRDefault="00F53459" w:rsidP="00F53459">
      <w:pPr>
        <w:tabs>
          <w:tab w:val="left" w:pos="1060"/>
        </w:tabs>
        <w:rPr>
          <w:rFonts w:ascii="Arial" w:hAnsi="Arial" w:cs="Arial"/>
          <w:b/>
          <w:sz w:val="24"/>
          <w:szCs w:val="24"/>
        </w:rPr>
      </w:pPr>
      <w:r w:rsidRPr="00155ABC">
        <w:rPr>
          <w:rFonts w:ascii="Arial" w:hAnsi="Arial" w:cs="Arial"/>
          <w:b/>
          <w:sz w:val="24"/>
          <w:szCs w:val="24"/>
        </w:rPr>
        <w:t xml:space="preserve">7.1 </w:t>
      </w:r>
      <w:r>
        <w:rPr>
          <w:rFonts w:ascii="Arial" w:hAnsi="Arial" w:cs="Arial"/>
          <w:b/>
          <w:sz w:val="24"/>
          <w:szCs w:val="24"/>
        </w:rPr>
        <w:t>ME Compliments</w:t>
      </w:r>
      <w:r w:rsidRPr="00155ABC">
        <w:rPr>
          <w:rFonts w:ascii="Arial" w:hAnsi="Arial" w:cs="Arial"/>
          <w:b/>
          <w:sz w:val="24"/>
          <w:szCs w:val="24"/>
        </w:rPr>
        <w:t xml:space="preserve"> </w:t>
      </w:r>
    </w:p>
    <w:p w14:paraId="6C1766D7" w14:textId="640EE72B" w:rsidR="00F53459" w:rsidRDefault="00F53459" w:rsidP="00F53459">
      <w:pPr>
        <w:pStyle w:val="NoSpacing"/>
        <w:rPr>
          <w:rFonts w:ascii="Arial" w:hAnsi="Arial" w:cs="Arial"/>
          <w:sz w:val="24"/>
          <w:szCs w:val="24"/>
        </w:rPr>
      </w:pPr>
      <w:r>
        <w:rPr>
          <w:rFonts w:ascii="Arial" w:hAnsi="Arial" w:cs="Arial"/>
          <w:sz w:val="24"/>
          <w:szCs w:val="24"/>
        </w:rPr>
        <w:t>The Health Board has received a number of compliments from families through the Medical Examiner. This evidences the good work being done when treating these end of life patients. During Q1</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80 compliments were received. A few examples are shown below;</w:t>
      </w:r>
    </w:p>
    <w:p w14:paraId="35804254" w14:textId="6EC73CBD" w:rsidR="005E5615" w:rsidRDefault="005E5615" w:rsidP="00F53459">
      <w:pPr>
        <w:pStyle w:val="NoSpacing"/>
        <w:rPr>
          <w:rFonts w:ascii="Arial" w:hAnsi="Arial" w:cs="Arial"/>
          <w:sz w:val="24"/>
          <w:szCs w:val="24"/>
        </w:rPr>
      </w:pPr>
      <w:r w:rsidRPr="00DB2663">
        <w:rPr>
          <w:b/>
          <w:noProof/>
          <w:color w:val="FF0000"/>
          <w:sz w:val="36"/>
          <w:szCs w:val="36"/>
          <w:lang w:eastAsia="en-GB"/>
        </w:rPr>
        <mc:AlternateContent>
          <mc:Choice Requires="wps">
            <w:drawing>
              <wp:anchor distT="0" distB="0" distL="114300" distR="114300" simplePos="0" relativeHeight="251844608" behindDoc="0" locked="0" layoutInCell="1" allowOverlap="1" wp14:anchorId="782618E2" wp14:editId="3D9C0F09">
                <wp:simplePos x="0" y="0"/>
                <wp:positionH relativeFrom="margin">
                  <wp:posOffset>-641350</wp:posOffset>
                </wp:positionH>
                <wp:positionV relativeFrom="paragraph">
                  <wp:posOffset>112395</wp:posOffset>
                </wp:positionV>
                <wp:extent cx="3670300" cy="1435100"/>
                <wp:effectExtent l="19050" t="19050" r="44450" b="203200"/>
                <wp:wrapNone/>
                <wp:docPr id="26" name="Oval Callout 26"/>
                <wp:cNvGraphicFramePr/>
                <a:graphic xmlns:a="http://schemas.openxmlformats.org/drawingml/2006/main">
                  <a:graphicData uri="http://schemas.microsoft.com/office/word/2010/wordprocessingShape">
                    <wps:wsp>
                      <wps:cNvSpPr/>
                      <wps:spPr>
                        <a:xfrm>
                          <a:off x="0" y="0"/>
                          <a:ext cx="3670300" cy="143510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4CB022" w14:textId="77777777" w:rsidR="00C25C5F" w:rsidRPr="005E5615" w:rsidRDefault="00C25C5F" w:rsidP="005E5615">
                            <w:pPr>
                              <w:rPr>
                                <w:rFonts w:ascii="Arial" w:hAnsi="Arial" w:cs="Arial"/>
                                <w:i/>
                                <w:color w:val="000000" w:themeColor="text1"/>
                                <w:sz w:val="18"/>
                                <w:szCs w:val="24"/>
                                <w:lang w:eastAsia="en-GB"/>
                              </w:rPr>
                            </w:pPr>
                            <w:r w:rsidRPr="005E5615">
                              <w:rPr>
                                <w:rFonts w:ascii="Arial" w:hAnsi="Arial" w:cs="Arial"/>
                                <w:i/>
                                <w:color w:val="000000" w:themeColor="text1"/>
                                <w:sz w:val="18"/>
                                <w:szCs w:val="24"/>
                                <w:lang w:eastAsia="en-GB"/>
                              </w:rPr>
                              <w:t>Thanks to Ty Olwen for excellent care.  He said they could not praise the doctors and nurses enough.  They made sure their mum was comfortable, pain free, and helped all the family deal with it all</w:t>
                            </w:r>
                            <w:r w:rsidRPr="005E5615">
                              <w:rPr>
                                <w:rFonts w:ascii="Arial" w:hAnsi="Arial" w:cs="Arial"/>
                                <w:i/>
                                <w:color w:val="000000" w:themeColor="text1"/>
                                <w:sz w:val="18"/>
                              </w:rPr>
                              <w:t xml:space="preserve">. – </w:t>
                            </w:r>
                            <w:r w:rsidRPr="005E5615">
                              <w:rPr>
                                <w:rFonts w:ascii="Arial" w:hAnsi="Arial" w:cs="Arial"/>
                                <w:b/>
                                <w:i/>
                                <w:color w:val="000000" w:themeColor="text1"/>
                                <w:sz w:val="18"/>
                              </w:rPr>
                              <w:t>Ty Olwen</w:t>
                            </w:r>
                          </w:p>
                          <w:p w14:paraId="103380AE" w14:textId="1E002202" w:rsidR="00C25C5F" w:rsidRDefault="00C25C5F" w:rsidP="005E56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2618E2"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26" o:spid="_x0000_s1030" type="#_x0000_t63" style="position:absolute;margin-left:-50.5pt;margin-top:8.85pt;width:289pt;height:113pt;z-index:25184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" adj="6300,24300" fillcolor="#acb9ca [1311]" strokecolor="#acb9ca [1311]" strokeweight="1pt">
                <v:textbox>
                  <w:txbxContent>
                    <w:p w14:paraId="4E4CB022" w14:textId="77777777" w:rsidR="00C25C5F" w:rsidRPr="005E5615" w:rsidRDefault="00C25C5F" w:rsidP="005E5615">
                      <w:pPr>
                        <w:rPr>
                          <w:rFonts w:ascii="Arial" w:hAnsi="Arial" w:cs="Arial"/>
                          <w:i/>
                          <w:color w:val="000000" w:themeColor="text1"/>
                          <w:sz w:val="18"/>
                          <w:szCs w:val="24"/>
                          <w:lang w:eastAsia="en-GB"/>
                        </w:rPr>
                      </w:pPr>
                      <w:r w:rsidRPr="005E5615">
                        <w:rPr>
                          <w:rFonts w:ascii="Arial" w:hAnsi="Arial" w:cs="Arial"/>
                          <w:i/>
                          <w:color w:val="000000" w:themeColor="text1"/>
                          <w:sz w:val="18"/>
                          <w:szCs w:val="24"/>
                          <w:lang w:eastAsia="en-GB"/>
                        </w:rPr>
                        <w:t>Thanks to Ty Olwen for excellent care.  He said they could not praise the doctors and nurses enough.  They made sure their mum was comfortable, pain free, and helped all the family deal with it all</w:t>
                      </w:r>
                      <w:r w:rsidRPr="005E5615">
                        <w:rPr>
                          <w:rFonts w:ascii="Arial" w:hAnsi="Arial" w:cs="Arial"/>
                          <w:i/>
                          <w:color w:val="000000" w:themeColor="text1"/>
                          <w:sz w:val="18"/>
                        </w:rPr>
                        <w:t xml:space="preserve">. – </w:t>
                      </w:r>
                      <w:r w:rsidRPr="005E5615">
                        <w:rPr>
                          <w:rFonts w:ascii="Arial" w:hAnsi="Arial" w:cs="Arial"/>
                          <w:b/>
                          <w:i/>
                          <w:color w:val="000000" w:themeColor="text1"/>
                          <w:sz w:val="18"/>
                        </w:rPr>
                        <w:t>Ty Olwen</w:t>
                      </w:r>
                    </w:p>
                    <w:p w14:paraId="103380AE" w14:textId="1E002202" w:rsidR="00C25C5F" w:rsidRDefault="00C25C5F" w:rsidP="005E5615">
                      <w:pPr>
                        <w:jc w:val="center"/>
                      </w:pPr>
                    </w:p>
                  </w:txbxContent>
                </v:textbox>
                <w10:wrap anchorx="margin"/>
              </v:shape>
            </w:pict>
          </mc:Fallback>
        </mc:AlternateContent>
      </w:r>
    </w:p>
    <w:p w14:paraId="422D8967" w14:textId="101E203B" w:rsidR="005E5615" w:rsidRPr="00155ABC" w:rsidRDefault="005E5615" w:rsidP="00F53459">
      <w:pPr>
        <w:pStyle w:val="NoSpacing"/>
        <w:rPr>
          <w:rFonts w:ascii="Arial" w:hAnsi="Arial" w:cs="Arial"/>
          <w:sz w:val="24"/>
          <w:szCs w:val="24"/>
        </w:rPr>
      </w:pPr>
    </w:p>
    <w:p w14:paraId="58D145DB" w14:textId="77777777" w:rsidR="00F53459" w:rsidRPr="007F62E0" w:rsidRDefault="00F53459" w:rsidP="00F53459">
      <w:pPr>
        <w:pStyle w:val="NoSpacing"/>
        <w:rPr>
          <w:rFonts w:ascii="Arial" w:hAnsi="Arial" w:cs="Arial"/>
          <w:color w:val="FF0000"/>
          <w:sz w:val="24"/>
          <w:szCs w:val="24"/>
        </w:rPr>
      </w:pPr>
    </w:p>
    <w:p w14:paraId="387B236B" w14:textId="68CF71C5" w:rsidR="002630CE" w:rsidRDefault="002630CE" w:rsidP="005B1606">
      <w:pPr>
        <w:tabs>
          <w:tab w:val="left" w:pos="1060"/>
        </w:tabs>
        <w:rPr>
          <w:rFonts w:ascii="Arial" w:hAnsi="Arial" w:cs="Arial"/>
          <w:b/>
          <w:color w:val="FF0000"/>
          <w:sz w:val="24"/>
          <w:szCs w:val="24"/>
        </w:rPr>
      </w:pPr>
    </w:p>
    <w:p w14:paraId="16573336" w14:textId="7A736F05" w:rsidR="00F53459" w:rsidRDefault="005E5615" w:rsidP="005B1606">
      <w:pPr>
        <w:tabs>
          <w:tab w:val="left" w:pos="1060"/>
        </w:tabs>
        <w:rPr>
          <w:rFonts w:ascii="Arial" w:hAnsi="Arial" w:cs="Arial"/>
          <w:b/>
          <w:color w:val="FF0000"/>
          <w:sz w:val="24"/>
          <w:szCs w:val="24"/>
        </w:rPr>
      </w:pPr>
      <w:r w:rsidRPr="005E5615">
        <w:rPr>
          <w:rFonts w:ascii="Calibri" w:eastAsia="Times New Roman" w:hAnsi="Calibri" w:cs="Times New Roman"/>
          <w:b/>
          <w:noProof/>
          <w:color w:val="FF0000"/>
          <w:sz w:val="36"/>
          <w:szCs w:val="36"/>
          <w:lang w:eastAsia="en-GB"/>
        </w:rPr>
        <w:lastRenderedPageBreak/>
        <mc:AlternateContent>
          <mc:Choice Requires="wps">
            <w:drawing>
              <wp:anchor distT="0" distB="0" distL="114300" distR="114300" simplePos="0" relativeHeight="251846656" behindDoc="0" locked="0" layoutInCell="1" allowOverlap="1" wp14:anchorId="066516B4" wp14:editId="26B05563">
                <wp:simplePos x="0" y="0"/>
                <wp:positionH relativeFrom="column">
                  <wp:posOffset>2933700</wp:posOffset>
                </wp:positionH>
                <wp:positionV relativeFrom="paragraph">
                  <wp:posOffset>70485</wp:posOffset>
                </wp:positionV>
                <wp:extent cx="3606800" cy="1276350"/>
                <wp:effectExtent l="19050" t="19050" r="31750" b="190500"/>
                <wp:wrapNone/>
                <wp:docPr id="25" name="Oval Callout 25"/>
                <wp:cNvGraphicFramePr/>
                <a:graphic xmlns:a="http://schemas.openxmlformats.org/drawingml/2006/main">
                  <a:graphicData uri="http://schemas.microsoft.com/office/word/2010/wordprocessingShape">
                    <wps:wsp>
                      <wps:cNvSpPr/>
                      <wps:spPr>
                        <a:xfrm flipH="1">
                          <a:off x="0" y="0"/>
                          <a:ext cx="3606800" cy="127635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6A7B9D0" w14:textId="77777777" w:rsidR="00C25C5F" w:rsidRPr="006A6D4D" w:rsidRDefault="00C25C5F" w:rsidP="005E5615">
                            <w:pPr>
                              <w:rPr>
                                <w:i/>
                                <w:sz w:val="18"/>
                              </w:rPr>
                            </w:pPr>
                            <w:r w:rsidRPr="006A6D4D">
                              <w:rPr>
                                <w:rFonts w:ascii="Arial" w:hAnsi="Arial" w:cs="Arial"/>
                                <w:i/>
                                <w:sz w:val="18"/>
                                <w:szCs w:val="20"/>
                                <w:lang w:eastAsia="en-GB"/>
                              </w:rPr>
                              <w:t>They could not speak highly enough of the ITU team, she said they were every good and treated patient with the utmost dignity and kept them well informed at all times. Nurse …… was especially kind</w:t>
                            </w:r>
                            <w:r w:rsidRPr="006A6D4D">
                              <w:rPr>
                                <w:rFonts w:ascii="Arial" w:hAnsi="Arial" w:cs="Arial"/>
                                <w:i/>
                                <w:color w:val="000000"/>
                                <w:sz w:val="18"/>
                                <w:szCs w:val="20"/>
                              </w:rPr>
                              <w:t>.</w:t>
                            </w:r>
                            <w:r w:rsidRPr="006A6D4D">
                              <w:rPr>
                                <w:rFonts w:ascii="Arial" w:hAnsi="Arial" w:cs="Arial"/>
                                <w:i/>
                                <w:color w:val="000000"/>
                                <w:sz w:val="18"/>
                              </w:rPr>
                              <w:t xml:space="preserve"> – </w:t>
                            </w:r>
                            <w:r w:rsidRPr="006A6D4D">
                              <w:rPr>
                                <w:rFonts w:ascii="Arial" w:hAnsi="Arial" w:cs="Arial"/>
                                <w:b/>
                                <w:i/>
                                <w:color w:val="000000"/>
                                <w:sz w:val="18"/>
                              </w:rPr>
                              <w:t>ITU, Morriston</w:t>
                            </w:r>
                          </w:p>
                          <w:p w14:paraId="52D8DEDA" w14:textId="77777777" w:rsidR="00C25C5F" w:rsidRDefault="00C25C5F" w:rsidP="005E56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6516B4" id="Oval Callout 25" o:spid="_x0000_s1031" type="#_x0000_t63" style="position:absolute;margin-left:231pt;margin-top:5.55pt;width:284pt;height:100.5pt;flip:x;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" adj="6300,24300" fillcolor="#ccc1da" strokecolor="#ccc1da" strokeweight="2pt">
                <v:textbox>
                  <w:txbxContent>
                    <w:p w14:paraId="66A7B9D0" w14:textId="77777777" w:rsidR="00C25C5F" w:rsidRPr="006A6D4D" w:rsidRDefault="00C25C5F" w:rsidP="005E5615">
                      <w:pPr>
                        <w:rPr>
                          <w:i/>
                          <w:sz w:val="18"/>
                        </w:rPr>
                      </w:pPr>
                      <w:r w:rsidRPr="006A6D4D">
                        <w:rPr>
                          <w:rFonts w:ascii="Arial" w:hAnsi="Arial" w:cs="Arial"/>
                          <w:i/>
                          <w:sz w:val="18"/>
                          <w:szCs w:val="20"/>
                          <w:lang w:eastAsia="en-GB"/>
                        </w:rPr>
                        <w:t>They could not speak highly enough of the ITU team, she said they were every good and treated patient with the utmost dignity and kept them well informed at all times. Nurse …… was especially kind</w:t>
                      </w:r>
                      <w:r w:rsidRPr="006A6D4D">
                        <w:rPr>
                          <w:rFonts w:ascii="Arial" w:hAnsi="Arial" w:cs="Arial"/>
                          <w:i/>
                          <w:color w:val="000000"/>
                          <w:sz w:val="18"/>
                          <w:szCs w:val="20"/>
                        </w:rPr>
                        <w:t>.</w:t>
                      </w:r>
                      <w:r w:rsidRPr="006A6D4D">
                        <w:rPr>
                          <w:rFonts w:ascii="Arial" w:hAnsi="Arial" w:cs="Arial"/>
                          <w:i/>
                          <w:color w:val="000000"/>
                          <w:sz w:val="18"/>
                        </w:rPr>
                        <w:t xml:space="preserve"> – </w:t>
                      </w:r>
                      <w:r w:rsidRPr="006A6D4D">
                        <w:rPr>
                          <w:rFonts w:ascii="Arial" w:hAnsi="Arial" w:cs="Arial"/>
                          <w:b/>
                          <w:i/>
                          <w:color w:val="000000"/>
                          <w:sz w:val="18"/>
                        </w:rPr>
                        <w:t>ITU, Morriston</w:t>
                      </w:r>
                    </w:p>
                    <w:p w14:paraId="52D8DEDA" w14:textId="77777777" w:rsidR="00C25C5F" w:rsidRDefault="00C25C5F" w:rsidP="005E5615">
                      <w:pPr>
                        <w:jc w:val="center"/>
                      </w:pPr>
                    </w:p>
                  </w:txbxContent>
                </v:textbox>
              </v:shape>
            </w:pict>
          </mc:Fallback>
        </mc:AlternateContent>
      </w:r>
    </w:p>
    <w:p w14:paraId="320A0420" w14:textId="17DD8146" w:rsidR="005E5615" w:rsidRDefault="005E5615" w:rsidP="005B1606">
      <w:pPr>
        <w:tabs>
          <w:tab w:val="left" w:pos="1060"/>
        </w:tabs>
        <w:rPr>
          <w:rFonts w:ascii="Arial" w:hAnsi="Arial" w:cs="Arial"/>
          <w:b/>
          <w:color w:val="FF0000"/>
          <w:sz w:val="24"/>
          <w:szCs w:val="24"/>
        </w:rPr>
      </w:pPr>
    </w:p>
    <w:p w14:paraId="4C64B999" w14:textId="14ECE5C6" w:rsidR="005E5615" w:rsidRDefault="005E5615" w:rsidP="005B1606">
      <w:pPr>
        <w:tabs>
          <w:tab w:val="left" w:pos="1060"/>
        </w:tabs>
        <w:rPr>
          <w:rFonts w:ascii="Arial" w:hAnsi="Arial" w:cs="Arial"/>
          <w:b/>
          <w:color w:val="FF0000"/>
          <w:sz w:val="24"/>
          <w:szCs w:val="24"/>
        </w:rPr>
      </w:pPr>
    </w:p>
    <w:p w14:paraId="0EE570B3" w14:textId="6E6DDD80" w:rsidR="005E5615" w:rsidRDefault="005E5615" w:rsidP="005B1606">
      <w:pPr>
        <w:tabs>
          <w:tab w:val="left" w:pos="1060"/>
        </w:tabs>
        <w:rPr>
          <w:rFonts w:ascii="Arial" w:hAnsi="Arial" w:cs="Arial"/>
          <w:b/>
          <w:color w:val="FF0000"/>
          <w:sz w:val="24"/>
          <w:szCs w:val="24"/>
        </w:rPr>
      </w:pPr>
    </w:p>
    <w:p w14:paraId="7E1DA95D" w14:textId="13B4D604" w:rsidR="005E5615" w:rsidRDefault="005E5615" w:rsidP="005B1606">
      <w:pPr>
        <w:tabs>
          <w:tab w:val="left" w:pos="1060"/>
        </w:tabs>
        <w:rPr>
          <w:rFonts w:ascii="Arial" w:hAnsi="Arial" w:cs="Arial"/>
          <w:b/>
          <w:color w:val="FF0000"/>
          <w:sz w:val="24"/>
          <w:szCs w:val="24"/>
        </w:rPr>
      </w:pPr>
      <w:r w:rsidRPr="00DB2663">
        <w:rPr>
          <w:b/>
          <w:noProof/>
          <w:color w:val="FF0000"/>
          <w:sz w:val="36"/>
          <w:szCs w:val="36"/>
          <w:lang w:eastAsia="en-GB"/>
        </w:rPr>
        <mc:AlternateContent>
          <mc:Choice Requires="wps">
            <w:drawing>
              <wp:anchor distT="0" distB="0" distL="114300" distR="114300" simplePos="0" relativeHeight="251848704" behindDoc="0" locked="0" layoutInCell="1" allowOverlap="1" wp14:anchorId="2C8E03BD" wp14:editId="6D67EF6E">
                <wp:simplePos x="0" y="0"/>
                <wp:positionH relativeFrom="column">
                  <wp:posOffset>-450850</wp:posOffset>
                </wp:positionH>
                <wp:positionV relativeFrom="paragraph">
                  <wp:posOffset>292100</wp:posOffset>
                </wp:positionV>
                <wp:extent cx="4406900" cy="1104900"/>
                <wp:effectExtent l="19050" t="19050" r="31750" b="171450"/>
                <wp:wrapNone/>
                <wp:docPr id="27" name="Oval Callout 27"/>
                <wp:cNvGraphicFramePr/>
                <a:graphic xmlns:a="http://schemas.openxmlformats.org/drawingml/2006/main">
                  <a:graphicData uri="http://schemas.microsoft.com/office/word/2010/wordprocessingShape">
                    <wps:wsp>
                      <wps:cNvSpPr/>
                      <wps:spPr>
                        <a:xfrm>
                          <a:off x="0" y="0"/>
                          <a:ext cx="4406900" cy="1104900"/>
                        </a:xfrm>
                        <a:prstGeom prst="wedgeEllipse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911CFF" w14:textId="77777777" w:rsidR="00C25C5F" w:rsidRPr="006A6D4D" w:rsidRDefault="00C25C5F" w:rsidP="005E5615">
                            <w:pPr>
                              <w:jc w:val="both"/>
                              <w:rPr>
                                <w:sz w:val="16"/>
                              </w:rPr>
                            </w:pPr>
                            <w:r w:rsidRPr="006A6D4D">
                              <w:rPr>
                                <w:rFonts w:ascii="Arial" w:hAnsi="Arial" w:cs="Arial"/>
                                <w:i/>
                                <w:color w:val="000000" w:themeColor="text1"/>
                                <w:sz w:val="18"/>
                                <w:szCs w:val="24"/>
                                <w:lang w:eastAsia="en-GB"/>
                              </w:rPr>
                              <w:t>Care and treatment was amazing, …. told me Nurse …… on AMAU blue side was fantastic. Although mum was only there for a short time, they were wonderful.</w:t>
                            </w:r>
                            <w:r w:rsidRPr="006A6D4D">
                              <w:rPr>
                                <w:rFonts w:ascii="Arial" w:hAnsi="Arial" w:cs="Arial"/>
                                <w:i/>
                                <w:color w:val="000000" w:themeColor="text1"/>
                                <w:sz w:val="14"/>
                              </w:rPr>
                              <w:t>.</w:t>
                            </w:r>
                            <w:r w:rsidRPr="006A6D4D">
                              <w:rPr>
                                <w:rFonts w:ascii="Arial" w:hAnsi="Arial" w:cs="Arial"/>
                                <w:color w:val="000000" w:themeColor="text1"/>
                                <w:sz w:val="14"/>
                              </w:rPr>
                              <w:t xml:space="preserve"> </w:t>
                            </w:r>
                            <w:r w:rsidRPr="006A6D4D">
                              <w:rPr>
                                <w:rFonts w:ascii="Arial" w:hAnsi="Arial" w:cs="Arial"/>
                                <w:color w:val="000000"/>
                                <w:sz w:val="16"/>
                              </w:rPr>
                              <w:t xml:space="preserve">– </w:t>
                            </w:r>
                            <w:r w:rsidRPr="006A6D4D">
                              <w:rPr>
                                <w:rFonts w:ascii="Arial" w:hAnsi="Arial" w:cs="Arial"/>
                                <w:b/>
                                <w:color w:val="000000"/>
                                <w:sz w:val="16"/>
                              </w:rPr>
                              <w:t>AMU, Morriston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E03BD" id="Oval Callout 27" o:spid="_x0000_s1032" type="#_x0000_t63" style="position:absolute;margin-left:-35.5pt;margin-top:23pt;width:347pt;height:87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" adj="6300,24300" fillcolor="#5b9bd5 [3204]" strokecolor="#1f4d78 [1604]" strokeweight="1pt">
                <v:textbox>
                  <w:txbxContent>
                    <w:p w14:paraId="75911CFF" w14:textId="77777777" w:rsidR="00C25C5F" w:rsidRPr="006A6D4D" w:rsidRDefault="00C25C5F" w:rsidP="005E5615">
                      <w:pPr>
                        <w:jc w:val="both"/>
                        <w:rPr>
                          <w:sz w:val="16"/>
                        </w:rPr>
                      </w:pPr>
                      <w:r w:rsidRPr="006A6D4D">
                        <w:rPr>
                          <w:rFonts w:ascii="Arial" w:hAnsi="Arial" w:cs="Arial"/>
                          <w:i/>
                          <w:color w:val="000000" w:themeColor="text1"/>
                          <w:sz w:val="18"/>
                          <w:szCs w:val="24"/>
                          <w:lang w:eastAsia="en-GB"/>
                        </w:rPr>
                        <w:t>Care and treatment was amazing, …. told me Nurse …… on AMAU blue side was fantastic. Although mum was only there for a short time, they were wonderful.</w:t>
                      </w:r>
                      <w:r w:rsidRPr="006A6D4D">
                        <w:rPr>
                          <w:rFonts w:ascii="Arial" w:hAnsi="Arial" w:cs="Arial"/>
                          <w:i/>
                          <w:color w:val="000000" w:themeColor="text1"/>
                          <w:sz w:val="14"/>
                        </w:rPr>
                        <w:t>.</w:t>
                      </w:r>
                      <w:r w:rsidRPr="006A6D4D">
                        <w:rPr>
                          <w:rFonts w:ascii="Arial" w:hAnsi="Arial" w:cs="Arial"/>
                          <w:color w:val="000000" w:themeColor="text1"/>
                          <w:sz w:val="14"/>
                        </w:rPr>
                        <w:t xml:space="preserve"> </w:t>
                      </w:r>
                      <w:r w:rsidRPr="006A6D4D">
                        <w:rPr>
                          <w:rFonts w:ascii="Arial" w:hAnsi="Arial" w:cs="Arial"/>
                          <w:color w:val="000000"/>
                          <w:sz w:val="16"/>
                        </w:rPr>
                        <w:t xml:space="preserve">– </w:t>
                      </w:r>
                      <w:r w:rsidRPr="006A6D4D">
                        <w:rPr>
                          <w:rFonts w:ascii="Arial" w:hAnsi="Arial" w:cs="Arial"/>
                          <w:b/>
                          <w:color w:val="000000"/>
                          <w:sz w:val="16"/>
                        </w:rPr>
                        <w:t>AMU, Morriston</w:t>
                      </w:r>
                    </w:p>
                  </w:txbxContent>
                </v:textbox>
              </v:shape>
            </w:pict>
          </mc:Fallback>
        </mc:AlternateContent>
      </w:r>
    </w:p>
    <w:p w14:paraId="46563A45" w14:textId="4D134277" w:rsidR="005E5615" w:rsidRDefault="005E5615" w:rsidP="005B1606">
      <w:pPr>
        <w:tabs>
          <w:tab w:val="left" w:pos="1060"/>
        </w:tabs>
        <w:rPr>
          <w:rFonts w:ascii="Arial" w:hAnsi="Arial" w:cs="Arial"/>
          <w:b/>
          <w:color w:val="FF0000"/>
          <w:sz w:val="24"/>
          <w:szCs w:val="24"/>
        </w:rPr>
      </w:pPr>
    </w:p>
    <w:p w14:paraId="7ADE7B8F" w14:textId="7A3AE018" w:rsidR="005E5615" w:rsidRDefault="005E5615" w:rsidP="005B1606">
      <w:pPr>
        <w:tabs>
          <w:tab w:val="left" w:pos="1060"/>
        </w:tabs>
        <w:rPr>
          <w:rFonts w:ascii="Arial" w:hAnsi="Arial" w:cs="Arial"/>
          <w:b/>
          <w:color w:val="FF0000"/>
          <w:sz w:val="24"/>
          <w:szCs w:val="24"/>
        </w:rPr>
      </w:pPr>
    </w:p>
    <w:p w14:paraId="3FB3EECE" w14:textId="077EADED" w:rsidR="005E5615" w:rsidRDefault="005E5615" w:rsidP="005B1606">
      <w:pPr>
        <w:tabs>
          <w:tab w:val="left" w:pos="1060"/>
        </w:tabs>
        <w:rPr>
          <w:rFonts w:ascii="Arial" w:hAnsi="Arial" w:cs="Arial"/>
          <w:b/>
          <w:color w:val="FF0000"/>
          <w:sz w:val="24"/>
          <w:szCs w:val="24"/>
        </w:rPr>
      </w:pPr>
    </w:p>
    <w:p w14:paraId="5CEE8524" w14:textId="0A024244" w:rsidR="005E5615" w:rsidRDefault="005E5615" w:rsidP="005B1606">
      <w:pPr>
        <w:tabs>
          <w:tab w:val="left" w:pos="1060"/>
        </w:tabs>
        <w:rPr>
          <w:rFonts w:ascii="Arial" w:hAnsi="Arial" w:cs="Arial"/>
          <w:b/>
          <w:color w:val="FF0000"/>
          <w:sz w:val="24"/>
          <w:szCs w:val="24"/>
        </w:rPr>
      </w:pPr>
    </w:p>
    <w:p w14:paraId="4D2BC92C" w14:textId="77777777" w:rsidR="005E5615" w:rsidRPr="007F62E0" w:rsidRDefault="005E5615" w:rsidP="005B1606">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155ABC" w:rsidRPr="00155ABC" w14:paraId="132BF783" w14:textId="77777777" w:rsidTr="00A074D8">
        <w:tc>
          <w:tcPr>
            <w:tcW w:w="9016" w:type="dxa"/>
            <w:shd w:val="clear" w:color="auto" w:fill="DEEAF6" w:themeFill="accent1" w:themeFillTint="33"/>
          </w:tcPr>
          <w:p w14:paraId="670A9DE7" w14:textId="77777777" w:rsidR="00613174" w:rsidRPr="00155ABC" w:rsidRDefault="00613174" w:rsidP="005B1606">
            <w:pPr>
              <w:tabs>
                <w:tab w:val="left" w:pos="1060"/>
              </w:tabs>
              <w:rPr>
                <w:rFonts w:ascii="Arial" w:hAnsi="Arial" w:cs="Arial"/>
                <w:b/>
                <w:sz w:val="24"/>
                <w:szCs w:val="24"/>
              </w:rPr>
            </w:pPr>
          </w:p>
          <w:p w14:paraId="1D58A58D" w14:textId="77777777" w:rsidR="00613174" w:rsidRPr="00155ABC" w:rsidRDefault="00613174" w:rsidP="00F53459">
            <w:pPr>
              <w:pStyle w:val="ListParagraph"/>
              <w:numPr>
                <w:ilvl w:val="0"/>
                <w:numId w:val="15"/>
              </w:numPr>
              <w:tabs>
                <w:tab w:val="left" w:pos="1060"/>
              </w:tabs>
              <w:spacing w:after="0" w:line="240" w:lineRule="auto"/>
              <w:rPr>
                <w:rFonts w:eastAsia="Calibri"/>
                <w:b/>
                <w:sz w:val="24"/>
                <w:szCs w:val="24"/>
              </w:rPr>
            </w:pPr>
            <w:r w:rsidRPr="00155ABC">
              <w:rPr>
                <w:rFonts w:eastAsia="Calibri"/>
                <w:b/>
                <w:sz w:val="24"/>
                <w:szCs w:val="24"/>
              </w:rPr>
              <w:t>OMBUDSMAN CASES</w:t>
            </w:r>
          </w:p>
          <w:p w14:paraId="6CD3C4A6" w14:textId="77777777" w:rsidR="00613174" w:rsidRPr="00155ABC" w:rsidRDefault="00613174" w:rsidP="00613174">
            <w:pPr>
              <w:pStyle w:val="ListParagraph"/>
              <w:tabs>
                <w:tab w:val="left" w:pos="1060"/>
              </w:tabs>
              <w:spacing w:after="0" w:line="240" w:lineRule="auto"/>
              <w:rPr>
                <w:rFonts w:eastAsia="Calibri"/>
                <w:b/>
                <w:sz w:val="24"/>
                <w:szCs w:val="24"/>
              </w:rPr>
            </w:pPr>
          </w:p>
        </w:tc>
      </w:tr>
    </w:tbl>
    <w:p w14:paraId="18C322F3" w14:textId="77777777" w:rsidR="00613174" w:rsidRPr="00155ABC" w:rsidRDefault="00613174" w:rsidP="005B1606">
      <w:pPr>
        <w:tabs>
          <w:tab w:val="left" w:pos="1060"/>
        </w:tabs>
        <w:rPr>
          <w:rFonts w:ascii="Arial" w:hAnsi="Arial" w:cs="Arial"/>
          <w:b/>
          <w:sz w:val="24"/>
          <w:szCs w:val="24"/>
        </w:rPr>
      </w:pPr>
    </w:p>
    <w:p w14:paraId="11208D43" w14:textId="29217536" w:rsidR="005B1606" w:rsidRPr="00155ABC" w:rsidRDefault="00F53459" w:rsidP="005B1606">
      <w:pPr>
        <w:tabs>
          <w:tab w:val="left" w:pos="1060"/>
        </w:tabs>
        <w:rPr>
          <w:rFonts w:ascii="Arial" w:hAnsi="Arial" w:cs="Arial"/>
          <w:b/>
          <w:sz w:val="24"/>
          <w:szCs w:val="24"/>
        </w:rPr>
      </w:pPr>
      <w:r>
        <w:rPr>
          <w:rFonts w:ascii="Arial" w:hAnsi="Arial" w:cs="Arial"/>
          <w:b/>
          <w:sz w:val="24"/>
          <w:szCs w:val="24"/>
        </w:rPr>
        <w:t>8</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28D7F3AC" w14:textId="611DD54A" w:rsidR="005B1606" w:rsidRPr="00155ABC" w:rsidRDefault="00155ABC" w:rsidP="005B1606">
      <w:pPr>
        <w:pStyle w:val="NoSpacing"/>
        <w:rPr>
          <w:rFonts w:ascii="Arial" w:hAnsi="Arial" w:cs="Arial"/>
          <w:sz w:val="24"/>
          <w:szCs w:val="24"/>
        </w:rPr>
      </w:pPr>
      <w:r w:rsidRPr="00155ABC">
        <w:rPr>
          <w:rFonts w:ascii="Arial" w:hAnsi="Arial" w:cs="Arial"/>
          <w:sz w:val="24"/>
          <w:szCs w:val="24"/>
        </w:rPr>
        <w:t>2</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6734E1" w:rsidRPr="00155ABC">
        <w:rPr>
          <w:rFonts w:ascii="Arial" w:hAnsi="Arial" w:cs="Arial"/>
          <w:sz w:val="24"/>
          <w:szCs w:val="24"/>
        </w:rPr>
        <w:t xml:space="preserve"> </w:t>
      </w:r>
      <w:r w:rsidR="005B1606" w:rsidRPr="00155ABC">
        <w:rPr>
          <w:rFonts w:ascii="Arial" w:hAnsi="Arial" w:cs="Arial"/>
          <w:sz w:val="24"/>
          <w:szCs w:val="24"/>
        </w:rPr>
        <w:t>w</w:t>
      </w:r>
      <w:r w:rsidR="006734E1" w:rsidRPr="00155ABC">
        <w:rPr>
          <w:rFonts w:ascii="Arial" w:hAnsi="Arial" w:cs="Arial"/>
          <w:sz w:val="24"/>
          <w:szCs w:val="24"/>
        </w:rPr>
        <w:t>as</w:t>
      </w:r>
      <w:r w:rsidR="005B1606" w:rsidRPr="00155ABC">
        <w:rPr>
          <w:rFonts w:ascii="Arial" w:hAnsi="Arial" w:cs="Arial"/>
          <w:sz w:val="24"/>
          <w:szCs w:val="24"/>
        </w:rPr>
        <w:t xml:space="preserve"> received during </w:t>
      </w:r>
      <w:r w:rsidR="00CB4CFB" w:rsidRPr="00155ABC">
        <w:rPr>
          <w:rFonts w:ascii="Arial" w:hAnsi="Arial" w:cs="Arial"/>
          <w:sz w:val="24"/>
          <w:szCs w:val="24"/>
        </w:rPr>
        <w:t>Q</w:t>
      </w:r>
      <w:r w:rsidRPr="00155ABC">
        <w:rPr>
          <w:rFonts w:ascii="Arial" w:hAnsi="Arial" w:cs="Arial"/>
          <w:sz w:val="24"/>
          <w:szCs w:val="24"/>
        </w:rPr>
        <w:t>1 2023/24</w:t>
      </w:r>
      <w:r w:rsidR="00CB4CFB" w:rsidRPr="00155ABC">
        <w:rPr>
          <w:rFonts w:ascii="Arial" w:hAnsi="Arial" w:cs="Arial"/>
          <w:sz w:val="24"/>
          <w:szCs w:val="24"/>
        </w:rPr>
        <w:t xml:space="preserve">, this compares to </w:t>
      </w:r>
      <w:r w:rsidRPr="00155ABC">
        <w:rPr>
          <w:rFonts w:ascii="Arial" w:hAnsi="Arial" w:cs="Arial"/>
          <w:sz w:val="24"/>
          <w:szCs w:val="24"/>
        </w:rPr>
        <w:t>1</w:t>
      </w:r>
      <w:r w:rsidR="00CB4CFB" w:rsidRPr="00155ABC">
        <w:rPr>
          <w:rFonts w:ascii="Arial" w:hAnsi="Arial" w:cs="Arial"/>
          <w:sz w:val="24"/>
          <w:szCs w:val="24"/>
        </w:rPr>
        <w:t xml:space="preserve"> in Q</w:t>
      </w:r>
      <w:r w:rsidRPr="00155ABC">
        <w:rPr>
          <w:rFonts w:ascii="Arial" w:hAnsi="Arial" w:cs="Arial"/>
          <w:sz w:val="24"/>
          <w:szCs w:val="24"/>
        </w:rPr>
        <w:t>4</w:t>
      </w:r>
      <w:r w:rsidR="00CB4CFB" w:rsidRPr="00155ABC">
        <w:rPr>
          <w:rFonts w:ascii="Arial" w:hAnsi="Arial" w:cs="Arial"/>
          <w:sz w:val="24"/>
          <w:szCs w:val="24"/>
        </w:rPr>
        <w:t xml:space="preserve"> 2022/23.</w:t>
      </w:r>
      <w:r w:rsidR="005B1606" w:rsidRPr="00155ABC">
        <w:rPr>
          <w:rFonts w:ascii="Arial" w:hAnsi="Arial" w:cs="Arial"/>
          <w:sz w:val="24"/>
          <w:szCs w:val="24"/>
        </w:rPr>
        <w:t xml:space="preserve"> Graph 1 shows the number of investigations received per month;</w:t>
      </w:r>
    </w:p>
    <w:p w14:paraId="7FABC707" w14:textId="77777777" w:rsidR="005B1606" w:rsidRPr="007F62E0" w:rsidRDefault="005B1606" w:rsidP="005B1606">
      <w:pPr>
        <w:pStyle w:val="NoSpacing"/>
        <w:rPr>
          <w:rFonts w:ascii="Arial" w:hAnsi="Arial" w:cs="Arial"/>
          <w:color w:val="FF0000"/>
          <w:sz w:val="24"/>
          <w:szCs w:val="24"/>
        </w:rPr>
      </w:pPr>
    </w:p>
    <w:p w14:paraId="7BFF448F"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0AF62D3F" w14:textId="77777777" w:rsidR="00150DE2" w:rsidRPr="007F62E0" w:rsidRDefault="00150DE2" w:rsidP="005B1606">
      <w:pPr>
        <w:pStyle w:val="NoSpacing"/>
        <w:rPr>
          <w:rFonts w:ascii="Arial" w:hAnsi="Arial" w:cs="Arial"/>
          <w:b/>
          <w:color w:val="FF0000"/>
          <w:sz w:val="20"/>
          <w:szCs w:val="24"/>
        </w:rPr>
      </w:pPr>
    </w:p>
    <w:p w14:paraId="213270C7" w14:textId="2F542241" w:rsidR="00552313" w:rsidRPr="007F62E0" w:rsidRDefault="00155ABC" w:rsidP="005B1606">
      <w:pPr>
        <w:pStyle w:val="NoSpacing"/>
        <w:rPr>
          <w:rFonts w:ascii="Arial" w:hAnsi="Arial" w:cs="Arial"/>
          <w:b/>
          <w:color w:val="FF0000"/>
          <w:sz w:val="20"/>
          <w:szCs w:val="24"/>
        </w:rPr>
      </w:pPr>
      <w:r>
        <w:rPr>
          <w:noProof/>
          <w:lang w:eastAsia="en-GB"/>
        </w:rPr>
        <w:drawing>
          <wp:inline distT="0" distB="0" distL="0" distR="0" wp14:anchorId="49B2F5A6" wp14:editId="58CB9F18">
            <wp:extent cx="6083300" cy="2362200"/>
            <wp:effectExtent l="0" t="0" r="12700" b="0"/>
            <wp:docPr id="89" name="Chart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71D4030" w14:textId="7E389A15" w:rsidR="00920F35" w:rsidRPr="007F62E0" w:rsidRDefault="00920F35" w:rsidP="005C6681">
      <w:pPr>
        <w:tabs>
          <w:tab w:val="left" w:pos="1060"/>
        </w:tabs>
        <w:rPr>
          <w:rFonts w:ascii="Arial" w:hAnsi="Arial" w:cs="Arial"/>
          <w:b/>
          <w:color w:val="FF0000"/>
          <w:sz w:val="24"/>
          <w:szCs w:val="24"/>
        </w:rPr>
      </w:pPr>
    </w:p>
    <w:p w14:paraId="7C4467E4" w14:textId="0DC18643" w:rsidR="00A10030" w:rsidRPr="007F62E0" w:rsidRDefault="00A10030" w:rsidP="00A10030">
      <w:pPr>
        <w:tabs>
          <w:tab w:val="left" w:pos="2430"/>
        </w:tabs>
        <w:contextualSpacing/>
        <w:jc w:val="both"/>
        <w:rPr>
          <w:rFonts w:ascii="Arial" w:eastAsia="Calibri" w:hAnsi="Arial" w:cs="Arial"/>
          <w:bCs/>
          <w:color w:val="FF0000"/>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ealth Board has also received 26</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Q1</w:t>
      </w:r>
      <w:r w:rsidRPr="00E64587">
        <w:rPr>
          <w:rFonts w:ascii="Arial" w:eastAsia="Calibri" w:hAnsi="Arial" w:cs="Arial"/>
          <w:bCs/>
          <w:sz w:val="24"/>
          <w:szCs w:val="24"/>
        </w:rPr>
        <w:t>. Graph 2 below shows these by month.</w:t>
      </w:r>
    </w:p>
    <w:p w14:paraId="67529C3F" w14:textId="77777777" w:rsidR="00A10030" w:rsidRPr="007F62E0" w:rsidRDefault="00A10030" w:rsidP="00A10030">
      <w:pPr>
        <w:tabs>
          <w:tab w:val="left" w:pos="2430"/>
        </w:tabs>
        <w:contextualSpacing/>
        <w:jc w:val="both"/>
        <w:rPr>
          <w:rFonts w:ascii="Arial" w:eastAsia="Calibri" w:hAnsi="Arial" w:cs="Arial"/>
          <w:bCs/>
          <w:color w:val="FF0000"/>
          <w:sz w:val="24"/>
          <w:szCs w:val="24"/>
        </w:rPr>
      </w:pPr>
    </w:p>
    <w:p w14:paraId="56E33E5E"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66DC7742"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32D81A62" w14:textId="09806432" w:rsidR="00A10030" w:rsidRPr="007F62E0" w:rsidRDefault="00155ABC" w:rsidP="00A10030">
      <w:pPr>
        <w:tabs>
          <w:tab w:val="left" w:pos="2430"/>
        </w:tabs>
        <w:contextualSpacing/>
        <w:jc w:val="both"/>
        <w:rPr>
          <w:rFonts w:ascii="Arial" w:eastAsia="Calibri" w:hAnsi="Arial" w:cs="Arial"/>
          <w:b/>
          <w:bCs/>
          <w:color w:val="FF0000"/>
          <w:sz w:val="20"/>
          <w:szCs w:val="24"/>
        </w:rPr>
      </w:pPr>
      <w:r>
        <w:rPr>
          <w:noProof/>
          <w:lang w:eastAsia="en-GB"/>
        </w:rPr>
        <w:lastRenderedPageBreak/>
        <w:drawing>
          <wp:inline distT="0" distB="0" distL="0" distR="0" wp14:anchorId="1D90836F" wp14:editId="6B98DB29">
            <wp:extent cx="5524500" cy="2565400"/>
            <wp:effectExtent l="0" t="0" r="0" b="6350"/>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277901A9" w14:textId="77777777" w:rsidR="005B137E" w:rsidRPr="007F62E0" w:rsidRDefault="005B137E" w:rsidP="009A6216">
      <w:pPr>
        <w:spacing w:after="0" w:line="240" w:lineRule="auto"/>
        <w:contextualSpacing/>
        <w:rPr>
          <w:rFonts w:ascii="Arial" w:hAnsi="Arial" w:cs="Arial"/>
          <w:color w:val="FF0000"/>
        </w:rPr>
      </w:pPr>
    </w:p>
    <w:p w14:paraId="684184FD" w14:textId="77777777"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t>There are a number of different reasons why the Ombudsman decided not to investigate these complaints, a few of these reasons are detailed below;</w:t>
      </w:r>
    </w:p>
    <w:p w14:paraId="3497BA86" w14:textId="77777777" w:rsidR="00A10030" w:rsidRPr="00155ABC" w:rsidRDefault="00A10030" w:rsidP="009A6216">
      <w:pPr>
        <w:spacing w:after="0" w:line="240" w:lineRule="auto"/>
        <w:contextualSpacing/>
        <w:rPr>
          <w:rFonts w:ascii="Arial" w:hAnsi="Arial" w:cs="Arial"/>
          <w:sz w:val="24"/>
          <w:szCs w:val="24"/>
        </w:rPr>
      </w:pPr>
    </w:p>
    <w:p w14:paraId="3BDB6DA3" w14:textId="3EF047C3" w:rsidR="00A10030" w:rsidRPr="00155ABC" w:rsidRDefault="00155ABC" w:rsidP="00FA0FB1">
      <w:pPr>
        <w:pStyle w:val="ListParagraph"/>
        <w:numPr>
          <w:ilvl w:val="0"/>
          <w:numId w:val="30"/>
        </w:numPr>
        <w:spacing w:after="0" w:line="240" w:lineRule="auto"/>
        <w:contextualSpacing/>
        <w:rPr>
          <w:sz w:val="24"/>
        </w:rPr>
      </w:pPr>
      <w:r w:rsidRPr="00155ABC">
        <w:rPr>
          <w:sz w:val="24"/>
        </w:rPr>
        <w:t>Complainant advised to take legal route</w:t>
      </w:r>
    </w:p>
    <w:p w14:paraId="685EB32C" w14:textId="03E68874" w:rsidR="00A10030" w:rsidRPr="00155ABC" w:rsidRDefault="00155ABC" w:rsidP="00FA0FB1">
      <w:pPr>
        <w:pStyle w:val="ListParagraph"/>
        <w:numPr>
          <w:ilvl w:val="0"/>
          <w:numId w:val="30"/>
        </w:numPr>
        <w:spacing w:after="0" w:line="240" w:lineRule="auto"/>
        <w:contextualSpacing/>
        <w:rPr>
          <w:sz w:val="24"/>
        </w:rPr>
      </w:pPr>
      <w:r w:rsidRPr="00155ABC">
        <w:rPr>
          <w:sz w:val="24"/>
        </w:rPr>
        <w:t>Complainant not provided further information required by Ombudsman</w:t>
      </w:r>
    </w:p>
    <w:p w14:paraId="5A1C9D78" w14:textId="4F1DD554" w:rsidR="00E64587" w:rsidRDefault="00155ABC" w:rsidP="00FA0FB1">
      <w:pPr>
        <w:pStyle w:val="ListParagraph"/>
        <w:numPr>
          <w:ilvl w:val="0"/>
          <w:numId w:val="30"/>
        </w:numPr>
        <w:spacing w:after="0" w:line="240" w:lineRule="auto"/>
        <w:contextualSpacing/>
        <w:rPr>
          <w:sz w:val="24"/>
        </w:rPr>
      </w:pPr>
      <w:r w:rsidRPr="00155ABC">
        <w:rPr>
          <w:sz w:val="24"/>
        </w:rPr>
        <w:t>Health Board response thorough and addressed each point</w:t>
      </w:r>
    </w:p>
    <w:p w14:paraId="468DE895" w14:textId="77777777" w:rsidR="00FA0FB1" w:rsidRDefault="00FA0FB1" w:rsidP="00FA0FB1">
      <w:pPr>
        <w:pStyle w:val="ListParagraph"/>
        <w:spacing w:after="0" w:line="240" w:lineRule="auto"/>
        <w:contextualSpacing/>
        <w:rPr>
          <w:sz w:val="24"/>
        </w:rPr>
      </w:pPr>
    </w:p>
    <w:p w14:paraId="5C5622C1" w14:textId="519AB4DA" w:rsidR="00FA0FB1" w:rsidRPr="00FA0FB1" w:rsidRDefault="00FA0FB1" w:rsidP="00FA0FB1">
      <w:pPr>
        <w:pStyle w:val="ListParagraph"/>
        <w:numPr>
          <w:ilvl w:val="0"/>
          <w:numId w:val="32"/>
        </w:numPr>
        <w:jc w:val="both"/>
        <w:rPr>
          <w:sz w:val="24"/>
        </w:rPr>
      </w:pPr>
      <w:r w:rsidRPr="00FA0FB1">
        <w:rPr>
          <w:sz w:val="24"/>
        </w:rPr>
        <w:t>The Health Board received a notification from the Ombudsman regarding a Press Release called ‘Groundhog Day 2: An Opportunity for Cultural Change in Complaint Handling?’ received on 13</w:t>
      </w:r>
      <w:r w:rsidRPr="00FA0FB1">
        <w:rPr>
          <w:sz w:val="24"/>
          <w:vertAlign w:val="superscript"/>
        </w:rPr>
        <w:t>th</w:t>
      </w:r>
      <w:r w:rsidRPr="00FA0FB1">
        <w:rPr>
          <w:sz w:val="24"/>
        </w:rPr>
        <w:t xml:space="preserve"> June 2023, and published on 15</w:t>
      </w:r>
      <w:r w:rsidRPr="00FA0FB1">
        <w:rPr>
          <w:sz w:val="24"/>
          <w:vertAlign w:val="superscript"/>
        </w:rPr>
        <w:t xml:space="preserve">th </w:t>
      </w:r>
      <w:r w:rsidRPr="00FA0FB1">
        <w:rPr>
          <w:sz w:val="24"/>
        </w:rPr>
        <w:t>June 2023.  </w:t>
      </w:r>
    </w:p>
    <w:p w14:paraId="20BB6C4C" w14:textId="1F8ACEA2" w:rsidR="00FA0FB1" w:rsidRDefault="00FA0FB1" w:rsidP="00FA0FB1">
      <w:pPr>
        <w:ind w:left="720"/>
        <w:jc w:val="both"/>
        <w:rPr>
          <w:rFonts w:ascii="Arial" w:hAnsi="Arial" w:cs="Arial"/>
          <w:sz w:val="24"/>
        </w:rPr>
      </w:pPr>
      <w:r w:rsidRPr="00FB4D53">
        <w:rPr>
          <w:rFonts w:ascii="Arial" w:hAnsi="Arial" w:cs="Arial"/>
          <w:sz w:val="24"/>
        </w:rPr>
        <w:t>The report is in relation to NHS complaints handling on an All-Wales basis and is critical of the handling of a complaint by Swansea Bay.  An accompanying letter was sent to the Chief Executive on 15</w:t>
      </w:r>
      <w:r w:rsidRPr="00FB4D53">
        <w:rPr>
          <w:rFonts w:ascii="Arial" w:hAnsi="Arial" w:cs="Arial"/>
          <w:sz w:val="24"/>
          <w:vertAlign w:val="superscript"/>
        </w:rPr>
        <w:t>th</w:t>
      </w:r>
      <w:r w:rsidRPr="00FB4D53">
        <w:rPr>
          <w:rFonts w:ascii="Arial" w:hAnsi="Arial" w:cs="Arial"/>
          <w:sz w:val="24"/>
        </w:rPr>
        <w:t xml:space="preserve"> June 2023 in accordance with the Public Services Ombudsman for Wales Act 2019.  </w:t>
      </w:r>
    </w:p>
    <w:p w14:paraId="5136715B" w14:textId="77777777" w:rsidR="00FA0FB1" w:rsidRPr="00FB4D53" w:rsidRDefault="00FA0FB1" w:rsidP="00FA0FB1">
      <w:pPr>
        <w:ind w:left="720"/>
        <w:jc w:val="both"/>
        <w:rPr>
          <w:rFonts w:ascii="Arial" w:hAnsi="Arial" w:cs="Arial"/>
          <w:sz w:val="24"/>
        </w:rPr>
      </w:pPr>
      <w:r w:rsidRPr="00FB4D53">
        <w:rPr>
          <w:rFonts w:ascii="Arial" w:hAnsi="Arial" w:cs="Arial"/>
          <w:sz w:val="24"/>
        </w:rPr>
        <w:t xml:space="preserve">The report includes a number of general recommendations to all Health Boards in Wales which the Ombudsman advises will be helpful as the Health Board implements the Duty of Candour.   </w:t>
      </w:r>
    </w:p>
    <w:p w14:paraId="140C9D2B" w14:textId="1A301171" w:rsidR="00297637" w:rsidRDefault="00297637" w:rsidP="00297637">
      <w:pPr>
        <w:spacing w:after="0" w:line="240" w:lineRule="auto"/>
        <w:contextualSpacing/>
        <w:rPr>
          <w:rFonts w:ascii="Arial" w:hAnsi="Arial" w:cs="Arial"/>
          <w:color w:val="FF0000"/>
          <w:sz w:val="24"/>
        </w:rPr>
      </w:pPr>
    </w:p>
    <w:p w14:paraId="42F6299A" w14:textId="0AD70634" w:rsidR="00297637" w:rsidRDefault="00E64587" w:rsidP="00FA0FB1">
      <w:pPr>
        <w:pStyle w:val="ListParagraph"/>
        <w:numPr>
          <w:ilvl w:val="0"/>
          <w:numId w:val="32"/>
        </w:numPr>
        <w:spacing w:after="0" w:line="240" w:lineRule="auto"/>
        <w:contextualSpacing/>
        <w:rPr>
          <w:sz w:val="24"/>
        </w:rPr>
      </w:pPr>
      <w:r w:rsidRPr="00FA0FB1">
        <w:rPr>
          <w:sz w:val="24"/>
        </w:rPr>
        <w:t>The Ombudsman’s annual data has been received and we are awaiting the annual letter.</w:t>
      </w:r>
    </w:p>
    <w:p w14:paraId="7615AA57" w14:textId="77777777" w:rsidR="00FA0FB1" w:rsidRDefault="00FA0FB1" w:rsidP="00FA0FB1">
      <w:pPr>
        <w:pStyle w:val="ListParagraph"/>
        <w:spacing w:after="0" w:line="240" w:lineRule="auto"/>
        <w:contextualSpacing/>
        <w:rPr>
          <w:sz w:val="24"/>
        </w:rPr>
      </w:pPr>
    </w:p>
    <w:p w14:paraId="3EEE0BE1" w14:textId="1301C6A3" w:rsidR="00FA0FB1" w:rsidRPr="00FA0FB1" w:rsidRDefault="00FA0FB1" w:rsidP="00FA0FB1">
      <w:pPr>
        <w:pStyle w:val="ListParagraph"/>
        <w:numPr>
          <w:ilvl w:val="0"/>
          <w:numId w:val="32"/>
        </w:numPr>
        <w:spacing w:after="0" w:line="240" w:lineRule="auto"/>
        <w:contextualSpacing/>
        <w:rPr>
          <w:sz w:val="24"/>
        </w:rPr>
      </w:pPr>
      <w:r>
        <w:rPr>
          <w:sz w:val="24"/>
        </w:rPr>
        <w:t>There is one overdue action for the Ombudsman at present – this relates to a Mental Health cases where the work is ongoing. The Ombudsman are aware of this and have been kept up to date.</w:t>
      </w:r>
    </w:p>
    <w:sectPr w:rsidR="00FA0FB1" w:rsidRPr="00FA0FB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3C2058" w14:textId="77777777" w:rsidR="00C25C5F" w:rsidRDefault="00C25C5F" w:rsidP="00190A55">
      <w:pPr>
        <w:spacing w:after="0" w:line="240" w:lineRule="auto"/>
      </w:pPr>
      <w:r>
        <w:separator/>
      </w:r>
    </w:p>
  </w:endnote>
  <w:endnote w:type="continuationSeparator" w:id="0">
    <w:p w14:paraId="6E3E88BB" w14:textId="77777777" w:rsidR="00C25C5F" w:rsidRDefault="00C25C5F"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663634"/>
      <w:docPartObj>
        <w:docPartGallery w:val="Page Numbers (Bottom of Page)"/>
        <w:docPartUnique/>
      </w:docPartObj>
    </w:sdtPr>
    <w:sdtEndPr>
      <w:rPr>
        <w:noProof/>
      </w:rPr>
    </w:sdtEndPr>
    <w:sdtContent>
      <w:p w14:paraId="578EE134" w14:textId="6B4B2D11" w:rsidR="00C25C5F" w:rsidRDefault="00C25C5F">
        <w:pPr>
          <w:pStyle w:val="Footer"/>
          <w:jc w:val="center"/>
        </w:pPr>
        <w:r>
          <w:fldChar w:fldCharType="begin"/>
        </w:r>
        <w:r>
          <w:instrText xml:space="preserve"> PAGE   \* MERGEFORMAT </w:instrText>
        </w:r>
        <w:r>
          <w:fldChar w:fldCharType="separate"/>
        </w:r>
        <w:r w:rsidR="00660049">
          <w:rPr>
            <w:noProof/>
          </w:rPr>
          <w:t>4</w:t>
        </w:r>
        <w:r>
          <w:rPr>
            <w:noProof/>
          </w:rPr>
          <w:fldChar w:fldCharType="end"/>
        </w:r>
      </w:p>
    </w:sdtContent>
  </w:sdt>
  <w:p w14:paraId="1F625E5C" w14:textId="77777777" w:rsidR="00C25C5F" w:rsidRDefault="00C25C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895E6" w14:textId="77777777" w:rsidR="00C25C5F" w:rsidRDefault="00C25C5F" w:rsidP="00190A55">
      <w:pPr>
        <w:spacing w:after="0" w:line="240" w:lineRule="auto"/>
      </w:pPr>
      <w:r>
        <w:separator/>
      </w:r>
    </w:p>
  </w:footnote>
  <w:footnote w:type="continuationSeparator" w:id="0">
    <w:p w14:paraId="5C95B247" w14:textId="77777777" w:rsidR="00C25C5F" w:rsidRDefault="00C25C5F"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3F47C" w14:textId="77777777" w:rsidR="00C25C5F" w:rsidRDefault="00C25C5F">
    <w:pPr>
      <w:pStyle w:val="Header"/>
    </w:pPr>
    <w:r w:rsidRPr="00840A27">
      <w:rPr>
        <w:b/>
        <w:noProof/>
        <w:color w:val="FF0000"/>
        <w:sz w:val="36"/>
        <w:szCs w:val="36"/>
        <w:lang w:eastAsia="en-GB"/>
      </w:rPr>
      <w:drawing>
        <wp:anchor distT="0" distB="0" distL="114300" distR="114300" simplePos="0" relativeHeight="251661312" behindDoc="0" locked="0" layoutInCell="1" allowOverlap="1" wp14:anchorId="0C2A2322" wp14:editId="479279C3">
          <wp:simplePos x="0" y="0"/>
          <wp:positionH relativeFrom="margin">
            <wp:posOffset>-533400</wp:posOffset>
          </wp:positionH>
          <wp:positionV relativeFrom="margin">
            <wp:posOffset>-1182370</wp:posOffset>
          </wp:positionV>
          <wp:extent cx="1073150" cy="1048385"/>
          <wp:effectExtent l="0" t="0" r="0" b="0"/>
          <wp:wrapSquare wrapText="bothSides"/>
          <wp:docPr id="7" name="Picture 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 cstate="print"/>
                  <a:stretch>
                    <a:fillRect/>
                  </a:stretch>
                </pic:blipFill>
                <pic:spPr>
                  <a:xfrm>
                    <a:off x="0" y="0"/>
                    <a:ext cx="1073150" cy="104838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1" locked="0" layoutInCell="1" allowOverlap="1" wp14:anchorId="59560056" wp14:editId="5357BC8E">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657735E0" w14:textId="77777777" w:rsidR="00C25C5F" w:rsidRDefault="00C25C5F">
    <w:pPr>
      <w:pStyle w:val="Header"/>
    </w:pPr>
  </w:p>
  <w:p w14:paraId="295AC3E5" w14:textId="77777777" w:rsidR="00C25C5F" w:rsidRDefault="00C25C5F">
    <w:pPr>
      <w:pStyle w:val="Header"/>
    </w:pPr>
  </w:p>
  <w:p w14:paraId="1A19E2CA" w14:textId="77777777" w:rsidR="00C25C5F" w:rsidRDefault="00C25C5F">
    <w:pPr>
      <w:pStyle w:val="Header"/>
    </w:pPr>
  </w:p>
  <w:p w14:paraId="6E1E1481" w14:textId="77777777" w:rsidR="00C25C5F" w:rsidRDefault="00C25C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54CA"/>
    <w:multiLevelType w:val="hybridMultilevel"/>
    <w:tmpl w:val="35FC5B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65FCF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9272C9"/>
    <w:multiLevelType w:val="hybridMultilevel"/>
    <w:tmpl w:val="A2CCD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AF36E1"/>
    <w:multiLevelType w:val="hybridMultilevel"/>
    <w:tmpl w:val="FFF26B44"/>
    <w:lvl w:ilvl="0" w:tplc="6A9EAF9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840C51"/>
    <w:multiLevelType w:val="hybridMultilevel"/>
    <w:tmpl w:val="3AD0CE4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9465CE"/>
    <w:multiLevelType w:val="hybridMultilevel"/>
    <w:tmpl w:val="C9D2FA4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B31B08"/>
    <w:multiLevelType w:val="hybridMultilevel"/>
    <w:tmpl w:val="4C9675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76021E"/>
    <w:multiLevelType w:val="hybridMultilevel"/>
    <w:tmpl w:val="C4D00E6E"/>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9"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0B5DE2"/>
    <w:multiLevelType w:val="hybridMultilevel"/>
    <w:tmpl w:val="0778C4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5025C0"/>
    <w:multiLevelType w:val="hybridMultilevel"/>
    <w:tmpl w:val="35A8D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E12A0F"/>
    <w:multiLevelType w:val="hybridMultilevel"/>
    <w:tmpl w:val="8B6C18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944201A"/>
    <w:multiLevelType w:val="hybridMultilevel"/>
    <w:tmpl w:val="47DAE7D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9BA4599"/>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FB54B3"/>
    <w:multiLevelType w:val="hybridMultilevel"/>
    <w:tmpl w:val="4296C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8968AE"/>
    <w:multiLevelType w:val="hybridMultilevel"/>
    <w:tmpl w:val="14485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142FE8"/>
    <w:multiLevelType w:val="hybridMultilevel"/>
    <w:tmpl w:val="44F867CC"/>
    <w:lvl w:ilvl="0" w:tplc="D812D37E">
      <w:numFmt w:val="bullet"/>
      <w:lvlText w:val=""/>
      <w:lvlJc w:val="left"/>
      <w:pPr>
        <w:ind w:left="720" w:hanging="360"/>
      </w:pPr>
      <w:rPr>
        <w:rFonts w:ascii="Symbol" w:eastAsia="Calibri" w:hAnsi="Symbol" w:cs="Arial" w:hint="default"/>
      </w:rPr>
    </w:lvl>
    <w:lvl w:ilvl="1" w:tplc="97DC64A0">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8B1B91"/>
    <w:multiLevelType w:val="hybridMultilevel"/>
    <w:tmpl w:val="5C78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AF1F6C"/>
    <w:multiLevelType w:val="hybridMultilevel"/>
    <w:tmpl w:val="54B8AD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7454FC"/>
    <w:multiLevelType w:val="hybridMultilevel"/>
    <w:tmpl w:val="31482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E80812"/>
    <w:multiLevelType w:val="hybridMultilevel"/>
    <w:tmpl w:val="18AA73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8D04AB"/>
    <w:multiLevelType w:val="hybridMultilevel"/>
    <w:tmpl w:val="7EE80150"/>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4" w15:restartNumberingAfterBreak="0">
    <w:nsid w:val="5AC879C5"/>
    <w:multiLevelType w:val="hybridMultilevel"/>
    <w:tmpl w:val="81668CB0"/>
    <w:lvl w:ilvl="0" w:tplc="B0285AEA">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B4079E3"/>
    <w:multiLevelType w:val="hybridMultilevel"/>
    <w:tmpl w:val="760E5C22"/>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6" w15:restartNumberingAfterBreak="0">
    <w:nsid w:val="61750A2B"/>
    <w:multiLevelType w:val="hybridMultilevel"/>
    <w:tmpl w:val="79EE0AA0"/>
    <w:lvl w:ilvl="0" w:tplc="0809000B">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61DF7CA5"/>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EA677E"/>
    <w:multiLevelType w:val="hybridMultilevel"/>
    <w:tmpl w:val="B02A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8E5696"/>
    <w:multiLevelType w:val="hybridMultilevel"/>
    <w:tmpl w:val="6BC603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707D59"/>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6342FF"/>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E6254AE"/>
    <w:multiLevelType w:val="hybridMultilevel"/>
    <w:tmpl w:val="5AD4C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5"/>
  </w:num>
  <w:num w:numId="4">
    <w:abstractNumId w:val="3"/>
  </w:num>
  <w:num w:numId="5">
    <w:abstractNumId w:val="10"/>
  </w:num>
  <w:num w:numId="6">
    <w:abstractNumId w:val="22"/>
  </w:num>
  <w:num w:numId="7">
    <w:abstractNumId w:val="13"/>
  </w:num>
  <w:num w:numId="8">
    <w:abstractNumId w:val="21"/>
  </w:num>
  <w:num w:numId="9">
    <w:abstractNumId w:val="19"/>
  </w:num>
  <w:num w:numId="10">
    <w:abstractNumId w:val="25"/>
  </w:num>
  <w:num w:numId="11">
    <w:abstractNumId w:val="5"/>
  </w:num>
  <w:num w:numId="12">
    <w:abstractNumId w:val="26"/>
  </w:num>
  <w:num w:numId="13">
    <w:abstractNumId w:val="12"/>
  </w:num>
  <w:num w:numId="14">
    <w:abstractNumId w:val="9"/>
  </w:num>
  <w:num w:numId="15">
    <w:abstractNumId w:val="27"/>
  </w:num>
  <w:num w:numId="16">
    <w:abstractNumId w:val="7"/>
  </w:num>
  <w:num w:numId="17">
    <w:abstractNumId w:val="24"/>
  </w:num>
  <w:num w:numId="18">
    <w:abstractNumId w:val="8"/>
  </w:num>
  <w:num w:numId="19">
    <w:abstractNumId w:val="4"/>
  </w:num>
  <w:num w:numId="20">
    <w:abstractNumId w:val="30"/>
  </w:num>
  <w:num w:numId="21">
    <w:abstractNumId w:val="32"/>
  </w:num>
  <w:num w:numId="22">
    <w:abstractNumId w:val="14"/>
  </w:num>
  <w:num w:numId="23">
    <w:abstractNumId w:val="33"/>
  </w:num>
  <w:num w:numId="24">
    <w:abstractNumId w:val="28"/>
  </w:num>
  <w:num w:numId="25">
    <w:abstractNumId w:val="6"/>
  </w:num>
  <w:num w:numId="26">
    <w:abstractNumId w:val="11"/>
  </w:num>
  <w:num w:numId="27">
    <w:abstractNumId w:val="4"/>
  </w:num>
  <w:num w:numId="28">
    <w:abstractNumId w:val="17"/>
  </w:num>
  <w:num w:numId="29">
    <w:abstractNumId w:val="0"/>
  </w:num>
  <w:num w:numId="30">
    <w:abstractNumId w:val="29"/>
  </w:num>
  <w:num w:numId="31">
    <w:abstractNumId w:val="18"/>
  </w:num>
  <w:num w:numId="32">
    <w:abstractNumId w:val="20"/>
  </w:num>
  <w:num w:numId="33">
    <w:abstractNumId w:val="31"/>
  </w:num>
  <w:num w:numId="34">
    <w:abstractNumId w:val="23"/>
  </w:num>
  <w:num w:numId="35">
    <w:abstractNumId w:val="2"/>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A55"/>
    <w:rsid w:val="00005DBB"/>
    <w:rsid w:val="00013E66"/>
    <w:rsid w:val="00014B50"/>
    <w:rsid w:val="000229C2"/>
    <w:rsid w:val="000255CC"/>
    <w:rsid w:val="00026D5D"/>
    <w:rsid w:val="00032A36"/>
    <w:rsid w:val="00040D66"/>
    <w:rsid w:val="00047981"/>
    <w:rsid w:val="000668C9"/>
    <w:rsid w:val="00071BE6"/>
    <w:rsid w:val="00073ED3"/>
    <w:rsid w:val="00076FB9"/>
    <w:rsid w:val="00092C9F"/>
    <w:rsid w:val="00093814"/>
    <w:rsid w:val="00094951"/>
    <w:rsid w:val="000A25CA"/>
    <w:rsid w:val="000A3589"/>
    <w:rsid w:val="000A3FFC"/>
    <w:rsid w:val="000B0BDC"/>
    <w:rsid w:val="000B50F7"/>
    <w:rsid w:val="000B56C5"/>
    <w:rsid w:val="000B5A6A"/>
    <w:rsid w:val="000B5B4D"/>
    <w:rsid w:val="000C5706"/>
    <w:rsid w:val="000D3AFD"/>
    <w:rsid w:val="000D3BAC"/>
    <w:rsid w:val="000E384E"/>
    <w:rsid w:val="000E5060"/>
    <w:rsid w:val="001034CE"/>
    <w:rsid w:val="0011009E"/>
    <w:rsid w:val="00113F54"/>
    <w:rsid w:val="00114AD8"/>
    <w:rsid w:val="001159CC"/>
    <w:rsid w:val="001215E7"/>
    <w:rsid w:val="00122C39"/>
    <w:rsid w:val="00150DE2"/>
    <w:rsid w:val="00152B18"/>
    <w:rsid w:val="001558DE"/>
    <w:rsid w:val="00155ABC"/>
    <w:rsid w:val="001575F0"/>
    <w:rsid w:val="00157A26"/>
    <w:rsid w:val="00160DD9"/>
    <w:rsid w:val="00163226"/>
    <w:rsid w:val="00172020"/>
    <w:rsid w:val="00173508"/>
    <w:rsid w:val="0018564B"/>
    <w:rsid w:val="00185DEF"/>
    <w:rsid w:val="00190A55"/>
    <w:rsid w:val="00194D60"/>
    <w:rsid w:val="001977B3"/>
    <w:rsid w:val="001A2CCA"/>
    <w:rsid w:val="001A4FDC"/>
    <w:rsid w:val="001A7492"/>
    <w:rsid w:val="001B0974"/>
    <w:rsid w:val="001B102D"/>
    <w:rsid w:val="001C6875"/>
    <w:rsid w:val="001D09FD"/>
    <w:rsid w:val="001D63EA"/>
    <w:rsid w:val="001E2C46"/>
    <w:rsid w:val="001F02B7"/>
    <w:rsid w:val="002068BD"/>
    <w:rsid w:val="00223603"/>
    <w:rsid w:val="00224529"/>
    <w:rsid w:val="002457A8"/>
    <w:rsid w:val="00250CE5"/>
    <w:rsid w:val="00253845"/>
    <w:rsid w:val="0025769B"/>
    <w:rsid w:val="002577B5"/>
    <w:rsid w:val="00261138"/>
    <w:rsid w:val="002630CE"/>
    <w:rsid w:val="002643E9"/>
    <w:rsid w:val="002647B6"/>
    <w:rsid w:val="002654EA"/>
    <w:rsid w:val="00272623"/>
    <w:rsid w:val="0028099C"/>
    <w:rsid w:val="00282D1A"/>
    <w:rsid w:val="00283FC1"/>
    <w:rsid w:val="002868D9"/>
    <w:rsid w:val="00291448"/>
    <w:rsid w:val="00293253"/>
    <w:rsid w:val="00297637"/>
    <w:rsid w:val="002A3177"/>
    <w:rsid w:val="002A4CC9"/>
    <w:rsid w:val="002A7171"/>
    <w:rsid w:val="002B13C9"/>
    <w:rsid w:val="002B1975"/>
    <w:rsid w:val="002B770A"/>
    <w:rsid w:val="002B7D22"/>
    <w:rsid w:val="002D0A9C"/>
    <w:rsid w:val="002D1B3E"/>
    <w:rsid w:val="002D1EBB"/>
    <w:rsid w:val="002D5371"/>
    <w:rsid w:val="002D5C28"/>
    <w:rsid w:val="002E0D9C"/>
    <w:rsid w:val="002E763C"/>
    <w:rsid w:val="002E7C8B"/>
    <w:rsid w:val="002F6138"/>
    <w:rsid w:val="002F7957"/>
    <w:rsid w:val="00301F4F"/>
    <w:rsid w:val="00305593"/>
    <w:rsid w:val="0030649F"/>
    <w:rsid w:val="00310C56"/>
    <w:rsid w:val="00313E0B"/>
    <w:rsid w:val="003143BD"/>
    <w:rsid w:val="00317B6F"/>
    <w:rsid w:val="00326D98"/>
    <w:rsid w:val="003276FF"/>
    <w:rsid w:val="00341EFF"/>
    <w:rsid w:val="00351A9F"/>
    <w:rsid w:val="0035375D"/>
    <w:rsid w:val="00370566"/>
    <w:rsid w:val="00374F63"/>
    <w:rsid w:val="0038764B"/>
    <w:rsid w:val="003A2A31"/>
    <w:rsid w:val="003A37B5"/>
    <w:rsid w:val="003B0B5F"/>
    <w:rsid w:val="003B281A"/>
    <w:rsid w:val="003B283E"/>
    <w:rsid w:val="003B4ACB"/>
    <w:rsid w:val="003B5245"/>
    <w:rsid w:val="003C52B2"/>
    <w:rsid w:val="003C61B7"/>
    <w:rsid w:val="003D4858"/>
    <w:rsid w:val="003D71AB"/>
    <w:rsid w:val="004008ED"/>
    <w:rsid w:val="00406174"/>
    <w:rsid w:val="00406665"/>
    <w:rsid w:val="004114F5"/>
    <w:rsid w:val="00413211"/>
    <w:rsid w:val="0041529E"/>
    <w:rsid w:val="00416DBD"/>
    <w:rsid w:val="00436770"/>
    <w:rsid w:val="00437CF7"/>
    <w:rsid w:val="00460A53"/>
    <w:rsid w:val="00461180"/>
    <w:rsid w:val="00472D88"/>
    <w:rsid w:val="00476222"/>
    <w:rsid w:val="00481255"/>
    <w:rsid w:val="00483B3C"/>
    <w:rsid w:val="00487EE1"/>
    <w:rsid w:val="00490BB1"/>
    <w:rsid w:val="004A135F"/>
    <w:rsid w:val="004A20DE"/>
    <w:rsid w:val="004A313A"/>
    <w:rsid w:val="004A4B5C"/>
    <w:rsid w:val="004A630A"/>
    <w:rsid w:val="004B0BEE"/>
    <w:rsid w:val="004B0EDC"/>
    <w:rsid w:val="004B14F5"/>
    <w:rsid w:val="004B6F78"/>
    <w:rsid w:val="004C3059"/>
    <w:rsid w:val="004D7C0D"/>
    <w:rsid w:val="004E2490"/>
    <w:rsid w:val="004E7D1D"/>
    <w:rsid w:val="004F3DE4"/>
    <w:rsid w:val="004F51FA"/>
    <w:rsid w:val="00500B6F"/>
    <w:rsid w:val="005032B2"/>
    <w:rsid w:val="005058B0"/>
    <w:rsid w:val="00507072"/>
    <w:rsid w:val="005078B3"/>
    <w:rsid w:val="00507E9B"/>
    <w:rsid w:val="00515AE7"/>
    <w:rsid w:val="005266B1"/>
    <w:rsid w:val="0052677E"/>
    <w:rsid w:val="00526A95"/>
    <w:rsid w:val="00532411"/>
    <w:rsid w:val="00532B86"/>
    <w:rsid w:val="00533327"/>
    <w:rsid w:val="00534AA2"/>
    <w:rsid w:val="00536540"/>
    <w:rsid w:val="00537B0D"/>
    <w:rsid w:val="00541CE7"/>
    <w:rsid w:val="005462A6"/>
    <w:rsid w:val="00551ACC"/>
    <w:rsid w:val="00552313"/>
    <w:rsid w:val="00557420"/>
    <w:rsid w:val="00563CA5"/>
    <w:rsid w:val="0057465F"/>
    <w:rsid w:val="0057600F"/>
    <w:rsid w:val="0058096F"/>
    <w:rsid w:val="005860E6"/>
    <w:rsid w:val="005A163C"/>
    <w:rsid w:val="005B02A9"/>
    <w:rsid w:val="005B137E"/>
    <w:rsid w:val="005B1606"/>
    <w:rsid w:val="005B7F5E"/>
    <w:rsid w:val="005C2E01"/>
    <w:rsid w:val="005C6681"/>
    <w:rsid w:val="005E39A0"/>
    <w:rsid w:val="005E5615"/>
    <w:rsid w:val="005F4B46"/>
    <w:rsid w:val="005F4FCB"/>
    <w:rsid w:val="00601040"/>
    <w:rsid w:val="00606B69"/>
    <w:rsid w:val="006079B5"/>
    <w:rsid w:val="00613174"/>
    <w:rsid w:val="00627DEA"/>
    <w:rsid w:val="00634903"/>
    <w:rsid w:val="00637391"/>
    <w:rsid w:val="00643DA3"/>
    <w:rsid w:val="0064495F"/>
    <w:rsid w:val="00644992"/>
    <w:rsid w:val="00655F22"/>
    <w:rsid w:val="00660049"/>
    <w:rsid w:val="00671649"/>
    <w:rsid w:val="0067254B"/>
    <w:rsid w:val="006734E1"/>
    <w:rsid w:val="006778B5"/>
    <w:rsid w:val="006801A3"/>
    <w:rsid w:val="00681A35"/>
    <w:rsid w:val="0069470D"/>
    <w:rsid w:val="00697683"/>
    <w:rsid w:val="006A293F"/>
    <w:rsid w:val="006A2E65"/>
    <w:rsid w:val="006A36D2"/>
    <w:rsid w:val="006A66DF"/>
    <w:rsid w:val="006C1FAB"/>
    <w:rsid w:val="006C3B6F"/>
    <w:rsid w:val="006C4749"/>
    <w:rsid w:val="006C6146"/>
    <w:rsid w:val="006D09EE"/>
    <w:rsid w:val="006D3EAB"/>
    <w:rsid w:val="006E1416"/>
    <w:rsid w:val="006E7161"/>
    <w:rsid w:val="00700BB4"/>
    <w:rsid w:val="00711F03"/>
    <w:rsid w:val="00715181"/>
    <w:rsid w:val="0072289D"/>
    <w:rsid w:val="00737ECA"/>
    <w:rsid w:val="00740038"/>
    <w:rsid w:val="007518E2"/>
    <w:rsid w:val="007534CE"/>
    <w:rsid w:val="007662FF"/>
    <w:rsid w:val="00783306"/>
    <w:rsid w:val="00786D25"/>
    <w:rsid w:val="007915A6"/>
    <w:rsid w:val="007955EA"/>
    <w:rsid w:val="007A569E"/>
    <w:rsid w:val="007A6B7B"/>
    <w:rsid w:val="007B3011"/>
    <w:rsid w:val="007C4137"/>
    <w:rsid w:val="007C4626"/>
    <w:rsid w:val="007E45F3"/>
    <w:rsid w:val="007E538D"/>
    <w:rsid w:val="007E58A8"/>
    <w:rsid w:val="007F516D"/>
    <w:rsid w:val="007F62E0"/>
    <w:rsid w:val="007F655A"/>
    <w:rsid w:val="00807F68"/>
    <w:rsid w:val="00823848"/>
    <w:rsid w:val="00826FE8"/>
    <w:rsid w:val="0083064E"/>
    <w:rsid w:val="00836086"/>
    <w:rsid w:val="00837F11"/>
    <w:rsid w:val="00843CCE"/>
    <w:rsid w:val="0084456E"/>
    <w:rsid w:val="00847FF6"/>
    <w:rsid w:val="00862B21"/>
    <w:rsid w:val="008632C0"/>
    <w:rsid w:val="00866604"/>
    <w:rsid w:val="00870BBE"/>
    <w:rsid w:val="0088166C"/>
    <w:rsid w:val="00883860"/>
    <w:rsid w:val="008879C9"/>
    <w:rsid w:val="00895702"/>
    <w:rsid w:val="008B0552"/>
    <w:rsid w:val="008B6EE9"/>
    <w:rsid w:val="008C599E"/>
    <w:rsid w:val="008D2728"/>
    <w:rsid w:val="008D69D9"/>
    <w:rsid w:val="008E10CF"/>
    <w:rsid w:val="008F410C"/>
    <w:rsid w:val="009038CE"/>
    <w:rsid w:val="00911663"/>
    <w:rsid w:val="00914167"/>
    <w:rsid w:val="00915F10"/>
    <w:rsid w:val="00916DBC"/>
    <w:rsid w:val="0092097A"/>
    <w:rsid w:val="00920F35"/>
    <w:rsid w:val="00922D6F"/>
    <w:rsid w:val="0093246E"/>
    <w:rsid w:val="009558F9"/>
    <w:rsid w:val="00965D2B"/>
    <w:rsid w:val="009665EF"/>
    <w:rsid w:val="00974DD9"/>
    <w:rsid w:val="00996B13"/>
    <w:rsid w:val="009A5D4E"/>
    <w:rsid w:val="009A6216"/>
    <w:rsid w:val="009B3D37"/>
    <w:rsid w:val="009B4918"/>
    <w:rsid w:val="009D0942"/>
    <w:rsid w:val="009D1E83"/>
    <w:rsid w:val="009E7A4E"/>
    <w:rsid w:val="009E7B1F"/>
    <w:rsid w:val="009F5B75"/>
    <w:rsid w:val="00A00F79"/>
    <w:rsid w:val="00A04CCD"/>
    <w:rsid w:val="00A074D8"/>
    <w:rsid w:val="00A10030"/>
    <w:rsid w:val="00A12FF5"/>
    <w:rsid w:val="00A17EF0"/>
    <w:rsid w:val="00A219DA"/>
    <w:rsid w:val="00A25D6A"/>
    <w:rsid w:val="00A2642E"/>
    <w:rsid w:val="00A2781D"/>
    <w:rsid w:val="00A32BE9"/>
    <w:rsid w:val="00A402FA"/>
    <w:rsid w:val="00A4036F"/>
    <w:rsid w:val="00A42852"/>
    <w:rsid w:val="00A458A2"/>
    <w:rsid w:val="00A51632"/>
    <w:rsid w:val="00A602A2"/>
    <w:rsid w:val="00A7116F"/>
    <w:rsid w:val="00A73B97"/>
    <w:rsid w:val="00A7466A"/>
    <w:rsid w:val="00A818BE"/>
    <w:rsid w:val="00A85711"/>
    <w:rsid w:val="00A93A1B"/>
    <w:rsid w:val="00AA3D5B"/>
    <w:rsid w:val="00AA5388"/>
    <w:rsid w:val="00AC095F"/>
    <w:rsid w:val="00AC3499"/>
    <w:rsid w:val="00AC44CC"/>
    <w:rsid w:val="00AC6E0E"/>
    <w:rsid w:val="00AC750A"/>
    <w:rsid w:val="00AD10C6"/>
    <w:rsid w:val="00AD13BE"/>
    <w:rsid w:val="00AE3EA9"/>
    <w:rsid w:val="00B0324F"/>
    <w:rsid w:val="00B11B64"/>
    <w:rsid w:val="00B1479E"/>
    <w:rsid w:val="00B21EDE"/>
    <w:rsid w:val="00B22579"/>
    <w:rsid w:val="00B27F28"/>
    <w:rsid w:val="00B40178"/>
    <w:rsid w:val="00B429F7"/>
    <w:rsid w:val="00B43D1F"/>
    <w:rsid w:val="00B45E17"/>
    <w:rsid w:val="00B5007B"/>
    <w:rsid w:val="00B61B55"/>
    <w:rsid w:val="00B64AD6"/>
    <w:rsid w:val="00B9758E"/>
    <w:rsid w:val="00B97C28"/>
    <w:rsid w:val="00BA42A5"/>
    <w:rsid w:val="00BA7640"/>
    <w:rsid w:val="00BB3659"/>
    <w:rsid w:val="00BB5D15"/>
    <w:rsid w:val="00BB77F6"/>
    <w:rsid w:val="00BE27B3"/>
    <w:rsid w:val="00BE5457"/>
    <w:rsid w:val="00BE674B"/>
    <w:rsid w:val="00BF0BA4"/>
    <w:rsid w:val="00BF77C0"/>
    <w:rsid w:val="00BF7C49"/>
    <w:rsid w:val="00C05462"/>
    <w:rsid w:val="00C112A5"/>
    <w:rsid w:val="00C14505"/>
    <w:rsid w:val="00C14881"/>
    <w:rsid w:val="00C15CF3"/>
    <w:rsid w:val="00C2434B"/>
    <w:rsid w:val="00C25C5F"/>
    <w:rsid w:val="00C30907"/>
    <w:rsid w:val="00C36F7C"/>
    <w:rsid w:val="00C405B7"/>
    <w:rsid w:val="00C42314"/>
    <w:rsid w:val="00C51F00"/>
    <w:rsid w:val="00C54704"/>
    <w:rsid w:val="00C57FF5"/>
    <w:rsid w:val="00C67A95"/>
    <w:rsid w:val="00C86456"/>
    <w:rsid w:val="00C92E21"/>
    <w:rsid w:val="00CA12C6"/>
    <w:rsid w:val="00CB1363"/>
    <w:rsid w:val="00CB4CFB"/>
    <w:rsid w:val="00CB7E6C"/>
    <w:rsid w:val="00CC016E"/>
    <w:rsid w:val="00CC2970"/>
    <w:rsid w:val="00CF2A53"/>
    <w:rsid w:val="00D0037D"/>
    <w:rsid w:val="00D01436"/>
    <w:rsid w:val="00D118AA"/>
    <w:rsid w:val="00D118E6"/>
    <w:rsid w:val="00D12714"/>
    <w:rsid w:val="00D1372A"/>
    <w:rsid w:val="00D143D4"/>
    <w:rsid w:val="00D20375"/>
    <w:rsid w:val="00D2204D"/>
    <w:rsid w:val="00D25687"/>
    <w:rsid w:val="00D25B77"/>
    <w:rsid w:val="00D436AD"/>
    <w:rsid w:val="00D463E3"/>
    <w:rsid w:val="00D52A31"/>
    <w:rsid w:val="00D5490B"/>
    <w:rsid w:val="00D57CE9"/>
    <w:rsid w:val="00D616B8"/>
    <w:rsid w:val="00D61C5B"/>
    <w:rsid w:val="00D74FCF"/>
    <w:rsid w:val="00D77B7C"/>
    <w:rsid w:val="00DA022D"/>
    <w:rsid w:val="00DA614A"/>
    <w:rsid w:val="00DB2956"/>
    <w:rsid w:val="00DB435D"/>
    <w:rsid w:val="00DC31A0"/>
    <w:rsid w:val="00DC53E6"/>
    <w:rsid w:val="00DE17B5"/>
    <w:rsid w:val="00DF3FA3"/>
    <w:rsid w:val="00E0192A"/>
    <w:rsid w:val="00E108A9"/>
    <w:rsid w:val="00E144AF"/>
    <w:rsid w:val="00E1659B"/>
    <w:rsid w:val="00E26CD8"/>
    <w:rsid w:val="00E46086"/>
    <w:rsid w:val="00E4623B"/>
    <w:rsid w:val="00E56E2A"/>
    <w:rsid w:val="00E6361A"/>
    <w:rsid w:val="00E64309"/>
    <w:rsid w:val="00E64587"/>
    <w:rsid w:val="00E67085"/>
    <w:rsid w:val="00E77B68"/>
    <w:rsid w:val="00E837C9"/>
    <w:rsid w:val="00E876E7"/>
    <w:rsid w:val="00E955D5"/>
    <w:rsid w:val="00EA439B"/>
    <w:rsid w:val="00EA4F59"/>
    <w:rsid w:val="00EB032C"/>
    <w:rsid w:val="00EB3349"/>
    <w:rsid w:val="00ED318A"/>
    <w:rsid w:val="00ED4B31"/>
    <w:rsid w:val="00ED6EE4"/>
    <w:rsid w:val="00ED7DF9"/>
    <w:rsid w:val="00EF12CC"/>
    <w:rsid w:val="00EF709B"/>
    <w:rsid w:val="00F01198"/>
    <w:rsid w:val="00F03238"/>
    <w:rsid w:val="00F0372B"/>
    <w:rsid w:val="00F0584D"/>
    <w:rsid w:val="00F126F7"/>
    <w:rsid w:val="00F23086"/>
    <w:rsid w:val="00F23333"/>
    <w:rsid w:val="00F256AB"/>
    <w:rsid w:val="00F279D3"/>
    <w:rsid w:val="00F3038A"/>
    <w:rsid w:val="00F414BA"/>
    <w:rsid w:val="00F42DFD"/>
    <w:rsid w:val="00F43677"/>
    <w:rsid w:val="00F504BE"/>
    <w:rsid w:val="00F51384"/>
    <w:rsid w:val="00F53459"/>
    <w:rsid w:val="00F60417"/>
    <w:rsid w:val="00F72871"/>
    <w:rsid w:val="00F73BE4"/>
    <w:rsid w:val="00F82FB4"/>
    <w:rsid w:val="00F855B1"/>
    <w:rsid w:val="00F876F4"/>
    <w:rsid w:val="00F87725"/>
    <w:rsid w:val="00F916A4"/>
    <w:rsid w:val="00F92461"/>
    <w:rsid w:val="00F9268F"/>
    <w:rsid w:val="00FA0FB1"/>
    <w:rsid w:val="00FA24D2"/>
    <w:rsid w:val="00FA388A"/>
    <w:rsid w:val="00FA6685"/>
    <w:rsid w:val="00FA675F"/>
    <w:rsid w:val="00FB3767"/>
    <w:rsid w:val="00FB4C54"/>
    <w:rsid w:val="00FC6E1D"/>
    <w:rsid w:val="00FD0784"/>
    <w:rsid w:val="00FD764F"/>
    <w:rsid w:val="00FE0794"/>
    <w:rsid w:val="00FE0BF7"/>
    <w:rsid w:val="00FF02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14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1.xml"/><Relationship Id="rId21" Type="http://schemas.openxmlformats.org/officeDocument/2006/relationships/chart" Target="charts/chart9.xml"/><Relationship Id="rId42" Type="http://schemas.openxmlformats.org/officeDocument/2006/relationships/image" Target="media/image13.png"/><Relationship Id="rId47" Type="http://schemas.openxmlformats.org/officeDocument/2006/relationships/chart" Target="charts/chart26.xml"/><Relationship Id="rId63" Type="http://schemas.openxmlformats.org/officeDocument/2006/relationships/chart" Target="charts/chart40.xml"/><Relationship Id="rId68" Type="http://schemas.openxmlformats.org/officeDocument/2006/relationships/chart" Target="charts/chart45.xml"/><Relationship Id="rId16" Type="http://schemas.openxmlformats.org/officeDocument/2006/relationships/chart" Target="charts/chart5.xml"/><Relationship Id="rId11" Type="http://schemas.openxmlformats.org/officeDocument/2006/relationships/chart" Target="charts/chart4.xml"/><Relationship Id="rId24" Type="http://schemas.openxmlformats.org/officeDocument/2006/relationships/image" Target="media/image8.png"/><Relationship Id="rId32" Type="http://schemas.openxmlformats.org/officeDocument/2006/relationships/image" Target="media/image10.png"/><Relationship Id="rId37" Type="http://schemas.openxmlformats.org/officeDocument/2006/relationships/chart" Target="charts/chart18.xml"/><Relationship Id="rId40" Type="http://schemas.openxmlformats.org/officeDocument/2006/relationships/chart" Target="charts/chart21.xml"/><Relationship Id="rId45" Type="http://schemas.openxmlformats.org/officeDocument/2006/relationships/chart" Target="charts/chart24.xml"/><Relationship Id="rId53" Type="http://schemas.openxmlformats.org/officeDocument/2006/relationships/chart" Target="charts/chart32.xml"/><Relationship Id="rId58" Type="http://schemas.openxmlformats.org/officeDocument/2006/relationships/chart" Target="charts/chart35.xml"/><Relationship Id="rId66" Type="http://schemas.openxmlformats.org/officeDocument/2006/relationships/chart" Target="charts/chart43.xml"/><Relationship Id="rId74" Type="http://schemas.openxmlformats.org/officeDocument/2006/relationships/image" Target="media/image18.png"/><Relationship Id="rId5" Type="http://schemas.openxmlformats.org/officeDocument/2006/relationships/webSettings" Target="webSettings.xml"/><Relationship Id="rId61" Type="http://schemas.openxmlformats.org/officeDocument/2006/relationships/chart" Target="charts/chart38.xml"/><Relationship Id="rId19" Type="http://schemas.openxmlformats.org/officeDocument/2006/relationships/chart" Target="charts/chart7.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chart" Target="charts/chart16.xml"/><Relationship Id="rId43" Type="http://schemas.openxmlformats.org/officeDocument/2006/relationships/chart" Target="charts/chart23.xml"/><Relationship Id="rId48" Type="http://schemas.openxmlformats.org/officeDocument/2006/relationships/chart" Target="charts/chart27.xml"/><Relationship Id="rId56" Type="http://schemas.openxmlformats.org/officeDocument/2006/relationships/image" Target="media/image16.png"/><Relationship Id="rId64" Type="http://schemas.openxmlformats.org/officeDocument/2006/relationships/chart" Target="charts/chart41.xml"/><Relationship Id="rId69" Type="http://schemas.openxmlformats.org/officeDocument/2006/relationships/chart" Target="charts/chart46.xml"/><Relationship Id="rId77" Type="http://schemas.openxmlformats.org/officeDocument/2006/relationships/fontTable" Target="fontTable.xml"/><Relationship Id="rId8" Type="http://schemas.openxmlformats.org/officeDocument/2006/relationships/chart" Target="charts/chart1.xml"/><Relationship Id="rId51" Type="http://schemas.openxmlformats.org/officeDocument/2006/relationships/chart" Target="charts/chart30.xml"/><Relationship Id="rId72" Type="http://schemas.openxmlformats.org/officeDocument/2006/relationships/image" Target="media/image17.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chart" Target="charts/chart10.xml"/><Relationship Id="rId33" Type="http://schemas.openxmlformats.org/officeDocument/2006/relationships/image" Target="media/image11.png"/><Relationship Id="rId38" Type="http://schemas.openxmlformats.org/officeDocument/2006/relationships/chart" Target="charts/chart19.xml"/><Relationship Id="rId46" Type="http://schemas.openxmlformats.org/officeDocument/2006/relationships/chart" Target="charts/chart25.xml"/><Relationship Id="rId59" Type="http://schemas.openxmlformats.org/officeDocument/2006/relationships/chart" Target="charts/chart36.xml"/><Relationship Id="rId67" Type="http://schemas.openxmlformats.org/officeDocument/2006/relationships/chart" Target="charts/chart44.xml"/><Relationship Id="rId20" Type="http://schemas.openxmlformats.org/officeDocument/2006/relationships/chart" Target="charts/chart8.xml"/><Relationship Id="rId41" Type="http://schemas.openxmlformats.org/officeDocument/2006/relationships/chart" Target="charts/chart22.xml"/><Relationship Id="rId54" Type="http://schemas.openxmlformats.org/officeDocument/2006/relationships/image" Target="media/image15.png"/><Relationship Id="rId62" Type="http://schemas.openxmlformats.org/officeDocument/2006/relationships/chart" Target="charts/chart39.xml"/><Relationship Id="rId70" Type="http://schemas.openxmlformats.org/officeDocument/2006/relationships/chart" Target="charts/chart47.xml"/><Relationship Id="rId75" Type="http://schemas.openxmlformats.org/officeDocument/2006/relationships/chart" Target="charts/chart5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7.png"/><Relationship Id="rId28" Type="http://schemas.openxmlformats.org/officeDocument/2006/relationships/chart" Target="charts/chart13.xml"/><Relationship Id="rId36" Type="http://schemas.openxmlformats.org/officeDocument/2006/relationships/chart" Target="charts/chart17.xml"/><Relationship Id="rId49" Type="http://schemas.openxmlformats.org/officeDocument/2006/relationships/chart" Target="charts/chart28.xml"/><Relationship Id="rId57" Type="http://schemas.openxmlformats.org/officeDocument/2006/relationships/chart" Target="charts/chart34.xml"/><Relationship Id="rId10" Type="http://schemas.openxmlformats.org/officeDocument/2006/relationships/chart" Target="charts/chart3.xml"/><Relationship Id="rId31" Type="http://schemas.openxmlformats.org/officeDocument/2006/relationships/image" Target="media/image9.png"/><Relationship Id="rId44" Type="http://schemas.openxmlformats.org/officeDocument/2006/relationships/image" Target="media/image14.png"/><Relationship Id="rId52" Type="http://schemas.openxmlformats.org/officeDocument/2006/relationships/chart" Target="charts/chart31.xml"/><Relationship Id="rId60" Type="http://schemas.openxmlformats.org/officeDocument/2006/relationships/chart" Target="charts/chart37.xml"/><Relationship Id="rId65" Type="http://schemas.openxmlformats.org/officeDocument/2006/relationships/chart" Target="charts/chart42.xml"/><Relationship Id="rId73" Type="http://schemas.openxmlformats.org/officeDocument/2006/relationships/chart" Target="charts/chart49.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footer" Target="footer1.xml"/><Relationship Id="rId18" Type="http://schemas.openxmlformats.org/officeDocument/2006/relationships/chart" Target="charts/chart6.xml"/><Relationship Id="rId39" Type="http://schemas.openxmlformats.org/officeDocument/2006/relationships/chart" Target="charts/chart20.xml"/><Relationship Id="rId34" Type="http://schemas.openxmlformats.org/officeDocument/2006/relationships/image" Target="media/image12.png"/><Relationship Id="rId50" Type="http://schemas.openxmlformats.org/officeDocument/2006/relationships/chart" Target="charts/chart29.xml"/><Relationship Id="rId55" Type="http://schemas.openxmlformats.org/officeDocument/2006/relationships/chart" Target="charts/chart33.xml"/><Relationship Id="rId76" Type="http://schemas.openxmlformats.org/officeDocument/2006/relationships/chart" Target="charts/chart51.xml"/><Relationship Id="rId7" Type="http://schemas.openxmlformats.org/officeDocument/2006/relationships/endnotes" Target="endnotes.xml"/><Relationship Id="rId71" Type="http://schemas.openxmlformats.org/officeDocument/2006/relationships/chart" Target="charts/chart48.xml"/><Relationship Id="rId2" Type="http://schemas.openxmlformats.org/officeDocument/2006/relationships/numbering" Target="numbering.xml"/><Relationship Id="rId29" Type="http://schemas.openxmlformats.org/officeDocument/2006/relationships/chart" Target="charts/chart14.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5.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4.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6.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7.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8.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9.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0.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1.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2.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4.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5.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embeddings/oleObject5.bin"/></Relationships>
</file>

<file path=word/charts/_rels/chart23.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22.xml"/><Relationship Id="rId1" Type="http://schemas.microsoft.com/office/2011/relationships/chartStyle" Target="style22.xm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16.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17.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embeddings/oleObject6.bin"/></Relationships>
</file>

<file path=word/charts/_rels/chart27.xml.rels><?xml version="1.0" encoding="UTF-8" standalone="yes"?>
<Relationships xmlns="http://schemas.openxmlformats.org/package/2006/relationships"><Relationship Id="rId1" Type="http://schemas.openxmlformats.org/officeDocument/2006/relationships/oleObject" Target="file:///C:\Users\re182318\AppData\Local\Temp\MicrosoftEdgeDownloads\29dfbbcf-04cf-41d6-86ed-00d45624ea80\DatixWebReport.xlsx" TargetMode="External"/></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18.xlsx"/></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19.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0.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1.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2.xlsx"/></Relationships>
</file>

<file path=word/charts/_rels/chart33.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1.xml"/><Relationship Id="rId1" Type="http://schemas.microsoft.com/office/2011/relationships/chartStyle" Target="style31.xml"/></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23.xlsx"/></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package" Target="../embeddings/Microsoft_Excel_Worksheet24.xlsx"/></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package" Target="../embeddings/Microsoft_Excel_Worksheet25.xlsx"/></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26.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27.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28.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0.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8.xml"/><Relationship Id="rId1" Type="http://schemas.microsoft.com/office/2011/relationships/chartStyle" Target="style38.xml"/></Relationships>
</file>

<file path=word/charts/_rels/chart41.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9.xml"/><Relationship Id="rId1" Type="http://schemas.microsoft.com/office/2011/relationships/chartStyle" Target="style39.xml"/></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29.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30.xlsx"/></Relationships>
</file>

<file path=word/charts/_rels/chart44.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42.xml"/><Relationship Id="rId1" Type="http://schemas.microsoft.com/office/2011/relationships/chartStyle" Target="style42.xml"/><Relationship Id="rId4" Type="http://schemas.openxmlformats.org/officeDocument/2006/relationships/package" Target="../embeddings/Microsoft_Excel_Worksheet31.xlsx"/></Relationships>
</file>

<file path=word/charts/_rels/chart45.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43.xml"/><Relationship Id="rId1" Type="http://schemas.microsoft.com/office/2011/relationships/chartStyle" Target="style43.xml"/><Relationship Id="rId4" Type="http://schemas.openxmlformats.org/officeDocument/2006/relationships/oleObject" Target="../embeddings/oleObject7.bin"/></Relationships>
</file>

<file path=word/charts/_rels/chart46.xml.rels><?xml version="1.0" encoding="UTF-8" standalone="yes"?>
<Relationships xmlns="http://schemas.openxmlformats.org/package/2006/relationships"><Relationship Id="rId3" Type="http://schemas.openxmlformats.org/officeDocument/2006/relationships/themeOverride" Target="../theme/themeOverride40.xml"/><Relationship Id="rId2" Type="http://schemas.microsoft.com/office/2011/relationships/chartColorStyle" Target="colors44.xml"/><Relationship Id="rId1" Type="http://schemas.microsoft.com/office/2011/relationships/chartStyle" Target="style44.xml"/><Relationship Id="rId4" Type="http://schemas.openxmlformats.org/officeDocument/2006/relationships/package" Target="../embeddings/Microsoft_Excel_Worksheet32.xlsx"/></Relationships>
</file>

<file path=word/charts/_rels/chart47.xml.rels><?xml version="1.0" encoding="UTF-8" standalone="yes"?>
<Relationships xmlns="http://schemas.openxmlformats.org/package/2006/relationships"><Relationship Id="rId3" Type="http://schemas.openxmlformats.org/officeDocument/2006/relationships/themeOverride" Target="../theme/themeOverride41.xml"/><Relationship Id="rId2" Type="http://schemas.microsoft.com/office/2011/relationships/chartColorStyle" Target="colors45.xml"/><Relationship Id="rId1" Type="http://schemas.microsoft.com/office/2011/relationships/chartStyle" Target="style45.xml"/><Relationship Id="rId4" Type="http://schemas.openxmlformats.org/officeDocument/2006/relationships/package" Target="../embeddings/Microsoft_Excel_Worksheet33.xlsx"/></Relationships>
</file>

<file path=word/charts/_rels/chart48.xml.rels><?xml version="1.0" encoding="UTF-8" standalone="yes"?>
<Relationships xmlns="http://schemas.openxmlformats.org/package/2006/relationships"><Relationship Id="rId3" Type="http://schemas.openxmlformats.org/officeDocument/2006/relationships/themeOverride" Target="../theme/themeOverride42.xml"/><Relationship Id="rId2" Type="http://schemas.microsoft.com/office/2011/relationships/chartColorStyle" Target="colors46.xml"/><Relationship Id="rId1" Type="http://schemas.microsoft.com/office/2011/relationships/chartStyle" Target="style46.xml"/><Relationship Id="rId4" Type="http://schemas.openxmlformats.org/officeDocument/2006/relationships/package" Target="../embeddings/Microsoft_Excel_Worksheet34.xlsx"/></Relationships>
</file>

<file path=word/charts/_rels/chart49.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47.xml"/><Relationship Id="rId1" Type="http://schemas.microsoft.com/office/2011/relationships/chartStyle" Target="style47.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_rels/chart50.xml.rels><?xml version="1.0" encoding="UTF-8" standalone="yes"?>
<Relationships xmlns="http://schemas.openxmlformats.org/package/2006/relationships"><Relationship Id="rId3" Type="http://schemas.openxmlformats.org/officeDocument/2006/relationships/themeOverride" Target="../theme/themeOverride43.xml"/><Relationship Id="rId2" Type="http://schemas.microsoft.com/office/2011/relationships/chartColorStyle" Target="colors48.xml"/><Relationship Id="rId1" Type="http://schemas.microsoft.com/office/2011/relationships/chartStyle" Target="style48.xml"/><Relationship Id="rId4" Type="http://schemas.openxmlformats.org/officeDocument/2006/relationships/package" Target="../embeddings/Microsoft_Excel_Worksheet35.xlsx"/></Relationships>
</file>

<file path=word/charts/_rels/chart51.xml.rels><?xml version="1.0" encoding="UTF-8" standalone="yes"?>
<Relationships xmlns="http://schemas.openxmlformats.org/package/2006/relationships"><Relationship Id="rId3" Type="http://schemas.openxmlformats.org/officeDocument/2006/relationships/themeOverride" Target="../theme/themeOverride44.xml"/><Relationship Id="rId2" Type="http://schemas.microsoft.com/office/2011/relationships/chartColorStyle" Target="colors49.xml"/><Relationship Id="rId1" Type="http://schemas.microsoft.com/office/2011/relationships/chartStyle" Target="style49.xml"/><Relationship Id="rId4" Type="http://schemas.openxmlformats.org/officeDocument/2006/relationships/package" Target="../embeddings/Microsoft_Excel_Worksheet36.xlsx"/></Relationships>
</file>

<file path=word/charts/_rels/chart6.xml.rels><?xml version="1.0" encoding="UTF-8" standalone="yes"?>
<Relationships xmlns="http://schemas.openxmlformats.org/package/2006/relationships"><Relationship Id="rId3" Type="http://schemas.openxmlformats.org/officeDocument/2006/relationships/oleObject" Target="file:///C:\Users\re182318\AppData\Local\Temp\MicrosoftEdgeDownloads\75116363-f528-451d-ab9a-3c845fbe6ade\DatixWebReport.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2.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All</a:t>
            </a:r>
            <a:r>
              <a:rPr lang="en-GB" baseline="0"/>
              <a:t> complaints - by month</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month'!$A$8:$A$19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'Comp per month'!$B$8:$B$19</c:f>
              <c:numCache>
                <c:formatCode>General</c:formatCode>
                <c:ptCount val="12"/>
                <c:pt idx="0">
                  <c:v>192</c:v>
                </c:pt>
                <c:pt idx="1">
                  <c:v>175</c:v>
                </c:pt>
                <c:pt idx="2">
                  <c:v>175</c:v>
                </c:pt>
                <c:pt idx="3">
                  <c:v>176</c:v>
                </c:pt>
                <c:pt idx="4">
                  <c:v>146</c:v>
                </c:pt>
                <c:pt idx="5">
                  <c:v>156</c:v>
                </c:pt>
                <c:pt idx="6">
                  <c:v>170</c:v>
                </c:pt>
                <c:pt idx="7">
                  <c:v>177</c:v>
                </c:pt>
                <c:pt idx="8">
                  <c:v>239</c:v>
                </c:pt>
                <c:pt idx="9">
                  <c:v>198</c:v>
                </c:pt>
                <c:pt idx="10">
                  <c:v>234</c:v>
                </c:pt>
                <c:pt idx="11">
                  <c:v>220</c:v>
                </c:pt>
              </c:numCache>
            </c:numRef>
          </c:val>
          <c:smooth val="0"/>
          <c:extLst>
            <c:ext xmlns:c16="http://schemas.microsoft.com/office/drawing/2014/chart" uri="{C3380CC4-5D6E-409C-BE32-E72D297353CC}">
              <c16:uniqueId val="{00000000-B71B-44BD-BD5D-2D5EBE91D369}"/>
            </c:ext>
          </c:extLst>
        </c:ser>
        <c:dLbls>
          <c:showLegendKey val="0"/>
          <c:showVal val="0"/>
          <c:showCatName val="0"/>
          <c:showSerName val="0"/>
          <c:showPercent val="0"/>
          <c:showBubbleSize val="0"/>
        </c:dLbls>
        <c:marker val="1"/>
        <c:smooth val="0"/>
        <c:axId val="1113665184"/>
        <c:axId val="1113670176"/>
      </c:lineChart>
      <c:dateAx>
        <c:axId val="11136651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70176"/>
        <c:crosses val="autoZero"/>
        <c:auto val="1"/>
        <c:lblOffset val="100"/>
        <c:baseTimeUnit val="months"/>
      </c:dateAx>
      <c:valAx>
        <c:axId val="111367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65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HMP Swansea Complaints</a:t>
            </a:r>
            <a:endParaRPr lang="en-GB" sz="105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HMP!$A$5:$A$16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HMP!$B$5:$B$16</c:f>
              <c:numCache>
                <c:formatCode>General</c:formatCode>
                <c:ptCount val="12"/>
                <c:pt idx="0">
                  <c:v>7</c:v>
                </c:pt>
                <c:pt idx="1">
                  <c:v>3</c:v>
                </c:pt>
                <c:pt idx="2">
                  <c:v>2</c:v>
                </c:pt>
                <c:pt idx="3">
                  <c:v>8</c:v>
                </c:pt>
                <c:pt idx="4">
                  <c:v>10</c:v>
                </c:pt>
                <c:pt idx="5">
                  <c:v>4</c:v>
                </c:pt>
                <c:pt idx="6">
                  <c:v>14</c:v>
                </c:pt>
                <c:pt idx="7">
                  <c:v>19</c:v>
                </c:pt>
                <c:pt idx="8">
                  <c:v>14</c:v>
                </c:pt>
                <c:pt idx="9">
                  <c:v>16</c:v>
                </c:pt>
                <c:pt idx="10">
                  <c:v>16</c:v>
                </c:pt>
                <c:pt idx="11">
                  <c:v>17</c:v>
                </c:pt>
              </c:numCache>
            </c:numRef>
          </c:val>
          <c:smooth val="0"/>
          <c:extLst>
            <c:ext xmlns:c16="http://schemas.microsoft.com/office/drawing/2014/chart" uri="{C3380CC4-5D6E-409C-BE32-E72D297353CC}">
              <c16:uniqueId val="{00000000-A7B6-4664-83A9-D7A0766D21DC}"/>
            </c:ext>
          </c:extLst>
        </c:ser>
        <c:dLbls>
          <c:showLegendKey val="0"/>
          <c:showVal val="0"/>
          <c:showCatName val="0"/>
          <c:showSerName val="0"/>
          <c:showPercent val="0"/>
          <c:showBubbleSize val="0"/>
        </c:dLbls>
        <c:marker val="1"/>
        <c:smooth val="0"/>
        <c:axId val="1670482799"/>
        <c:axId val="1670494863"/>
      </c:lineChart>
      <c:dateAx>
        <c:axId val="167048279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0494863"/>
        <c:crosses val="autoZero"/>
        <c:auto val="1"/>
        <c:lblOffset val="100"/>
        <c:baseTimeUnit val="months"/>
      </c:dateAx>
      <c:valAx>
        <c:axId val="1670494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04827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HMP - Top</a:t>
            </a:r>
            <a:r>
              <a:rPr lang="en-GB" sz="1200" b="1" baseline="0"/>
              <a:t> Themes</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[DatixWebReport.xlsx]Data!$A$2:$A$6</c:f>
              <c:strCache>
                <c:ptCount val="5"/>
                <c:pt idx="0">
                  <c:v>Medication</c:v>
                </c:pt>
                <c:pt idx="1">
                  <c:v>Clinical treatment/Assessment</c:v>
                </c:pt>
                <c:pt idx="2">
                  <c:v>Appointments</c:v>
                </c:pt>
                <c:pt idx="3">
                  <c:v>Attitude and Behaviour</c:v>
                </c:pt>
                <c:pt idx="4">
                  <c:v>Environment/Facilities</c:v>
                </c:pt>
              </c:strCache>
            </c:strRef>
          </c:cat>
          <c:val>
            <c:numRef>
              <c:f>[DatixWebReport.xlsx]Data!$B$2:$B$6</c:f>
              <c:numCache>
                <c:formatCode>General</c:formatCode>
                <c:ptCount val="5"/>
                <c:pt idx="0">
                  <c:v>31</c:v>
                </c:pt>
                <c:pt idx="1">
                  <c:v>10</c:v>
                </c:pt>
                <c:pt idx="2">
                  <c:v>4</c:v>
                </c:pt>
                <c:pt idx="3">
                  <c:v>3</c:v>
                </c:pt>
                <c:pt idx="4">
                  <c:v>1</c:v>
                </c:pt>
              </c:numCache>
            </c:numRef>
          </c:val>
          <c:extLst>
            <c:ext xmlns:c16="http://schemas.microsoft.com/office/drawing/2014/chart" uri="{C3380CC4-5D6E-409C-BE32-E72D297353CC}">
              <c16:uniqueId val="{00000000-D995-468B-A864-AA24E6A1A116}"/>
            </c:ext>
          </c:extLst>
        </c:ser>
        <c:dLbls>
          <c:showLegendKey val="0"/>
          <c:showVal val="0"/>
          <c:showCatName val="0"/>
          <c:showSerName val="0"/>
          <c:showPercent val="0"/>
          <c:showBubbleSize val="0"/>
        </c:dLbls>
        <c:gapWidth val="219"/>
        <c:overlap val="-27"/>
        <c:axId val="847276191"/>
        <c:axId val="847261215"/>
      </c:barChart>
      <c:catAx>
        <c:axId val="8472761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847261215"/>
        <c:crosses val="autoZero"/>
        <c:auto val="1"/>
        <c:lblAlgn val="ctr"/>
        <c:lblOffset val="100"/>
        <c:noMultiLvlLbl val="0"/>
      </c:catAx>
      <c:valAx>
        <c:axId val="847261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761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Maternity complaints</a:t>
            </a:r>
            <a:r>
              <a:rPr lang="en-GB" sz="1200" b="1" baseline="0"/>
              <a:t> per month</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Maternity!$A$2:$A$4</c:f>
              <c:numCache>
                <c:formatCode>mmm\-yy</c:formatCode>
                <c:ptCount val="3"/>
                <c:pt idx="0">
                  <c:v>45017</c:v>
                </c:pt>
                <c:pt idx="1">
                  <c:v>45047</c:v>
                </c:pt>
                <c:pt idx="2">
                  <c:v>45078</c:v>
                </c:pt>
              </c:numCache>
            </c:numRef>
          </c:cat>
          <c:val>
            <c:numRef>
              <c:f>Maternity!$B$2:$B$4</c:f>
              <c:numCache>
                <c:formatCode>General</c:formatCode>
                <c:ptCount val="3"/>
                <c:pt idx="0">
                  <c:v>4</c:v>
                </c:pt>
                <c:pt idx="1">
                  <c:v>8</c:v>
                </c:pt>
                <c:pt idx="2">
                  <c:v>7</c:v>
                </c:pt>
              </c:numCache>
            </c:numRef>
          </c:val>
          <c:smooth val="0"/>
          <c:extLst>
            <c:ext xmlns:c16="http://schemas.microsoft.com/office/drawing/2014/chart" uri="{C3380CC4-5D6E-409C-BE32-E72D297353CC}">
              <c16:uniqueId val="{00000000-02D4-4A47-9C84-7233191D0316}"/>
            </c:ext>
          </c:extLst>
        </c:ser>
        <c:dLbls>
          <c:showLegendKey val="0"/>
          <c:showVal val="0"/>
          <c:showCatName val="0"/>
          <c:showSerName val="0"/>
          <c:showPercent val="0"/>
          <c:showBubbleSize val="0"/>
        </c:dLbls>
        <c:marker val="1"/>
        <c:smooth val="0"/>
        <c:axId val="847255391"/>
        <c:axId val="847270367"/>
      </c:lineChart>
      <c:dateAx>
        <c:axId val="8472553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70367"/>
        <c:crosses val="autoZero"/>
        <c:auto val="1"/>
        <c:lblOffset val="100"/>
        <c:baseTimeUnit val="months"/>
      </c:dateAx>
      <c:valAx>
        <c:axId val="8472703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553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Maternity complaints - themes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Maternity!$M$3</c:f>
              <c:strCache>
                <c:ptCount val="1"/>
                <c:pt idx="0">
                  <c:v>Data</c:v>
                </c:pt>
              </c:strCache>
            </c:strRef>
          </c:tx>
          <c:spPr>
            <a:solidFill>
              <a:schemeClr val="accent1"/>
            </a:solidFill>
            <a:ln>
              <a:noFill/>
            </a:ln>
            <a:effectLst/>
          </c:spPr>
          <c:invertIfNegative val="0"/>
          <c:cat>
            <c:strRef>
              <c:f>Maternity!$L$4:$L$12</c:f>
              <c:strCache>
                <c:ptCount val="9"/>
                <c:pt idx="0">
                  <c:v>Clinical treatment/Assessment</c:v>
                </c:pt>
                <c:pt idx="1">
                  <c:v>Communication Issues </c:v>
                </c:pt>
                <c:pt idx="2">
                  <c:v>Appointments</c:v>
                </c:pt>
                <c:pt idx="3">
                  <c:v>Medication</c:v>
                </c:pt>
                <c:pt idx="4">
                  <c:v>Monitoring/Observation Issues</c:v>
                </c:pt>
                <c:pt idx="5">
                  <c:v>Access (to Services)</c:v>
                </c:pt>
                <c:pt idx="6">
                  <c:v>Attitude and Behaviour</c:v>
                </c:pt>
                <c:pt idx="7">
                  <c:v>Infection Control</c:v>
                </c:pt>
                <c:pt idx="8">
                  <c:v>Test and Investigation Results</c:v>
                </c:pt>
              </c:strCache>
            </c:strRef>
          </c:cat>
          <c:val>
            <c:numRef>
              <c:f>Maternity!$M$4:$M$12</c:f>
              <c:numCache>
                <c:formatCode>General</c:formatCode>
                <c:ptCount val="9"/>
                <c:pt idx="0">
                  <c:v>6</c:v>
                </c:pt>
                <c:pt idx="1">
                  <c:v>3</c:v>
                </c:pt>
                <c:pt idx="2">
                  <c:v>2</c:v>
                </c:pt>
                <c:pt idx="3">
                  <c:v>2</c:v>
                </c:pt>
                <c:pt idx="4">
                  <c:v>2</c:v>
                </c:pt>
                <c:pt idx="5">
                  <c:v>1</c:v>
                </c:pt>
                <c:pt idx="6">
                  <c:v>1</c:v>
                </c:pt>
                <c:pt idx="7">
                  <c:v>1</c:v>
                </c:pt>
                <c:pt idx="8">
                  <c:v>1</c:v>
                </c:pt>
              </c:numCache>
            </c:numRef>
          </c:val>
          <c:extLst>
            <c:ext xmlns:c16="http://schemas.microsoft.com/office/drawing/2014/chart" uri="{C3380CC4-5D6E-409C-BE32-E72D297353CC}">
              <c16:uniqueId val="{00000000-F3DA-4E7F-9040-BFFAB3D76FD8}"/>
            </c:ext>
          </c:extLst>
        </c:ser>
        <c:dLbls>
          <c:showLegendKey val="0"/>
          <c:showVal val="0"/>
          <c:showCatName val="0"/>
          <c:showSerName val="0"/>
          <c:showPercent val="0"/>
          <c:showBubbleSize val="0"/>
        </c:dLbls>
        <c:gapWidth val="219"/>
        <c:overlap val="-27"/>
        <c:axId val="653399839"/>
        <c:axId val="653398175"/>
      </c:barChart>
      <c:catAx>
        <c:axId val="653399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653398175"/>
        <c:crosses val="autoZero"/>
        <c:auto val="1"/>
        <c:lblAlgn val="ctr"/>
        <c:lblOffset val="100"/>
        <c:noMultiLvlLbl val="0"/>
      </c:catAx>
      <c:valAx>
        <c:axId val="653398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33998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Maternity incident - top themes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Maternity!$B$21</c:f>
              <c:strCache>
                <c:ptCount val="1"/>
                <c:pt idx="0">
                  <c:v>Data</c:v>
                </c:pt>
              </c:strCache>
            </c:strRef>
          </c:tx>
          <c:spPr>
            <a:solidFill>
              <a:schemeClr val="accent1"/>
            </a:solidFill>
            <a:ln>
              <a:noFill/>
            </a:ln>
            <a:effectLst/>
          </c:spPr>
          <c:invertIfNegative val="0"/>
          <c:cat>
            <c:strRef>
              <c:f>Maternity!$A$22:$A$26</c:f>
              <c:strCache>
                <c:ptCount val="5"/>
                <c:pt idx="0">
                  <c:v>Neonate</c:v>
                </c:pt>
                <c:pt idx="1">
                  <c:v>Maternal</c:v>
                </c:pt>
                <c:pt idx="2">
                  <c:v>Treatment or procedure issues</c:v>
                </c:pt>
                <c:pt idx="3">
                  <c:v>Staffing</c:v>
                </c:pt>
                <c:pt idx="4">
                  <c:v>Communication issues</c:v>
                </c:pt>
              </c:strCache>
            </c:strRef>
          </c:cat>
          <c:val>
            <c:numRef>
              <c:f>Maternity!$B$22:$B$26</c:f>
              <c:numCache>
                <c:formatCode>General</c:formatCode>
                <c:ptCount val="5"/>
                <c:pt idx="0">
                  <c:v>102</c:v>
                </c:pt>
                <c:pt idx="1">
                  <c:v>68</c:v>
                </c:pt>
                <c:pt idx="2">
                  <c:v>40</c:v>
                </c:pt>
                <c:pt idx="3">
                  <c:v>24</c:v>
                </c:pt>
                <c:pt idx="4">
                  <c:v>16</c:v>
                </c:pt>
              </c:numCache>
            </c:numRef>
          </c:val>
          <c:extLst>
            <c:ext xmlns:c16="http://schemas.microsoft.com/office/drawing/2014/chart" uri="{C3380CC4-5D6E-409C-BE32-E72D297353CC}">
              <c16:uniqueId val="{00000000-6E59-4E05-96D3-D29CE18F9E4E}"/>
            </c:ext>
          </c:extLst>
        </c:ser>
        <c:dLbls>
          <c:showLegendKey val="0"/>
          <c:showVal val="0"/>
          <c:showCatName val="0"/>
          <c:showSerName val="0"/>
          <c:showPercent val="0"/>
          <c:showBubbleSize val="0"/>
        </c:dLbls>
        <c:gapWidth val="219"/>
        <c:overlap val="-27"/>
        <c:axId val="847278687"/>
        <c:axId val="847264127"/>
      </c:barChart>
      <c:catAx>
        <c:axId val="8472786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64127"/>
        <c:crosses val="autoZero"/>
        <c:auto val="1"/>
        <c:lblAlgn val="ctr"/>
        <c:lblOffset val="100"/>
        <c:noMultiLvlLbl val="0"/>
      </c:catAx>
      <c:valAx>
        <c:axId val="8472641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786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Incident</a:t>
            </a:r>
            <a:r>
              <a:rPr lang="en-GB" sz="1200" b="1" baseline="0"/>
              <a:t> by severity</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Maternity!$M$25</c:f>
              <c:strCache>
                <c:ptCount val="1"/>
                <c:pt idx="0">
                  <c:v>None</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Maternity!$N$24:$P$24</c:f>
              <c:numCache>
                <c:formatCode>mmm\-yy</c:formatCode>
                <c:ptCount val="3"/>
                <c:pt idx="0">
                  <c:v>45017</c:v>
                </c:pt>
                <c:pt idx="1">
                  <c:v>45047</c:v>
                </c:pt>
                <c:pt idx="2">
                  <c:v>45078</c:v>
                </c:pt>
              </c:numCache>
            </c:numRef>
          </c:cat>
          <c:val>
            <c:numRef>
              <c:f>Maternity!$N$25:$P$25</c:f>
              <c:numCache>
                <c:formatCode>General</c:formatCode>
                <c:ptCount val="3"/>
                <c:pt idx="0">
                  <c:v>80</c:v>
                </c:pt>
                <c:pt idx="1">
                  <c:v>83</c:v>
                </c:pt>
                <c:pt idx="2">
                  <c:v>46</c:v>
                </c:pt>
              </c:numCache>
            </c:numRef>
          </c:val>
          <c:smooth val="0"/>
          <c:extLst>
            <c:ext xmlns:c16="http://schemas.microsoft.com/office/drawing/2014/chart" uri="{C3380CC4-5D6E-409C-BE32-E72D297353CC}">
              <c16:uniqueId val="{00000000-5E60-42EC-925A-106A534C9E0B}"/>
            </c:ext>
          </c:extLst>
        </c:ser>
        <c:ser>
          <c:idx val="1"/>
          <c:order val="1"/>
          <c:tx>
            <c:strRef>
              <c:f>Maternity!$M$26</c:f>
              <c:strCache>
                <c:ptCount val="1"/>
                <c:pt idx="0">
                  <c:v>Low</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Maternity!$N$24:$P$24</c:f>
              <c:numCache>
                <c:formatCode>mmm\-yy</c:formatCode>
                <c:ptCount val="3"/>
                <c:pt idx="0">
                  <c:v>45017</c:v>
                </c:pt>
                <c:pt idx="1">
                  <c:v>45047</c:v>
                </c:pt>
                <c:pt idx="2">
                  <c:v>45078</c:v>
                </c:pt>
              </c:numCache>
            </c:numRef>
          </c:cat>
          <c:val>
            <c:numRef>
              <c:f>Maternity!$N$26:$P$26</c:f>
              <c:numCache>
                <c:formatCode>General</c:formatCode>
                <c:ptCount val="3"/>
                <c:pt idx="0">
                  <c:v>29</c:v>
                </c:pt>
                <c:pt idx="1">
                  <c:v>31</c:v>
                </c:pt>
                <c:pt idx="2">
                  <c:v>30</c:v>
                </c:pt>
              </c:numCache>
            </c:numRef>
          </c:val>
          <c:smooth val="0"/>
          <c:extLst>
            <c:ext xmlns:c16="http://schemas.microsoft.com/office/drawing/2014/chart" uri="{C3380CC4-5D6E-409C-BE32-E72D297353CC}">
              <c16:uniqueId val="{00000001-5E60-42EC-925A-106A534C9E0B}"/>
            </c:ext>
          </c:extLst>
        </c:ser>
        <c:ser>
          <c:idx val="2"/>
          <c:order val="2"/>
          <c:tx>
            <c:strRef>
              <c:f>Maternity!$M$27</c:f>
              <c:strCache>
                <c:ptCount val="1"/>
                <c:pt idx="0">
                  <c:v>Moderate</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Maternity!$N$24:$P$24</c:f>
              <c:numCache>
                <c:formatCode>mmm\-yy</c:formatCode>
                <c:ptCount val="3"/>
                <c:pt idx="0">
                  <c:v>45017</c:v>
                </c:pt>
                <c:pt idx="1">
                  <c:v>45047</c:v>
                </c:pt>
                <c:pt idx="2">
                  <c:v>45078</c:v>
                </c:pt>
              </c:numCache>
            </c:numRef>
          </c:cat>
          <c:val>
            <c:numRef>
              <c:f>Maternity!$N$27:$P$27</c:f>
              <c:numCache>
                <c:formatCode>General</c:formatCode>
                <c:ptCount val="3"/>
                <c:pt idx="0">
                  <c:v>9</c:v>
                </c:pt>
                <c:pt idx="1">
                  <c:v>10</c:v>
                </c:pt>
                <c:pt idx="2">
                  <c:v>19</c:v>
                </c:pt>
              </c:numCache>
            </c:numRef>
          </c:val>
          <c:smooth val="0"/>
          <c:extLst>
            <c:ext xmlns:c16="http://schemas.microsoft.com/office/drawing/2014/chart" uri="{C3380CC4-5D6E-409C-BE32-E72D297353CC}">
              <c16:uniqueId val="{00000002-5E60-42EC-925A-106A534C9E0B}"/>
            </c:ext>
          </c:extLst>
        </c:ser>
        <c:ser>
          <c:idx val="3"/>
          <c:order val="3"/>
          <c:tx>
            <c:strRef>
              <c:f>Maternity!$M$28</c:f>
              <c:strCache>
                <c:ptCount val="1"/>
                <c:pt idx="0">
                  <c:v>Severe</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Maternity!$N$24:$P$24</c:f>
              <c:numCache>
                <c:formatCode>mmm\-yy</c:formatCode>
                <c:ptCount val="3"/>
                <c:pt idx="0">
                  <c:v>45017</c:v>
                </c:pt>
                <c:pt idx="1">
                  <c:v>45047</c:v>
                </c:pt>
                <c:pt idx="2">
                  <c:v>45078</c:v>
                </c:pt>
              </c:numCache>
            </c:numRef>
          </c:cat>
          <c:val>
            <c:numRef>
              <c:f>Maternity!$N$28:$P$28</c:f>
              <c:numCache>
                <c:formatCode>General</c:formatCode>
                <c:ptCount val="3"/>
                <c:pt idx="0">
                  <c:v>0</c:v>
                </c:pt>
                <c:pt idx="1">
                  <c:v>7</c:v>
                </c:pt>
                <c:pt idx="2">
                  <c:v>3</c:v>
                </c:pt>
              </c:numCache>
            </c:numRef>
          </c:val>
          <c:smooth val="0"/>
          <c:extLst>
            <c:ext xmlns:c16="http://schemas.microsoft.com/office/drawing/2014/chart" uri="{C3380CC4-5D6E-409C-BE32-E72D297353CC}">
              <c16:uniqueId val="{00000003-5E60-42EC-925A-106A534C9E0B}"/>
            </c:ext>
          </c:extLst>
        </c:ser>
        <c:dLbls>
          <c:showLegendKey val="0"/>
          <c:showVal val="0"/>
          <c:showCatName val="0"/>
          <c:showSerName val="0"/>
          <c:showPercent val="0"/>
          <c:showBubbleSize val="0"/>
        </c:dLbls>
        <c:marker val="1"/>
        <c:smooth val="0"/>
        <c:axId val="847264543"/>
        <c:axId val="847271615"/>
      </c:lineChart>
      <c:dateAx>
        <c:axId val="847264543"/>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71615"/>
        <c:crosses val="autoZero"/>
        <c:auto val="1"/>
        <c:lblOffset val="100"/>
        <c:baseTimeUnit val="months"/>
      </c:dateAx>
      <c:valAx>
        <c:axId val="8472716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726454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Morriston!$A$11:$A$22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Morriston!$B$11:$B$22</c:f>
              <c:numCache>
                <c:formatCode>General</c:formatCode>
                <c:ptCount val="12"/>
                <c:pt idx="0">
                  <c:v>69</c:v>
                </c:pt>
                <c:pt idx="1">
                  <c:v>54</c:v>
                </c:pt>
                <c:pt idx="2">
                  <c:v>50</c:v>
                </c:pt>
                <c:pt idx="3">
                  <c:v>63</c:v>
                </c:pt>
                <c:pt idx="4">
                  <c:v>34</c:v>
                </c:pt>
                <c:pt idx="5">
                  <c:v>42</c:v>
                </c:pt>
                <c:pt idx="6">
                  <c:v>53</c:v>
                </c:pt>
                <c:pt idx="7">
                  <c:v>69</c:v>
                </c:pt>
                <c:pt idx="8">
                  <c:v>73</c:v>
                </c:pt>
                <c:pt idx="9">
                  <c:v>65</c:v>
                </c:pt>
                <c:pt idx="10">
                  <c:v>72</c:v>
                </c:pt>
                <c:pt idx="11">
                  <c:v>77</c:v>
                </c:pt>
              </c:numCache>
            </c:numRef>
          </c:val>
          <c:smooth val="0"/>
          <c:extLst>
            <c:ext xmlns:c16="http://schemas.microsoft.com/office/drawing/2014/chart" uri="{C3380CC4-5D6E-409C-BE32-E72D297353CC}">
              <c16:uniqueId val="{00000000-C2FF-4EBA-A0AB-3FF027ED24A4}"/>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Morriston!$A$11:$A$22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Morriston!$C$11:$C$22</c:f>
              <c:numCache>
                <c:formatCode>General</c:formatCode>
                <c:ptCount val="12"/>
                <c:pt idx="0">
                  <c:v>16</c:v>
                </c:pt>
                <c:pt idx="1">
                  <c:v>17</c:v>
                </c:pt>
                <c:pt idx="2">
                  <c:v>12</c:v>
                </c:pt>
                <c:pt idx="3">
                  <c:v>13</c:v>
                </c:pt>
                <c:pt idx="4">
                  <c:v>10</c:v>
                </c:pt>
                <c:pt idx="5">
                  <c:v>17</c:v>
                </c:pt>
                <c:pt idx="6">
                  <c:v>21</c:v>
                </c:pt>
                <c:pt idx="7">
                  <c:v>21</c:v>
                </c:pt>
                <c:pt idx="8">
                  <c:v>25</c:v>
                </c:pt>
                <c:pt idx="9">
                  <c:v>23</c:v>
                </c:pt>
                <c:pt idx="10">
                  <c:v>25</c:v>
                </c:pt>
                <c:pt idx="11">
                  <c:v>19</c:v>
                </c:pt>
              </c:numCache>
            </c:numRef>
          </c:val>
          <c:smooth val="0"/>
          <c:extLst>
            <c:ext xmlns:c16="http://schemas.microsoft.com/office/drawing/2014/chart" uri="{C3380CC4-5D6E-409C-BE32-E72D297353CC}">
              <c16:uniqueId val="{00000001-C2FF-4EBA-A0AB-3FF027ED24A4}"/>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Morriston!$A$11:$A$22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Morriston!$D$11:$D$22</c:f>
              <c:numCache>
                <c:formatCode>General</c:formatCode>
                <c:ptCount val="12"/>
                <c:pt idx="0">
                  <c:v>5</c:v>
                </c:pt>
                <c:pt idx="1">
                  <c:v>7</c:v>
                </c:pt>
                <c:pt idx="2">
                  <c:v>7</c:v>
                </c:pt>
                <c:pt idx="3">
                  <c:v>4</c:v>
                </c:pt>
                <c:pt idx="4">
                  <c:v>3</c:v>
                </c:pt>
                <c:pt idx="5">
                  <c:v>2</c:v>
                </c:pt>
                <c:pt idx="6">
                  <c:v>2</c:v>
                </c:pt>
                <c:pt idx="7">
                  <c:v>3</c:v>
                </c:pt>
                <c:pt idx="8">
                  <c:v>5</c:v>
                </c:pt>
                <c:pt idx="9">
                  <c:v>2</c:v>
                </c:pt>
                <c:pt idx="10">
                  <c:v>2</c:v>
                </c:pt>
                <c:pt idx="11">
                  <c:v>5</c:v>
                </c:pt>
              </c:numCache>
            </c:numRef>
          </c:val>
          <c:smooth val="0"/>
          <c:extLst>
            <c:ext xmlns:c16="http://schemas.microsoft.com/office/drawing/2014/chart" uri="{C3380CC4-5D6E-409C-BE32-E72D297353CC}">
              <c16:uniqueId val="{00000002-C2FF-4EBA-A0AB-3FF027ED24A4}"/>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Services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Morriston!$B$27</c:f>
              <c:strCache>
                <c:ptCount val="1"/>
                <c:pt idx="0">
                  <c:v>Maxillofacial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Morriston!$A$37:$A$48</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Morriston!$B$37:$B$48</c:f>
              <c:numCache>
                <c:formatCode>General</c:formatCode>
                <c:ptCount val="12"/>
                <c:pt idx="0">
                  <c:v>2</c:v>
                </c:pt>
                <c:pt idx="1">
                  <c:v>4</c:v>
                </c:pt>
                <c:pt idx="2">
                  <c:v>8</c:v>
                </c:pt>
                <c:pt idx="3">
                  <c:v>4</c:v>
                </c:pt>
                <c:pt idx="4">
                  <c:v>2</c:v>
                </c:pt>
                <c:pt idx="5">
                  <c:v>3</c:v>
                </c:pt>
                <c:pt idx="6">
                  <c:v>5</c:v>
                </c:pt>
                <c:pt idx="7">
                  <c:v>6</c:v>
                </c:pt>
                <c:pt idx="8">
                  <c:v>7</c:v>
                </c:pt>
                <c:pt idx="9">
                  <c:v>4</c:v>
                </c:pt>
                <c:pt idx="10">
                  <c:v>6</c:v>
                </c:pt>
                <c:pt idx="11">
                  <c:v>7</c:v>
                </c:pt>
              </c:numCache>
            </c:numRef>
          </c:val>
          <c:smooth val="0"/>
          <c:extLst>
            <c:ext xmlns:c16="http://schemas.microsoft.com/office/drawing/2014/chart" uri="{C3380CC4-5D6E-409C-BE32-E72D297353CC}">
              <c16:uniqueId val="{00000000-7C73-47DB-BF20-048ED131F8FF}"/>
            </c:ext>
          </c:extLst>
        </c:ser>
        <c:ser>
          <c:idx val="1"/>
          <c:order val="1"/>
          <c:tx>
            <c:strRef>
              <c:f>Morriston!$C$27</c:f>
              <c:strCache>
                <c:ptCount val="1"/>
                <c:pt idx="0">
                  <c:v>A&amp;E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Morriston!$A$37:$A$48</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Morriston!$C$37:$C$48</c:f>
              <c:numCache>
                <c:formatCode>General</c:formatCode>
                <c:ptCount val="12"/>
                <c:pt idx="0">
                  <c:v>13</c:v>
                </c:pt>
                <c:pt idx="1">
                  <c:v>9</c:v>
                </c:pt>
                <c:pt idx="2">
                  <c:v>13</c:v>
                </c:pt>
                <c:pt idx="3">
                  <c:v>6</c:v>
                </c:pt>
                <c:pt idx="4">
                  <c:v>5</c:v>
                </c:pt>
                <c:pt idx="5">
                  <c:v>7</c:v>
                </c:pt>
                <c:pt idx="6">
                  <c:v>7</c:v>
                </c:pt>
                <c:pt idx="7">
                  <c:v>10</c:v>
                </c:pt>
                <c:pt idx="8">
                  <c:v>11</c:v>
                </c:pt>
                <c:pt idx="9">
                  <c:v>8</c:v>
                </c:pt>
                <c:pt idx="10">
                  <c:v>7</c:v>
                </c:pt>
                <c:pt idx="11">
                  <c:v>10</c:v>
                </c:pt>
              </c:numCache>
            </c:numRef>
          </c:val>
          <c:smooth val="0"/>
          <c:extLst>
            <c:ext xmlns:c16="http://schemas.microsoft.com/office/drawing/2014/chart" uri="{C3380CC4-5D6E-409C-BE32-E72D297353CC}">
              <c16:uniqueId val="{00000001-7C73-47DB-BF20-048ED131F8FF}"/>
            </c:ext>
          </c:extLst>
        </c:ser>
        <c:ser>
          <c:idx val="2"/>
          <c:order val="2"/>
          <c:tx>
            <c:strRef>
              <c:f>Morriston!$D$27</c:f>
              <c:strCache>
                <c:ptCount val="1"/>
                <c:pt idx="0">
                  <c:v>General Medicine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Morriston!$A$37:$A$48</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Morriston!$D$37:$D$48</c:f>
              <c:numCache>
                <c:formatCode>General</c:formatCode>
                <c:ptCount val="12"/>
                <c:pt idx="0">
                  <c:v>4</c:v>
                </c:pt>
                <c:pt idx="1">
                  <c:v>9</c:v>
                </c:pt>
                <c:pt idx="2">
                  <c:v>2</c:v>
                </c:pt>
                <c:pt idx="3">
                  <c:v>5</c:v>
                </c:pt>
                <c:pt idx="4">
                  <c:v>4</c:v>
                </c:pt>
                <c:pt idx="5">
                  <c:v>10</c:v>
                </c:pt>
                <c:pt idx="6">
                  <c:v>12</c:v>
                </c:pt>
                <c:pt idx="7">
                  <c:v>9</c:v>
                </c:pt>
                <c:pt idx="8">
                  <c:v>10</c:v>
                </c:pt>
                <c:pt idx="9">
                  <c:v>6</c:v>
                </c:pt>
                <c:pt idx="10">
                  <c:v>10</c:v>
                </c:pt>
                <c:pt idx="11">
                  <c:v>12</c:v>
                </c:pt>
              </c:numCache>
            </c:numRef>
          </c:val>
          <c:smooth val="0"/>
          <c:extLst>
            <c:ext xmlns:c16="http://schemas.microsoft.com/office/drawing/2014/chart" uri="{C3380CC4-5D6E-409C-BE32-E72D297353CC}">
              <c16:uniqueId val="{00000002-7C73-47DB-BF20-048ED131F8FF}"/>
            </c:ext>
          </c:extLst>
        </c:ser>
        <c:ser>
          <c:idx val="3"/>
          <c:order val="3"/>
          <c:tx>
            <c:strRef>
              <c:f>Morriston!$E$27</c:f>
              <c:strCache>
                <c:ptCount val="1"/>
                <c:pt idx="0">
                  <c:v>General Surgery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Morriston!$A$37:$A$48</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Morriston!$E$37:$E$48</c:f>
              <c:numCache>
                <c:formatCode>General</c:formatCode>
                <c:ptCount val="12"/>
                <c:pt idx="0">
                  <c:v>13</c:v>
                </c:pt>
                <c:pt idx="1">
                  <c:v>8</c:v>
                </c:pt>
                <c:pt idx="2">
                  <c:v>8</c:v>
                </c:pt>
                <c:pt idx="3">
                  <c:v>9</c:v>
                </c:pt>
                <c:pt idx="4">
                  <c:v>7</c:v>
                </c:pt>
                <c:pt idx="5">
                  <c:v>7</c:v>
                </c:pt>
                <c:pt idx="6">
                  <c:v>8</c:v>
                </c:pt>
                <c:pt idx="7">
                  <c:v>11</c:v>
                </c:pt>
                <c:pt idx="8">
                  <c:v>12</c:v>
                </c:pt>
                <c:pt idx="9">
                  <c:v>7</c:v>
                </c:pt>
                <c:pt idx="10">
                  <c:v>10</c:v>
                </c:pt>
                <c:pt idx="11">
                  <c:v>7</c:v>
                </c:pt>
              </c:numCache>
            </c:numRef>
          </c:val>
          <c:smooth val="0"/>
          <c:extLst>
            <c:ext xmlns:c16="http://schemas.microsoft.com/office/drawing/2014/chart" uri="{C3380CC4-5D6E-409C-BE32-E72D297353CC}">
              <c16:uniqueId val="{00000003-7C73-47DB-BF20-048ED131F8FF}"/>
            </c:ext>
          </c:extLst>
        </c:ser>
        <c:ser>
          <c:idx val="4"/>
          <c:order val="4"/>
          <c:tx>
            <c:strRef>
              <c:f>Morriston!$F$27</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Pt>
            <c:idx val="7"/>
            <c:marker>
              <c:symbol val="circle"/>
              <c:size val="5"/>
              <c:spPr>
                <a:noFill/>
                <a:ln w="9525">
                  <a:solidFill>
                    <a:schemeClr val="accent6"/>
                  </a:solidFill>
                </a:ln>
                <a:effectLst/>
              </c:spPr>
            </c:marker>
            <c:bubble3D val="0"/>
            <c:extLst>
              <c:ext xmlns:c16="http://schemas.microsoft.com/office/drawing/2014/chart" uri="{C3380CC4-5D6E-409C-BE32-E72D297353CC}">
                <c16:uniqueId val="{00000004-7C73-47DB-BF20-048ED131F8FF}"/>
              </c:ext>
            </c:extLst>
          </c:dPt>
          <c:cat>
            <c:numRef>
              <c:f>Morriston!$A$37:$A$48</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Morriston!$F$37:$F$48</c:f>
              <c:numCache>
                <c:formatCode>General</c:formatCode>
                <c:ptCount val="12"/>
                <c:pt idx="0">
                  <c:v>25</c:v>
                </c:pt>
                <c:pt idx="1">
                  <c:v>23</c:v>
                </c:pt>
                <c:pt idx="2">
                  <c:v>15</c:v>
                </c:pt>
                <c:pt idx="3">
                  <c:v>24</c:v>
                </c:pt>
                <c:pt idx="4">
                  <c:v>10</c:v>
                </c:pt>
                <c:pt idx="5">
                  <c:v>12</c:v>
                </c:pt>
                <c:pt idx="6">
                  <c:v>14</c:v>
                </c:pt>
                <c:pt idx="7">
                  <c:v>20</c:v>
                </c:pt>
                <c:pt idx="8">
                  <c:v>26</c:v>
                </c:pt>
                <c:pt idx="9">
                  <c:v>24</c:v>
                </c:pt>
                <c:pt idx="10">
                  <c:v>20</c:v>
                </c:pt>
                <c:pt idx="11">
                  <c:v>18</c:v>
                </c:pt>
              </c:numCache>
            </c:numRef>
          </c:val>
          <c:smooth val="0"/>
          <c:extLst>
            <c:ext xmlns:c16="http://schemas.microsoft.com/office/drawing/2014/chart" uri="{C3380CC4-5D6E-409C-BE32-E72D297353CC}">
              <c16:uniqueId val="{00000005-7C73-47DB-BF20-048ED131F8FF}"/>
            </c:ext>
          </c:extLst>
        </c:ser>
        <c:dLbls>
          <c:showLegendKey val="0"/>
          <c:showVal val="0"/>
          <c:showCatName val="0"/>
          <c:showSerName val="0"/>
          <c:showPercent val="0"/>
          <c:showBubbleSize val="0"/>
        </c:dLbls>
        <c:marker val="1"/>
        <c:smooth val="0"/>
        <c:axId val="39375007"/>
        <c:axId val="39376671"/>
      </c:lineChart>
      <c:dateAx>
        <c:axId val="3937500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376671"/>
        <c:crosses val="autoZero"/>
        <c:auto val="1"/>
        <c:lblOffset val="100"/>
        <c:baseTimeUnit val="months"/>
      </c:dateAx>
      <c:valAx>
        <c:axId val="39376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37500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80927384076995E-2"/>
          <c:y val="0.16245370370370371"/>
          <c:w val="0.89019685039370078"/>
          <c:h val="0.61498432487605714"/>
        </c:manualLayout>
      </c:layout>
      <c:lineChart>
        <c:grouping val="standard"/>
        <c:varyColors val="0"/>
        <c:ser>
          <c:idx val="0"/>
          <c:order val="0"/>
          <c:tx>
            <c:strRef>
              <c:f>Morriston!$B$51</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Morriston!$B$61:$B$72</c:f>
              <c:numCache>
                <c:formatCode>General</c:formatCode>
                <c:ptCount val="12"/>
                <c:pt idx="0">
                  <c:v>434</c:v>
                </c:pt>
                <c:pt idx="1">
                  <c:v>436</c:v>
                </c:pt>
                <c:pt idx="2">
                  <c:v>432</c:v>
                </c:pt>
                <c:pt idx="3">
                  <c:v>479</c:v>
                </c:pt>
                <c:pt idx="4">
                  <c:v>407</c:v>
                </c:pt>
                <c:pt idx="5">
                  <c:v>461</c:v>
                </c:pt>
                <c:pt idx="6">
                  <c:v>412</c:v>
                </c:pt>
                <c:pt idx="7">
                  <c:v>393</c:v>
                </c:pt>
                <c:pt idx="8">
                  <c:v>400</c:v>
                </c:pt>
                <c:pt idx="9">
                  <c:v>303</c:v>
                </c:pt>
                <c:pt idx="10">
                  <c:v>366</c:v>
                </c:pt>
                <c:pt idx="11">
                  <c:v>331</c:v>
                </c:pt>
              </c:numCache>
            </c:numRef>
          </c:val>
          <c:smooth val="0"/>
          <c:extLst>
            <c:ext xmlns:c16="http://schemas.microsoft.com/office/drawing/2014/chart" uri="{C3380CC4-5D6E-409C-BE32-E72D297353CC}">
              <c16:uniqueId val="{00000000-F1F5-49C5-A8B5-C8D7505C3995}"/>
            </c:ext>
          </c:extLst>
        </c:ser>
        <c:ser>
          <c:idx val="1"/>
          <c:order val="1"/>
          <c:tx>
            <c:strRef>
              <c:f>Morriston!$C$51</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Morriston!$C$61:$C$72</c:f>
              <c:numCache>
                <c:formatCode>General</c:formatCode>
                <c:ptCount val="12"/>
                <c:pt idx="0">
                  <c:v>296</c:v>
                </c:pt>
                <c:pt idx="1">
                  <c:v>305</c:v>
                </c:pt>
                <c:pt idx="2">
                  <c:v>251</c:v>
                </c:pt>
                <c:pt idx="3">
                  <c:v>299</c:v>
                </c:pt>
                <c:pt idx="4">
                  <c:v>308</c:v>
                </c:pt>
                <c:pt idx="5">
                  <c:v>324</c:v>
                </c:pt>
                <c:pt idx="6">
                  <c:v>356</c:v>
                </c:pt>
                <c:pt idx="7">
                  <c:v>340</c:v>
                </c:pt>
                <c:pt idx="8">
                  <c:v>424</c:v>
                </c:pt>
                <c:pt idx="9">
                  <c:v>451</c:v>
                </c:pt>
                <c:pt idx="10">
                  <c:v>465</c:v>
                </c:pt>
                <c:pt idx="11">
                  <c:v>409</c:v>
                </c:pt>
              </c:numCache>
            </c:numRef>
          </c:val>
          <c:smooth val="0"/>
          <c:extLst>
            <c:ext xmlns:c16="http://schemas.microsoft.com/office/drawing/2014/chart" uri="{C3380CC4-5D6E-409C-BE32-E72D297353CC}">
              <c16:uniqueId val="{00000001-F1F5-49C5-A8B5-C8D7505C3995}"/>
            </c:ext>
          </c:extLst>
        </c:ser>
        <c:ser>
          <c:idx val="2"/>
          <c:order val="2"/>
          <c:tx>
            <c:strRef>
              <c:f>Morriston!$D$51</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Morriston!$D$61:$D$72</c:f>
              <c:numCache>
                <c:formatCode>General</c:formatCode>
                <c:ptCount val="12"/>
                <c:pt idx="0">
                  <c:v>60</c:v>
                </c:pt>
                <c:pt idx="1">
                  <c:v>56</c:v>
                </c:pt>
                <c:pt idx="2">
                  <c:v>59</c:v>
                </c:pt>
                <c:pt idx="3">
                  <c:v>60</c:v>
                </c:pt>
                <c:pt idx="4">
                  <c:v>64</c:v>
                </c:pt>
                <c:pt idx="5">
                  <c:v>70</c:v>
                </c:pt>
                <c:pt idx="6">
                  <c:v>57</c:v>
                </c:pt>
                <c:pt idx="7">
                  <c:v>64</c:v>
                </c:pt>
                <c:pt idx="8">
                  <c:v>92</c:v>
                </c:pt>
                <c:pt idx="9">
                  <c:v>107</c:v>
                </c:pt>
                <c:pt idx="10">
                  <c:v>121</c:v>
                </c:pt>
                <c:pt idx="11">
                  <c:v>103</c:v>
                </c:pt>
              </c:numCache>
            </c:numRef>
          </c:val>
          <c:smooth val="0"/>
          <c:extLst>
            <c:ext xmlns:c16="http://schemas.microsoft.com/office/drawing/2014/chart" uri="{C3380CC4-5D6E-409C-BE32-E72D297353CC}">
              <c16:uniqueId val="{00000002-F1F5-49C5-A8B5-C8D7505C3995}"/>
            </c:ext>
          </c:extLst>
        </c:ser>
        <c:ser>
          <c:idx val="3"/>
          <c:order val="3"/>
          <c:tx>
            <c:strRef>
              <c:f>Morriston!$E$51</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Morriston!$E$61:$E$72</c:f>
              <c:numCache>
                <c:formatCode>General</c:formatCode>
                <c:ptCount val="12"/>
                <c:pt idx="0">
                  <c:v>8</c:v>
                </c:pt>
                <c:pt idx="1">
                  <c:v>11</c:v>
                </c:pt>
                <c:pt idx="2">
                  <c:v>10</c:v>
                </c:pt>
                <c:pt idx="3">
                  <c:v>11</c:v>
                </c:pt>
                <c:pt idx="4">
                  <c:v>9</c:v>
                </c:pt>
                <c:pt idx="5">
                  <c:v>15</c:v>
                </c:pt>
                <c:pt idx="6">
                  <c:v>7</c:v>
                </c:pt>
                <c:pt idx="7">
                  <c:v>10</c:v>
                </c:pt>
                <c:pt idx="8">
                  <c:v>7</c:v>
                </c:pt>
                <c:pt idx="9">
                  <c:v>19</c:v>
                </c:pt>
                <c:pt idx="10">
                  <c:v>18</c:v>
                </c:pt>
                <c:pt idx="11">
                  <c:v>14</c:v>
                </c:pt>
              </c:numCache>
            </c:numRef>
          </c:val>
          <c:smooth val="0"/>
          <c:extLst>
            <c:ext xmlns:c16="http://schemas.microsoft.com/office/drawing/2014/chart" uri="{C3380CC4-5D6E-409C-BE32-E72D297353CC}">
              <c16:uniqueId val="{00000003-F1F5-49C5-A8B5-C8D7505C3995}"/>
            </c:ext>
          </c:extLst>
        </c:ser>
        <c:ser>
          <c:idx val="4"/>
          <c:order val="4"/>
          <c:tx>
            <c:strRef>
              <c:f>Morriston!$F$51</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Morriston!$F$61:$F$72</c:f>
              <c:numCache>
                <c:formatCode>General</c:formatCode>
                <c:ptCount val="12"/>
                <c:pt idx="0">
                  <c:v>0</c:v>
                </c:pt>
                <c:pt idx="1">
                  <c:v>2</c:v>
                </c:pt>
                <c:pt idx="2">
                  <c:v>2</c:v>
                </c:pt>
                <c:pt idx="3">
                  <c:v>2</c:v>
                </c:pt>
                <c:pt idx="4">
                  <c:v>4</c:v>
                </c:pt>
                <c:pt idx="5">
                  <c:v>2</c:v>
                </c:pt>
                <c:pt idx="6">
                  <c:v>4</c:v>
                </c:pt>
                <c:pt idx="7">
                  <c:v>3</c:v>
                </c:pt>
                <c:pt idx="8">
                  <c:v>5</c:v>
                </c:pt>
                <c:pt idx="9">
                  <c:v>4</c:v>
                </c:pt>
                <c:pt idx="10">
                  <c:v>3</c:v>
                </c:pt>
                <c:pt idx="11">
                  <c:v>3</c:v>
                </c:pt>
              </c:numCache>
            </c:numRef>
          </c:val>
          <c:smooth val="0"/>
          <c:extLst>
            <c:ext xmlns:c16="http://schemas.microsoft.com/office/drawing/2014/chart" uri="{C3380CC4-5D6E-409C-BE32-E72D297353CC}">
              <c16:uniqueId val="{00000004-F1F5-49C5-A8B5-C8D7505C3995}"/>
            </c:ext>
          </c:extLst>
        </c:ser>
        <c:dLbls>
          <c:showLegendKey val="0"/>
          <c:showVal val="0"/>
          <c:showCatName val="0"/>
          <c:showSerName val="0"/>
          <c:showPercent val="0"/>
          <c:showBubbleSize val="0"/>
        </c:dLbls>
        <c:marker val="1"/>
        <c:smooth val="0"/>
        <c:axId val="111342768"/>
        <c:axId val="111347344"/>
      </c:lineChart>
      <c:dateAx>
        <c:axId val="111342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7344"/>
        <c:crosses val="autoZero"/>
        <c:auto val="1"/>
        <c:lblOffset val="100"/>
        <c:baseTimeUnit val="months"/>
      </c:dateAx>
      <c:valAx>
        <c:axId val="1113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276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Morriston!$A$77</c:f>
              <c:strCache>
                <c:ptCount val="1"/>
                <c:pt idx="0">
                  <c:v>Pressure Damage, Moisture Damage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Morriston!$B$76:$D$76</c:f>
              <c:strCache>
                <c:ptCount val="3"/>
                <c:pt idx="0">
                  <c:v>Apr</c:v>
                </c:pt>
                <c:pt idx="1">
                  <c:v>May</c:v>
                </c:pt>
                <c:pt idx="2">
                  <c:v>Jun</c:v>
                </c:pt>
              </c:strCache>
            </c:strRef>
          </c:cat>
          <c:val>
            <c:numRef>
              <c:f>Morriston!$B$77:$D$77</c:f>
              <c:numCache>
                <c:formatCode>General</c:formatCode>
                <c:ptCount val="3"/>
                <c:pt idx="0">
                  <c:v>279</c:v>
                </c:pt>
                <c:pt idx="1">
                  <c:v>278</c:v>
                </c:pt>
                <c:pt idx="2">
                  <c:v>229</c:v>
                </c:pt>
              </c:numCache>
            </c:numRef>
          </c:val>
          <c:smooth val="0"/>
          <c:extLst>
            <c:ext xmlns:c16="http://schemas.microsoft.com/office/drawing/2014/chart" uri="{C3380CC4-5D6E-409C-BE32-E72D297353CC}">
              <c16:uniqueId val="{00000000-CDDB-4AED-97CA-AE20EBA6697F}"/>
            </c:ext>
          </c:extLst>
        </c:ser>
        <c:ser>
          <c:idx val="1"/>
          <c:order val="1"/>
          <c:tx>
            <c:strRef>
              <c:f>Morriston!$A$78</c:f>
              <c:strCache>
                <c:ptCount val="1"/>
                <c:pt idx="0">
                  <c:v>Access, Admission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Morriston!$B$76:$D$76</c:f>
              <c:strCache>
                <c:ptCount val="3"/>
                <c:pt idx="0">
                  <c:v>Apr</c:v>
                </c:pt>
                <c:pt idx="1">
                  <c:v>May</c:v>
                </c:pt>
                <c:pt idx="2">
                  <c:v>Jun</c:v>
                </c:pt>
              </c:strCache>
            </c:strRef>
          </c:cat>
          <c:val>
            <c:numRef>
              <c:f>Morriston!$B$78:$D$78</c:f>
              <c:numCache>
                <c:formatCode>General</c:formatCode>
                <c:ptCount val="3"/>
                <c:pt idx="0">
                  <c:v>120</c:v>
                </c:pt>
                <c:pt idx="1">
                  <c:v>162</c:v>
                </c:pt>
                <c:pt idx="2">
                  <c:v>158</c:v>
                </c:pt>
              </c:numCache>
            </c:numRef>
          </c:val>
          <c:smooth val="0"/>
          <c:extLst>
            <c:ext xmlns:c16="http://schemas.microsoft.com/office/drawing/2014/chart" uri="{C3380CC4-5D6E-409C-BE32-E72D297353CC}">
              <c16:uniqueId val="{00000001-CDDB-4AED-97CA-AE20EBA6697F}"/>
            </c:ext>
          </c:extLst>
        </c:ser>
        <c:ser>
          <c:idx val="2"/>
          <c:order val="2"/>
          <c:tx>
            <c:strRef>
              <c:f>Morriston!$A$79</c:f>
              <c:strCache>
                <c:ptCount val="1"/>
                <c:pt idx="0">
                  <c:v>Accident, Injury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Morriston!$B$76:$D$76</c:f>
              <c:strCache>
                <c:ptCount val="3"/>
                <c:pt idx="0">
                  <c:v>Apr</c:v>
                </c:pt>
                <c:pt idx="1">
                  <c:v>May</c:v>
                </c:pt>
                <c:pt idx="2">
                  <c:v>Jun</c:v>
                </c:pt>
              </c:strCache>
            </c:strRef>
          </c:cat>
          <c:val>
            <c:numRef>
              <c:f>Morriston!$B$79:$D$79</c:f>
              <c:numCache>
                <c:formatCode>General</c:formatCode>
                <c:ptCount val="3"/>
                <c:pt idx="0">
                  <c:v>133</c:v>
                </c:pt>
                <c:pt idx="1">
                  <c:v>130</c:v>
                </c:pt>
                <c:pt idx="2">
                  <c:v>113</c:v>
                </c:pt>
              </c:numCache>
            </c:numRef>
          </c:val>
          <c:smooth val="0"/>
          <c:extLst>
            <c:ext xmlns:c16="http://schemas.microsoft.com/office/drawing/2014/chart" uri="{C3380CC4-5D6E-409C-BE32-E72D297353CC}">
              <c16:uniqueId val="{00000002-CDDB-4AED-97CA-AE20EBA6697F}"/>
            </c:ext>
          </c:extLst>
        </c:ser>
        <c:ser>
          <c:idx val="3"/>
          <c:order val="3"/>
          <c:tx>
            <c:strRef>
              <c:f>Morriston!$A$80</c:f>
              <c:strCache>
                <c:ptCount val="1"/>
                <c:pt idx="0">
                  <c:v>Medication</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Morriston!$B$76:$D$76</c:f>
              <c:strCache>
                <c:ptCount val="3"/>
                <c:pt idx="0">
                  <c:v>Apr</c:v>
                </c:pt>
                <c:pt idx="1">
                  <c:v>May</c:v>
                </c:pt>
                <c:pt idx="2">
                  <c:v>Jun</c:v>
                </c:pt>
              </c:strCache>
            </c:strRef>
          </c:cat>
          <c:val>
            <c:numRef>
              <c:f>Morriston!$B$80:$D$80</c:f>
              <c:numCache>
                <c:formatCode>General</c:formatCode>
                <c:ptCount val="3"/>
                <c:pt idx="0">
                  <c:v>73</c:v>
                </c:pt>
                <c:pt idx="1">
                  <c:v>61</c:v>
                </c:pt>
                <c:pt idx="2">
                  <c:v>58</c:v>
                </c:pt>
              </c:numCache>
            </c:numRef>
          </c:val>
          <c:smooth val="0"/>
          <c:extLst>
            <c:ext xmlns:c16="http://schemas.microsoft.com/office/drawing/2014/chart" uri="{C3380CC4-5D6E-409C-BE32-E72D297353CC}">
              <c16:uniqueId val="{00000003-CDDB-4AED-97CA-AE20EBA6697F}"/>
            </c:ext>
          </c:extLst>
        </c:ser>
        <c:ser>
          <c:idx val="4"/>
          <c:order val="4"/>
          <c:tx>
            <c:strRef>
              <c:f>Morriston!$A$81</c:f>
              <c:strCache>
                <c:ptCount val="1"/>
                <c:pt idx="0">
                  <c:v>Equipment, Devices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Morriston!$B$76:$D$76</c:f>
              <c:strCache>
                <c:ptCount val="3"/>
                <c:pt idx="0">
                  <c:v>Apr</c:v>
                </c:pt>
                <c:pt idx="1">
                  <c:v>May</c:v>
                </c:pt>
                <c:pt idx="2">
                  <c:v>Jun</c:v>
                </c:pt>
              </c:strCache>
            </c:strRef>
          </c:cat>
          <c:val>
            <c:numRef>
              <c:f>Morriston!$B$81:$D$81</c:f>
              <c:numCache>
                <c:formatCode>General</c:formatCode>
                <c:ptCount val="3"/>
                <c:pt idx="0">
                  <c:v>49</c:v>
                </c:pt>
                <c:pt idx="1">
                  <c:v>62</c:v>
                </c:pt>
                <c:pt idx="2">
                  <c:v>41</c:v>
                </c:pt>
              </c:numCache>
            </c:numRef>
          </c:val>
          <c:smooth val="0"/>
          <c:extLst>
            <c:ext xmlns:c16="http://schemas.microsoft.com/office/drawing/2014/chart" uri="{C3380CC4-5D6E-409C-BE32-E72D297353CC}">
              <c16:uniqueId val="{00000004-CDDB-4AED-97CA-AE20EBA6697F}"/>
            </c:ext>
          </c:extLst>
        </c:ser>
        <c:dLbls>
          <c:showLegendKey val="0"/>
          <c:showVal val="0"/>
          <c:showCatName val="0"/>
          <c:showSerName val="0"/>
          <c:showPercent val="0"/>
          <c:showBubbleSize val="0"/>
        </c:dLbls>
        <c:marker val="1"/>
        <c:smooth val="0"/>
        <c:axId val="764571903"/>
        <c:axId val="764569407"/>
      </c:lineChart>
      <c:catAx>
        <c:axId val="7645719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69407"/>
        <c:crosses val="autoZero"/>
        <c:auto val="1"/>
        <c:lblAlgn val="ctr"/>
        <c:lblOffset val="100"/>
        <c:noMultiLvlLbl val="0"/>
      </c:catAx>
      <c:valAx>
        <c:axId val="7645694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7190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ER'!$A$2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ER'!$H$1:$S$1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'Formal &amp; ER'!$H$2:$S$2</c:f>
              <c:numCache>
                <c:formatCode>General</c:formatCode>
                <c:ptCount val="12"/>
                <c:pt idx="0">
                  <c:v>153</c:v>
                </c:pt>
                <c:pt idx="1">
                  <c:v>125</c:v>
                </c:pt>
                <c:pt idx="2">
                  <c:v>121</c:v>
                </c:pt>
                <c:pt idx="3">
                  <c:v>140</c:v>
                </c:pt>
                <c:pt idx="4">
                  <c:v>116</c:v>
                </c:pt>
                <c:pt idx="5">
                  <c:v>119</c:v>
                </c:pt>
                <c:pt idx="6">
                  <c:v>127</c:v>
                </c:pt>
                <c:pt idx="7">
                  <c:v>137</c:v>
                </c:pt>
                <c:pt idx="8">
                  <c:v>183</c:v>
                </c:pt>
                <c:pt idx="9">
                  <c:v>151</c:v>
                </c:pt>
                <c:pt idx="10">
                  <c:v>182</c:v>
                </c:pt>
                <c:pt idx="11">
                  <c:v>167</c:v>
                </c:pt>
              </c:numCache>
            </c:numRef>
          </c:val>
          <c:smooth val="0"/>
          <c:extLst>
            <c:ext xmlns:c16="http://schemas.microsoft.com/office/drawing/2014/chart" uri="{C3380CC4-5D6E-409C-BE32-E72D297353CC}">
              <c16:uniqueId val="{00000000-DE69-4497-8524-03076D07F00D}"/>
            </c:ext>
          </c:extLst>
        </c:ser>
        <c:ser>
          <c:idx val="1"/>
          <c:order val="1"/>
          <c:tx>
            <c:strRef>
              <c:f>'Formal &amp; ER'!$A$3</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ER'!$H$1:$S$1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'Formal &amp; ER'!$H$3:$S$3</c:f>
              <c:numCache>
                <c:formatCode>General</c:formatCode>
                <c:ptCount val="12"/>
                <c:pt idx="0">
                  <c:v>32</c:v>
                </c:pt>
                <c:pt idx="1">
                  <c:v>41</c:v>
                </c:pt>
                <c:pt idx="2">
                  <c:v>47</c:v>
                </c:pt>
                <c:pt idx="3">
                  <c:v>29</c:v>
                </c:pt>
                <c:pt idx="4">
                  <c:v>22</c:v>
                </c:pt>
                <c:pt idx="5">
                  <c:v>33</c:v>
                </c:pt>
                <c:pt idx="6">
                  <c:v>38</c:v>
                </c:pt>
                <c:pt idx="7">
                  <c:v>33</c:v>
                </c:pt>
                <c:pt idx="8">
                  <c:v>45</c:v>
                </c:pt>
                <c:pt idx="9">
                  <c:v>43</c:v>
                </c:pt>
                <c:pt idx="10">
                  <c:v>47</c:v>
                </c:pt>
                <c:pt idx="11">
                  <c:v>42</c:v>
                </c:pt>
              </c:numCache>
            </c:numRef>
          </c:val>
          <c:smooth val="0"/>
          <c:extLst>
            <c:ext xmlns:c16="http://schemas.microsoft.com/office/drawing/2014/chart" uri="{C3380CC4-5D6E-409C-BE32-E72D297353CC}">
              <c16:uniqueId val="{00000001-DE69-4497-8524-03076D07F00D}"/>
            </c:ext>
          </c:extLst>
        </c:ser>
        <c:dLbls>
          <c:showLegendKey val="0"/>
          <c:showVal val="0"/>
          <c:showCatName val="0"/>
          <c:showSerName val="0"/>
          <c:showPercent val="0"/>
          <c:showBubbleSize val="0"/>
        </c:dLbls>
        <c:marker val="1"/>
        <c:smooth val="0"/>
        <c:axId val="1283602112"/>
        <c:axId val="1283587968"/>
      </c:lineChart>
      <c:dateAx>
        <c:axId val="1283602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87968"/>
        <c:crosses val="autoZero"/>
        <c:auto val="1"/>
        <c:lblOffset val="100"/>
        <c:baseTimeUnit val="months"/>
      </c:dateAx>
      <c:valAx>
        <c:axId val="128358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602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Morriston!$I$89:$I$100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Morriston!$J$89:$J$100</c:f>
              <c:numCache>
                <c:formatCode>General</c:formatCode>
                <c:ptCount val="12"/>
                <c:pt idx="0">
                  <c:v>3</c:v>
                </c:pt>
                <c:pt idx="1">
                  <c:v>6</c:v>
                </c:pt>
                <c:pt idx="2">
                  <c:v>4</c:v>
                </c:pt>
                <c:pt idx="3">
                  <c:v>2</c:v>
                </c:pt>
                <c:pt idx="4">
                  <c:v>5</c:v>
                </c:pt>
                <c:pt idx="5">
                  <c:v>2</c:v>
                </c:pt>
                <c:pt idx="6">
                  <c:v>3</c:v>
                </c:pt>
                <c:pt idx="7">
                  <c:v>1</c:v>
                </c:pt>
                <c:pt idx="8">
                  <c:v>6</c:v>
                </c:pt>
                <c:pt idx="9">
                  <c:v>5</c:v>
                </c:pt>
                <c:pt idx="10">
                  <c:v>4</c:v>
                </c:pt>
                <c:pt idx="11">
                  <c:v>2</c:v>
                </c:pt>
              </c:numCache>
            </c:numRef>
          </c:val>
          <c:smooth val="0"/>
          <c:extLst>
            <c:ext xmlns:c16="http://schemas.microsoft.com/office/drawing/2014/chart" uri="{C3380CC4-5D6E-409C-BE32-E72D297353CC}">
              <c16:uniqueId val="{00000000-4F65-44BD-88ED-EA09548FF5BF}"/>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effectLst/>
              </a:rPr>
              <a:t>Morriston Compliments by month</a:t>
            </a:r>
            <a:endParaRPr lang="en-GB" sz="105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Morriston!$B$97</c:f>
              <c:strCache>
                <c:ptCount val="1"/>
                <c:pt idx="0">
                  <c:v>Compliments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Morriston!$A$110:$A$121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Morriston!$B$110:$B$121</c:f>
              <c:numCache>
                <c:formatCode>General</c:formatCode>
                <c:ptCount val="12"/>
                <c:pt idx="0">
                  <c:v>14</c:v>
                </c:pt>
                <c:pt idx="1">
                  <c:v>25</c:v>
                </c:pt>
                <c:pt idx="2">
                  <c:v>14</c:v>
                </c:pt>
                <c:pt idx="3">
                  <c:v>22</c:v>
                </c:pt>
                <c:pt idx="4">
                  <c:v>37</c:v>
                </c:pt>
                <c:pt idx="5">
                  <c:v>40</c:v>
                </c:pt>
                <c:pt idx="6">
                  <c:v>28</c:v>
                </c:pt>
                <c:pt idx="7">
                  <c:v>47</c:v>
                </c:pt>
                <c:pt idx="8">
                  <c:v>55</c:v>
                </c:pt>
                <c:pt idx="9">
                  <c:v>42</c:v>
                </c:pt>
                <c:pt idx="10">
                  <c:v>19</c:v>
                </c:pt>
                <c:pt idx="11">
                  <c:v>50</c:v>
                </c:pt>
              </c:numCache>
            </c:numRef>
          </c:val>
          <c:smooth val="0"/>
          <c:extLst>
            <c:ext xmlns:c16="http://schemas.microsoft.com/office/drawing/2014/chart" uri="{C3380CC4-5D6E-409C-BE32-E72D297353CC}">
              <c16:uniqueId val="{00000000-55B2-4E9F-BEE9-7B6AC74EE958}"/>
            </c:ext>
          </c:extLst>
        </c:ser>
        <c:dLbls>
          <c:showLegendKey val="0"/>
          <c:showVal val="0"/>
          <c:showCatName val="0"/>
          <c:showSerName val="0"/>
          <c:showPercent val="0"/>
          <c:showBubbleSize val="0"/>
        </c:dLbls>
        <c:marker val="1"/>
        <c:smooth val="0"/>
        <c:axId val="1956060800"/>
        <c:axId val="1956078272"/>
      </c:lineChart>
      <c:dateAx>
        <c:axId val="1956060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78272"/>
        <c:crosses val="autoZero"/>
        <c:auto val="1"/>
        <c:lblOffset val="100"/>
        <c:baseTimeUnit val="months"/>
      </c:dateAx>
      <c:valAx>
        <c:axId val="195607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[DatixWebReport.xlsx]Data!$A$2</c:f>
              <c:strCache>
                <c:ptCount val="1"/>
                <c:pt idx="0">
                  <c:v>Intensive Care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[DatixWebReport.xlsx]Data!$B$1:$D$1</c:f>
              <c:numCache>
                <c:formatCode>mmm\-yy</c:formatCode>
                <c:ptCount val="3"/>
                <c:pt idx="0">
                  <c:v>45017</c:v>
                </c:pt>
                <c:pt idx="1">
                  <c:v>45047</c:v>
                </c:pt>
                <c:pt idx="2">
                  <c:v>45078</c:v>
                </c:pt>
              </c:numCache>
            </c:numRef>
          </c:cat>
          <c:val>
            <c:numRef>
              <c:f>[DatixWebReport.xlsx]Data!$B$2:$D$2</c:f>
              <c:numCache>
                <c:formatCode>General</c:formatCode>
                <c:ptCount val="3"/>
                <c:pt idx="0">
                  <c:v>9</c:v>
                </c:pt>
                <c:pt idx="1">
                  <c:v>0</c:v>
                </c:pt>
                <c:pt idx="2">
                  <c:v>16</c:v>
                </c:pt>
              </c:numCache>
            </c:numRef>
          </c:val>
          <c:smooth val="0"/>
          <c:extLst>
            <c:ext xmlns:c16="http://schemas.microsoft.com/office/drawing/2014/chart" uri="{C3380CC4-5D6E-409C-BE32-E72D297353CC}">
              <c16:uniqueId val="{00000000-DAE0-41CC-83AF-6170E6BBB3D8}"/>
            </c:ext>
          </c:extLst>
        </c:ser>
        <c:ser>
          <c:idx val="1"/>
          <c:order val="1"/>
          <c:tx>
            <c:strRef>
              <c:f>[DatixWebReport.xlsx]Data!$A$3</c:f>
              <c:strCache>
                <c:ptCount val="1"/>
                <c:pt idx="0">
                  <c:v>Emergency Department (ED) (from 5.12.22)</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[DatixWebReport.xlsx]Data!$B$1:$D$1</c:f>
              <c:numCache>
                <c:formatCode>mmm\-yy</c:formatCode>
                <c:ptCount val="3"/>
                <c:pt idx="0">
                  <c:v>45017</c:v>
                </c:pt>
                <c:pt idx="1">
                  <c:v>45047</c:v>
                </c:pt>
                <c:pt idx="2">
                  <c:v>45078</c:v>
                </c:pt>
              </c:numCache>
            </c:numRef>
          </c:cat>
          <c:val>
            <c:numRef>
              <c:f>[DatixWebReport.xlsx]Data!$B$3:$D$3</c:f>
              <c:numCache>
                <c:formatCode>General</c:formatCode>
                <c:ptCount val="3"/>
                <c:pt idx="0">
                  <c:v>4</c:v>
                </c:pt>
                <c:pt idx="1">
                  <c:v>6</c:v>
                </c:pt>
                <c:pt idx="2">
                  <c:v>6</c:v>
                </c:pt>
              </c:numCache>
            </c:numRef>
          </c:val>
          <c:smooth val="0"/>
          <c:extLst>
            <c:ext xmlns:c16="http://schemas.microsoft.com/office/drawing/2014/chart" uri="{C3380CC4-5D6E-409C-BE32-E72D297353CC}">
              <c16:uniqueId val="{00000001-DAE0-41CC-83AF-6170E6BBB3D8}"/>
            </c:ext>
          </c:extLst>
        </c:ser>
        <c:ser>
          <c:idx val="2"/>
          <c:order val="2"/>
          <c:tx>
            <c:strRef>
              <c:f>[DatixWebReport.xlsx]Data!$A$4</c:f>
              <c:strCache>
                <c:ptCount val="1"/>
                <c:pt idx="0">
                  <c:v>General Medicine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[DatixWebReport.xlsx]Data!$B$1:$D$1</c:f>
              <c:numCache>
                <c:formatCode>mmm\-yy</c:formatCode>
                <c:ptCount val="3"/>
                <c:pt idx="0">
                  <c:v>45017</c:v>
                </c:pt>
                <c:pt idx="1">
                  <c:v>45047</c:v>
                </c:pt>
                <c:pt idx="2">
                  <c:v>45078</c:v>
                </c:pt>
              </c:numCache>
            </c:numRef>
          </c:cat>
          <c:val>
            <c:numRef>
              <c:f>[DatixWebReport.xlsx]Data!$B$4:$D$4</c:f>
              <c:numCache>
                <c:formatCode>General</c:formatCode>
                <c:ptCount val="3"/>
                <c:pt idx="0">
                  <c:v>4</c:v>
                </c:pt>
                <c:pt idx="1">
                  <c:v>1</c:v>
                </c:pt>
                <c:pt idx="2">
                  <c:v>4</c:v>
                </c:pt>
              </c:numCache>
            </c:numRef>
          </c:val>
          <c:smooth val="0"/>
          <c:extLst>
            <c:ext xmlns:c16="http://schemas.microsoft.com/office/drawing/2014/chart" uri="{C3380CC4-5D6E-409C-BE32-E72D297353CC}">
              <c16:uniqueId val="{00000002-DAE0-41CC-83AF-6170E6BBB3D8}"/>
            </c:ext>
          </c:extLst>
        </c:ser>
        <c:ser>
          <c:idx val="3"/>
          <c:order val="3"/>
          <c:tx>
            <c:strRef>
              <c:f>[DatixWebReport.xlsx]Data!$A$5</c:f>
              <c:strCache>
                <c:ptCount val="1"/>
                <c:pt idx="0">
                  <c:v>Minor Injury Unit (MIU) - NPTH (from 5.12.22)</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[DatixWebReport.xlsx]Data!$B$1:$D$1</c:f>
              <c:numCache>
                <c:formatCode>mmm\-yy</c:formatCode>
                <c:ptCount val="3"/>
                <c:pt idx="0">
                  <c:v>45017</c:v>
                </c:pt>
                <c:pt idx="1">
                  <c:v>45047</c:v>
                </c:pt>
                <c:pt idx="2">
                  <c:v>45078</c:v>
                </c:pt>
              </c:numCache>
            </c:numRef>
          </c:cat>
          <c:val>
            <c:numRef>
              <c:f>[DatixWebReport.xlsx]Data!$B$5:$D$5</c:f>
              <c:numCache>
                <c:formatCode>General</c:formatCode>
                <c:ptCount val="3"/>
                <c:pt idx="0">
                  <c:v>4</c:v>
                </c:pt>
                <c:pt idx="1">
                  <c:v>3</c:v>
                </c:pt>
                <c:pt idx="2">
                  <c:v>2</c:v>
                </c:pt>
              </c:numCache>
            </c:numRef>
          </c:val>
          <c:smooth val="0"/>
          <c:extLst>
            <c:ext xmlns:c16="http://schemas.microsoft.com/office/drawing/2014/chart" uri="{C3380CC4-5D6E-409C-BE32-E72D297353CC}">
              <c16:uniqueId val="{00000003-DAE0-41CC-83AF-6170E6BBB3D8}"/>
            </c:ext>
          </c:extLst>
        </c:ser>
        <c:ser>
          <c:idx val="4"/>
          <c:order val="4"/>
          <c:tx>
            <c:strRef>
              <c:f>[DatixWebReport.xlsx]Data!$A$6</c:f>
              <c:strCache>
                <c:ptCount val="1"/>
                <c:pt idx="0">
                  <c:v>Orthopaedics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[DatixWebReport.xlsx]Data!$B$1:$D$1</c:f>
              <c:numCache>
                <c:formatCode>mmm\-yy</c:formatCode>
                <c:ptCount val="3"/>
                <c:pt idx="0">
                  <c:v>45017</c:v>
                </c:pt>
                <c:pt idx="1">
                  <c:v>45047</c:v>
                </c:pt>
                <c:pt idx="2">
                  <c:v>45078</c:v>
                </c:pt>
              </c:numCache>
            </c:numRef>
          </c:cat>
          <c:val>
            <c:numRef>
              <c:f>[DatixWebReport.xlsx]Data!$B$6:$D$6</c:f>
              <c:numCache>
                <c:formatCode>General</c:formatCode>
                <c:ptCount val="3"/>
                <c:pt idx="0">
                  <c:v>0</c:v>
                </c:pt>
                <c:pt idx="1">
                  <c:v>0</c:v>
                </c:pt>
                <c:pt idx="2">
                  <c:v>8</c:v>
                </c:pt>
              </c:numCache>
            </c:numRef>
          </c:val>
          <c:smooth val="0"/>
          <c:extLst>
            <c:ext xmlns:c16="http://schemas.microsoft.com/office/drawing/2014/chart" uri="{C3380CC4-5D6E-409C-BE32-E72D297353CC}">
              <c16:uniqueId val="{00000004-DAE0-41CC-83AF-6170E6BBB3D8}"/>
            </c:ext>
          </c:extLst>
        </c:ser>
        <c:dLbls>
          <c:showLegendKey val="0"/>
          <c:showVal val="0"/>
          <c:showCatName val="0"/>
          <c:showSerName val="0"/>
          <c:showPercent val="0"/>
          <c:showBubbleSize val="0"/>
        </c:dLbls>
        <c:marker val="1"/>
        <c:smooth val="0"/>
        <c:axId val="505959343"/>
        <c:axId val="505967247"/>
      </c:lineChart>
      <c:dateAx>
        <c:axId val="505959343"/>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967247"/>
        <c:crosses val="autoZero"/>
        <c:auto val="1"/>
        <c:lblOffset val="100"/>
        <c:baseTimeUnit val="months"/>
      </c:dateAx>
      <c:valAx>
        <c:axId val="505967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95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Number of responses compared to previous month</a:t>
            </a:r>
            <a:endParaRPr lang="en-GB" sz="1400">
              <a:effectLst/>
            </a:endParaRPr>
          </a:p>
          <a:p>
            <a:pPr>
              <a:defRPr/>
            </a:pPr>
            <a:r>
              <a:rPr lang="en-GB" sz="1400" b="1" i="0" baseline="0">
                <a:effectLst/>
              </a:rPr>
              <a:t>(Morriston Service Group)</a:t>
            </a:r>
            <a:endParaRPr lang="en-GB" sz="1400">
              <a:effectLst/>
            </a:endParaRP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 SG'!$D$4</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'Morriston SG'!$C$5:$C$7</c:f>
              <c:strCache>
                <c:ptCount val="3"/>
                <c:pt idx="0">
                  <c:v>April</c:v>
                </c:pt>
                <c:pt idx="1">
                  <c:v>May</c:v>
                </c:pt>
                <c:pt idx="2">
                  <c:v>June</c:v>
                </c:pt>
              </c:strCache>
            </c:strRef>
          </c:cat>
          <c:val>
            <c:numRef>
              <c:f>'Morriston SG'!$D$5:$D$7</c:f>
              <c:numCache>
                <c:formatCode>#,##0</c:formatCode>
                <c:ptCount val="3"/>
                <c:pt idx="0">
                  <c:v>1750</c:v>
                </c:pt>
                <c:pt idx="1">
                  <c:v>2278</c:v>
                </c:pt>
                <c:pt idx="2">
                  <c:v>1512</c:v>
                </c:pt>
              </c:numCache>
            </c:numRef>
          </c:val>
          <c:smooth val="0"/>
          <c:extLst>
            <c:ext xmlns:c16="http://schemas.microsoft.com/office/drawing/2014/chart" uri="{C3380CC4-5D6E-409C-BE32-E72D297353CC}">
              <c16:uniqueId val="{00000000-B802-43E7-A496-EEF38A3E0A71}"/>
            </c:ext>
          </c:extLst>
        </c:ser>
        <c:dLbls>
          <c:showLegendKey val="0"/>
          <c:showVal val="0"/>
          <c:showCatName val="0"/>
          <c:showSerName val="0"/>
          <c:showPercent val="0"/>
          <c:showBubbleSize val="0"/>
        </c:dLbls>
        <c:marker val="1"/>
        <c:smooth val="0"/>
        <c:axId val="505713552"/>
        <c:axId val="505714864"/>
      </c:lineChart>
      <c:catAx>
        <c:axId val="50571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Algn val="ctr"/>
        <c:lblOffset val="100"/>
        <c:noMultiLvlLbl val="0"/>
      </c:catAx>
      <c:valAx>
        <c:axId val="5057148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NPTSSG!$A$12:$A$23</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NPTSSG!$B$12:$B$23</c:f>
              <c:numCache>
                <c:formatCode>General</c:formatCode>
                <c:ptCount val="12"/>
                <c:pt idx="0">
                  <c:v>45</c:v>
                </c:pt>
                <c:pt idx="1">
                  <c:v>44</c:v>
                </c:pt>
                <c:pt idx="2">
                  <c:v>36</c:v>
                </c:pt>
                <c:pt idx="3">
                  <c:v>38</c:v>
                </c:pt>
                <c:pt idx="4">
                  <c:v>32</c:v>
                </c:pt>
                <c:pt idx="5">
                  <c:v>42</c:v>
                </c:pt>
                <c:pt idx="6">
                  <c:v>32</c:v>
                </c:pt>
                <c:pt idx="7">
                  <c:v>24</c:v>
                </c:pt>
                <c:pt idx="8">
                  <c:v>60</c:v>
                </c:pt>
                <c:pt idx="9">
                  <c:v>38</c:v>
                </c:pt>
                <c:pt idx="10">
                  <c:v>49</c:v>
                </c:pt>
                <c:pt idx="11">
                  <c:v>40</c:v>
                </c:pt>
              </c:numCache>
            </c:numRef>
          </c:val>
          <c:smooth val="0"/>
          <c:extLst>
            <c:ext xmlns:c16="http://schemas.microsoft.com/office/drawing/2014/chart" uri="{C3380CC4-5D6E-409C-BE32-E72D297353CC}">
              <c16:uniqueId val="{00000000-28AB-4488-B1A4-164AD3F7B3C1}"/>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NPTSSG!$A$12:$A$23</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NPTSSG!$C$12:$C$23</c:f>
              <c:numCache>
                <c:formatCode>General</c:formatCode>
                <c:ptCount val="12"/>
                <c:pt idx="0">
                  <c:v>6</c:v>
                </c:pt>
                <c:pt idx="1">
                  <c:v>16</c:v>
                </c:pt>
                <c:pt idx="2">
                  <c:v>18</c:v>
                </c:pt>
                <c:pt idx="3">
                  <c:v>10</c:v>
                </c:pt>
                <c:pt idx="4">
                  <c:v>8</c:v>
                </c:pt>
                <c:pt idx="5">
                  <c:v>12</c:v>
                </c:pt>
                <c:pt idx="6">
                  <c:v>13</c:v>
                </c:pt>
                <c:pt idx="7">
                  <c:v>7</c:v>
                </c:pt>
                <c:pt idx="8">
                  <c:v>8</c:v>
                </c:pt>
                <c:pt idx="9">
                  <c:v>6</c:v>
                </c:pt>
                <c:pt idx="10">
                  <c:v>10</c:v>
                </c:pt>
                <c:pt idx="11">
                  <c:v>10</c:v>
                </c:pt>
              </c:numCache>
            </c:numRef>
          </c:val>
          <c:smooth val="0"/>
          <c:extLst>
            <c:ext xmlns:c16="http://schemas.microsoft.com/office/drawing/2014/chart" uri="{C3380CC4-5D6E-409C-BE32-E72D297353CC}">
              <c16:uniqueId val="{00000001-28AB-4488-B1A4-164AD3F7B3C1}"/>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NPTSSG!$A$12:$A$23</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NPTSSG!$D$12:$D$23</c:f>
              <c:numCache>
                <c:formatCode>General</c:formatCode>
                <c:ptCount val="12"/>
                <c:pt idx="0">
                  <c:v>0</c:v>
                </c:pt>
                <c:pt idx="1">
                  <c:v>1</c:v>
                </c:pt>
                <c:pt idx="2">
                  <c:v>0</c:v>
                </c:pt>
                <c:pt idx="3">
                  <c:v>1</c:v>
                </c:pt>
                <c:pt idx="4">
                  <c:v>2</c:v>
                </c:pt>
                <c:pt idx="5">
                  <c:v>1</c:v>
                </c:pt>
                <c:pt idx="6">
                  <c:v>1</c:v>
                </c:pt>
                <c:pt idx="7">
                  <c:v>0</c:v>
                </c:pt>
                <c:pt idx="8">
                  <c:v>0</c:v>
                </c:pt>
                <c:pt idx="9">
                  <c:v>1</c:v>
                </c:pt>
                <c:pt idx="10">
                  <c:v>1</c:v>
                </c:pt>
                <c:pt idx="11">
                  <c:v>2</c:v>
                </c:pt>
              </c:numCache>
            </c:numRef>
          </c:val>
          <c:smooth val="0"/>
          <c:extLst>
            <c:ext xmlns:c16="http://schemas.microsoft.com/office/drawing/2014/chart" uri="{C3380CC4-5D6E-409C-BE32-E72D297353CC}">
              <c16:uniqueId val="{00000002-28AB-4488-B1A4-164AD3F7B3C1}"/>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Services by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NPTSSG!$A$27</c:f>
              <c:strCache>
                <c:ptCount val="1"/>
                <c:pt idx="0">
                  <c:v>Gynaecology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NPTSSG!$B$26:$M$26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NPTSSG!$B$27:$M$27</c:f>
              <c:numCache>
                <c:formatCode>General</c:formatCode>
                <c:ptCount val="12"/>
                <c:pt idx="0">
                  <c:v>7</c:v>
                </c:pt>
                <c:pt idx="1">
                  <c:v>15</c:v>
                </c:pt>
                <c:pt idx="2">
                  <c:v>5</c:v>
                </c:pt>
                <c:pt idx="3">
                  <c:v>6</c:v>
                </c:pt>
                <c:pt idx="4">
                  <c:v>8</c:v>
                </c:pt>
                <c:pt idx="5">
                  <c:v>9</c:v>
                </c:pt>
                <c:pt idx="6">
                  <c:v>4</c:v>
                </c:pt>
                <c:pt idx="7">
                  <c:v>3</c:v>
                </c:pt>
                <c:pt idx="8">
                  <c:v>8</c:v>
                </c:pt>
                <c:pt idx="9">
                  <c:v>7</c:v>
                </c:pt>
                <c:pt idx="10">
                  <c:v>10</c:v>
                </c:pt>
                <c:pt idx="11">
                  <c:v>6</c:v>
                </c:pt>
              </c:numCache>
            </c:numRef>
          </c:val>
          <c:smooth val="0"/>
          <c:extLst>
            <c:ext xmlns:c16="http://schemas.microsoft.com/office/drawing/2014/chart" uri="{C3380CC4-5D6E-409C-BE32-E72D297353CC}">
              <c16:uniqueId val="{00000000-C52B-4E7E-8F8A-09BC6A473404}"/>
            </c:ext>
          </c:extLst>
        </c:ser>
        <c:ser>
          <c:idx val="1"/>
          <c:order val="1"/>
          <c:tx>
            <c:strRef>
              <c:f>NPTSSG!$A$28</c:f>
              <c:strCache>
                <c:ptCount val="1"/>
                <c:pt idx="0">
                  <c:v>Obstetrics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NPTSSG!$B$26:$M$26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NPTSSG!$B$28:$M$28</c:f>
              <c:numCache>
                <c:formatCode>General</c:formatCode>
                <c:ptCount val="12"/>
                <c:pt idx="0">
                  <c:v>6</c:v>
                </c:pt>
                <c:pt idx="1">
                  <c:v>8</c:v>
                </c:pt>
                <c:pt idx="2">
                  <c:v>7</c:v>
                </c:pt>
                <c:pt idx="3">
                  <c:v>8</c:v>
                </c:pt>
                <c:pt idx="4">
                  <c:v>3</c:v>
                </c:pt>
                <c:pt idx="5">
                  <c:v>8</c:v>
                </c:pt>
                <c:pt idx="6">
                  <c:v>5</c:v>
                </c:pt>
                <c:pt idx="7">
                  <c:v>6</c:v>
                </c:pt>
                <c:pt idx="8">
                  <c:v>6</c:v>
                </c:pt>
                <c:pt idx="9">
                  <c:v>4</c:v>
                </c:pt>
                <c:pt idx="10">
                  <c:v>8</c:v>
                </c:pt>
                <c:pt idx="11">
                  <c:v>7</c:v>
                </c:pt>
              </c:numCache>
            </c:numRef>
          </c:val>
          <c:smooth val="0"/>
          <c:extLst>
            <c:ext xmlns:c16="http://schemas.microsoft.com/office/drawing/2014/chart" uri="{C3380CC4-5D6E-409C-BE32-E72D297353CC}">
              <c16:uniqueId val="{00000001-C52B-4E7E-8F8A-09BC6A473404}"/>
            </c:ext>
          </c:extLst>
        </c:ser>
        <c:ser>
          <c:idx val="2"/>
          <c:order val="2"/>
          <c:tx>
            <c:strRef>
              <c:f>NPTSSG!$A$29</c:f>
              <c:strCache>
                <c:ptCount val="1"/>
                <c:pt idx="0">
                  <c:v>Dermatology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NPTSSG!$B$26:$M$26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NPTSSG!$B$29:$M$29</c:f>
              <c:numCache>
                <c:formatCode>General</c:formatCode>
                <c:ptCount val="12"/>
                <c:pt idx="0">
                  <c:v>3</c:v>
                </c:pt>
                <c:pt idx="1">
                  <c:v>7</c:v>
                </c:pt>
                <c:pt idx="2">
                  <c:v>2</c:v>
                </c:pt>
                <c:pt idx="3">
                  <c:v>2</c:v>
                </c:pt>
                <c:pt idx="4">
                  <c:v>6</c:v>
                </c:pt>
                <c:pt idx="5">
                  <c:v>5</c:v>
                </c:pt>
                <c:pt idx="6">
                  <c:v>5</c:v>
                </c:pt>
                <c:pt idx="7">
                  <c:v>2</c:v>
                </c:pt>
                <c:pt idx="8">
                  <c:v>5</c:v>
                </c:pt>
                <c:pt idx="9">
                  <c:v>3</c:v>
                </c:pt>
                <c:pt idx="10">
                  <c:v>5</c:v>
                </c:pt>
                <c:pt idx="11">
                  <c:v>5</c:v>
                </c:pt>
              </c:numCache>
            </c:numRef>
          </c:val>
          <c:smooth val="0"/>
          <c:extLst>
            <c:ext xmlns:c16="http://schemas.microsoft.com/office/drawing/2014/chart" uri="{C3380CC4-5D6E-409C-BE32-E72D297353CC}">
              <c16:uniqueId val="{00000002-C52B-4E7E-8F8A-09BC6A473404}"/>
            </c:ext>
          </c:extLst>
        </c:ser>
        <c:ser>
          <c:idx val="3"/>
          <c:order val="3"/>
          <c:tx>
            <c:strRef>
              <c:f>NPTSSG!$A$30</c:f>
              <c:strCache>
                <c:ptCount val="1"/>
                <c:pt idx="0">
                  <c:v>Ophthalmology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NPTSSG!$B$26:$M$26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NPTSSG!$B$30:$M$30</c:f>
              <c:numCache>
                <c:formatCode>General</c:formatCode>
                <c:ptCount val="12"/>
                <c:pt idx="0">
                  <c:v>3</c:v>
                </c:pt>
                <c:pt idx="1">
                  <c:v>7</c:v>
                </c:pt>
                <c:pt idx="2">
                  <c:v>4</c:v>
                </c:pt>
                <c:pt idx="3">
                  <c:v>6</c:v>
                </c:pt>
                <c:pt idx="4">
                  <c:v>0</c:v>
                </c:pt>
                <c:pt idx="5">
                  <c:v>4</c:v>
                </c:pt>
                <c:pt idx="6">
                  <c:v>10</c:v>
                </c:pt>
                <c:pt idx="7">
                  <c:v>3</c:v>
                </c:pt>
                <c:pt idx="8">
                  <c:v>1</c:v>
                </c:pt>
                <c:pt idx="9">
                  <c:v>6</c:v>
                </c:pt>
                <c:pt idx="10">
                  <c:v>3</c:v>
                </c:pt>
                <c:pt idx="11">
                  <c:v>3</c:v>
                </c:pt>
              </c:numCache>
            </c:numRef>
          </c:val>
          <c:smooth val="0"/>
          <c:extLst>
            <c:ext xmlns:c16="http://schemas.microsoft.com/office/drawing/2014/chart" uri="{C3380CC4-5D6E-409C-BE32-E72D297353CC}">
              <c16:uniqueId val="{00000003-C52B-4E7E-8F8A-09BC6A473404}"/>
            </c:ext>
          </c:extLst>
        </c:ser>
        <c:ser>
          <c:idx val="4"/>
          <c:order val="4"/>
          <c:tx>
            <c:strRef>
              <c:f>NPTSSG!$A$31</c:f>
              <c:strCache>
                <c:ptCount val="1"/>
                <c:pt idx="0">
                  <c:v>Rheumatology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NPTSSG!$B$26:$M$26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NPTSSG!$B$31:$M$31</c:f>
              <c:numCache>
                <c:formatCode>General</c:formatCode>
                <c:ptCount val="12"/>
                <c:pt idx="0">
                  <c:v>1</c:v>
                </c:pt>
                <c:pt idx="1">
                  <c:v>2</c:v>
                </c:pt>
                <c:pt idx="2">
                  <c:v>2</c:v>
                </c:pt>
                <c:pt idx="3">
                  <c:v>2</c:v>
                </c:pt>
                <c:pt idx="4">
                  <c:v>1</c:v>
                </c:pt>
                <c:pt idx="5">
                  <c:v>5</c:v>
                </c:pt>
                <c:pt idx="6">
                  <c:v>4</c:v>
                </c:pt>
                <c:pt idx="7">
                  <c:v>7</c:v>
                </c:pt>
                <c:pt idx="8">
                  <c:v>6</c:v>
                </c:pt>
                <c:pt idx="9">
                  <c:v>5</c:v>
                </c:pt>
                <c:pt idx="10">
                  <c:v>6</c:v>
                </c:pt>
                <c:pt idx="11">
                  <c:v>5</c:v>
                </c:pt>
              </c:numCache>
            </c:numRef>
          </c:val>
          <c:smooth val="0"/>
          <c:extLst>
            <c:ext xmlns:c16="http://schemas.microsoft.com/office/drawing/2014/chart" uri="{C3380CC4-5D6E-409C-BE32-E72D297353CC}">
              <c16:uniqueId val="{00000004-C52B-4E7E-8F8A-09BC6A473404}"/>
            </c:ext>
          </c:extLst>
        </c:ser>
        <c:dLbls>
          <c:showLegendKey val="0"/>
          <c:showVal val="0"/>
          <c:showCatName val="0"/>
          <c:showSerName val="0"/>
          <c:showPercent val="0"/>
          <c:showBubbleSize val="0"/>
        </c:dLbls>
        <c:marker val="1"/>
        <c:smooth val="0"/>
        <c:axId val="764562751"/>
        <c:axId val="764544447"/>
      </c:lineChart>
      <c:dateAx>
        <c:axId val="76456275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44447"/>
        <c:crosses val="autoZero"/>
        <c:auto val="1"/>
        <c:lblOffset val="100"/>
        <c:baseTimeUnit val="months"/>
      </c:dateAx>
      <c:valAx>
        <c:axId val="764544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627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Gynaecology</a:t>
            </a:r>
            <a:r>
              <a:rPr lang="en-GB" sz="1200" b="1" baseline="0"/>
              <a:t> T</a:t>
            </a:r>
            <a:r>
              <a:rPr lang="en-GB" sz="1200" b="1"/>
              <a:t>op 5 Themes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[DatixWebReport.xlsx]Data!$A$2:$A$6</c:f>
              <c:strCache>
                <c:ptCount val="5"/>
                <c:pt idx="0">
                  <c:v>Clinical treatment/Assessment</c:v>
                </c:pt>
                <c:pt idx="1">
                  <c:v>Communication Issues </c:v>
                </c:pt>
                <c:pt idx="2">
                  <c:v>Admissions</c:v>
                </c:pt>
                <c:pt idx="3">
                  <c:v>Attitude and Behaviour</c:v>
                </c:pt>
                <c:pt idx="4">
                  <c:v>Appointments</c:v>
                </c:pt>
              </c:strCache>
            </c:strRef>
          </c:cat>
          <c:val>
            <c:numRef>
              <c:f>[DatixWebReport.xlsx]Data!$B$2:$B$6</c:f>
              <c:numCache>
                <c:formatCode>General</c:formatCode>
                <c:ptCount val="5"/>
                <c:pt idx="0">
                  <c:v>6</c:v>
                </c:pt>
                <c:pt idx="1">
                  <c:v>6</c:v>
                </c:pt>
                <c:pt idx="2">
                  <c:v>3</c:v>
                </c:pt>
                <c:pt idx="3">
                  <c:v>3</c:v>
                </c:pt>
                <c:pt idx="4">
                  <c:v>1</c:v>
                </c:pt>
              </c:numCache>
            </c:numRef>
          </c:val>
          <c:extLst>
            <c:ext xmlns:c16="http://schemas.microsoft.com/office/drawing/2014/chart" uri="{C3380CC4-5D6E-409C-BE32-E72D297353CC}">
              <c16:uniqueId val="{00000000-82E7-45B9-A1D6-543DE9EE12E0}"/>
            </c:ext>
          </c:extLst>
        </c:ser>
        <c:dLbls>
          <c:showLegendKey val="0"/>
          <c:showVal val="0"/>
          <c:showCatName val="0"/>
          <c:showSerName val="0"/>
          <c:showPercent val="0"/>
          <c:showBubbleSize val="0"/>
        </c:dLbls>
        <c:gapWidth val="150"/>
        <c:shape val="box"/>
        <c:axId val="986691008"/>
        <c:axId val="984648128"/>
        <c:axId val="0"/>
      </c:bar3DChart>
      <c:catAx>
        <c:axId val="986691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984648128"/>
        <c:crosses val="autoZero"/>
        <c:auto val="1"/>
        <c:lblAlgn val="ctr"/>
        <c:lblOffset val="100"/>
        <c:noMultiLvlLbl val="0"/>
      </c:catAx>
      <c:valAx>
        <c:axId val="984648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691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GB" sz="1200"/>
              <a:t>WFI Incidents by Incident Type </a:t>
            </a:r>
          </a:p>
        </c:rich>
      </c:tx>
      <c:overlay val="0"/>
    </c:title>
    <c:autoTitleDeleted val="0"/>
    <c:plotArea>
      <c:layout/>
      <c:barChart>
        <c:barDir val="col"/>
        <c:grouping val="clustered"/>
        <c:varyColors val="0"/>
        <c:ser>
          <c:idx val="0"/>
          <c:order val="0"/>
          <c:tx>
            <c:strRef>
              <c:f>[DatixWebReport.xlsx]Data!$A$1</c:f>
              <c:strCache>
                <c:ptCount val="1"/>
                <c:pt idx="0">
                  <c:v>X-axis</c:v>
                </c:pt>
              </c:strCache>
            </c:strRef>
          </c:tx>
          <c:spPr>
            <a:ln/>
          </c:spPr>
          <c:invertIfNegative val="0"/>
          <c:cat>
            <c:strRef>
              <c:f>[DatixWebReport.xlsx]Data!$A$2:$A$6</c:f>
              <c:strCache>
                <c:ptCount val="5"/>
                <c:pt idx="0">
                  <c:v>Treatment, Procedure</c:v>
                </c:pt>
                <c:pt idx="1">
                  <c:v>Information Governance, Confidentiality</c:v>
                </c:pt>
                <c:pt idx="2">
                  <c:v>Records, Information</c:v>
                </c:pt>
                <c:pt idx="3">
                  <c:v>Assessment, Investigation, Diagnosis</c:v>
                </c:pt>
                <c:pt idx="4">
                  <c:v>Safeguarding</c:v>
                </c:pt>
              </c:strCache>
            </c:strRef>
          </c:cat>
          <c:val>
            <c:numRef>
              <c:f>[DatixWebReport.xlsx]Data!$B$2:$B$6</c:f>
              <c:numCache>
                <c:formatCode>General</c:formatCode>
                <c:ptCount val="5"/>
                <c:pt idx="0">
                  <c:v>3</c:v>
                </c:pt>
                <c:pt idx="1">
                  <c:v>3</c:v>
                </c:pt>
                <c:pt idx="2">
                  <c:v>2</c:v>
                </c:pt>
                <c:pt idx="3">
                  <c:v>1</c:v>
                </c:pt>
                <c:pt idx="4">
                  <c:v>1</c:v>
                </c:pt>
              </c:numCache>
            </c:numRef>
          </c:val>
          <c:extLst>
            <c:ext xmlns:c16="http://schemas.microsoft.com/office/drawing/2014/chart" uri="{C3380CC4-5D6E-409C-BE32-E72D297353CC}">
              <c16:uniqueId val="{00000000-A7AC-4C28-85C9-D9A35143404B}"/>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074556515702353E-2"/>
          <c:y val="0.13900892801785603"/>
          <c:w val="0.89615123225606064"/>
          <c:h val="0.67747535495070987"/>
        </c:manualLayout>
      </c:layout>
      <c:lineChart>
        <c:grouping val="standard"/>
        <c:varyColors val="0"/>
        <c:ser>
          <c:idx val="0"/>
          <c:order val="0"/>
          <c:tx>
            <c:strRef>
              <c:f>NPTSSG!$B$42</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NPTSSG!$A$55:$A$66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NPTSSG!$B$55:$B$66</c:f>
              <c:numCache>
                <c:formatCode>General</c:formatCode>
                <c:ptCount val="12"/>
                <c:pt idx="0">
                  <c:v>283</c:v>
                </c:pt>
                <c:pt idx="1">
                  <c:v>233</c:v>
                </c:pt>
                <c:pt idx="2">
                  <c:v>255</c:v>
                </c:pt>
                <c:pt idx="3">
                  <c:v>254</c:v>
                </c:pt>
                <c:pt idx="4">
                  <c:v>271</c:v>
                </c:pt>
                <c:pt idx="5">
                  <c:v>235</c:v>
                </c:pt>
                <c:pt idx="6">
                  <c:v>227</c:v>
                </c:pt>
                <c:pt idx="7">
                  <c:v>228</c:v>
                </c:pt>
                <c:pt idx="8">
                  <c:v>202</c:v>
                </c:pt>
                <c:pt idx="9">
                  <c:v>179</c:v>
                </c:pt>
                <c:pt idx="10">
                  <c:v>193</c:v>
                </c:pt>
                <c:pt idx="11">
                  <c:v>149</c:v>
                </c:pt>
              </c:numCache>
            </c:numRef>
          </c:val>
          <c:smooth val="0"/>
          <c:extLst>
            <c:ext xmlns:c16="http://schemas.microsoft.com/office/drawing/2014/chart" uri="{C3380CC4-5D6E-409C-BE32-E72D297353CC}">
              <c16:uniqueId val="{00000000-3E3B-48D8-864D-52D08FDCC68D}"/>
            </c:ext>
          </c:extLst>
        </c:ser>
        <c:ser>
          <c:idx val="1"/>
          <c:order val="1"/>
          <c:tx>
            <c:strRef>
              <c:f>NPTSSG!$C$42</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NPTSSG!$A$55:$A$66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NPTSSG!$C$55:$C$66</c:f>
              <c:numCache>
                <c:formatCode>General</c:formatCode>
                <c:ptCount val="12"/>
                <c:pt idx="0">
                  <c:v>175</c:v>
                </c:pt>
                <c:pt idx="1">
                  <c:v>174</c:v>
                </c:pt>
                <c:pt idx="2">
                  <c:v>156</c:v>
                </c:pt>
                <c:pt idx="3">
                  <c:v>206</c:v>
                </c:pt>
                <c:pt idx="4">
                  <c:v>205</c:v>
                </c:pt>
                <c:pt idx="5">
                  <c:v>162</c:v>
                </c:pt>
                <c:pt idx="6">
                  <c:v>160</c:v>
                </c:pt>
                <c:pt idx="7">
                  <c:v>109</c:v>
                </c:pt>
                <c:pt idx="8">
                  <c:v>156</c:v>
                </c:pt>
                <c:pt idx="9">
                  <c:v>174</c:v>
                </c:pt>
                <c:pt idx="10">
                  <c:v>183</c:v>
                </c:pt>
                <c:pt idx="11">
                  <c:v>162</c:v>
                </c:pt>
              </c:numCache>
            </c:numRef>
          </c:val>
          <c:smooth val="0"/>
          <c:extLst>
            <c:ext xmlns:c16="http://schemas.microsoft.com/office/drawing/2014/chart" uri="{C3380CC4-5D6E-409C-BE32-E72D297353CC}">
              <c16:uniqueId val="{00000001-3E3B-48D8-864D-52D08FDCC68D}"/>
            </c:ext>
          </c:extLst>
        </c:ser>
        <c:ser>
          <c:idx val="2"/>
          <c:order val="2"/>
          <c:tx>
            <c:strRef>
              <c:f>NPTSSG!$D$42</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NPTSSG!$A$55:$A$66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NPTSSG!$D$55:$D$66</c:f>
              <c:numCache>
                <c:formatCode>General</c:formatCode>
                <c:ptCount val="12"/>
                <c:pt idx="0">
                  <c:v>48</c:v>
                </c:pt>
                <c:pt idx="1">
                  <c:v>46</c:v>
                </c:pt>
                <c:pt idx="2">
                  <c:v>62</c:v>
                </c:pt>
                <c:pt idx="3">
                  <c:v>83</c:v>
                </c:pt>
                <c:pt idx="4">
                  <c:v>36</c:v>
                </c:pt>
                <c:pt idx="5">
                  <c:v>54</c:v>
                </c:pt>
                <c:pt idx="6">
                  <c:v>41</c:v>
                </c:pt>
                <c:pt idx="7">
                  <c:v>26</c:v>
                </c:pt>
                <c:pt idx="8">
                  <c:v>43</c:v>
                </c:pt>
                <c:pt idx="9">
                  <c:v>39</c:v>
                </c:pt>
                <c:pt idx="10">
                  <c:v>52</c:v>
                </c:pt>
                <c:pt idx="11">
                  <c:v>75</c:v>
                </c:pt>
              </c:numCache>
            </c:numRef>
          </c:val>
          <c:smooth val="0"/>
          <c:extLst>
            <c:ext xmlns:c16="http://schemas.microsoft.com/office/drawing/2014/chart" uri="{C3380CC4-5D6E-409C-BE32-E72D297353CC}">
              <c16:uniqueId val="{00000002-3E3B-48D8-864D-52D08FDCC68D}"/>
            </c:ext>
          </c:extLst>
        </c:ser>
        <c:ser>
          <c:idx val="3"/>
          <c:order val="3"/>
          <c:tx>
            <c:strRef>
              <c:f>NPTSSG!$E$42</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3E3B-48D8-864D-52D08FDCC68D}"/>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3E3B-48D8-864D-52D08FDCC68D}"/>
              </c:ext>
            </c:extLst>
          </c:dPt>
          <c:cat>
            <c:numRef>
              <c:f>NPTSSG!$A$55:$A$66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NPTSSG!$E$55:$E$66</c:f>
              <c:numCache>
                <c:formatCode>General</c:formatCode>
                <c:ptCount val="12"/>
                <c:pt idx="0">
                  <c:v>7</c:v>
                </c:pt>
                <c:pt idx="1">
                  <c:v>16</c:v>
                </c:pt>
                <c:pt idx="2">
                  <c:v>5</c:v>
                </c:pt>
                <c:pt idx="3">
                  <c:v>2</c:v>
                </c:pt>
                <c:pt idx="4">
                  <c:v>5</c:v>
                </c:pt>
                <c:pt idx="5">
                  <c:v>8</c:v>
                </c:pt>
                <c:pt idx="6">
                  <c:v>10</c:v>
                </c:pt>
                <c:pt idx="7">
                  <c:v>4</c:v>
                </c:pt>
                <c:pt idx="8">
                  <c:v>5</c:v>
                </c:pt>
                <c:pt idx="9">
                  <c:v>5</c:v>
                </c:pt>
                <c:pt idx="10">
                  <c:v>14</c:v>
                </c:pt>
                <c:pt idx="11">
                  <c:v>13</c:v>
                </c:pt>
              </c:numCache>
            </c:numRef>
          </c:val>
          <c:smooth val="0"/>
          <c:extLst>
            <c:ext xmlns:c16="http://schemas.microsoft.com/office/drawing/2014/chart" uri="{C3380CC4-5D6E-409C-BE32-E72D297353CC}">
              <c16:uniqueId val="{00000005-3E3B-48D8-864D-52D08FDCC68D}"/>
            </c:ext>
          </c:extLst>
        </c:ser>
        <c:ser>
          <c:idx val="4"/>
          <c:order val="4"/>
          <c:tx>
            <c:strRef>
              <c:f>NPTSSG!$F$42</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NPTSSG!$A$55:$A$66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NPTSSG!$F$55:$F$66</c:f>
              <c:numCache>
                <c:formatCode>General</c:formatCode>
                <c:ptCount val="12"/>
                <c:pt idx="0">
                  <c:v>1</c:v>
                </c:pt>
                <c:pt idx="1">
                  <c:v>5</c:v>
                </c:pt>
                <c:pt idx="2">
                  <c:v>21</c:v>
                </c:pt>
                <c:pt idx="3">
                  <c:v>1</c:v>
                </c:pt>
                <c:pt idx="4">
                  <c:v>2</c:v>
                </c:pt>
                <c:pt idx="5">
                  <c:v>2</c:v>
                </c:pt>
                <c:pt idx="6">
                  <c:v>1</c:v>
                </c:pt>
                <c:pt idx="7">
                  <c:v>2</c:v>
                </c:pt>
                <c:pt idx="8">
                  <c:v>3</c:v>
                </c:pt>
                <c:pt idx="9">
                  <c:v>0</c:v>
                </c:pt>
                <c:pt idx="10">
                  <c:v>2</c:v>
                </c:pt>
                <c:pt idx="11">
                  <c:v>0</c:v>
                </c:pt>
              </c:numCache>
            </c:numRef>
          </c:val>
          <c:smooth val="0"/>
          <c:extLst>
            <c:ext xmlns:c16="http://schemas.microsoft.com/office/drawing/2014/chart" uri="{C3380CC4-5D6E-409C-BE32-E72D297353CC}">
              <c16:uniqueId val="{00000006-3E3B-48D8-864D-52D08FDCC68D}"/>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NPTSSG!$A$70</c:f>
              <c:strCache>
                <c:ptCount val="1"/>
                <c:pt idx="0">
                  <c:v>Accident, Injury</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NPTSSG!$B$69:$D$69</c:f>
              <c:numCache>
                <c:formatCode>mmm\-yy</c:formatCode>
                <c:ptCount val="3"/>
                <c:pt idx="0">
                  <c:v>45017</c:v>
                </c:pt>
                <c:pt idx="1">
                  <c:v>45047</c:v>
                </c:pt>
                <c:pt idx="2">
                  <c:v>45078</c:v>
                </c:pt>
              </c:numCache>
            </c:numRef>
          </c:cat>
          <c:val>
            <c:numRef>
              <c:f>NPTSSG!$B$70:$D$70</c:f>
              <c:numCache>
                <c:formatCode>General</c:formatCode>
                <c:ptCount val="3"/>
                <c:pt idx="0">
                  <c:v>68</c:v>
                </c:pt>
                <c:pt idx="1">
                  <c:v>74</c:v>
                </c:pt>
                <c:pt idx="2">
                  <c:v>48</c:v>
                </c:pt>
              </c:numCache>
            </c:numRef>
          </c:val>
          <c:smooth val="0"/>
          <c:extLst>
            <c:ext xmlns:c16="http://schemas.microsoft.com/office/drawing/2014/chart" uri="{C3380CC4-5D6E-409C-BE32-E72D297353CC}">
              <c16:uniqueId val="{00000000-393F-41AE-A6BF-1F1C74A21904}"/>
            </c:ext>
          </c:extLst>
        </c:ser>
        <c:ser>
          <c:idx val="1"/>
          <c:order val="1"/>
          <c:tx>
            <c:strRef>
              <c:f>NPTSSG!$A$71</c:f>
              <c:strCache>
                <c:ptCount val="1"/>
                <c:pt idx="0">
                  <c:v>Maternity adverse occurrence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NPTSSG!$B$69:$D$69</c:f>
              <c:numCache>
                <c:formatCode>mmm\-yy</c:formatCode>
                <c:ptCount val="3"/>
                <c:pt idx="0">
                  <c:v>45017</c:v>
                </c:pt>
                <c:pt idx="1">
                  <c:v>45047</c:v>
                </c:pt>
                <c:pt idx="2">
                  <c:v>45078</c:v>
                </c:pt>
              </c:numCache>
            </c:numRef>
          </c:cat>
          <c:val>
            <c:numRef>
              <c:f>NPTSSG!$B$71:$D$71</c:f>
              <c:numCache>
                <c:formatCode>General</c:formatCode>
                <c:ptCount val="3"/>
                <c:pt idx="0">
                  <c:v>56</c:v>
                </c:pt>
                <c:pt idx="1">
                  <c:v>74</c:v>
                </c:pt>
                <c:pt idx="2">
                  <c:v>40</c:v>
                </c:pt>
              </c:numCache>
            </c:numRef>
          </c:val>
          <c:smooth val="0"/>
          <c:extLst>
            <c:ext xmlns:c16="http://schemas.microsoft.com/office/drawing/2014/chart" uri="{C3380CC4-5D6E-409C-BE32-E72D297353CC}">
              <c16:uniqueId val="{00000001-393F-41AE-A6BF-1F1C74A21904}"/>
            </c:ext>
          </c:extLst>
        </c:ser>
        <c:ser>
          <c:idx val="2"/>
          <c:order val="2"/>
          <c:tx>
            <c:strRef>
              <c:f>NPTSSG!$A$72</c:f>
              <c:strCache>
                <c:ptCount val="1"/>
                <c:pt idx="0">
                  <c:v>Treatment, Procedure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NPTSSG!$B$69:$D$69</c:f>
              <c:numCache>
                <c:formatCode>mmm\-yy</c:formatCode>
                <c:ptCount val="3"/>
                <c:pt idx="0">
                  <c:v>45017</c:v>
                </c:pt>
                <c:pt idx="1">
                  <c:v>45047</c:v>
                </c:pt>
                <c:pt idx="2">
                  <c:v>45078</c:v>
                </c:pt>
              </c:numCache>
            </c:numRef>
          </c:cat>
          <c:val>
            <c:numRef>
              <c:f>NPTSSG!$B$72:$D$72</c:f>
              <c:numCache>
                <c:formatCode>General</c:formatCode>
                <c:ptCount val="3"/>
                <c:pt idx="0">
                  <c:v>52</c:v>
                </c:pt>
                <c:pt idx="1">
                  <c:v>52</c:v>
                </c:pt>
                <c:pt idx="2">
                  <c:v>44</c:v>
                </c:pt>
              </c:numCache>
            </c:numRef>
          </c:val>
          <c:smooth val="0"/>
          <c:extLst>
            <c:ext xmlns:c16="http://schemas.microsoft.com/office/drawing/2014/chart" uri="{C3380CC4-5D6E-409C-BE32-E72D297353CC}">
              <c16:uniqueId val="{00000002-393F-41AE-A6BF-1F1C74A21904}"/>
            </c:ext>
          </c:extLst>
        </c:ser>
        <c:ser>
          <c:idx val="3"/>
          <c:order val="3"/>
          <c:tx>
            <c:strRef>
              <c:f>NPTSSG!$A$73</c:f>
              <c:strCache>
                <c:ptCount val="1"/>
                <c:pt idx="0">
                  <c:v>Medication, IV Fluids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NPTSSG!$B$69:$D$69</c:f>
              <c:numCache>
                <c:formatCode>mmm\-yy</c:formatCode>
                <c:ptCount val="3"/>
                <c:pt idx="0">
                  <c:v>45017</c:v>
                </c:pt>
                <c:pt idx="1">
                  <c:v>45047</c:v>
                </c:pt>
                <c:pt idx="2">
                  <c:v>45078</c:v>
                </c:pt>
              </c:numCache>
            </c:numRef>
          </c:cat>
          <c:val>
            <c:numRef>
              <c:f>NPTSSG!$B$73:$D$73</c:f>
              <c:numCache>
                <c:formatCode>General</c:formatCode>
                <c:ptCount val="3"/>
                <c:pt idx="0">
                  <c:v>32</c:v>
                </c:pt>
                <c:pt idx="1">
                  <c:v>39</c:v>
                </c:pt>
                <c:pt idx="2">
                  <c:v>55</c:v>
                </c:pt>
              </c:numCache>
            </c:numRef>
          </c:val>
          <c:smooth val="0"/>
          <c:extLst>
            <c:ext xmlns:c16="http://schemas.microsoft.com/office/drawing/2014/chart" uri="{C3380CC4-5D6E-409C-BE32-E72D297353CC}">
              <c16:uniqueId val="{00000003-393F-41AE-A6BF-1F1C74A21904}"/>
            </c:ext>
          </c:extLst>
        </c:ser>
        <c:ser>
          <c:idx val="4"/>
          <c:order val="4"/>
          <c:tx>
            <c:strRef>
              <c:f>NPTSSG!$A$74</c:f>
              <c:strCache>
                <c:ptCount val="1"/>
                <c:pt idx="0">
                  <c:v>Assessment, Investigation, Diagnosis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NPTSSG!$B$69:$D$69</c:f>
              <c:numCache>
                <c:formatCode>mmm\-yy</c:formatCode>
                <c:ptCount val="3"/>
                <c:pt idx="0">
                  <c:v>45017</c:v>
                </c:pt>
                <c:pt idx="1">
                  <c:v>45047</c:v>
                </c:pt>
                <c:pt idx="2">
                  <c:v>45078</c:v>
                </c:pt>
              </c:numCache>
            </c:numRef>
          </c:cat>
          <c:val>
            <c:numRef>
              <c:f>NPTSSG!$B$74:$D$74</c:f>
              <c:numCache>
                <c:formatCode>General</c:formatCode>
                <c:ptCount val="3"/>
                <c:pt idx="0">
                  <c:v>26</c:v>
                </c:pt>
                <c:pt idx="1">
                  <c:v>42</c:v>
                </c:pt>
                <c:pt idx="2">
                  <c:v>38</c:v>
                </c:pt>
              </c:numCache>
            </c:numRef>
          </c:val>
          <c:smooth val="0"/>
          <c:extLst>
            <c:ext xmlns:c16="http://schemas.microsoft.com/office/drawing/2014/chart" uri="{C3380CC4-5D6E-409C-BE32-E72D297353CC}">
              <c16:uniqueId val="{00000004-393F-41AE-A6BF-1F1C74A21904}"/>
            </c:ext>
          </c:extLst>
        </c:ser>
        <c:dLbls>
          <c:showLegendKey val="0"/>
          <c:showVal val="0"/>
          <c:showCatName val="0"/>
          <c:showSerName val="0"/>
          <c:showPercent val="0"/>
          <c:showBubbleSize val="0"/>
        </c:dLbls>
        <c:marker val="1"/>
        <c:smooth val="0"/>
        <c:axId val="966381136"/>
        <c:axId val="966402352"/>
      </c:lineChart>
      <c:dateAx>
        <c:axId val="96638113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6402352"/>
        <c:crosses val="autoZero"/>
        <c:auto val="1"/>
        <c:lblOffset val="100"/>
        <c:baseTimeUnit val="months"/>
      </c:dateAx>
      <c:valAx>
        <c:axId val="966402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6381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sz="1400" b="1" i="0" baseline="0">
                <a:effectLst/>
              </a:rPr>
              <a:t>Complaints Monthly Performance %</a:t>
            </a:r>
            <a:endParaRPr lang="en-GB" sz="1400">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GB" sz="1400"/>
          </a:p>
        </c:rich>
      </c:tx>
      <c:layout/>
      <c:overlay val="0"/>
    </c:title>
    <c:autoTitleDeleted val="0"/>
    <c:plotArea>
      <c:layout>
        <c:manualLayout>
          <c:layoutTarget val="inner"/>
          <c:xMode val="edge"/>
          <c:yMode val="edge"/>
          <c:x val="7.4271150442477882E-2"/>
          <c:y val="0.10641778412547277"/>
          <c:w val="0.9137660373626455"/>
          <c:h val="0.6688172622715135"/>
        </c:manualLayout>
      </c:layout>
      <c:lineChart>
        <c:grouping val="standard"/>
        <c:varyColors val="0"/>
        <c:ser>
          <c:idx val="0"/>
          <c:order val="0"/>
          <c:tx>
            <c:strRef>
              <c:f>Complaints!$F$3</c:f>
              <c:strCache>
                <c:ptCount val="1"/>
                <c:pt idx="0">
                  <c:v>Total</c:v>
                </c:pt>
              </c:strCache>
            </c:strRef>
          </c:tx>
          <c:spPr>
            <a:ln w="25400">
              <a:solidFill>
                <a:schemeClr val="tx2"/>
              </a:solidFill>
            </a:ln>
          </c:spPr>
          <c:marker>
            <c:symbol val="circle"/>
            <c:size val="6"/>
            <c:spPr>
              <a:solidFill>
                <a:schemeClr val="tx2"/>
              </a:solidFill>
              <a:ln>
                <a:solidFill>
                  <a:schemeClr val="tx2"/>
                </a:solidFill>
              </a:ln>
            </c:spPr>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Complaints!$F$37:$F$48</c:f>
              <c:numCache>
                <c:formatCode>0.00%</c:formatCode>
                <c:ptCount val="12"/>
                <c:pt idx="0">
                  <c:v>0.69</c:v>
                </c:pt>
                <c:pt idx="1">
                  <c:v>0.65</c:v>
                </c:pt>
                <c:pt idx="2">
                  <c:v>0.64</c:v>
                </c:pt>
                <c:pt idx="3">
                  <c:v>0.65</c:v>
                </c:pt>
                <c:pt idx="4">
                  <c:v>0.71</c:v>
                </c:pt>
                <c:pt idx="5">
                  <c:v>0.71</c:v>
                </c:pt>
                <c:pt idx="6">
                  <c:v>0.69</c:v>
                </c:pt>
                <c:pt idx="7">
                  <c:v>0.73</c:v>
                </c:pt>
                <c:pt idx="8">
                  <c:v>0.78</c:v>
                </c:pt>
                <c:pt idx="9">
                  <c:v>0.67</c:v>
                </c:pt>
                <c:pt idx="10">
                  <c:v>0.72</c:v>
                </c:pt>
                <c:pt idx="11">
                  <c:v>0.77</c:v>
                </c:pt>
              </c:numCache>
            </c:numRef>
          </c:val>
          <c:smooth val="0"/>
          <c:extLst>
            <c:ext xmlns:c16="http://schemas.microsoft.com/office/drawing/2014/chart" uri="{C3380CC4-5D6E-409C-BE32-E72D297353CC}">
              <c16:uniqueId val="{00000000-6DFE-4DD3-A3C7-A1C2567691D0}"/>
            </c:ext>
          </c:extLst>
        </c:ser>
        <c:ser>
          <c:idx val="1"/>
          <c:order val="1"/>
          <c:tx>
            <c:strRef>
              <c:f>Complaints!$G$3</c:f>
              <c:strCache>
                <c:ptCount val="1"/>
                <c:pt idx="0">
                  <c:v>Mean</c:v>
                </c:pt>
              </c:strCache>
            </c:strRef>
          </c:tx>
          <c:spPr>
            <a:ln w="25400">
              <a:solidFill>
                <a:srgbClr val="10CA95"/>
              </a:solidFill>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Complaints!$G$4:$G$55</c:f>
              <c:numCache>
                <c:formatCode>0.00</c:formatCode>
                <c:ptCount val="52"/>
                <c:pt idx="0">
                  <c:v>0.73511111111111149</c:v>
                </c:pt>
                <c:pt idx="1">
                  <c:v>0.73511111111111149</c:v>
                </c:pt>
                <c:pt idx="2">
                  <c:v>0.73511111111111149</c:v>
                </c:pt>
                <c:pt idx="3">
                  <c:v>0.73511111111111149</c:v>
                </c:pt>
                <c:pt idx="4">
                  <c:v>0.73511111111111149</c:v>
                </c:pt>
                <c:pt idx="5">
                  <c:v>0.73511111111111149</c:v>
                </c:pt>
                <c:pt idx="6">
                  <c:v>0.73511111111111149</c:v>
                </c:pt>
                <c:pt idx="7">
                  <c:v>0.73511111111111149</c:v>
                </c:pt>
                <c:pt idx="8">
                  <c:v>0.73511111111111149</c:v>
                </c:pt>
                <c:pt idx="9">
                  <c:v>0.73511111111111149</c:v>
                </c:pt>
                <c:pt idx="10">
                  <c:v>0.73511111111111149</c:v>
                </c:pt>
                <c:pt idx="11">
                  <c:v>0.73511111111111149</c:v>
                </c:pt>
                <c:pt idx="12">
                  <c:v>0.73511111111111149</c:v>
                </c:pt>
                <c:pt idx="13">
                  <c:v>0.73511111111111149</c:v>
                </c:pt>
                <c:pt idx="14">
                  <c:v>0.73511111111111149</c:v>
                </c:pt>
                <c:pt idx="15">
                  <c:v>0.73511111111111149</c:v>
                </c:pt>
                <c:pt idx="16">
                  <c:v>0.73511111111111149</c:v>
                </c:pt>
                <c:pt idx="17">
                  <c:v>0.73511111111111149</c:v>
                </c:pt>
                <c:pt idx="18">
                  <c:v>0.73511111111111149</c:v>
                </c:pt>
                <c:pt idx="19">
                  <c:v>0.73511111111111149</c:v>
                </c:pt>
                <c:pt idx="20">
                  <c:v>0.73511111111111149</c:v>
                </c:pt>
                <c:pt idx="21">
                  <c:v>0.73511111111111149</c:v>
                </c:pt>
                <c:pt idx="22">
                  <c:v>0.73511111111111149</c:v>
                </c:pt>
                <c:pt idx="23">
                  <c:v>0.73511111111111149</c:v>
                </c:pt>
                <c:pt idx="24">
                  <c:v>0.73511111111111149</c:v>
                </c:pt>
                <c:pt idx="25">
                  <c:v>0.73511111111111149</c:v>
                </c:pt>
                <c:pt idx="26">
                  <c:v>0.73511111111111149</c:v>
                </c:pt>
                <c:pt idx="27">
                  <c:v>0.73511111111111149</c:v>
                </c:pt>
                <c:pt idx="28">
                  <c:v>0.73511111111111149</c:v>
                </c:pt>
                <c:pt idx="29">
                  <c:v>0.73511111111111149</c:v>
                </c:pt>
                <c:pt idx="30">
                  <c:v>0.73511111111111149</c:v>
                </c:pt>
                <c:pt idx="31">
                  <c:v>0.73511111111111149</c:v>
                </c:pt>
                <c:pt idx="32">
                  <c:v>0.73511111111111149</c:v>
                </c:pt>
                <c:pt idx="33">
                  <c:v>0.73511111111111149</c:v>
                </c:pt>
                <c:pt idx="34">
                  <c:v>0.73511111111111149</c:v>
                </c:pt>
                <c:pt idx="35">
                  <c:v>0.73511111111111149</c:v>
                </c:pt>
                <c:pt idx="36">
                  <c:v>0.73511111111111149</c:v>
                </c:pt>
                <c:pt idx="37">
                  <c:v>0.73511111111111149</c:v>
                </c:pt>
                <c:pt idx="38">
                  <c:v>0.73511111111111149</c:v>
                </c:pt>
                <c:pt idx="39">
                  <c:v>0.73511111111111149</c:v>
                </c:pt>
                <c:pt idx="40">
                  <c:v>0.73511111111111149</c:v>
                </c:pt>
                <c:pt idx="41">
                  <c:v>0.73511111111111149</c:v>
                </c:pt>
                <c:pt idx="42">
                  <c:v>0.73511111111111149</c:v>
                </c:pt>
                <c:pt idx="43">
                  <c:v>0.73511111111111149</c:v>
                </c:pt>
                <c:pt idx="44">
                  <c:v>0.73511111111111149</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1-6DFE-4DD3-A3C7-A1C2567691D0}"/>
            </c:ext>
          </c:extLst>
        </c:ser>
        <c:ser>
          <c:idx val="2"/>
          <c:order val="2"/>
          <c:tx>
            <c:strRef>
              <c:f>Complaints!$I$3</c:f>
              <c:strCache>
                <c:ptCount val="1"/>
                <c:pt idx="0">
                  <c:v>Control Limits</c:v>
                </c:pt>
              </c:strCache>
            </c:strRef>
          </c:tx>
          <c:spPr>
            <a:ln w="22225">
              <a:solidFill>
                <a:schemeClr val="tx2">
                  <a:lumMod val="75000"/>
                </a:schemeClr>
              </a:solidFill>
              <a:prstDash val="solid"/>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Complaints!$I$4:$I$55</c:f>
              <c:numCache>
                <c:formatCode>0.00</c:formatCode>
                <c:ptCount val="52"/>
                <c:pt idx="0">
                  <c:v>0.89289747474747516</c:v>
                </c:pt>
                <c:pt idx="1">
                  <c:v>0.89289747474747516</c:v>
                </c:pt>
                <c:pt idx="2">
                  <c:v>0.89289747474747516</c:v>
                </c:pt>
                <c:pt idx="3">
                  <c:v>0.89289747474747516</c:v>
                </c:pt>
                <c:pt idx="4">
                  <c:v>0.89289747474747516</c:v>
                </c:pt>
                <c:pt idx="5">
                  <c:v>0.89289747474747516</c:v>
                </c:pt>
                <c:pt idx="6">
                  <c:v>0.89289747474747516</c:v>
                </c:pt>
                <c:pt idx="7">
                  <c:v>0.89289747474747516</c:v>
                </c:pt>
                <c:pt idx="8">
                  <c:v>0.89289747474747516</c:v>
                </c:pt>
                <c:pt idx="9">
                  <c:v>0.89289747474747516</c:v>
                </c:pt>
                <c:pt idx="10">
                  <c:v>0.89289747474747516</c:v>
                </c:pt>
                <c:pt idx="11">
                  <c:v>0.89289747474747516</c:v>
                </c:pt>
                <c:pt idx="12">
                  <c:v>0.89289747474747516</c:v>
                </c:pt>
                <c:pt idx="13">
                  <c:v>0.89289747474747516</c:v>
                </c:pt>
                <c:pt idx="14">
                  <c:v>0.89289747474747516</c:v>
                </c:pt>
                <c:pt idx="15">
                  <c:v>0.89289747474747516</c:v>
                </c:pt>
                <c:pt idx="16">
                  <c:v>0.89289747474747516</c:v>
                </c:pt>
                <c:pt idx="17">
                  <c:v>0.89289747474747516</c:v>
                </c:pt>
                <c:pt idx="18">
                  <c:v>0.89289747474747516</c:v>
                </c:pt>
                <c:pt idx="19">
                  <c:v>0.89289747474747516</c:v>
                </c:pt>
                <c:pt idx="20">
                  <c:v>0.89289747474747516</c:v>
                </c:pt>
                <c:pt idx="21">
                  <c:v>0.89289747474747516</c:v>
                </c:pt>
                <c:pt idx="22">
                  <c:v>0.89289747474747516</c:v>
                </c:pt>
                <c:pt idx="23">
                  <c:v>0.89289747474747516</c:v>
                </c:pt>
                <c:pt idx="24">
                  <c:v>0.89289747474747516</c:v>
                </c:pt>
                <c:pt idx="25">
                  <c:v>0.89289747474747516</c:v>
                </c:pt>
                <c:pt idx="26">
                  <c:v>0.89289747474747516</c:v>
                </c:pt>
                <c:pt idx="27">
                  <c:v>0.89289747474747516</c:v>
                </c:pt>
                <c:pt idx="28">
                  <c:v>0.89289747474747516</c:v>
                </c:pt>
                <c:pt idx="29">
                  <c:v>0.89289747474747516</c:v>
                </c:pt>
                <c:pt idx="30">
                  <c:v>0.89289747474747516</c:v>
                </c:pt>
                <c:pt idx="31">
                  <c:v>0.89289747474747516</c:v>
                </c:pt>
                <c:pt idx="32">
                  <c:v>0.89289747474747516</c:v>
                </c:pt>
                <c:pt idx="33">
                  <c:v>0.89289747474747516</c:v>
                </c:pt>
                <c:pt idx="34">
                  <c:v>0.89289747474747516</c:v>
                </c:pt>
                <c:pt idx="35">
                  <c:v>0.89289747474747516</c:v>
                </c:pt>
                <c:pt idx="36">
                  <c:v>0.89289747474747516</c:v>
                </c:pt>
                <c:pt idx="37">
                  <c:v>0.89289747474747516</c:v>
                </c:pt>
                <c:pt idx="38">
                  <c:v>0.89289747474747516</c:v>
                </c:pt>
                <c:pt idx="39">
                  <c:v>0.89289747474747516</c:v>
                </c:pt>
                <c:pt idx="40">
                  <c:v>0.89289747474747516</c:v>
                </c:pt>
                <c:pt idx="41">
                  <c:v>0.89289747474747516</c:v>
                </c:pt>
                <c:pt idx="42">
                  <c:v>0.89289747474747516</c:v>
                </c:pt>
                <c:pt idx="43">
                  <c:v>0.89289747474747516</c:v>
                </c:pt>
                <c:pt idx="44">
                  <c:v>0.89289747474747516</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2-6DFE-4DD3-A3C7-A1C2567691D0}"/>
            </c:ext>
          </c:extLst>
        </c:ser>
        <c:ser>
          <c:idx val="3"/>
          <c:order val="3"/>
          <c:tx>
            <c:strRef>
              <c:f>Complaints!$J$3</c:f>
              <c:strCache>
                <c:ptCount val="1"/>
                <c:pt idx="0">
                  <c:v>Lower Limit</c:v>
                </c:pt>
              </c:strCache>
            </c:strRef>
          </c:tx>
          <c:spPr>
            <a:ln w="22225">
              <a:solidFill>
                <a:schemeClr val="tx2">
                  <a:lumMod val="75000"/>
                </a:schemeClr>
              </a:solidFill>
              <a:prstDash val="solid"/>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Complaints!$J$4:$J$55</c:f>
              <c:numCache>
                <c:formatCode>0.00</c:formatCode>
                <c:ptCount val="52"/>
                <c:pt idx="0">
                  <c:v>0.57732474747474782</c:v>
                </c:pt>
                <c:pt idx="1">
                  <c:v>0.57732474747474782</c:v>
                </c:pt>
                <c:pt idx="2">
                  <c:v>0.57732474747474782</c:v>
                </c:pt>
                <c:pt idx="3">
                  <c:v>0.57732474747474782</c:v>
                </c:pt>
                <c:pt idx="4">
                  <c:v>0.57732474747474782</c:v>
                </c:pt>
                <c:pt idx="5">
                  <c:v>0.57732474747474782</c:v>
                </c:pt>
                <c:pt idx="6">
                  <c:v>0.57732474747474782</c:v>
                </c:pt>
                <c:pt idx="7">
                  <c:v>0.57732474747474782</c:v>
                </c:pt>
                <c:pt idx="8">
                  <c:v>0.57732474747474782</c:v>
                </c:pt>
                <c:pt idx="9">
                  <c:v>0.57732474747474782</c:v>
                </c:pt>
                <c:pt idx="10">
                  <c:v>0.57732474747474782</c:v>
                </c:pt>
                <c:pt idx="11">
                  <c:v>0.57732474747474782</c:v>
                </c:pt>
                <c:pt idx="12">
                  <c:v>0.57732474747474782</c:v>
                </c:pt>
                <c:pt idx="13">
                  <c:v>0.57732474747474782</c:v>
                </c:pt>
                <c:pt idx="14">
                  <c:v>0.57732474747474782</c:v>
                </c:pt>
                <c:pt idx="15">
                  <c:v>0.57732474747474782</c:v>
                </c:pt>
                <c:pt idx="16">
                  <c:v>0.57732474747474782</c:v>
                </c:pt>
                <c:pt idx="17">
                  <c:v>0.57732474747474782</c:v>
                </c:pt>
                <c:pt idx="18">
                  <c:v>0.57732474747474782</c:v>
                </c:pt>
                <c:pt idx="19">
                  <c:v>0.57732474747474782</c:v>
                </c:pt>
                <c:pt idx="20">
                  <c:v>0.57732474747474782</c:v>
                </c:pt>
                <c:pt idx="21">
                  <c:v>0.57732474747474782</c:v>
                </c:pt>
                <c:pt idx="22">
                  <c:v>0.57732474747474782</c:v>
                </c:pt>
                <c:pt idx="23">
                  <c:v>0.57732474747474782</c:v>
                </c:pt>
                <c:pt idx="24">
                  <c:v>0.57732474747474782</c:v>
                </c:pt>
                <c:pt idx="25">
                  <c:v>0.57732474747474782</c:v>
                </c:pt>
                <c:pt idx="26">
                  <c:v>0.57732474747474782</c:v>
                </c:pt>
                <c:pt idx="27">
                  <c:v>0.57732474747474782</c:v>
                </c:pt>
                <c:pt idx="28">
                  <c:v>0.57732474747474782</c:v>
                </c:pt>
                <c:pt idx="29">
                  <c:v>0.57732474747474782</c:v>
                </c:pt>
                <c:pt idx="30">
                  <c:v>0.57732474747474782</c:v>
                </c:pt>
                <c:pt idx="31">
                  <c:v>0.57732474747474782</c:v>
                </c:pt>
                <c:pt idx="32">
                  <c:v>0.57732474747474782</c:v>
                </c:pt>
                <c:pt idx="33">
                  <c:v>0.57732474747474782</c:v>
                </c:pt>
                <c:pt idx="34">
                  <c:v>0.57732474747474782</c:v>
                </c:pt>
                <c:pt idx="35">
                  <c:v>0.57732474747474782</c:v>
                </c:pt>
                <c:pt idx="36">
                  <c:v>0.57732474747474782</c:v>
                </c:pt>
                <c:pt idx="37">
                  <c:v>0.57732474747474782</c:v>
                </c:pt>
                <c:pt idx="38">
                  <c:v>0.57732474747474782</c:v>
                </c:pt>
                <c:pt idx="39">
                  <c:v>0.57732474747474782</c:v>
                </c:pt>
                <c:pt idx="40">
                  <c:v>0.57732474747474782</c:v>
                </c:pt>
                <c:pt idx="41">
                  <c:v>0.57732474747474782</c:v>
                </c:pt>
                <c:pt idx="42">
                  <c:v>0.57732474747474782</c:v>
                </c:pt>
                <c:pt idx="43">
                  <c:v>0.57732474747474782</c:v>
                </c:pt>
                <c:pt idx="44">
                  <c:v>0.57732474747474782</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3-6DFE-4DD3-A3C7-A1C2567691D0}"/>
            </c:ext>
          </c:extLst>
        </c:ser>
        <c:ser>
          <c:idx val="5"/>
          <c:order val="4"/>
          <c:tx>
            <c:strRef>
              <c:f>Complaints!$R$3</c:f>
              <c:strCache>
                <c:ptCount val="1"/>
                <c:pt idx="0">
                  <c:v>8 Above or Below Line</c:v>
                </c:pt>
              </c:strCache>
            </c:strRef>
          </c:tx>
          <c:spPr>
            <a:ln>
              <a:noFill/>
            </a:ln>
          </c:spPr>
          <c:marker>
            <c:symbol val="triangle"/>
            <c:size val="7"/>
            <c:spPr>
              <a:solidFill>
                <a:srgbClr val="FF0000"/>
              </a:solidFill>
              <a:ln>
                <a:solidFill>
                  <a:srgbClr val="FF0000"/>
                </a:solidFill>
              </a:ln>
            </c:spPr>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Complaints!$R$4:$R$55</c:f>
              <c:numCache>
                <c:formatCode>General</c:formatCode>
                <c:ptCount val="52"/>
                <c:pt idx="7" formatCode="0.00">
                  <c:v>#N/A</c:v>
                </c:pt>
                <c:pt idx="8" formatCode="0.00">
                  <c:v>#N/A</c:v>
                </c:pt>
                <c:pt idx="9" formatCode="0.00">
                  <c:v>#N/A</c:v>
                </c:pt>
                <c:pt idx="10" formatCode="0.00">
                  <c:v>#N/A</c:v>
                </c:pt>
                <c:pt idx="11" formatCode="0.00">
                  <c:v>#N/A</c:v>
                </c:pt>
                <c:pt idx="12" formatCode="0.00">
                  <c:v>#N/A</c:v>
                </c:pt>
                <c:pt idx="13" formatCode="0.00">
                  <c:v>#N/A</c:v>
                </c:pt>
                <c:pt idx="14" formatCode="0.00">
                  <c:v>#N/A</c:v>
                </c:pt>
                <c:pt idx="15" formatCode="0.00">
                  <c:v>#N/A</c:v>
                </c:pt>
                <c:pt idx="16" formatCode="0.00">
                  <c:v>#N/A</c:v>
                </c:pt>
                <c:pt idx="17" formatCode="0.00">
                  <c:v>#N/A</c:v>
                </c:pt>
                <c:pt idx="18" formatCode="0.00">
                  <c:v>#N/A</c:v>
                </c:pt>
                <c:pt idx="19" formatCode="0.00">
                  <c:v>#N/A</c:v>
                </c:pt>
                <c:pt idx="20" formatCode="0.00">
                  <c:v>#N/A</c:v>
                </c:pt>
                <c:pt idx="21" formatCode="0.00">
                  <c:v>#N/A</c:v>
                </c:pt>
                <c:pt idx="22" formatCode="0.00">
                  <c:v>#N/A</c:v>
                </c:pt>
                <c:pt idx="23" formatCode="0.00">
                  <c:v>#N/A</c:v>
                </c:pt>
                <c:pt idx="24" formatCode="0.00">
                  <c:v>#N/A</c:v>
                </c:pt>
                <c:pt idx="25" formatCode="0.00">
                  <c:v>#N/A</c:v>
                </c:pt>
                <c:pt idx="26" formatCode="0.00">
                  <c:v>#N/A</c:v>
                </c:pt>
                <c:pt idx="27" formatCode="0.00">
                  <c:v>#N/A</c:v>
                </c:pt>
                <c:pt idx="28" formatCode="0.00">
                  <c:v>#N/A</c:v>
                </c:pt>
                <c:pt idx="29" formatCode="0.00">
                  <c:v>#N/A</c:v>
                </c:pt>
                <c:pt idx="30" formatCode="0.00">
                  <c:v>#N/A</c:v>
                </c:pt>
                <c:pt idx="31" formatCode="0.00">
                  <c:v>#N/A</c:v>
                </c:pt>
                <c:pt idx="32" formatCode="0.00">
                  <c:v>#N/A</c:v>
                </c:pt>
                <c:pt idx="33" formatCode="0.00">
                  <c:v>#N/A</c:v>
                </c:pt>
                <c:pt idx="34" formatCode="0.00">
                  <c:v>#N/A</c:v>
                </c:pt>
                <c:pt idx="35" formatCode="0.00">
                  <c:v>#N/A</c:v>
                </c:pt>
                <c:pt idx="36" formatCode="0.00">
                  <c:v>#N/A</c:v>
                </c:pt>
                <c:pt idx="37" formatCode="0.00">
                  <c:v>#N/A</c:v>
                </c:pt>
                <c:pt idx="38" formatCode="0.00">
                  <c:v>#N/A</c:v>
                </c:pt>
                <c:pt idx="39" formatCode="0.00">
                  <c:v>#N/A</c:v>
                </c:pt>
                <c:pt idx="40" formatCode="0.00">
                  <c:v>0.73</c:v>
                </c:pt>
                <c:pt idx="41" formatCode="0.00">
                  <c:v>#N/A</c:v>
                </c:pt>
                <c:pt idx="42" formatCode="0.00">
                  <c:v>#N/A</c:v>
                </c:pt>
                <c:pt idx="43" formatCode="0.00">
                  <c:v>#N/A</c:v>
                </c:pt>
                <c:pt idx="44" formatCode="0.00">
                  <c:v>#N/A</c:v>
                </c:pt>
                <c:pt idx="45" formatCode="0.00">
                  <c:v>0</c:v>
                </c:pt>
                <c:pt idx="46" formatCode="0.00">
                  <c:v>0</c:v>
                </c:pt>
                <c:pt idx="47" formatCode="0.00">
                  <c:v>0</c:v>
                </c:pt>
                <c:pt idx="48" formatCode="0.00">
                  <c:v>0</c:v>
                </c:pt>
                <c:pt idx="49" formatCode="0.00">
                  <c:v>0</c:v>
                </c:pt>
                <c:pt idx="50" formatCode="0.00">
                  <c:v>0</c:v>
                </c:pt>
                <c:pt idx="51" formatCode="0.00">
                  <c:v>0</c:v>
                </c:pt>
              </c:numCache>
            </c:numRef>
          </c:val>
          <c:smooth val="0"/>
          <c:extLst>
            <c:ext xmlns:c16="http://schemas.microsoft.com/office/drawing/2014/chart" uri="{C3380CC4-5D6E-409C-BE32-E72D297353CC}">
              <c16:uniqueId val="{00000005-6DFE-4DD3-A3C7-A1C2567691D0}"/>
            </c:ext>
          </c:extLst>
        </c:ser>
        <c:ser>
          <c:idx val="6"/>
          <c:order val="5"/>
          <c:tx>
            <c:strRef>
              <c:f>Complaints!$S$3</c:f>
              <c:strCache>
                <c:ptCount val="1"/>
                <c:pt idx="0">
                  <c:v>7 Increasing or Decreasing</c:v>
                </c:pt>
              </c:strCache>
            </c:strRef>
          </c:tx>
          <c:spPr>
            <a:ln>
              <a:noFill/>
            </a:ln>
          </c:spPr>
          <c:marker>
            <c:symbol val="circle"/>
            <c:size val="7"/>
            <c:spPr>
              <a:solidFill>
                <a:srgbClr val="FF0000"/>
              </a:solidFill>
              <a:ln>
                <a:solidFill>
                  <a:srgbClr val="FF0000"/>
                </a:solidFill>
              </a:ln>
            </c:spPr>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Complaints!$S$4:$S$55</c:f>
              <c:numCache>
                <c:formatCode>General</c:formatCode>
                <c:ptCount val="52"/>
                <c:pt idx="4" formatCode="0.00">
                  <c:v>#N/A</c:v>
                </c:pt>
                <c:pt idx="5" formatCode="0.00">
                  <c:v>#N/A</c:v>
                </c:pt>
                <c:pt idx="6" formatCode="0.00">
                  <c:v>#N/A</c:v>
                </c:pt>
                <c:pt idx="7" formatCode="0.00">
                  <c:v>#N/A</c:v>
                </c:pt>
                <c:pt idx="8" formatCode="0.00">
                  <c:v>#N/A</c:v>
                </c:pt>
                <c:pt idx="9" formatCode="0.00">
                  <c:v>#N/A</c:v>
                </c:pt>
                <c:pt idx="10" formatCode="0.00">
                  <c:v>#N/A</c:v>
                </c:pt>
                <c:pt idx="11" formatCode="0.00">
                  <c:v>#N/A</c:v>
                </c:pt>
                <c:pt idx="12" formatCode="0.00">
                  <c:v>#N/A</c:v>
                </c:pt>
                <c:pt idx="13" formatCode="0.00">
                  <c:v>#N/A</c:v>
                </c:pt>
                <c:pt idx="14" formatCode="0.00">
                  <c:v>#N/A</c:v>
                </c:pt>
                <c:pt idx="15" formatCode="0.00">
                  <c:v>#N/A</c:v>
                </c:pt>
                <c:pt idx="16" formatCode="0.00">
                  <c:v>#N/A</c:v>
                </c:pt>
                <c:pt idx="17" formatCode="0.00">
                  <c:v>#N/A</c:v>
                </c:pt>
                <c:pt idx="18" formatCode="0.00">
                  <c:v>#N/A</c:v>
                </c:pt>
                <c:pt idx="19" formatCode="0.00">
                  <c:v>#N/A</c:v>
                </c:pt>
                <c:pt idx="20" formatCode="0.00">
                  <c:v>#N/A</c:v>
                </c:pt>
                <c:pt idx="21" formatCode="0.00">
                  <c:v>#N/A</c:v>
                </c:pt>
                <c:pt idx="22" formatCode="0.00">
                  <c:v>#N/A</c:v>
                </c:pt>
                <c:pt idx="23" formatCode="0.00">
                  <c:v>#N/A</c:v>
                </c:pt>
                <c:pt idx="24" formatCode="0.00">
                  <c:v>#N/A</c:v>
                </c:pt>
                <c:pt idx="25" formatCode="0.00">
                  <c:v>#N/A</c:v>
                </c:pt>
                <c:pt idx="26" formatCode="0.00">
                  <c:v>#N/A</c:v>
                </c:pt>
                <c:pt idx="27" formatCode="0.00">
                  <c:v>#N/A</c:v>
                </c:pt>
                <c:pt idx="28" formatCode="0.00">
                  <c:v>#N/A</c:v>
                </c:pt>
                <c:pt idx="29" formatCode="0.00">
                  <c:v>#N/A</c:v>
                </c:pt>
                <c:pt idx="30" formatCode="0.00">
                  <c:v>#N/A</c:v>
                </c:pt>
                <c:pt idx="31" formatCode="0.00">
                  <c:v>#N/A</c:v>
                </c:pt>
                <c:pt idx="32" formatCode="0.00">
                  <c:v>#N/A</c:v>
                </c:pt>
                <c:pt idx="33" formatCode="0.00">
                  <c:v>#N/A</c:v>
                </c:pt>
                <c:pt idx="34" formatCode="0.00">
                  <c:v>#N/A</c:v>
                </c:pt>
                <c:pt idx="35" formatCode="0.00">
                  <c:v>#N/A</c:v>
                </c:pt>
                <c:pt idx="36" formatCode="0.00">
                  <c:v>#N/A</c:v>
                </c:pt>
                <c:pt idx="37" formatCode="0.00">
                  <c:v>#N/A</c:v>
                </c:pt>
                <c:pt idx="38" formatCode="0.00">
                  <c:v>#N/A</c:v>
                </c:pt>
                <c:pt idx="39" formatCode="0.00">
                  <c:v>#N/A</c:v>
                </c:pt>
                <c:pt idx="40" formatCode="0.00">
                  <c:v>#N/A</c:v>
                </c:pt>
                <c:pt idx="41" formatCode="0.00">
                  <c:v>#N/A</c:v>
                </c:pt>
                <c:pt idx="42" formatCode="0.00">
                  <c:v>#N/A</c:v>
                </c:pt>
                <c:pt idx="43" formatCode="0.00">
                  <c:v>#N/A</c:v>
                </c:pt>
                <c:pt idx="44" formatCode="0.00">
                  <c:v>#N/A</c:v>
                </c:pt>
                <c:pt idx="45" formatCode="0.00">
                  <c:v>0</c:v>
                </c:pt>
                <c:pt idx="46" formatCode="0.00">
                  <c:v>0</c:v>
                </c:pt>
                <c:pt idx="47" formatCode="0.00">
                  <c:v>0</c:v>
                </c:pt>
                <c:pt idx="48" formatCode="0.00">
                  <c:v>0</c:v>
                </c:pt>
                <c:pt idx="49" formatCode="0.00">
                  <c:v>0</c:v>
                </c:pt>
                <c:pt idx="50" formatCode="0.00">
                  <c:v>0</c:v>
                </c:pt>
                <c:pt idx="51" formatCode="0.00">
                  <c:v>0</c:v>
                </c:pt>
              </c:numCache>
            </c:numRef>
          </c:val>
          <c:smooth val="0"/>
          <c:extLst>
            <c:ext xmlns:c16="http://schemas.microsoft.com/office/drawing/2014/chart" uri="{C3380CC4-5D6E-409C-BE32-E72D297353CC}">
              <c16:uniqueId val="{00000006-6DFE-4DD3-A3C7-A1C2567691D0}"/>
            </c:ext>
          </c:extLst>
        </c:ser>
        <c:ser>
          <c:idx val="7"/>
          <c:order val="6"/>
          <c:tx>
            <c:strRef>
              <c:f>Complaints!$P$3</c:f>
              <c:strCache>
                <c:ptCount val="1"/>
                <c:pt idx="0">
                  <c:v>Target</c:v>
                </c:pt>
              </c:strCache>
            </c:strRef>
          </c:tx>
          <c:spPr>
            <a:ln w="28575">
              <a:solidFill>
                <a:srgbClr val="FF2929"/>
              </a:solidFill>
              <a:prstDash val="sysDot"/>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Complaints!$P$4:$P$55</c:f>
              <c:numCache>
                <c:formatCode>0.00</c:formatCode>
                <c:ptCount val="52"/>
                <c:pt idx="0">
                  <c:v>0.8</c:v>
                </c:pt>
                <c:pt idx="1">
                  <c:v>0.8</c:v>
                </c:pt>
                <c:pt idx="2">
                  <c:v>0.8</c:v>
                </c:pt>
                <c:pt idx="3">
                  <c:v>0.8</c:v>
                </c:pt>
                <c:pt idx="4">
                  <c:v>0.8</c:v>
                </c:pt>
                <c:pt idx="5">
                  <c:v>0.8</c:v>
                </c:pt>
                <c:pt idx="6">
                  <c:v>0.8</c:v>
                </c:pt>
                <c:pt idx="7">
                  <c:v>0.8</c:v>
                </c:pt>
                <c:pt idx="8">
                  <c:v>0.8</c:v>
                </c:pt>
                <c:pt idx="9">
                  <c:v>0.8</c:v>
                </c:pt>
                <c:pt idx="10">
                  <c:v>0.8</c:v>
                </c:pt>
                <c:pt idx="11">
                  <c:v>0.8</c:v>
                </c:pt>
                <c:pt idx="12">
                  <c:v>0.8</c:v>
                </c:pt>
                <c:pt idx="13">
                  <c:v>0.8</c:v>
                </c:pt>
                <c:pt idx="14">
                  <c:v>0.8</c:v>
                </c:pt>
                <c:pt idx="15">
                  <c:v>0.8</c:v>
                </c:pt>
                <c:pt idx="16">
                  <c:v>0.8</c:v>
                </c:pt>
                <c:pt idx="17">
                  <c:v>0.8</c:v>
                </c:pt>
                <c:pt idx="18">
                  <c:v>0.8</c:v>
                </c:pt>
                <c:pt idx="19">
                  <c:v>0.8</c:v>
                </c:pt>
                <c:pt idx="20">
                  <c:v>0.8</c:v>
                </c:pt>
                <c:pt idx="21">
                  <c:v>0.8</c:v>
                </c:pt>
                <c:pt idx="22">
                  <c:v>0.8</c:v>
                </c:pt>
                <c:pt idx="23">
                  <c:v>0.8</c:v>
                </c:pt>
                <c:pt idx="24">
                  <c:v>0.8</c:v>
                </c:pt>
                <c:pt idx="25">
                  <c:v>0.8</c:v>
                </c:pt>
                <c:pt idx="26">
                  <c:v>0.8</c:v>
                </c:pt>
                <c:pt idx="27">
                  <c:v>0.8</c:v>
                </c:pt>
                <c:pt idx="28">
                  <c:v>0.8</c:v>
                </c:pt>
                <c:pt idx="29">
                  <c:v>0.8</c:v>
                </c:pt>
                <c:pt idx="30">
                  <c:v>0.8</c:v>
                </c:pt>
                <c:pt idx="31">
                  <c:v>0.8</c:v>
                </c:pt>
                <c:pt idx="32">
                  <c:v>0.8</c:v>
                </c:pt>
                <c:pt idx="33">
                  <c:v>0.8</c:v>
                </c:pt>
                <c:pt idx="34">
                  <c:v>0.8</c:v>
                </c:pt>
                <c:pt idx="35">
                  <c:v>0.8</c:v>
                </c:pt>
                <c:pt idx="36">
                  <c:v>0.8</c:v>
                </c:pt>
                <c:pt idx="37">
                  <c:v>0.8</c:v>
                </c:pt>
                <c:pt idx="38">
                  <c:v>0.8</c:v>
                </c:pt>
                <c:pt idx="39">
                  <c:v>0.8</c:v>
                </c:pt>
                <c:pt idx="40">
                  <c:v>0.8</c:v>
                </c:pt>
                <c:pt idx="41">
                  <c:v>0.8</c:v>
                </c:pt>
                <c:pt idx="42">
                  <c:v>0.8</c:v>
                </c:pt>
                <c:pt idx="43">
                  <c:v>0.8</c:v>
                </c:pt>
                <c:pt idx="44">
                  <c:v>0.8</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7-6DFE-4DD3-A3C7-A1C2567691D0}"/>
            </c:ext>
          </c:extLst>
        </c:ser>
        <c:ser>
          <c:idx val="8"/>
          <c:order val="7"/>
          <c:tx>
            <c:strRef>
              <c:f>Complaints!$K$3</c:f>
              <c:strCache>
                <c:ptCount val="1"/>
                <c:pt idx="0">
                  <c:v>Limits Fixed</c:v>
                </c:pt>
              </c:strCache>
            </c:strRef>
          </c:tx>
          <c:spPr>
            <a:ln>
              <a:solidFill>
                <a:schemeClr val="bg1"/>
              </a:solidFill>
              <a:prstDash val="sysDot"/>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Complaints!$K$4:$K$55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8-6DFE-4DD3-A3C7-A1C2567691D0}"/>
            </c:ext>
          </c:extLst>
        </c:ser>
        <c:ser>
          <c:idx val="9"/>
          <c:order val="8"/>
          <c:tx>
            <c:strRef>
              <c:f>Complaints!$L$3</c:f>
              <c:strCache>
                <c:ptCount val="1"/>
                <c:pt idx="0">
                  <c:v>Fixed Lower</c:v>
                </c:pt>
              </c:strCache>
            </c:strRef>
          </c:tx>
          <c:spPr>
            <a:ln>
              <a:solidFill>
                <a:schemeClr val="bg1"/>
              </a:solidFill>
              <a:prstDash val="sysDot"/>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Complaints!$L$4:$L$55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9-6DFE-4DD3-A3C7-A1C2567691D0}"/>
            </c:ext>
          </c:extLst>
        </c:ser>
        <c:ser>
          <c:idx val="10"/>
          <c:order val="9"/>
          <c:tx>
            <c:strRef>
              <c:f>Complaints!$M$3</c:f>
              <c:strCache>
                <c:ptCount val="1"/>
                <c:pt idx="0">
                  <c:v>Fixed Upper</c:v>
                </c:pt>
              </c:strCache>
            </c:strRef>
          </c:tx>
          <c:spPr>
            <a:ln>
              <a:solidFill>
                <a:schemeClr val="bg1"/>
              </a:solidFill>
              <a:prstDash val="sysDot"/>
            </a:ln>
          </c:spPr>
          <c:marker>
            <c:symbol val="none"/>
          </c:marker>
          <c:cat>
            <c:numRef>
              <c:f>Complaints!$B$37:$B$48</c:f>
              <c:numCache>
                <c:formatCode>mmm\-yy</c:formatCode>
                <c:ptCount val="12"/>
                <c:pt idx="0">
                  <c:v>44682</c:v>
                </c:pt>
                <c:pt idx="1">
                  <c:v>44713</c:v>
                </c:pt>
                <c:pt idx="2">
                  <c:v>44743</c:v>
                </c:pt>
                <c:pt idx="3">
                  <c:v>44774</c:v>
                </c:pt>
                <c:pt idx="4">
                  <c:v>44805</c:v>
                </c:pt>
                <c:pt idx="5">
                  <c:v>44835</c:v>
                </c:pt>
                <c:pt idx="6">
                  <c:v>44866</c:v>
                </c:pt>
                <c:pt idx="7">
                  <c:v>44896</c:v>
                </c:pt>
                <c:pt idx="8">
                  <c:v>44927</c:v>
                </c:pt>
                <c:pt idx="9">
                  <c:v>44958</c:v>
                </c:pt>
                <c:pt idx="10">
                  <c:v>44986</c:v>
                </c:pt>
                <c:pt idx="11">
                  <c:v>45017</c:v>
                </c:pt>
              </c:numCache>
            </c:numRef>
          </c:cat>
          <c:val>
            <c:numRef>
              <c:f>Complaints!$M$4:$M$55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A-6DFE-4DD3-A3C7-A1C2567691D0}"/>
            </c:ext>
          </c:extLst>
        </c:ser>
        <c:dLbls>
          <c:showLegendKey val="0"/>
          <c:showVal val="0"/>
          <c:showCatName val="0"/>
          <c:showSerName val="0"/>
          <c:showPercent val="0"/>
          <c:showBubbleSize val="0"/>
        </c:dLbls>
        <c:marker val="1"/>
        <c:smooth val="0"/>
        <c:axId val="143183872"/>
        <c:axId val="49230208"/>
      </c:lineChart>
      <c:dateAx>
        <c:axId val="143183872"/>
        <c:scaling>
          <c:orientation val="minMax"/>
        </c:scaling>
        <c:delete val="0"/>
        <c:axPos val="b"/>
        <c:numFmt formatCode="mmm\-yy" sourceLinked="1"/>
        <c:majorTickMark val="none"/>
        <c:minorTickMark val="none"/>
        <c:tickLblPos val="nextTo"/>
        <c:spPr>
          <a:ln>
            <a:solidFill>
              <a:schemeClr val="bg1">
                <a:lumMod val="75000"/>
              </a:schemeClr>
            </a:solidFill>
          </a:ln>
        </c:spPr>
        <c:txPr>
          <a:bodyPr rot="-5400000" vert="horz"/>
          <a:lstStyle/>
          <a:p>
            <a:pPr>
              <a:defRPr sz="900"/>
            </a:pPr>
            <a:endParaRPr lang="en-US"/>
          </a:p>
        </c:txPr>
        <c:crossAx val="49230208"/>
        <c:crosses val="autoZero"/>
        <c:auto val="1"/>
        <c:lblOffset val="100"/>
        <c:baseTimeUnit val="days"/>
        <c:majorUnit val="1"/>
        <c:majorTimeUnit val="months"/>
      </c:dateAx>
      <c:valAx>
        <c:axId val="49230208"/>
        <c:scaling>
          <c:orientation val="minMax"/>
          <c:max val="1"/>
        </c:scaling>
        <c:delete val="0"/>
        <c:axPos val="l"/>
        <c:majorGridlines>
          <c:spPr>
            <a:ln>
              <a:solidFill>
                <a:schemeClr val="bg1">
                  <a:lumMod val="95000"/>
                </a:schemeClr>
              </a:solidFill>
            </a:ln>
          </c:spPr>
        </c:majorGridlines>
        <c:numFmt formatCode="0%" sourceLinked="0"/>
        <c:majorTickMark val="none"/>
        <c:minorTickMark val="none"/>
        <c:tickLblPos val="nextTo"/>
        <c:spPr>
          <a:ln>
            <a:solidFill>
              <a:schemeClr val="bg1">
                <a:lumMod val="75000"/>
              </a:schemeClr>
            </a:solidFill>
          </a:ln>
        </c:spPr>
        <c:crossAx val="143183872"/>
        <c:crosses val="autoZero"/>
        <c:crossBetween val="between"/>
      </c:valAx>
    </c:plotArea>
    <c:legend>
      <c:legendPos val="b"/>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ayout/>
      <c:overlay val="0"/>
    </c:legend>
    <c:plotVisOnly val="1"/>
    <c:dispBlanksAs val="gap"/>
    <c:showDLblsOverMax val="0"/>
  </c:chart>
  <c:spPr>
    <a:ln>
      <a:solidFill>
        <a:schemeClr val="bg1">
          <a:lumMod val="50000"/>
        </a:schemeClr>
      </a:solidFill>
    </a:ln>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NPTSSG!$E$95:$E$106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NPTSSG!$F$95:$F$106</c:f>
              <c:numCache>
                <c:formatCode>General</c:formatCode>
                <c:ptCount val="12"/>
                <c:pt idx="0">
                  <c:v>2</c:v>
                </c:pt>
                <c:pt idx="1">
                  <c:v>4</c:v>
                </c:pt>
                <c:pt idx="2">
                  <c:v>2</c:v>
                </c:pt>
                <c:pt idx="3">
                  <c:v>2</c:v>
                </c:pt>
                <c:pt idx="4">
                  <c:v>1</c:v>
                </c:pt>
                <c:pt idx="5">
                  <c:v>0</c:v>
                </c:pt>
                <c:pt idx="6">
                  <c:v>4</c:v>
                </c:pt>
                <c:pt idx="7">
                  <c:v>1</c:v>
                </c:pt>
                <c:pt idx="8">
                  <c:v>1</c:v>
                </c:pt>
                <c:pt idx="9">
                  <c:v>1</c:v>
                </c:pt>
                <c:pt idx="10">
                  <c:v>3</c:v>
                </c:pt>
                <c:pt idx="11">
                  <c:v>1</c:v>
                </c:pt>
              </c:numCache>
            </c:numRef>
          </c:val>
          <c:smooth val="0"/>
          <c:extLst>
            <c:ext xmlns:c16="http://schemas.microsoft.com/office/drawing/2014/chart" uri="{C3380CC4-5D6E-409C-BE32-E72D297353CC}">
              <c16:uniqueId val="{00000000-583C-42EA-A737-414D0679815B}"/>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NPTSSG!$E$121:$E$132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NPTSSG!$F$121:$F$132</c:f>
              <c:numCache>
                <c:formatCode>General</c:formatCode>
                <c:ptCount val="12"/>
                <c:pt idx="0">
                  <c:v>25</c:v>
                </c:pt>
                <c:pt idx="1">
                  <c:v>22</c:v>
                </c:pt>
                <c:pt idx="2">
                  <c:v>17</c:v>
                </c:pt>
                <c:pt idx="3">
                  <c:v>17</c:v>
                </c:pt>
                <c:pt idx="4">
                  <c:v>18</c:v>
                </c:pt>
                <c:pt idx="5">
                  <c:v>21</c:v>
                </c:pt>
                <c:pt idx="6">
                  <c:v>14</c:v>
                </c:pt>
                <c:pt idx="7">
                  <c:v>11</c:v>
                </c:pt>
                <c:pt idx="8">
                  <c:v>19</c:v>
                </c:pt>
                <c:pt idx="9">
                  <c:v>14</c:v>
                </c:pt>
                <c:pt idx="10">
                  <c:v>12</c:v>
                </c:pt>
                <c:pt idx="11">
                  <c:v>17</c:v>
                </c:pt>
              </c:numCache>
            </c:numRef>
          </c:val>
          <c:smooth val="0"/>
          <c:extLst>
            <c:ext xmlns:c16="http://schemas.microsoft.com/office/drawing/2014/chart" uri="{C3380CC4-5D6E-409C-BE32-E72D297353CC}">
              <c16:uniqueId val="{00000000-206F-4278-8B10-2B345768093C}"/>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a:t>
            </a:r>
            <a:r>
              <a:rPr lang="en-GB" sz="1200" b="1" baseline="0"/>
              <a:t> Compliments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NPTSSG!$E$138</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NPTSSG!$F$137:$Q$137</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NPTSSG!$F$138:$Q$138</c:f>
              <c:numCache>
                <c:formatCode>General</c:formatCode>
                <c:ptCount val="12"/>
                <c:pt idx="0">
                  <c:v>11</c:v>
                </c:pt>
                <c:pt idx="1">
                  <c:v>9</c:v>
                </c:pt>
                <c:pt idx="2">
                  <c:v>4</c:v>
                </c:pt>
                <c:pt idx="3">
                  <c:v>4</c:v>
                </c:pt>
                <c:pt idx="4">
                  <c:v>7</c:v>
                </c:pt>
                <c:pt idx="5">
                  <c:v>5</c:v>
                </c:pt>
                <c:pt idx="6">
                  <c:v>7</c:v>
                </c:pt>
                <c:pt idx="7">
                  <c:v>5</c:v>
                </c:pt>
                <c:pt idx="8">
                  <c:v>8</c:v>
                </c:pt>
                <c:pt idx="9">
                  <c:v>4</c:v>
                </c:pt>
                <c:pt idx="10">
                  <c:v>4</c:v>
                </c:pt>
                <c:pt idx="11">
                  <c:v>9</c:v>
                </c:pt>
              </c:numCache>
            </c:numRef>
          </c:val>
          <c:smooth val="0"/>
          <c:extLst>
            <c:ext xmlns:c16="http://schemas.microsoft.com/office/drawing/2014/chart" uri="{C3380CC4-5D6E-409C-BE32-E72D297353CC}">
              <c16:uniqueId val="{00000000-332C-4F8A-9D0D-74FEAEE5AB8D}"/>
            </c:ext>
          </c:extLst>
        </c:ser>
        <c:ser>
          <c:idx val="1"/>
          <c:order val="1"/>
          <c:tx>
            <c:strRef>
              <c:f>NPTSSG!$E$139</c:f>
              <c:strCache>
                <c:ptCount val="1"/>
                <c:pt idx="0">
                  <c:v>Neonatal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NPTSSG!$F$137:$Q$137</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NPTSSG!$F$139:$Q$139</c:f>
              <c:numCache>
                <c:formatCode>General</c:formatCode>
                <c:ptCount val="12"/>
                <c:pt idx="0">
                  <c:v>6</c:v>
                </c:pt>
                <c:pt idx="1">
                  <c:v>4</c:v>
                </c:pt>
                <c:pt idx="2">
                  <c:v>7</c:v>
                </c:pt>
                <c:pt idx="3">
                  <c:v>0</c:v>
                </c:pt>
                <c:pt idx="4">
                  <c:v>6</c:v>
                </c:pt>
                <c:pt idx="5">
                  <c:v>4</c:v>
                </c:pt>
                <c:pt idx="6">
                  <c:v>4</c:v>
                </c:pt>
                <c:pt idx="7">
                  <c:v>0</c:v>
                </c:pt>
                <c:pt idx="8">
                  <c:v>8</c:v>
                </c:pt>
                <c:pt idx="9">
                  <c:v>4</c:v>
                </c:pt>
                <c:pt idx="10">
                  <c:v>3</c:v>
                </c:pt>
                <c:pt idx="11">
                  <c:v>1</c:v>
                </c:pt>
              </c:numCache>
            </c:numRef>
          </c:val>
          <c:smooth val="0"/>
          <c:extLst>
            <c:ext xmlns:c16="http://schemas.microsoft.com/office/drawing/2014/chart" uri="{C3380CC4-5D6E-409C-BE32-E72D297353CC}">
              <c16:uniqueId val="{00000001-332C-4F8A-9D0D-74FEAEE5AB8D}"/>
            </c:ext>
          </c:extLst>
        </c:ser>
        <c:ser>
          <c:idx val="2"/>
          <c:order val="2"/>
          <c:tx>
            <c:strRef>
              <c:f>NPTSSG!$E$140</c:f>
              <c:strCache>
                <c:ptCount val="1"/>
                <c:pt idx="0">
                  <c:v>IVF</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NPTSSG!$F$137:$Q$137</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NPTSSG!$F$140:$Q$140</c:f>
              <c:numCache>
                <c:formatCode>General</c:formatCode>
                <c:ptCount val="12"/>
                <c:pt idx="0">
                  <c:v>0</c:v>
                </c:pt>
                <c:pt idx="1">
                  <c:v>0</c:v>
                </c:pt>
                <c:pt idx="2">
                  <c:v>0</c:v>
                </c:pt>
                <c:pt idx="3">
                  <c:v>3</c:v>
                </c:pt>
                <c:pt idx="4">
                  <c:v>1</c:v>
                </c:pt>
                <c:pt idx="5">
                  <c:v>4</c:v>
                </c:pt>
                <c:pt idx="6">
                  <c:v>1</c:v>
                </c:pt>
                <c:pt idx="7">
                  <c:v>2</c:v>
                </c:pt>
                <c:pt idx="8">
                  <c:v>3</c:v>
                </c:pt>
                <c:pt idx="9">
                  <c:v>1</c:v>
                </c:pt>
                <c:pt idx="10">
                  <c:v>1</c:v>
                </c:pt>
                <c:pt idx="11">
                  <c:v>0</c:v>
                </c:pt>
              </c:numCache>
            </c:numRef>
          </c:val>
          <c:smooth val="0"/>
          <c:extLst>
            <c:ext xmlns:c16="http://schemas.microsoft.com/office/drawing/2014/chart" uri="{C3380CC4-5D6E-409C-BE32-E72D297353CC}">
              <c16:uniqueId val="{00000002-332C-4F8A-9D0D-74FEAEE5AB8D}"/>
            </c:ext>
          </c:extLst>
        </c:ser>
        <c:ser>
          <c:idx val="3"/>
          <c:order val="3"/>
          <c:tx>
            <c:strRef>
              <c:f>NPTSSG!$E$141</c:f>
              <c:strCache>
                <c:ptCount val="1"/>
                <c:pt idx="0">
                  <c:v>Obstetrics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NPTSSG!$F$137:$Q$137</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NPTSSG!$F$141:$Q$141</c:f>
              <c:numCache>
                <c:formatCode>General</c:formatCode>
                <c:ptCount val="12"/>
                <c:pt idx="0">
                  <c:v>2</c:v>
                </c:pt>
                <c:pt idx="1">
                  <c:v>0</c:v>
                </c:pt>
                <c:pt idx="2">
                  <c:v>2</c:v>
                </c:pt>
                <c:pt idx="3">
                  <c:v>1</c:v>
                </c:pt>
                <c:pt idx="4">
                  <c:v>0</c:v>
                </c:pt>
                <c:pt idx="5">
                  <c:v>1</c:v>
                </c:pt>
                <c:pt idx="6">
                  <c:v>2</c:v>
                </c:pt>
                <c:pt idx="7">
                  <c:v>0</c:v>
                </c:pt>
                <c:pt idx="8">
                  <c:v>0</c:v>
                </c:pt>
                <c:pt idx="9">
                  <c:v>1</c:v>
                </c:pt>
                <c:pt idx="10">
                  <c:v>1</c:v>
                </c:pt>
                <c:pt idx="11">
                  <c:v>1</c:v>
                </c:pt>
              </c:numCache>
            </c:numRef>
          </c:val>
          <c:smooth val="0"/>
          <c:extLst>
            <c:ext xmlns:c16="http://schemas.microsoft.com/office/drawing/2014/chart" uri="{C3380CC4-5D6E-409C-BE32-E72D297353CC}">
              <c16:uniqueId val="{00000003-332C-4F8A-9D0D-74FEAEE5AB8D}"/>
            </c:ext>
          </c:extLst>
        </c:ser>
        <c:ser>
          <c:idx val="4"/>
          <c:order val="4"/>
          <c:tx>
            <c:strRef>
              <c:f>NPTSSG!$E$142</c:f>
              <c:strCache>
                <c:ptCount val="1"/>
                <c:pt idx="0">
                  <c:v>Minor Injury Unit (up to 4.12.22)</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NPTSSG!$F$137:$Q$137</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NPTSSG!$F$142:$Q$142</c:f>
              <c:numCache>
                <c:formatCode>General</c:formatCode>
                <c:ptCount val="12"/>
                <c:pt idx="0">
                  <c:v>1</c:v>
                </c:pt>
                <c:pt idx="1">
                  <c:v>2</c:v>
                </c:pt>
                <c:pt idx="2">
                  <c:v>0</c:v>
                </c:pt>
                <c:pt idx="3">
                  <c:v>3</c:v>
                </c:pt>
                <c:pt idx="4">
                  <c:v>1</c:v>
                </c:pt>
                <c:pt idx="5">
                  <c:v>1</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4-332C-4F8A-9D0D-74FEAEE5AB8D}"/>
            </c:ext>
          </c:extLst>
        </c:ser>
        <c:dLbls>
          <c:showLegendKey val="0"/>
          <c:showVal val="0"/>
          <c:showCatName val="0"/>
          <c:showSerName val="0"/>
          <c:showPercent val="0"/>
          <c:showBubbleSize val="0"/>
        </c:dLbls>
        <c:marker val="1"/>
        <c:smooth val="0"/>
        <c:axId val="1259053360"/>
        <c:axId val="1259050448"/>
      </c:lineChart>
      <c:dateAx>
        <c:axId val="12590533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50448"/>
        <c:crosses val="autoZero"/>
        <c:auto val="1"/>
        <c:lblOffset val="100"/>
        <c:baseTimeUnit val="months"/>
      </c:dateAx>
      <c:valAx>
        <c:axId val="125905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5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baseline="0">
                <a:effectLst/>
              </a:rPr>
              <a:t>Number of responses compared to previous month</a:t>
            </a:r>
            <a:endParaRPr lang="en-GB">
              <a:effectLst/>
            </a:endParaRPr>
          </a:p>
          <a:p>
            <a:pPr>
              <a:defRPr/>
            </a:pPr>
            <a:r>
              <a:rPr lang="en-GB" sz="1800" b="1" i="0" baseline="0">
                <a:effectLst/>
              </a:rPr>
              <a:t>(NPT &amp; Singleton Service Group)</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 &amp; Sing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'NPT &amp; Sing SG'!$B$3:$B$5</c:f>
              <c:strCache>
                <c:ptCount val="3"/>
                <c:pt idx="0">
                  <c:v>April</c:v>
                </c:pt>
                <c:pt idx="1">
                  <c:v>May</c:v>
                </c:pt>
                <c:pt idx="2">
                  <c:v>June</c:v>
                </c:pt>
              </c:strCache>
            </c:strRef>
          </c:cat>
          <c:val>
            <c:numRef>
              <c:f>'NPT &amp; Sing SG'!$C$3:$C$5</c:f>
              <c:numCache>
                <c:formatCode>#,##0</c:formatCode>
                <c:ptCount val="3"/>
                <c:pt idx="0">
                  <c:v>1190</c:v>
                </c:pt>
                <c:pt idx="1">
                  <c:v>1306</c:v>
                </c:pt>
                <c:pt idx="2">
                  <c:v>731</c:v>
                </c:pt>
              </c:numCache>
            </c:numRef>
          </c:val>
          <c:smooth val="0"/>
          <c:extLst>
            <c:ext xmlns:c16="http://schemas.microsoft.com/office/drawing/2014/chart" uri="{C3380CC4-5D6E-409C-BE32-E72D297353CC}">
              <c16:uniqueId val="{00000000-D6F3-4EAA-87C9-DE318D05ED7F}"/>
            </c:ext>
          </c:extLst>
        </c:ser>
        <c:dLbls>
          <c:showLegendKey val="0"/>
          <c:showVal val="0"/>
          <c:showCatName val="0"/>
          <c:showSerName val="0"/>
          <c:showPercent val="0"/>
          <c:showBubbleSize val="0"/>
        </c:dLbls>
        <c:marker val="1"/>
        <c:smooth val="0"/>
        <c:axId val="507429400"/>
        <c:axId val="507425792"/>
      </c:lineChart>
      <c:catAx>
        <c:axId val="507429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Algn val="ctr"/>
        <c:lblOffset val="100"/>
        <c:noMultiLvlLbl val="0"/>
      </c:cat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Complaints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'MH&amp;LD'!$B$15:$B$26</c:f>
              <c:numCache>
                <c:formatCode>General</c:formatCode>
                <c:ptCount val="12"/>
                <c:pt idx="0">
                  <c:v>11</c:v>
                </c:pt>
                <c:pt idx="1">
                  <c:v>10</c:v>
                </c:pt>
                <c:pt idx="2">
                  <c:v>9</c:v>
                </c:pt>
                <c:pt idx="3">
                  <c:v>6</c:v>
                </c:pt>
                <c:pt idx="4">
                  <c:v>17</c:v>
                </c:pt>
                <c:pt idx="5">
                  <c:v>10</c:v>
                </c:pt>
                <c:pt idx="6">
                  <c:v>12</c:v>
                </c:pt>
                <c:pt idx="7">
                  <c:v>12</c:v>
                </c:pt>
                <c:pt idx="8">
                  <c:v>12</c:v>
                </c:pt>
                <c:pt idx="9">
                  <c:v>11</c:v>
                </c:pt>
                <c:pt idx="10">
                  <c:v>18</c:v>
                </c:pt>
                <c:pt idx="11">
                  <c:v>16</c:v>
                </c:pt>
              </c:numCache>
            </c:numRef>
          </c:val>
          <c:smooth val="0"/>
          <c:extLst>
            <c:ext xmlns:c16="http://schemas.microsoft.com/office/drawing/2014/chart" uri="{C3380CC4-5D6E-409C-BE32-E72D297353CC}">
              <c16:uniqueId val="{00000000-DABA-4ABF-9301-3BF285AAE0FD}"/>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'MH&amp;LD'!$C$15:$C$26</c:f>
              <c:numCache>
                <c:formatCode>General</c:formatCode>
                <c:ptCount val="12"/>
                <c:pt idx="0">
                  <c:v>2</c:v>
                </c:pt>
                <c:pt idx="1">
                  <c:v>0</c:v>
                </c:pt>
                <c:pt idx="2">
                  <c:v>2</c:v>
                </c:pt>
                <c:pt idx="3">
                  <c:v>1</c:v>
                </c:pt>
                <c:pt idx="4">
                  <c:v>3</c:v>
                </c:pt>
                <c:pt idx="5">
                  <c:v>0</c:v>
                </c:pt>
                <c:pt idx="6">
                  <c:v>0</c:v>
                </c:pt>
                <c:pt idx="7">
                  <c:v>1</c:v>
                </c:pt>
                <c:pt idx="8">
                  <c:v>2</c:v>
                </c:pt>
                <c:pt idx="9">
                  <c:v>2</c:v>
                </c:pt>
                <c:pt idx="10">
                  <c:v>2</c:v>
                </c:pt>
                <c:pt idx="11">
                  <c:v>0</c:v>
                </c:pt>
              </c:numCache>
            </c:numRef>
          </c:val>
          <c:smooth val="0"/>
          <c:extLst>
            <c:ext xmlns:c16="http://schemas.microsoft.com/office/drawing/2014/chart" uri="{C3380CC4-5D6E-409C-BE32-E72D297353CC}">
              <c16:uniqueId val="{00000001-DABA-4ABF-9301-3BF285AAE0FD}"/>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'MH&amp;LD'!$D$15:$D$26</c:f>
              <c:numCache>
                <c:formatCode>General</c:formatCode>
                <c:ptCount val="12"/>
                <c:pt idx="0">
                  <c:v>1</c:v>
                </c:pt>
                <c:pt idx="1">
                  <c:v>1</c:v>
                </c:pt>
                <c:pt idx="2">
                  <c:v>0</c:v>
                </c:pt>
                <c:pt idx="3">
                  <c:v>1</c:v>
                </c:pt>
                <c:pt idx="4">
                  <c:v>1</c:v>
                </c:pt>
                <c:pt idx="5">
                  <c:v>0</c:v>
                </c:pt>
                <c:pt idx="6">
                  <c:v>2</c:v>
                </c:pt>
                <c:pt idx="7">
                  <c:v>2</c:v>
                </c:pt>
                <c:pt idx="8">
                  <c:v>1</c:v>
                </c:pt>
                <c:pt idx="9">
                  <c:v>1</c:v>
                </c:pt>
                <c:pt idx="10">
                  <c:v>0</c:v>
                </c:pt>
                <c:pt idx="11">
                  <c:v>3</c:v>
                </c:pt>
              </c:numCache>
            </c:numRef>
          </c:val>
          <c:smooth val="0"/>
          <c:extLst>
            <c:ext xmlns:c16="http://schemas.microsoft.com/office/drawing/2014/chart" uri="{C3380CC4-5D6E-409C-BE32-E72D297353CC}">
              <c16:uniqueId val="{00000002-DABA-4ABF-9301-3BF285AAE0FD}"/>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'MH&amp;LD'!$A$30</c:f>
              <c:strCache>
                <c:ptCount val="1"/>
                <c:pt idx="0">
                  <c:v>Ty Einon Clinic, Gorseinon</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'MH&amp;LD'!$B$30:$M$30</c:f>
              <c:numCache>
                <c:formatCode>General</c:formatCode>
                <c:ptCount val="12"/>
                <c:pt idx="0">
                  <c:v>1</c:v>
                </c:pt>
                <c:pt idx="1">
                  <c:v>2</c:v>
                </c:pt>
                <c:pt idx="2">
                  <c:v>1</c:v>
                </c:pt>
                <c:pt idx="3">
                  <c:v>1</c:v>
                </c:pt>
                <c:pt idx="4">
                  <c:v>4</c:v>
                </c:pt>
                <c:pt idx="5">
                  <c:v>1</c:v>
                </c:pt>
                <c:pt idx="6">
                  <c:v>2</c:v>
                </c:pt>
                <c:pt idx="7">
                  <c:v>3</c:v>
                </c:pt>
                <c:pt idx="8">
                  <c:v>2</c:v>
                </c:pt>
                <c:pt idx="9">
                  <c:v>4</c:v>
                </c:pt>
                <c:pt idx="10">
                  <c:v>0</c:v>
                </c:pt>
                <c:pt idx="11">
                  <c:v>2</c:v>
                </c:pt>
              </c:numCache>
            </c:numRef>
          </c:val>
          <c:smooth val="0"/>
          <c:extLst>
            <c:ext xmlns:c16="http://schemas.microsoft.com/office/drawing/2014/chart" uri="{C3380CC4-5D6E-409C-BE32-E72D297353CC}">
              <c16:uniqueId val="{00000000-FA4C-494A-A52F-99650F0673E4}"/>
            </c:ext>
          </c:extLst>
        </c:ser>
        <c:ser>
          <c:idx val="1"/>
          <c:order val="1"/>
          <c:tx>
            <c:strRef>
              <c:f>'MH&amp;LD'!$A$31</c:f>
              <c:strCache>
                <c:ptCount val="1"/>
                <c:pt idx="0">
                  <c:v>Tonna Day Hospital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'MH&amp;LD'!$B$31:$M$31</c:f>
              <c:numCache>
                <c:formatCode>General</c:formatCode>
                <c:ptCount val="12"/>
                <c:pt idx="0">
                  <c:v>0</c:v>
                </c:pt>
                <c:pt idx="1">
                  <c:v>1</c:v>
                </c:pt>
                <c:pt idx="2">
                  <c:v>4</c:v>
                </c:pt>
                <c:pt idx="3">
                  <c:v>0</c:v>
                </c:pt>
                <c:pt idx="4">
                  <c:v>1</c:v>
                </c:pt>
                <c:pt idx="5">
                  <c:v>1</c:v>
                </c:pt>
                <c:pt idx="6">
                  <c:v>2</c:v>
                </c:pt>
                <c:pt idx="7">
                  <c:v>6</c:v>
                </c:pt>
                <c:pt idx="8">
                  <c:v>1</c:v>
                </c:pt>
                <c:pt idx="9">
                  <c:v>1</c:v>
                </c:pt>
                <c:pt idx="10">
                  <c:v>3</c:v>
                </c:pt>
                <c:pt idx="11">
                  <c:v>3</c:v>
                </c:pt>
              </c:numCache>
            </c:numRef>
          </c:val>
          <c:smooth val="0"/>
          <c:extLst>
            <c:ext xmlns:c16="http://schemas.microsoft.com/office/drawing/2014/chart" uri="{C3380CC4-5D6E-409C-BE32-E72D297353CC}">
              <c16:uniqueId val="{00000001-FA4C-494A-A52F-99650F0673E4}"/>
            </c:ext>
          </c:extLst>
        </c:ser>
        <c:ser>
          <c:idx val="2"/>
          <c:order val="2"/>
          <c:tx>
            <c:strRef>
              <c:f>'MH&amp;LD'!$A$32</c:f>
              <c:strCache>
                <c:ptCount val="1"/>
                <c:pt idx="0">
                  <c:v>Central Clinic</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'MH&amp;LD'!$B$32:$M$32</c:f>
              <c:numCache>
                <c:formatCode>General</c:formatCode>
                <c:ptCount val="12"/>
                <c:pt idx="0">
                  <c:v>0</c:v>
                </c:pt>
                <c:pt idx="1">
                  <c:v>0</c:v>
                </c:pt>
                <c:pt idx="2">
                  <c:v>0</c:v>
                </c:pt>
                <c:pt idx="3">
                  <c:v>2</c:v>
                </c:pt>
                <c:pt idx="4">
                  <c:v>1</c:v>
                </c:pt>
                <c:pt idx="5">
                  <c:v>2</c:v>
                </c:pt>
                <c:pt idx="6">
                  <c:v>3</c:v>
                </c:pt>
                <c:pt idx="7">
                  <c:v>2</c:v>
                </c:pt>
                <c:pt idx="8">
                  <c:v>0</c:v>
                </c:pt>
                <c:pt idx="9">
                  <c:v>1</c:v>
                </c:pt>
                <c:pt idx="10">
                  <c:v>0</c:v>
                </c:pt>
                <c:pt idx="11">
                  <c:v>5</c:v>
                </c:pt>
              </c:numCache>
            </c:numRef>
          </c:val>
          <c:smooth val="0"/>
          <c:extLst>
            <c:ext xmlns:c16="http://schemas.microsoft.com/office/drawing/2014/chart" uri="{C3380CC4-5D6E-409C-BE32-E72D297353CC}">
              <c16:uniqueId val="{00000002-FA4C-494A-A52F-99650F0673E4}"/>
            </c:ext>
          </c:extLst>
        </c:ser>
        <c:ser>
          <c:idx val="3"/>
          <c:order val="3"/>
          <c:tx>
            <c:strRef>
              <c:f>'MH&amp;LD'!$A$33</c:f>
              <c:strCache>
                <c:ptCount val="1"/>
                <c:pt idx="0">
                  <c:v>Forge CMHT</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'MH&amp;LD'!$B$33:$M$33</c:f>
              <c:numCache>
                <c:formatCode>General</c:formatCode>
                <c:ptCount val="12"/>
                <c:pt idx="0">
                  <c:v>1</c:v>
                </c:pt>
                <c:pt idx="1">
                  <c:v>0</c:v>
                </c:pt>
                <c:pt idx="2">
                  <c:v>1</c:v>
                </c:pt>
                <c:pt idx="3">
                  <c:v>1</c:v>
                </c:pt>
                <c:pt idx="4">
                  <c:v>3</c:v>
                </c:pt>
                <c:pt idx="5">
                  <c:v>1</c:v>
                </c:pt>
                <c:pt idx="6">
                  <c:v>1</c:v>
                </c:pt>
                <c:pt idx="7">
                  <c:v>0</c:v>
                </c:pt>
                <c:pt idx="8">
                  <c:v>3</c:v>
                </c:pt>
                <c:pt idx="9">
                  <c:v>0</c:v>
                </c:pt>
                <c:pt idx="10">
                  <c:v>0</c:v>
                </c:pt>
                <c:pt idx="11">
                  <c:v>1</c:v>
                </c:pt>
              </c:numCache>
            </c:numRef>
          </c:val>
          <c:smooth val="0"/>
          <c:extLst>
            <c:ext xmlns:c16="http://schemas.microsoft.com/office/drawing/2014/chart" uri="{C3380CC4-5D6E-409C-BE32-E72D297353CC}">
              <c16:uniqueId val="{00000003-FA4C-494A-A52F-99650F0673E4}"/>
            </c:ext>
          </c:extLst>
        </c:ser>
        <c:ser>
          <c:idx val="4"/>
          <c:order val="4"/>
          <c:tx>
            <c:strRef>
              <c:f>'MH&amp;LD'!$A$34</c:f>
              <c:strCache>
                <c:ptCount val="1"/>
                <c:pt idx="0">
                  <c:v>Orchard Centre</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'MH&amp;LD'!$B$34:$M$34</c:f>
              <c:numCache>
                <c:formatCode>General</c:formatCode>
                <c:ptCount val="12"/>
                <c:pt idx="0">
                  <c:v>4</c:v>
                </c:pt>
                <c:pt idx="1">
                  <c:v>2</c:v>
                </c:pt>
                <c:pt idx="2">
                  <c:v>0</c:v>
                </c:pt>
                <c:pt idx="3">
                  <c:v>0</c:v>
                </c:pt>
                <c:pt idx="4">
                  <c:v>0</c:v>
                </c:pt>
                <c:pt idx="5">
                  <c:v>1</c:v>
                </c:pt>
                <c:pt idx="6">
                  <c:v>0</c:v>
                </c:pt>
                <c:pt idx="7">
                  <c:v>0</c:v>
                </c:pt>
                <c:pt idx="8">
                  <c:v>0</c:v>
                </c:pt>
                <c:pt idx="9">
                  <c:v>2</c:v>
                </c:pt>
                <c:pt idx="10">
                  <c:v>1</c:v>
                </c:pt>
                <c:pt idx="11">
                  <c:v>2</c:v>
                </c:pt>
              </c:numCache>
            </c:numRef>
          </c:val>
          <c:smooth val="0"/>
          <c:extLst>
            <c:ext xmlns:c16="http://schemas.microsoft.com/office/drawing/2014/chart" uri="{C3380CC4-5D6E-409C-BE32-E72D297353CC}">
              <c16:uniqueId val="{00000004-FA4C-494A-A52F-99650F0673E4}"/>
            </c:ext>
          </c:extLst>
        </c:ser>
        <c:dLbls>
          <c:showLegendKey val="0"/>
          <c:showVal val="0"/>
          <c:showCatName val="0"/>
          <c:showSerName val="0"/>
          <c:showPercent val="0"/>
          <c:showBubbleSize val="0"/>
        </c:dLbls>
        <c:marker val="1"/>
        <c:smooth val="0"/>
        <c:axId val="1259038800"/>
        <c:axId val="1259025488"/>
      </c:lineChart>
      <c:dateAx>
        <c:axId val="1259038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25488"/>
        <c:crosses val="autoZero"/>
        <c:auto val="1"/>
        <c:lblOffset val="100"/>
        <c:baseTimeUnit val="months"/>
      </c:dateAx>
      <c:valAx>
        <c:axId val="1259025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38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'MH&amp;LD'!$B$46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'MH&amp;LD'!$A$59:$A$70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'MH&amp;LD'!$B$59:$B$70</c:f>
              <c:numCache>
                <c:formatCode>General</c:formatCode>
                <c:ptCount val="12"/>
                <c:pt idx="0">
                  <c:v>204</c:v>
                </c:pt>
                <c:pt idx="1">
                  <c:v>221</c:v>
                </c:pt>
                <c:pt idx="2">
                  <c:v>137</c:v>
                </c:pt>
                <c:pt idx="3">
                  <c:v>194</c:v>
                </c:pt>
                <c:pt idx="4">
                  <c:v>188</c:v>
                </c:pt>
                <c:pt idx="5">
                  <c:v>133</c:v>
                </c:pt>
                <c:pt idx="6">
                  <c:v>164</c:v>
                </c:pt>
                <c:pt idx="7">
                  <c:v>163</c:v>
                </c:pt>
                <c:pt idx="8">
                  <c:v>151</c:v>
                </c:pt>
                <c:pt idx="9">
                  <c:v>97</c:v>
                </c:pt>
                <c:pt idx="10">
                  <c:v>86</c:v>
                </c:pt>
                <c:pt idx="11">
                  <c:v>126</c:v>
                </c:pt>
              </c:numCache>
            </c:numRef>
          </c:val>
          <c:smooth val="0"/>
          <c:extLst>
            <c:ext xmlns:c16="http://schemas.microsoft.com/office/drawing/2014/chart" uri="{C3380CC4-5D6E-409C-BE32-E72D297353CC}">
              <c16:uniqueId val="{00000000-A2BF-4110-9C29-C9ADC169081A}"/>
            </c:ext>
          </c:extLst>
        </c:ser>
        <c:ser>
          <c:idx val="1"/>
          <c:order val="1"/>
          <c:tx>
            <c:strRef>
              <c:f>'MH&amp;LD'!$C$46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'MH&amp;LD'!$A$59:$A$70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'MH&amp;LD'!$C$59:$C$70</c:f>
              <c:numCache>
                <c:formatCode>General</c:formatCode>
                <c:ptCount val="12"/>
                <c:pt idx="0">
                  <c:v>122</c:v>
                </c:pt>
                <c:pt idx="1">
                  <c:v>114</c:v>
                </c:pt>
                <c:pt idx="2">
                  <c:v>90</c:v>
                </c:pt>
                <c:pt idx="3">
                  <c:v>118</c:v>
                </c:pt>
                <c:pt idx="4">
                  <c:v>111</c:v>
                </c:pt>
                <c:pt idx="5">
                  <c:v>116</c:v>
                </c:pt>
                <c:pt idx="6">
                  <c:v>122</c:v>
                </c:pt>
                <c:pt idx="7">
                  <c:v>96</c:v>
                </c:pt>
                <c:pt idx="8">
                  <c:v>130</c:v>
                </c:pt>
                <c:pt idx="9">
                  <c:v>156</c:v>
                </c:pt>
                <c:pt idx="10">
                  <c:v>206</c:v>
                </c:pt>
                <c:pt idx="11">
                  <c:v>204</c:v>
                </c:pt>
              </c:numCache>
            </c:numRef>
          </c:val>
          <c:smooth val="0"/>
          <c:extLst>
            <c:ext xmlns:c16="http://schemas.microsoft.com/office/drawing/2014/chart" uri="{C3380CC4-5D6E-409C-BE32-E72D297353CC}">
              <c16:uniqueId val="{00000001-A2BF-4110-9C29-C9ADC169081A}"/>
            </c:ext>
          </c:extLst>
        </c:ser>
        <c:ser>
          <c:idx val="2"/>
          <c:order val="2"/>
          <c:tx>
            <c:strRef>
              <c:f>'MH&amp;LD'!$D$46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'MH&amp;LD'!$A$59:$A$70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'MH&amp;LD'!$D$59:$D$70</c:f>
              <c:numCache>
                <c:formatCode>General</c:formatCode>
                <c:ptCount val="12"/>
                <c:pt idx="0">
                  <c:v>23</c:v>
                </c:pt>
                <c:pt idx="1">
                  <c:v>27</c:v>
                </c:pt>
                <c:pt idx="2">
                  <c:v>25</c:v>
                </c:pt>
                <c:pt idx="3">
                  <c:v>20</c:v>
                </c:pt>
                <c:pt idx="4">
                  <c:v>13</c:v>
                </c:pt>
                <c:pt idx="5">
                  <c:v>16</c:v>
                </c:pt>
                <c:pt idx="6">
                  <c:v>21</c:v>
                </c:pt>
                <c:pt idx="7">
                  <c:v>17</c:v>
                </c:pt>
                <c:pt idx="8">
                  <c:v>33</c:v>
                </c:pt>
                <c:pt idx="9">
                  <c:v>36</c:v>
                </c:pt>
                <c:pt idx="10">
                  <c:v>55</c:v>
                </c:pt>
                <c:pt idx="11">
                  <c:v>61</c:v>
                </c:pt>
              </c:numCache>
            </c:numRef>
          </c:val>
          <c:smooth val="0"/>
          <c:extLst>
            <c:ext xmlns:c16="http://schemas.microsoft.com/office/drawing/2014/chart" uri="{C3380CC4-5D6E-409C-BE32-E72D297353CC}">
              <c16:uniqueId val="{00000002-A2BF-4110-9C29-C9ADC169081A}"/>
            </c:ext>
          </c:extLst>
        </c:ser>
        <c:ser>
          <c:idx val="3"/>
          <c:order val="3"/>
          <c:tx>
            <c:strRef>
              <c:f>'MH&amp;LD'!$E$46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'MH&amp;LD'!$A$59:$A$70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'MH&amp;LD'!$E$59:$E$70</c:f>
              <c:numCache>
                <c:formatCode>General</c:formatCode>
                <c:ptCount val="12"/>
                <c:pt idx="0">
                  <c:v>3</c:v>
                </c:pt>
                <c:pt idx="1">
                  <c:v>2</c:v>
                </c:pt>
                <c:pt idx="2">
                  <c:v>4</c:v>
                </c:pt>
                <c:pt idx="3">
                  <c:v>1</c:v>
                </c:pt>
                <c:pt idx="4">
                  <c:v>3</c:v>
                </c:pt>
                <c:pt idx="5">
                  <c:v>3</c:v>
                </c:pt>
                <c:pt idx="6">
                  <c:v>2</c:v>
                </c:pt>
                <c:pt idx="7">
                  <c:v>0</c:v>
                </c:pt>
                <c:pt idx="8">
                  <c:v>2</c:v>
                </c:pt>
                <c:pt idx="9">
                  <c:v>8</c:v>
                </c:pt>
                <c:pt idx="10">
                  <c:v>8</c:v>
                </c:pt>
                <c:pt idx="11">
                  <c:v>4</c:v>
                </c:pt>
              </c:numCache>
            </c:numRef>
          </c:val>
          <c:smooth val="0"/>
          <c:extLst>
            <c:ext xmlns:c16="http://schemas.microsoft.com/office/drawing/2014/chart" uri="{C3380CC4-5D6E-409C-BE32-E72D297353CC}">
              <c16:uniqueId val="{00000003-A2BF-4110-9C29-C9ADC169081A}"/>
            </c:ext>
          </c:extLst>
        </c:ser>
        <c:ser>
          <c:idx val="4"/>
          <c:order val="4"/>
          <c:tx>
            <c:strRef>
              <c:f>'MH&amp;LD'!$F$46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'MH&amp;LD'!$A$59:$A$70</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'MH&amp;LD'!$F$59:$F$70</c:f>
              <c:numCache>
                <c:formatCode>General</c:formatCode>
                <c:ptCount val="12"/>
                <c:pt idx="0">
                  <c:v>18</c:v>
                </c:pt>
                <c:pt idx="1">
                  <c:v>19</c:v>
                </c:pt>
                <c:pt idx="2">
                  <c:v>16</c:v>
                </c:pt>
                <c:pt idx="3">
                  <c:v>10</c:v>
                </c:pt>
                <c:pt idx="4">
                  <c:v>10</c:v>
                </c:pt>
                <c:pt idx="5">
                  <c:v>10</c:v>
                </c:pt>
                <c:pt idx="6">
                  <c:v>20</c:v>
                </c:pt>
                <c:pt idx="7">
                  <c:v>7</c:v>
                </c:pt>
                <c:pt idx="8">
                  <c:v>16</c:v>
                </c:pt>
                <c:pt idx="9">
                  <c:v>8</c:v>
                </c:pt>
                <c:pt idx="10">
                  <c:v>9</c:v>
                </c:pt>
                <c:pt idx="11">
                  <c:v>3</c:v>
                </c:pt>
              </c:numCache>
            </c:numRef>
          </c:val>
          <c:smooth val="0"/>
          <c:extLst>
            <c:ext xmlns:c16="http://schemas.microsoft.com/office/drawing/2014/chart" uri="{C3380CC4-5D6E-409C-BE32-E72D297353CC}">
              <c16:uniqueId val="{00000004-A2BF-4110-9C29-C9ADC169081A}"/>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'MH&amp;LD'!$A$74</c:f>
              <c:strCache>
                <c:ptCount val="1"/>
                <c:pt idx="0">
                  <c:v>Behaviour (including violence and aggression)</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'MH&amp;LD'!$B$73:$D$73</c:f>
              <c:numCache>
                <c:formatCode>mmm\-yy</c:formatCode>
                <c:ptCount val="3"/>
                <c:pt idx="0">
                  <c:v>45017</c:v>
                </c:pt>
                <c:pt idx="1">
                  <c:v>45047</c:v>
                </c:pt>
                <c:pt idx="2">
                  <c:v>45078</c:v>
                </c:pt>
              </c:numCache>
            </c:numRef>
          </c:cat>
          <c:val>
            <c:numRef>
              <c:f>'MH&amp;LD'!$B$74:$D$74</c:f>
              <c:numCache>
                <c:formatCode>General</c:formatCode>
                <c:ptCount val="3"/>
                <c:pt idx="0">
                  <c:v>171</c:v>
                </c:pt>
                <c:pt idx="1">
                  <c:v>221</c:v>
                </c:pt>
                <c:pt idx="2">
                  <c:v>278</c:v>
                </c:pt>
              </c:numCache>
            </c:numRef>
          </c:val>
          <c:smooth val="0"/>
          <c:extLst>
            <c:ext xmlns:c16="http://schemas.microsoft.com/office/drawing/2014/chart" uri="{C3380CC4-5D6E-409C-BE32-E72D297353CC}">
              <c16:uniqueId val="{00000000-064F-49D3-A761-FF940B58C313}"/>
            </c:ext>
          </c:extLst>
        </c:ser>
        <c:ser>
          <c:idx val="1"/>
          <c:order val="1"/>
          <c:tx>
            <c:strRef>
              <c:f>'MH&amp;LD'!$A$75</c:f>
              <c:strCache>
                <c:ptCount val="1"/>
                <c:pt idx="0">
                  <c:v>Accident, Injury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'MH&amp;LD'!$B$73:$D$73</c:f>
              <c:numCache>
                <c:formatCode>mmm\-yy</c:formatCode>
                <c:ptCount val="3"/>
                <c:pt idx="0">
                  <c:v>45017</c:v>
                </c:pt>
                <c:pt idx="1">
                  <c:v>45047</c:v>
                </c:pt>
                <c:pt idx="2">
                  <c:v>45078</c:v>
                </c:pt>
              </c:numCache>
            </c:numRef>
          </c:cat>
          <c:val>
            <c:numRef>
              <c:f>'MH&amp;LD'!$B$75:$D$75</c:f>
              <c:numCache>
                <c:formatCode>General</c:formatCode>
                <c:ptCount val="3"/>
                <c:pt idx="0">
                  <c:v>45</c:v>
                </c:pt>
                <c:pt idx="1">
                  <c:v>43</c:v>
                </c:pt>
                <c:pt idx="2">
                  <c:v>40</c:v>
                </c:pt>
              </c:numCache>
            </c:numRef>
          </c:val>
          <c:smooth val="0"/>
          <c:extLst>
            <c:ext xmlns:c16="http://schemas.microsoft.com/office/drawing/2014/chart" uri="{C3380CC4-5D6E-409C-BE32-E72D297353CC}">
              <c16:uniqueId val="{00000001-064F-49D3-A761-FF940B58C313}"/>
            </c:ext>
          </c:extLst>
        </c:ser>
        <c:ser>
          <c:idx val="2"/>
          <c:order val="2"/>
          <c:tx>
            <c:strRef>
              <c:f>'MH&amp;LD'!$A$76</c:f>
              <c:strCache>
                <c:ptCount val="1"/>
                <c:pt idx="0">
                  <c:v>Medication, IV Fluids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'MH&amp;LD'!$B$73:$D$73</c:f>
              <c:numCache>
                <c:formatCode>mmm\-yy</c:formatCode>
                <c:ptCount val="3"/>
                <c:pt idx="0">
                  <c:v>45017</c:v>
                </c:pt>
                <c:pt idx="1">
                  <c:v>45047</c:v>
                </c:pt>
                <c:pt idx="2">
                  <c:v>45078</c:v>
                </c:pt>
              </c:numCache>
            </c:numRef>
          </c:cat>
          <c:val>
            <c:numRef>
              <c:f>'MH&amp;LD'!$B$76:$D$76</c:f>
              <c:numCache>
                <c:formatCode>General</c:formatCode>
                <c:ptCount val="3"/>
                <c:pt idx="0">
                  <c:v>11</c:v>
                </c:pt>
                <c:pt idx="1">
                  <c:v>19</c:v>
                </c:pt>
                <c:pt idx="2">
                  <c:v>15</c:v>
                </c:pt>
              </c:numCache>
            </c:numRef>
          </c:val>
          <c:smooth val="0"/>
          <c:extLst>
            <c:ext xmlns:c16="http://schemas.microsoft.com/office/drawing/2014/chart" uri="{C3380CC4-5D6E-409C-BE32-E72D297353CC}">
              <c16:uniqueId val="{00000002-064F-49D3-A761-FF940B58C313}"/>
            </c:ext>
          </c:extLst>
        </c:ser>
        <c:ser>
          <c:idx val="3"/>
          <c:order val="3"/>
          <c:tx>
            <c:strRef>
              <c:f>'MH&amp;LD'!$A$77</c:f>
              <c:strCache>
                <c:ptCount val="1"/>
                <c:pt idx="0">
                  <c:v>Communication</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'MH&amp;LD'!$B$73:$D$73</c:f>
              <c:numCache>
                <c:formatCode>mmm\-yy</c:formatCode>
                <c:ptCount val="3"/>
                <c:pt idx="0">
                  <c:v>45017</c:v>
                </c:pt>
                <c:pt idx="1">
                  <c:v>45047</c:v>
                </c:pt>
                <c:pt idx="2">
                  <c:v>45078</c:v>
                </c:pt>
              </c:numCache>
            </c:numRef>
          </c:cat>
          <c:val>
            <c:numRef>
              <c:f>'MH&amp;LD'!$B$77:$D$77</c:f>
              <c:numCache>
                <c:formatCode>General</c:formatCode>
                <c:ptCount val="3"/>
                <c:pt idx="0">
                  <c:v>11</c:v>
                </c:pt>
                <c:pt idx="1">
                  <c:v>12</c:v>
                </c:pt>
                <c:pt idx="2">
                  <c:v>19</c:v>
                </c:pt>
              </c:numCache>
            </c:numRef>
          </c:val>
          <c:smooth val="0"/>
          <c:extLst>
            <c:ext xmlns:c16="http://schemas.microsoft.com/office/drawing/2014/chart" uri="{C3380CC4-5D6E-409C-BE32-E72D297353CC}">
              <c16:uniqueId val="{00000003-064F-49D3-A761-FF940B58C313}"/>
            </c:ext>
          </c:extLst>
        </c:ser>
        <c:ser>
          <c:idx val="4"/>
          <c:order val="4"/>
          <c:tx>
            <c:strRef>
              <c:f>'MH&amp;LD'!$A$78</c:f>
              <c:strCache>
                <c:ptCount val="1"/>
                <c:pt idx="0">
                  <c:v>Infrastructure ( staffing, facilities, environment)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'MH&amp;LD'!$B$73:$D$73</c:f>
              <c:numCache>
                <c:formatCode>mmm\-yy</c:formatCode>
                <c:ptCount val="3"/>
                <c:pt idx="0">
                  <c:v>45017</c:v>
                </c:pt>
                <c:pt idx="1">
                  <c:v>45047</c:v>
                </c:pt>
                <c:pt idx="2">
                  <c:v>45078</c:v>
                </c:pt>
              </c:numCache>
            </c:numRef>
          </c:cat>
          <c:val>
            <c:numRef>
              <c:f>'MH&amp;LD'!$B$78:$D$78</c:f>
              <c:numCache>
                <c:formatCode>General</c:formatCode>
                <c:ptCount val="3"/>
                <c:pt idx="0">
                  <c:v>16</c:v>
                </c:pt>
                <c:pt idx="1">
                  <c:v>12</c:v>
                </c:pt>
                <c:pt idx="2">
                  <c:v>5</c:v>
                </c:pt>
              </c:numCache>
            </c:numRef>
          </c:val>
          <c:smooth val="0"/>
          <c:extLst>
            <c:ext xmlns:c16="http://schemas.microsoft.com/office/drawing/2014/chart" uri="{C3380CC4-5D6E-409C-BE32-E72D297353CC}">
              <c16:uniqueId val="{00000004-064F-49D3-A761-FF940B58C313}"/>
            </c:ext>
          </c:extLst>
        </c:ser>
        <c:dLbls>
          <c:showLegendKey val="0"/>
          <c:showVal val="0"/>
          <c:showCatName val="0"/>
          <c:showSerName val="0"/>
          <c:showPercent val="0"/>
          <c:showBubbleSize val="0"/>
        </c:dLbls>
        <c:marker val="1"/>
        <c:smooth val="0"/>
        <c:axId val="1313572176"/>
        <c:axId val="1313566768"/>
      </c:lineChart>
      <c:dateAx>
        <c:axId val="131357217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3566768"/>
        <c:crosses val="autoZero"/>
        <c:auto val="1"/>
        <c:lblOffset val="100"/>
        <c:baseTimeUnit val="months"/>
      </c:dateAx>
      <c:valAx>
        <c:axId val="1313566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3572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'MH&amp;LD'!$A$121:$A$132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'MH&amp;LD'!$B$121:$B$132</c:f>
              <c:numCache>
                <c:formatCode>General</c:formatCode>
                <c:ptCount val="12"/>
                <c:pt idx="0">
                  <c:v>1</c:v>
                </c:pt>
                <c:pt idx="1">
                  <c:v>0</c:v>
                </c:pt>
                <c:pt idx="2">
                  <c:v>9</c:v>
                </c:pt>
                <c:pt idx="3">
                  <c:v>2</c:v>
                </c:pt>
                <c:pt idx="4">
                  <c:v>0</c:v>
                </c:pt>
                <c:pt idx="5">
                  <c:v>2</c:v>
                </c:pt>
                <c:pt idx="6">
                  <c:v>2</c:v>
                </c:pt>
                <c:pt idx="7">
                  <c:v>1</c:v>
                </c:pt>
                <c:pt idx="8">
                  <c:v>1</c:v>
                </c:pt>
                <c:pt idx="9">
                  <c:v>0</c:v>
                </c:pt>
                <c:pt idx="10">
                  <c:v>0</c:v>
                </c:pt>
                <c:pt idx="11">
                  <c:v>0</c:v>
                </c:pt>
              </c:numCache>
            </c:numRef>
          </c:val>
          <c:smooth val="0"/>
          <c:extLst>
            <c:ext xmlns:c16="http://schemas.microsoft.com/office/drawing/2014/chart" uri="{C3380CC4-5D6E-409C-BE32-E72D297353CC}">
              <c16:uniqueId val="{00000000-9D42-4EA8-A0ED-F1AAE61CECCB}"/>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Compliments</a:t>
            </a:r>
            <a:r>
              <a:rPr lang="en-GB" b="1" baseline="0"/>
              <a:t> by month</a:t>
            </a:r>
            <a:endParaRPr lang="en-GB"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'MH&amp;LD'!$A$104:$A$115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'MH&amp;LD'!$B$104:$B$115</c:f>
              <c:numCache>
                <c:formatCode>General</c:formatCode>
                <c:ptCount val="12"/>
                <c:pt idx="0">
                  <c:v>0</c:v>
                </c:pt>
                <c:pt idx="1">
                  <c:v>0</c:v>
                </c:pt>
                <c:pt idx="2">
                  <c:v>0</c:v>
                </c:pt>
                <c:pt idx="3">
                  <c:v>2</c:v>
                </c:pt>
                <c:pt idx="4">
                  <c:v>1</c:v>
                </c:pt>
                <c:pt idx="5">
                  <c:v>0</c:v>
                </c:pt>
                <c:pt idx="6">
                  <c:v>0</c:v>
                </c:pt>
                <c:pt idx="7">
                  <c:v>1</c:v>
                </c:pt>
                <c:pt idx="8">
                  <c:v>1</c:v>
                </c:pt>
                <c:pt idx="9">
                  <c:v>0</c:v>
                </c:pt>
                <c:pt idx="10">
                  <c:v>2</c:v>
                </c:pt>
                <c:pt idx="11">
                  <c:v>4</c:v>
                </c:pt>
              </c:numCache>
            </c:numRef>
          </c:val>
          <c:smooth val="0"/>
          <c:extLst>
            <c:ext xmlns:c16="http://schemas.microsoft.com/office/drawing/2014/chart" uri="{C3380CC4-5D6E-409C-BE32-E72D297353CC}">
              <c16:uniqueId val="{00000000-6DF2-4920-85C4-19DA6EB30EC0}"/>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'Re-opened'!$K$1:$V$1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'Re-opened'!$K$2:$V$2</c:f>
              <c:numCache>
                <c:formatCode>General</c:formatCode>
                <c:ptCount val="12"/>
                <c:pt idx="0">
                  <c:v>5</c:v>
                </c:pt>
                <c:pt idx="1">
                  <c:v>7</c:v>
                </c:pt>
                <c:pt idx="2">
                  <c:v>7</c:v>
                </c:pt>
                <c:pt idx="3">
                  <c:v>4</c:v>
                </c:pt>
                <c:pt idx="4">
                  <c:v>3</c:v>
                </c:pt>
                <c:pt idx="5">
                  <c:v>2</c:v>
                </c:pt>
                <c:pt idx="6">
                  <c:v>2</c:v>
                </c:pt>
                <c:pt idx="7">
                  <c:v>3</c:v>
                </c:pt>
                <c:pt idx="8">
                  <c:v>5</c:v>
                </c:pt>
                <c:pt idx="9">
                  <c:v>2</c:v>
                </c:pt>
                <c:pt idx="10">
                  <c:v>2</c:v>
                </c:pt>
                <c:pt idx="11">
                  <c:v>5</c:v>
                </c:pt>
              </c:numCache>
            </c:numRef>
          </c:val>
          <c:smooth val="0"/>
          <c:extLst>
            <c:ext xmlns:c16="http://schemas.microsoft.com/office/drawing/2014/chart" uri="{C3380CC4-5D6E-409C-BE32-E72D297353CC}">
              <c16:uniqueId val="{00000000-EA79-4FCB-9DBB-717E67A7F000}"/>
            </c:ext>
          </c:extLst>
        </c:ser>
        <c:ser>
          <c:idx val="1"/>
          <c:order val="1"/>
          <c:tx>
            <c:strRef>
              <c:f>'Re-opened'!$A$3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'Re-opened'!$K$1:$V$1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'Re-opened'!$K$3:$V$3</c:f>
              <c:numCache>
                <c:formatCode>General</c:formatCode>
                <c:ptCount val="12"/>
                <c:pt idx="0">
                  <c:v>0</c:v>
                </c:pt>
                <c:pt idx="1">
                  <c:v>1</c:v>
                </c:pt>
                <c:pt idx="2">
                  <c:v>0</c:v>
                </c:pt>
                <c:pt idx="3">
                  <c:v>1</c:v>
                </c:pt>
                <c:pt idx="4">
                  <c:v>2</c:v>
                </c:pt>
                <c:pt idx="5">
                  <c:v>1</c:v>
                </c:pt>
                <c:pt idx="6">
                  <c:v>1</c:v>
                </c:pt>
                <c:pt idx="7">
                  <c:v>0</c:v>
                </c:pt>
                <c:pt idx="8">
                  <c:v>0</c:v>
                </c:pt>
                <c:pt idx="9">
                  <c:v>1</c:v>
                </c:pt>
                <c:pt idx="10">
                  <c:v>1</c:v>
                </c:pt>
                <c:pt idx="11">
                  <c:v>2</c:v>
                </c:pt>
              </c:numCache>
            </c:numRef>
          </c:val>
          <c:smooth val="0"/>
          <c:extLst>
            <c:ext xmlns:c16="http://schemas.microsoft.com/office/drawing/2014/chart" uri="{C3380CC4-5D6E-409C-BE32-E72D297353CC}">
              <c16:uniqueId val="{00000001-EA79-4FCB-9DBB-717E67A7F000}"/>
            </c:ext>
          </c:extLst>
        </c:ser>
        <c:ser>
          <c:idx val="2"/>
          <c:order val="2"/>
          <c:tx>
            <c:strRef>
              <c:f>'Re-opened'!$A$4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'Re-opened'!$K$1:$V$1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'Re-opened'!$K$4:$V$4</c:f>
              <c:numCache>
                <c:formatCode>General</c:formatCode>
                <c:ptCount val="12"/>
                <c:pt idx="0">
                  <c:v>1</c:v>
                </c:pt>
                <c:pt idx="1">
                  <c:v>0</c:v>
                </c:pt>
                <c:pt idx="2">
                  <c:v>0</c:v>
                </c:pt>
                <c:pt idx="3">
                  <c:v>0</c:v>
                </c:pt>
                <c:pt idx="4">
                  <c:v>1</c:v>
                </c:pt>
                <c:pt idx="5">
                  <c:v>1</c:v>
                </c:pt>
                <c:pt idx="6">
                  <c:v>0</c:v>
                </c:pt>
                <c:pt idx="7">
                  <c:v>1</c:v>
                </c:pt>
                <c:pt idx="8">
                  <c:v>5</c:v>
                </c:pt>
                <c:pt idx="9">
                  <c:v>0</c:v>
                </c:pt>
                <c:pt idx="10">
                  <c:v>2</c:v>
                </c:pt>
                <c:pt idx="11">
                  <c:v>2</c:v>
                </c:pt>
              </c:numCache>
            </c:numRef>
          </c:val>
          <c:smooth val="0"/>
          <c:extLst>
            <c:ext xmlns:c16="http://schemas.microsoft.com/office/drawing/2014/chart" uri="{C3380CC4-5D6E-409C-BE32-E72D297353CC}">
              <c16:uniqueId val="{00000002-EA79-4FCB-9DBB-717E67A7F000}"/>
            </c:ext>
          </c:extLst>
        </c:ser>
        <c:ser>
          <c:idx val="3"/>
          <c:order val="3"/>
          <c:tx>
            <c:strRef>
              <c:f>'Re-opened'!$A$5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'Re-opened'!$K$1:$V$1</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'Re-opened'!$K$5:$V$5</c:f>
              <c:numCache>
                <c:formatCode>General</c:formatCode>
                <c:ptCount val="12"/>
                <c:pt idx="0">
                  <c:v>1</c:v>
                </c:pt>
                <c:pt idx="1">
                  <c:v>1</c:v>
                </c:pt>
                <c:pt idx="2">
                  <c:v>0</c:v>
                </c:pt>
                <c:pt idx="3">
                  <c:v>1</c:v>
                </c:pt>
                <c:pt idx="4">
                  <c:v>1</c:v>
                </c:pt>
                <c:pt idx="5">
                  <c:v>0</c:v>
                </c:pt>
                <c:pt idx="6">
                  <c:v>2</c:v>
                </c:pt>
                <c:pt idx="7">
                  <c:v>2</c:v>
                </c:pt>
                <c:pt idx="8">
                  <c:v>1</c:v>
                </c:pt>
                <c:pt idx="9">
                  <c:v>1</c:v>
                </c:pt>
                <c:pt idx="10">
                  <c:v>0</c:v>
                </c:pt>
                <c:pt idx="11">
                  <c:v>2</c:v>
                </c:pt>
              </c:numCache>
            </c:numRef>
          </c:val>
          <c:smooth val="0"/>
          <c:extLst>
            <c:ext xmlns:c16="http://schemas.microsoft.com/office/drawing/2014/chart" uri="{C3380CC4-5D6E-409C-BE32-E72D297353CC}">
              <c16:uniqueId val="{00000003-EA79-4FCB-9DBB-717E67A7F000}"/>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effectLst/>
              </a:rPr>
              <a:t>Mental Health - Number of responses</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Data'!$C$3</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'Mental Health Data'!$B$4:$B$6</c:f>
              <c:strCache>
                <c:ptCount val="3"/>
                <c:pt idx="0">
                  <c:v>April</c:v>
                </c:pt>
                <c:pt idx="1">
                  <c:v>May</c:v>
                </c:pt>
                <c:pt idx="2">
                  <c:v>June</c:v>
                </c:pt>
              </c:strCache>
            </c:strRef>
          </c:cat>
          <c:val>
            <c:numRef>
              <c:f>'Mental Health Data'!$C$4:$C$6</c:f>
              <c:numCache>
                <c:formatCode>General</c:formatCode>
                <c:ptCount val="3"/>
                <c:pt idx="0">
                  <c:v>7</c:v>
                </c:pt>
                <c:pt idx="1">
                  <c:v>44</c:v>
                </c:pt>
                <c:pt idx="2">
                  <c:v>44</c:v>
                </c:pt>
              </c:numCache>
            </c:numRef>
          </c:val>
          <c:smooth val="0"/>
          <c:extLst>
            <c:ext xmlns:c16="http://schemas.microsoft.com/office/drawing/2014/chart" uri="{C3380CC4-5D6E-409C-BE32-E72D297353CC}">
              <c16:uniqueId val="{00000000-1EC9-4720-BAB3-82D762245DCD}"/>
            </c:ext>
          </c:extLst>
        </c:ser>
        <c:dLbls>
          <c:showLegendKey val="0"/>
          <c:showVal val="0"/>
          <c:showCatName val="0"/>
          <c:showSerName val="0"/>
          <c:showPercent val="0"/>
          <c:showBubbleSize val="0"/>
        </c:dLbls>
        <c:marker val="1"/>
        <c:smooth val="0"/>
        <c:axId val="507424152"/>
        <c:axId val="507429728"/>
      </c:lineChart>
      <c:catAx>
        <c:axId val="507424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Algn val="ctr"/>
        <c:lblOffset val="100"/>
        <c:noMultiLvlLbl val="0"/>
      </c:catAx>
      <c:valAx>
        <c:axId val="507429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1" i="0" baseline="0">
                <a:effectLst/>
              </a:rPr>
              <a:t>Mental Health - Overall satisfaction score</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Data'!$H$3</c:f>
              <c:strCache>
                <c:ptCount val="1"/>
                <c:pt idx="0">
                  <c:v>Percentage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'Mental Health Data'!$G$4:$G$6</c:f>
              <c:strCache>
                <c:ptCount val="3"/>
                <c:pt idx="0">
                  <c:v>April</c:v>
                </c:pt>
                <c:pt idx="1">
                  <c:v>May</c:v>
                </c:pt>
                <c:pt idx="2">
                  <c:v>June</c:v>
                </c:pt>
              </c:strCache>
            </c:strRef>
          </c:cat>
          <c:val>
            <c:numRef>
              <c:f>'Mental Health Data'!$H$4:$H$6</c:f>
              <c:numCache>
                <c:formatCode>0%</c:formatCode>
                <c:ptCount val="3"/>
                <c:pt idx="0">
                  <c:v>1</c:v>
                </c:pt>
                <c:pt idx="1">
                  <c:v>1</c:v>
                </c:pt>
                <c:pt idx="2">
                  <c:v>1</c:v>
                </c:pt>
              </c:numCache>
            </c:numRef>
          </c:val>
          <c:smooth val="0"/>
          <c:extLst>
            <c:ext xmlns:c16="http://schemas.microsoft.com/office/drawing/2014/chart" uri="{C3380CC4-5D6E-409C-BE32-E72D297353CC}">
              <c16:uniqueId val="{00000000-C376-4F52-89DC-240A9E6E2E55}"/>
            </c:ext>
          </c:extLst>
        </c:ser>
        <c:dLbls>
          <c:showLegendKey val="0"/>
          <c:showVal val="0"/>
          <c:showCatName val="0"/>
          <c:showSerName val="0"/>
          <c:showPercent val="0"/>
          <c:showBubbleSize val="0"/>
        </c:dLbls>
        <c:marker val="1"/>
        <c:smooth val="0"/>
        <c:axId val="505675176"/>
        <c:axId val="505673536"/>
      </c:lineChart>
      <c:catAx>
        <c:axId val="505675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3536"/>
        <c:crosses val="autoZero"/>
        <c:auto val="1"/>
        <c:lblAlgn val="ctr"/>
        <c:lblOffset val="100"/>
        <c:noMultiLvlLbl val="0"/>
      </c:catAx>
      <c:valAx>
        <c:axId val="505673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5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'P&amp;C'!$B$15:$B$26</c:f>
              <c:numCache>
                <c:formatCode>General</c:formatCode>
                <c:ptCount val="12"/>
                <c:pt idx="0">
                  <c:v>22</c:v>
                </c:pt>
                <c:pt idx="1">
                  <c:v>17</c:v>
                </c:pt>
                <c:pt idx="2">
                  <c:v>13</c:v>
                </c:pt>
                <c:pt idx="3">
                  <c:v>21</c:v>
                </c:pt>
                <c:pt idx="4">
                  <c:v>22</c:v>
                </c:pt>
                <c:pt idx="5">
                  <c:v>20</c:v>
                </c:pt>
                <c:pt idx="6">
                  <c:v>28</c:v>
                </c:pt>
                <c:pt idx="7">
                  <c:v>28</c:v>
                </c:pt>
                <c:pt idx="8">
                  <c:v>31</c:v>
                </c:pt>
                <c:pt idx="9">
                  <c:v>33</c:v>
                </c:pt>
                <c:pt idx="10">
                  <c:v>36</c:v>
                </c:pt>
                <c:pt idx="11">
                  <c:v>34</c:v>
                </c:pt>
              </c:numCache>
            </c:numRef>
          </c:val>
          <c:smooth val="0"/>
          <c:extLst>
            <c:ext xmlns:c16="http://schemas.microsoft.com/office/drawing/2014/chart" uri="{C3380CC4-5D6E-409C-BE32-E72D297353CC}">
              <c16:uniqueId val="{00000000-BC10-498C-AB97-298F597CA3AC}"/>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'P&amp;C'!$C$15:$C$26</c:f>
              <c:numCache>
                <c:formatCode>General</c:formatCode>
                <c:ptCount val="12"/>
                <c:pt idx="0">
                  <c:v>4</c:v>
                </c:pt>
                <c:pt idx="1">
                  <c:v>5</c:v>
                </c:pt>
                <c:pt idx="2">
                  <c:v>8</c:v>
                </c:pt>
                <c:pt idx="3">
                  <c:v>2</c:v>
                </c:pt>
                <c:pt idx="4">
                  <c:v>0</c:v>
                </c:pt>
                <c:pt idx="5">
                  <c:v>3</c:v>
                </c:pt>
                <c:pt idx="6">
                  <c:v>4</c:v>
                </c:pt>
                <c:pt idx="7">
                  <c:v>3</c:v>
                </c:pt>
                <c:pt idx="8">
                  <c:v>9</c:v>
                </c:pt>
                <c:pt idx="9">
                  <c:v>8</c:v>
                </c:pt>
                <c:pt idx="10">
                  <c:v>10</c:v>
                </c:pt>
                <c:pt idx="11">
                  <c:v>10</c:v>
                </c:pt>
              </c:numCache>
            </c:numRef>
          </c:val>
          <c:smooth val="0"/>
          <c:extLst>
            <c:ext xmlns:c16="http://schemas.microsoft.com/office/drawing/2014/chart" uri="{C3380CC4-5D6E-409C-BE32-E72D297353CC}">
              <c16:uniqueId val="{00000001-BC10-498C-AB97-298F597CA3AC}"/>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'P&amp;C'!$A$15:$A$26</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'P&amp;C'!$D$15:$D$26</c:f>
              <c:numCache>
                <c:formatCode>General</c:formatCode>
                <c:ptCount val="12"/>
                <c:pt idx="0">
                  <c:v>1</c:v>
                </c:pt>
                <c:pt idx="1">
                  <c:v>0</c:v>
                </c:pt>
                <c:pt idx="2">
                  <c:v>0</c:v>
                </c:pt>
                <c:pt idx="3">
                  <c:v>0</c:v>
                </c:pt>
                <c:pt idx="4">
                  <c:v>1</c:v>
                </c:pt>
                <c:pt idx="5">
                  <c:v>1</c:v>
                </c:pt>
                <c:pt idx="6">
                  <c:v>0</c:v>
                </c:pt>
                <c:pt idx="7">
                  <c:v>1</c:v>
                </c:pt>
                <c:pt idx="8">
                  <c:v>5</c:v>
                </c:pt>
                <c:pt idx="9">
                  <c:v>0</c:v>
                </c:pt>
                <c:pt idx="10">
                  <c:v>2</c:v>
                </c:pt>
                <c:pt idx="11">
                  <c:v>2</c:v>
                </c:pt>
              </c:numCache>
            </c:numRef>
          </c:val>
          <c:smooth val="0"/>
          <c:extLst>
            <c:ext xmlns:c16="http://schemas.microsoft.com/office/drawing/2014/chart" uri="{C3380CC4-5D6E-409C-BE32-E72D297353CC}">
              <c16:uniqueId val="{00000002-BC10-498C-AB97-298F597CA3AC}"/>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'P&amp;C'!$A$30</c:f>
              <c:strCache>
                <c:ptCount val="1"/>
                <c:pt idx="0">
                  <c:v>HM Prison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'P&amp;C'!$B$30:$M$30</c:f>
              <c:numCache>
                <c:formatCode>General</c:formatCode>
                <c:ptCount val="12"/>
                <c:pt idx="0">
                  <c:v>7</c:v>
                </c:pt>
                <c:pt idx="1">
                  <c:v>3</c:v>
                </c:pt>
                <c:pt idx="2">
                  <c:v>2</c:v>
                </c:pt>
                <c:pt idx="3">
                  <c:v>8</c:v>
                </c:pt>
                <c:pt idx="4">
                  <c:v>10</c:v>
                </c:pt>
                <c:pt idx="5">
                  <c:v>4</c:v>
                </c:pt>
                <c:pt idx="6">
                  <c:v>14</c:v>
                </c:pt>
                <c:pt idx="7">
                  <c:v>19</c:v>
                </c:pt>
                <c:pt idx="8">
                  <c:v>14</c:v>
                </c:pt>
                <c:pt idx="9">
                  <c:v>16</c:v>
                </c:pt>
                <c:pt idx="10">
                  <c:v>16</c:v>
                </c:pt>
                <c:pt idx="11">
                  <c:v>17</c:v>
                </c:pt>
              </c:numCache>
            </c:numRef>
          </c:val>
          <c:smooth val="0"/>
          <c:extLst>
            <c:ext xmlns:c16="http://schemas.microsoft.com/office/drawing/2014/chart" uri="{C3380CC4-5D6E-409C-BE32-E72D297353CC}">
              <c16:uniqueId val="{00000000-222E-47C8-9171-6A48CC7B2E6D}"/>
            </c:ext>
          </c:extLst>
        </c:ser>
        <c:ser>
          <c:idx val="1"/>
          <c:order val="1"/>
          <c:tx>
            <c:strRef>
              <c:f>'P&amp;C'!$A$31</c:f>
              <c:strCache>
                <c:ptCount val="1"/>
                <c:pt idx="0">
                  <c:v>General Practitioners - NPT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'P&amp;C'!$B$31:$M$31</c:f>
              <c:numCache>
                <c:formatCode>General</c:formatCode>
                <c:ptCount val="12"/>
                <c:pt idx="0">
                  <c:v>1</c:v>
                </c:pt>
                <c:pt idx="1">
                  <c:v>0</c:v>
                </c:pt>
                <c:pt idx="2">
                  <c:v>4</c:v>
                </c:pt>
                <c:pt idx="3">
                  <c:v>1</c:v>
                </c:pt>
                <c:pt idx="4">
                  <c:v>1</c:v>
                </c:pt>
                <c:pt idx="5">
                  <c:v>3</c:v>
                </c:pt>
                <c:pt idx="6">
                  <c:v>4</c:v>
                </c:pt>
                <c:pt idx="7">
                  <c:v>1</c:v>
                </c:pt>
                <c:pt idx="8">
                  <c:v>2</c:v>
                </c:pt>
                <c:pt idx="9">
                  <c:v>6</c:v>
                </c:pt>
                <c:pt idx="10">
                  <c:v>12</c:v>
                </c:pt>
                <c:pt idx="11">
                  <c:v>11</c:v>
                </c:pt>
              </c:numCache>
            </c:numRef>
          </c:val>
          <c:smooth val="0"/>
          <c:extLst>
            <c:ext xmlns:c16="http://schemas.microsoft.com/office/drawing/2014/chart" uri="{C3380CC4-5D6E-409C-BE32-E72D297353CC}">
              <c16:uniqueId val="{00000001-222E-47C8-9171-6A48CC7B2E6D}"/>
            </c:ext>
          </c:extLst>
        </c:ser>
        <c:ser>
          <c:idx val="2"/>
          <c:order val="2"/>
          <c:tx>
            <c:strRef>
              <c:f>'P&amp;C'!$A$32</c:f>
              <c:strCache>
                <c:ptCount val="1"/>
                <c:pt idx="0">
                  <c:v>Physiotherapy - Adults - Swansea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'P&amp;C'!$B$32:$M$32</c:f>
              <c:numCache>
                <c:formatCode>General</c:formatCode>
                <c:ptCount val="12"/>
                <c:pt idx="0">
                  <c:v>0</c:v>
                </c:pt>
                <c:pt idx="1">
                  <c:v>2</c:v>
                </c:pt>
                <c:pt idx="2">
                  <c:v>0</c:v>
                </c:pt>
                <c:pt idx="3">
                  <c:v>1</c:v>
                </c:pt>
                <c:pt idx="4">
                  <c:v>1</c:v>
                </c:pt>
                <c:pt idx="5">
                  <c:v>0</c:v>
                </c:pt>
                <c:pt idx="6">
                  <c:v>1</c:v>
                </c:pt>
                <c:pt idx="7">
                  <c:v>3</c:v>
                </c:pt>
                <c:pt idx="8">
                  <c:v>3</c:v>
                </c:pt>
                <c:pt idx="9">
                  <c:v>4</c:v>
                </c:pt>
                <c:pt idx="10">
                  <c:v>2</c:v>
                </c:pt>
                <c:pt idx="11">
                  <c:v>2</c:v>
                </c:pt>
              </c:numCache>
            </c:numRef>
          </c:val>
          <c:smooth val="0"/>
          <c:extLst>
            <c:ext xmlns:c16="http://schemas.microsoft.com/office/drawing/2014/chart" uri="{C3380CC4-5D6E-409C-BE32-E72D297353CC}">
              <c16:uniqueId val="{00000002-222E-47C8-9171-6A48CC7B2E6D}"/>
            </c:ext>
          </c:extLst>
        </c:ser>
        <c:ser>
          <c:idx val="3"/>
          <c:order val="3"/>
          <c:tx>
            <c:strRef>
              <c:f>'P&amp;C'!$A$33</c:f>
              <c:strCache>
                <c:ptCount val="1"/>
                <c:pt idx="0">
                  <c:v>General Practitioners - Swansea</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'P&amp;C'!$B$29:$M$29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'P&amp;C'!$B$33:$M$33</c:f>
              <c:numCache>
                <c:formatCode>General</c:formatCode>
                <c:ptCount val="12"/>
                <c:pt idx="0">
                  <c:v>1</c:v>
                </c:pt>
                <c:pt idx="1">
                  <c:v>0</c:v>
                </c:pt>
                <c:pt idx="2">
                  <c:v>2</c:v>
                </c:pt>
                <c:pt idx="3">
                  <c:v>0</c:v>
                </c:pt>
                <c:pt idx="4">
                  <c:v>0</c:v>
                </c:pt>
                <c:pt idx="5">
                  <c:v>3</c:v>
                </c:pt>
                <c:pt idx="6">
                  <c:v>2</c:v>
                </c:pt>
                <c:pt idx="7">
                  <c:v>1</c:v>
                </c:pt>
                <c:pt idx="8">
                  <c:v>3</c:v>
                </c:pt>
                <c:pt idx="9">
                  <c:v>1</c:v>
                </c:pt>
                <c:pt idx="10">
                  <c:v>3</c:v>
                </c:pt>
                <c:pt idx="11">
                  <c:v>1</c:v>
                </c:pt>
              </c:numCache>
            </c:numRef>
          </c:val>
          <c:smooth val="0"/>
          <c:extLst>
            <c:ext xmlns:c16="http://schemas.microsoft.com/office/drawing/2014/chart" uri="{C3380CC4-5D6E-409C-BE32-E72D297353CC}">
              <c16:uniqueId val="{00000003-222E-47C8-9171-6A48CC7B2E6D}"/>
            </c:ext>
          </c:extLst>
        </c:ser>
        <c:ser>
          <c:idx val="4"/>
          <c:order val="4"/>
          <c:tx>
            <c:strRef>
              <c:f>'P&amp;C'!$A$34</c:f>
              <c:strCache>
                <c:ptCount val="1"/>
                <c:pt idx="0">
                  <c:v>GP Out Of Hours (GPOOH) - Swansea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'P&amp;C'!$B$29:$M$29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'P&amp;C'!$B$34:$M$34</c:f>
              <c:numCache>
                <c:formatCode>General</c:formatCode>
                <c:ptCount val="12"/>
                <c:pt idx="0">
                  <c:v>2</c:v>
                </c:pt>
                <c:pt idx="1">
                  <c:v>2</c:v>
                </c:pt>
                <c:pt idx="2">
                  <c:v>0</c:v>
                </c:pt>
                <c:pt idx="3">
                  <c:v>1</c:v>
                </c:pt>
                <c:pt idx="4">
                  <c:v>0</c:v>
                </c:pt>
                <c:pt idx="5">
                  <c:v>3</c:v>
                </c:pt>
                <c:pt idx="6">
                  <c:v>0</c:v>
                </c:pt>
                <c:pt idx="7">
                  <c:v>1</c:v>
                </c:pt>
                <c:pt idx="8">
                  <c:v>2</c:v>
                </c:pt>
                <c:pt idx="9">
                  <c:v>1</c:v>
                </c:pt>
                <c:pt idx="10">
                  <c:v>1</c:v>
                </c:pt>
                <c:pt idx="11">
                  <c:v>0</c:v>
                </c:pt>
              </c:numCache>
            </c:numRef>
          </c:val>
          <c:smooth val="0"/>
          <c:extLst>
            <c:ext xmlns:c16="http://schemas.microsoft.com/office/drawing/2014/chart" uri="{C3380CC4-5D6E-409C-BE32-E72D297353CC}">
              <c16:uniqueId val="{00000004-222E-47C8-9171-6A48CC7B2E6D}"/>
            </c:ext>
          </c:extLst>
        </c:ser>
        <c:dLbls>
          <c:showLegendKey val="0"/>
          <c:showVal val="0"/>
          <c:showCatName val="0"/>
          <c:showSerName val="0"/>
          <c:showPercent val="0"/>
          <c:showBubbleSize val="0"/>
        </c:dLbls>
        <c:marker val="1"/>
        <c:smooth val="0"/>
        <c:axId val="1259037968"/>
        <c:axId val="1259043792"/>
      </c:lineChart>
      <c:dateAx>
        <c:axId val="12590379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43792"/>
        <c:crosses val="autoZero"/>
        <c:auto val="1"/>
        <c:lblOffset val="100"/>
        <c:baseTimeUnit val="months"/>
      </c:dateAx>
      <c:valAx>
        <c:axId val="125904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037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'P&amp;C'!$B$48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'P&amp;C'!$B$61:$B$72</c:f>
              <c:numCache>
                <c:formatCode>General</c:formatCode>
                <c:ptCount val="12"/>
                <c:pt idx="0">
                  <c:v>112</c:v>
                </c:pt>
                <c:pt idx="1">
                  <c:v>130</c:v>
                </c:pt>
                <c:pt idx="2">
                  <c:v>131</c:v>
                </c:pt>
                <c:pt idx="3">
                  <c:v>114</c:v>
                </c:pt>
                <c:pt idx="4">
                  <c:v>117</c:v>
                </c:pt>
                <c:pt idx="5">
                  <c:v>103</c:v>
                </c:pt>
                <c:pt idx="6">
                  <c:v>118</c:v>
                </c:pt>
                <c:pt idx="7">
                  <c:v>97</c:v>
                </c:pt>
                <c:pt idx="8">
                  <c:v>107</c:v>
                </c:pt>
                <c:pt idx="9">
                  <c:v>67</c:v>
                </c:pt>
                <c:pt idx="10">
                  <c:v>77</c:v>
                </c:pt>
                <c:pt idx="11">
                  <c:v>88</c:v>
                </c:pt>
              </c:numCache>
            </c:numRef>
          </c:val>
          <c:smooth val="0"/>
          <c:extLst>
            <c:ext xmlns:c16="http://schemas.microsoft.com/office/drawing/2014/chart" uri="{C3380CC4-5D6E-409C-BE32-E72D297353CC}">
              <c16:uniqueId val="{00000000-11A3-4B5A-B595-21190E0330BA}"/>
            </c:ext>
          </c:extLst>
        </c:ser>
        <c:ser>
          <c:idx val="1"/>
          <c:order val="1"/>
          <c:tx>
            <c:strRef>
              <c:f>'P&amp;C'!$C$48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'P&amp;C'!$C$61:$C$72</c:f>
              <c:numCache>
                <c:formatCode>General</c:formatCode>
                <c:ptCount val="12"/>
                <c:pt idx="0">
                  <c:v>120</c:v>
                </c:pt>
                <c:pt idx="1">
                  <c:v>119</c:v>
                </c:pt>
                <c:pt idx="2">
                  <c:v>135</c:v>
                </c:pt>
                <c:pt idx="3">
                  <c:v>158</c:v>
                </c:pt>
                <c:pt idx="4">
                  <c:v>157</c:v>
                </c:pt>
                <c:pt idx="5">
                  <c:v>153</c:v>
                </c:pt>
                <c:pt idx="6">
                  <c:v>234</c:v>
                </c:pt>
                <c:pt idx="7">
                  <c:v>173</c:v>
                </c:pt>
                <c:pt idx="8">
                  <c:v>188</c:v>
                </c:pt>
                <c:pt idx="9">
                  <c:v>155</c:v>
                </c:pt>
                <c:pt idx="10">
                  <c:v>190</c:v>
                </c:pt>
                <c:pt idx="11">
                  <c:v>204</c:v>
                </c:pt>
              </c:numCache>
            </c:numRef>
          </c:val>
          <c:smooth val="0"/>
          <c:extLst>
            <c:ext xmlns:c16="http://schemas.microsoft.com/office/drawing/2014/chart" uri="{C3380CC4-5D6E-409C-BE32-E72D297353CC}">
              <c16:uniqueId val="{00000001-11A3-4B5A-B595-21190E0330BA}"/>
            </c:ext>
          </c:extLst>
        </c:ser>
        <c:ser>
          <c:idx val="2"/>
          <c:order val="2"/>
          <c:tx>
            <c:strRef>
              <c:f>'P&amp;C'!$D$48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'P&amp;C'!$D$61:$D$72</c:f>
              <c:numCache>
                <c:formatCode>General</c:formatCode>
                <c:ptCount val="12"/>
                <c:pt idx="0">
                  <c:v>20</c:v>
                </c:pt>
                <c:pt idx="1">
                  <c:v>34</c:v>
                </c:pt>
                <c:pt idx="2">
                  <c:v>29</c:v>
                </c:pt>
                <c:pt idx="3">
                  <c:v>51</c:v>
                </c:pt>
                <c:pt idx="4">
                  <c:v>37</c:v>
                </c:pt>
                <c:pt idx="5">
                  <c:v>50</c:v>
                </c:pt>
                <c:pt idx="6">
                  <c:v>26</c:v>
                </c:pt>
                <c:pt idx="7">
                  <c:v>46</c:v>
                </c:pt>
                <c:pt idx="8">
                  <c:v>34</c:v>
                </c:pt>
                <c:pt idx="9">
                  <c:v>30</c:v>
                </c:pt>
                <c:pt idx="10">
                  <c:v>21</c:v>
                </c:pt>
                <c:pt idx="11">
                  <c:v>35</c:v>
                </c:pt>
              </c:numCache>
            </c:numRef>
          </c:val>
          <c:smooth val="0"/>
          <c:extLst>
            <c:ext xmlns:c16="http://schemas.microsoft.com/office/drawing/2014/chart" uri="{C3380CC4-5D6E-409C-BE32-E72D297353CC}">
              <c16:uniqueId val="{00000002-11A3-4B5A-B595-21190E0330BA}"/>
            </c:ext>
          </c:extLst>
        </c:ser>
        <c:ser>
          <c:idx val="3"/>
          <c:order val="3"/>
          <c:tx>
            <c:strRef>
              <c:f>'P&amp;C'!$E$48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'P&amp;C'!$E$61:$E$72</c:f>
              <c:numCache>
                <c:formatCode>General</c:formatCode>
                <c:ptCount val="12"/>
                <c:pt idx="0">
                  <c:v>5</c:v>
                </c:pt>
                <c:pt idx="1">
                  <c:v>2</c:v>
                </c:pt>
                <c:pt idx="2">
                  <c:v>3</c:v>
                </c:pt>
                <c:pt idx="3">
                  <c:v>2</c:v>
                </c:pt>
                <c:pt idx="4">
                  <c:v>2</c:v>
                </c:pt>
                <c:pt idx="5">
                  <c:v>0</c:v>
                </c:pt>
                <c:pt idx="6">
                  <c:v>4</c:v>
                </c:pt>
                <c:pt idx="7">
                  <c:v>5</c:v>
                </c:pt>
                <c:pt idx="8">
                  <c:v>3</c:v>
                </c:pt>
                <c:pt idx="9">
                  <c:v>3</c:v>
                </c:pt>
                <c:pt idx="10">
                  <c:v>4</c:v>
                </c:pt>
                <c:pt idx="11">
                  <c:v>1</c:v>
                </c:pt>
              </c:numCache>
            </c:numRef>
          </c:val>
          <c:smooth val="0"/>
          <c:extLst>
            <c:ext xmlns:c16="http://schemas.microsoft.com/office/drawing/2014/chart" uri="{C3380CC4-5D6E-409C-BE32-E72D297353CC}">
              <c16:uniqueId val="{00000003-11A3-4B5A-B595-21190E0330BA}"/>
            </c:ext>
          </c:extLst>
        </c:ser>
        <c:ser>
          <c:idx val="4"/>
          <c:order val="4"/>
          <c:tx>
            <c:strRef>
              <c:f>'P&amp;C'!$F$48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'P&amp;C'!$A$61:$A$72</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'P&amp;C'!$F$61:$F$72</c:f>
              <c:numCache>
                <c:formatCode>General</c:formatCode>
                <c:ptCount val="12"/>
                <c:pt idx="0">
                  <c:v>1</c:v>
                </c:pt>
                <c:pt idx="1">
                  <c:v>1</c:v>
                </c:pt>
                <c:pt idx="2">
                  <c:v>0</c:v>
                </c:pt>
                <c:pt idx="3">
                  <c:v>1</c:v>
                </c:pt>
                <c:pt idx="4">
                  <c:v>0</c:v>
                </c:pt>
                <c:pt idx="5">
                  <c:v>2</c:v>
                </c:pt>
                <c:pt idx="6">
                  <c:v>0</c:v>
                </c:pt>
                <c:pt idx="7">
                  <c:v>1</c:v>
                </c:pt>
                <c:pt idx="8">
                  <c:v>2</c:v>
                </c:pt>
                <c:pt idx="9">
                  <c:v>0</c:v>
                </c:pt>
                <c:pt idx="10">
                  <c:v>0</c:v>
                </c:pt>
                <c:pt idx="11">
                  <c:v>0</c:v>
                </c:pt>
              </c:numCache>
            </c:numRef>
          </c:val>
          <c:smooth val="0"/>
          <c:extLst>
            <c:ext xmlns:c16="http://schemas.microsoft.com/office/drawing/2014/chart" uri="{C3380CC4-5D6E-409C-BE32-E72D297353CC}">
              <c16:uniqueId val="{00000004-11A3-4B5A-B595-21190E0330BA}"/>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Incident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[DatixWebReport.xlsx]Data!$A$2</c:f>
              <c:strCache>
                <c:ptCount val="1"/>
                <c:pt idx="0">
                  <c:v>Pressure Damage, Moisture Damage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[DatixWebReport.xlsx]Data!$B$1:$D$1</c:f>
              <c:numCache>
                <c:formatCode>mmm\-yy</c:formatCode>
                <c:ptCount val="3"/>
                <c:pt idx="0">
                  <c:v>45017</c:v>
                </c:pt>
                <c:pt idx="1">
                  <c:v>45047</c:v>
                </c:pt>
                <c:pt idx="2">
                  <c:v>45078</c:v>
                </c:pt>
              </c:numCache>
            </c:numRef>
          </c:cat>
          <c:val>
            <c:numRef>
              <c:f>[DatixWebReport.xlsx]Data!$B$2:$D$2</c:f>
              <c:numCache>
                <c:formatCode>General</c:formatCode>
                <c:ptCount val="3"/>
                <c:pt idx="0">
                  <c:v>161</c:v>
                </c:pt>
                <c:pt idx="1">
                  <c:v>182</c:v>
                </c:pt>
                <c:pt idx="2">
                  <c:v>192</c:v>
                </c:pt>
              </c:numCache>
            </c:numRef>
          </c:val>
          <c:smooth val="0"/>
          <c:extLst>
            <c:ext xmlns:c16="http://schemas.microsoft.com/office/drawing/2014/chart" uri="{C3380CC4-5D6E-409C-BE32-E72D297353CC}">
              <c16:uniqueId val="{00000000-8FF4-4203-901C-FBD83C2674BA}"/>
            </c:ext>
          </c:extLst>
        </c:ser>
        <c:ser>
          <c:idx val="1"/>
          <c:order val="1"/>
          <c:tx>
            <c:strRef>
              <c:f>[DatixWebReport.xlsx]Data!$A$3</c:f>
              <c:strCache>
                <c:ptCount val="1"/>
                <c:pt idx="0">
                  <c:v>Accident, Injury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[DatixWebReport.xlsx]Data!$B$1:$D$1</c:f>
              <c:numCache>
                <c:formatCode>mmm\-yy</c:formatCode>
                <c:ptCount val="3"/>
                <c:pt idx="0">
                  <c:v>45017</c:v>
                </c:pt>
                <c:pt idx="1">
                  <c:v>45047</c:v>
                </c:pt>
                <c:pt idx="2">
                  <c:v>45078</c:v>
                </c:pt>
              </c:numCache>
            </c:numRef>
          </c:cat>
          <c:val>
            <c:numRef>
              <c:f>[DatixWebReport.xlsx]Data!$B$3:$D$3</c:f>
              <c:numCache>
                <c:formatCode>General</c:formatCode>
                <c:ptCount val="3"/>
                <c:pt idx="0">
                  <c:v>41</c:v>
                </c:pt>
                <c:pt idx="1">
                  <c:v>35</c:v>
                </c:pt>
                <c:pt idx="2">
                  <c:v>36</c:v>
                </c:pt>
              </c:numCache>
            </c:numRef>
          </c:val>
          <c:smooth val="0"/>
          <c:extLst>
            <c:ext xmlns:c16="http://schemas.microsoft.com/office/drawing/2014/chart" uri="{C3380CC4-5D6E-409C-BE32-E72D297353CC}">
              <c16:uniqueId val="{00000001-8FF4-4203-901C-FBD83C2674BA}"/>
            </c:ext>
          </c:extLst>
        </c:ser>
        <c:ser>
          <c:idx val="2"/>
          <c:order val="2"/>
          <c:tx>
            <c:strRef>
              <c:f>[DatixWebReport.xlsx]Data!$A$4</c:f>
              <c:strCache>
                <c:ptCount val="1"/>
                <c:pt idx="0">
                  <c:v>Medication, IV Fluids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[DatixWebReport.xlsx]Data!$B$1:$D$1</c:f>
              <c:numCache>
                <c:formatCode>mmm\-yy</c:formatCode>
                <c:ptCount val="3"/>
                <c:pt idx="0">
                  <c:v>45017</c:v>
                </c:pt>
                <c:pt idx="1">
                  <c:v>45047</c:v>
                </c:pt>
                <c:pt idx="2">
                  <c:v>45078</c:v>
                </c:pt>
              </c:numCache>
            </c:numRef>
          </c:cat>
          <c:val>
            <c:numRef>
              <c:f>[DatixWebReport.xlsx]Data!$B$4:$D$4</c:f>
              <c:numCache>
                <c:formatCode>General</c:formatCode>
                <c:ptCount val="3"/>
                <c:pt idx="0">
                  <c:v>23</c:v>
                </c:pt>
                <c:pt idx="1">
                  <c:v>24</c:v>
                </c:pt>
                <c:pt idx="2">
                  <c:v>44</c:v>
                </c:pt>
              </c:numCache>
            </c:numRef>
          </c:val>
          <c:smooth val="0"/>
          <c:extLst>
            <c:ext xmlns:c16="http://schemas.microsoft.com/office/drawing/2014/chart" uri="{C3380CC4-5D6E-409C-BE32-E72D297353CC}">
              <c16:uniqueId val="{00000002-8FF4-4203-901C-FBD83C2674BA}"/>
            </c:ext>
          </c:extLst>
        </c:ser>
        <c:ser>
          <c:idx val="3"/>
          <c:order val="3"/>
          <c:tx>
            <c:strRef>
              <c:f>[DatixWebReport.xlsx]Data!$A$5</c:f>
              <c:strCache>
                <c:ptCount val="1"/>
                <c:pt idx="0">
                  <c:v>Equipment, Devices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[DatixWebReport.xlsx]Data!$B$1:$D$1</c:f>
              <c:numCache>
                <c:formatCode>mmm\-yy</c:formatCode>
                <c:ptCount val="3"/>
                <c:pt idx="0">
                  <c:v>45017</c:v>
                </c:pt>
                <c:pt idx="1">
                  <c:v>45047</c:v>
                </c:pt>
                <c:pt idx="2">
                  <c:v>45078</c:v>
                </c:pt>
              </c:numCache>
            </c:numRef>
          </c:cat>
          <c:val>
            <c:numRef>
              <c:f>[DatixWebReport.xlsx]Data!$B$5:$D$5</c:f>
              <c:numCache>
                <c:formatCode>General</c:formatCode>
                <c:ptCount val="3"/>
                <c:pt idx="0">
                  <c:v>5</c:v>
                </c:pt>
                <c:pt idx="1">
                  <c:v>9</c:v>
                </c:pt>
                <c:pt idx="2">
                  <c:v>12</c:v>
                </c:pt>
              </c:numCache>
            </c:numRef>
          </c:val>
          <c:smooth val="0"/>
          <c:extLst>
            <c:ext xmlns:c16="http://schemas.microsoft.com/office/drawing/2014/chart" uri="{C3380CC4-5D6E-409C-BE32-E72D297353CC}">
              <c16:uniqueId val="{00000003-8FF4-4203-901C-FBD83C2674BA}"/>
            </c:ext>
          </c:extLst>
        </c:ser>
        <c:ser>
          <c:idx val="4"/>
          <c:order val="4"/>
          <c:tx>
            <c:strRef>
              <c:f>[DatixWebReport.xlsx]Data!$A$6</c:f>
              <c:strCache>
                <c:ptCount val="1"/>
                <c:pt idx="0">
                  <c:v>Communication</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[DatixWebReport.xlsx]Data!$B$1:$D$1</c:f>
              <c:numCache>
                <c:formatCode>mmm\-yy</c:formatCode>
                <c:ptCount val="3"/>
                <c:pt idx="0">
                  <c:v>45017</c:v>
                </c:pt>
                <c:pt idx="1">
                  <c:v>45047</c:v>
                </c:pt>
                <c:pt idx="2">
                  <c:v>45078</c:v>
                </c:pt>
              </c:numCache>
            </c:numRef>
          </c:cat>
          <c:val>
            <c:numRef>
              <c:f>[DatixWebReport.xlsx]Data!$B$6:$D$6</c:f>
              <c:numCache>
                <c:formatCode>General</c:formatCode>
                <c:ptCount val="3"/>
                <c:pt idx="0">
                  <c:v>4</c:v>
                </c:pt>
                <c:pt idx="1">
                  <c:v>11</c:v>
                </c:pt>
                <c:pt idx="2">
                  <c:v>8</c:v>
                </c:pt>
              </c:numCache>
            </c:numRef>
          </c:val>
          <c:smooth val="0"/>
          <c:extLst>
            <c:ext xmlns:c16="http://schemas.microsoft.com/office/drawing/2014/chart" uri="{C3380CC4-5D6E-409C-BE32-E72D297353CC}">
              <c16:uniqueId val="{00000004-8FF4-4203-901C-FBD83C2674BA}"/>
            </c:ext>
          </c:extLst>
        </c:ser>
        <c:dLbls>
          <c:showLegendKey val="0"/>
          <c:showVal val="0"/>
          <c:showCatName val="0"/>
          <c:showSerName val="0"/>
          <c:showPercent val="0"/>
          <c:showBubbleSize val="0"/>
        </c:dLbls>
        <c:marker val="1"/>
        <c:smooth val="0"/>
        <c:axId val="966388208"/>
        <c:axId val="966383632"/>
      </c:lineChart>
      <c:dateAx>
        <c:axId val="96638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6383632"/>
        <c:crosses val="autoZero"/>
        <c:auto val="1"/>
        <c:lblOffset val="100"/>
        <c:baseTimeUnit val="months"/>
      </c:dateAx>
      <c:valAx>
        <c:axId val="966383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638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'P&amp;C'!$A$102:$A$113</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'P&amp;C'!$B$102:$B$113</c:f>
              <c:numCache>
                <c:formatCode>General</c:formatCode>
                <c:ptCount val="12"/>
                <c:pt idx="0">
                  <c:v>0</c:v>
                </c:pt>
                <c:pt idx="1">
                  <c:v>2</c:v>
                </c:pt>
                <c:pt idx="2">
                  <c:v>0</c:v>
                </c:pt>
                <c:pt idx="3">
                  <c:v>3</c:v>
                </c:pt>
                <c:pt idx="4">
                  <c:v>1</c:v>
                </c:pt>
                <c:pt idx="5">
                  <c:v>3</c:v>
                </c:pt>
                <c:pt idx="6">
                  <c:v>0</c:v>
                </c:pt>
                <c:pt idx="7">
                  <c:v>2</c:v>
                </c:pt>
                <c:pt idx="8">
                  <c:v>1</c:v>
                </c:pt>
                <c:pt idx="9">
                  <c:v>0</c:v>
                </c:pt>
                <c:pt idx="10">
                  <c:v>0</c:v>
                </c:pt>
                <c:pt idx="11">
                  <c:v>1</c:v>
                </c:pt>
              </c:numCache>
            </c:numRef>
          </c:val>
          <c:smooth val="0"/>
          <c:extLst>
            <c:ext xmlns:c16="http://schemas.microsoft.com/office/drawing/2014/chart" uri="{C3380CC4-5D6E-409C-BE32-E72D297353CC}">
              <c16:uniqueId val="{00000000-40C8-436A-9872-D1C93B8E2DD7}"/>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'P&amp;C'!$A$128:$A$139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'P&amp;C'!$B$128:$B$139</c:f>
              <c:numCache>
                <c:formatCode>General</c:formatCode>
                <c:ptCount val="12"/>
                <c:pt idx="0">
                  <c:v>13</c:v>
                </c:pt>
                <c:pt idx="1">
                  <c:v>11</c:v>
                </c:pt>
                <c:pt idx="2">
                  <c:v>2</c:v>
                </c:pt>
                <c:pt idx="3">
                  <c:v>14</c:v>
                </c:pt>
                <c:pt idx="4">
                  <c:v>12</c:v>
                </c:pt>
                <c:pt idx="5">
                  <c:v>15</c:v>
                </c:pt>
                <c:pt idx="6">
                  <c:v>8</c:v>
                </c:pt>
                <c:pt idx="7">
                  <c:v>18</c:v>
                </c:pt>
                <c:pt idx="8">
                  <c:v>7</c:v>
                </c:pt>
                <c:pt idx="9">
                  <c:v>12</c:v>
                </c:pt>
                <c:pt idx="10">
                  <c:v>21</c:v>
                </c:pt>
                <c:pt idx="11">
                  <c:v>5</c:v>
                </c:pt>
              </c:numCache>
            </c:numRef>
          </c:val>
          <c:smooth val="0"/>
          <c:extLst>
            <c:ext xmlns:c16="http://schemas.microsoft.com/office/drawing/2014/chart" uri="{C3380CC4-5D6E-409C-BE32-E72D297353CC}">
              <c16:uniqueId val="{00000000-A9F3-4200-B877-2A3B90F32674}"/>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P&amp;C Compliments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'P&amp;C'!$A$150</c:f>
              <c:strCache>
                <c:ptCount val="1"/>
                <c:pt idx="0">
                  <c:v>Podiatry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'P&amp;C'!$B$149:$M$149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'P&amp;C'!$B$150:$M$150</c:f>
              <c:numCache>
                <c:formatCode>General</c:formatCode>
                <c:ptCount val="12"/>
                <c:pt idx="0">
                  <c:v>2</c:v>
                </c:pt>
                <c:pt idx="1">
                  <c:v>1</c:v>
                </c:pt>
                <c:pt idx="2">
                  <c:v>0</c:v>
                </c:pt>
                <c:pt idx="3">
                  <c:v>1</c:v>
                </c:pt>
                <c:pt idx="4">
                  <c:v>1</c:v>
                </c:pt>
                <c:pt idx="5">
                  <c:v>3</c:v>
                </c:pt>
                <c:pt idx="6">
                  <c:v>2</c:v>
                </c:pt>
                <c:pt idx="7">
                  <c:v>5</c:v>
                </c:pt>
                <c:pt idx="8">
                  <c:v>3</c:v>
                </c:pt>
                <c:pt idx="9">
                  <c:v>3</c:v>
                </c:pt>
                <c:pt idx="10">
                  <c:v>4</c:v>
                </c:pt>
                <c:pt idx="11">
                  <c:v>1</c:v>
                </c:pt>
              </c:numCache>
            </c:numRef>
          </c:val>
          <c:smooth val="0"/>
          <c:extLst>
            <c:ext xmlns:c16="http://schemas.microsoft.com/office/drawing/2014/chart" uri="{C3380CC4-5D6E-409C-BE32-E72D297353CC}">
              <c16:uniqueId val="{00000000-C58C-4A8B-A9DE-EB4CFF890E63}"/>
            </c:ext>
          </c:extLst>
        </c:ser>
        <c:ser>
          <c:idx val="1"/>
          <c:order val="1"/>
          <c:tx>
            <c:strRef>
              <c:f>'P&amp;C'!$A$151</c:f>
              <c:strCache>
                <c:ptCount val="1"/>
                <c:pt idx="0">
                  <c:v>Audiology - Swansea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'P&amp;C'!$B$149:$M$149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'P&amp;C'!$B$151:$M$151</c:f>
              <c:numCache>
                <c:formatCode>General</c:formatCode>
                <c:ptCount val="12"/>
                <c:pt idx="0">
                  <c:v>0</c:v>
                </c:pt>
                <c:pt idx="1">
                  <c:v>1</c:v>
                </c:pt>
                <c:pt idx="2">
                  <c:v>0</c:v>
                </c:pt>
                <c:pt idx="3">
                  <c:v>1</c:v>
                </c:pt>
                <c:pt idx="4">
                  <c:v>4</c:v>
                </c:pt>
                <c:pt idx="5">
                  <c:v>4</c:v>
                </c:pt>
                <c:pt idx="6">
                  <c:v>0</c:v>
                </c:pt>
                <c:pt idx="7">
                  <c:v>2</c:v>
                </c:pt>
                <c:pt idx="8">
                  <c:v>4</c:v>
                </c:pt>
                <c:pt idx="9">
                  <c:v>0</c:v>
                </c:pt>
                <c:pt idx="10">
                  <c:v>5</c:v>
                </c:pt>
                <c:pt idx="11">
                  <c:v>0</c:v>
                </c:pt>
              </c:numCache>
            </c:numRef>
          </c:val>
          <c:smooth val="0"/>
          <c:extLst>
            <c:ext xmlns:c16="http://schemas.microsoft.com/office/drawing/2014/chart" uri="{C3380CC4-5D6E-409C-BE32-E72D297353CC}">
              <c16:uniqueId val="{00000001-C58C-4A8B-A9DE-EB4CFF890E63}"/>
            </c:ext>
          </c:extLst>
        </c:ser>
        <c:ser>
          <c:idx val="2"/>
          <c:order val="2"/>
          <c:tx>
            <c:strRef>
              <c:f>'P&amp;C'!$A$152</c:f>
              <c:strCache>
                <c:ptCount val="1"/>
                <c:pt idx="0">
                  <c:v>Podiatry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'P&amp;C'!$B$149:$M$149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'P&amp;C'!$B$152:$M$152</c:f>
              <c:numCache>
                <c:formatCode>General</c:formatCode>
                <c:ptCount val="12"/>
                <c:pt idx="0">
                  <c:v>3</c:v>
                </c:pt>
                <c:pt idx="1">
                  <c:v>1</c:v>
                </c:pt>
                <c:pt idx="2">
                  <c:v>1</c:v>
                </c:pt>
                <c:pt idx="3">
                  <c:v>5</c:v>
                </c:pt>
                <c:pt idx="4">
                  <c:v>0</c:v>
                </c:pt>
                <c:pt idx="5">
                  <c:v>1</c:v>
                </c:pt>
                <c:pt idx="6">
                  <c:v>1</c:v>
                </c:pt>
                <c:pt idx="7">
                  <c:v>3</c:v>
                </c:pt>
                <c:pt idx="8">
                  <c:v>1</c:v>
                </c:pt>
                <c:pt idx="9">
                  <c:v>2</c:v>
                </c:pt>
                <c:pt idx="10">
                  <c:v>2</c:v>
                </c:pt>
                <c:pt idx="11">
                  <c:v>0</c:v>
                </c:pt>
              </c:numCache>
            </c:numRef>
          </c:val>
          <c:smooth val="0"/>
          <c:extLst>
            <c:ext xmlns:c16="http://schemas.microsoft.com/office/drawing/2014/chart" uri="{C3380CC4-5D6E-409C-BE32-E72D297353CC}">
              <c16:uniqueId val="{00000002-C58C-4A8B-A9DE-EB4CFF890E63}"/>
            </c:ext>
          </c:extLst>
        </c:ser>
        <c:ser>
          <c:idx val="3"/>
          <c:order val="3"/>
          <c:tx>
            <c:strRef>
              <c:f>'P&amp;C'!$A$153</c:f>
              <c:strCache>
                <c:ptCount val="1"/>
                <c:pt idx="0">
                  <c:v>District Nursing - Swansea</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'P&amp;C'!$B$149:$M$149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'P&amp;C'!$B$153:$M$153</c:f>
              <c:numCache>
                <c:formatCode>General</c:formatCode>
                <c:ptCount val="12"/>
                <c:pt idx="0">
                  <c:v>2</c:v>
                </c:pt>
                <c:pt idx="1">
                  <c:v>3</c:v>
                </c:pt>
                <c:pt idx="2">
                  <c:v>0</c:v>
                </c:pt>
                <c:pt idx="3">
                  <c:v>1</c:v>
                </c:pt>
                <c:pt idx="4">
                  <c:v>2</c:v>
                </c:pt>
                <c:pt idx="5">
                  <c:v>0</c:v>
                </c:pt>
                <c:pt idx="6">
                  <c:v>0</c:v>
                </c:pt>
                <c:pt idx="7">
                  <c:v>1</c:v>
                </c:pt>
                <c:pt idx="8">
                  <c:v>0</c:v>
                </c:pt>
                <c:pt idx="9">
                  <c:v>1</c:v>
                </c:pt>
                <c:pt idx="10">
                  <c:v>0</c:v>
                </c:pt>
                <c:pt idx="11">
                  <c:v>2</c:v>
                </c:pt>
              </c:numCache>
            </c:numRef>
          </c:val>
          <c:smooth val="0"/>
          <c:extLst>
            <c:ext xmlns:c16="http://schemas.microsoft.com/office/drawing/2014/chart" uri="{C3380CC4-5D6E-409C-BE32-E72D297353CC}">
              <c16:uniqueId val="{00000003-C58C-4A8B-A9DE-EB4CFF890E63}"/>
            </c:ext>
          </c:extLst>
        </c:ser>
        <c:ser>
          <c:idx val="4"/>
          <c:order val="4"/>
          <c:tx>
            <c:strRef>
              <c:f>'P&amp;C'!$A$154</c:f>
              <c:strCache>
                <c:ptCount val="1"/>
                <c:pt idx="0">
                  <c:v>Audiology - NPT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'P&amp;C'!$B$149:$M$149</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'P&amp;C'!$B$154:$M$154</c:f>
              <c:numCache>
                <c:formatCode>General</c:formatCode>
                <c:ptCount val="12"/>
                <c:pt idx="0">
                  <c:v>0</c:v>
                </c:pt>
                <c:pt idx="1">
                  <c:v>0</c:v>
                </c:pt>
                <c:pt idx="2">
                  <c:v>0</c:v>
                </c:pt>
                <c:pt idx="3">
                  <c:v>3</c:v>
                </c:pt>
                <c:pt idx="4">
                  <c:v>0</c:v>
                </c:pt>
                <c:pt idx="5">
                  <c:v>3</c:v>
                </c:pt>
                <c:pt idx="6">
                  <c:v>1</c:v>
                </c:pt>
                <c:pt idx="7">
                  <c:v>0</c:v>
                </c:pt>
                <c:pt idx="8">
                  <c:v>1</c:v>
                </c:pt>
                <c:pt idx="9">
                  <c:v>0</c:v>
                </c:pt>
                <c:pt idx="10">
                  <c:v>0</c:v>
                </c:pt>
                <c:pt idx="11">
                  <c:v>0</c:v>
                </c:pt>
              </c:numCache>
            </c:numRef>
          </c:val>
          <c:smooth val="0"/>
          <c:extLst>
            <c:ext xmlns:c16="http://schemas.microsoft.com/office/drawing/2014/chart" uri="{C3380CC4-5D6E-409C-BE32-E72D297353CC}">
              <c16:uniqueId val="{00000004-C58C-4A8B-A9DE-EB4CFF890E63}"/>
            </c:ext>
          </c:extLst>
        </c:ser>
        <c:dLbls>
          <c:showLegendKey val="0"/>
          <c:showVal val="0"/>
          <c:showCatName val="0"/>
          <c:showSerName val="0"/>
          <c:showPercent val="0"/>
          <c:showBubbleSize val="0"/>
        </c:dLbls>
        <c:marker val="1"/>
        <c:smooth val="0"/>
        <c:axId val="1313556368"/>
        <c:axId val="1313567184"/>
      </c:lineChart>
      <c:dateAx>
        <c:axId val="13135563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3567184"/>
        <c:crosses val="autoZero"/>
        <c:auto val="1"/>
        <c:lblOffset val="100"/>
        <c:baseTimeUnit val="months"/>
      </c:dateAx>
      <c:valAx>
        <c:axId val="1313567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3556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Number of responses compared to previous month</a:t>
            </a:r>
            <a:endParaRPr lang="en-GB" sz="1200">
              <a:effectLst/>
            </a:endParaRPr>
          </a:p>
          <a:p>
            <a:pPr>
              <a:defRPr/>
            </a:pPr>
            <a:r>
              <a:rPr lang="en-GB" sz="1200" b="1" i="0" baseline="0">
                <a:effectLst/>
              </a:rPr>
              <a:t>(Primary &amp; Community Service Group)</a:t>
            </a:r>
            <a:endParaRPr lang="en-GB"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'P&amp;C SG'!$B$3:$B$5</c:f>
              <c:strCache>
                <c:ptCount val="3"/>
                <c:pt idx="0">
                  <c:v>April</c:v>
                </c:pt>
                <c:pt idx="1">
                  <c:v>May</c:v>
                </c:pt>
                <c:pt idx="2">
                  <c:v>June</c:v>
                </c:pt>
              </c:strCache>
            </c:strRef>
          </c:cat>
          <c:val>
            <c:numRef>
              <c:f>'P&amp;C SG'!$C$3:$C$5</c:f>
              <c:numCache>
                <c:formatCode>#,##0</c:formatCode>
                <c:ptCount val="3"/>
                <c:pt idx="0">
                  <c:v>304</c:v>
                </c:pt>
                <c:pt idx="1">
                  <c:v>376</c:v>
                </c:pt>
                <c:pt idx="2">
                  <c:v>255</c:v>
                </c:pt>
              </c:numCache>
            </c:numRef>
          </c:val>
          <c:smooth val="0"/>
          <c:extLst>
            <c:ext xmlns:c16="http://schemas.microsoft.com/office/drawing/2014/chart" uri="{C3380CC4-5D6E-409C-BE32-E72D297353CC}">
              <c16:uniqueId val="{00000000-67B3-4EBF-8A99-1400B7FE3AE3}"/>
            </c:ext>
          </c:extLst>
        </c:ser>
        <c:dLbls>
          <c:showLegendKey val="0"/>
          <c:showVal val="0"/>
          <c:showCatName val="0"/>
          <c:showSerName val="0"/>
          <c:showPercent val="0"/>
          <c:showBubbleSize val="0"/>
        </c:dLbls>
        <c:marker val="1"/>
        <c:smooth val="0"/>
        <c:axId val="507432024"/>
        <c:axId val="507432352"/>
      </c:lineChart>
      <c:catAx>
        <c:axId val="507432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Algn val="ctr"/>
        <c:lblOffset val="100"/>
        <c:noMultiLvlLbl val="0"/>
      </c:cat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a:t>
            </a:r>
            <a:r>
              <a:rPr lang="en-GB" sz="1400" baseline="0"/>
              <a:t> 5 Services</a:t>
            </a:r>
            <a:endParaRPr lang="en-GB" sz="1400"/>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7F3-43D3-9BC5-E802E07CD5BC}"/>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7F3-43D3-9BC5-E802E07CD5BC}"/>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7F3-43D3-9BC5-E802E07CD5BC}"/>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7F3-43D3-9BC5-E802E07CD5BC}"/>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7F3-43D3-9BC5-E802E07CD5BC}"/>
              </c:ext>
            </c:extLst>
          </c:dPt>
          <c:dLbls>
            <c:dLbl>
              <c:idx val="0"/>
              <c:layout>
                <c:manualLayout>
                  <c:x val="3.8888888888888841E-2"/>
                  <c:y val="-0.13425925925925927"/>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C7F3-43D3-9BC5-E802E07CD5BC}"/>
                </c:ext>
              </c:extLst>
            </c:dLbl>
            <c:dLbl>
              <c:idx val="1"/>
              <c:layout>
                <c:manualLayout>
                  <c:x val="0.11944444444444445"/>
                  <c:y val="0.12183945756780402"/>
                </c:manualLayout>
              </c:layout>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15:layout>
                    <c:manualLayout>
                      <c:w val="0.22706999125109362"/>
                      <c:h val="0.10761555847185768"/>
                    </c:manualLayout>
                  </c15:layout>
                </c:ext>
                <c:ext xmlns:c16="http://schemas.microsoft.com/office/drawing/2014/chart" uri="{C3380CC4-5D6E-409C-BE32-E72D297353CC}">
                  <c16:uniqueId val="{00000003-C7F3-43D3-9BC5-E802E07CD5BC}"/>
                </c:ext>
              </c:extLst>
            </c:dLbl>
            <c:dLbl>
              <c:idx val="2"/>
              <c:layout>
                <c:manualLayout>
                  <c:x val="-8.8888888888888892E-2"/>
                  <c:y val="9.259259259259258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C7F3-43D3-9BC5-E802E07CD5BC}"/>
                </c:ext>
              </c:extLst>
            </c:dLbl>
            <c:dLbl>
              <c:idx val="3"/>
              <c:layout>
                <c:manualLayout>
                  <c:x val="-0.10555555555555556"/>
                  <c:y val="-3.703703703703707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C7F3-43D3-9BC5-E802E07CD5BC}"/>
                </c:ext>
              </c:extLst>
            </c:dLbl>
            <c:dLbl>
              <c:idx val="4"/>
              <c:layout>
                <c:manualLayout>
                  <c:x val="-0.11666655730533683"/>
                  <c:y val="-0.16435203412073493"/>
                </c:manualLayout>
              </c:layout>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15:layout>
                    <c:manualLayout>
                      <c:w val="0.27284930008748903"/>
                      <c:h val="0.12653324584426945"/>
                    </c:manualLayout>
                  </c15:layout>
                </c:ext>
                <c:ext xmlns:c16="http://schemas.microsoft.com/office/drawing/2014/chart" uri="{C3380CC4-5D6E-409C-BE32-E72D297353CC}">
                  <c16:uniqueId val="{00000009-C7F3-43D3-9BC5-E802E07CD5B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Outpatient Department</c:v>
                </c:pt>
                <c:pt idx="1">
                  <c:v>Fracture / Orthopaedic Clinic</c:v>
                </c:pt>
                <c:pt idx="2">
                  <c:v>Emergency Department</c:v>
                </c:pt>
                <c:pt idx="3">
                  <c:v>HM Prison, Swansea</c:v>
                </c:pt>
                <c:pt idx="4">
                  <c:v>Health Board Managed (Cwmavon &amp; Cymmer)</c:v>
                </c:pt>
              </c:strCache>
            </c:strRef>
          </c:cat>
          <c:val>
            <c:numRef>
              <c:f>[DatixWebReport.xlsx]Data!$B$2:$B$6</c:f>
              <c:numCache>
                <c:formatCode>General</c:formatCode>
                <c:ptCount val="5"/>
                <c:pt idx="0">
                  <c:v>38</c:v>
                </c:pt>
                <c:pt idx="1">
                  <c:v>23</c:v>
                </c:pt>
                <c:pt idx="2">
                  <c:v>13</c:v>
                </c:pt>
                <c:pt idx="3">
                  <c:v>10</c:v>
                </c:pt>
                <c:pt idx="4">
                  <c:v>7</c:v>
                </c:pt>
              </c:numCache>
            </c:numRef>
          </c:val>
          <c:extLst>
            <c:ext xmlns:c16="http://schemas.microsoft.com/office/drawing/2014/chart" uri="{C3380CC4-5D6E-409C-BE32-E72D297353CC}">
              <c16:uniqueId val="{0000000A-C7F3-43D3-9BC5-E802E07CD5BC}"/>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Sheet1!$E$5</c:f>
              <c:strCache>
                <c:ptCount val="1"/>
                <c:pt idx="0">
                  <c:v>2022/23</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Sheet1!$E$6:$E$17</c:f>
              <c:numCache>
                <c:formatCode>General</c:formatCode>
                <c:ptCount val="12"/>
                <c:pt idx="0">
                  <c:v>1</c:v>
                </c:pt>
                <c:pt idx="1">
                  <c:v>1</c:v>
                </c:pt>
                <c:pt idx="2">
                  <c:v>6</c:v>
                </c:pt>
                <c:pt idx="3">
                  <c:v>4</c:v>
                </c:pt>
                <c:pt idx="4">
                  <c:v>2</c:v>
                </c:pt>
                <c:pt idx="5">
                  <c:v>1</c:v>
                </c:pt>
                <c:pt idx="6">
                  <c:v>1</c:v>
                </c:pt>
                <c:pt idx="7">
                  <c:v>2</c:v>
                </c:pt>
                <c:pt idx="8">
                  <c:v>0</c:v>
                </c:pt>
                <c:pt idx="9">
                  <c:v>1</c:v>
                </c:pt>
                <c:pt idx="10">
                  <c:v>0</c:v>
                </c:pt>
                <c:pt idx="11">
                  <c:v>0</c:v>
                </c:pt>
              </c:numCache>
            </c:numRef>
          </c:val>
          <c:smooth val="0"/>
          <c:extLst>
            <c:ext xmlns:c16="http://schemas.microsoft.com/office/drawing/2014/chart" uri="{C3380CC4-5D6E-409C-BE32-E72D297353CC}">
              <c16:uniqueId val="{00000000-3A01-44F8-B168-4F242B7954CD}"/>
            </c:ext>
          </c:extLst>
        </c:ser>
        <c:ser>
          <c:idx val="1"/>
          <c:order val="1"/>
          <c:tx>
            <c:strRef>
              <c:f>Sheet1!$F$5</c:f>
              <c:strCache>
                <c:ptCount val="1"/>
                <c:pt idx="0">
                  <c:v>2023/24</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Sheet1!$F$6:$F$17</c:f>
              <c:numCache>
                <c:formatCode>General</c:formatCode>
                <c:ptCount val="12"/>
                <c:pt idx="0">
                  <c:v>2</c:v>
                </c:pt>
                <c:pt idx="1">
                  <c:v>0</c:v>
                </c:pt>
                <c:pt idx="2">
                  <c:v>0</c:v>
                </c:pt>
              </c:numCache>
            </c:numRef>
          </c:val>
          <c:smooth val="0"/>
          <c:extLst>
            <c:ext xmlns:c16="http://schemas.microsoft.com/office/drawing/2014/chart" uri="{C3380CC4-5D6E-409C-BE32-E72D297353CC}">
              <c16:uniqueId val="{00000001-3A01-44F8-B168-4F242B7954CD}"/>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Ombudsman not</a:t>
            </a:r>
            <a:r>
              <a:rPr lang="en-GB" sz="1200" b="1" baseline="0"/>
              <a:t> investigating</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Sheet2!$A$3:$A$5</c:f>
              <c:strCache>
                <c:ptCount val="3"/>
                <c:pt idx="0">
                  <c:v>Apr</c:v>
                </c:pt>
                <c:pt idx="1">
                  <c:v>May</c:v>
                </c:pt>
                <c:pt idx="2">
                  <c:v>Jun</c:v>
                </c:pt>
              </c:strCache>
            </c:strRef>
          </c:cat>
          <c:val>
            <c:numRef>
              <c:f>Sheet2!$B$3:$B$5</c:f>
              <c:numCache>
                <c:formatCode>General</c:formatCode>
                <c:ptCount val="3"/>
                <c:pt idx="0">
                  <c:v>4</c:v>
                </c:pt>
                <c:pt idx="1">
                  <c:v>12</c:v>
                </c:pt>
                <c:pt idx="2">
                  <c:v>10</c:v>
                </c:pt>
              </c:numCache>
            </c:numRef>
          </c:val>
          <c:smooth val="0"/>
          <c:extLst>
            <c:ext xmlns:c16="http://schemas.microsoft.com/office/drawing/2014/chart" uri="{C3380CC4-5D6E-409C-BE32-E72D297353CC}">
              <c16:uniqueId val="{00000000-39ED-4D18-BDBC-DC0977CC993D}"/>
            </c:ext>
          </c:extLst>
        </c:ser>
        <c:dLbls>
          <c:showLegendKey val="0"/>
          <c:showVal val="0"/>
          <c:showCatName val="0"/>
          <c:showSerName val="0"/>
          <c:showPercent val="0"/>
          <c:showBubbleSize val="0"/>
        </c:dLbls>
        <c:smooth val="0"/>
        <c:axId val="1135673984"/>
        <c:axId val="1135674816"/>
      </c:lineChart>
      <c:catAx>
        <c:axId val="1135673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674816"/>
        <c:crosses val="autoZero"/>
        <c:auto val="1"/>
        <c:lblAlgn val="ctr"/>
        <c:lblOffset val="100"/>
        <c:noMultiLvlLbl val="0"/>
      </c:catAx>
      <c:valAx>
        <c:axId val="1135674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673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GB" sz="1600"/>
              <a:t>Top Areas</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B5F-4D95-BB47-137030AE1A58}"/>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B5F-4D95-BB47-137030AE1A58}"/>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B5F-4D95-BB47-137030AE1A58}"/>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B5F-4D95-BB47-137030AE1A58}"/>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B5F-4D95-BB47-137030AE1A58}"/>
              </c:ext>
            </c:extLst>
          </c:dPt>
          <c:dLbls>
            <c:dLbl>
              <c:idx val="0"/>
              <c:layout>
                <c:manualLayout>
                  <c:x val="4.1666666666666616E-2"/>
                  <c:y val="-0.17129629629629634"/>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B5F-4D95-BB47-137030AE1A58}"/>
                </c:ext>
              </c:extLst>
            </c:dLbl>
            <c:dLbl>
              <c:idx val="1"/>
              <c:layout>
                <c:manualLayout>
                  <c:x val="0.12222222222222222"/>
                  <c:y val="5.0925925925925923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B5F-4D95-BB47-137030AE1A58}"/>
                </c:ext>
              </c:extLst>
            </c:dLbl>
            <c:dLbl>
              <c:idx val="2"/>
              <c:layout>
                <c:manualLayout>
                  <c:x val="-9.166666666666666E-2"/>
                  <c:y val="0.125"/>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2B5F-4D95-BB47-137030AE1A58}"/>
                </c:ext>
              </c:extLst>
            </c:dLbl>
            <c:dLbl>
              <c:idx val="3"/>
              <c:layout>
                <c:manualLayout>
                  <c:x val="-0.1111111111111111"/>
                  <c:y val="-4.1666666666666664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2B5F-4D95-BB47-137030AE1A58}"/>
                </c:ext>
              </c:extLst>
            </c:dLbl>
            <c:dLbl>
              <c:idx val="4"/>
              <c:layout>
                <c:manualLayout>
                  <c:x val="-7.5000000000000011E-2"/>
                  <c:y val="-0.1111111111111111"/>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2B5F-4D95-BB47-137030AE1A58}"/>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Outpatient Department</c:v>
                </c:pt>
                <c:pt idx="1">
                  <c:v>Fracture / Orthopaedic Clinic</c:v>
                </c:pt>
                <c:pt idx="2">
                  <c:v>Rheumatology Day Unit</c:v>
                </c:pt>
                <c:pt idx="3">
                  <c:v>Health Board Managed (Cwmavon &amp; Cymmer)</c:v>
                </c:pt>
                <c:pt idx="4">
                  <c:v>Patient's Home</c:v>
                </c:pt>
              </c:strCache>
            </c:strRef>
          </c:cat>
          <c:val>
            <c:numRef>
              <c:f>[DatixWebReport.xlsx]Data!$B$2:$B$6</c:f>
              <c:numCache>
                <c:formatCode>General</c:formatCode>
                <c:ptCount val="5"/>
                <c:pt idx="0">
                  <c:v>28</c:v>
                </c:pt>
                <c:pt idx="1">
                  <c:v>9</c:v>
                </c:pt>
                <c:pt idx="2">
                  <c:v>9</c:v>
                </c:pt>
                <c:pt idx="3">
                  <c:v>8</c:v>
                </c:pt>
                <c:pt idx="4">
                  <c:v>7</c:v>
                </c:pt>
              </c:numCache>
            </c:numRef>
          </c:val>
          <c:extLst>
            <c:ext xmlns:c16="http://schemas.microsoft.com/office/drawing/2014/chart" uri="{C3380CC4-5D6E-409C-BE32-E72D297353CC}">
              <c16:uniqueId val="{0000000A-2B5F-4D95-BB47-137030AE1A58}"/>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Top 5 Services</a:t>
            </a:r>
          </a:p>
        </c:rich>
      </c:tx>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4B6-4490-BBE0-2B2A80BAEF1F}"/>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4B6-4490-BBE0-2B2A80BAEF1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4B6-4490-BBE0-2B2A80BAEF1F}"/>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4B6-4490-BBE0-2B2A80BAEF1F}"/>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4B6-4490-BBE0-2B2A80BAEF1F}"/>
              </c:ext>
            </c:extLst>
          </c:dPt>
          <c:dLbls>
            <c:dLbl>
              <c:idx val="0"/>
              <c:layout>
                <c:manualLayout>
                  <c:x val="9.4444444444444442E-2"/>
                  <c:y val="-4.2437781360066642E-17"/>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F4B6-4490-BBE0-2B2A80BAEF1F}"/>
                </c:ext>
              </c:extLst>
            </c:dLbl>
            <c:dLbl>
              <c:idx val="1"/>
              <c:layout>
                <c:manualLayout>
                  <c:x val="7.49999999999999E-2"/>
                  <c:y val="6.4814814814814811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F4B6-4490-BBE0-2B2A80BAEF1F}"/>
                </c:ext>
              </c:extLst>
            </c:dLbl>
            <c:dLbl>
              <c:idx val="2"/>
              <c:layout>
                <c:manualLayout>
                  <c:x val="-0.1"/>
                  <c:y val="8.3333333333333329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F4B6-4490-BBE0-2B2A80BAEF1F}"/>
                </c:ext>
              </c:extLst>
            </c:dLbl>
            <c:dLbl>
              <c:idx val="3"/>
              <c:layout>
                <c:manualLayout>
                  <c:x val="-0.1138888888888889"/>
                  <c:y val="4.6296296296296294E-3"/>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F4B6-4490-BBE0-2B2A80BAEF1F}"/>
                </c:ext>
              </c:extLst>
            </c:dLbl>
            <c:dLbl>
              <c:idx val="4"/>
              <c:layout>
                <c:manualLayout>
                  <c:x val="-9.1666666666666688E-2"/>
                  <c:y val="-8.3333333333333329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F4B6-4490-BBE0-2B2A80BAEF1F}"/>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Neurology</c:v>
                </c:pt>
                <c:pt idx="1">
                  <c:v>Orthopaedics</c:v>
                </c:pt>
                <c:pt idx="2">
                  <c:v>Adult Mental Health</c:v>
                </c:pt>
                <c:pt idx="3">
                  <c:v>HM Prison - Swansea</c:v>
                </c:pt>
                <c:pt idx="4">
                  <c:v>Dermatology</c:v>
                </c:pt>
              </c:strCache>
            </c:strRef>
          </c:cat>
          <c:val>
            <c:numRef>
              <c:f>[DatixWebReport.xlsx]Data!$B$2:$B$6</c:f>
              <c:numCache>
                <c:formatCode>General</c:formatCode>
                <c:ptCount val="5"/>
                <c:pt idx="0">
                  <c:v>7</c:v>
                </c:pt>
                <c:pt idx="1">
                  <c:v>7</c:v>
                </c:pt>
                <c:pt idx="2">
                  <c:v>6</c:v>
                </c:pt>
                <c:pt idx="3">
                  <c:v>5</c:v>
                </c:pt>
                <c:pt idx="4">
                  <c:v>4</c:v>
                </c:pt>
              </c:numCache>
            </c:numRef>
          </c:val>
          <c:extLst>
            <c:ext xmlns:c16="http://schemas.microsoft.com/office/drawing/2014/chart" uri="{C3380CC4-5D6E-409C-BE32-E72D297353CC}">
              <c16:uniqueId val="{0000000A-F4B6-4490-BBE0-2B2A80BAEF1F}"/>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A&amp;E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Areas'!$A$14:$A$25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'High Risk Areas'!$B$14:$B$25</c:f>
              <c:numCache>
                <c:formatCode>General</c:formatCode>
                <c:ptCount val="12"/>
                <c:pt idx="0">
                  <c:v>13</c:v>
                </c:pt>
                <c:pt idx="1">
                  <c:v>9</c:v>
                </c:pt>
                <c:pt idx="2">
                  <c:v>13</c:v>
                </c:pt>
                <c:pt idx="3">
                  <c:v>6</c:v>
                </c:pt>
                <c:pt idx="4">
                  <c:v>5</c:v>
                </c:pt>
                <c:pt idx="5">
                  <c:v>7</c:v>
                </c:pt>
                <c:pt idx="6">
                  <c:v>7</c:v>
                </c:pt>
                <c:pt idx="7">
                  <c:v>11</c:v>
                </c:pt>
                <c:pt idx="8">
                  <c:v>11</c:v>
                </c:pt>
                <c:pt idx="9">
                  <c:v>8</c:v>
                </c:pt>
                <c:pt idx="10">
                  <c:v>7</c:v>
                </c:pt>
                <c:pt idx="11">
                  <c:v>10</c:v>
                </c:pt>
              </c:numCache>
            </c:numRef>
          </c:val>
          <c:smooth val="0"/>
          <c:extLst>
            <c:ext xmlns:c16="http://schemas.microsoft.com/office/drawing/2014/chart" uri="{C3380CC4-5D6E-409C-BE32-E72D297353CC}">
              <c16:uniqueId val="{00000000-DC8D-4378-BCD9-837B6EFCB95E}"/>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Areas'!$A$14:$A$25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'High Risk Areas'!$C$14:$C$25</c:f>
              <c:numCache>
                <c:formatCode>General</c:formatCode>
                <c:ptCount val="12"/>
                <c:pt idx="0">
                  <c:v>25</c:v>
                </c:pt>
                <c:pt idx="1">
                  <c:v>23</c:v>
                </c:pt>
                <c:pt idx="2">
                  <c:v>15</c:v>
                </c:pt>
                <c:pt idx="3">
                  <c:v>24</c:v>
                </c:pt>
                <c:pt idx="4">
                  <c:v>10</c:v>
                </c:pt>
                <c:pt idx="5">
                  <c:v>12</c:v>
                </c:pt>
                <c:pt idx="6">
                  <c:v>14</c:v>
                </c:pt>
                <c:pt idx="7">
                  <c:v>20</c:v>
                </c:pt>
                <c:pt idx="8">
                  <c:v>26</c:v>
                </c:pt>
                <c:pt idx="9">
                  <c:v>24</c:v>
                </c:pt>
                <c:pt idx="10">
                  <c:v>20</c:v>
                </c:pt>
                <c:pt idx="11">
                  <c:v>18</c:v>
                </c:pt>
              </c:numCache>
            </c:numRef>
          </c:val>
          <c:smooth val="0"/>
          <c:extLst>
            <c:ext xmlns:c16="http://schemas.microsoft.com/office/drawing/2014/chart" uri="{C3380CC4-5D6E-409C-BE32-E72D297353CC}">
              <c16:uniqueId val="{00000001-DC8D-4378-BCD9-837B6EFCB95E}"/>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Areas'!$A$14:$A$25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'High Risk Areas'!$D$14:$D$25</c:f>
              <c:numCache>
                <c:formatCode>General</c:formatCode>
                <c:ptCount val="12"/>
                <c:pt idx="0">
                  <c:v>13</c:v>
                </c:pt>
                <c:pt idx="1">
                  <c:v>8</c:v>
                </c:pt>
                <c:pt idx="2">
                  <c:v>8</c:v>
                </c:pt>
                <c:pt idx="3">
                  <c:v>10</c:v>
                </c:pt>
                <c:pt idx="4">
                  <c:v>7</c:v>
                </c:pt>
                <c:pt idx="5">
                  <c:v>7</c:v>
                </c:pt>
                <c:pt idx="6">
                  <c:v>8</c:v>
                </c:pt>
                <c:pt idx="7">
                  <c:v>11</c:v>
                </c:pt>
                <c:pt idx="8">
                  <c:v>13</c:v>
                </c:pt>
                <c:pt idx="9">
                  <c:v>7</c:v>
                </c:pt>
                <c:pt idx="10">
                  <c:v>11</c:v>
                </c:pt>
                <c:pt idx="11">
                  <c:v>8</c:v>
                </c:pt>
              </c:numCache>
            </c:numRef>
          </c:val>
          <c:smooth val="0"/>
          <c:extLst>
            <c:ext xmlns:c16="http://schemas.microsoft.com/office/drawing/2014/chart" uri="{C3380CC4-5D6E-409C-BE32-E72D297353CC}">
              <c16:uniqueId val="{00000002-DC8D-4378-BCD9-837B6EFCB95E}"/>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Areas'!$A$14:$A$25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'High Risk Areas'!$E$14:$E$25</c:f>
              <c:numCache>
                <c:formatCode>General</c:formatCode>
                <c:ptCount val="12"/>
                <c:pt idx="0">
                  <c:v>2</c:v>
                </c:pt>
                <c:pt idx="1">
                  <c:v>1</c:v>
                </c:pt>
                <c:pt idx="2">
                  <c:v>3</c:v>
                </c:pt>
                <c:pt idx="3">
                  <c:v>3</c:v>
                </c:pt>
                <c:pt idx="4">
                  <c:v>4</c:v>
                </c:pt>
                <c:pt idx="5">
                  <c:v>5</c:v>
                </c:pt>
                <c:pt idx="6">
                  <c:v>2</c:v>
                </c:pt>
                <c:pt idx="7">
                  <c:v>4</c:v>
                </c:pt>
                <c:pt idx="8">
                  <c:v>6</c:v>
                </c:pt>
                <c:pt idx="9">
                  <c:v>3</c:v>
                </c:pt>
                <c:pt idx="10">
                  <c:v>4</c:v>
                </c:pt>
                <c:pt idx="11">
                  <c:v>4</c:v>
                </c:pt>
              </c:numCache>
            </c:numRef>
          </c:val>
          <c:smooth val="0"/>
          <c:extLst>
            <c:ext xmlns:c16="http://schemas.microsoft.com/office/drawing/2014/chart" uri="{C3380CC4-5D6E-409C-BE32-E72D297353CC}">
              <c16:uniqueId val="{00000003-DC8D-4378-BCD9-837B6EFCB95E}"/>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Q1</a:t>
            </a:r>
            <a:r>
              <a:rPr lang="en-GB" sz="1200" baseline="0"/>
              <a:t> Cancer Complaints</a:t>
            </a:r>
            <a:endParaRPr lang="en-GB" sz="1200"/>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[DatixWebReport.xlsx]Data!$A$2:$A$5</c:f>
              <c:strCache>
                <c:ptCount val="4"/>
                <c:pt idx="0">
                  <c:v>Communication Issues (including Language)</c:v>
                </c:pt>
                <c:pt idx="1">
                  <c:v>Clinical treatment/Assessment</c:v>
                </c:pt>
                <c:pt idx="2">
                  <c:v>Appointments</c:v>
                </c:pt>
                <c:pt idx="3">
                  <c:v>Medication</c:v>
                </c:pt>
              </c:strCache>
            </c:strRef>
          </c:cat>
          <c:val>
            <c:numRef>
              <c:f>[DatixWebReport.xlsx]Data!$B$2:$B$5</c:f>
              <c:numCache>
                <c:formatCode>General</c:formatCode>
                <c:ptCount val="4"/>
                <c:pt idx="0">
                  <c:v>5</c:v>
                </c:pt>
                <c:pt idx="1">
                  <c:v>3</c:v>
                </c:pt>
                <c:pt idx="2">
                  <c:v>2</c:v>
                </c:pt>
                <c:pt idx="3">
                  <c:v>1</c:v>
                </c:pt>
              </c:numCache>
            </c:numRef>
          </c:val>
          <c:extLst>
            <c:ext xmlns:c16="http://schemas.microsoft.com/office/drawing/2014/chart" uri="{C3380CC4-5D6E-409C-BE32-E72D297353CC}">
              <c16:uniqueId val="{00000000-D89E-4AA3-B733-071E8144A030}"/>
            </c:ext>
          </c:extLst>
        </c:ser>
        <c:dLbls>
          <c:showLegendKey val="0"/>
          <c:showVal val="0"/>
          <c:showCatName val="0"/>
          <c:showSerName val="0"/>
          <c:showPercent val="0"/>
          <c:showBubbleSize val="0"/>
        </c:dLbls>
        <c:gapWidth val="219"/>
        <c:overlap val="-27"/>
        <c:axId val="764551519"/>
        <c:axId val="764567327"/>
      </c:barChart>
      <c:catAx>
        <c:axId val="764551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764567327"/>
        <c:crosses val="autoZero"/>
        <c:auto val="1"/>
        <c:lblAlgn val="ctr"/>
        <c:lblOffset val="100"/>
        <c:noMultiLvlLbl val="0"/>
      </c:catAx>
      <c:valAx>
        <c:axId val="764567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15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264CE3-C7B0-487D-B62C-D9C08992A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40</Pages>
  <Words>4120</Words>
  <Characters>23485</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Ceri Viazzani (Swansea Bay UHB - Patient Feedback Team)</cp:lastModifiedBy>
  <cp:revision>10</cp:revision>
  <dcterms:created xsi:type="dcterms:W3CDTF">2023-07-18T15:01:00Z</dcterms:created>
  <dcterms:modified xsi:type="dcterms:W3CDTF">2023-08-14T15:50:00Z</dcterms:modified>
</cp:coreProperties>
</file>