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064D" w:rsidRPr="00581F01" w:rsidRDefault="00C107F2" w:rsidP="00E15830">
      <w:pPr>
        <w:adjustRightInd w:val="0"/>
        <w:spacing w:beforeAutospacing="1" w:after="100" w:afterAutospacing="1" w:line="240" w:lineRule="auto"/>
        <w:jc w:val="both"/>
        <w:rPr>
          <w:rFonts w:ascii="Arial" w:hAnsi="Arial" w:cs="Arial"/>
        </w:rPr>
      </w:pPr>
      <w:r w:rsidRPr="00581F01">
        <w:rPr>
          <w:rFonts w:ascii="Arial" w:hAnsi="Arial" w:cs="Arial"/>
          <w:noProof/>
          <w:lang w:eastAsia="en-GB"/>
        </w:rPr>
        <w:drawing>
          <wp:anchor distT="0" distB="0" distL="114300" distR="114300" simplePos="0" relativeHeight="251659264" behindDoc="1" locked="0" layoutInCell="1" allowOverlap="1" wp14:anchorId="66296C94" wp14:editId="5E374434">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581F01">
        <w:rPr>
          <w:rFonts w:ascii="Arial" w:hAnsi="Arial" w:cs="Arial"/>
          <w:noProof/>
          <w:lang w:eastAsia="en-GB"/>
        </w:rPr>
        <w:drawing>
          <wp:inline distT="0" distB="0" distL="0" distR="0" wp14:anchorId="094061F3" wp14:editId="05FA5FB4">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581F01">
        <w:rPr>
          <w:rFonts w:ascii="Arial" w:hAnsi="Arial" w:cs="Arial"/>
          <w:noProof/>
          <w:lang w:eastAsia="en-GB"/>
        </w:rPr>
        <w:t xml:space="preserve"> </w:t>
      </w:r>
      <w:r w:rsidRPr="00581F01">
        <w:rPr>
          <w:rFonts w:ascii="Arial" w:hAnsi="Arial" w:cs="Arial"/>
          <w:noProof/>
          <w:lang w:eastAsia="en-GB"/>
        </w:rPr>
        <w:drawing>
          <wp:inline distT="0" distB="0" distL="0" distR="0" wp14:anchorId="7136273F" wp14:editId="458C9831">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581F01">
        <w:rPr>
          <w:rFonts w:ascii="Arial" w:hAnsi="Arial" w:cs="Arial"/>
          <w:noProof/>
          <w:lang w:eastAsia="en-GB"/>
        </w:rPr>
        <w:tab/>
      </w:r>
      <w:r w:rsidRPr="00581F01">
        <w:rPr>
          <w:rFonts w:ascii="Arial" w:hAnsi="Arial" w:cs="Arial"/>
          <w:noProof/>
          <w:lang w:eastAsia="en-GB"/>
        </w:rPr>
        <w:tab/>
      </w:r>
      <w:r w:rsidRPr="00581F01">
        <w:rPr>
          <w:rFonts w:ascii="Arial" w:hAnsi="Arial" w:cs="Arial"/>
          <w:noProof/>
          <w:lang w:eastAsia="en-GB"/>
        </w:rPr>
        <w:tab/>
      </w:r>
      <w:r w:rsidRPr="00581F01">
        <w:rPr>
          <w:rFonts w:ascii="Arial" w:hAnsi="Arial" w:cs="Arial"/>
          <w:noProof/>
          <w:lang w:eastAsia="en-GB"/>
        </w:rPr>
        <w:tab/>
      </w:r>
      <w:r w:rsidRPr="00581F01">
        <w:rPr>
          <w:rFonts w:ascii="Arial" w:hAnsi="Arial" w:cs="Arial"/>
          <w:noProof/>
          <w:lang w:eastAsia="en-GB"/>
        </w:rPr>
        <w:tab/>
      </w:r>
      <w:r w:rsidRPr="00581F01">
        <w:rPr>
          <w:rFonts w:ascii="Arial" w:hAnsi="Arial" w:cs="Arial"/>
          <w:noProof/>
          <w:lang w:eastAsia="en-GB"/>
        </w:rPr>
        <w:tab/>
      </w:r>
      <w:r w:rsidRPr="00581F01">
        <w:rPr>
          <w:rFonts w:ascii="Arial" w:hAnsi="Arial" w:cs="Arial"/>
          <w:noProof/>
          <w:lang w:eastAsia="en-GB"/>
        </w:rPr>
        <w:tab/>
      </w:r>
      <w:r w:rsidRPr="00581F01">
        <w:rPr>
          <w:rFonts w:ascii="Arial" w:hAnsi="Arial" w:cs="Arial"/>
          <w:noProof/>
          <w:lang w:eastAsia="en-GB"/>
        </w:rPr>
        <w:tab/>
      </w:r>
      <w:r w:rsidR="0072604C" w:rsidRPr="00581F01">
        <w:rPr>
          <w:rFonts w:ascii="Arial" w:hAnsi="Arial" w:cs="Arial"/>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7C0332" w:rsidTr="00DA76AD">
        <w:tc>
          <w:tcPr>
            <w:tcW w:w="2547" w:type="dxa"/>
          </w:tcPr>
          <w:p w:rsidR="00F5082D" w:rsidRPr="007C0332" w:rsidRDefault="00F5082D" w:rsidP="00FA0CA9">
            <w:pPr>
              <w:rPr>
                <w:rFonts w:ascii="Arial" w:hAnsi="Arial" w:cs="Arial"/>
                <w:b/>
                <w:sz w:val="24"/>
                <w:szCs w:val="24"/>
              </w:rPr>
            </w:pPr>
            <w:r w:rsidRPr="007C0332">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8-29T00:00:00Z">
              <w:dateFormat w:val="dd MMMM yyyy"/>
              <w:lid w:val="en-GB"/>
              <w:storeMappedDataAs w:val="dateTime"/>
              <w:calendar w:val="gregorian"/>
            </w:date>
          </w:sdtPr>
          <w:sdtEndPr/>
          <w:sdtContent>
            <w:tc>
              <w:tcPr>
                <w:tcW w:w="3260" w:type="dxa"/>
                <w:gridSpan w:val="2"/>
              </w:tcPr>
              <w:p w:rsidR="00F5082D" w:rsidRPr="007C0332" w:rsidRDefault="00C15CCE" w:rsidP="00C15CCE">
                <w:pPr>
                  <w:rPr>
                    <w:rFonts w:ascii="Arial" w:hAnsi="Arial" w:cs="Arial"/>
                    <w:b/>
                    <w:sz w:val="24"/>
                    <w:szCs w:val="24"/>
                  </w:rPr>
                </w:pPr>
                <w:r>
                  <w:rPr>
                    <w:rFonts w:ascii="Arial" w:hAnsi="Arial" w:cs="Arial"/>
                    <w:b/>
                    <w:sz w:val="24"/>
                    <w:szCs w:val="24"/>
                  </w:rPr>
                  <w:t>29 August 2023</w:t>
                </w:r>
              </w:p>
            </w:tc>
          </w:sdtContent>
        </w:sdt>
        <w:tc>
          <w:tcPr>
            <w:tcW w:w="2368" w:type="dxa"/>
            <w:gridSpan w:val="3"/>
          </w:tcPr>
          <w:p w:rsidR="00F5082D" w:rsidRPr="007C0332" w:rsidRDefault="00F5082D" w:rsidP="00FA0CA9">
            <w:pPr>
              <w:rPr>
                <w:rFonts w:ascii="Arial" w:hAnsi="Arial" w:cs="Arial"/>
                <w:b/>
                <w:sz w:val="24"/>
                <w:szCs w:val="24"/>
              </w:rPr>
            </w:pPr>
            <w:r w:rsidRPr="007C0332">
              <w:rPr>
                <w:rFonts w:ascii="Arial" w:hAnsi="Arial" w:cs="Arial"/>
                <w:b/>
                <w:sz w:val="24"/>
                <w:szCs w:val="24"/>
              </w:rPr>
              <w:t>Agenda Item</w:t>
            </w:r>
          </w:p>
        </w:tc>
        <w:tc>
          <w:tcPr>
            <w:tcW w:w="841" w:type="dxa"/>
          </w:tcPr>
          <w:p w:rsidR="00F5082D" w:rsidRPr="007C0332" w:rsidRDefault="00C929AF" w:rsidP="00FA0CA9">
            <w:pPr>
              <w:rPr>
                <w:rFonts w:ascii="Arial" w:hAnsi="Arial" w:cs="Arial"/>
                <w:b/>
                <w:sz w:val="24"/>
                <w:szCs w:val="24"/>
              </w:rPr>
            </w:pPr>
            <w:r>
              <w:rPr>
                <w:rFonts w:ascii="Arial" w:hAnsi="Arial" w:cs="Arial"/>
                <w:b/>
                <w:sz w:val="24"/>
                <w:szCs w:val="24"/>
              </w:rPr>
              <w:t>3.1 (ii)</w:t>
            </w:r>
          </w:p>
        </w:tc>
      </w:tr>
      <w:tr w:rsidR="00083FC0" w:rsidRPr="007C0332" w:rsidTr="00DA76AD">
        <w:tc>
          <w:tcPr>
            <w:tcW w:w="2547" w:type="dxa"/>
          </w:tcPr>
          <w:p w:rsidR="00034194" w:rsidRPr="007C0332" w:rsidRDefault="00034194" w:rsidP="00FA0CA9">
            <w:pPr>
              <w:rPr>
                <w:rFonts w:ascii="Arial" w:hAnsi="Arial" w:cs="Arial"/>
                <w:b/>
                <w:sz w:val="24"/>
                <w:szCs w:val="24"/>
              </w:rPr>
            </w:pPr>
            <w:r w:rsidRPr="007C0332">
              <w:rPr>
                <w:rFonts w:ascii="Arial" w:hAnsi="Arial" w:cs="Arial"/>
                <w:b/>
                <w:sz w:val="24"/>
                <w:szCs w:val="24"/>
              </w:rPr>
              <w:t>Report Title</w:t>
            </w:r>
          </w:p>
        </w:tc>
        <w:tc>
          <w:tcPr>
            <w:tcW w:w="6469" w:type="dxa"/>
            <w:gridSpan w:val="6"/>
          </w:tcPr>
          <w:p w:rsidR="00034194" w:rsidRPr="007C0332" w:rsidRDefault="00AB4A68" w:rsidP="00113CB5">
            <w:pPr>
              <w:rPr>
                <w:rFonts w:ascii="Arial" w:hAnsi="Arial" w:cs="Arial"/>
                <w:b/>
                <w:sz w:val="24"/>
                <w:szCs w:val="24"/>
              </w:rPr>
            </w:pPr>
            <w:r w:rsidRPr="007C0332">
              <w:rPr>
                <w:rFonts w:ascii="Arial" w:hAnsi="Arial" w:cs="Arial"/>
                <w:b/>
                <w:sz w:val="24"/>
                <w:szCs w:val="24"/>
              </w:rPr>
              <w:t xml:space="preserve">Neath Port Talbot and Singleton Service Group Infection Prevention Improvement Plan </w:t>
            </w:r>
          </w:p>
        </w:tc>
      </w:tr>
      <w:tr w:rsidR="00083FC0" w:rsidRPr="007C0332" w:rsidTr="00DA76AD">
        <w:tc>
          <w:tcPr>
            <w:tcW w:w="2547" w:type="dxa"/>
          </w:tcPr>
          <w:p w:rsidR="00034194" w:rsidRPr="007C0332" w:rsidRDefault="00034194" w:rsidP="00FA0CA9">
            <w:pPr>
              <w:rPr>
                <w:rFonts w:ascii="Arial" w:hAnsi="Arial" w:cs="Arial"/>
                <w:b/>
                <w:sz w:val="24"/>
                <w:szCs w:val="24"/>
              </w:rPr>
            </w:pPr>
            <w:r w:rsidRPr="007C0332">
              <w:rPr>
                <w:rFonts w:ascii="Arial" w:hAnsi="Arial" w:cs="Arial"/>
                <w:b/>
                <w:sz w:val="24"/>
                <w:szCs w:val="24"/>
              </w:rPr>
              <w:t>Report Author</w:t>
            </w:r>
          </w:p>
        </w:tc>
        <w:tc>
          <w:tcPr>
            <w:tcW w:w="6469" w:type="dxa"/>
            <w:gridSpan w:val="6"/>
          </w:tcPr>
          <w:p w:rsidR="00034194" w:rsidRPr="007C0332" w:rsidRDefault="00AB4A68" w:rsidP="00FA0CA9">
            <w:pPr>
              <w:rPr>
                <w:rFonts w:ascii="Arial" w:hAnsi="Arial" w:cs="Arial"/>
                <w:sz w:val="24"/>
                <w:szCs w:val="24"/>
              </w:rPr>
            </w:pPr>
            <w:r w:rsidRPr="007C0332">
              <w:rPr>
                <w:rFonts w:ascii="Arial" w:hAnsi="Arial" w:cs="Arial"/>
                <w:sz w:val="24"/>
                <w:szCs w:val="24"/>
              </w:rPr>
              <w:t xml:space="preserve">Sharron Price, Interim Group Nurse Director </w:t>
            </w:r>
          </w:p>
        </w:tc>
      </w:tr>
      <w:tr w:rsidR="00083FC0" w:rsidRPr="007C0332" w:rsidTr="00DA76AD">
        <w:tc>
          <w:tcPr>
            <w:tcW w:w="2547" w:type="dxa"/>
          </w:tcPr>
          <w:p w:rsidR="00034194" w:rsidRPr="007C0332" w:rsidRDefault="00034194" w:rsidP="00FA0CA9">
            <w:pPr>
              <w:rPr>
                <w:rFonts w:ascii="Arial" w:hAnsi="Arial" w:cs="Arial"/>
                <w:b/>
                <w:sz w:val="24"/>
                <w:szCs w:val="24"/>
              </w:rPr>
            </w:pPr>
            <w:r w:rsidRPr="007C0332">
              <w:rPr>
                <w:rFonts w:ascii="Arial" w:hAnsi="Arial" w:cs="Arial"/>
                <w:b/>
                <w:sz w:val="24"/>
                <w:szCs w:val="24"/>
              </w:rPr>
              <w:t>Report Sponsor</w:t>
            </w:r>
          </w:p>
        </w:tc>
        <w:tc>
          <w:tcPr>
            <w:tcW w:w="6469" w:type="dxa"/>
            <w:gridSpan w:val="6"/>
          </w:tcPr>
          <w:p w:rsidR="00034194" w:rsidRPr="007C0332" w:rsidRDefault="00113CB5" w:rsidP="00FA0CA9">
            <w:pPr>
              <w:rPr>
                <w:rFonts w:ascii="Arial" w:hAnsi="Arial" w:cs="Arial"/>
                <w:sz w:val="24"/>
                <w:szCs w:val="24"/>
              </w:rPr>
            </w:pPr>
            <w:r>
              <w:rPr>
                <w:rFonts w:ascii="Arial" w:hAnsi="Arial" w:cs="Arial"/>
                <w:sz w:val="24"/>
                <w:szCs w:val="24"/>
              </w:rPr>
              <w:t>Ceri Gimblett</w:t>
            </w:r>
            <w:r w:rsidR="00AB4A68" w:rsidRPr="007C0332">
              <w:rPr>
                <w:rFonts w:ascii="Arial" w:hAnsi="Arial" w:cs="Arial"/>
                <w:sz w:val="24"/>
                <w:szCs w:val="24"/>
              </w:rPr>
              <w:t xml:space="preserve">, </w:t>
            </w:r>
            <w:r>
              <w:rPr>
                <w:rFonts w:ascii="Arial" w:hAnsi="Arial" w:cs="Arial"/>
                <w:sz w:val="24"/>
                <w:szCs w:val="24"/>
              </w:rPr>
              <w:t xml:space="preserve">Interim </w:t>
            </w:r>
            <w:r w:rsidR="00AB4A68" w:rsidRPr="007C0332">
              <w:rPr>
                <w:rFonts w:ascii="Arial" w:hAnsi="Arial" w:cs="Arial"/>
                <w:sz w:val="24"/>
                <w:szCs w:val="24"/>
              </w:rPr>
              <w:t>Service Group Director</w:t>
            </w:r>
          </w:p>
        </w:tc>
      </w:tr>
      <w:tr w:rsidR="00083FC0" w:rsidRPr="007C0332" w:rsidTr="00DA76AD">
        <w:tc>
          <w:tcPr>
            <w:tcW w:w="2547" w:type="dxa"/>
          </w:tcPr>
          <w:p w:rsidR="005D1652" w:rsidRPr="007C0332" w:rsidRDefault="005D1652" w:rsidP="00FA0CA9">
            <w:pPr>
              <w:rPr>
                <w:rFonts w:ascii="Arial" w:hAnsi="Arial" w:cs="Arial"/>
                <w:b/>
                <w:sz w:val="24"/>
                <w:szCs w:val="24"/>
              </w:rPr>
            </w:pPr>
            <w:r w:rsidRPr="007C0332">
              <w:rPr>
                <w:rFonts w:ascii="Arial" w:hAnsi="Arial" w:cs="Arial"/>
                <w:b/>
                <w:sz w:val="24"/>
                <w:szCs w:val="24"/>
              </w:rPr>
              <w:t>Presented by</w:t>
            </w:r>
          </w:p>
        </w:tc>
        <w:tc>
          <w:tcPr>
            <w:tcW w:w="6469" w:type="dxa"/>
            <w:gridSpan w:val="6"/>
          </w:tcPr>
          <w:p w:rsidR="005D1652" w:rsidRPr="007C0332" w:rsidRDefault="00220766" w:rsidP="00FA0CA9">
            <w:pPr>
              <w:rPr>
                <w:rFonts w:ascii="Arial" w:hAnsi="Arial" w:cs="Arial"/>
                <w:sz w:val="24"/>
                <w:szCs w:val="24"/>
              </w:rPr>
            </w:pPr>
            <w:r w:rsidRPr="007C0332">
              <w:rPr>
                <w:rFonts w:ascii="Arial" w:hAnsi="Arial" w:cs="Arial"/>
                <w:sz w:val="24"/>
                <w:szCs w:val="24"/>
              </w:rPr>
              <w:t>Sharron Price, Interim Group Nurse Director</w:t>
            </w:r>
          </w:p>
        </w:tc>
      </w:tr>
      <w:tr w:rsidR="00083FC0" w:rsidRPr="007C0332" w:rsidTr="00DA76AD">
        <w:tc>
          <w:tcPr>
            <w:tcW w:w="2547" w:type="dxa"/>
          </w:tcPr>
          <w:p w:rsidR="00BC241D" w:rsidRPr="007C0332" w:rsidRDefault="00BC241D" w:rsidP="00FA0CA9">
            <w:pPr>
              <w:rPr>
                <w:rFonts w:ascii="Arial" w:hAnsi="Arial" w:cs="Arial"/>
                <w:b/>
                <w:sz w:val="24"/>
                <w:szCs w:val="24"/>
              </w:rPr>
            </w:pPr>
            <w:r w:rsidRPr="007C0332">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7C0332" w:rsidRDefault="00EF0D53" w:rsidP="00FA0CA9">
                <w:pPr>
                  <w:rPr>
                    <w:rFonts w:ascii="Arial" w:hAnsi="Arial" w:cs="Arial"/>
                    <w:sz w:val="24"/>
                    <w:szCs w:val="24"/>
                  </w:rPr>
                </w:pPr>
                <w:r w:rsidRPr="007C0332">
                  <w:rPr>
                    <w:rFonts w:ascii="Arial" w:hAnsi="Arial" w:cs="Arial"/>
                    <w:sz w:val="24"/>
                    <w:szCs w:val="24"/>
                  </w:rPr>
                  <w:t>Open</w:t>
                </w:r>
              </w:p>
            </w:sdtContent>
          </w:sdt>
        </w:tc>
      </w:tr>
      <w:tr w:rsidR="00083FC0" w:rsidRPr="007C0332" w:rsidTr="00DA76AD">
        <w:tc>
          <w:tcPr>
            <w:tcW w:w="2547" w:type="dxa"/>
          </w:tcPr>
          <w:p w:rsidR="00034194" w:rsidRPr="007C0332" w:rsidRDefault="00034194" w:rsidP="00FA0CA9">
            <w:pPr>
              <w:rPr>
                <w:rFonts w:ascii="Arial" w:hAnsi="Arial" w:cs="Arial"/>
                <w:b/>
                <w:sz w:val="24"/>
                <w:szCs w:val="24"/>
              </w:rPr>
            </w:pPr>
            <w:r w:rsidRPr="007C0332">
              <w:rPr>
                <w:rFonts w:ascii="Arial" w:hAnsi="Arial" w:cs="Arial"/>
                <w:b/>
                <w:sz w:val="24"/>
                <w:szCs w:val="24"/>
              </w:rPr>
              <w:t>Purpose of the Report</w:t>
            </w:r>
          </w:p>
        </w:tc>
        <w:tc>
          <w:tcPr>
            <w:tcW w:w="6469" w:type="dxa"/>
            <w:gridSpan w:val="6"/>
          </w:tcPr>
          <w:p w:rsidR="00E242E5" w:rsidRPr="007C0332" w:rsidRDefault="00AB4A68" w:rsidP="00FA0CA9">
            <w:pPr>
              <w:ind w:right="96"/>
              <w:rPr>
                <w:rFonts w:ascii="Arial" w:hAnsi="Arial" w:cs="Arial"/>
                <w:sz w:val="24"/>
                <w:szCs w:val="24"/>
              </w:rPr>
            </w:pPr>
            <w:r w:rsidRPr="007C0332">
              <w:rPr>
                <w:rFonts w:ascii="Arial" w:hAnsi="Arial" w:cs="Arial"/>
                <w:sz w:val="24"/>
                <w:szCs w:val="24"/>
              </w:rPr>
              <w:t xml:space="preserve">To present an update to </w:t>
            </w:r>
            <w:r w:rsidR="00220766">
              <w:rPr>
                <w:rFonts w:ascii="Arial" w:hAnsi="Arial" w:cs="Arial"/>
                <w:sz w:val="24"/>
                <w:szCs w:val="24"/>
              </w:rPr>
              <w:t>t</w:t>
            </w:r>
            <w:r w:rsidR="002060D9">
              <w:rPr>
                <w:rFonts w:ascii="Arial" w:hAnsi="Arial" w:cs="Arial"/>
                <w:sz w:val="24"/>
                <w:szCs w:val="24"/>
              </w:rPr>
              <w:t xml:space="preserve">he </w:t>
            </w:r>
            <w:r w:rsidRPr="007C0332">
              <w:rPr>
                <w:rFonts w:ascii="Arial" w:hAnsi="Arial" w:cs="Arial"/>
                <w:sz w:val="24"/>
                <w:szCs w:val="24"/>
              </w:rPr>
              <w:t xml:space="preserve">Quality </w:t>
            </w:r>
            <w:r w:rsidR="00220766">
              <w:rPr>
                <w:rFonts w:ascii="Arial" w:hAnsi="Arial" w:cs="Arial"/>
                <w:sz w:val="24"/>
                <w:szCs w:val="24"/>
              </w:rPr>
              <w:t xml:space="preserve">&amp; Safety </w:t>
            </w:r>
            <w:r w:rsidR="00113CB5">
              <w:rPr>
                <w:rFonts w:ascii="Arial" w:hAnsi="Arial" w:cs="Arial"/>
                <w:sz w:val="24"/>
                <w:szCs w:val="24"/>
              </w:rPr>
              <w:t>Committee</w:t>
            </w:r>
            <w:r w:rsidRPr="007C0332">
              <w:rPr>
                <w:rFonts w:ascii="Arial" w:hAnsi="Arial" w:cs="Arial"/>
                <w:sz w:val="24"/>
                <w:szCs w:val="24"/>
              </w:rPr>
              <w:t xml:space="preserve"> of the Service Group Improvement Plan including:</w:t>
            </w:r>
          </w:p>
          <w:p w:rsidR="00AB4A68" w:rsidRPr="007C0332" w:rsidRDefault="00AB4A68" w:rsidP="00AB4A68">
            <w:pPr>
              <w:pStyle w:val="ListParagraph"/>
              <w:numPr>
                <w:ilvl w:val="0"/>
                <w:numId w:val="10"/>
              </w:numPr>
              <w:ind w:right="96"/>
              <w:rPr>
                <w:rFonts w:ascii="Arial" w:hAnsi="Arial" w:cs="Arial"/>
                <w:sz w:val="24"/>
                <w:szCs w:val="24"/>
              </w:rPr>
            </w:pPr>
            <w:r w:rsidRPr="007C0332">
              <w:rPr>
                <w:rFonts w:ascii="Arial" w:hAnsi="Arial" w:cs="Arial"/>
                <w:sz w:val="24"/>
                <w:szCs w:val="24"/>
              </w:rPr>
              <w:t xml:space="preserve">Progress against the 2022 / 2023 </w:t>
            </w:r>
            <w:r w:rsidR="00113CB5">
              <w:rPr>
                <w:rFonts w:ascii="Arial" w:hAnsi="Arial" w:cs="Arial"/>
                <w:sz w:val="24"/>
                <w:szCs w:val="24"/>
              </w:rPr>
              <w:t>Welsh Government HCAI Improvement Targets</w:t>
            </w:r>
          </w:p>
          <w:p w:rsidR="00AB4A68" w:rsidRPr="007C0332" w:rsidRDefault="00AB4A68" w:rsidP="00AB4A68">
            <w:pPr>
              <w:pStyle w:val="ListParagraph"/>
              <w:numPr>
                <w:ilvl w:val="0"/>
                <w:numId w:val="10"/>
              </w:numPr>
              <w:ind w:right="96"/>
              <w:rPr>
                <w:rFonts w:ascii="Arial" w:hAnsi="Arial" w:cs="Arial"/>
                <w:sz w:val="24"/>
                <w:szCs w:val="24"/>
              </w:rPr>
            </w:pPr>
            <w:r w:rsidRPr="007C0332">
              <w:rPr>
                <w:rFonts w:ascii="Arial" w:hAnsi="Arial" w:cs="Arial"/>
                <w:sz w:val="24"/>
                <w:szCs w:val="24"/>
              </w:rPr>
              <w:t>Confirmation of Service Group governance processes</w:t>
            </w:r>
          </w:p>
          <w:p w:rsidR="00C33A04" w:rsidRPr="007C0332" w:rsidRDefault="00AB4A68" w:rsidP="00FA0CA9">
            <w:pPr>
              <w:pStyle w:val="ListParagraph"/>
              <w:numPr>
                <w:ilvl w:val="0"/>
                <w:numId w:val="10"/>
              </w:numPr>
              <w:ind w:right="96"/>
              <w:rPr>
                <w:rFonts w:ascii="Arial" w:hAnsi="Arial" w:cs="Arial"/>
                <w:sz w:val="24"/>
                <w:szCs w:val="24"/>
              </w:rPr>
            </w:pPr>
            <w:r w:rsidRPr="007C0332">
              <w:rPr>
                <w:rFonts w:ascii="Arial" w:hAnsi="Arial" w:cs="Arial"/>
                <w:sz w:val="24"/>
                <w:szCs w:val="24"/>
              </w:rPr>
              <w:t xml:space="preserve">Actions and Plans for service Group infection reduction programme for 23/24 </w:t>
            </w:r>
          </w:p>
          <w:p w:rsidR="00034194" w:rsidRPr="007C0332" w:rsidRDefault="00034194" w:rsidP="00FA0CA9">
            <w:pPr>
              <w:rPr>
                <w:rFonts w:ascii="Arial" w:hAnsi="Arial" w:cs="Arial"/>
                <w:sz w:val="24"/>
                <w:szCs w:val="24"/>
              </w:rPr>
            </w:pPr>
          </w:p>
        </w:tc>
      </w:tr>
      <w:tr w:rsidR="00083FC0" w:rsidRPr="007C0332" w:rsidTr="00DA76AD">
        <w:tc>
          <w:tcPr>
            <w:tcW w:w="2547" w:type="dxa"/>
          </w:tcPr>
          <w:p w:rsidR="00034194" w:rsidRPr="007C0332" w:rsidRDefault="00034194" w:rsidP="00FA0CA9">
            <w:pPr>
              <w:rPr>
                <w:rFonts w:ascii="Arial" w:hAnsi="Arial" w:cs="Arial"/>
                <w:b/>
                <w:sz w:val="24"/>
                <w:szCs w:val="24"/>
              </w:rPr>
            </w:pPr>
            <w:r w:rsidRPr="007C0332">
              <w:rPr>
                <w:rFonts w:ascii="Arial" w:hAnsi="Arial" w:cs="Arial"/>
                <w:b/>
                <w:sz w:val="24"/>
                <w:szCs w:val="24"/>
              </w:rPr>
              <w:t>Key Issues</w:t>
            </w:r>
          </w:p>
          <w:p w:rsidR="00034194" w:rsidRPr="007C0332" w:rsidRDefault="00034194" w:rsidP="00FA0CA9">
            <w:pPr>
              <w:rPr>
                <w:rFonts w:ascii="Arial" w:hAnsi="Arial" w:cs="Arial"/>
                <w:b/>
                <w:sz w:val="24"/>
                <w:szCs w:val="24"/>
              </w:rPr>
            </w:pPr>
          </w:p>
          <w:p w:rsidR="00034194" w:rsidRPr="007C0332" w:rsidRDefault="00034194" w:rsidP="00FA0CA9">
            <w:pPr>
              <w:rPr>
                <w:rFonts w:ascii="Arial" w:hAnsi="Arial" w:cs="Arial"/>
                <w:b/>
                <w:sz w:val="24"/>
                <w:szCs w:val="24"/>
              </w:rPr>
            </w:pPr>
          </w:p>
          <w:p w:rsidR="00034194" w:rsidRPr="007C0332" w:rsidRDefault="00034194" w:rsidP="00FA0CA9">
            <w:pPr>
              <w:rPr>
                <w:rFonts w:ascii="Arial" w:hAnsi="Arial" w:cs="Arial"/>
                <w:b/>
                <w:sz w:val="24"/>
                <w:szCs w:val="24"/>
              </w:rPr>
            </w:pPr>
          </w:p>
        </w:tc>
        <w:tc>
          <w:tcPr>
            <w:tcW w:w="6469" w:type="dxa"/>
            <w:gridSpan w:val="6"/>
          </w:tcPr>
          <w:p w:rsidR="002A0D8E" w:rsidRDefault="002A0D8E" w:rsidP="002A0D8E">
            <w:pPr>
              <w:pStyle w:val="ListParagraph"/>
              <w:numPr>
                <w:ilvl w:val="0"/>
                <w:numId w:val="17"/>
              </w:numPr>
              <w:ind w:left="360" w:right="96"/>
              <w:rPr>
                <w:rFonts w:ascii="Arial" w:hAnsi="Arial" w:cs="Arial"/>
                <w:sz w:val="24"/>
                <w:szCs w:val="24"/>
              </w:rPr>
            </w:pPr>
            <w:r>
              <w:rPr>
                <w:rFonts w:ascii="Arial" w:hAnsi="Arial" w:cs="Arial"/>
                <w:sz w:val="24"/>
                <w:szCs w:val="24"/>
              </w:rPr>
              <w:t>The Service Group has an overarching bi-monthly infection control meeting in place, with delegation of responsibilities to Divisional Level.  Each Division has set up and embedded an Infection Control Meeting where progress against the</w:t>
            </w:r>
            <w:r w:rsidR="00220766">
              <w:rPr>
                <w:rFonts w:ascii="Arial" w:hAnsi="Arial" w:cs="Arial"/>
                <w:sz w:val="24"/>
                <w:szCs w:val="24"/>
              </w:rPr>
              <w:t xml:space="preserve"> Health Care Acquired Infection (HCAI) </w:t>
            </w:r>
            <w:r>
              <w:rPr>
                <w:rFonts w:ascii="Arial" w:hAnsi="Arial" w:cs="Arial"/>
                <w:sz w:val="24"/>
                <w:szCs w:val="24"/>
              </w:rPr>
              <w:t xml:space="preserve">improvement plan is monitored.    </w:t>
            </w:r>
          </w:p>
          <w:p w:rsidR="006B502A" w:rsidRDefault="006B502A" w:rsidP="002060D9">
            <w:pPr>
              <w:pStyle w:val="ListParagraph"/>
              <w:numPr>
                <w:ilvl w:val="0"/>
                <w:numId w:val="17"/>
              </w:numPr>
              <w:ind w:left="360" w:right="96"/>
              <w:rPr>
                <w:rFonts w:ascii="Arial" w:hAnsi="Arial" w:cs="Arial"/>
                <w:sz w:val="24"/>
                <w:szCs w:val="24"/>
              </w:rPr>
            </w:pPr>
            <w:r>
              <w:rPr>
                <w:rFonts w:ascii="Arial" w:hAnsi="Arial" w:cs="Arial"/>
                <w:sz w:val="24"/>
                <w:szCs w:val="24"/>
              </w:rPr>
              <w:t xml:space="preserve">The Service Group has a robust </w:t>
            </w:r>
            <w:r w:rsidR="00220766">
              <w:rPr>
                <w:rFonts w:ascii="Arial" w:hAnsi="Arial" w:cs="Arial"/>
                <w:sz w:val="24"/>
                <w:szCs w:val="24"/>
              </w:rPr>
              <w:t>HCAI</w:t>
            </w:r>
            <w:r>
              <w:rPr>
                <w:rFonts w:ascii="Arial" w:hAnsi="Arial" w:cs="Arial"/>
                <w:sz w:val="24"/>
                <w:szCs w:val="24"/>
              </w:rPr>
              <w:t xml:space="preserve"> Improvement Plan which is a co-produced live document</w:t>
            </w:r>
            <w:r w:rsidR="002A0D8E">
              <w:rPr>
                <w:rFonts w:ascii="Arial" w:hAnsi="Arial" w:cs="Arial"/>
                <w:sz w:val="24"/>
                <w:szCs w:val="24"/>
              </w:rPr>
              <w:t xml:space="preserve"> reviewed at the bi-monthly Infection Prevention and Control (IPC) meeting.</w:t>
            </w:r>
          </w:p>
          <w:p w:rsidR="006B502A" w:rsidRDefault="006B502A" w:rsidP="006B502A">
            <w:pPr>
              <w:pStyle w:val="ListParagraph"/>
              <w:numPr>
                <w:ilvl w:val="0"/>
                <w:numId w:val="17"/>
              </w:numPr>
              <w:ind w:left="360" w:right="96"/>
              <w:rPr>
                <w:rFonts w:ascii="Arial" w:hAnsi="Arial" w:cs="Arial"/>
                <w:sz w:val="24"/>
                <w:szCs w:val="24"/>
              </w:rPr>
            </w:pPr>
            <w:r>
              <w:rPr>
                <w:rFonts w:ascii="Arial" w:hAnsi="Arial" w:cs="Arial"/>
                <w:sz w:val="24"/>
                <w:szCs w:val="24"/>
              </w:rPr>
              <w:t xml:space="preserve">There is Director led, high level scrutiny in place for Tier 1 Infections </w:t>
            </w:r>
            <w:r w:rsidR="002A0D8E">
              <w:rPr>
                <w:rFonts w:ascii="Arial" w:hAnsi="Arial" w:cs="Arial"/>
                <w:sz w:val="24"/>
                <w:szCs w:val="24"/>
              </w:rPr>
              <w:t>where all cases will be presented by the responsible divisions</w:t>
            </w:r>
          </w:p>
          <w:p w:rsidR="002A0D8E" w:rsidRDefault="002A0D8E" w:rsidP="006B502A">
            <w:pPr>
              <w:pStyle w:val="ListParagraph"/>
              <w:numPr>
                <w:ilvl w:val="0"/>
                <w:numId w:val="17"/>
              </w:numPr>
              <w:ind w:left="360" w:right="96"/>
              <w:rPr>
                <w:rFonts w:ascii="Arial" w:hAnsi="Arial" w:cs="Arial"/>
                <w:sz w:val="24"/>
                <w:szCs w:val="24"/>
              </w:rPr>
            </w:pPr>
            <w:r>
              <w:rPr>
                <w:rFonts w:ascii="Arial" w:hAnsi="Arial" w:cs="Arial"/>
                <w:sz w:val="24"/>
                <w:szCs w:val="24"/>
              </w:rPr>
              <w:t>There</w:t>
            </w:r>
            <w:r w:rsidR="003F2548">
              <w:rPr>
                <w:rFonts w:ascii="Arial" w:hAnsi="Arial" w:cs="Arial"/>
                <w:sz w:val="24"/>
                <w:szCs w:val="24"/>
              </w:rPr>
              <w:t xml:space="preserve"> has been a significant</w:t>
            </w:r>
            <w:r>
              <w:rPr>
                <w:rFonts w:ascii="Arial" w:hAnsi="Arial" w:cs="Arial"/>
                <w:sz w:val="24"/>
                <w:szCs w:val="24"/>
              </w:rPr>
              <w:t xml:space="preserve"> improvement in E-Coli Bacteraemia (87% reduction) on the Neath Port Talbot Site</w:t>
            </w:r>
          </w:p>
          <w:p w:rsidR="00C028C2" w:rsidRPr="00C028C2" w:rsidRDefault="003C14C0" w:rsidP="00C028C2">
            <w:pPr>
              <w:pStyle w:val="ListParagraph"/>
              <w:numPr>
                <w:ilvl w:val="0"/>
                <w:numId w:val="17"/>
              </w:numPr>
              <w:ind w:left="360" w:right="96"/>
              <w:rPr>
                <w:rFonts w:ascii="Arial" w:hAnsi="Arial" w:cs="Arial"/>
                <w:sz w:val="24"/>
                <w:szCs w:val="24"/>
              </w:rPr>
            </w:pPr>
            <w:r>
              <w:rPr>
                <w:rFonts w:ascii="Arial" w:hAnsi="Arial" w:cs="Arial"/>
                <w:sz w:val="24"/>
                <w:szCs w:val="24"/>
              </w:rPr>
              <w:t>For 2022 / 23 t</w:t>
            </w:r>
            <w:r w:rsidR="002A0D8E">
              <w:rPr>
                <w:rFonts w:ascii="Arial" w:hAnsi="Arial" w:cs="Arial"/>
                <w:sz w:val="24"/>
                <w:szCs w:val="24"/>
              </w:rPr>
              <w:t>he Service G</w:t>
            </w:r>
            <w:r w:rsidR="00C028C2">
              <w:rPr>
                <w:rFonts w:ascii="Arial" w:hAnsi="Arial" w:cs="Arial"/>
                <w:sz w:val="24"/>
                <w:szCs w:val="24"/>
              </w:rPr>
              <w:t xml:space="preserve">roup has </w:t>
            </w:r>
            <w:r w:rsidR="00BD2EE5">
              <w:rPr>
                <w:rFonts w:ascii="Arial" w:hAnsi="Arial" w:cs="Arial"/>
                <w:sz w:val="24"/>
                <w:szCs w:val="24"/>
              </w:rPr>
              <w:t>not met</w:t>
            </w:r>
            <w:r w:rsidR="00C028C2">
              <w:rPr>
                <w:rFonts w:ascii="Arial" w:hAnsi="Arial" w:cs="Arial"/>
                <w:sz w:val="24"/>
                <w:szCs w:val="24"/>
              </w:rPr>
              <w:t xml:space="preserve"> the improvement targets with all infections</w:t>
            </w:r>
            <w:r w:rsidR="00BD2EE5">
              <w:rPr>
                <w:rFonts w:ascii="Arial" w:hAnsi="Arial" w:cs="Arial"/>
                <w:sz w:val="24"/>
                <w:szCs w:val="24"/>
              </w:rPr>
              <w:t>. H</w:t>
            </w:r>
            <w:r w:rsidR="00C028C2">
              <w:rPr>
                <w:rFonts w:ascii="Arial" w:hAnsi="Arial" w:cs="Arial"/>
                <w:sz w:val="24"/>
                <w:szCs w:val="24"/>
              </w:rPr>
              <w:t>owever there has been an improvement</w:t>
            </w:r>
            <w:r w:rsidR="00BD2EE5">
              <w:rPr>
                <w:rFonts w:ascii="Arial" w:hAnsi="Arial" w:cs="Arial"/>
                <w:sz w:val="24"/>
                <w:szCs w:val="24"/>
              </w:rPr>
              <w:t xml:space="preserve"> compared to the</w:t>
            </w:r>
            <w:r w:rsidR="00C028C2">
              <w:rPr>
                <w:rFonts w:ascii="Arial" w:hAnsi="Arial" w:cs="Arial"/>
                <w:sz w:val="24"/>
                <w:szCs w:val="24"/>
              </w:rPr>
              <w:t xml:space="preserve"> 21/22 performance with C-Difficile infections (13% NPTH and 20% Singleton Hospital)</w:t>
            </w:r>
          </w:p>
          <w:p w:rsidR="003F2548" w:rsidRDefault="003F2548" w:rsidP="006B502A">
            <w:pPr>
              <w:pStyle w:val="ListParagraph"/>
              <w:numPr>
                <w:ilvl w:val="0"/>
                <w:numId w:val="17"/>
              </w:numPr>
              <w:ind w:left="360" w:right="96"/>
              <w:rPr>
                <w:rFonts w:ascii="Arial" w:hAnsi="Arial" w:cs="Arial"/>
                <w:sz w:val="24"/>
                <w:szCs w:val="24"/>
              </w:rPr>
            </w:pPr>
            <w:r>
              <w:rPr>
                <w:rFonts w:ascii="Arial" w:hAnsi="Arial" w:cs="Arial"/>
                <w:sz w:val="24"/>
                <w:szCs w:val="24"/>
              </w:rPr>
              <w:t xml:space="preserve">The Service Group has made significant progress with the decontamination agenda and improvement plan, with assurance of location of devices, appropriateness of decontamination and training received into Divisional and Service Group IPC meetings.  </w:t>
            </w:r>
          </w:p>
          <w:p w:rsidR="00C33A04" w:rsidRPr="007C0332" w:rsidRDefault="00C33A04" w:rsidP="003F2548">
            <w:pPr>
              <w:pStyle w:val="ListParagraph"/>
              <w:ind w:left="360" w:right="96"/>
              <w:rPr>
                <w:rFonts w:ascii="Arial" w:hAnsi="Arial" w:cs="Arial"/>
                <w:sz w:val="24"/>
                <w:szCs w:val="24"/>
              </w:rPr>
            </w:pPr>
          </w:p>
        </w:tc>
      </w:tr>
      <w:tr w:rsidR="00083FC0" w:rsidRPr="007C0332" w:rsidTr="00DA76AD">
        <w:trPr>
          <w:trHeight w:val="97"/>
        </w:trPr>
        <w:tc>
          <w:tcPr>
            <w:tcW w:w="2547" w:type="dxa"/>
            <w:vMerge w:val="restart"/>
          </w:tcPr>
          <w:p w:rsidR="0020539A" w:rsidRPr="007C0332" w:rsidRDefault="0020539A" w:rsidP="00FA0CA9">
            <w:pPr>
              <w:rPr>
                <w:rFonts w:ascii="Arial" w:hAnsi="Arial" w:cs="Arial"/>
                <w:b/>
                <w:sz w:val="24"/>
                <w:szCs w:val="24"/>
              </w:rPr>
            </w:pPr>
            <w:r w:rsidRPr="007C0332">
              <w:rPr>
                <w:rFonts w:ascii="Arial" w:hAnsi="Arial" w:cs="Arial"/>
                <w:b/>
                <w:sz w:val="24"/>
                <w:szCs w:val="24"/>
              </w:rPr>
              <w:lastRenderedPageBreak/>
              <w:t xml:space="preserve">Specific Action Required </w:t>
            </w:r>
          </w:p>
          <w:p w:rsidR="0020539A" w:rsidRPr="007C0332" w:rsidRDefault="0020539A" w:rsidP="00FA0CA9">
            <w:pPr>
              <w:rPr>
                <w:rFonts w:ascii="Arial" w:hAnsi="Arial" w:cs="Arial"/>
                <w:b/>
                <w:i/>
                <w:sz w:val="24"/>
                <w:szCs w:val="24"/>
              </w:rPr>
            </w:pPr>
            <w:r w:rsidRPr="007C0332">
              <w:rPr>
                <w:rFonts w:ascii="Arial" w:hAnsi="Arial" w:cs="Arial"/>
                <w:b/>
                <w:i/>
                <w:sz w:val="24"/>
                <w:szCs w:val="24"/>
              </w:rPr>
              <w:t xml:space="preserve">(please </w:t>
            </w:r>
            <w:r w:rsidR="00133EA1" w:rsidRPr="007C0332">
              <w:rPr>
                <w:rFonts w:ascii="Arial" w:hAnsi="Arial" w:cs="Arial"/>
                <w:b/>
                <w:i/>
                <w:sz w:val="24"/>
                <w:szCs w:val="24"/>
              </w:rPr>
              <w:t>choose</w:t>
            </w:r>
            <w:r w:rsidR="00BC241D" w:rsidRPr="007C0332">
              <w:rPr>
                <w:rFonts w:ascii="Arial" w:hAnsi="Arial" w:cs="Arial"/>
                <w:b/>
                <w:i/>
                <w:sz w:val="24"/>
                <w:szCs w:val="24"/>
              </w:rPr>
              <w:t xml:space="preserve"> one only</w:t>
            </w:r>
            <w:r w:rsidRPr="007C0332">
              <w:rPr>
                <w:rFonts w:ascii="Arial" w:hAnsi="Arial" w:cs="Arial"/>
                <w:b/>
                <w:i/>
                <w:sz w:val="24"/>
                <w:szCs w:val="24"/>
              </w:rPr>
              <w:t>)</w:t>
            </w:r>
          </w:p>
        </w:tc>
        <w:tc>
          <w:tcPr>
            <w:tcW w:w="1569" w:type="dxa"/>
            <w:shd w:val="clear" w:color="auto" w:fill="D5DCE4" w:themeFill="text2" w:themeFillTint="33"/>
          </w:tcPr>
          <w:p w:rsidR="0020539A" w:rsidRPr="007C0332" w:rsidRDefault="0020539A" w:rsidP="00FA0CA9">
            <w:pPr>
              <w:rPr>
                <w:rFonts w:ascii="Arial" w:hAnsi="Arial" w:cs="Arial"/>
                <w:b/>
                <w:sz w:val="24"/>
                <w:szCs w:val="24"/>
              </w:rPr>
            </w:pPr>
            <w:r w:rsidRPr="007C0332">
              <w:rPr>
                <w:rFonts w:ascii="Arial" w:hAnsi="Arial" w:cs="Arial"/>
                <w:b/>
                <w:sz w:val="24"/>
                <w:szCs w:val="24"/>
              </w:rPr>
              <w:t>Information</w:t>
            </w:r>
          </w:p>
        </w:tc>
        <w:tc>
          <w:tcPr>
            <w:tcW w:w="1723" w:type="dxa"/>
            <w:gridSpan w:val="2"/>
            <w:shd w:val="clear" w:color="auto" w:fill="D5DCE4" w:themeFill="text2" w:themeFillTint="33"/>
          </w:tcPr>
          <w:p w:rsidR="0020539A" w:rsidRPr="007C0332" w:rsidRDefault="0020539A" w:rsidP="00FA0CA9">
            <w:pPr>
              <w:rPr>
                <w:rFonts w:ascii="Arial" w:hAnsi="Arial" w:cs="Arial"/>
                <w:b/>
                <w:sz w:val="24"/>
                <w:szCs w:val="24"/>
              </w:rPr>
            </w:pPr>
            <w:r w:rsidRPr="007C0332">
              <w:rPr>
                <w:rFonts w:ascii="Arial" w:hAnsi="Arial" w:cs="Arial"/>
                <w:b/>
                <w:sz w:val="24"/>
                <w:szCs w:val="24"/>
              </w:rPr>
              <w:t>Discussion</w:t>
            </w:r>
          </w:p>
        </w:tc>
        <w:tc>
          <w:tcPr>
            <w:tcW w:w="1661" w:type="dxa"/>
            <w:shd w:val="clear" w:color="auto" w:fill="D5DCE4" w:themeFill="text2" w:themeFillTint="33"/>
          </w:tcPr>
          <w:p w:rsidR="0020539A" w:rsidRPr="007C0332" w:rsidRDefault="0020539A" w:rsidP="00FA0CA9">
            <w:pPr>
              <w:rPr>
                <w:rFonts w:ascii="Arial" w:hAnsi="Arial" w:cs="Arial"/>
                <w:b/>
                <w:sz w:val="24"/>
                <w:szCs w:val="24"/>
              </w:rPr>
            </w:pPr>
            <w:r w:rsidRPr="007C0332">
              <w:rPr>
                <w:rFonts w:ascii="Arial" w:hAnsi="Arial" w:cs="Arial"/>
                <w:b/>
                <w:sz w:val="24"/>
                <w:szCs w:val="24"/>
              </w:rPr>
              <w:t>Assurance</w:t>
            </w:r>
          </w:p>
        </w:tc>
        <w:tc>
          <w:tcPr>
            <w:tcW w:w="1516" w:type="dxa"/>
            <w:gridSpan w:val="2"/>
            <w:shd w:val="clear" w:color="auto" w:fill="D5DCE4" w:themeFill="text2" w:themeFillTint="33"/>
          </w:tcPr>
          <w:p w:rsidR="0020539A" w:rsidRPr="007C0332" w:rsidRDefault="0020539A" w:rsidP="00FA0CA9">
            <w:pPr>
              <w:rPr>
                <w:rFonts w:ascii="Arial" w:hAnsi="Arial" w:cs="Arial"/>
                <w:b/>
                <w:sz w:val="24"/>
                <w:szCs w:val="24"/>
              </w:rPr>
            </w:pPr>
            <w:r w:rsidRPr="007C0332">
              <w:rPr>
                <w:rFonts w:ascii="Arial" w:hAnsi="Arial" w:cs="Arial"/>
                <w:b/>
                <w:sz w:val="24"/>
                <w:szCs w:val="24"/>
              </w:rPr>
              <w:t>Approval</w:t>
            </w:r>
          </w:p>
        </w:tc>
      </w:tr>
      <w:tr w:rsidR="00083FC0" w:rsidRPr="007C0332" w:rsidTr="00DA76AD">
        <w:trPr>
          <w:trHeight w:val="96"/>
        </w:trPr>
        <w:tc>
          <w:tcPr>
            <w:tcW w:w="2547" w:type="dxa"/>
            <w:vMerge/>
          </w:tcPr>
          <w:p w:rsidR="0020539A" w:rsidRPr="007C0332"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rsidR="0020539A" w:rsidRPr="007C0332" w:rsidRDefault="00133EA1" w:rsidP="00133EA1">
                <w:pPr>
                  <w:ind w:right="96"/>
                  <w:jc w:val="center"/>
                  <w:rPr>
                    <w:rFonts w:ascii="Arial" w:hAnsi="Arial" w:cs="Arial"/>
                    <w:sz w:val="24"/>
                    <w:szCs w:val="24"/>
                  </w:rPr>
                </w:pPr>
                <w:r w:rsidRPr="007C0332">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rsidR="0020539A" w:rsidRPr="007C0332" w:rsidRDefault="00133EA1" w:rsidP="00133EA1">
                <w:pPr>
                  <w:ind w:right="96"/>
                  <w:jc w:val="center"/>
                  <w:rPr>
                    <w:rFonts w:ascii="Arial" w:hAnsi="Arial" w:cs="Arial"/>
                    <w:sz w:val="24"/>
                    <w:szCs w:val="24"/>
                  </w:rPr>
                </w:pPr>
                <w:r w:rsidRPr="007C0332">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rsidR="0020539A" w:rsidRPr="007C0332" w:rsidRDefault="003F2548" w:rsidP="00133EA1">
                <w:pPr>
                  <w:ind w:right="96"/>
                  <w:jc w:val="center"/>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rsidR="0020539A" w:rsidRPr="007C0332" w:rsidRDefault="00133EA1" w:rsidP="00133EA1">
                <w:pPr>
                  <w:ind w:right="96"/>
                  <w:jc w:val="center"/>
                  <w:rPr>
                    <w:rFonts w:ascii="Arial" w:hAnsi="Arial" w:cs="Arial"/>
                    <w:sz w:val="24"/>
                    <w:szCs w:val="24"/>
                  </w:rPr>
                </w:pPr>
                <w:r w:rsidRPr="007C0332">
                  <w:rPr>
                    <w:rFonts w:ascii="Segoe UI Symbol" w:eastAsia="MS Gothic" w:hAnsi="Segoe UI Symbol" w:cs="Segoe UI Symbol"/>
                    <w:sz w:val="24"/>
                    <w:szCs w:val="24"/>
                  </w:rPr>
                  <w:t>☐</w:t>
                </w:r>
              </w:p>
            </w:tc>
          </w:sdtContent>
        </w:sdt>
      </w:tr>
      <w:tr w:rsidR="00083FC0" w:rsidRPr="007C0332" w:rsidTr="00DA76AD">
        <w:tc>
          <w:tcPr>
            <w:tcW w:w="2547" w:type="dxa"/>
          </w:tcPr>
          <w:p w:rsidR="0020539A" w:rsidRPr="007C0332" w:rsidRDefault="0020539A" w:rsidP="00FA0CA9">
            <w:pPr>
              <w:rPr>
                <w:rFonts w:ascii="Arial" w:hAnsi="Arial" w:cs="Arial"/>
                <w:b/>
                <w:sz w:val="24"/>
                <w:szCs w:val="24"/>
              </w:rPr>
            </w:pPr>
            <w:r w:rsidRPr="007C0332">
              <w:rPr>
                <w:rFonts w:ascii="Arial" w:hAnsi="Arial" w:cs="Arial"/>
                <w:b/>
                <w:sz w:val="24"/>
                <w:szCs w:val="24"/>
              </w:rPr>
              <w:t>Recommendations</w:t>
            </w:r>
          </w:p>
          <w:p w:rsidR="0020539A" w:rsidRPr="007C0332" w:rsidRDefault="0020539A" w:rsidP="00FA0CA9">
            <w:pPr>
              <w:rPr>
                <w:rFonts w:ascii="Arial" w:hAnsi="Arial" w:cs="Arial"/>
                <w:b/>
                <w:sz w:val="24"/>
                <w:szCs w:val="24"/>
              </w:rPr>
            </w:pPr>
          </w:p>
        </w:tc>
        <w:tc>
          <w:tcPr>
            <w:tcW w:w="6469" w:type="dxa"/>
            <w:gridSpan w:val="6"/>
          </w:tcPr>
          <w:p w:rsidR="00585277" w:rsidRPr="007C0332" w:rsidRDefault="00585277" w:rsidP="00FA0CA9">
            <w:pPr>
              <w:ind w:right="96"/>
              <w:rPr>
                <w:rFonts w:ascii="Arial" w:hAnsi="Arial" w:cs="Arial"/>
                <w:sz w:val="24"/>
                <w:szCs w:val="24"/>
              </w:rPr>
            </w:pPr>
            <w:r w:rsidRPr="007C0332">
              <w:rPr>
                <w:rFonts w:ascii="Arial" w:hAnsi="Arial" w:cs="Arial"/>
                <w:sz w:val="24"/>
                <w:szCs w:val="24"/>
              </w:rPr>
              <w:t>Members are asked to:</w:t>
            </w:r>
          </w:p>
          <w:p w:rsidR="00AB4A68" w:rsidRPr="007C0332" w:rsidRDefault="00585277" w:rsidP="00AB4A68">
            <w:pPr>
              <w:pStyle w:val="ListParagraph"/>
              <w:numPr>
                <w:ilvl w:val="0"/>
                <w:numId w:val="6"/>
              </w:numPr>
              <w:ind w:right="96"/>
              <w:rPr>
                <w:rFonts w:ascii="Arial" w:hAnsi="Arial" w:cs="Arial"/>
                <w:b/>
                <w:sz w:val="24"/>
                <w:szCs w:val="24"/>
              </w:rPr>
            </w:pPr>
            <w:r w:rsidRPr="007C0332">
              <w:rPr>
                <w:rFonts w:ascii="Arial" w:hAnsi="Arial" w:cs="Arial"/>
                <w:b/>
                <w:caps/>
                <w:sz w:val="24"/>
                <w:szCs w:val="24"/>
              </w:rPr>
              <w:t>R</w:t>
            </w:r>
            <w:r w:rsidR="00083FC0" w:rsidRPr="007C0332">
              <w:rPr>
                <w:rFonts w:ascii="Arial" w:hAnsi="Arial" w:cs="Arial"/>
                <w:b/>
                <w:caps/>
                <w:sz w:val="24"/>
                <w:szCs w:val="24"/>
              </w:rPr>
              <w:t>eceive</w:t>
            </w:r>
            <w:r w:rsidR="00A03929">
              <w:rPr>
                <w:rFonts w:ascii="Arial" w:hAnsi="Arial" w:cs="Arial"/>
                <w:b/>
                <w:caps/>
                <w:sz w:val="24"/>
                <w:szCs w:val="24"/>
              </w:rPr>
              <w:t xml:space="preserve"> the service group’s infection control update</w:t>
            </w:r>
            <w:bookmarkStart w:id="0" w:name="_GoBack"/>
            <w:bookmarkEnd w:id="0"/>
          </w:p>
          <w:p w:rsidR="00585277" w:rsidRPr="007C0332" w:rsidRDefault="00AB4A68" w:rsidP="00AB4A68">
            <w:pPr>
              <w:pStyle w:val="ListParagraph"/>
              <w:ind w:right="96"/>
              <w:rPr>
                <w:rFonts w:ascii="Arial" w:hAnsi="Arial" w:cs="Arial"/>
                <w:b/>
                <w:sz w:val="24"/>
                <w:szCs w:val="24"/>
              </w:rPr>
            </w:pPr>
            <w:r w:rsidRPr="007C0332">
              <w:rPr>
                <w:rFonts w:ascii="Arial" w:hAnsi="Arial" w:cs="Arial"/>
                <w:b/>
                <w:sz w:val="24"/>
                <w:szCs w:val="24"/>
              </w:rPr>
              <w:t xml:space="preserve"> </w:t>
            </w:r>
          </w:p>
          <w:p w:rsidR="00585277" w:rsidRPr="007C0332" w:rsidRDefault="00585277" w:rsidP="00FA0CA9">
            <w:pPr>
              <w:ind w:right="96"/>
              <w:rPr>
                <w:rFonts w:ascii="Arial" w:hAnsi="Arial" w:cs="Arial"/>
                <w:b/>
                <w:sz w:val="24"/>
                <w:szCs w:val="24"/>
                <w:u w:val="single"/>
              </w:rPr>
            </w:pPr>
          </w:p>
          <w:p w:rsidR="0020539A" w:rsidRPr="007C0332" w:rsidRDefault="0020539A" w:rsidP="00FA0CA9">
            <w:pPr>
              <w:ind w:right="96"/>
              <w:rPr>
                <w:rFonts w:ascii="Arial" w:hAnsi="Arial" w:cs="Arial"/>
                <w:sz w:val="24"/>
                <w:szCs w:val="24"/>
              </w:rPr>
            </w:pPr>
          </w:p>
        </w:tc>
      </w:tr>
    </w:tbl>
    <w:p w:rsidR="003F2548" w:rsidRDefault="003F2548" w:rsidP="007A1C36">
      <w:pPr>
        <w:jc w:val="center"/>
        <w:rPr>
          <w:rFonts w:ascii="Arial" w:hAnsi="Arial" w:cs="Arial"/>
          <w:b/>
          <w:sz w:val="24"/>
          <w:szCs w:val="24"/>
        </w:rPr>
      </w:pPr>
    </w:p>
    <w:p w:rsidR="003F2548" w:rsidRDefault="003F2548">
      <w:pPr>
        <w:rPr>
          <w:rFonts w:ascii="Arial" w:hAnsi="Arial" w:cs="Arial"/>
          <w:b/>
          <w:sz w:val="24"/>
          <w:szCs w:val="24"/>
        </w:rPr>
      </w:pPr>
      <w:r>
        <w:rPr>
          <w:rFonts w:ascii="Arial" w:hAnsi="Arial" w:cs="Arial"/>
          <w:b/>
          <w:sz w:val="24"/>
          <w:szCs w:val="24"/>
        </w:rPr>
        <w:br w:type="page"/>
      </w:r>
    </w:p>
    <w:p w:rsidR="0072604C" w:rsidRDefault="00145C2A" w:rsidP="007A1C36">
      <w:pPr>
        <w:jc w:val="center"/>
        <w:rPr>
          <w:rFonts w:ascii="Arial" w:hAnsi="Arial" w:cs="Arial"/>
          <w:b/>
          <w:sz w:val="24"/>
          <w:szCs w:val="24"/>
        </w:rPr>
      </w:pPr>
      <w:r w:rsidRPr="007C0332">
        <w:rPr>
          <w:rFonts w:ascii="Arial" w:hAnsi="Arial" w:cs="Arial"/>
          <w:b/>
          <w:sz w:val="24"/>
          <w:szCs w:val="24"/>
        </w:rPr>
        <w:lastRenderedPageBreak/>
        <w:t xml:space="preserve">Neath Port Talbot and Singleton Service Group Infection Prevention Improvement Plan </w:t>
      </w:r>
      <w:r w:rsidR="00113CB5">
        <w:rPr>
          <w:rFonts w:ascii="Arial" w:hAnsi="Arial" w:cs="Arial"/>
          <w:b/>
          <w:sz w:val="24"/>
          <w:szCs w:val="24"/>
        </w:rPr>
        <w:t>2023 / 24</w:t>
      </w:r>
    </w:p>
    <w:p w:rsidR="007C0332" w:rsidRPr="007C0332" w:rsidRDefault="007C0332" w:rsidP="0072604C">
      <w:pPr>
        <w:spacing w:after="0" w:line="240" w:lineRule="auto"/>
        <w:jc w:val="center"/>
        <w:rPr>
          <w:rFonts w:ascii="Arial" w:hAnsi="Arial" w:cs="Arial"/>
          <w:b/>
          <w:sz w:val="24"/>
          <w:szCs w:val="24"/>
        </w:rPr>
      </w:pPr>
    </w:p>
    <w:p w:rsidR="00C33A04" w:rsidRPr="00C15CCE" w:rsidRDefault="00F531BD" w:rsidP="003C14C0">
      <w:pPr>
        <w:pStyle w:val="Heading1"/>
        <w:numPr>
          <w:ilvl w:val="0"/>
          <w:numId w:val="22"/>
        </w:numPr>
        <w:rPr>
          <w:sz w:val="24"/>
        </w:rPr>
      </w:pPr>
      <w:r w:rsidRPr="00C15CCE">
        <w:rPr>
          <w:sz w:val="24"/>
        </w:rPr>
        <w:t>INTRODUCTION</w:t>
      </w:r>
    </w:p>
    <w:p w:rsidR="00113CB5" w:rsidRPr="007C0332" w:rsidRDefault="00AB4A68" w:rsidP="00C15CCE">
      <w:pPr>
        <w:spacing w:after="0" w:line="240" w:lineRule="auto"/>
        <w:jc w:val="both"/>
        <w:rPr>
          <w:rFonts w:ascii="Arial" w:hAnsi="Arial" w:cs="Arial"/>
          <w:sz w:val="24"/>
          <w:szCs w:val="24"/>
        </w:rPr>
      </w:pPr>
      <w:r w:rsidRPr="007C0332">
        <w:rPr>
          <w:rFonts w:ascii="Arial" w:hAnsi="Arial" w:cs="Arial"/>
          <w:sz w:val="24"/>
          <w:szCs w:val="24"/>
        </w:rPr>
        <w:t>This report will provide the update on the S</w:t>
      </w:r>
      <w:r w:rsidR="003F2548">
        <w:rPr>
          <w:rFonts w:ascii="Arial" w:hAnsi="Arial" w:cs="Arial"/>
          <w:sz w:val="24"/>
          <w:szCs w:val="24"/>
        </w:rPr>
        <w:t>ervice Group’s improvement plan d</w:t>
      </w:r>
      <w:r w:rsidRPr="007C0332">
        <w:rPr>
          <w:rFonts w:ascii="Arial" w:hAnsi="Arial" w:cs="Arial"/>
          <w:sz w:val="24"/>
          <w:szCs w:val="24"/>
        </w:rPr>
        <w:t>etailing progress against the 22/23</w:t>
      </w:r>
      <w:r w:rsidR="00113CB5">
        <w:rPr>
          <w:rFonts w:ascii="Arial" w:hAnsi="Arial" w:cs="Arial"/>
          <w:sz w:val="24"/>
          <w:szCs w:val="24"/>
        </w:rPr>
        <w:t xml:space="preserve"> Welsh Government Improvement targets</w:t>
      </w:r>
      <w:r w:rsidRPr="007C0332">
        <w:rPr>
          <w:rFonts w:ascii="Arial" w:hAnsi="Arial" w:cs="Arial"/>
          <w:sz w:val="24"/>
          <w:szCs w:val="24"/>
        </w:rPr>
        <w:t xml:space="preserve">, </w:t>
      </w:r>
      <w:r w:rsidR="00113CB5">
        <w:rPr>
          <w:rFonts w:ascii="Arial" w:hAnsi="Arial" w:cs="Arial"/>
          <w:sz w:val="24"/>
          <w:szCs w:val="24"/>
        </w:rPr>
        <w:t xml:space="preserve">and outlines priorities for the next 12 months in order to reduce hospital acquired infections. </w:t>
      </w:r>
    </w:p>
    <w:p w:rsidR="00F57C68" w:rsidRPr="007C0332" w:rsidRDefault="00F57C68" w:rsidP="00C15CCE">
      <w:pPr>
        <w:spacing w:after="0" w:line="240" w:lineRule="auto"/>
        <w:jc w:val="both"/>
        <w:rPr>
          <w:rFonts w:ascii="Arial" w:hAnsi="Arial" w:cs="Arial"/>
          <w:b/>
          <w:sz w:val="24"/>
          <w:szCs w:val="24"/>
        </w:rPr>
      </w:pPr>
    </w:p>
    <w:p w:rsidR="00C33A04" w:rsidRPr="00C15CCE" w:rsidRDefault="00C33A04" w:rsidP="00C15CCE">
      <w:pPr>
        <w:pStyle w:val="Heading1"/>
        <w:numPr>
          <w:ilvl w:val="0"/>
          <w:numId w:val="22"/>
        </w:numPr>
        <w:jc w:val="both"/>
        <w:rPr>
          <w:sz w:val="24"/>
        </w:rPr>
      </w:pPr>
      <w:r w:rsidRPr="00C15CCE">
        <w:rPr>
          <w:sz w:val="24"/>
        </w:rPr>
        <w:t>BACKGROUND</w:t>
      </w:r>
    </w:p>
    <w:p w:rsidR="007A1C36" w:rsidRDefault="00AB4A68" w:rsidP="00C15CCE">
      <w:pPr>
        <w:spacing w:after="0" w:line="240" w:lineRule="auto"/>
        <w:jc w:val="both"/>
        <w:rPr>
          <w:rFonts w:ascii="Arial" w:hAnsi="Arial" w:cs="Arial"/>
          <w:sz w:val="24"/>
          <w:szCs w:val="24"/>
        </w:rPr>
      </w:pPr>
      <w:r w:rsidRPr="007C0332">
        <w:rPr>
          <w:rFonts w:ascii="Arial" w:hAnsi="Arial" w:cs="Arial"/>
          <w:sz w:val="24"/>
          <w:szCs w:val="24"/>
        </w:rPr>
        <w:t>The provision of safe effective and efficient care requires the delivery of evidence based-best practice on the management and pr</w:t>
      </w:r>
      <w:r w:rsidR="00145C2A" w:rsidRPr="007C0332">
        <w:rPr>
          <w:rFonts w:ascii="Arial" w:hAnsi="Arial" w:cs="Arial"/>
          <w:sz w:val="24"/>
          <w:szCs w:val="24"/>
        </w:rPr>
        <w:t xml:space="preserve">evention </w:t>
      </w:r>
      <w:r w:rsidRPr="007C0332">
        <w:rPr>
          <w:rFonts w:ascii="Arial" w:hAnsi="Arial" w:cs="Arial"/>
          <w:sz w:val="24"/>
          <w:szCs w:val="24"/>
        </w:rPr>
        <w:t>of</w:t>
      </w:r>
      <w:r w:rsidR="00145C2A" w:rsidRPr="007C0332">
        <w:rPr>
          <w:rFonts w:ascii="Arial" w:hAnsi="Arial" w:cs="Arial"/>
          <w:sz w:val="24"/>
          <w:szCs w:val="24"/>
        </w:rPr>
        <w:t xml:space="preserve"> healthcare </w:t>
      </w:r>
      <w:r w:rsidRPr="007C0332">
        <w:rPr>
          <w:rFonts w:ascii="Arial" w:hAnsi="Arial" w:cs="Arial"/>
          <w:sz w:val="24"/>
          <w:szCs w:val="24"/>
        </w:rPr>
        <w:t xml:space="preserve">associated infections.  </w:t>
      </w:r>
    </w:p>
    <w:p w:rsidR="007A1C36" w:rsidRDefault="007A1C36" w:rsidP="00C15CCE">
      <w:pPr>
        <w:spacing w:after="0" w:line="240" w:lineRule="auto"/>
        <w:jc w:val="both"/>
        <w:rPr>
          <w:rFonts w:ascii="Arial" w:hAnsi="Arial" w:cs="Arial"/>
          <w:sz w:val="24"/>
          <w:szCs w:val="24"/>
        </w:rPr>
      </w:pPr>
    </w:p>
    <w:p w:rsidR="001804FD" w:rsidRDefault="00145C2A" w:rsidP="00C15CCE">
      <w:pPr>
        <w:spacing w:after="0" w:line="240" w:lineRule="auto"/>
        <w:jc w:val="both"/>
        <w:rPr>
          <w:rFonts w:ascii="Arial" w:hAnsi="Arial" w:cs="Arial"/>
          <w:sz w:val="24"/>
          <w:szCs w:val="24"/>
        </w:rPr>
      </w:pPr>
      <w:r w:rsidRPr="007C0332">
        <w:rPr>
          <w:rFonts w:ascii="Arial" w:hAnsi="Arial" w:cs="Arial"/>
          <w:sz w:val="24"/>
          <w:szCs w:val="24"/>
        </w:rPr>
        <w:t>Against the backdrop of significant service changes with the implementation of the Acute Medical Services Redesign, along with continued surges in COVID-1</w:t>
      </w:r>
      <w:r w:rsidR="003F2548">
        <w:rPr>
          <w:rFonts w:ascii="Arial" w:hAnsi="Arial" w:cs="Arial"/>
          <w:sz w:val="24"/>
          <w:szCs w:val="24"/>
        </w:rPr>
        <w:t>9 and Influenza outbreaks, the Service G</w:t>
      </w:r>
      <w:r w:rsidR="00184607">
        <w:rPr>
          <w:rFonts w:ascii="Arial" w:hAnsi="Arial" w:cs="Arial"/>
          <w:sz w:val="24"/>
          <w:szCs w:val="24"/>
        </w:rPr>
        <w:t>roup had</w:t>
      </w:r>
      <w:r w:rsidRPr="007C0332">
        <w:rPr>
          <w:rFonts w:ascii="Arial" w:hAnsi="Arial" w:cs="Arial"/>
          <w:sz w:val="24"/>
          <w:szCs w:val="24"/>
        </w:rPr>
        <w:t xml:space="preserve"> not succeeded in achieving a sustained reduction in a</w:t>
      </w:r>
      <w:r w:rsidR="00EF0D53" w:rsidRPr="007C0332">
        <w:rPr>
          <w:rFonts w:ascii="Arial" w:hAnsi="Arial" w:cs="Arial"/>
          <w:sz w:val="24"/>
          <w:szCs w:val="24"/>
        </w:rPr>
        <w:t xml:space="preserve">ssociated infections in 2022/23.  </w:t>
      </w:r>
    </w:p>
    <w:p w:rsidR="00B5081B" w:rsidRDefault="00B5081B" w:rsidP="00C15CCE">
      <w:pPr>
        <w:spacing w:after="0" w:line="240" w:lineRule="auto"/>
        <w:jc w:val="both"/>
        <w:rPr>
          <w:rFonts w:ascii="Arial" w:hAnsi="Arial" w:cs="Arial"/>
          <w:sz w:val="24"/>
          <w:szCs w:val="24"/>
        </w:rPr>
      </w:pPr>
    </w:p>
    <w:p w:rsidR="00B5081B" w:rsidRDefault="003C14C0" w:rsidP="00C15CCE">
      <w:pPr>
        <w:pStyle w:val="Heading2"/>
        <w:jc w:val="both"/>
      </w:pPr>
      <w:r>
        <w:t xml:space="preserve">2.1. </w:t>
      </w:r>
      <w:r w:rsidR="00113CB5">
        <w:t xml:space="preserve">TIER 1 INFECTION OUTCOMES </w:t>
      </w:r>
      <w:r w:rsidR="00184607">
        <w:t>2022 / 2023</w:t>
      </w:r>
    </w:p>
    <w:p w:rsidR="003F2548" w:rsidRDefault="001804FD" w:rsidP="00C15CCE">
      <w:pPr>
        <w:spacing w:after="0" w:line="240" w:lineRule="auto"/>
        <w:jc w:val="both"/>
        <w:rPr>
          <w:rFonts w:ascii="Arial" w:hAnsi="Arial" w:cs="Arial"/>
          <w:sz w:val="24"/>
          <w:szCs w:val="24"/>
        </w:rPr>
      </w:pPr>
      <w:r w:rsidRPr="007C0332">
        <w:rPr>
          <w:rFonts w:ascii="Arial" w:hAnsi="Arial" w:cs="Arial"/>
          <w:sz w:val="24"/>
          <w:szCs w:val="24"/>
        </w:rPr>
        <w:t>I</w:t>
      </w:r>
      <w:r w:rsidR="003F2548">
        <w:rPr>
          <w:rFonts w:ascii="Arial" w:hAnsi="Arial" w:cs="Arial"/>
          <w:sz w:val="24"/>
          <w:szCs w:val="24"/>
        </w:rPr>
        <w:t>t should be noted that there have</w:t>
      </w:r>
      <w:r w:rsidR="00EF0D53" w:rsidRPr="007C0332">
        <w:rPr>
          <w:rFonts w:ascii="Arial" w:hAnsi="Arial" w:cs="Arial"/>
          <w:sz w:val="24"/>
          <w:szCs w:val="24"/>
        </w:rPr>
        <w:t xml:space="preserve"> been notable improvement in terms of E-Coli Bacteraemia at Neath Port Talbot Hospital </w:t>
      </w:r>
      <w:r w:rsidR="00C15CCE">
        <w:rPr>
          <w:rFonts w:ascii="Arial" w:hAnsi="Arial" w:cs="Arial"/>
          <w:sz w:val="24"/>
          <w:szCs w:val="24"/>
        </w:rPr>
        <w:t xml:space="preserve">(NPTH) </w:t>
      </w:r>
      <w:r w:rsidR="00EF0D53" w:rsidRPr="007C0332">
        <w:rPr>
          <w:rFonts w:ascii="Arial" w:hAnsi="Arial" w:cs="Arial"/>
          <w:sz w:val="24"/>
          <w:szCs w:val="24"/>
        </w:rPr>
        <w:t xml:space="preserve">with an 87% improvement from 21/22.   </w:t>
      </w:r>
    </w:p>
    <w:p w:rsidR="003F2548" w:rsidRDefault="003F2548" w:rsidP="00C15CCE">
      <w:pPr>
        <w:spacing w:after="0" w:line="240" w:lineRule="auto"/>
        <w:jc w:val="both"/>
        <w:rPr>
          <w:rFonts w:ascii="Arial" w:hAnsi="Arial" w:cs="Arial"/>
          <w:sz w:val="24"/>
          <w:szCs w:val="24"/>
        </w:rPr>
      </w:pPr>
    </w:p>
    <w:p w:rsidR="00EF0D53" w:rsidRDefault="00EF0D53" w:rsidP="00C15CCE">
      <w:pPr>
        <w:spacing w:after="0" w:line="240" w:lineRule="auto"/>
        <w:jc w:val="both"/>
        <w:rPr>
          <w:rFonts w:ascii="Arial" w:hAnsi="Arial" w:cs="Arial"/>
          <w:sz w:val="24"/>
          <w:szCs w:val="24"/>
        </w:rPr>
      </w:pPr>
      <w:r w:rsidRPr="007C0332">
        <w:rPr>
          <w:rFonts w:ascii="Arial" w:hAnsi="Arial" w:cs="Arial"/>
          <w:sz w:val="24"/>
          <w:szCs w:val="24"/>
        </w:rPr>
        <w:t>Whilst both Hospital sites have exceeded the improvement goal for 22/23 there has been an improved performance with C-Difficile infections from the previous year</w:t>
      </w:r>
      <w:r w:rsidR="003F2548">
        <w:rPr>
          <w:rFonts w:ascii="Arial" w:hAnsi="Arial" w:cs="Arial"/>
          <w:sz w:val="24"/>
          <w:szCs w:val="24"/>
        </w:rPr>
        <w:t xml:space="preserve"> with Si</w:t>
      </w:r>
      <w:r w:rsidR="00113CB5">
        <w:rPr>
          <w:rFonts w:ascii="Arial" w:hAnsi="Arial" w:cs="Arial"/>
          <w:sz w:val="24"/>
          <w:szCs w:val="24"/>
        </w:rPr>
        <w:t>ngleton reporting an 8</w:t>
      </w:r>
      <w:r w:rsidR="003F2548">
        <w:rPr>
          <w:rFonts w:ascii="Arial" w:hAnsi="Arial" w:cs="Arial"/>
          <w:sz w:val="24"/>
          <w:szCs w:val="24"/>
        </w:rPr>
        <w:t>% improvement from 21/22 and Neath Port Talbot 20%</w:t>
      </w:r>
      <w:r w:rsidRPr="007C0332">
        <w:rPr>
          <w:rFonts w:ascii="Arial" w:hAnsi="Arial" w:cs="Arial"/>
          <w:sz w:val="24"/>
          <w:szCs w:val="24"/>
        </w:rPr>
        <w:t xml:space="preserve">.   </w:t>
      </w:r>
    </w:p>
    <w:p w:rsidR="00113CB5" w:rsidRDefault="00113CB5" w:rsidP="00C15CCE">
      <w:pPr>
        <w:spacing w:after="0" w:line="240" w:lineRule="auto"/>
        <w:jc w:val="both"/>
        <w:rPr>
          <w:rFonts w:ascii="Arial" w:hAnsi="Arial" w:cs="Arial"/>
          <w:sz w:val="24"/>
          <w:szCs w:val="24"/>
        </w:rPr>
      </w:pPr>
    </w:p>
    <w:p w:rsidR="00113CB5" w:rsidRDefault="00113CB5" w:rsidP="00C15CCE">
      <w:pPr>
        <w:spacing w:after="0" w:line="240" w:lineRule="auto"/>
        <w:jc w:val="both"/>
        <w:rPr>
          <w:rFonts w:ascii="Arial" w:hAnsi="Arial" w:cs="Arial"/>
          <w:sz w:val="24"/>
          <w:szCs w:val="24"/>
        </w:rPr>
      </w:pPr>
      <w:r w:rsidRPr="00113CB5">
        <w:rPr>
          <w:rFonts w:ascii="Arial" w:hAnsi="Arial" w:cs="Arial"/>
          <w:sz w:val="24"/>
          <w:szCs w:val="24"/>
        </w:rPr>
        <w:t xml:space="preserve">The Group has exceeded its </w:t>
      </w:r>
      <w:r w:rsidR="00C15CCE">
        <w:rPr>
          <w:rFonts w:ascii="Arial" w:hAnsi="Arial" w:cs="Arial"/>
          <w:sz w:val="24"/>
          <w:szCs w:val="24"/>
        </w:rPr>
        <w:t>Quality Priority</w:t>
      </w:r>
      <w:r w:rsidRPr="00113CB5">
        <w:rPr>
          <w:rFonts w:ascii="Arial" w:hAnsi="Arial" w:cs="Arial"/>
          <w:sz w:val="24"/>
          <w:szCs w:val="24"/>
        </w:rPr>
        <w:t xml:space="preserve"> reduction goal </w:t>
      </w:r>
      <w:r>
        <w:rPr>
          <w:rFonts w:ascii="Arial" w:hAnsi="Arial" w:cs="Arial"/>
          <w:sz w:val="24"/>
          <w:szCs w:val="24"/>
        </w:rPr>
        <w:t xml:space="preserve">for Staph Aureus Bacteraemia </w:t>
      </w:r>
      <w:r w:rsidRPr="00113CB5">
        <w:rPr>
          <w:rFonts w:ascii="Arial" w:hAnsi="Arial" w:cs="Arial"/>
          <w:sz w:val="24"/>
          <w:szCs w:val="24"/>
        </w:rPr>
        <w:t>with a total cases of 14 at Singleton and 2 at Neath Port Talbot at year end</w:t>
      </w:r>
      <w:r>
        <w:rPr>
          <w:rFonts w:ascii="Arial" w:hAnsi="Arial" w:cs="Arial"/>
          <w:sz w:val="24"/>
          <w:szCs w:val="24"/>
        </w:rPr>
        <w:t>, t</w:t>
      </w:r>
      <w:r w:rsidRPr="00113CB5">
        <w:rPr>
          <w:rFonts w:ascii="Arial" w:hAnsi="Arial" w:cs="Arial"/>
          <w:sz w:val="24"/>
          <w:szCs w:val="24"/>
        </w:rPr>
        <w:t>here has been am 8% improvement from 21/22 at Singleton and whilst NPT is reporting a 100% increase this relates to only 2 cases in total</w:t>
      </w:r>
    </w:p>
    <w:p w:rsidR="00D979AF" w:rsidRDefault="00D979AF" w:rsidP="00113CB5">
      <w:pPr>
        <w:spacing w:after="0" w:line="240" w:lineRule="auto"/>
        <w:rPr>
          <w:rFonts w:ascii="Arial" w:hAnsi="Arial" w:cs="Arial"/>
          <w:sz w:val="24"/>
          <w:szCs w:val="24"/>
        </w:rPr>
      </w:pPr>
    </w:p>
    <w:p w:rsidR="00D979AF" w:rsidRPr="007C0332" w:rsidRDefault="00D979AF" w:rsidP="00C15CCE">
      <w:pPr>
        <w:spacing w:after="0" w:line="240" w:lineRule="auto"/>
        <w:jc w:val="both"/>
        <w:rPr>
          <w:rFonts w:ascii="Arial" w:hAnsi="Arial" w:cs="Arial"/>
          <w:sz w:val="24"/>
          <w:szCs w:val="24"/>
        </w:rPr>
      </w:pPr>
      <w:r>
        <w:rPr>
          <w:rFonts w:ascii="Arial" w:hAnsi="Arial" w:cs="Arial"/>
          <w:sz w:val="24"/>
          <w:szCs w:val="24"/>
        </w:rPr>
        <w:t xml:space="preserve">There was a significant increase in Pseudomonas Bacteraemia 2022 / 2023 on the Singleton Hospital Site, the site team, clinical teams and Group Directors have worked closely with the estates team to review and scrutinise these with work and improved education around Water Safety linked with this.  </w:t>
      </w:r>
    </w:p>
    <w:p w:rsidR="00EF0D53" w:rsidRPr="007C0332" w:rsidRDefault="00EF0D53" w:rsidP="0072604C">
      <w:pPr>
        <w:spacing w:after="0" w:line="240" w:lineRule="auto"/>
        <w:rPr>
          <w:rFonts w:ascii="Arial" w:hAnsi="Arial" w:cs="Arial"/>
          <w:sz w:val="24"/>
          <w:szCs w:val="24"/>
        </w:rPr>
      </w:pPr>
    </w:p>
    <w:p w:rsidR="00145C2A" w:rsidRPr="007C0332" w:rsidRDefault="00113CB5" w:rsidP="0072604C">
      <w:pPr>
        <w:spacing w:after="0" w:line="240" w:lineRule="auto"/>
        <w:rPr>
          <w:rFonts w:ascii="Arial" w:hAnsi="Arial" w:cs="Arial"/>
          <w:sz w:val="24"/>
          <w:szCs w:val="24"/>
        </w:rPr>
      </w:pPr>
      <w:r>
        <w:rPr>
          <w:rFonts w:ascii="Arial" w:hAnsi="Arial" w:cs="Arial"/>
          <w:noProof/>
          <w:sz w:val="24"/>
          <w:szCs w:val="24"/>
          <w:lang w:eastAsia="en-GB"/>
        </w:rPr>
        <w:drawing>
          <wp:inline distT="0" distB="0" distL="0" distR="0" wp14:anchorId="198C3FA4" wp14:editId="5CE8C2CF">
            <wp:extent cx="6584184" cy="871870"/>
            <wp:effectExtent l="0" t="0" r="762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803820" cy="900954"/>
                    </a:xfrm>
                    <a:prstGeom prst="rect">
                      <a:avLst/>
                    </a:prstGeom>
                    <a:noFill/>
                  </pic:spPr>
                </pic:pic>
              </a:graphicData>
            </a:graphic>
          </wp:inline>
        </w:drawing>
      </w:r>
    </w:p>
    <w:p w:rsidR="00145C2A" w:rsidRPr="007C0332" w:rsidRDefault="00145C2A" w:rsidP="0072604C">
      <w:pPr>
        <w:spacing w:after="0" w:line="240" w:lineRule="auto"/>
        <w:rPr>
          <w:rFonts w:ascii="Arial" w:hAnsi="Arial" w:cs="Arial"/>
          <w:b/>
          <w:sz w:val="24"/>
          <w:szCs w:val="24"/>
        </w:rPr>
      </w:pPr>
    </w:p>
    <w:p w:rsidR="00EF0D53" w:rsidRPr="007C0332" w:rsidRDefault="00113CB5" w:rsidP="0072604C">
      <w:pPr>
        <w:spacing w:after="0" w:line="240" w:lineRule="auto"/>
        <w:rPr>
          <w:rFonts w:ascii="Arial" w:hAnsi="Arial" w:cs="Arial"/>
          <w:b/>
          <w:sz w:val="24"/>
          <w:szCs w:val="24"/>
        </w:rPr>
      </w:pPr>
      <w:r w:rsidRPr="00113CB5">
        <w:rPr>
          <w:rFonts w:ascii="Arial" w:hAnsi="Arial" w:cs="Arial"/>
          <w:b/>
          <w:noProof/>
          <w:sz w:val="24"/>
          <w:szCs w:val="24"/>
          <w:lang w:eastAsia="en-GB"/>
        </w:rPr>
        <w:drawing>
          <wp:inline distT="0" distB="0" distL="0" distR="0" wp14:anchorId="2CBD8413" wp14:editId="74E691F7">
            <wp:extent cx="6602730" cy="893135"/>
            <wp:effectExtent l="0" t="0" r="0" b="254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5"/>
                    <a:stretch>
                      <a:fillRect/>
                    </a:stretch>
                  </pic:blipFill>
                  <pic:spPr>
                    <a:xfrm>
                      <a:off x="0" y="0"/>
                      <a:ext cx="6827544" cy="923545"/>
                    </a:xfrm>
                    <a:prstGeom prst="rect">
                      <a:avLst/>
                    </a:prstGeom>
                  </pic:spPr>
                </pic:pic>
              </a:graphicData>
            </a:graphic>
          </wp:inline>
        </w:drawing>
      </w:r>
    </w:p>
    <w:p w:rsidR="001804FD" w:rsidRDefault="001804FD" w:rsidP="0072604C">
      <w:pPr>
        <w:spacing w:after="0" w:line="240" w:lineRule="auto"/>
        <w:rPr>
          <w:rFonts w:ascii="Arial" w:hAnsi="Arial" w:cs="Arial"/>
          <w:b/>
          <w:sz w:val="24"/>
          <w:szCs w:val="24"/>
        </w:rPr>
      </w:pPr>
    </w:p>
    <w:p w:rsidR="00113CB5" w:rsidRPr="003C14C0" w:rsidRDefault="00113CB5" w:rsidP="003C14C0">
      <w:pPr>
        <w:pStyle w:val="Heading2"/>
        <w:numPr>
          <w:ilvl w:val="1"/>
          <w:numId w:val="22"/>
        </w:numPr>
      </w:pPr>
      <w:r w:rsidRPr="003C14C0">
        <w:lastRenderedPageBreak/>
        <w:t xml:space="preserve">HCAI Current Position (Q1 April 2023 – June 2023) </w:t>
      </w:r>
    </w:p>
    <w:p w:rsidR="00113CB5" w:rsidRDefault="00113CB5" w:rsidP="00C15CCE">
      <w:pPr>
        <w:spacing w:after="0" w:line="240" w:lineRule="auto"/>
        <w:jc w:val="both"/>
        <w:rPr>
          <w:rFonts w:ascii="Arial" w:hAnsi="Arial" w:cs="Arial"/>
          <w:sz w:val="24"/>
          <w:szCs w:val="24"/>
        </w:rPr>
      </w:pPr>
      <w:r w:rsidRPr="00113CB5">
        <w:rPr>
          <w:rFonts w:ascii="Arial" w:hAnsi="Arial" w:cs="Arial"/>
          <w:sz w:val="24"/>
          <w:szCs w:val="24"/>
        </w:rPr>
        <w:t xml:space="preserve">Whilst NPTH is on its improvement target trajectory Ward D has had incidence of E-Coli and </w:t>
      </w:r>
      <w:proofErr w:type="spellStart"/>
      <w:r w:rsidRPr="00113CB5">
        <w:rPr>
          <w:rFonts w:ascii="Arial" w:hAnsi="Arial" w:cs="Arial"/>
          <w:sz w:val="24"/>
          <w:szCs w:val="24"/>
        </w:rPr>
        <w:t>Klebsiella</w:t>
      </w:r>
      <w:proofErr w:type="spellEnd"/>
      <w:r w:rsidRPr="00113CB5">
        <w:rPr>
          <w:rFonts w:ascii="Arial" w:hAnsi="Arial" w:cs="Arial"/>
          <w:sz w:val="24"/>
          <w:szCs w:val="24"/>
        </w:rPr>
        <w:t xml:space="preserve"> bacteraemia. </w:t>
      </w:r>
    </w:p>
    <w:p w:rsidR="00113CB5" w:rsidRPr="00113CB5" w:rsidRDefault="00113CB5" w:rsidP="00C15CCE">
      <w:pPr>
        <w:spacing w:after="0" w:line="240" w:lineRule="auto"/>
        <w:jc w:val="both"/>
        <w:rPr>
          <w:rFonts w:ascii="Arial" w:hAnsi="Arial" w:cs="Arial"/>
          <w:sz w:val="24"/>
          <w:szCs w:val="24"/>
        </w:rPr>
      </w:pPr>
    </w:p>
    <w:p w:rsidR="00113CB5" w:rsidRDefault="00113CB5" w:rsidP="00C15CCE">
      <w:pPr>
        <w:spacing w:after="0" w:line="240" w:lineRule="auto"/>
        <w:jc w:val="both"/>
        <w:rPr>
          <w:rFonts w:ascii="Arial" w:hAnsi="Arial" w:cs="Arial"/>
          <w:sz w:val="24"/>
          <w:szCs w:val="24"/>
        </w:rPr>
      </w:pPr>
      <w:r w:rsidRPr="00113CB5">
        <w:rPr>
          <w:rFonts w:ascii="Arial" w:hAnsi="Arial" w:cs="Arial"/>
          <w:sz w:val="24"/>
          <w:szCs w:val="24"/>
        </w:rPr>
        <w:t xml:space="preserve">The ward has been escalated as a “hot spot” and focused review is underway </w:t>
      </w:r>
    </w:p>
    <w:p w:rsidR="00184607" w:rsidRDefault="00184607" w:rsidP="00C15CCE">
      <w:pPr>
        <w:spacing w:after="0" w:line="240" w:lineRule="auto"/>
        <w:jc w:val="both"/>
        <w:rPr>
          <w:rFonts w:ascii="Arial" w:hAnsi="Arial" w:cs="Arial"/>
          <w:sz w:val="24"/>
          <w:szCs w:val="24"/>
        </w:rPr>
      </w:pPr>
    </w:p>
    <w:p w:rsidR="00184607" w:rsidRDefault="00184607" w:rsidP="00C15CCE">
      <w:pPr>
        <w:spacing w:after="0" w:line="240" w:lineRule="auto"/>
        <w:jc w:val="both"/>
        <w:rPr>
          <w:rFonts w:ascii="Arial" w:hAnsi="Arial" w:cs="Arial"/>
          <w:sz w:val="24"/>
          <w:szCs w:val="24"/>
        </w:rPr>
      </w:pPr>
      <w:r w:rsidRPr="00184607">
        <w:rPr>
          <w:rFonts w:ascii="Arial" w:hAnsi="Arial" w:cs="Arial"/>
          <w:sz w:val="24"/>
          <w:szCs w:val="24"/>
        </w:rPr>
        <w:t xml:space="preserve">The group is already over its improvement trajectory for Staph aureus </w:t>
      </w:r>
      <w:r>
        <w:rPr>
          <w:rFonts w:ascii="Arial" w:hAnsi="Arial" w:cs="Arial"/>
          <w:sz w:val="24"/>
          <w:szCs w:val="24"/>
        </w:rPr>
        <w:t xml:space="preserve">and E-Coli </w:t>
      </w:r>
      <w:r w:rsidRPr="00184607">
        <w:rPr>
          <w:rFonts w:ascii="Arial" w:hAnsi="Arial" w:cs="Arial"/>
          <w:sz w:val="24"/>
          <w:szCs w:val="24"/>
        </w:rPr>
        <w:t xml:space="preserve">bacteraemia, with NICU and cases on Ward 12, </w:t>
      </w:r>
      <w:r w:rsidR="00C15CCE" w:rsidRPr="00184607">
        <w:rPr>
          <w:rFonts w:ascii="Arial" w:hAnsi="Arial" w:cs="Arial"/>
          <w:sz w:val="24"/>
          <w:szCs w:val="24"/>
        </w:rPr>
        <w:t>Chemo</w:t>
      </w:r>
      <w:r w:rsidR="00C15CCE">
        <w:rPr>
          <w:rFonts w:ascii="Arial" w:hAnsi="Arial" w:cs="Arial"/>
          <w:sz w:val="24"/>
          <w:szCs w:val="24"/>
        </w:rPr>
        <w:t>therapy</w:t>
      </w:r>
      <w:r w:rsidRPr="00184607">
        <w:rPr>
          <w:rFonts w:ascii="Arial" w:hAnsi="Arial" w:cs="Arial"/>
          <w:sz w:val="24"/>
          <w:szCs w:val="24"/>
        </w:rPr>
        <w:t xml:space="preserve"> Day Unit and Ward 8. </w:t>
      </w:r>
    </w:p>
    <w:p w:rsidR="00184607" w:rsidRDefault="00184607" w:rsidP="00C15CCE">
      <w:pPr>
        <w:spacing w:after="0" w:line="240" w:lineRule="auto"/>
        <w:jc w:val="both"/>
        <w:rPr>
          <w:rFonts w:ascii="Arial" w:hAnsi="Arial" w:cs="Arial"/>
          <w:sz w:val="24"/>
          <w:szCs w:val="24"/>
        </w:rPr>
      </w:pPr>
    </w:p>
    <w:p w:rsidR="00184607" w:rsidRPr="00184607" w:rsidRDefault="00184607" w:rsidP="00C15CCE">
      <w:pPr>
        <w:spacing w:after="0" w:line="240" w:lineRule="auto"/>
        <w:jc w:val="both"/>
        <w:rPr>
          <w:rFonts w:ascii="Arial" w:hAnsi="Arial" w:cs="Arial"/>
          <w:sz w:val="24"/>
          <w:szCs w:val="24"/>
        </w:rPr>
      </w:pPr>
      <w:r>
        <w:rPr>
          <w:rFonts w:ascii="Arial" w:hAnsi="Arial" w:cs="Arial"/>
          <w:sz w:val="24"/>
          <w:szCs w:val="24"/>
        </w:rPr>
        <w:t>Cancer Services has had escalated</w:t>
      </w:r>
      <w:r w:rsidRPr="00184607">
        <w:rPr>
          <w:rFonts w:ascii="Arial" w:hAnsi="Arial" w:cs="Arial"/>
          <w:sz w:val="24"/>
          <w:szCs w:val="24"/>
        </w:rPr>
        <w:t xml:space="preserve"> measures introduced as </w:t>
      </w:r>
      <w:r w:rsidR="00C15CCE">
        <w:rPr>
          <w:rFonts w:ascii="Arial" w:hAnsi="Arial" w:cs="Arial"/>
          <w:sz w:val="24"/>
          <w:szCs w:val="24"/>
        </w:rPr>
        <w:t>an area of concern and director-</w:t>
      </w:r>
      <w:r w:rsidRPr="00184607">
        <w:rPr>
          <w:rFonts w:ascii="Arial" w:hAnsi="Arial" w:cs="Arial"/>
          <w:sz w:val="24"/>
          <w:szCs w:val="24"/>
        </w:rPr>
        <w:t xml:space="preserve">led scrutiny implemented as a result  </w:t>
      </w:r>
    </w:p>
    <w:p w:rsidR="00184607" w:rsidRDefault="00184607" w:rsidP="00113CB5">
      <w:pPr>
        <w:spacing w:after="0" w:line="240" w:lineRule="auto"/>
        <w:rPr>
          <w:rFonts w:ascii="Arial" w:hAnsi="Arial" w:cs="Arial"/>
          <w:sz w:val="24"/>
          <w:szCs w:val="24"/>
        </w:rPr>
      </w:pPr>
    </w:p>
    <w:p w:rsidR="00184607" w:rsidRDefault="00184607" w:rsidP="00113CB5">
      <w:pPr>
        <w:spacing w:after="0" w:line="240" w:lineRule="auto"/>
        <w:rPr>
          <w:rFonts w:ascii="Arial" w:hAnsi="Arial" w:cs="Arial"/>
          <w:sz w:val="24"/>
          <w:szCs w:val="24"/>
        </w:rPr>
      </w:pPr>
    </w:p>
    <w:p w:rsidR="00184607" w:rsidRDefault="00184607" w:rsidP="00113CB5">
      <w:pPr>
        <w:spacing w:after="0" w:line="240" w:lineRule="auto"/>
        <w:rPr>
          <w:rFonts w:ascii="Arial" w:hAnsi="Arial" w:cs="Arial"/>
          <w:sz w:val="24"/>
          <w:szCs w:val="24"/>
        </w:rPr>
      </w:pPr>
      <w:r w:rsidRPr="00184607">
        <w:rPr>
          <w:noProof/>
          <w:lang w:eastAsia="en-GB"/>
        </w:rPr>
        <w:drawing>
          <wp:inline distT="0" distB="0" distL="0" distR="0" wp14:anchorId="7DC85F54" wp14:editId="6CB2EAD9">
            <wp:extent cx="3966210" cy="172275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66210" cy="1722755"/>
                    </a:xfrm>
                    <a:prstGeom prst="rect">
                      <a:avLst/>
                    </a:prstGeom>
                    <a:noFill/>
                    <a:ln>
                      <a:noFill/>
                    </a:ln>
                  </pic:spPr>
                </pic:pic>
              </a:graphicData>
            </a:graphic>
          </wp:inline>
        </w:drawing>
      </w:r>
    </w:p>
    <w:p w:rsidR="00184607" w:rsidRDefault="00184607" w:rsidP="00113CB5">
      <w:pPr>
        <w:spacing w:after="0" w:line="240" w:lineRule="auto"/>
        <w:rPr>
          <w:rFonts w:ascii="Arial" w:hAnsi="Arial" w:cs="Arial"/>
          <w:sz w:val="24"/>
          <w:szCs w:val="24"/>
        </w:rPr>
      </w:pPr>
    </w:p>
    <w:p w:rsidR="00184607" w:rsidRPr="00113CB5" w:rsidRDefault="00184607" w:rsidP="00113CB5">
      <w:pPr>
        <w:spacing w:after="0" w:line="240" w:lineRule="auto"/>
        <w:rPr>
          <w:rFonts w:ascii="Arial" w:hAnsi="Arial" w:cs="Arial"/>
          <w:sz w:val="24"/>
          <w:szCs w:val="24"/>
        </w:rPr>
      </w:pPr>
      <w:r w:rsidRPr="00184607">
        <w:rPr>
          <w:noProof/>
          <w:lang w:eastAsia="en-GB"/>
        </w:rPr>
        <w:drawing>
          <wp:inline distT="0" distB="0" distL="0" distR="0" wp14:anchorId="19FB8D39" wp14:editId="62F60B6C">
            <wp:extent cx="3966210" cy="172275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66210" cy="1722755"/>
                    </a:xfrm>
                    <a:prstGeom prst="rect">
                      <a:avLst/>
                    </a:prstGeom>
                    <a:noFill/>
                    <a:ln>
                      <a:noFill/>
                    </a:ln>
                  </pic:spPr>
                </pic:pic>
              </a:graphicData>
            </a:graphic>
          </wp:inline>
        </w:drawing>
      </w:r>
    </w:p>
    <w:p w:rsidR="00113CB5" w:rsidRDefault="00113CB5" w:rsidP="0072604C">
      <w:pPr>
        <w:spacing w:after="0" w:line="240" w:lineRule="auto"/>
        <w:rPr>
          <w:rFonts w:ascii="Arial" w:hAnsi="Arial" w:cs="Arial"/>
          <w:sz w:val="24"/>
          <w:szCs w:val="24"/>
        </w:rPr>
      </w:pPr>
    </w:p>
    <w:p w:rsidR="00113CB5" w:rsidRDefault="00113CB5" w:rsidP="0072604C">
      <w:pPr>
        <w:spacing w:after="0" w:line="240" w:lineRule="auto"/>
        <w:rPr>
          <w:rFonts w:ascii="Arial" w:hAnsi="Arial" w:cs="Arial"/>
          <w:sz w:val="24"/>
          <w:szCs w:val="24"/>
        </w:rPr>
      </w:pPr>
    </w:p>
    <w:p w:rsidR="00581F01" w:rsidRPr="007C0332" w:rsidRDefault="00581F01" w:rsidP="00C15CCE">
      <w:pPr>
        <w:spacing w:after="0" w:line="240" w:lineRule="auto"/>
        <w:jc w:val="both"/>
        <w:rPr>
          <w:rFonts w:ascii="Arial" w:hAnsi="Arial" w:cs="Arial"/>
          <w:sz w:val="24"/>
          <w:szCs w:val="24"/>
        </w:rPr>
      </w:pPr>
      <w:r w:rsidRPr="007C0332">
        <w:rPr>
          <w:rFonts w:ascii="Arial" w:hAnsi="Arial" w:cs="Arial"/>
          <w:sz w:val="24"/>
          <w:szCs w:val="24"/>
        </w:rPr>
        <w:t>The Service Group has an overarching Infection Control meeting which runs bi-monthly and there is delegation of responsibilities for Infection Prevention and Co</w:t>
      </w:r>
      <w:r w:rsidR="006D591D" w:rsidRPr="007C0332">
        <w:rPr>
          <w:rFonts w:ascii="Arial" w:hAnsi="Arial" w:cs="Arial"/>
          <w:sz w:val="24"/>
          <w:szCs w:val="24"/>
        </w:rPr>
        <w:t>ntrol to the D</w:t>
      </w:r>
      <w:r w:rsidRPr="007C0332">
        <w:rPr>
          <w:rFonts w:ascii="Arial" w:hAnsi="Arial" w:cs="Arial"/>
          <w:sz w:val="24"/>
          <w:szCs w:val="24"/>
        </w:rPr>
        <w:t>ivisions</w:t>
      </w:r>
      <w:r w:rsidR="003F2548">
        <w:rPr>
          <w:rFonts w:ascii="Arial" w:hAnsi="Arial" w:cs="Arial"/>
          <w:sz w:val="24"/>
          <w:szCs w:val="24"/>
        </w:rPr>
        <w:t>.  E</w:t>
      </w:r>
      <w:r w:rsidRPr="007C0332">
        <w:rPr>
          <w:rFonts w:ascii="Arial" w:hAnsi="Arial" w:cs="Arial"/>
          <w:sz w:val="24"/>
          <w:szCs w:val="24"/>
        </w:rPr>
        <w:t xml:space="preserve">ach Division has set up and embedded an Infection Control meeting where progress against the Improvement Plan is reported and delivered.  </w:t>
      </w:r>
    </w:p>
    <w:p w:rsidR="00581F01" w:rsidRPr="007C0332" w:rsidRDefault="00581F01" w:rsidP="00C15CCE">
      <w:pPr>
        <w:spacing w:after="0" w:line="240" w:lineRule="auto"/>
        <w:jc w:val="both"/>
        <w:rPr>
          <w:rFonts w:ascii="Arial" w:hAnsi="Arial" w:cs="Arial"/>
          <w:sz w:val="24"/>
          <w:szCs w:val="24"/>
        </w:rPr>
      </w:pPr>
    </w:p>
    <w:p w:rsidR="00581F01" w:rsidRPr="007C0332" w:rsidRDefault="00581F01" w:rsidP="00C15CCE">
      <w:pPr>
        <w:spacing w:after="0" w:line="240" w:lineRule="auto"/>
        <w:jc w:val="both"/>
        <w:rPr>
          <w:rFonts w:ascii="Arial" w:hAnsi="Arial" w:cs="Arial"/>
          <w:sz w:val="24"/>
          <w:szCs w:val="24"/>
        </w:rPr>
      </w:pPr>
      <w:r w:rsidRPr="007C0332">
        <w:rPr>
          <w:rFonts w:ascii="Arial" w:hAnsi="Arial" w:cs="Arial"/>
          <w:sz w:val="24"/>
          <w:szCs w:val="24"/>
        </w:rPr>
        <w:t xml:space="preserve">Each </w:t>
      </w:r>
      <w:r w:rsidR="003F2548">
        <w:rPr>
          <w:rFonts w:ascii="Arial" w:hAnsi="Arial" w:cs="Arial"/>
          <w:sz w:val="24"/>
          <w:szCs w:val="24"/>
        </w:rPr>
        <w:t>D</w:t>
      </w:r>
      <w:r w:rsidRPr="007C0332">
        <w:rPr>
          <w:rFonts w:ascii="Arial" w:hAnsi="Arial" w:cs="Arial"/>
          <w:sz w:val="24"/>
          <w:szCs w:val="24"/>
        </w:rPr>
        <w:t>ivision has a scrutiny process for any reported HCAI, once investigation and scrutiny</w:t>
      </w:r>
      <w:r w:rsidR="0012137F" w:rsidRPr="007C0332">
        <w:rPr>
          <w:rFonts w:ascii="Arial" w:hAnsi="Arial" w:cs="Arial"/>
          <w:sz w:val="24"/>
          <w:szCs w:val="24"/>
        </w:rPr>
        <w:t xml:space="preserve"> i</w:t>
      </w:r>
      <w:r w:rsidRPr="007C0332">
        <w:rPr>
          <w:rFonts w:ascii="Arial" w:hAnsi="Arial" w:cs="Arial"/>
          <w:sz w:val="24"/>
          <w:szCs w:val="24"/>
        </w:rPr>
        <w:t>s been completed this is then reported into a Dire</w:t>
      </w:r>
      <w:r w:rsidR="003F2548">
        <w:rPr>
          <w:rFonts w:ascii="Arial" w:hAnsi="Arial" w:cs="Arial"/>
          <w:sz w:val="24"/>
          <w:szCs w:val="24"/>
        </w:rPr>
        <w:t>ctor led s</w:t>
      </w:r>
      <w:r w:rsidRPr="007C0332">
        <w:rPr>
          <w:rFonts w:ascii="Arial" w:hAnsi="Arial" w:cs="Arial"/>
          <w:sz w:val="24"/>
          <w:szCs w:val="24"/>
        </w:rPr>
        <w:t xml:space="preserve">crutiny where common themes are discussed and shared.  </w:t>
      </w:r>
    </w:p>
    <w:p w:rsidR="00581F01" w:rsidRPr="007C0332" w:rsidRDefault="00581F01" w:rsidP="0072604C">
      <w:pPr>
        <w:spacing w:after="0" w:line="240" w:lineRule="auto"/>
        <w:rPr>
          <w:rFonts w:ascii="Arial" w:hAnsi="Arial" w:cs="Arial"/>
          <w:sz w:val="24"/>
          <w:szCs w:val="24"/>
        </w:rPr>
      </w:pPr>
    </w:p>
    <w:p w:rsidR="001804FD" w:rsidRPr="00A407AD" w:rsidRDefault="001804FD" w:rsidP="0072604C">
      <w:pPr>
        <w:spacing w:after="0" w:line="240" w:lineRule="auto"/>
        <w:rPr>
          <w:rFonts w:ascii="Arial" w:hAnsi="Arial" w:cs="Arial"/>
          <w:sz w:val="24"/>
          <w:szCs w:val="24"/>
        </w:rPr>
      </w:pPr>
    </w:p>
    <w:p w:rsidR="001804FD" w:rsidRPr="00A407AD" w:rsidRDefault="00A407AD" w:rsidP="003C14C0">
      <w:pPr>
        <w:pStyle w:val="Heading2"/>
        <w:numPr>
          <w:ilvl w:val="1"/>
          <w:numId w:val="22"/>
        </w:numPr>
      </w:pPr>
      <w:r w:rsidRPr="00A407AD">
        <w:t xml:space="preserve">HCAI Improvement Plan 2023 – 2024 </w:t>
      </w:r>
    </w:p>
    <w:p w:rsidR="00046813" w:rsidRPr="00A407AD" w:rsidRDefault="009174EB" w:rsidP="00C15CCE">
      <w:pPr>
        <w:pStyle w:val="ListParagraph"/>
        <w:numPr>
          <w:ilvl w:val="0"/>
          <w:numId w:val="6"/>
        </w:numPr>
        <w:jc w:val="both"/>
        <w:rPr>
          <w:rFonts w:ascii="Arial" w:hAnsi="Arial" w:cs="Arial"/>
          <w:sz w:val="24"/>
          <w:szCs w:val="24"/>
        </w:rPr>
      </w:pPr>
      <w:r w:rsidRPr="00A407AD">
        <w:rPr>
          <w:rFonts w:ascii="Arial" w:hAnsi="Arial" w:cs="Arial"/>
          <w:sz w:val="24"/>
          <w:szCs w:val="24"/>
        </w:rPr>
        <w:t>Improvement Plan workshop held 1</w:t>
      </w:r>
      <w:r w:rsidRPr="00A407AD">
        <w:rPr>
          <w:rFonts w:ascii="Arial" w:hAnsi="Arial" w:cs="Arial"/>
          <w:sz w:val="24"/>
          <w:szCs w:val="24"/>
          <w:vertAlign w:val="superscript"/>
        </w:rPr>
        <w:t>st</w:t>
      </w:r>
      <w:r w:rsidRPr="00A407AD">
        <w:rPr>
          <w:rFonts w:ascii="Arial" w:hAnsi="Arial" w:cs="Arial"/>
          <w:sz w:val="24"/>
          <w:szCs w:val="24"/>
        </w:rPr>
        <w:t xml:space="preserve"> June 2023 to develop and support robust clinical leadership</w:t>
      </w:r>
    </w:p>
    <w:p w:rsidR="00046813" w:rsidRPr="00A407AD" w:rsidRDefault="009174EB" w:rsidP="00C15CCE">
      <w:pPr>
        <w:pStyle w:val="ListParagraph"/>
        <w:numPr>
          <w:ilvl w:val="0"/>
          <w:numId w:val="6"/>
        </w:numPr>
        <w:jc w:val="both"/>
        <w:rPr>
          <w:rFonts w:ascii="Arial" w:hAnsi="Arial" w:cs="Arial"/>
          <w:sz w:val="24"/>
          <w:szCs w:val="24"/>
        </w:rPr>
      </w:pPr>
      <w:r w:rsidRPr="00A407AD">
        <w:rPr>
          <w:rFonts w:ascii="Arial" w:hAnsi="Arial" w:cs="Arial"/>
          <w:sz w:val="24"/>
          <w:szCs w:val="24"/>
        </w:rPr>
        <w:lastRenderedPageBreak/>
        <w:t>Multi-professional Attendance at the workshop</w:t>
      </w:r>
    </w:p>
    <w:p w:rsidR="00046813" w:rsidRPr="00A407AD" w:rsidRDefault="009174EB" w:rsidP="00C15CCE">
      <w:pPr>
        <w:pStyle w:val="ListParagraph"/>
        <w:numPr>
          <w:ilvl w:val="0"/>
          <w:numId w:val="6"/>
        </w:numPr>
        <w:jc w:val="both"/>
        <w:rPr>
          <w:rFonts w:ascii="Arial" w:hAnsi="Arial" w:cs="Arial"/>
          <w:sz w:val="24"/>
          <w:szCs w:val="24"/>
        </w:rPr>
      </w:pPr>
      <w:r w:rsidRPr="00A407AD">
        <w:rPr>
          <w:rFonts w:ascii="Arial" w:hAnsi="Arial" w:cs="Arial"/>
          <w:sz w:val="24"/>
          <w:szCs w:val="24"/>
        </w:rPr>
        <w:t>Representation from Adult, Childrens and Maternity Services – Service Wide agreement and engagement</w:t>
      </w:r>
    </w:p>
    <w:p w:rsidR="00046813" w:rsidRPr="00A407AD" w:rsidRDefault="009174EB" w:rsidP="00C15CCE">
      <w:pPr>
        <w:pStyle w:val="ListParagraph"/>
        <w:numPr>
          <w:ilvl w:val="0"/>
          <w:numId w:val="6"/>
        </w:numPr>
        <w:jc w:val="both"/>
        <w:rPr>
          <w:rFonts w:ascii="Arial" w:hAnsi="Arial" w:cs="Arial"/>
          <w:sz w:val="24"/>
          <w:szCs w:val="24"/>
        </w:rPr>
      </w:pPr>
      <w:r w:rsidRPr="00A407AD">
        <w:rPr>
          <w:rFonts w:ascii="Arial" w:hAnsi="Arial" w:cs="Arial"/>
          <w:sz w:val="24"/>
          <w:szCs w:val="24"/>
        </w:rPr>
        <w:t>Incomplete actions from 21/22 to be carried forward</w:t>
      </w:r>
    </w:p>
    <w:p w:rsidR="00046813" w:rsidRPr="00A407AD" w:rsidRDefault="009174EB" w:rsidP="00C15CCE">
      <w:pPr>
        <w:pStyle w:val="ListParagraph"/>
        <w:numPr>
          <w:ilvl w:val="0"/>
          <w:numId w:val="6"/>
        </w:numPr>
        <w:jc w:val="both"/>
        <w:rPr>
          <w:rFonts w:ascii="Arial" w:hAnsi="Arial" w:cs="Arial"/>
          <w:sz w:val="24"/>
          <w:szCs w:val="24"/>
        </w:rPr>
      </w:pPr>
      <w:r w:rsidRPr="00A407AD">
        <w:rPr>
          <w:rFonts w:ascii="Arial" w:hAnsi="Arial" w:cs="Arial"/>
          <w:sz w:val="24"/>
          <w:szCs w:val="24"/>
        </w:rPr>
        <w:t xml:space="preserve">Divisional tabs have been added to the plan to support divisional ownership and accountability – the overarching plan has been drafted, divisions are working through their individual plans, with excellent engagement from all divisional team.     </w:t>
      </w:r>
    </w:p>
    <w:p w:rsidR="00046813" w:rsidRPr="00A407AD" w:rsidRDefault="009174EB" w:rsidP="00C15CCE">
      <w:pPr>
        <w:pStyle w:val="ListParagraph"/>
        <w:numPr>
          <w:ilvl w:val="0"/>
          <w:numId w:val="6"/>
        </w:numPr>
        <w:jc w:val="both"/>
        <w:rPr>
          <w:rFonts w:ascii="Arial" w:hAnsi="Arial" w:cs="Arial"/>
          <w:sz w:val="24"/>
          <w:szCs w:val="24"/>
        </w:rPr>
      </w:pPr>
      <w:r w:rsidRPr="00A407AD">
        <w:rPr>
          <w:rFonts w:ascii="Arial" w:hAnsi="Arial" w:cs="Arial"/>
          <w:sz w:val="24"/>
          <w:szCs w:val="24"/>
        </w:rPr>
        <w:t xml:space="preserve">Confirm and refresh of Service Group and Divisions Governance structures </w:t>
      </w:r>
    </w:p>
    <w:p w:rsidR="00046813" w:rsidRPr="00A407AD" w:rsidRDefault="009174EB" w:rsidP="00C15CCE">
      <w:pPr>
        <w:pStyle w:val="ListParagraph"/>
        <w:numPr>
          <w:ilvl w:val="0"/>
          <w:numId w:val="6"/>
        </w:numPr>
        <w:jc w:val="both"/>
        <w:rPr>
          <w:rFonts w:ascii="Arial" w:hAnsi="Arial" w:cs="Arial"/>
          <w:sz w:val="24"/>
          <w:szCs w:val="24"/>
        </w:rPr>
      </w:pPr>
      <w:r w:rsidRPr="00A407AD">
        <w:rPr>
          <w:rFonts w:ascii="Arial" w:hAnsi="Arial" w:cs="Arial"/>
          <w:sz w:val="24"/>
          <w:szCs w:val="24"/>
        </w:rPr>
        <w:t xml:space="preserve">This improvement plan is in draft format and will be confirmed in a further workshop and approved through the Service Group Governance Structures </w:t>
      </w:r>
    </w:p>
    <w:p w:rsidR="00046813" w:rsidRDefault="009174EB" w:rsidP="00C15CCE">
      <w:pPr>
        <w:pStyle w:val="ListParagraph"/>
        <w:numPr>
          <w:ilvl w:val="0"/>
          <w:numId w:val="6"/>
        </w:numPr>
        <w:jc w:val="both"/>
        <w:rPr>
          <w:rFonts w:ascii="Arial" w:hAnsi="Arial" w:cs="Arial"/>
          <w:sz w:val="24"/>
          <w:szCs w:val="24"/>
        </w:rPr>
      </w:pPr>
      <w:r w:rsidRPr="00A407AD">
        <w:rPr>
          <w:rFonts w:ascii="Arial" w:hAnsi="Arial" w:cs="Arial"/>
          <w:sz w:val="24"/>
          <w:szCs w:val="24"/>
        </w:rPr>
        <w:t xml:space="preserve">Agreement and sign up to development of Divisional plans, monitored and updated live at local IPC meetings </w:t>
      </w:r>
    </w:p>
    <w:p w:rsidR="00A407AD" w:rsidRDefault="00A407AD" w:rsidP="001804FD">
      <w:pPr>
        <w:spacing w:after="0" w:line="240" w:lineRule="auto"/>
        <w:rPr>
          <w:rFonts w:ascii="Arial" w:hAnsi="Arial" w:cs="Arial"/>
          <w:b/>
          <w:sz w:val="24"/>
          <w:szCs w:val="24"/>
        </w:rPr>
      </w:pPr>
    </w:p>
    <w:p w:rsidR="00A407AD" w:rsidRDefault="00A407AD" w:rsidP="001804FD">
      <w:pPr>
        <w:spacing w:after="0" w:line="240" w:lineRule="auto"/>
        <w:rPr>
          <w:rFonts w:ascii="Arial" w:hAnsi="Arial" w:cs="Arial"/>
          <w:b/>
          <w:sz w:val="24"/>
          <w:szCs w:val="24"/>
        </w:rPr>
      </w:pPr>
      <w:r w:rsidRPr="00A407AD">
        <w:rPr>
          <w:rFonts w:ascii="Arial" w:hAnsi="Arial" w:cs="Arial"/>
          <w:b/>
          <w:noProof/>
          <w:sz w:val="24"/>
          <w:szCs w:val="24"/>
          <w:lang w:eastAsia="en-GB"/>
        </w:rPr>
        <w:drawing>
          <wp:inline distT="0" distB="0" distL="0" distR="0" wp14:anchorId="3E9CF119" wp14:editId="4BF82425">
            <wp:extent cx="6591935" cy="404037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613798" cy="4053773"/>
                    </a:xfrm>
                    <a:prstGeom prst="rect">
                      <a:avLst/>
                    </a:prstGeom>
                  </pic:spPr>
                </pic:pic>
              </a:graphicData>
            </a:graphic>
          </wp:inline>
        </w:drawing>
      </w:r>
    </w:p>
    <w:p w:rsidR="00A407AD" w:rsidRPr="007C0332" w:rsidRDefault="00A407AD" w:rsidP="001804FD">
      <w:pPr>
        <w:spacing w:after="0" w:line="240" w:lineRule="auto"/>
        <w:rPr>
          <w:rFonts w:ascii="Arial" w:hAnsi="Arial" w:cs="Arial"/>
          <w:b/>
          <w:sz w:val="24"/>
          <w:szCs w:val="24"/>
        </w:rPr>
      </w:pPr>
      <w:r w:rsidRPr="00A407AD">
        <w:rPr>
          <w:rFonts w:ascii="Arial" w:hAnsi="Arial" w:cs="Arial"/>
          <w:b/>
          <w:noProof/>
          <w:sz w:val="24"/>
          <w:szCs w:val="24"/>
          <w:lang w:eastAsia="en-GB"/>
        </w:rPr>
        <w:lastRenderedPageBreak/>
        <w:drawing>
          <wp:inline distT="0" distB="0" distL="0" distR="0" wp14:anchorId="648C6CC5" wp14:editId="44DD904C">
            <wp:extent cx="7155712" cy="4025089"/>
            <wp:effectExtent l="0" t="0" r="762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7180975" cy="4039300"/>
                    </a:xfrm>
                    <a:prstGeom prst="rect">
                      <a:avLst/>
                    </a:prstGeom>
                  </pic:spPr>
                </pic:pic>
              </a:graphicData>
            </a:graphic>
          </wp:inline>
        </w:drawing>
      </w:r>
    </w:p>
    <w:p w:rsidR="00A407AD" w:rsidRDefault="00A407AD" w:rsidP="001804FD">
      <w:pPr>
        <w:spacing w:after="0" w:line="240" w:lineRule="auto"/>
        <w:rPr>
          <w:rFonts w:ascii="Arial" w:hAnsi="Arial" w:cs="Arial"/>
          <w:sz w:val="24"/>
          <w:szCs w:val="24"/>
        </w:rPr>
      </w:pPr>
      <w:r w:rsidRPr="00A407AD">
        <w:rPr>
          <w:rFonts w:ascii="Arial" w:hAnsi="Arial" w:cs="Arial"/>
          <w:noProof/>
          <w:sz w:val="24"/>
          <w:szCs w:val="24"/>
          <w:lang w:eastAsia="en-GB"/>
        </w:rPr>
        <w:drawing>
          <wp:inline distT="0" distB="0" distL="0" distR="0" wp14:anchorId="66CBE1DB" wp14:editId="5BA20F62">
            <wp:extent cx="6943061" cy="3905472"/>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964222" cy="3917375"/>
                    </a:xfrm>
                    <a:prstGeom prst="rect">
                      <a:avLst/>
                    </a:prstGeom>
                  </pic:spPr>
                </pic:pic>
              </a:graphicData>
            </a:graphic>
          </wp:inline>
        </w:drawing>
      </w:r>
    </w:p>
    <w:p w:rsidR="001804FD" w:rsidRPr="007C0332" w:rsidRDefault="001804FD" w:rsidP="00C15CCE">
      <w:pPr>
        <w:spacing w:after="0" w:line="240" w:lineRule="auto"/>
        <w:jc w:val="both"/>
        <w:rPr>
          <w:rFonts w:ascii="Arial" w:hAnsi="Arial" w:cs="Arial"/>
          <w:sz w:val="24"/>
          <w:szCs w:val="24"/>
        </w:rPr>
      </w:pPr>
      <w:r w:rsidRPr="007C0332">
        <w:rPr>
          <w:rFonts w:ascii="Arial" w:hAnsi="Arial" w:cs="Arial"/>
          <w:sz w:val="24"/>
          <w:szCs w:val="24"/>
        </w:rPr>
        <w:t xml:space="preserve">The Service Group Infection Control meetings and divisional processes have been established, and have been running throughout the year.  </w:t>
      </w:r>
    </w:p>
    <w:p w:rsidR="001804FD" w:rsidRPr="007C0332" w:rsidRDefault="001804FD" w:rsidP="001804FD">
      <w:pPr>
        <w:spacing w:after="0" w:line="240" w:lineRule="auto"/>
        <w:rPr>
          <w:rFonts w:ascii="Arial" w:hAnsi="Arial" w:cs="Arial"/>
          <w:sz w:val="24"/>
          <w:szCs w:val="24"/>
        </w:rPr>
      </w:pPr>
    </w:p>
    <w:p w:rsidR="00E01CBD" w:rsidRPr="007C0332" w:rsidRDefault="00502668" w:rsidP="00C15CCE">
      <w:pPr>
        <w:spacing w:after="0" w:line="240" w:lineRule="auto"/>
        <w:jc w:val="both"/>
        <w:rPr>
          <w:rFonts w:ascii="Arial" w:hAnsi="Arial" w:cs="Arial"/>
          <w:sz w:val="24"/>
          <w:szCs w:val="24"/>
        </w:rPr>
      </w:pPr>
      <w:r w:rsidRPr="007C0332">
        <w:rPr>
          <w:rFonts w:ascii="Arial" w:hAnsi="Arial" w:cs="Arial"/>
          <w:sz w:val="24"/>
          <w:szCs w:val="24"/>
        </w:rPr>
        <w:t>Director led HCAI review mee</w:t>
      </w:r>
      <w:r w:rsidR="00C15CCE">
        <w:rPr>
          <w:rFonts w:ascii="Arial" w:hAnsi="Arial" w:cs="Arial"/>
          <w:sz w:val="24"/>
          <w:szCs w:val="24"/>
        </w:rPr>
        <w:t>tings are in place and embedded.</w:t>
      </w:r>
    </w:p>
    <w:p w:rsidR="007C0332" w:rsidRDefault="007C0332" w:rsidP="00CA2230">
      <w:pPr>
        <w:tabs>
          <w:tab w:val="left" w:pos="567"/>
        </w:tabs>
        <w:contextualSpacing/>
        <w:rPr>
          <w:rFonts w:ascii="Arial" w:hAnsi="Arial" w:cs="Arial"/>
          <w:sz w:val="24"/>
          <w:szCs w:val="24"/>
          <w:lang w:eastAsia="en-GB"/>
        </w:rPr>
      </w:pPr>
    </w:p>
    <w:p w:rsidR="00C15CCE" w:rsidRPr="007C0332" w:rsidRDefault="00C15CCE" w:rsidP="00CA2230">
      <w:pPr>
        <w:tabs>
          <w:tab w:val="left" w:pos="567"/>
        </w:tabs>
        <w:contextualSpacing/>
        <w:rPr>
          <w:rFonts w:ascii="Arial" w:hAnsi="Arial" w:cs="Arial"/>
          <w:sz w:val="24"/>
          <w:szCs w:val="24"/>
          <w:lang w:eastAsia="en-GB"/>
        </w:rPr>
      </w:pPr>
    </w:p>
    <w:p w:rsidR="00BC695D" w:rsidRPr="00D979AF" w:rsidRDefault="00A407AD" w:rsidP="003C14C0">
      <w:pPr>
        <w:pStyle w:val="Heading2"/>
        <w:numPr>
          <w:ilvl w:val="1"/>
          <w:numId w:val="22"/>
        </w:numPr>
      </w:pPr>
      <w:r w:rsidRPr="00D979AF">
        <w:lastRenderedPageBreak/>
        <w:t xml:space="preserve"> Infection Prevention and Control Training Figures </w:t>
      </w:r>
    </w:p>
    <w:p w:rsidR="00A407AD" w:rsidRDefault="00A407AD" w:rsidP="00BC695D">
      <w:pPr>
        <w:spacing w:after="0" w:line="240" w:lineRule="auto"/>
        <w:rPr>
          <w:rFonts w:ascii="Arial" w:hAnsi="Arial" w:cs="Arial"/>
          <w:sz w:val="24"/>
          <w:szCs w:val="24"/>
        </w:rPr>
      </w:pPr>
    </w:p>
    <w:p w:rsidR="00A407AD" w:rsidRPr="00A407AD" w:rsidRDefault="00A407AD" w:rsidP="00A407AD">
      <w:pPr>
        <w:spacing w:after="0" w:line="240" w:lineRule="auto"/>
        <w:rPr>
          <w:rFonts w:ascii="Arial" w:hAnsi="Arial" w:cs="Arial"/>
          <w:sz w:val="24"/>
          <w:szCs w:val="24"/>
        </w:rPr>
      </w:pPr>
      <w:r w:rsidRPr="00A407AD">
        <w:rPr>
          <w:rFonts w:ascii="Arial" w:hAnsi="Arial" w:cs="Arial"/>
          <w:bCs/>
          <w:sz w:val="24"/>
          <w:szCs w:val="24"/>
        </w:rPr>
        <w:t xml:space="preserve">Performance with mandatory training has dropped in all areas since the last reporting period.  </w:t>
      </w:r>
    </w:p>
    <w:p w:rsidR="00A407AD" w:rsidRDefault="00A407AD" w:rsidP="00C15CCE">
      <w:pPr>
        <w:spacing w:after="0" w:line="240" w:lineRule="auto"/>
        <w:jc w:val="both"/>
        <w:rPr>
          <w:rFonts w:ascii="Arial" w:hAnsi="Arial" w:cs="Arial"/>
          <w:bCs/>
          <w:sz w:val="24"/>
          <w:szCs w:val="24"/>
        </w:rPr>
      </w:pPr>
      <w:r w:rsidRPr="00A407AD">
        <w:rPr>
          <w:rFonts w:ascii="Arial" w:hAnsi="Arial" w:cs="Arial"/>
          <w:bCs/>
          <w:sz w:val="24"/>
          <w:szCs w:val="24"/>
        </w:rPr>
        <w:t>Level 1 training across most ward areas is in excess of 90%, there have been some reduction in performance</w:t>
      </w:r>
      <w:r>
        <w:rPr>
          <w:rFonts w:ascii="Arial" w:hAnsi="Arial" w:cs="Arial"/>
          <w:bCs/>
          <w:sz w:val="24"/>
          <w:szCs w:val="24"/>
        </w:rPr>
        <w:t xml:space="preserve">.  </w:t>
      </w:r>
      <w:r w:rsidRPr="00A407AD">
        <w:rPr>
          <w:rFonts w:ascii="Arial" w:hAnsi="Arial" w:cs="Arial"/>
          <w:bCs/>
          <w:sz w:val="24"/>
          <w:szCs w:val="24"/>
        </w:rPr>
        <w:t>However, this data is for all staff groups, further work to be completed to establish true baseline of relevant staff compliance for each training module.</w:t>
      </w:r>
    </w:p>
    <w:p w:rsidR="00A407AD" w:rsidRPr="00A407AD" w:rsidRDefault="00A407AD" w:rsidP="00C15CCE">
      <w:pPr>
        <w:spacing w:after="0" w:line="240" w:lineRule="auto"/>
        <w:jc w:val="both"/>
        <w:rPr>
          <w:rFonts w:ascii="Arial" w:hAnsi="Arial" w:cs="Arial"/>
          <w:sz w:val="24"/>
          <w:szCs w:val="24"/>
        </w:rPr>
      </w:pPr>
    </w:p>
    <w:p w:rsidR="00A407AD" w:rsidRDefault="00A407AD" w:rsidP="00C15CCE">
      <w:pPr>
        <w:spacing w:after="0" w:line="240" w:lineRule="auto"/>
        <w:jc w:val="both"/>
        <w:rPr>
          <w:rFonts w:ascii="Arial" w:hAnsi="Arial" w:cs="Arial"/>
          <w:bCs/>
          <w:sz w:val="24"/>
          <w:szCs w:val="24"/>
        </w:rPr>
      </w:pPr>
      <w:r w:rsidRPr="00A407AD">
        <w:rPr>
          <w:rFonts w:ascii="Arial" w:hAnsi="Arial" w:cs="Arial"/>
          <w:bCs/>
          <w:sz w:val="24"/>
          <w:szCs w:val="24"/>
        </w:rPr>
        <w:t xml:space="preserve">ESR data not reflective of locally held records. Validation work by Divisions on going. </w:t>
      </w:r>
    </w:p>
    <w:p w:rsidR="00A407AD" w:rsidRDefault="00A407AD" w:rsidP="00BC695D">
      <w:pPr>
        <w:spacing w:after="0" w:line="240" w:lineRule="auto"/>
        <w:rPr>
          <w:rFonts w:ascii="Arial" w:hAnsi="Arial" w:cs="Arial"/>
          <w:sz w:val="24"/>
          <w:szCs w:val="24"/>
        </w:rPr>
      </w:pPr>
    </w:p>
    <w:tbl>
      <w:tblPr>
        <w:tblW w:w="9913" w:type="dxa"/>
        <w:tblCellMar>
          <w:left w:w="0" w:type="dxa"/>
          <w:right w:w="0" w:type="dxa"/>
        </w:tblCellMar>
        <w:tblLook w:val="0420" w:firstRow="1" w:lastRow="0" w:firstColumn="0" w:lastColumn="0" w:noHBand="0" w:noVBand="1"/>
      </w:tblPr>
      <w:tblGrid>
        <w:gridCol w:w="6227"/>
        <w:gridCol w:w="1418"/>
        <w:gridCol w:w="1559"/>
        <w:gridCol w:w="709"/>
      </w:tblGrid>
      <w:tr w:rsidR="00A407AD" w:rsidRPr="00A407AD" w:rsidTr="00E26AD3">
        <w:trPr>
          <w:trHeight w:val="349"/>
        </w:trPr>
        <w:tc>
          <w:tcPr>
            <w:tcW w:w="6227"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A407AD" w:rsidRPr="00A407AD" w:rsidRDefault="00A407AD" w:rsidP="00E26AD3">
            <w:pPr>
              <w:spacing w:after="0" w:line="240" w:lineRule="auto"/>
              <w:rPr>
                <w:rFonts w:ascii="Arial" w:hAnsi="Arial" w:cs="Arial"/>
                <w:sz w:val="24"/>
                <w:szCs w:val="24"/>
              </w:rPr>
            </w:pPr>
          </w:p>
        </w:tc>
        <w:tc>
          <w:tcPr>
            <w:tcW w:w="1418"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A407AD" w:rsidRPr="00A407AD" w:rsidRDefault="00A407AD" w:rsidP="00E26AD3">
            <w:pPr>
              <w:spacing w:after="0" w:line="240" w:lineRule="auto"/>
              <w:rPr>
                <w:rFonts w:ascii="Arial" w:hAnsi="Arial" w:cs="Arial"/>
                <w:sz w:val="24"/>
                <w:szCs w:val="24"/>
              </w:rPr>
            </w:pPr>
            <w:r w:rsidRPr="00A407AD">
              <w:rPr>
                <w:rFonts w:ascii="Arial" w:hAnsi="Arial" w:cs="Arial"/>
                <w:b/>
                <w:bCs/>
                <w:sz w:val="24"/>
                <w:szCs w:val="24"/>
              </w:rPr>
              <w:t>May 2022</w:t>
            </w:r>
          </w:p>
        </w:tc>
        <w:tc>
          <w:tcPr>
            <w:tcW w:w="1559"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A407AD" w:rsidRPr="00A407AD" w:rsidRDefault="00A407AD" w:rsidP="00E26AD3">
            <w:pPr>
              <w:spacing w:after="0" w:line="240" w:lineRule="auto"/>
              <w:rPr>
                <w:rFonts w:ascii="Arial" w:hAnsi="Arial" w:cs="Arial"/>
                <w:sz w:val="24"/>
                <w:szCs w:val="24"/>
              </w:rPr>
            </w:pPr>
            <w:r w:rsidRPr="00A407AD">
              <w:rPr>
                <w:rFonts w:ascii="Arial" w:hAnsi="Arial" w:cs="Arial"/>
                <w:b/>
                <w:bCs/>
                <w:sz w:val="24"/>
                <w:szCs w:val="24"/>
              </w:rPr>
              <w:t>June 2023</w:t>
            </w:r>
          </w:p>
        </w:tc>
        <w:tc>
          <w:tcPr>
            <w:tcW w:w="709"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rsidR="00A407AD" w:rsidRPr="00A407AD" w:rsidRDefault="00A407AD" w:rsidP="00E26AD3">
            <w:pPr>
              <w:spacing w:after="0" w:line="240" w:lineRule="auto"/>
              <w:rPr>
                <w:rFonts w:ascii="Arial" w:hAnsi="Arial" w:cs="Arial"/>
                <w:sz w:val="24"/>
                <w:szCs w:val="24"/>
              </w:rPr>
            </w:pPr>
          </w:p>
        </w:tc>
      </w:tr>
      <w:tr w:rsidR="00A407AD" w:rsidRPr="00A407AD" w:rsidTr="00E26AD3">
        <w:trPr>
          <w:trHeight w:val="521"/>
        </w:trPr>
        <w:tc>
          <w:tcPr>
            <w:tcW w:w="6227" w:type="dxa"/>
            <w:tcBorders>
              <w:top w:val="single" w:sz="24" w:space="0" w:color="FFFFFF"/>
              <w:left w:val="single" w:sz="8" w:space="0" w:color="FFFFFF"/>
              <w:bottom w:val="single" w:sz="8" w:space="0" w:color="FFFFFF"/>
              <w:right w:val="single" w:sz="8" w:space="0" w:color="FFFFFF"/>
            </w:tcBorders>
            <w:shd w:val="clear" w:color="auto" w:fill="D2DEEF"/>
            <w:tcMar>
              <w:top w:w="15" w:type="dxa"/>
              <w:left w:w="15" w:type="dxa"/>
              <w:bottom w:w="72" w:type="dxa"/>
              <w:right w:w="15" w:type="dxa"/>
            </w:tcMar>
            <w:hideMark/>
          </w:tcPr>
          <w:p w:rsidR="00A407AD" w:rsidRPr="00A407AD" w:rsidRDefault="00A407AD" w:rsidP="00E26AD3">
            <w:pPr>
              <w:spacing w:after="0" w:line="240" w:lineRule="auto"/>
              <w:rPr>
                <w:rFonts w:ascii="Arial" w:hAnsi="Arial" w:cs="Arial"/>
                <w:sz w:val="24"/>
                <w:szCs w:val="24"/>
              </w:rPr>
            </w:pPr>
            <w:proofErr w:type="spellStart"/>
            <w:r w:rsidRPr="00A407AD">
              <w:rPr>
                <w:rFonts w:ascii="Arial" w:hAnsi="Arial" w:cs="Arial"/>
                <w:sz w:val="24"/>
                <w:szCs w:val="24"/>
              </w:rPr>
              <w:t>NHS|CSTF|Infection</w:t>
            </w:r>
            <w:proofErr w:type="spellEnd"/>
            <w:r w:rsidRPr="00A407AD">
              <w:rPr>
                <w:rFonts w:ascii="Arial" w:hAnsi="Arial" w:cs="Arial"/>
                <w:sz w:val="24"/>
                <w:szCs w:val="24"/>
              </w:rPr>
              <w:t xml:space="preserve"> Prevention and Control - Level 2 - 1 Year|</w:t>
            </w:r>
          </w:p>
        </w:tc>
        <w:tc>
          <w:tcPr>
            <w:tcW w:w="1418"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407AD" w:rsidRPr="00A407AD" w:rsidRDefault="00A407AD" w:rsidP="00E26AD3">
            <w:pPr>
              <w:spacing w:after="0" w:line="240" w:lineRule="auto"/>
              <w:rPr>
                <w:rFonts w:ascii="Arial" w:hAnsi="Arial" w:cs="Arial"/>
                <w:sz w:val="24"/>
                <w:szCs w:val="24"/>
              </w:rPr>
            </w:pPr>
            <w:r w:rsidRPr="00A407AD">
              <w:rPr>
                <w:rFonts w:ascii="Arial" w:hAnsi="Arial" w:cs="Arial"/>
                <w:sz w:val="24"/>
                <w:szCs w:val="24"/>
              </w:rPr>
              <w:t>37.18%</w:t>
            </w:r>
          </w:p>
        </w:tc>
        <w:tc>
          <w:tcPr>
            <w:tcW w:w="1559" w:type="dxa"/>
            <w:tcBorders>
              <w:top w:val="single" w:sz="24" w:space="0" w:color="FFFFFF"/>
              <w:left w:val="single" w:sz="8" w:space="0" w:color="FFFFFF"/>
              <w:bottom w:val="single" w:sz="8" w:space="0" w:color="FFFFFF"/>
              <w:right w:val="single" w:sz="8" w:space="0" w:color="FFFFFF"/>
            </w:tcBorders>
            <w:shd w:val="clear" w:color="auto" w:fill="D2DEEF"/>
            <w:tcMar>
              <w:top w:w="15" w:type="dxa"/>
              <w:left w:w="15" w:type="dxa"/>
              <w:bottom w:w="72" w:type="dxa"/>
              <w:right w:w="15" w:type="dxa"/>
            </w:tcMar>
            <w:hideMark/>
          </w:tcPr>
          <w:p w:rsidR="00A407AD" w:rsidRPr="00A407AD" w:rsidRDefault="00A407AD" w:rsidP="00E26AD3">
            <w:pPr>
              <w:spacing w:after="0" w:line="240" w:lineRule="auto"/>
              <w:rPr>
                <w:rFonts w:ascii="Arial" w:hAnsi="Arial" w:cs="Arial"/>
                <w:sz w:val="24"/>
                <w:szCs w:val="24"/>
              </w:rPr>
            </w:pPr>
            <w:r w:rsidRPr="00A407AD">
              <w:rPr>
                <w:rFonts w:ascii="Arial" w:hAnsi="Arial" w:cs="Arial"/>
                <w:sz w:val="24"/>
                <w:szCs w:val="24"/>
              </w:rPr>
              <w:t>24.48%</w:t>
            </w:r>
          </w:p>
        </w:tc>
        <w:tc>
          <w:tcPr>
            <w:tcW w:w="709"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407AD" w:rsidRPr="00A407AD" w:rsidRDefault="00A407AD" w:rsidP="00E26AD3">
            <w:pPr>
              <w:spacing w:after="0" w:line="240" w:lineRule="auto"/>
              <w:rPr>
                <w:rFonts w:ascii="Arial" w:hAnsi="Arial" w:cs="Arial"/>
                <w:sz w:val="24"/>
                <w:szCs w:val="24"/>
              </w:rPr>
            </w:pPr>
            <w:r w:rsidRPr="00A407AD">
              <w:rPr>
                <w:rFonts w:ascii="Arial" w:hAnsi="Arial" w:cs="Arial"/>
                <w:noProof/>
                <w:sz w:val="24"/>
                <w:szCs w:val="24"/>
                <w:lang w:eastAsia="en-GB"/>
              </w:rPr>
              <mc:AlternateContent>
                <mc:Choice Requires="wps">
                  <w:drawing>
                    <wp:anchor distT="0" distB="0" distL="114300" distR="114300" simplePos="0" relativeHeight="251661312" behindDoc="0" locked="0" layoutInCell="1" allowOverlap="1" wp14:anchorId="50BDBE2C" wp14:editId="13B20FD9">
                      <wp:simplePos x="0" y="0"/>
                      <wp:positionH relativeFrom="column">
                        <wp:posOffset>20011</wp:posOffset>
                      </wp:positionH>
                      <wp:positionV relativeFrom="paragraph">
                        <wp:posOffset>6350</wp:posOffset>
                      </wp:positionV>
                      <wp:extent cx="154970" cy="276447"/>
                      <wp:effectExtent l="19050" t="0" r="16510" b="47625"/>
                      <wp:wrapNone/>
                      <wp:docPr id="23" name="Down Arrow 8"/>
                      <wp:cNvGraphicFramePr/>
                      <a:graphic xmlns:a="http://schemas.openxmlformats.org/drawingml/2006/main">
                        <a:graphicData uri="http://schemas.microsoft.com/office/word/2010/wordprocessingShape">
                          <wps:wsp>
                            <wps:cNvSpPr/>
                            <wps:spPr>
                              <a:xfrm>
                                <a:off x="0" y="0"/>
                                <a:ext cx="154970" cy="276447"/>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69A155"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8" o:spid="_x0000_s1026" type="#_x0000_t67" style="position:absolute;margin-left:1.6pt;margin-top:.5pt;width:12.2pt;height:2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" adj="15546" fillcolor="red" strokecolor="#1f4d78 [1604]" strokeweight="1pt"/>
                  </w:pict>
                </mc:Fallback>
              </mc:AlternateContent>
            </w:r>
          </w:p>
        </w:tc>
      </w:tr>
      <w:tr w:rsidR="00A407AD" w:rsidRPr="00A407AD" w:rsidTr="00E26AD3">
        <w:trPr>
          <w:trHeight w:val="495"/>
        </w:trPr>
        <w:tc>
          <w:tcPr>
            <w:tcW w:w="6227"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72" w:type="dxa"/>
              <w:right w:w="15" w:type="dxa"/>
            </w:tcMar>
            <w:hideMark/>
          </w:tcPr>
          <w:p w:rsidR="00A407AD" w:rsidRPr="00A407AD" w:rsidRDefault="00A407AD" w:rsidP="00E26AD3">
            <w:pPr>
              <w:spacing w:after="0" w:line="240" w:lineRule="auto"/>
              <w:rPr>
                <w:rFonts w:ascii="Arial" w:hAnsi="Arial" w:cs="Arial"/>
                <w:sz w:val="24"/>
                <w:szCs w:val="24"/>
              </w:rPr>
            </w:pPr>
            <w:proofErr w:type="spellStart"/>
            <w:r w:rsidRPr="00A407AD">
              <w:rPr>
                <w:rFonts w:ascii="Arial" w:hAnsi="Arial" w:cs="Arial"/>
                <w:sz w:val="24"/>
                <w:szCs w:val="24"/>
              </w:rPr>
              <w:t>NHS|CSTF|Infection</w:t>
            </w:r>
            <w:proofErr w:type="spellEnd"/>
            <w:r w:rsidRPr="00A407AD">
              <w:rPr>
                <w:rFonts w:ascii="Arial" w:hAnsi="Arial" w:cs="Arial"/>
                <w:sz w:val="24"/>
                <w:szCs w:val="24"/>
              </w:rPr>
              <w:t xml:space="preserve"> Prevention and Control - Level 1 - 3 Years|</w:t>
            </w:r>
          </w:p>
        </w:tc>
        <w:tc>
          <w:tcPr>
            <w:tcW w:w="1418"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A407AD" w:rsidRPr="00A407AD" w:rsidRDefault="00A407AD" w:rsidP="00E26AD3">
            <w:pPr>
              <w:spacing w:after="0" w:line="240" w:lineRule="auto"/>
              <w:rPr>
                <w:rFonts w:ascii="Arial" w:hAnsi="Arial" w:cs="Arial"/>
                <w:sz w:val="24"/>
                <w:szCs w:val="24"/>
              </w:rPr>
            </w:pPr>
            <w:r w:rsidRPr="00A407AD">
              <w:rPr>
                <w:rFonts w:ascii="Arial" w:hAnsi="Arial" w:cs="Arial"/>
                <w:sz w:val="24"/>
                <w:szCs w:val="24"/>
              </w:rPr>
              <w:t>84.16%</w:t>
            </w:r>
          </w:p>
        </w:tc>
        <w:tc>
          <w:tcPr>
            <w:tcW w:w="1559"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72" w:type="dxa"/>
              <w:right w:w="15" w:type="dxa"/>
            </w:tcMar>
            <w:hideMark/>
          </w:tcPr>
          <w:p w:rsidR="00A407AD" w:rsidRPr="00A407AD" w:rsidRDefault="00A407AD" w:rsidP="00E26AD3">
            <w:pPr>
              <w:spacing w:after="0" w:line="240" w:lineRule="auto"/>
              <w:rPr>
                <w:rFonts w:ascii="Arial" w:hAnsi="Arial" w:cs="Arial"/>
                <w:sz w:val="24"/>
                <w:szCs w:val="24"/>
              </w:rPr>
            </w:pPr>
            <w:r w:rsidRPr="00A407AD">
              <w:rPr>
                <w:rFonts w:ascii="Arial" w:hAnsi="Arial" w:cs="Arial"/>
                <w:b/>
                <w:bCs/>
                <w:sz w:val="24"/>
                <w:szCs w:val="24"/>
              </w:rPr>
              <w:t>88.01%</w:t>
            </w:r>
          </w:p>
        </w:tc>
        <w:tc>
          <w:tcPr>
            <w:tcW w:w="709"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A407AD" w:rsidRDefault="00A407AD" w:rsidP="00E26AD3">
            <w:pPr>
              <w:spacing w:after="0" w:line="240" w:lineRule="auto"/>
              <w:rPr>
                <w:rFonts w:ascii="Arial" w:hAnsi="Arial" w:cs="Arial"/>
                <w:sz w:val="24"/>
                <w:szCs w:val="24"/>
              </w:rPr>
            </w:pPr>
            <w:r w:rsidRPr="00A407AD">
              <w:rPr>
                <w:rFonts w:ascii="Arial" w:hAnsi="Arial" w:cs="Arial"/>
                <w:noProof/>
                <w:sz w:val="24"/>
                <w:szCs w:val="24"/>
                <w:lang w:eastAsia="en-GB"/>
              </w:rPr>
              <mc:AlternateContent>
                <mc:Choice Requires="wps">
                  <w:drawing>
                    <wp:anchor distT="0" distB="0" distL="114300" distR="114300" simplePos="0" relativeHeight="251662336" behindDoc="0" locked="0" layoutInCell="1" allowOverlap="1" wp14:anchorId="0E6E2068" wp14:editId="02CF07D9">
                      <wp:simplePos x="0" y="0"/>
                      <wp:positionH relativeFrom="column">
                        <wp:posOffset>54152</wp:posOffset>
                      </wp:positionH>
                      <wp:positionV relativeFrom="paragraph">
                        <wp:posOffset>46030</wp:posOffset>
                      </wp:positionV>
                      <wp:extent cx="122732" cy="308344"/>
                      <wp:effectExtent l="19050" t="19050" r="29845" b="15875"/>
                      <wp:wrapNone/>
                      <wp:docPr id="24" name="Down Arrow 11"/>
                      <wp:cNvGraphicFramePr/>
                      <a:graphic xmlns:a="http://schemas.openxmlformats.org/drawingml/2006/main">
                        <a:graphicData uri="http://schemas.microsoft.com/office/word/2010/wordprocessingShape">
                          <wps:wsp>
                            <wps:cNvSpPr/>
                            <wps:spPr>
                              <a:xfrm rot="10800000">
                                <a:off x="0" y="0"/>
                                <a:ext cx="122732" cy="308344"/>
                              </a:xfrm>
                              <a:prstGeom prst="downArrow">
                                <a:avLst/>
                              </a:prstGeom>
                              <a:solidFill>
                                <a:srgbClr val="00CC99"/>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FF35A1" id="Down Arrow 11" o:spid="_x0000_s1026" type="#_x0000_t67" style="position:absolute;margin-left:4.25pt;margin-top:3.6pt;width:9.65pt;height:24.3pt;rotation:18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" adj="17301" fillcolor="#0c9" strokecolor="#1f4d78 [1604]" strokeweight="1pt"/>
                  </w:pict>
                </mc:Fallback>
              </mc:AlternateContent>
            </w:r>
          </w:p>
          <w:p w:rsidR="00A407AD" w:rsidRPr="00A407AD" w:rsidRDefault="00A407AD" w:rsidP="00E26AD3">
            <w:pPr>
              <w:rPr>
                <w:rFonts w:ascii="Arial" w:hAnsi="Arial" w:cs="Arial"/>
                <w:sz w:val="24"/>
                <w:szCs w:val="24"/>
              </w:rPr>
            </w:pPr>
          </w:p>
        </w:tc>
      </w:tr>
      <w:tr w:rsidR="00A407AD" w:rsidRPr="00A407AD" w:rsidTr="00E26AD3">
        <w:trPr>
          <w:trHeight w:val="437"/>
        </w:trPr>
        <w:tc>
          <w:tcPr>
            <w:tcW w:w="6227" w:type="dxa"/>
            <w:tcBorders>
              <w:top w:val="single" w:sz="8" w:space="0" w:color="FFFFFF"/>
              <w:left w:val="single" w:sz="8" w:space="0" w:color="FFFFFF"/>
              <w:bottom w:val="single" w:sz="8" w:space="0" w:color="FFFFFF"/>
              <w:right w:val="single" w:sz="8" w:space="0" w:color="FFFFFF"/>
            </w:tcBorders>
            <w:shd w:val="clear" w:color="auto" w:fill="D2DEEF"/>
            <w:tcMar>
              <w:top w:w="15" w:type="dxa"/>
              <w:left w:w="15" w:type="dxa"/>
              <w:bottom w:w="72" w:type="dxa"/>
              <w:right w:w="15" w:type="dxa"/>
            </w:tcMar>
            <w:hideMark/>
          </w:tcPr>
          <w:p w:rsidR="00A407AD" w:rsidRPr="00A407AD" w:rsidRDefault="00A407AD" w:rsidP="00E26AD3">
            <w:pPr>
              <w:spacing w:after="0" w:line="240" w:lineRule="auto"/>
              <w:rPr>
                <w:rFonts w:ascii="Arial" w:hAnsi="Arial" w:cs="Arial"/>
                <w:sz w:val="24"/>
                <w:szCs w:val="24"/>
              </w:rPr>
            </w:pPr>
            <w:proofErr w:type="spellStart"/>
            <w:r w:rsidRPr="00A407AD">
              <w:rPr>
                <w:rFonts w:ascii="Arial" w:hAnsi="Arial" w:cs="Arial"/>
                <w:sz w:val="24"/>
                <w:szCs w:val="24"/>
              </w:rPr>
              <w:t>NHS|MAND|Aseptic</w:t>
            </w:r>
            <w:proofErr w:type="spellEnd"/>
            <w:r w:rsidRPr="00A407AD">
              <w:rPr>
                <w:rFonts w:ascii="Arial" w:hAnsi="Arial" w:cs="Arial"/>
                <w:sz w:val="24"/>
                <w:szCs w:val="24"/>
              </w:rPr>
              <w:t xml:space="preserve"> Non Touch Technique - 3 Years|</w:t>
            </w:r>
          </w:p>
        </w:tc>
        <w:tc>
          <w:tcPr>
            <w:tcW w:w="1418"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407AD" w:rsidRPr="00A407AD" w:rsidRDefault="00A407AD" w:rsidP="00E26AD3">
            <w:pPr>
              <w:spacing w:after="0" w:line="240" w:lineRule="auto"/>
              <w:rPr>
                <w:rFonts w:ascii="Arial" w:hAnsi="Arial" w:cs="Arial"/>
                <w:sz w:val="24"/>
                <w:szCs w:val="24"/>
              </w:rPr>
            </w:pPr>
            <w:r w:rsidRPr="00A407AD">
              <w:rPr>
                <w:rFonts w:ascii="Arial" w:hAnsi="Arial" w:cs="Arial"/>
                <w:sz w:val="24"/>
                <w:szCs w:val="24"/>
              </w:rPr>
              <w:t>22.58%</w:t>
            </w:r>
          </w:p>
        </w:tc>
        <w:tc>
          <w:tcPr>
            <w:tcW w:w="1559"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407AD" w:rsidRPr="00A407AD" w:rsidRDefault="00A407AD" w:rsidP="00E26AD3">
            <w:pPr>
              <w:spacing w:after="0" w:line="240" w:lineRule="auto"/>
              <w:rPr>
                <w:rFonts w:ascii="Arial" w:hAnsi="Arial" w:cs="Arial"/>
                <w:sz w:val="24"/>
                <w:szCs w:val="24"/>
              </w:rPr>
            </w:pPr>
            <w:r w:rsidRPr="00A407AD">
              <w:rPr>
                <w:rFonts w:ascii="Arial" w:hAnsi="Arial" w:cs="Arial"/>
                <w:b/>
                <w:bCs/>
                <w:sz w:val="24"/>
                <w:szCs w:val="24"/>
              </w:rPr>
              <w:t>18.90%</w:t>
            </w:r>
          </w:p>
        </w:tc>
        <w:tc>
          <w:tcPr>
            <w:tcW w:w="709"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rsidR="00A407AD" w:rsidRPr="00A407AD" w:rsidRDefault="00A407AD" w:rsidP="00E26AD3">
            <w:pPr>
              <w:spacing w:after="0" w:line="240" w:lineRule="auto"/>
              <w:rPr>
                <w:rFonts w:ascii="Arial" w:hAnsi="Arial" w:cs="Arial"/>
                <w:sz w:val="24"/>
                <w:szCs w:val="24"/>
              </w:rPr>
            </w:pPr>
            <w:r w:rsidRPr="00A407AD">
              <w:rPr>
                <w:rFonts w:ascii="Arial" w:hAnsi="Arial" w:cs="Arial"/>
                <w:noProof/>
                <w:sz w:val="24"/>
                <w:szCs w:val="24"/>
                <w:lang w:eastAsia="en-GB"/>
              </w:rPr>
              <mc:AlternateContent>
                <mc:Choice Requires="wps">
                  <w:drawing>
                    <wp:anchor distT="0" distB="0" distL="114300" distR="114300" simplePos="0" relativeHeight="251663360" behindDoc="0" locked="0" layoutInCell="1" allowOverlap="1" wp14:anchorId="2C2759AC" wp14:editId="6BD3FFB1">
                      <wp:simplePos x="0" y="0"/>
                      <wp:positionH relativeFrom="column">
                        <wp:posOffset>20468</wp:posOffset>
                      </wp:positionH>
                      <wp:positionV relativeFrom="paragraph">
                        <wp:posOffset>-21265</wp:posOffset>
                      </wp:positionV>
                      <wp:extent cx="154970" cy="276447"/>
                      <wp:effectExtent l="19050" t="0" r="16510" b="47625"/>
                      <wp:wrapNone/>
                      <wp:docPr id="25" name="Down Arrow 8"/>
                      <wp:cNvGraphicFramePr/>
                      <a:graphic xmlns:a="http://schemas.openxmlformats.org/drawingml/2006/main">
                        <a:graphicData uri="http://schemas.microsoft.com/office/word/2010/wordprocessingShape">
                          <wps:wsp>
                            <wps:cNvSpPr/>
                            <wps:spPr>
                              <a:xfrm>
                                <a:off x="0" y="0"/>
                                <a:ext cx="154970" cy="276447"/>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E4B04D" id="Down Arrow 8" o:spid="_x0000_s1026" type="#_x0000_t67" style="position:absolute;margin-left:1.6pt;margin-top:-1.65pt;width:12.2pt;height:21.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" adj="15546" fillcolor="red" strokecolor="#1f4d78 [1604]" strokeweight="1pt"/>
                  </w:pict>
                </mc:Fallback>
              </mc:AlternateContent>
            </w:r>
          </w:p>
        </w:tc>
      </w:tr>
      <w:tr w:rsidR="00A407AD" w:rsidRPr="00A407AD" w:rsidTr="00E26AD3">
        <w:trPr>
          <w:trHeight w:val="403"/>
        </w:trPr>
        <w:tc>
          <w:tcPr>
            <w:tcW w:w="6227"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72" w:type="dxa"/>
              <w:right w:w="15" w:type="dxa"/>
            </w:tcMar>
            <w:hideMark/>
          </w:tcPr>
          <w:p w:rsidR="00A407AD" w:rsidRPr="00A407AD" w:rsidRDefault="00A407AD" w:rsidP="00E26AD3">
            <w:pPr>
              <w:spacing w:after="0" w:line="240" w:lineRule="auto"/>
              <w:rPr>
                <w:rFonts w:ascii="Arial" w:hAnsi="Arial" w:cs="Arial"/>
                <w:sz w:val="24"/>
                <w:szCs w:val="24"/>
              </w:rPr>
            </w:pPr>
            <w:proofErr w:type="spellStart"/>
            <w:r w:rsidRPr="00A407AD">
              <w:rPr>
                <w:rFonts w:ascii="Arial" w:hAnsi="Arial" w:cs="Arial"/>
                <w:b/>
                <w:bCs/>
                <w:sz w:val="24"/>
                <w:szCs w:val="24"/>
              </w:rPr>
              <w:t>NHS|MAND|Hand</w:t>
            </w:r>
            <w:proofErr w:type="spellEnd"/>
            <w:r w:rsidRPr="00A407AD">
              <w:rPr>
                <w:rFonts w:ascii="Arial" w:hAnsi="Arial" w:cs="Arial"/>
                <w:b/>
                <w:bCs/>
                <w:sz w:val="24"/>
                <w:szCs w:val="24"/>
              </w:rPr>
              <w:t xml:space="preserve"> Hygiene - 1 Year|</w:t>
            </w:r>
          </w:p>
        </w:tc>
        <w:tc>
          <w:tcPr>
            <w:tcW w:w="1418"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A407AD" w:rsidRPr="00A407AD" w:rsidRDefault="00A407AD" w:rsidP="00E26AD3">
            <w:pPr>
              <w:spacing w:after="0" w:line="240" w:lineRule="auto"/>
              <w:rPr>
                <w:rFonts w:ascii="Arial" w:hAnsi="Arial" w:cs="Arial"/>
                <w:sz w:val="24"/>
                <w:szCs w:val="24"/>
              </w:rPr>
            </w:pPr>
            <w:r w:rsidRPr="00A407AD">
              <w:rPr>
                <w:rFonts w:ascii="Arial" w:hAnsi="Arial" w:cs="Arial"/>
                <w:sz w:val="24"/>
                <w:szCs w:val="24"/>
              </w:rPr>
              <w:t>15.29%</w:t>
            </w:r>
          </w:p>
        </w:tc>
        <w:tc>
          <w:tcPr>
            <w:tcW w:w="1559" w:type="dxa"/>
            <w:tcBorders>
              <w:top w:val="single" w:sz="8" w:space="0" w:color="FFFFFF"/>
              <w:left w:val="single" w:sz="8" w:space="0" w:color="FFFFFF"/>
              <w:bottom w:val="single" w:sz="8" w:space="0" w:color="FFFFFF"/>
              <w:right w:val="single" w:sz="8" w:space="0" w:color="FFFFFF"/>
            </w:tcBorders>
            <w:shd w:val="clear" w:color="auto" w:fill="EAEFF7"/>
            <w:tcMar>
              <w:top w:w="15" w:type="dxa"/>
              <w:left w:w="15" w:type="dxa"/>
              <w:bottom w:w="72" w:type="dxa"/>
              <w:right w:w="15" w:type="dxa"/>
            </w:tcMar>
            <w:hideMark/>
          </w:tcPr>
          <w:p w:rsidR="00A407AD" w:rsidRPr="00A407AD" w:rsidRDefault="00A407AD" w:rsidP="00E26AD3">
            <w:pPr>
              <w:spacing w:after="0" w:line="240" w:lineRule="auto"/>
              <w:rPr>
                <w:rFonts w:ascii="Arial" w:hAnsi="Arial" w:cs="Arial"/>
                <w:sz w:val="24"/>
                <w:szCs w:val="24"/>
              </w:rPr>
            </w:pPr>
            <w:r w:rsidRPr="00A407AD">
              <w:rPr>
                <w:rFonts w:ascii="Arial" w:hAnsi="Arial" w:cs="Arial"/>
                <w:b/>
                <w:bCs/>
                <w:sz w:val="24"/>
                <w:szCs w:val="24"/>
              </w:rPr>
              <w:t>11.12%</w:t>
            </w:r>
          </w:p>
        </w:tc>
        <w:tc>
          <w:tcPr>
            <w:tcW w:w="709"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rsidR="00A407AD" w:rsidRPr="00A407AD" w:rsidRDefault="00A407AD" w:rsidP="00E26AD3">
            <w:pPr>
              <w:spacing w:after="0" w:line="240" w:lineRule="auto"/>
              <w:rPr>
                <w:rFonts w:ascii="Arial" w:hAnsi="Arial" w:cs="Arial"/>
                <w:sz w:val="24"/>
                <w:szCs w:val="24"/>
              </w:rPr>
            </w:pPr>
            <w:r w:rsidRPr="00A407AD">
              <w:rPr>
                <w:rFonts w:ascii="Arial" w:hAnsi="Arial" w:cs="Arial"/>
                <w:noProof/>
                <w:sz w:val="24"/>
                <w:szCs w:val="24"/>
                <w:lang w:eastAsia="en-GB"/>
              </w:rPr>
              <mc:AlternateContent>
                <mc:Choice Requires="wps">
                  <w:drawing>
                    <wp:anchor distT="0" distB="0" distL="114300" distR="114300" simplePos="0" relativeHeight="251664384" behindDoc="0" locked="0" layoutInCell="1" allowOverlap="1" wp14:anchorId="50283D98" wp14:editId="1FBF1B14">
                      <wp:simplePos x="0" y="0"/>
                      <wp:positionH relativeFrom="column">
                        <wp:posOffset>19847</wp:posOffset>
                      </wp:positionH>
                      <wp:positionV relativeFrom="paragraph">
                        <wp:posOffset>-21102</wp:posOffset>
                      </wp:positionV>
                      <wp:extent cx="154970" cy="276447"/>
                      <wp:effectExtent l="19050" t="0" r="16510" b="47625"/>
                      <wp:wrapNone/>
                      <wp:docPr id="26" name="Down Arrow 8"/>
                      <wp:cNvGraphicFramePr/>
                      <a:graphic xmlns:a="http://schemas.openxmlformats.org/drawingml/2006/main">
                        <a:graphicData uri="http://schemas.microsoft.com/office/word/2010/wordprocessingShape">
                          <wps:wsp>
                            <wps:cNvSpPr/>
                            <wps:spPr>
                              <a:xfrm>
                                <a:off x="0" y="0"/>
                                <a:ext cx="154970" cy="276447"/>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21A85F" id="Down Arrow 8" o:spid="_x0000_s1026" type="#_x0000_t67" style="position:absolute;margin-left:1.55pt;margin-top:-1.65pt;width:12.2pt;height:21.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" adj="15546" fillcolor="red" strokecolor="#1f4d78 [1604]" strokeweight="1pt"/>
                  </w:pict>
                </mc:Fallback>
              </mc:AlternateContent>
            </w:r>
          </w:p>
        </w:tc>
      </w:tr>
    </w:tbl>
    <w:p w:rsidR="00A407AD" w:rsidRPr="00A407AD" w:rsidRDefault="00A407AD" w:rsidP="00BC695D">
      <w:pPr>
        <w:spacing w:after="0" w:line="240" w:lineRule="auto"/>
        <w:rPr>
          <w:rFonts w:ascii="Arial" w:hAnsi="Arial" w:cs="Arial"/>
          <w:sz w:val="24"/>
          <w:szCs w:val="24"/>
        </w:rPr>
      </w:pPr>
    </w:p>
    <w:p w:rsidR="00FF1664" w:rsidRPr="007C0332" w:rsidRDefault="00FF1664" w:rsidP="001804FD">
      <w:pPr>
        <w:spacing w:after="0" w:line="240" w:lineRule="auto"/>
        <w:rPr>
          <w:rFonts w:ascii="Arial" w:hAnsi="Arial" w:cs="Arial"/>
          <w:b/>
          <w:sz w:val="24"/>
          <w:szCs w:val="24"/>
        </w:rPr>
      </w:pPr>
    </w:p>
    <w:p w:rsidR="00C33A04" w:rsidRPr="007C0332" w:rsidRDefault="00C33A04" w:rsidP="003C14C0">
      <w:pPr>
        <w:pStyle w:val="Heading1"/>
        <w:numPr>
          <w:ilvl w:val="0"/>
          <w:numId w:val="22"/>
        </w:numPr>
      </w:pPr>
      <w:r w:rsidRPr="007C0332">
        <w:t>GOVERNANCE AND RISK ISSUES</w:t>
      </w:r>
    </w:p>
    <w:p w:rsidR="00392A16" w:rsidRPr="00392A16" w:rsidRDefault="003C14C0" w:rsidP="003C14C0">
      <w:pPr>
        <w:pStyle w:val="Heading2"/>
      </w:pPr>
      <w:r>
        <w:t xml:space="preserve">3.1. </w:t>
      </w:r>
      <w:r w:rsidR="00392A16" w:rsidRPr="00392A16">
        <w:t>Service Group Governance Processes</w:t>
      </w:r>
    </w:p>
    <w:p w:rsidR="00392A16" w:rsidRDefault="00392A16" w:rsidP="00C15CCE">
      <w:pPr>
        <w:spacing w:after="0" w:line="240" w:lineRule="auto"/>
        <w:jc w:val="both"/>
        <w:rPr>
          <w:rFonts w:ascii="Arial" w:hAnsi="Arial" w:cs="Arial"/>
          <w:sz w:val="24"/>
          <w:szCs w:val="24"/>
        </w:rPr>
      </w:pPr>
      <w:r>
        <w:rPr>
          <w:rFonts w:ascii="Arial" w:hAnsi="Arial" w:cs="Arial"/>
          <w:sz w:val="24"/>
          <w:szCs w:val="24"/>
        </w:rPr>
        <w:t xml:space="preserve">There are a number of factors that have impacted on the governance arrangements within the Service Group.  </w:t>
      </w:r>
    </w:p>
    <w:p w:rsidR="004E647D" w:rsidRDefault="004E647D" w:rsidP="00C15CCE">
      <w:pPr>
        <w:spacing w:after="0" w:line="240" w:lineRule="auto"/>
        <w:jc w:val="both"/>
        <w:rPr>
          <w:rFonts w:ascii="Arial" w:hAnsi="Arial" w:cs="Arial"/>
          <w:sz w:val="24"/>
          <w:szCs w:val="24"/>
        </w:rPr>
      </w:pPr>
    </w:p>
    <w:p w:rsidR="00392A16" w:rsidRDefault="00392A16" w:rsidP="00C15CCE">
      <w:pPr>
        <w:pStyle w:val="ListParagraph"/>
        <w:numPr>
          <w:ilvl w:val="0"/>
          <w:numId w:val="14"/>
        </w:numPr>
        <w:spacing w:after="0" w:line="240" w:lineRule="auto"/>
        <w:jc w:val="both"/>
        <w:rPr>
          <w:rFonts w:ascii="Arial" w:hAnsi="Arial" w:cs="Arial"/>
          <w:sz w:val="24"/>
          <w:szCs w:val="24"/>
        </w:rPr>
      </w:pPr>
      <w:r>
        <w:rPr>
          <w:rFonts w:ascii="Arial" w:hAnsi="Arial" w:cs="Arial"/>
          <w:sz w:val="24"/>
          <w:szCs w:val="24"/>
        </w:rPr>
        <w:t>The new Health Board Quality Framework</w:t>
      </w:r>
    </w:p>
    <w:p w:rsidR="00392A16" w:rsidRDefault="00392A16" w:rsidP="00C15CCE">
      <w:pPr>
        <w:pStyle w:val="ListParagraph"/>
        <w:numPr>
          <w:ilvl w:val="0"/>
          <w:numId w:val="14"/>
        </w:numPr>
        <w:spacing w:after="0" w:line="240" w:lineRule="auto"/>
        <w:jc w:val="both"/>
        <w:rPr>
          <w:rFonts w:ascii="Arial" w:hAnsi="Arial" w:cs="Arial"/>
          <w:sz w:val="24"/>
          <w:szCs w:val="24"/>
        </w:rPr>
      </w:pPr>
      <w:r>
        <w:rPr>
          <w:rFonts w:ascii="Arial" w:hAnsi="Arial" w:cs="Arial"/>
          <w:sz w:val="24"/>
          <w:szCs w:val="24"/>
        </w:rPr>
        <w:t>Acute Service Redesign and changes to the Divisional Structures</w:t>
      </w:r>
    </w:p>
    <w:p w:rsidR="00392A16" w:rsidRPr="00392A16" w:rsidRDefault="00392A16" w:rsidP="00C15CCE">
      <w:pPr>
        <w:pStyle w:val="ListParagraph"/>
        <w:numPr>
          <w:ilvl w:val="0"/>
          <w:numId w:val="14"/>
        </w:numPr>
        <w:spacing w:after="0" w:line="240" w:lineRule="auto"/>
        <w:jc w:val="both"/>
        <w:rPr>
          <w:rFonts w:ascii="Arial" w:hAnsi="Arial" w:cs="Arial"/>
          <w:sz w:val="24"/>
          <w:szCs w:val="24"/>
        </w:rPr>
      </w:pPr>
      <w:r>
        <w:rPr>
          <w:rFonts w:ascii="Arial" w:hAnsi="Arial" w:cs="Arial"/>
          <w:sz w:val="24"/>
          <w:szCs w:val="24"/>
        </w:rPr>
        <w:t xml:space="preserve">New Interim arrangements within the Triumvirate team </w:t>
      </w:r>
    </w:p>
    <w:p w:rsidR="00392A16" w:rsidRDefault="00392A16" w:rsidP="00C15CCE">
      <w:pPr>
        <w:spacing w:after="0" w:line="240" w:lineRule="auto"/>
        <w:jc w:val="both"/>
        <w:rPr>
          <w:rFonts w:ascii="Arial" w:hAnsi="Arial" w:cs="Arial"/>
          <w:sz w:val="24"/>
          <w:szCs w:val="24"/>
        </w:rPr>
      </w:pPr>
    </w:p>
    <w:p w:rsidR="004E647D" w:rsidRDefault="00392A16" w:rsidP="00C15CCE">
      <w:pPr>
        <w:spacing w:after="0" w:line="240" w:lineRule="auto"/>
        <w:jc w:val="both"/>
        <w:rPr>
          <w:rFonts w:ascii="Arial" w:hAnsi="Arial" w:cs="Arial"/>
          <w:sz w:val="24"/>
          <w:szCs w:val="24"/>
        </w:rPr>
      </w:pPr>
      <w:r>
        <w:rPr>
          <w:rFonts w:ascii="Arial" w:hAnsi="Arial" w:cs="Arial"/>
          <w:sz w:val="24"/>
          <w:szCs w:val="24"/>
        </w:rPr>
        <w:t xml:space="preserve">The Service Group Quality Structure has </w:t>
      </w:r>
      <w:r w:rsidR="004E647D">
        <w:rPr>
          <w:rFonts w:ascii="Arial" w:hAnsi="Arial" w:cs="Arial"/>
          <w:sz w:val="24"/>
          <w:szCs w:val="24"/>
        </w:rPr>
        <w:t>r</w:t>
      </w:r>
      <w:r>
        <w:rPr>
          <w:rFonts w:ascii="Arial" w:hAnsi="Arial" w:cs="Arial"/>
          <w:sz w:val="24"/>
          <w:szCs w:val="24"/>
        </w:rPr>
        <w:t>eviewed and updated</w:t>
      </w:r>
      <w:r w:rsidR="004E647D">
        <w:rPr>
          <w:rFonts w:ascii="Arial" w:hAnsi="Arial" w:cs="Arial"/>
          <w:sz w:val="24"/>
          <w:szCs w:val="24"/>
        </w:rPr>
        <w:t xml:space="preserve"> its Quality Safety and Risk Framework in line with the new Health Board Framework. </w:t>
      </w:r>
    </w:p>
    <w:p w:rsidR="00E01CBD" w:rsidRDefault="00392A16" w:rsidP="00C15CCE">
      <w:pPr>
        <w:spacing w:after="0" w:line="240" w:lineRule="auto"/>
        <w:jc w:val="both"/>
        <w:rPr>
          <w:rFonts w:ascii="Arial" w:hAnsi="Arial" w:cs="Arial"/>
          <w:sz w:val="24"/>
          <w:szCs w:val="24"/>
        </w:rPr>
      </w:pPr>
      <w:r>
        <w:rPr>
          <w:rFonts w:ascii="Arial" w:hAnsi="Arial" w:cs="Arial"/>
          <w:sz w:val="24"/>
          <w:szCs w:val="24"/>
        </w:rPr>
        <w:t xml:space="preserve"> </w:t>
      </w:r>
    </w:p>
    <w:p w:rsidR="004E647D" w:rsidRDefault="004E647D" w:rsidP="00C15CCE">
      <w:pPr>
        <w:spacing w:after="0" w:line="240" w:lineRule="auto"/>
        <w:jc w:val="both"/>
        <w:rPr>
          <w:rFonts w:ascii="Arial" w:hAnsi="Arial" w:cs="Arial"/>
          <w:sz w:val="24"/>
          <w:szCs w:val="24"/>
        </w:rPr>
      </w:pPr>
      <w:r>
        <w:rPr>
          <w:rFonts w:ascii="Arial" w:hAnsi="Arial" w:cs="Arial"/>
          <w:sz w:val="24"/>
          <w:szCs w:val="24"/>
        </w:rPr>
        <w:t xml:space="preserve">The current Terms of Reference for Infection Prevention and Control meeting will need to be reviewed and updated to reflect the changes </w:t>
      </w:r>
    </w:p>
    <w:p w:rsidR="004E647D" w:rsidRDefault="004E647D" w:rsidP="00C15CCE">
      <w:pPr>
        <w:spacing w:after="0" w:line="240" w:lineRule="auto"/>
        <w:jc w:val="both"/>
        <w:rPr>
          <w:rFonts w:ascii="Arial" w:hAnsi="Arial" w:cs="Arial"/>
          <w:sz w:val="24"/>
          <w:szCs w:val="24"/>
        </w:rPr>
      </w:pPr>
    </w:p>
    <w:p w:rsidR="004E647D" w:rsidRDefault="004E647D" w:rsidP="00C15CCE">
      <w:pPr>
        <w:spacing w:after="0" w:line="240" w:lineRule="auto"/>
        <w:jc w:val="both"/>
        <w:rPr>
          <w:rFonts w:ascii="Arial" w:hAnsi="Arial" w:cs="Arial"/>
          <w:sz w:val="24"/>
          <w:szCs w:val="24"/>
        </w:rPr>
      </w:pPr>
      <w:r>
        <w:rPr>
          <w:rFonts w:ascii="Arial" w:hAnsi="Arial" w:cs="Arial"/>
          <w:sz w:val="24"/>
          <w:szCs w:val="24"/>
        </w:rPr>
        <w:t>The Service Group has embedded leadership accountability to Divisional Level and the current framework is designed to drive leadership at a local level</w:t>
      </w:r>
    </w:p>
    <w:p w:rsidR="004E647D" w:rsidRDefault="004E647D" w:rsidP="00C15CCE">
      <w:pPr>
        <w:spacing w:after="0" w:line="240" w:lineRule="auto"/>
        <w:jc w:val="both"/>
        <w:rPr>
          <w:rFonts w:ascii="Arial" w:hAnsi="Arial" w:cs="Arial"/>
          <w:sz w:val="24"/>
          <w:szCs w:val="24"/>
        </w:rPr>
      </w:pPr>
    </w:p>
    <w:p w:rsidR="004E647D" w:rsidRDefault="004E647D" w:rsidP="00C15CCE">
      <w:pPr>
        <w:spacing w:after="0" w:line="240" w:lineRule="auto"/>
        <w:jc w:val="both"/>
        <w:rPr>
          <w:rFonts w:ascii="Arial" w:hAnsi="Arial" w:cs="Arial"/>
          <w:sz w:val="24"/>
          <w:szCs w:val="24"/>
        </w:rPr>
      </w:pPr>
      <w:r>
        <w:rPr>
          <w:rFonts w:ascii="Arial" w:hAnsi="Arial" w:cs="Arial"/>
          <w:sz w:val="24"/>
          <w:szCs w:val="24"/>
        </w:rPr>
        <w:t xml:space="preserve">The Medical Director supports and chairs high level scrutiny panels </w:t>
      </w:r>
    </w:p>
    <w:p w:rsidR="00F32365" w:rsidRDefault="00F32365" w:rsidP="00C15CCE">
      <w:pPr>
        <w:spacing w:after="0" w:line="240" w:lineRule="auto"/>
        <w:jc w:val="both"/>
        <w:rPr>
          <w:rFonts w:ascii="Arial" w:hAnsi="Arial" w:cs="Arial"/>
          <w:sz w:val="24"/>
          <w:szCs w:val="24"/>
        </w:rPr>
      </w:pPr>
    </w:p>
    <w:p w:rsidR="00F32365" w:rsidRPr="00F32365" w:rsidRDefault="00F32365" w:rsidP="00C15CCE">
      <w:pPr>
        <w:spacing w:after="0" w:line="240" w:lineRule="auto"/>
        <w:jc w:val="both"/>
        <w:rPr>
          <w:rFonts w:ascii="Arial" w:hAnsi="Arial" w:cs="Arial"/>
          <w:sz w:val="24"/>
          <w:szCs w:val="24"/>
        </w:rPr>
      </w:pPr>
      <w:r>
        <w:rPr>
          <w:rFonts w:ascii="Arial" w:hAnsi="Arial" w:cs="Arial"/>
          <w:sz w:val="24"/>
          <w:szCs w:val="24"/>
        </w:rPr>
        <w:t xml:space="preserve">The Service Group Medical and Nursing Directors provide joint leadership in delivering the Infection Prevention and Control agenda.  </w:t>
      </w:r>
    </w:p>
    <w:p w:rsidR="00BC0F55" w:rsidRDefault="00BC0F55" w:rsidP="00E01CBD">
      <w:pPr>
        <w:spacing w:after="0" w:line="240" w:lineRule="auto"/>
        <w:rPr>
          <w:rFonts w:ascii="Arial" w:hAnsi="Arial" w:cs="Arial"/>
          <w:sz w:val="24"/>
          <w:szCs w:val="24"/>
        </w:rPr>
      </w:pPr>
    </w:p>
    <w:p w:rsidR="003C14C0" w:rsidRDefault="003C14C0" w:rsidP="00BC0F55">
      <w:pPr>
        <w:jc w:val="center"/>
        <w:rPr>
          <w:b/>
        </w:rPr>
      </w:pPr>
    </w:p>
    <w:p w:rsidR="003C14C0" w:rsidRDefault="003C14C0" w:rsidP="00BC0F55">
      <w:pPr>
        <w:jc w:val="center"/>
        <w:rPr>
          <w:b/>
        </w:rPr>
      </w:pPr>
    </w:p>
    <w:p w:rsidR="00BC0F55" w:rsidRPr="00A07802" w:rsidRDefault="00BC0F55" w:rsidP="00BC0F55">
      <w:pPr>
        <w:jc w:val="center"/>
        <w:rPr>
          <w:b/>
        </w:rPr>
      </w:pPr>
      <w:r w:rsidRPr="00A07802">
        <w:rPr>
          <w:b/>
        </w:rPr>
        <w:t>Neath Port Talbot and Singleton Service Group</w:t>
      </w:r>
    </w:p>
    <w:p w:rsidR="00BC0F55" w:rsidRDefault="00BC0F55" w:rsidP="00BC0F55">
      <w:pPr>
        <w:jc w:val="center"/>
        <w:rPr>
          <w:b/>
        </w:rPr>
      </w:pPr>
      <w:r>
        <w:rPr>
          <w:b/>
        </w:rPr>
        <w:t>Infection Prevention and Control</w:t>
      </w:r>
      <w:r w:rsidRPr="00A07802">
        <w:rPr>
          <w:b/>
        </w:rPr>
        <w:t xml:space="preserve"> Accountability Structure</w:t>
      </w:r>
    </w:p>
    <w:p w:rsidR="00BC0F55" w:rsidRDefault="00BC0F55" w:rsidP="00E01CBD">
      <w:pPr>
        <w:spacing w:after="0" w:line="240" w:lineRule="auto"/>
        <w:rPr>
          <w:rFonts w:ascii="Arial" w:hAnsi="Arial" w:cs="Arial"/>
          <w:sz w:val="24"/>
          <w:szCs w:val="24"/>
        </w:rPr>
      </w:pPr>
      <w:r>
        <w:rPr>
          <w:noProof/>
          <w:lang w:eastAsia="en-GB"/>
        </w:rPr>
        <w:drawing>
          <wp:inline distT="0" distB="0" distL="0" distR="0" wp14:anchorId="514E842C" wp14:editId="0A19C945">
            <wp:extent cx="5486400" cy="3200400"/>
            <wp:effectExtent l="0" t="0" r="38100" b="19050"/>
            <wp:docPr id="17" name="Diagram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D979AF" w:rsidRDefault="00D979AF" w:rsidP="00E01CBD">
      <w:pPr>
        <w:spacing w:after="0" w:line="240" w:lineRule="auto"/>
        <w:rPr>
          <w:rFonts w:ascii="Arial" w:hAnsi="Arial" w:cs="Arial"/>
          <w:sz w:val="24"/>
          <w:szCs w:val="24"/>
        </w:rPr>
      </w:pPr>
    </w:p>
    <w:p w:rsidR="00233330" w:rsidRPr="007C0332" w:rsidRDefault="005D1652" w:rsidP="003C14C0">
      <w:pPr>
        <w:pStyle w:val="Heading1"/>
        <w:numPr>
          <w:ilvl w:val="0"/>
          <w:numId w:val="22"/>
        </w:numPr>
      </w:pPr>
      <w:r w:rsidRPr="007C0332">
        <w:t>FINANCIAL IMPLICATIONS</w:t>
      </w:r>
    </w:p>
    <w:p w:rsidR="00F57C68" w:rsidRDefault="00A071EC" w:rsidP="0072604C">
      <w:pPr>
        <w:spacing w:after="0" w:line="240" w:lineRule="auto"/>
        <w:rPr>
          <w:rFonts w:ascii="Arial" w:hAnsi="Arial" w:cs="Arial"/>
          <w:sz w:val="24"/>
          <w:szCs w:val="24"/>
        </w:rPr>
      </w:pPr>
      <w:r>
        <w:rPr>
          <w:rFonts w:ascii="Arial" w:hAnsi="Arial" w:cs="Arial"/>
          <w:sz w:val="24"/>
          <w:szCs w:val="24"/>
        </w:rPr>
        <w:t xml:space="preserve">There are no financial implications for this paper </w:t>
      </w:r>
    </w:p>
    <w:p w:rsidR="003C14C0" w:rsidRDefault="003C14C0" w:rsidP="0072604C">
      <w:pPr>
        <w:spacing w:after="0" w:line="240" w:lineRule="auto"/>
        <w:rPr>
          <w:rFonts w:ascii="Arial" w:hAnsi="Arial" w:cs="Arial"/>
          <w:b/>
          <w:sz w:val="24"/>
          <w:szCs w:val="24"/>
        </w:rPr>
      </w:pPr>
    </w:p>
    <w:p w:rsidR="003C14C0" w:rsidRDefault="003C14C0" w:rsidP="003C14C0">
      <w:pPr>
        <w:pStyle w:val="Heading1"/>
        <w:numPr>
          <w:ilvl w:val="0"/>
          <w:numId w:val="22"/>
        </w:numPr>
      </w:pPr>
      <w:r>
        <w:t xml:space="preserve"> Recommendations </w:t>
      </w:r>
    </w:p>
    <w:p w:rsidR="003C14C0" w:rsidRPr="003C14C0" w:rsidRDefault="003C14C0" w:rsidP="00C15CCE">
      <w:pPr>
        <w:jc w:val="both"/>
        <w:rPr>
          <w:rFonts w:ascii="Arial" w:hAnsi="Arial" w:cs="Arial"/>
          <w:sz w:val="24"/>
          <w:szCs w:val="24"/>
        </w:rPr>
      </w:pPr>
      <w:r>
        <w:t xml:space="preserve"> </w:t>
      </w:r>
      <w:r w:rsidR="00B174C8">
        <w:rPr>
          <w:rFonts w:ascii="Arial" w:hAnsi="Arial" w:cs="Arial"/>
          <w:sz w:val="24"/>
          <w:szCs w:val="24"/>
        </w:rPr>
        <w:t>To note</w:t>
      </w:r>
      <w:r w:rsidRPr="003C14C0">
        <w:rPr>
          <w:rFonts w:ascii="Arial" w:hAnsi="Arial" w:cs="Arial"/>
          <w:sz w:val="24"/>
          <w:szCs w:val="24"/>
        </w:rPr>
        <w:t xml:space="preserve"> the HCAI improvement plan and gain assurance the relevant actions are being taken to reduce infection rates in line with identified targets</w:t>
      </w:r>
    </w:p>
    <w:p w:rsidR="007D3F88" w:rsidRPr="003C14C0" w:rsidRDefault="007D3F88" w:rsidP="003C14C0">
      <w:pPr>
        <w:rPr>
          <w:rFonts w:ascii="Arial" w:hAnsi="Arial" w:cs="Arial"/>
          <w:sz w:val="24"/>
          <w:szCs w:val="24"/>
        </w:rPr>
      </w:pPr>
    </w:p>
    <w:tbl>
      <w:tblPr>
        <w:tblStyle w:val="TableGrid"/>
        <w:tblW w:w="9535" w:type="dxa"/>
        <w:tblLayout w:type="fixed"/>
        <w:tblLook w:val="04A0" w:firstRow="1" w:lastRow="0" w:firstColumn="1" w:lastColumn="0" w:noHBand="0" w:noVBand="1"/>
      </w:tblPr>
      <w:tblGrid>
        <w:gridCol w:w="1809"/>
        <w:gridCol w:w="661"/>
        <w:gridCol w:w="5151"/>
        <w:gridCol w:w="1624"/>
        <w:gridCol w:w="290"/>
      </w:tblGrid>
      <w:tr w:rsidR="00034194" w:rsidRPr="00034194" w:rsidTr="0034255D">
        <w:trPr>
          <w:gridAfter w:val="1"/>
          <w:wAfter w:w="290" w:type="dxa"/>
        </w:trPr>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t>Governance and Assurance</w:t>
            </w:r>
          </w:p>
          <w:p w:rsidR="00034194" w:rsidRPr="00034194" w:rsidRDefault="00034194">
            <w:pPr>
              <w:rPr>
                <w:rFonts w:ascii="Arial" w:hAnsi="Arial" w:cs="Arial"/>
                <w:sz w:val="24"/>
                <w:szCs w:val="24"/>
              </w:rPr>
            </w:pPr>
          </w:p>
        </w:tc>
      </w:tr>
      <w:tr w:rsidR="00F5324A" w:rsidRPr="00034194" w:rsidTr="0034255D">
        <w:trPr>
          <w:gridAfter w:val="1"/>
          <w:wAfter w:w="290" w:type="dxa"/>
        </w:trPr>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34255D">
        <w:trPr>
          <w:gridAfter w:val="1"/>
          <w:wAfter w:w="290" w:type="dxa"/>
        </w:trPr>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34255D">
        <w:trPr>
          <w:gridAfter w:val="1"/>
          <w:wAfter w:w="290" w:type="dxa"/>
        </w:trPr>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rsidR="00F5324A" w:rsidRPr="00F5324A" w:rsidRDefault="0034255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34255D">
        <w:trPr>
          <w:gridAfter w:val="1"/>
          <w:wAfter w:w="290" w:type="dxa"/>
        </w:trPr>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34255D">
        <w:trPr>
          <w:gridAfter w:val="1"/>
          <w:wAfter w:w="290" w:type="dxa"/>
        </w:trPr>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34255D">
        <w:trPr>
          <w:gridAfter w:val="1"/>
          <w:wAfter w:w="290" w:type="dxa"/>
        </w:trPr>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34255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34255D">
        <w:trPr>
          <w:gridAfter w:val="1"/>
          <w:wAfter w:w="290" w:type="dxa"/>
        </w:trPr>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34255D">
        <w:trPr>
          <w:gridAfter w:val="1"/>
          <w:wAfter w:w="290" w:type="dxa"/>
        </w:trPr>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F5324A" w:rsidRDefault="0034255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34255D">
        <w:trPr>
          <w:gridAfter w:val="1"/>
          <w:wAfter w:w="290" w:type="dxa"/>
        </w:trPr>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34255D">
        <w:trPr>
          <w:gridAfter w:val="1"/>
          <w:wAfter w:w="290" w:type="dxa"/>
        </w:trPr>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34255D">
        <w:trPr>
          <w:gridAfter w:val="1"/>
          <w:wAfter w:w="290" w:type="dxa"/>
        </w:trPr>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34255D">
        <w:trPr>
          <w:gridAfter w:val="1"/>
          <w:wAfter w:w="290" w:type="dxa"/>
        </w:trPr>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rsidR="00F5324A" w:rsidRPr="00C95B3C" w:rsidRDefault="0034255D"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34255D">
        <w:trPr>
          <w:gridAfter w:val="1"/>
          <w:wAfter w:w="290" w:type="dxa"/>
        </w:trPr>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324A" w:rsidRPr="00FA0CA9" w:rsidRDefault="0034255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34255D">
        <w:trPr>
          <w:gridAfter w:val="1"/>
          <w:wAfter w:w="290" w:type="dxa"/>
        </w:trPr>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00F5324A" w:rsidRPr="00FA0CA9" w:rsidRDefault="0034255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34255D">
        <w:trPr>
          <w:gridAfter w:val="1"/>
          <w:wAfter w:w="290" w:type="dxa"/>
        </w:trPr>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34255D">
        <w:trPr>
          <w:gridAfter w:val="1"/>
          <w:wAfter w:w="290" w:type="dxa"/>
        </w:trPr>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F5324A" w:rsidRPr="00FA0CA9" w:rsidRDefault="0034255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34255D">
        <w:trPr>
          <w:gridAfter w:val="1"/>
          <w:wAfter w:w="290" w:type="dxa"/>
        </w:trPr>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34255D">
        <w:trPr>
          <w:gridAfter w:val="1"/>
          <w:wAfter w:w="290" w:type="dxa"/>
        </w:trPr>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34255D" w:rsidRPr="00FA0CA9" w:rsidTr="0034255D">
        <w:tc>
          <w:tcPr>
            <w:tcW w:w="9535" w:type="dxa"/>
            <w:gridSpan w:val="5"/>
            <w:shd w:val="clear" w:color="auto" w:fill="D5DCE4" w:themeFill="text2" w:themeFillTint="33"/>
          </w:tcPr>
          <w:p w:rsidR="0034255D" w:rsidRPr="00FA0CA9" w:rsidRDefault="0034255D" w:rsidP="00395CF1">
            <w:pPr>
              <w:rPr>
                <w:rFonts w:ascii="Arial" w:hAnsi="Arial" w:cs="Arial"/>
                <w:b/>
                <w:sz w:val="24"/>
                <w:szCs w:val="24"/>
              </w:rPr>
            </w:pPr>
            <w:r w:rsidRPr="00FA0CA9">
              <w:rPr>
                <w:rFonts w:ascii="Arial" w:hAnsi="Arial" w:cs="Arial"/>
                <w:b/>
                <w:sz w:val="24"/>
                <w:szCs w:val="24"/>
              </w:rPr>
              <w:t>Quality, Safety and Patient Experience</w:t>
            </w:r>
          </w:p>
        </w:tc>
      </w:tr>
      <w:tr w:rsidR="0034255D" w:rsidRPr="00FA0CA9" w:rsidTr="0034255D">
        <w:tc>
          <w:tcPr>
            <w:tcW w:w="9535" w:type="dxa"/>
            <w:gridSpan w:val="5"/>
          </w:tcPr>
          <w:p w:rsidR="0034255D" w:rsidRDefault="0034255D" w:rsidP="00395CF1">
            <w:pPr>
              <w:rPr>
                <w:rFonts w:ascii="Arial" w:hAnsi="Arial" w:cs="Arial"/>
                <w:sz w:val="24"/>
                <w:szCs w:val="24"/>
              </w:rPr>
            </w:pPr>
            <w:r w:rsidRPr="00350975">
              <w:rPr>
                <w:rFonts w:ascii="Arial" w:hAnsi="Arial" w:cs="Arial"/>
                <w:sz w:val="24"/>
                <w:szCs w:val="24"/>
              </w:rPr>
              <w:t xml:space="preserve">The Health Board fully recognises its duty of care to </w:t>
            </w:r>
            <w:r>
              <w:rPr>
                <w:rFonts w:ascii="Arial" w:hAnsi="Arial" w:cs="Arial"/>
                <w:sz w:val="24"/>
                <w:szCs w:val="24"/>
              </w:rPr>
              <w:t>ensure that both individual patients and the needs of the population that it services, in relation to infection prevention</w:t>
            </w:r>
          </w:p>
          <w:p w:rsidR="00D979AF" w:rsidRPr="00FA0CA9" w:rsidRDefault="00D979AF" w:rsidP="00395CF1">
            <w:pPr>
              <w:rPr>
                <w:rFonts w:ascii="Arial" w:hAnsi="Arial" w:cs="Arial"/>
                <w:b/>
                <w:sz w:val="24"/>
                <w:szCs w:val="24"/>
              </w:rPr>
            </w:pPr>
          </w:p>
        </w:tc>
      </w:tr>
      <w:tr w:rsidR="0034255D" w:rsidRPr="00FA0CA9" w:rsidTr="0034255D">
        <w:tc>
          <w:tcPr>
            <w:tcW w:w="9535" w:type="dxa"/>
            <w:gridSpan w:val="5"/>
            <w:shd w:val="clear" w:color="auto" w:fill="D5DCE4" w:themeFill="text2" w:themeFillTint="33"/>
          </w:tcPr>
          <w:p w:rsidR="0034255D" w:rsidRPr="00FA0CA9" w:rsidRDefault="0034255D" w:rsidP="00395CF1">
            <w:pPr>
              <w:rPr>
                <w:rFonts w:ascii="Arial" w:hAnsi="Arial" w:cs="Arial"/>
                <w:b/>
                <w:sz w:val="24"/>
                <w:szCs w:val="24"/>
              </w:rPr>
            </w:pPr>
            <w:r w:rsidRPr="00FA0CA9">
              <w:rPr>
                <w:rFonts w:ascii="Arial" w:hAnsi="Arial" w:cs="Arial"/>
                <w:b/>
                <w:sz w:val="24"/>
                <w:szCs w:val="24"/>
              </w:rPr>
              <w:t>Financial Implications</w:t>
            </w:r>
          </w:p>
        </w:tc>
      </w:tr>
      <w:tr w:rsidR="0034255D" w:rsidRPr="00FA0CA9" w:rsidTr="0034255D">
        <w:tc>
          <w:tcPr>
            <w:tcW w:w="9535" w:type="dxa"/>
            <w:gridSpan w:val="5"/>
          </w:tcPr>
          <w:p w:rsidR="0034255D" w:rsidRPr="00FA0CA9" w:rsidRDefault="0034255D" w:rsidP="00D979AF">
            <w:pPr>
              <w:ind w:right="96"/>
              <w:rPr>
                <w:rFonts w:ascii="Arial" w:hAnsi="Arial" w:cs="Arial"/>
                <w:color w:val="FF0000"/>
                <w:sz w:val="24"/>
                <w:szCs w:val="24"/>
              </w:rPr>
            </w:pPr>
            <w:r w:rsidRPr="007B78FF">
              <w:rPr>
                <w:rFonts w:ascii="Arial" w:hAnsi="Arial" w:cs="Arial"/>
                <w:sz w:val="24"/>
                <w:szCs w:val="24"/>
              </w:rPr>
              <w:t>There are significant opportunity costs being borne by the Health Board on a daily basis in relation the</w:t>
            </w:r>
            <w:r>
              <w:rPr>
                <w:rFonts w:ascii="Arial" w:hAnsi="Arial" w:cs="Arial"/>
                <w:sz w:val="24"/>
                <w:szCs w:val="24"/>
              </w:rPr>
              <w:t xml:space="preserve"> extended care of those patients’ subject to a healthcare acquired infection</w:t>
            </w:r>
            <w:r w:rsidRPr="007B78FF">
              <w:rPr>
                <w:rFonts w:ascii="Arial" w:hAnsi="Arial" w:cs="Arial"/>
                <w:sz w:val="24"/>
                <w:szCs w:val="24"/>
              </w:rPr>
              <w:t>.</w:t>
            </w:r>
          </w:p>
        </w:tc>
      </w:tr>
      <w:tr w:rsidR="0034255D" w:rsidRPr="00FA0CA9" w:rsidTr="0034255D">
        <w:tc>
          <w:tcPr>
            <w:tcW w:w="9535" w:type="dxa"/>
            <w:gridSpan w:val="5"/>
            <w:shd w:val="clear" w:color="auto" w:fill="D5DCE4" w:themeFill="text2" w:themeFillTint="33"/>
          </w:tcPr>
          <w:p w:rsidR="0034255D" w:rsidRPr="00FA0CA9" w:rsidRDefault="0034255D" w:rsidP="00395CF1">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34255D" w:rsidRPr="00FA0CA9" w:rsidTr="0034255D">
        <w:tc>
          <w:tcPr>
            <w:tcW w:w="9535" w:type="dxa"/>
            <w:gridSpan w:val="5"/>
          </w:tcPr>
          <w:p w:rsidR="0034255D" w:rsidRPr="0093114A" w:rsidRDefault="0034255D" w:rsidP="00395CF1">
            <w:pPr>
              <w:jc w:val="both"/>
              <w:rPr>
                <w:rFonts w:ascii="Arial" w:hAnsi="Arial" w:cs="Arial"/>
                <w:sz w:val="24"/>
                <w:szCs w:val="24"/>
              </w:rPr>
            </w:pPr>
            <w:r w:rsidRPr="0093114A">
              <w:rPr>
                <w:rFonts w:ascii="Arial" w:hAnsi="Arial" w:cs="Arial"/>
                <w:sz w:val="24"/>
                <w:szCs w:val="24"/>
              </w:rPr>
              <w:t>On the 1</w:t>
            </w:r>
            <w:r w:rsidRPr="0093114A">
              <w:rPr>
                <w:rFonts w:ascii="Arial" w:hAnsi="Arial" w:cs="Arial"/>
                <w:sz w:val="24"/>
                <w:szCs w:val="24"/>
                <w:vertAlign w:val="superscript"/>
              </w:rPr>
              <w:t>st</w:t>
            </w:r>
            <w:r w:rsidRPr="0093114A">
              <w:rPr>
                <w:rFonts w:ascii="Arial" w:hAnsi="Arial" w:cs="Arial"/>
                <w:sz w:val="24"/>
                <w:szCs w:val="24"/>
              </w:rPr>
              <w:t xml:space="preserve"> June 2020, the Health and Social Care (Quality and Engagement) (Wales) Act became law; it will come into force in Spring 2023. The Act will introduce the principle of Duty of Quality. Health services will be required to demonstrate a “system-wide way of working to provide safe, effective, person-centred, timely efficient and equitable health care in the context of a learning culture. </w:t>
            </w:r>
          </w:p>
          <w:p w:rsidR="0034255D" w:rsidRPr="00FA0CA9" w:rsidRDefault="0034255D" w:rsidP="00395CF1">
            <w:pPr>
              <w:ind w:right="96"/>
              <w:rPr>
                <w:rFonts w:ascii="Arial" w:hAnsi="Arial" w:cs="Arial"/>
                <w:color w:val="FF0000"/>
                <w:sz w:val="24"/>
                <w:szCs w:val="24"/>
              </w:rPr>
            </w:pPr>
          </w:p>
        </w:tc>
      </w:tr>
      <w:tr w:rsidR="0034255D" w:rsidRPr="00FA0CA9" w:rsidTr="0034255D">
        <w:tc>
          <w:tcPr>
            <w:tcW w:w="9535" w:type="dxa"/>
            <w:gridSpan w:val="5"/>
            <w:shd w:val="clear" w:color="auto" w:fill="D5DCE4" w:themeFill="text2" w:themeFillTint="33"/>
          </w:tcPr>
          <w:p w:rsidR="0034255D" w:rsidRPr="00FA0CA9" w:rsidRDefault="0034255D" w:rsidP="00395CF1">
            <w:pPr>
              <w:ind w:right="96"/>
              <w:rPr>
                <w:rFonts w:ascii="Arial" w:hAnsi="Arial" w:cs="Arial"/>
                <w:b/>
                <w:color w:val="FF0000"/>
                <w:sz w:val="24"/>
                <w:szCs w:val="24"/>
              </w:rPr>
            </w:pPr>
            <w:r w:rsidRPr="00FA0CA9">
              <w:rPr>
                <w:rFonts w:ascii="Arial" w:hAnsi="Arial" w:cs="Arial"/>
                <w:b/>
                <w:sz w:val="24"/>
                <w:szCs w:val="24"/>
              </w:rPr>
              <w:t>Staffing Implications</w:t>
            </w:r>
          </w:p>
        </w:tc>
      </w:tr>
      <w:tr w:rsidR="0034255D" w:rsidRPr="00FA0CA9" w:rsidTr="0034255D">
        <w:tc>
          <w:tcPr>
            <w:tcW w:w="9535" w:type="dxa"/>
            <w:gridSpan w:val="5"/>
          </w:tcPr>
          <w:p w:rsidR="0034255D" w:rsidRPr="00CA1AB6" w:rsidRDefault="0034255D" w:rsidP="00395CF1">
            <w:pPr>
              <w:ind w:right="96"/>
              <w:rPr>
                <w:rFonts w:ascii="Arial" w:hAnsi="Arial" w:cs="Arial"/>
                <w:sz w:val="24"/>
                <w:szCs w:val="24"/>
              </w:rPr>
            </w:pPr>
            <w:r w:rsidRPr="00CA1AB6">
              <w:rPr>
                <w:rFonts w:ascii="Arial" w:hAnsi="Arial" w:cs="Arial"/>
                <w:sz w:val="24"/>
                <w:szCs w:val="24"/>
              </w:rPr>
              <w:t>Linked to wider existing staffing pressures.</w:t>
            </w:r>
          </w:p>
          <w:p w:rsidR="0034255D" w:rsidRPr="00FA0CA9" w:rsidRDefault="0034255D" w:rsidP="00395CF1">
            <w:pPr>
              <w:ind w:right="96"/>
              <w:rPr>
                <w:rFonts w:ascii="Arial" w:hAnsi="Arial" w:cs="Arial"/>
                <w:color w:val="FF0000"/>
                <w:sz w:val="24"/>
                <w:szCs w:val="24"/>
              </w:rPr>
            </w:pPr>
          </w:p>
        </w:tc>
      </w:tr>
      <w:tr w:rsidR="0034255D" w:rsidRPr="00FA0CA9" w:rsidTr="0034255D">
        <w:tc>
          <w:tcPr>
            <w:tcW w:w="9535" w:type="dxa"/>
            <w:gridSpan w:val="5"/>
            <w:shd w:val="clear" w:color="auto" w:fill="D5DCE4" w:themeFill="text2" w:themeFillTint="33"/>
          </w:tcPr>
          <w:p w:rsidR="0034255D" w:rsidRPr="00FA0CA9" w:rsidRDefault="0034255D" w:rsidP="00395CF1">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34255D" w:rsidRPr="00FA0CA9" w:rsidTr="0034255D">
        <w:tc>
          <w:tcPr>
            <w:tcW w:w="9535" w:type="dxa"/>
            <w:gridSpan w:val="5"/>
          </w:tcPr>
          <w:p w:rsidR="0034255D" w:rsidRPr="00FA0CA9" w:rsidRDefault="0034255D" w:rsidP="00395CF1">
            <w:pPr>
              <w:ind w:right="96"/>
              <w:rPr>
                <w:rFonts w:ascii="Arial" w:hAnsi="Arial" w:cs="Arial"/>
                <w:color w:val="FF0000"/>
                <w:sz w:val="24"/>
                <w:szCs w:val="24"/>
              </w:rPr>
            </w:pPr>
            <w:r w:rsidRPr="008D7A28">
              <w:rPr>
                <w:rFonts w:ascii="Arial" w:hAnsi="Arial" w:cs="Arial"/>
                <w:sz w:val="24"/>
                <w:szCs w:val="24"/>
              </w:rPr>
              <w:t>Prevention of infection will contribute to public health and w</w:t>
            </w:r>
            <w:r>
              <w:rPr>
                <w:rFonts w:ascii="Arial" w:hAnsi="Arial" w:cs="Arial"/>
                <w:sz w:val="24"/>
                <w:szCs w:val="24"/>
              </w:rPr>
              <w:t>ellbeing in the community and contribute to the objectives of wider public bodies.</w:t>
            </w:r>
          </w:p>
        </w:tc>
      </w:tr>
      <w:tr w:rsidR="0034255D" w:rsidRPr="00FA0CA9" w:rsidTr="0034255D">
        <w:tc>
          <w:tcPr>
            <w:tcW w:w="2470" w:type="dxa"/>
            <w:gridSpan w:val="2"/>
          </w:tcPr>
          <w:p w:rsidR="0034255D" w:rsidRPr="00FA0CA9" w:rsidRDefault="0034255D" w:rsidP="00395CF1">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065" w:type="dxa"/>
            <w:gridSpan w:val="3"/>
          </w:tcPr>
          <w:p w:rsidR="00D979AF" w:rsidRDefault="00D979AF" w:rsidP="00395CF1">
            <w:pPr>
              <w:ind w:right="96"/>
              <w:rPr>
                <w:rFonts w:ascii="Arial" w:hAnsi="Arial" w:cs="Arial"/>
                <w:sz w:val="24"/>
                <w:szCs w:val="24"/>
              </w:rPr>
            </w:pPr>
            <w:r>
              <w:rPr>
                <w:rFonts w:ascii="Arial" w:hAnsi="Arial" w:cs="Arial"/>
                <w:sz w:val="24"/>
                <w:szCs w:val="24"/>
              </w:rPr>
              <w:t>March 2022 Health Board IPC Improvement Plan</w:t>
            </w:r>
          </w:p>
          <w:p w:rsidR="00D979AF" w:rsidRDefault="00D979AF" w:rsidP="00395CF1">
            <w:pPr>
              <w:ind w:right="96"/>
              <w:rPr>
                <w:rFonts w:ascii="Arial" w:hAnsi="Arial" w:cs="Arial"/>
                <w:sz w:val="24"/>
                <w:szCs w:val="24"/>
              </w:rPr>
            </w:pPr>
            <w:r>
              <w:rPr>
                <w:rFonts w:ascii="Arial" w:hAnsi="Arial" w:cs="Arial"/>
                <w:sz w:val="24"/>
                <w:szCs w:val="24"/>
              </w:rPr>
              <w:t xml:space="preserve">April 2022 NPTSSG 2022 / 23 HCAI improvement plan </w:t>
            </w:r>
          </w:p>
          <w:p w:rsidR="0034255D" w:rsidRPr="00FA0CA9" w:rsidRDefault="0034255D" w:rsidP="00395CF1">
            <w:pPr>
              <w:ind w:right="96"/>
              <w:rPr>
                <w:rFonts w:ascii="Arial" w:hAnsi="Arial" w:cs="Arial"/>
                <w:color w:val="FF0000"/>
                <w:sz w:val="24"/>
                <w:szCs w:val="24"/>
              </w:rPr>
            </w:pPr>
          </w:p>
        </w:tc>
      </w:tr>
      <w:tr w:rsidR="0034255D" w:rsidRPr="00FA0CA9" w:rsidTr="0034255D">
        <w:tc>
          <w:tcPr>
            <w:tcW w:w="2470" w:type="dxa"/>
            <w:gridSpan w:val="2"/>
          </w:tcPr>
          <w:p w:rsidR="0034255D" w:rsidRPr="00FA0CA9" w:rsidRDefault="0034255D" w:rsidP="00395CF1">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7065" w:type="dxa"/>
            <w:gridSpan w:val="3"/>
          </w:tcPr>
          <w:p w:rsidR="00D979AF" w:rsidRDefault="0034255D" w:rsidP="00D979AF">
            <w:pPr>
              <w:ind w:right="96"/>
              <w:rPr>
                <w:rFonts w:ascii="Arial" w:hAnsi="Arial" w:cs="Arial"/>
                <w:b/>
                <w:sz w:val="24"/>
                <w:szCs w:val="24"/>
              </w:rPr>
            </w:pPr>
            <w:r>
              <w:rPr>
                <w:rFonts w:ascii="Arial" w:hAnsi="Arial" w:cs="Arial"/>
                <w:color w:val="FF0000"/>
                <w:sz w:val="24"/>
                <w:szCs w:val="24"/>
              </w:rPr>
              <w:t xml:space="preserve"> </w:t>
            </w:r>
            <w:r w:rsidR="003C14C0">
              <w:rPr>
                <w:rFonts w:ascii="Arial" w:hAnsi="Arial" w:cs="Arial"/>
                <w:color w:val="FF0000"/>
                <w:sz w:val="24"/>
                <w:szCs w:val="24"/>
              </w:rPr>
              <w:object w:dxaOrig="1550" w:dyaOrig="992" w14:anchorId="64E758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49.5pt" o:ole="">
                  <v:imagedata r:id="rId26" o:title=""/>
                </v:shape>
                <o:OLEObject Type="Embed" ProgID="Excel.Sheet.12" ShapeID="_x0000_i1025" DrawAspect="Icon" ObjectID="_1754217785" r:id="rId27"/>
              </w:object>
            </w:r>
          </w:p>
          <w:p w:rsidR="00D979AF" w:rsidRDefault="00D979AF" w:rsidP="00D979AF">
            <w:pPr>
              <w:ind w:right="96"/>
              <w:rPr>
                <w:rFonts w:ascii="Arial" w:hAnsi="Arial" w:cs="Arial"/>
                <w:b/>
                <w:sz w:val="24"/>
                <w:szCs w:val="24"/>
              </w:rPr>
            </w:pPr>
          </w:p>
          <w:p w:rsidR="0034255D" w:rsidRPr="00FA0CA9" w:rsidRDefault="0034255D" w:rsidP="00D979AF">
            <w:pPr>
              <w:ind w:right="96"/>
              <w:rPr>
                <w:rFonts w:ascii="Arial" w:hAnsi="Arial" w:cs="Arial"/>
                <w:color w:val="FF0000"/>
                <w:sz w:val="24"/>
                <w:szCs w:val="24"/>
              </w:rPr>
            </w:pPr>
          </w:p>
        </w:tc>
      </w:tr>
    </w:tbl>
    <w:p w:rsidR="004E647D" w:rsidRDefault="004E647D"/>
    <w:sectPr w:rsidR="004E647D" w:rsidSect="007A1C36">
      <w:footerReference w:type="default" r:id="rId28"/>
      <w:pgSz w:w="11906" w:h="16838"/>
      <w:pgMar w:top="1106" w:right="1021" w:bottom="1106"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5AD4" w:rsidRDefault="00A65AD4" w:rsidP="00C107F2">
      <w:pPr>
        <w:spacing w:after="0" w:line="240" w:lineRule="auto"/>
      </w:pPr>
      <w:r>
        <w:separator/>
      </w:r>
    </w:p>
  </w:endnote>
  <w:endnote w:type="continuationSeparator" w:id="0">
    <w:p w:rsidR="00A65AD4" w:rsidRDefault="00A65AD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10217302"/>
      <w:docPartObj>
        <w:docPartGallery w:val="Page Numbers (Bottom of Page)"/>
        <w:docPartUnique/>
      </w:docPartObj>
    </w:sdtPr>
    <w:sdtEndPr>
      <w:rPr>
        <w:color w:val="7F7F7F" w:themeColor="background1" w:themeShade="7F"/>
        <w:spacing w:val="60"/>
      </w:rPr>
    </w:sdtEndPr>
    <w:sdtContent>
      <w:p w:rsidR="007A79C7" w:rsidRDefault="00C929AF">
        <w:pPr>
          <w:pStyle w:val="Footer"/>
          <w:pBdr>
            <w:top w:val="single" w:sz="4" w:space="1" w:color="D9D9D9" w:themeColor="background1" w:themeShade="D9"/>
          </w:pBdr>
          <w:rPr>
            <w:b/>
            <w:bCs/>
          </w:rPr>
        </w:pPr>
        <w:r>
          <w:t>Quality and Safety Committee – Tuesday, 29</w:t>
        </w:r>
        <w:r w:rsidRPr="00C929AF">
          <w:rPr>
            <w:vertAlign w:val="superscript"/>
          </w:rPr>
          <w:t>th</w:t>
        </w:r>
        <w:r>
          <w:t xml:space="preserve"> August 2023                                          </w:t>
        </w:r>
        <w:r w:rsidR="007A79C7">
          <w:fldChar w:fldCharType="begin"/>
        </w:r>
        <w:r w:rsidR="007A79C7">
          <w:instrText xml:space="preserve"> PAGE   \* MERGEFORMAT </w:instrText>
        </w:r>
        <w:r w:rsidR="007A79C7">
          <w:fldChar w:fldCharType="separate"/>
        </w:r>
        <w:r w:rsidR="00A03929" w:rsidRPr="00A03929">
          <w:rPr>
            <w:b/>
            <w:bCs/>
            <w:noProof/>
          </w:rPr>
          <w:t>9</w:t>
        </w:r>
        <w:r w:rsidR="007A79C7">
          <w:rPr>
            <w:b/>
            <w:bCs/>
            <w:noProof/>
          </w:rPr>
          <w:fldChar w:fldCharType="end"/>
        </w:r>
        <w:r w:rsidR="007A79C7">
          <w:rPr>
            <w:b/>
            <w:bCs/>
          </w:rPr>
          <w:t xml:space="preserve"> | </w:t>
        </w:r>
        <w:r w:rsidR="007A79C7">
          <w:rPr>
            <w:color w:val="7F7F7F" w:themeColor="background1" w:themeShade="7F"/>
            <w:spacing w:val="60"/>
          </w:rPr>
          <w:t>Page</w:t>
        </w:r>
      </w:p>
    </w:sdtContent>
  </w:sdt>
  <w:p w:rsidR="007A79C7" w:rsidRDefault="007A79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5AD4" w:rsidRDefault="00A65AD4" w:rsidP="00C107F2">
      <w:pPr>
        <w:spacing w:after="0" w:line="240" w:lineRule="auto"/>
      </w:pPr>
      <w:r>
        <w:separator/>
      </w:r>
    </w:p>
  </w:footnote>
  <w:footnote w:type="continuationSeparator" w:id="0">
    <w:p w:rsidR="00A65AD4" w:rsidRDefault="00A65AD4"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164AA"/>
    <w:multiLevelType w:val="hybridMultilevel"/>
    <w:tmpl w:val="415A65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827A85"/>
    <w:multiLevelType w:val="hybridMultilevel"/>
    <w:tmpl w:val="2FC0525C"/>
    <w:lvl w:ilvl="0" w:tplc="F3E40E48">
      <w:start w:val="1"/>
      <w:numFmt w:val="bullet"/>
      <w:lvlText w:val="•"/>
      <w:lvlJc w:val="left"/>
      <w:pPr>
        <w:tabs>
          <w:tab w:val="num" w:pos="720"/>
        </w:tabs>
        <w:ind w:left="720" w:hanging="360"/>
      </w:pPr>
      <w:rPr>
        <w:rFonts w:ascii="Arial" w:hAnsi="Arial" w:hint="default"/>
      </w:rPr>
    </w:lvl>
    <w:lvl w:ilvl="1" w:tplc="58727246" w:tentative="1">
      <w:start w:val="1"/>
      <w:numFmt w:val="bullet"/>
      <w:lvlText w:val="•"/>
      <w:lvlJc w:val="left"/>
      <w:pPr>
        <w:tabs>
          <w:tab w:val="num" w:pos="1440"/>
        </w:tabs>
        <w:ind w:left="1440" w:hanging="360"/>
      </w:pPr>
      <w:rPr>
        <w:rFonts w:ascii="Arial" w:hAnsi="Arial" w:hint="default"/>
      </w:rPr>
    </w:lvl>
    <w:lvl w:ilvl="2" w:tplc="77F21E44" w:tentative="1">
      <w:start w:val="1"/>
      <w:numFmt w:val="bullet"/>
      <w:lvlText w:val="•"/>
      <w:lvlJc w:val="left"/>
      <w:pPr>
        <w:tabs>
          <w:tab w:val="num" w:pos="2160"/>
        </w:tabs>
        <w:ind w:left="2160" w:hanging="360"/>
      </w:pPr>
      <w:rPr>
        <w:rFonts w:ascii="Arial" w:hAnsi="Arial" w:hint="default"/>
      </w:rPr>
    </w:lvl>
    <w:lvl w:ilvl="3" w:tplc="63ECDFE6" w:tentative="1">
      <w:start w:val="1"/>
      <w:numFmt w:val="bullet"/>
      <w:lvlText w:val="•"/>
      <w:lvlJc w:val="left"/>
      <w:pPr>
        <w:tabs>
          <w:tab w:val="num" w:pos="2880"/>
        </w:tabs>
        <w:ind w:left="2880" w:hanging="360"/>
      </w:pPr>
      <w:rPr>
        <w:rFonts w:ascii="Arial" w:hAnsi="Arial" w:hint="default"/>
      </w:rPr>
    </w:lvl>
    <w:lvl w:ilvl="4" w:tplc="0EF4EE5A" w:tentative="1">
      <w:start w:val="1"/>
      <w:numFmt w:val="bullet"/>
      <w:lvlText w:val="•"/>
      <w:lvlJc w:val="left"/>
      <w:pPr>
        <w:tabs>
          <w:tab w:val="num" w:pos="3600"/>
        </w:tabs>
        <w:ind w:left="3600" w:hanging="360"/>
      </w:pPr>
      <w:rPr>
        <w:rFonts w:ascii="Arial" w:hAnsi="Arial" w:hint="default"/>
      </w:rPr>
    </w:lvl>
    <w:lvl w:ilvl="5" w:tplc="71F2B30A" w:tentative="1">
      <w:start w:val="1"/>
      <w:numFmt w:val="bullet"/>
      <w:lvlText w:val="•"/>
      <w:lvlJc w:val="left"/>
      <w:pPr>
        <w:tabs>
          <w:tab w:val="num" w:pos="4320"/>
        </w:tabs>
        <w:ind w:left="4320" w:hanging="360"/>
      </w:pPr>
      <w:rPr>
        <w:rFonts w:ascii="Arial" w:hAnsi="Arial" w:hint="default"/>
      </w:rPr>
    </w:lvl>
    <w:lvl w:ilvl="6" w:tplc="F690B4AC" w:tentative="1">
      <w:start w:val="1"/>
      <w:numFmt w:val="bullet"/>
      <w:lvlText w:val="•"/>
      <w:lvlJc w:val="left"/>
      <w:pPr>
        <w:tabs>
          <w:tab w:val="num" w:pos="5040"/>
        </w:tabs>
        <w:ind w:left="5040" w:hanging="360"/>
      </w:pPr>
      <w:rPr>
        <w:rFonts w:ascii="Arial" w:hAnsi="Arial" w:hint="default"/>
      </w:rPr>
    </w:lvl>
    <w:lvl w:ilvl="7" w:tplc="9B4C2222" w:tentative="1">
      <w:start w:val="1"/>
      <w:numFmt w:val="bullet"/>
      <w:lvlText w:val="•"/>
      <w:lvlJc w:val="left"/>
      <w:pPr>
        <w:tabs>
          <w:tab w:val="num" w:pos="5760"/>
        </w:tabs>
        <w:ind w:left="5760" w:hanging="360"/>
      </w:pPr>
      <w:rPr>
        <w:rFonts w:ascii="Arial" w:hAnsi="Arial" w:hint="default"/>
      </w:rPr>
    </w:lvl>
    <w:lvl w:ilvl="8" w:tplc="B90A619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BD47F6A"/>
    <w:multiLevelType w:val="hybridMultilevel"/>
    <w:tmpl w:val="CBBC77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3B0B92"/>
    <w:multiLevelType w:val="multilevel"/>
    <w:tmpl w:val="97B8E66E"/>
    <w:lvl w:ilvl="0">
      <w:start w:val="1"/>
      <w:numFmt w:val="decimal"/>
      <w:lvlText w:val="%1."/>
      <w:lvlJc w:val="left"/>
      <w:pPr>
        <w:ind w:left="720" w:hanging="360"/>
      </w:pPr>
    </w:lvl>
    <w:lvl w:ilvl="1">
      <w:start w:val="1"/>
      <w:numFmt w:val="decimal"/>
      <w:isLgl/>
      <w:lvlText w:val="%1.%2."/>
      <w:lvlJc w:val="left"/>
      <w:pPr>
        <w:ind w:left="1080" w:hanging="720"/>
      </w:pPr>
      <w:rPr>
        <w:rFonts w:hint="default"/>
        <w:b/>
        <w:i/>
      </w:rPr>
    </w:lvl>
    <w:lvl w:ilvl="2">
      <w:start w:val="1"/>
      <w:numFmt w:val="decimal"/>
      <w:isLgl/>
      <w:lvlText w:val="%1.%2.%3."/>
      <w:lvlJc w:val="left"/>
      <w:pPr>
        <w:ind w:left="1080" w:hanging="720"/>
      </w:pPr>
      <w:rPr>
        <w:rFonts w:hint="default"/>
        <w:b/>
        <w:i/>
      </w:rPr>
    </w:lvl>
    <w:lvl w:ilvl="3">
      <w:start w:val="1"/>
      <w:numFmt w:val="decimal"/>
      <w:isLgl/>
      <w:lvlText w:val="%1.%2.%3.%4."/>
      <w:lvlJc w:val="left"/>
      <w:pPr>
        <w:ind w:left="1440" w:hanging="1080"/>
      </w:pPr>
      <w:rPr>
        <w:rFonts w:hint="default"/>
        <w:b/>
        <w:i/>
      </w:rPr>
    </w:lvl>
    <w:lvl w:ilvl="4">
      <w:start w:val="1"/>
      <w:numFmt w:val="decimal"/>
      <w:isLgl/>
      <w:lvlText w:val="%1.%2.%3.%4.%5."/>
      <w:lvlJc w:val="left"/>
      <w:pPr>
        <w:ind w:left="1440" w:hanging="1080"/>
      </w:pPr>
      <w:rPr>
        <w:rFonts w:hint="default"/>
        <w:b/>
        <w:i/>
      </w:rPr>
    </w:lvl>
    <w:lvl w:ilvl="5">
      <w:start w:val="1"/>
      <w:numFmt w:val="decimal"/>
      <w:isLgl/>
      <w:lvlText w:val="%1.%2.%3.%4.%5.%6."/>
      <w:lvlJc w:val="left"/>
      <w:pPr>
        <w:ind w:left="1800" w:hanging="1440"/>
      </w:pPr>
      <w:rPr>
        <w:rFonts w:hint="default"/>
        <w:b/>
        <w:i/>
      </w:rPr>
    </w:lvl>
    <w:lvl w:ilvl="6">
      <w:start w:val="1"/>
      <w:numFmt w:val="decimal"/>
      <w:isLgl/>
      <w:lvlText w:val="%1.%2.%3.%4.%5.%6.%7."/>
      <w:lvlJc w:val="left"/>
      <w:pPr>
        <w:ind w:left="1800" w:hanging="1440"/>
      </w:pPr>
      <w:rPr>
        <w:rFonts w:hint="default"/>
        <w:b/>
        <w:i/>
      </w:rPr>
    </w:lvl>
    <w:lvl w:ilvl="7">
      <w:start w:val="1"/>
      <w:numFmt w:val="decimal"/>
      <w:isLgl/>
      <w:lvlText w:val="%1.%2.%3.%4.%5.%6.%7.%8."/>
      <w:lvlJc w:val="left"/>
      <w:pPr>
        <w:ind w:left="2160" w:hanging="1800"/>
      </w:pPr>
      <w:rPr>
        <w:rFonts w:hint="default"/>
        <w:b/>
        <w:i/>
      </w:rPr>
    </w:lvl>
    <w:lvl w:ilvl="8">
      <w:start w:val="1"/>
      <w:numFmt w:val="decimal"/>
      <w:isLgl/>
      <w:lvlText w:val="%1.%2.%3.%4.%5.%6.%7.%8.%9."/>
      <w:lvlJc w:val="left"/>
      <w:pPr>
        <w:ind w:left="2520" w:hanging="2160"/>
      </w:pPr>
      <w:rPr>
        <w:rFonts w:hint="default"/>
        <w:b/>
        <w:i/>
      </w:rPr>
    </w:lvl>
  </w:abstractNum>
  <w:abstractNum w:abstractNumId="4" w15:restartNumberingAfterBreak="0">
    <w:nsid w:val="17BE0564"/>
    <w:multiLevelType w:val="hybridMultilevel"/>
    <w:tmpl w:val="E0A0D4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3726BB"/>
    <w:multiLevelType w:val="hybridMultilevel"/>
    <w:tmpl w:val="1A4A0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57251FD"/>
    <w:multiLevelType w:val="multilevel"/>
    <w:tmpl w:val="C2D05E50"/>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2FD42332"/>
    <w:multiLevelType w:val="hybridMultilevel"/>
    <w:tmpl w:val="530E9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157110"/>
    <w:multiLevelType w:val="hybridMultilevel"/>
    <w:tmpl w:val="A7E229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5EF5501"/>
    <w:multiLevelType w:val="hybridMultilevel"/>
    <w:tmpl w:val="7C74EE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9E937F5"/>
    <w:multiLevelType w:val="hybridMultilevel"/>
    <w:tmpl w:val="DDF464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6AC25B3"/>
    <w:multiLevelType w:val="hybridMultilevel"/>
    <w:tmpl w:val="18CC8D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75FF14CF"/>
    <w:multiLevelType w:val="hybridMultilevel"/>
    <w:tmpl w:val="046E55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BBC29F8"/>
    <w:multiLevelType w:val="hybridMultilevel"/>
    <w:tmpl w:val="530095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21" w15:restartNumberingAfterBreak="0">
    <w:nsid w:val="7FE70A8D"/>
    <w:multiLevelType w:val="hybridMultilevel"/>
    <w:tmpl w:val="08DC64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4"/>
  </w:num>
  <w:num w:numId="3">
    <w:abstractNumId w:val="13"/>
  </w:num>
  <w:num w:numId="4">
    <w:abstractNumId w:val="11"/>
  </w:num>
  <w:num w:numId="5">
    <w:abstractNumId w:val="6"/>
  </w:num>
  <w:num w:numId="6">
    <w:abstractNumId w:val="19"/>
  </w:num>
  <w:num w:numId="7">
    <w:abstractNumId w:val="20"/>
  </w:num>
  <w:num w:numId="8">
    <w:abstractNumId w:val="15"/>
  </w:num>
  <w:num w:numId="9">
    <w:abstractNumId w:val="17"/>
  </w:num>
  <w:num w:numId="10">
    <w:abstractNumId w:val="4"/>
  </w:num>
  <w:num w:numId="11">
    <w:abstractNumId w:val="5"/>
  </w:num>
  <w:num w:numId="12">
    <w:abstractNumId w:val="16"/>
  </w:num>
  <w:num w:numId="13">
    <w:abstractNumId w:val="8"/>
  </w:num>
  <w:num w:numId="14">
    <w:abstractNumId w:val="9"/>
  </w:num>
  <w:num w:numId="15">
    <w:abstractNumId w:val="18"/>
  </w:num>
  <w:num w:numId="16">
    <w:abstractNumId w:val="2"/>
  </w:num>
  <w:num w:numId="17">
    <w:abstractNumId w:val="0"/>
  </w:num>
  <w:num w:numId="18">
    <w:abstractNumId w:val="21"/>
  </w:num>
  <w:num w:numId="19">
    <w:abstractNumId w:val="10"/>
  </w:num>
  <w:num w:numId="20">
    <w:abstractNumId w:val="12"/>
  </w:num>
  <w:num w:numId="21">
    <w:abstractNumId w:val="1"/>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46813"/>
    <w:rsid w:val="00083FC0"/>
    <w:rsid w:val="000F361B"/>
    <w:rsid w:val="00113CB5"/>
    <w:rsid w:val="0012137F"/>
    <w:rsid w:val="00133EA1"/>
    <w:rsid w:val="00145C2A"/>
    <w:rsid w:val="0016096B"/>
    <w:rsid w:val="001804FD"/>
    <w:rsid w:val="00184607"/>
    <w:rsid w:val="0020539A"/>
    <w:rsid w:val="002060D9"/>
    <w:rsid w:val="00220766"/>
    <w:rsid w:val="00231154"/>
    <w:rsid w:val="00233330"/>
    <w:rsid w:val="00256033"/>
    <w:rsid w:val="002A0D8E"/>
    <w:rsid w:val="002F2E5C"/>
    <w:rsid w:val="002F6FF8"/>
    <w:rsid w:val="00306593"/>
    <w:rsid w:val="00307E86"/>
    <w:rsid w:val="00333E75"/>
    <w:rsid w:val="0034255D"/>
    <w:rsid w:val="00392A16"/>
    <w:rsid w:val="003C0FF8"/>
    <w:rsid w:val="003C14C0"/>
    <w:rsid w:val="003F2548"/>
    <w:rsid w:val="00414894"/>
    <w:rsid w:val="00461835"/>
    <w:rsid w:val="00481797"/>
    <w:rsid w:val="004E647D"/>
    <w:rsid w:val="00502668"/>
    <w:rsid w:val="0052297E"/>
    <w:rsid w:val="005551D2"/>
    <w:rsid w:val="00581F01"/>
    <w:rsid w:val="00585277"/>
    <w:rsid w:val="005C0C34"/>
    <w:rsid w:val="005D1652"/>
    <w:rsid w:val="005E3728"/>
    <w:rsid w:val="00651680"/>
    <w:rsid w:val="00655190"/>
    <w:rsid w:val="00662218"/>
    <w:rsid w:val="00685AE0"/>
    <w:rsid w:val="006B14ED"/>
    <w:rsid w:val="006B502A"/>
    <w:rsid w:val="006D1998"/>
    <w:rsid w:val="006D591D"/>
    <w:rsid w:val="00711095"/>
    <w:rsid w:val="0072604C"/>
    <w:rsid w:val="007A1C36"/>
    <w:rsid w:val="007A79C7"/>
    <w:rsid w:val="007C0332"/>
    <w:rsid w:val="007D3F88"/>
    <w:rsid w:val="00892263"/>
    <w:rsid w:val="008C15D9"/>
    <w:rsid w:val="008C21F8"/>
    <w:rsid w:val="008D0747"/>
    <w:rsid w:val="008F6E88"/>
    <w:rsid w:val="009112DC"/>
    <w:rsid w:val="009174EB"/>
    <w:rsid w:val="00934215"/>
    <w:rsid w:val="00982D74"/>
    <w:rsid w:val="009A5E13"/>
    <w:rsid w:val="009E7AF7"/>
    <w:rsid w:val="00A017D2"/>
    <w:rsid w:val="00A03929"/>
    <w:rsid w:val="00A071EC"/>
    <w:rsid w:val="00A407AD"/>
    <w:rsid w:val="00A5347E"/>
    <w:rsid w:val="00A65AD4"/>
    <w:rsid w:val="00A76934"/>
    <w:rsid w:val="00AB4A68"/>
    <w:rsid w:val="00AC1397"/>
    <w:rsid w:val="00AD064D"/>
    <w:rsid w:val="00B174C8"/>
    <w:rsid w:val="00B5081B"/>
    <w:rsid w:val="00BC0F55"/>
    <w:rsid w:val="00BC241D"/>
    <w:rsid w:val="00BC695D"/>
    <w:rsid w:val="00BD2EE5"/>
    <w:rsid w:val="00C028C2"/>
    <w:rsid w:val="00C107F2"/>
    <w:rsid w:val="00C15CCE"/>
    <w:rsid w:val="00C33A04"/>
    <w:rsid w:val="00C929AF"/>
    <w:rsid w:val="00C94E88"/>
    <w:rsid w:val="00C95B3C"/>
    <w:rsid w:val="00CA2230"/>
    <w:rsid w:val="00CD7AA5"/>
    <w:rsid w:val="00D979AF"/>
    <w:rsid w:val="00DA76AD"/>
    <w:rsid w:val="00E01CBD"/>
    <w:rsid w:val="00E024EF"/>
    <w:rsid w:val="00E15830"/>
    <w:rsid w:val="00E242E5"/>
    <w:rsid w:val="00E56DE0"/>
    <w:rsid w:val="00EF0D53"/>
    <w:rsid w:val="00EF1136"/>
    <w:rsid w:val="00F11CD2"/>
    <w:rsid w:val="00F32365"/>
    <w:rsid w:val="00F5082D"/>
    <w:rsid w:val="00F519A2"/>
    <w:rsid w:val="00F531BD"/>
    <w:rsid w:val="00F5324A"/>
    <w:rsid w:val="00F57C68"/>
    <w:rsid w:val="00F7429B"/>
    <w:rsid w:val="00FA0CA9"/>
    <w:rsid w:val="00FF1664"/>
    <w:rsid w:val="00FF62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607AD56"/>
  <w15:docId w15:val="{71321860-1A7F-429D-AF09-69F3AF3E9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3C14C0"/>
    <w:pPr>
      <w:keepNext/>
      <w:keepLines/>
      <w:spacing w:before="240" w:after="0"/>
      <w:outlineLvl w:val="0"/>
    </w:pPr>
    <w:rPr>
      <w:rFonts w:ascii="Arial" w:eastAsiaTheme="majorEastAsia" w:hAnsi="Arial" w:cstheme="majorBidi"/>
      <w:b/>
      <w:sz w:val="28"/>
      <w:szCs w:val="32"/>
    </w:rPr>
  </w:style>
  <w:style w:type="paragraph" w:styleId="Heading2">
    <w:name w:val="heading 2"/>
    <w:basedOn w:val="Normal"/>
    <w:link w:val="Heading2Char"/>
    <w:uiPriority w:val="9"/>
    <w:qFormat/>
    <w:rsid w:val="003C14C0"/>
    <w:pPr>
      <w:spacing w:before="100" w:beforeAutospacing="1" w:after="100" w:afterAutospacing="1" w:line="240" w:lineRule="auto"/>
      <w:outlineLvl w:val="1"/>
    </w:pPr>
    <w:rPr>
      <w:rFonts w:ascii="Arial" w:eastAsia="Times New Roman" w:hAnsi="Arial" w:cs="Times New Roman"/>
      <w:b/>
      <w:bCs/>
      <w:i/>
      <w:sz w:val="24"/>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3C14C0"/>
    <w:rPr>
      <w:rFonts w:ascii="Arial" w:eastAsia="Times New Roman" w:hAnsi="Arial" w:cs="Times New Roman"/>
      <w:b/>
      <w:bCs/>
      <w:i/>
      <w:sz w:val="24"/>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uiPriority w:val="9"/>
    <w:rsid w:val="003C14C0"/>
    <w:rPr>
      <w:rFonts w:ascii="Arial" w:eastAsiaTheme="majorEastAsia" w:hAnsi="Arial" w:cstheme="majorBidi"/>
      <w:b/>
      <w:sz w:val="28"/>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41577">
      <w:bodyDiv w:val="1"/>
      <w:marLeft w:val="0"/>
      <w:marRight w:val="0"/>
      <w:marTop w:val="0"/>
      <w:marBottom w:val="0"/>
      <w:divBdr>
        <w:top w:val="none" w:sz="0" w:space="0" w:color="auto"/>
        <w:left w:val="none" w:sz="0" w:space="0" w:color="auto"/>
        <w:bottom w:val="none" w:sz="0" w:space="0" w:color="auto"/>
        <w:right w:val="none" w:sz="0" w:space="0" w:color="auto"/>
      </w:divBdr>
    </w:div>
    <w:div w:id="67345637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8960251">
      <w:bodyDiv w:val="1"/>
      <w:marLeft w:val="0"/>
      <w:marRight w:val="0"/>
      <w:marTop w:val="0"/>
      <w:marBottom w:val="0"/>
      <w:divBdr>
        <w:top w:val="none" w:sz="0" w:space="0" w:color="auto"/>
        <w:left w:val="none" w:sz="0" w:space="0" w:color="auto"/>
        <w:bottom w:val="none" w:sz="0" w:space="0" w:color="auto"/>
        <w:right w:val="none" w:sz="0" w:space="0" w:color="auto"/>
      </w:divBdr>
      <w:divsChild>
        <w:div w:id="270092296">
          <w:marLeft w:val="446"/>
          <w:marRight w:val="0"/>
          <w:marTop w:val="0"/>
          <w:marBottom w:val="0"/>
          <w:divBdr>
            <w:top w:val="none" w:sz="0" w:space="0" w:color="auto"/>
            <w:left w:val="none" w:sz="0" w:space="0" w:color="auto"/>
            <w:bottom w:val="none" w:sz="0" w:space="0" w:color="auto"/>
            <w:right w:val="none" w:sz="0" w:space="0" w:color="auto"/>
          </w:divBdr>
        </w:div>
        <w:div w:id="9190298">
          <w:marLeft w:val="446"/>
          <w:marRight w:val="0"/>
          <w:marTop w:val="0"/>
          <w:marBottom w:val="0"/>
          <w:divBdr>
            <w:top w:val="none" w:sz="0" w:space="0" w:color="auto"/>
            <w:left w:val="none" w:sz="0" w:space="0" w:color="auto"/>
            <w:bottom w:val="none" w:sz="0" w:space="0" w:color="auto"/>
            <w:right w:val="none" w:sz="0" w:space="0" w:color="auto"/>
          </w:divBdr>
        </w:div>
        <w:div w:id="153493141">
          <w:marLeft w:val="446"/>
          <w:marRight w:val="0"/>
          <w:marTop w:val="0"/>
          <w:marBottom w:val="0"/>
          <w:divBdr>
            <w:top w:val="none" w:sz="0" w:space="0" w:color="auto"/>
            <w:left w:val="none" w:sz="0" w:space="0" w:color="auto"/>
            <w:bottom w:val="none" w:sz="0" w:space="0" w:color="auto"/>
            <w:right w:val="none" w:sz="0" w:space="0" w:color="auto"/>
          </w:divBdr>
        </w:div>
        <w:div w:id="1647053347">
          <w:marLeft w:val="446"/>
          <w:marRight w:val="0"/>
          <w:marTop w:val="0"/>
          <w:marBottom w:val="0"/>
          <w:divBdr>
            <w:top w:val="none" w:sz="0" w:space="0" w:color="auto"/>
            <w:left w:val="none" w:sz="0" w:space="0" w:color="auto"/>
            <w:bottom w:val="none" w:sz="0" w:space="0" w:color="auto"/>
            <w:right w:val="none" w:sz="0" w:space="0" w:color="auto"/>
          </w:divBdr>
        </w:div>
        <w:div w:id="1447578573">
          <w:marLeft w:val="446"/>
          <w:marRight w:val="0"/>
          <w:marTop w:val="0"/>
          <w:marBottom w:val="0"/>
          <w:divBdr>
            <w:top w:val="none" w:sz="0" w:space="0" w:color="auto"/>
            <w:left w:val="none" w:sz="0" w:space="0" w:color="auto"/>
            <w:bottom w:val="none" w:sz="0" w:space="0" w:color="auto"/>
            <w:right w:val="none" w:sz="0" w:space="0" w:color="auto"/>
          </w:divBdr>
        </w:div>
        <w:div w:id="312217026">
          <w:marLeft w:val="446"/>
          <w:marRight w:val="0"/>
          <w:marTop w:val="0"/>
          <w:marBottom w:val="0"/>
          <w:divBdr>
            <w:top w:val="none" w:sz="0" w:space="0" w:color="auto"/>
            <w:left w:val="none" w:sz="0" w:space="0" w:color="auto"/>
            <w:bottom w:val="none" w:sz="0" w:space="0" w:color="auto"/>
            <w:right w:val="none" w:sz="0" w:space="0" w:color="auto"/>
          </w:divBdr>
        </w:div>
        <w:div w:id="428352988">
          <w:marLeft w:val="446"/>
          <w:marRight w:val="0"/>
          <w:marTop w:val="0"/>
          <w:marBottom w:val="0"/>
          <w:divBdr>
            <w:top w:val="none" w:sz="0" w:space="0" w:color="auto"/>
            <w:left w:val="none" w:sz="0" w:space="0" w:color="auto"/>
            <w:bottom w:val="none" w:sz="0" w:space="0" w:color="auto"/>
            <w:right w:val="none" w:sz="0" w:space="0" w:color="auto"/>
          </w:divBdr>
        </w:div>
        <w:div w:id="1689406427">
          <w:marLeft w:val="446"/>
          <w:marRight w:val="0"/>
          <w:marTop w:val="0"/>
          <w:marBottom w:val="0"/>
          <w:divBdr>
            <w:top w:val="none" w:sz="0" w:space="0" w:color="auto"/>
            <w:left w:val="none" w:sz="0" w:space="0" w:color="auto"/>
            <w:bottom w:val="none" w:sz="0" w:space="0" w:color="auto"/>
            <w:right w:val="none" w:sz="0" w:space="0" w:color="auto"/>
          </w:divBdr>
        </w:div>
      </w:divsChild>
    </w:div>
    <w:div w:id="1030380272">
      <w:bodyDiv w:val="1"/>
      <w:marLeft w:val="0"/>
      <w:marRight w:val="0"/>
      <w:marTop w:val="0"/>
      <w:marBottom w:val="0"/>
      <w:divBdr>
        <w:top w:val="none" w:sz="0" w:space="0" w:color="auto"/>
        <w:left w:val="none" w:sz="0" w:space="0" w:color="auto"/>
        <w:bottom w:val="none" w:sz="0" w:space="0" w:color="auto"/>
        <w:right w:val="none" w:sz="0" w:space="0" w:color="auto"/>
      </w:divBdr>
    </w:div>
    <w:div w:id="1105274556">
      <w:bodyDiv w:val="1"/>
      <w:marLeft w:val="0"/>
      <w:marRight w:val="0"/>
      <w:marTop w:val="0"/>
      <w:marBottom w:val="0"/>
      <w:divBdr>
        <w:top w:val="none" w:sz="0" w:space="0" w:color="auto"/>
        <w:left w:val="none" w:sz="0" w:space="0" w:color="auto"/>
        <w:bottom w:val="none" w:sz="0" w:space="0" w:color="auto"/>
        <w:right w:val="none" w:sz="0" w:space="0" w:color="auto"/>
      </w:divBdr>
    </w:div>
    <w:div w:id="123424470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220945">
      <w:bodyDiv w:val="1"/>
      <w:marLeft w:val="0"/>
      <w:marRight w:val="0"/>
      <w:marTop w:val="0"/>
      <w:marBottom w:val="0"/>
      <w:divBdr>
        <w:top w:val="none" w:sz="0" w:space="0" w:color="auto"/>
        <w:left w:val="none" w:sz="0" w:space="0" w:color="auto"/>
        <w:bottom w:val="none" w:sz="0" w:space="0" w:color="auto"/>
        <w:right w:val="none" w:sz="0" w:space="0" w:color="auto"/>
      </w:divBdr>
    </w:div>
    <w:div w:id="178719308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image" Target="media/image11.emf"/><Relationship Id="rId3" Type="http://schemas.openxmlformats.org/officeDocument/2006/relationships/customXml" Target="../customXml/item3.xml"/><Relationship Id="rId21" Type="http://schemas.openxmlformats.org/officeDocument/2006/relationships/diagramData" Target="diagrams/data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emf"/><Relationship Id="rId25" Type="http://schemas.microsoft.com/office/2007/relationships/diagramDrawing" Target="diagrams/drawing1.xm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image" Target="media/image10.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diagramColors" Target="diagrams/colors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diagramQuickStyle" Target="diagrams/quickStyle1.xml"/><Relationship Id="rId28"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diagramLayout" Target="diagrams/layout1.xml"/><Relationship Id="rId27" Type="http://schemas.openxmlformats.org/officeDocument/2006/relationships/package" Target="embeddings/Microsoft_Excel_Worksheet.xlsx"/><Relationship Id="rId30" Type="http://schemas.openxmlformats.org/officeDocument/2006/relationships/glossaryDocument" Target="glossary/document.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740C8A6-BBCF-4DEF-97A5-F5060DDC890B}"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A20966DE-99B8-419B-B38F-C5CAE5F652E5}">
      <dgm:prSet phldrT="[Text]"/>
      <dgm:spPr/>
      <dgm:t>
        <a:bodyPr/>
        <a:lstStyle/>
        <a:p>
          <a:r>
            <a:rPr lang="en-US"/>
            <a:t>Group Medical Directors / Group Nurse Director  </a:t>
          </a:r>
        </a:p>
      </dgm:t>
    </dgm:pt>
    <dgm:pt modelId="{DD73C09A-B60F-4AA7-B1B9-984A79B36969}" type="parTrans" cxnId="{45069264-8091-4815-896B-5AFB458BE001}">
      <dgm:prSet/>
      <dgm:spPr/>
      <dgm:t>
        <a:bodyPr/>
        <a:lstStyle/>
        <a:p>
          <a:endParaRPr lang="en-US"/>
        </a:p>
      </dgm:t>
    </dgm:pt>
    <dgm:pt modelId="{7C64474C-569D-4DB9-8F23-0BF8774612D6}" type="sibTrans" cxnId="{45069264-8091-4815-896B-5AFB458BE001}">
      <dgm:prSet/>
      <dgm:spPr/>
      <dgm:t>
        <a:bodyPr/>
        <a:lstStyle/>
        <a:p>
          <a:endParaRPr lang="en-US"/>
        </a:p>
      </dgm:t>
    </dgm:pt>
    <dgm:pt modelId="{E24A6618-0351-4359-9D95-BBB0E4ED35F0}">
      <dgm:prSet phldrT="[Text]"/>
      <dgm:spPr/>
      <dgm:t>
        <a:bodyPr/>
        <a:lstStyle/>
        <a:p>
          <a:r>
            <a:rPr lang="en-US"/>
            <a:t>Head of Nursing Adult Services </a:t>
          </a:r>
        </a:p>
      </dgm:t>
    </dgm:pt>
    <dgm:pt modelId="{4A8697FA-6528-4C4F-9749-91852B2203E5}" type="parTrans" cxnId="{2D28AA64-1B0A-453D-ABF7-AC18259D3E3D}">
      <dgm:prSet/>
      <dgm:spPr/>
      <dgm:t>
        <a:bodyPr/>
        <a:lstStyle/>
        <a:p>
          <a:endParaRPr lang="en-US"/>
        </a:p>
      </dgm:t>
    </dgm:pt>
    <dgm:pt modelId="{2032167A-4E98-414C-8963-238C9E152665}" type="sibTrans" cxnId="{2D28AA64-1B0A-453D-ABF7-AC18259D3E3D}">
      <dgm:prSet/>
      <dgm:spPr/>
      <dgm:t>
        <a:bodyPr/>
        <a:lstStyle/>
        <a:p>
          <a:endParaRPr lang="en-US"/>
        </a:p>
      </dgm:t>
    </dgm:pt>
    <dgm:pt modelId="{09224E8E-0DF1-4B7D-B250-88EE27B33B10}">
      <dgm:prSet phldrT="[Text]"/>
      <dgm:spPr/>
      <dgm:t>
        <a:bodyPr/>
        <a:lstStyle/>
        <a:p>
          <a:r>
            <a:rPr lang="en-US"/>
            <a:t>Deputy Head of Nursing Hospital Operations  / IPC Medical Lead NPTH </a:t>
          </a:r>
        </a:p>
      </dgm:t>
    </dgm:pt>
    <dgm:pt modelId="{B9160BE5-C6BD-43D8-8F7A-1CD748218E99}" type="parTrans" cxnId="{E1DDF384-2418-47A4-8645-75D45DE1A532}">
      <dgm:prSet/>
      <dgm:spPr/>
      <dgm:t>
        <a:bodyPr/>
        <a:lstStyle/>
        <a:p>
          <a:endParaRPr lang="en-US"/>
        </a:p>
      </dgm:t>
    </dgm:pt>
    <dgm:pt modelId="{BA242A72-4539-4B00-8C25-8D022AB25D38}" type="sibTrans" cxnId="{E1DDF384-2418-47A4-8645-75D45DE1A532}">
      <dgm:prSet/>
      <dgm:spPr/>
      <dgm:t>
        <a:bodyPr/>
        <a:lstStyle/>
        <a:p>
          <a:endParaRPr lang="en-US"/>
        </a:p>
      </dgm:t>
    </dgm:pt>
    <dgm:pt modelId="{0CA6ADE5-D323-443A-8024-BCC3C6E90970}">
      <dgm:prSet phldrT="[Text]"/>
      <dgm:spPr/>
      <dgm:t>
        <a:bodyPr/>
        <a:lstStyle/>
        <a:p>
          <a:r>
            <a:rPr lang="en-US"/>
            <a:t>Deputy Head of Nursing Cancer Services / Clinical Leads Haem, Onc and Palliative care</a:t>
          </a:r>
        </a:p>
      </dgm:t>
    </dgm:pt>
    <dgm:pt modelId="{54884573-D20D-46A6-B3EB-9A65A1C778B4}" type="parTrans" cxnId="{E78EBC2C-B63C-4A8A-B23E-A48FC6728B8D}">
      <dgm:prSet/>
      <dgm:spPr/>
      <dgm:t>
        <a:bodyPr/>
        <a:lstStyle/>
        <a:p>
          <a:endParaRPr lang="en-US"/>
        </a:p>
      </dgm:t>
    </dgm:pt>
    <dgm:pt modelId="{0F58F360-88F9-45DE-A5A7-43E3584C827A}" type="sibTrans" cxnId="{E78EBC2C-B63C-4A8A-B23E-A48FC6728B8D}">
      <dgm:prSet/>
      <dgm:spPr/>
      <dgm:t>
        <a:bodyPr/>
        <a:lstStyle/>
        <a:p>
          <a:endParaRPr lang="en-US"/>
        </a:p>
      </dgm:t>
    </dgm:pt>
    <dgm:pt modelId="{8C35E753-1DE7-44BA-B72C-BA1147E5B167}">
      <dgm:prSet phldrT="[Text]"/>
      <dgm:spPr/>
      <dgm:t>
        <a:bodyPr/>
        <a:lstStyle/>
        <a:p>
          <a:r>
            <a:rPr lang="en-US"/>
            <a:t>Head of Nursing Childrens and Young People / Clinical Director for CYP </a:t>
          </a:r>
        </a:p>
      </dgm:t>
    </dgm:pt>
    <dgm:pt modelId="{B05DB8F9-7A74-4AF2-BADA-E8694B60BE78}" type="parTrans" cxnId="{8CF91A49-C7C5-409D-B3A5-65234856C0FF}">
      <dgm:prSet/>
      <dgm:spPr/>
      <dgm:t>
        <a:bodyPr/>
        <a:lstStyle/>
        <a:p>
          <a:endParaRPr lang="en-US"/>
        </a:p>
      </dgm:t>
    </dgm:pt>
    <dgm:pt modelId="{64579FAC-B9D4-474E-B512-75BCEFC27CAF}" type="sibTrans" cxnId="{8CF91A49-C7C5-409D-B3A5-65234856C0FF}">
      <dgm:prSet/>
      <dgm:spPr/>
      <dgm:t>
        <a:bodyPr/>
        <a:lstStyle/>
        <a:p>
          <a:endParaRPr lang="en-US"/>
        </a:p>
      </dgm:t>
    </dgm:pt>
    <dgm:pt modelId="{624BDA15-CBAC-4746-95A1-39E7D12B5766}">
      <dgm:prSet phldrT="[Text]"/>
      <dgm:spPr/>
      <dgm:t>
        <a:bodyPr/>
        <a:lstStyle/>
        <a:p>
          <a:r>
            <a:rPr lang="en-US"/>
            <a:t>Deputy Head of Nursing CYP / Clinical Leads Children's and Neonatals </a:t>
          </a:r>
        </a:p>
      </dgm:t>
    </dgm:pt>
    <dgm:pt modelId="{EDB0F8DC-6EA7-4E21-BC66-1C54FC1CDF6D}" type="parTrans" cxnId="{802A1314-AEB9-487D-A455-834ED5280C70}">
      <dgm:prSet/>
      <dgm:spPr/>
      <dgm:t>
        <a:bodyPr/>
        <a:lstStyle/>
        <a:p>
          <a:endParaRPr lang="en-US"/>
        </a:p>
      </dgm:t>
    </dgm:pt>
    <dgm:pt modelId="{A0B71830-B4C4-4D7A-8E53-39F749991739}" type="sibTrans" cxnId="{802A1314-AEB9-487D-A455-834ED5280C70}">
      <dgm:prSet/>
      <dgm:spPr/>
      <dgm:t>
        <a:bodyPr/>
        <a:lstStyle/>
        <a:p>
          <a:endParaRPr lang="en-US"/>
        </a:p>
      </dgm:t>
    </dgm:pt>
    <dgm:pt modelId="{23543BF7-3E2C-410E-B4A5-4E10AF307211}">
      <dgm:prSet/>
      <dgm:spPr/>
      <dgm:t>
        <a:bodyPr/>
        <a:lstStyle/>
        <a:p>
          <a:r>
            <a:rPr lang="en-US"/>
            <a:t>Head of Midwifery / Clinical Director Obs and Gynae  </a:t>
          </a:r>
        </a:p>
      </dgm:t>
    </dgm:pt>
    <dgm:pt modelId="{0A81CD49-9DE8-4AD1-A05A-54422318CB35}" type="parTrans" cxnId="{D52A7F08-0528-4665-AA1E-44CFF6D667B2}">
      <dgm:prSet/>
      <dgm:spPr/>
      <dgm:t>
        <a:bodyPr/>
        <a:lstStyle/>
        <a:p>
          <a:endParaRPr lang="en-US"/>
        </a:p>
      </dgm:t>
    </dgm:pt>
    <dgm:pt modelId="{85F14A6C-DC05-42CA-8595-E984F0567DEF}" type="sibTrans" cxnId="{D52A7F08-0528-4665-AA1E-44CFF6D667B2}">
      <dgm:prSet/>
      <dgm:spPr/>
      <dgm:t>
        <a:bodyPr/>
        <a:lstStyle/>
        <a:p>
          <a:endParaRPr lang="en-US"/>
        </a:p>
      </dgm:t>
    </dgm:pt>
    <dgm:pt modelId="{146ABB94-01D4-4F4A-A0CB-96A334C22631}">
      <dgm:prSet/>
      <dgm:spPr/>
      <dgm:t>
        <a:bodyPr/>
        <a:lstStyle/>
        <a:p>
          <a:r>
            <a:rPr lang="en-US"/>
            <a:t>Deputy Head of Nursing WHO / Clinical Director Obs and Gynae and Clinical Director for Ophthamology </a:t>
          </a:r>
        </a:p>
      </dgm:t>
    </dgm:pt>
    <dgm:pt modelId="{F247E1BA-B358-4DA7-9D1A-77736C7ED266}" type="parTrans" cxnId="{B94FA6BD-8227-497A-BCA2-C9692F1E02CC}">
      <dgm:prSet/>
      <dgm:spPr/>
      <dgm:t>
        <a:bodyPr/>
        <a:lstStyle/>
        <a:p>
          <a:endParaRPr lang="en-US"/>
        </a:p>
      </dgm:t>
    </dgm:pt>
    <dgm:pt modelId="{769769B0-C799-4C2F-9F8B-EF4199A39F12}" type="sibTrans" cxnId="{B94FA6BD-8227-497A-BCA2-C9692F1E02CC}">
      <dgm:prSet/>
      <dgm:spPr/>
      <dgm:t>
        <a:bodyPr/>
        <a:lstStyle/>
        <a:p>
          <a:endParaRPr lang="en-US"/>
        </a:p>
      </dgm:t>
    </dgm:pt>
    <dgm:pt modelId="{E66DC85E-6082-45EA-A8A2-FC92A3708B81}">
      <dgm:prSet/>
      <dgm:spPr/>
      <dgm:t>
        <a:bodyPr/>
        <a:lstStyle/>
        <a:p>
          <a:r>
            <a:rPr lang="en-US"/>
            <a:t>Deputy Head of Midwifery / Clinical Director Obs and Gyane</a:t>
          </a:r>
        </a:p>
      </dgm:t>
    </dgm:pt>
    <dgm:pt modelId="{176AE39E-FA2D-4819-8BE8-DFF091A361CC}" type="parTrans" cxnId="{4F4E750F-139A-4F64-A1C6-3A437DFD9BB7}">
      <dgm:prSet/>
      <dgm:spPr/>
      <dgm:t>
        <a:bodyPr/>
        <a:lstStyle/>
        <a:p>
          <a:endParaRPr lang="en-US"/>
        </a:p>
      </dgm:t>
    </dgm:pt>
    <dgm:pt modelId="{E68D0B0B-8866-4DCF-9705-1EB57F191C75}" type="sibTrans" cxnId="{4F4E750F-139A-4F64-A1C6-3A437DFD9BB7}">
      <dgm:prSet/>
      <dgm:spPr/>
      <dgm:t>
        <a:bodyPr/>
        <a:lstStyle/>
        <a:p>
          <a:endParaRPr lang="en-US"/>
        </a:p>
      </dgm:t>
    </dgm:pt>
    <dgm:pt modelId="{9408A957-8A17-4CD6-8CE9-356D3E0EE885}">
      <dgm:prSet/>
      <dgm:spPr/>
      <dgm:t>
        <a:bodyPr/>
        <a:lstStyle/>
        <a:p>
          <a:r>
            <a:rPr lang="en-US"/>
            <a:t>Matrons, Ward Sisters/ Consultants  and Departments leads for IPC, champions, Hand Hygiene </a:t>
          </a:r>
        </a:p>
      </dgm:t>
    </dgm:pt>
    <dgm:pt modelId="{419E6488-B8F9-4B01-8968-A42F7A5B3661}" type="parTrans" cxnId="{7D19E2DD-2579-4A16-AA1F-2236B16FD190}">
      <dgm:prSet/>
      <dgm:spPr/>
      <dgm:t>
        <a:bodyPr/>
        <a:lstStyle/>
        <a:p>
          <a:endParaRPr lang="en-US"/>
        </a:p>
      </dgm:t>
    </dgm:pt>
    <dgm:pt modelId="{C4DA6063-EC0C-4382-A2CC-96578D5880F6}" type="sibTrans" cxnId="{7D19E2DD-2579-4A16-AA1F-2236B16FD190}">
      <dgm:prSet/>
      <dgm:spPr/>
      <dgm:t>
        <a:bodyPr/>
        <a:lstStyle/>
        <a:p>
          <a:endParaRPr lang="en-US"/>
        </a:p>
      </dgm:t>
    </dgm:pt>
    <dgm:pt modelId="{0591A532-2F21-49B6-9A37-4F9B4DC6C0D6}">
      <dgm:prSet/>
      <dgm:spPr/>
      <dgm:t>
        <a:bodyPr/>
        <a:lstStyle/>
        <a:p>
          <a:r>
            <a:rPr lang="en-US"/>
            <a:t>Matrons, Ward Sisters / consultants  and Departments leads for IPC, champions, Hand Hygiene </a:t>
          </a:r>
        </a:p>
      </dgm:t>
    </dgm:pt>
    <dgm:pt modelId="{1984DAB5-AD5B-4DC9-8915-7C5098842809}" type="parTrans" cxnId="{698F296F-3E56-4461-854E-461BBB441377}">
      <dgm:prSet/>
      <dgm:spPr/>
      <dgm:t>
        <a:bodyPr/>
        <a:lstStyle/>
        <a:p>
          <a:endParaRPr lang="en-US"/>
        </a:p>
      </dgm:t>
    </dgm:pt>
    <dgm:pt modelId="{3527760C-F55B-422D-AF4B-6E7810AB2911}" type="sibTrans" cxnId="{698F296F-3E56-4461-854E-461BBB441377}">
      <dgm:prSet/>
      <dgm:spPr/>
      <dgm:t>
        <a:bodyPr/>
        <a:lstStyle/>
        <a:p>
          <a:endParaRPr lang="en-US"/>
        </a:p>
      </dgm:t>
    </dgm:pt>
    <dgm:pt modelId="{1318F813-B8FE-4FBF-BA6A-A888CBB74F41}">
      <dgm:prSet/>
      <dgm:spPr/>
      <dgm:t>
        <a:bodyPr/>
        <a:lstStyle/>
        <a:p>
          <a:r>
            <a:rPr lang="en-US"/>
            <a:t>Matrons, Ward Sisters / Consultants and Departments leads for IPC, champions, Hand Hygiene </a:t>
          </a:r>
        </a:p>
      </dgm:t>
    </dgm:pt>
    <dgm:pt modelId="{FCDAE209-6E70-48C3-929E-83B61EEE2015}" type="parTrans" cxnId="{67FF4F5E-7AF6-4F84-931F-756377CD8818}">
      <dgm:prSet/>
      <dgm:spPr/>
      <dgm:t>
        <a:bodyPr/>
        <a:lstStyle/>
        <a:p>
          <a:endParaRPr lang="en-US"/>
        </a:p>
      </dgm:t>
    </dgm:pt>
    <dgm:pt modelId="{920BE8A1-6AB3-47F4-A6B6-90989AA50281}" type="sibTrans" cxnId="{67FF4F5E-7AF6-4F84-931F-756377CD8818}">
      <dgm:prSet/>
      <dgm:spPr/>
      <dgm:t>
        <a:bodyPr/>
        <a:lstStyle/>
        <a:p>
          <a:endParaRPr lang="en-US"/>
        </a:p>
      </dgm:t>
    </dgm:pt>
    <dgm:pt modelId="{F1B0CB28-B500-4975-A48F-4724EA32B57D}">
      <dgm:prSet/>
      <dgm:spPr/>
      <dgm:t>
        <a:bodyPr/>
        <a:lstStyle/>
        <a:p>
          <a:r>
            <a:rPr lang="en-US"/>
            <a:t>Matrons, Senior midwives / Consultants and Departments leads for IPC, champions, Hand Hygiene </a:t>
          </a:r>
        </a:p>
      </dgm:t>
    </dgm:pt>
    <dgm:pt modelId="{F5FF5DDD-F862-4FE2-AB35-C33D76ECC528}" type="parTrans" cxnId="{EAC3DB6F-3C9F-4197-B862-4CB4239BAA74}">
      <dgm:prSet/>
      <dgm:spPr/>
      <dgm:t>
        <a:bodyPr/>
        <a:lstStyle/>
        <a:p>
          <a:endParaRPr lang="en-US"/>
        </a:p>
      </dgm:t>
    </dgm:pt>
    <dgm:pt modelId="{AD05EF2E-0CA5-4984-A318-7ECC03615FA7}" type="sibTrans" cxnId="{EAC3DB6F-3C9F-4197-B862-4CB4239BAA74}">
      <dgm:prSet/>
      <dgm:spPr/>
      <dgm:t>
        <a:bodyPr/>
        <a:lstStyle/>
        <a:p>
          <a:endParaRPr lang="en-US"/>
        </a:p>
      </dgm:t>
    </dgm:pt>
    <dgm:pt modelId="{68796F85-FCFC-4E2A-BCFC-2A291BCE14BD}">
      <dgm:prSet/>
      <dgm:spPr/>
      <dgm:t>
        <a:bodyPr/>
        <a:lstStyle/>
        <a:p>
          <a:r>
            <a:rPr lang="en-US"/>
            <a:t>Matrons, Ward Sisters / onsultants and Departments leads for IPC, champions, Hand Hygiene </a:t>
          </a:r>
        </a:p>
      </dgm:t>
    </dgm:pt>
    <dgm:pt modelId="{A68838DF-141C-4C58-9273-3136F7233953}" type="sibTrans" cxnId="{A5A9AB05-C520-4C10-A18E-C2B5D43985AD}">
      <dgm:prSet/>
      <dgm:spPr/>
      <dgm:t>
        <a:bodyPr/>
        <a:lstStyle/>
        <a:p>
          <a:endParaRPr lang="en-US"/>
        </a:p>
      </dgm:t>
    </dgm:pt>
    <dgm:pt modelId="{767487E3-D50E-404A-84E7-F5D04ABBBE69}" type="parTrans" cxnId="{A5A9AB05-C520-4C10-A18E-C2B5D43985AD}">
      <dgm:prSet/>
      <dgm:spPr/>
      <dgm:t>
        <a:bodyPr/>
        <a:lstStyle/>
        <a:p>
          <a:endParaRPr lang="en-US"/>
        </a:p>
      </dgm:t>
    </dgm:pt>
    <dgm:pt modelId="{14328346-BF54-417A-B904-0E7664B8AEA2}" type="pres">
      <dgm:prSet presAssocID="{8740C8A6-BBCF-4DEF-97A5-F5060DDC890B}" presName="hierChild1" presStyleCnt="0">
        <dgm:presLayoutVars>
          <dgm:chPref val="1"/>
          <dgm:dir/>
          <dgm:animOne val="branch"/>
          <dgm:animLvl val="lvl"/>
          <dgm:resizeHandles/>
        </dgm:presLayoutVars>
      </dgm:prSet>
      <dgm:spPr/>
      <dgm:t>
        <a:bodyPr/>
        <a:lstStyle/>
        <a:p>
          <a:endParaRPr lang="en-US"/>
        </a:p>
      </dgm:t>
    </dgm:pt>
    <dgm:pt modelId="{67A8C9CE-C712-44DE-9ACB-1D9748C66028}" type="pres">
      <dgm:prSet presAssocID="{A20966DE-99B8-419B-B38F-C5CAE5F652E5}" presName="hierRoot1" presStyleCnt="0"/>
      <dgm:spPr/>
    </dgm:pt>
    <dgm:pt modelId="{B9037EF4-2F66-44D5-8450-5FBA925177BE}" type="pres">
      <dgm:prSet presAssocID="{A20966DE-99B8-419B-B38F-C5CAE5F652E5}" presName="composite" presStyleCnt="0"/>
      <dgm:spPr/>
    </dgm:pt>
    <dgm:pt modelId="{3EAE18CB-438A-44CF-8AAE-9D257855DCE7}" type="pres">
      <dgm:prSet presAssocID="{A20966DE-99B8-419B-B38F-C5CAE5F652E5}" presName="background" presStyleLbl="node0" presStyleIdx="0" presStyleCnt="1"/>
      <dgm:spPr/>
    </dgm:pt>
    <dgm:pt modelId="{9599437E-7C49-437D-B0A0-8BC12AA2A3AF}" type="pres">
      <dgm:prSet presAssocID="{A20966DE-99B8-419B-B38F-C5CAE5F652E5}" presName="text" presStyleLbl="fgAcc0" presStyleIdx="0" presStyleCnt="1">
        <dgm:presLayoutVars>
          <dgm:chPref val="3"/>
        </dgm:presLayoutVars>
      </dgm:prSet>
      <dgm:spPr/>
      <dgm:t>
        <a:bodyPr/>
        <a:lstStyle/>
        <a:p>
          <a:endParaRPr lang="en-US"/>
        </a:p>
      </dgm:t>
    </dgm:pt>
    <dgm:pt modelId="{598C8A62-E0C1-4C19-BBBB-82E8828E89E1}" type="pres">
      <dgm:prSet presAssocID="{A20966DE-99B8-419B-B38F-C5CAE5F652E5}" presName="hierChild2" presStyleCnt="0"/>
      <dgm:spPr/>
    </dgm:pt>
    <dgm:pt modelId="{A39231A7-727B-4B0D-AEE2-B746EBE2DB04}" type="pres">
      <dgm:prSet presAssocID="{4A8697FA-6528-4C4F-9749-91852B2203E5}" presName="Name10" presStyleLbl="parChTrans1D2" presStyleIdx="0" presStyleCnt="3"/>
      <dgm:spPr/>
      <dgm:t>
        <a:bodyPr/>
        <a:lstStyle/>
        <a:p>
          <a:endParaRPr lang="en-US"/>
        </a:p>
      </dgm:t>
    </dgm:pt>
    <dgm:pt modelId="{234BD754-32A9-45B3-A7DF-DB1508F57053}" type="pres">
      <dgm:prSet presAssocID="{E24A6618-0351-4359-9D95-BBB0E4ED35F0}" presName="hierRoot2" presStyleCnt="0"/>
      <dgm:spPr/>
    </dgm:pt>
    <dgm:pt modelId="{C59CDA4F-84B4-46F0-914D-3E0CE167A29F}" type="pres">
      <dgm:prSet presAssocID="{E24A6618-0351-4359-9D95-BBB0E4ED35F0}" presName="composite2" presStyleCnt="0"/>
      <dgm:spPr/>
    </dgm:pt>
    <dgm:pt modelId="{E75EBCBA-536B-42D3-A199-9FC2B64BD08B}" type="pres">
      <dgm:prSet presAssocID="{E24A6618-0351-4359-9D95-BBB0E4ED35F0}" presName="background2" presStyleLbl="node2" presStyleIdx="0" presStyleCnt="3"/>
      <dgm:spPr/>
    </dgm:pt>
    <dgm:pt modelId="{A8DD6B36-1165-409C-BFE2-91A26F60EDBC}" type="pres">
      <dgm:prSet presAssocID="{E24A6618-0351-4359-9D95-BBB0E4ED35F0}" presName="text2" presStyleLbl="fgAcc2" presStyleIdx="0" presStyleCnt="3">
        <dgm:presLayoutVars>
          <dgm:chPref val="3"/>
        </dgm:presLayoutVars>
      </dgm:prSet>
      <dgm:spPr/>
      <dgm:t>
        <a:bodyPr/>
        <a:lstStyle/>
        <a:p>
          <a:endParaRPr lang="en-US"/>
        </a:p>
      </dgm:t>
    </dgm:pt>
    <dgm:pt modelId="{626F14C3-3EA1-4F38-8724-6C4A04A5245C}" type="pres">
      <dgm:prSet presAssocID="{E24A6618-0351-4359-9D95-BBB0E4ED35F0}" presName="hierChild3" presStyleCnt="0"/>
      <dgm:spPr/>
    </dgm:pt>
    <dgm:pt modelId="{C2F61C74-A7EC-4A49-AD32-E5DB82A94B7A}" type="pres">
      <dgm:prSet presAssocID="{B9160BE5-C6BD-43D8-8F7A-1CD748218E99}" presName="Name17" presStyleLbl="parChTrans1D3" presStyleIdx="0" presStyleCnt="5"/>
      <dgm:spPr/>
      <dgm:t>
        <a:bodyPr/>
        <a:lstStyle/>
        <a:p>
          <a:endParaRPr lang="en-US"/>
        </a:p>
      </dgm:t>
    </dgm:pt>
    <dgm:pt modelId="{32E35651-1CB0-47E9-9413-961CB2D47FCB}" type="pres">
      <dgm:prSet presAssocID="{09224E8E-0DF1-4B7D-B250-88EE27B33B10}" presName="hierRoot3" presStyleCnt="0"/>
      <dgm:spPr/>
    </dgm:pt>
    <dgm:pt modelId="{99FF3245-351C-4E88-A17E-500204056E6E}" type="pres">
      <dgm:prSet presAssocID="{09224E8E-0DF1-4B7D-B250-88EE27B33B10}" presName="composite3" presStyleCnt="0"/>
      <dgm:spPr/>
    </dgm:pt>
    <dgm:pt modelId="{5AF8A66F-AD30-4063-A2B4-3CEE71F24788}" type="pres">
      <dgm:prSet presAssocID="{09224E8E-0DF1-4B7D-B250-88EE27B33B10}" presName="background3" presStyleLbl="node3" presStyleIdx="0" presStyleCnt="5"/>
      <dgm:spPr/>
    </dgm:pt>
    <dgm:pt modelId="{119072A3-0154-46BE-849D-A57F8CCC7FC6}" type="pres">
      <dgm:prSet presAssocID="{09224E8E-0DF1-4B7D-B250-88EE27B33B10}" presName="text3" presStyleLbl="fgAcc3" presStyleIdx="0" presStyleCnt="5">
        <dgm:presLayoutVars>
          <dgm:chPref val="3"/>
        </dgm:presLayoutVars>
      </dgm:prSet>
      <dgm:spPr/>
      <dgm:t>
        <a:bodyPr/>
        <a:lstStyle/>
        <a:p>
          <a:endParaRPr lang="en-US"/>
        </a:p>
      </dgm:t>
    </dgm:pt>
    <dgm:pt modelId="{2B09989C-D90D-4197-A23C-DEDF672CEF05}" type="pres">
      <dgm:prSet presAssocID="{09224E8E-0DF1-4B7D-B250-88EE27B33B10}" presName="hierChild4" presStyleCnt="0"/>
      <dgm:spPr/>
    </dgm:pt>
    <dgm:pt modelId="{FDFF48C3-E905-4ED9-82C1-BAA4EA2E2A27}" type="pres">
      <dgm:prSet presAssocID="{419E6488-B8F9-4B01-8968-A42F7A5B3661}" presName="Name23" presStyleLbl="parChTrans1D4" presStyleIdx="0" presStyleCnt="5"/>
      <dgm:spPr/>
      <dgm:t>
        <a:bodyPr/>
        <a:lstStyle/>
        <a:p>
          <a:endParaRPr lang="en-US"/>
        </a:p>
      </dgm:t>
    </dgm:pt>
    <dgm:pt modelId="{4594A3D6-821F-4180-9711-80AE4999F692}" type="pres">
      <dgm:prSet presAssocID="{9408A957-8A17-4CD6-8CE9-356D3E0EE885}" presName="hierRoot4" presStyleCnt="0"/>
      <dgm:spPr/>
    </dgm:pt>
    <dgm:pt modelId="{A334BDA8-66DE-4521-A1D2-62F15EA1CAD1}" type="pres">
      <dgm:prSet presAssocID="{9408A957-8A17-4CD6-8CE9-356D3E0EE885}" presName="composite4" presStyleCnt="0"/>
      <dgm:spPr/>
    </dgm:pt>
    <dgm:pt modelId="{58A6D04B-E9C2-4CF6-96FC-8EDB550954FF}" type="pres">
      <dgm:prSet presAssocID="{9408A957-8A17-4CD6-8CE9-356D3E0EE885}" presName="background4" presStyleLbl="node4" presStyleIdx="0" presStyleCnt="5"/>
      <dgm:spPr/>
    </dgm:pt>
    <dgm:pt modelId="{FC028792-0ABD-40D3-9060-FA0649C30B96}" type="pres">
      <dgm:prSet presAssocID="{9408A957-8A17-4CD6-8CE9-356D3E0EE885}" presName="text4" presStyleLbl="fgAcc4" presStyleIdx="0" presStyleCnt="5">
        <dgm:presLayoutVars>
          <dgm:chPref val="3"/>
        </dgm:presLayoutVars>
      </dgm:prSet>
      <dgm:spPr/>
      <dgm:t>
        <a:bodyPr/>
        <a:lstStyle/>
        <a:p>
          <a:endParaRPr lang="en-US"/>
        </a:p>
      </dgm:t>
    </dgm:pt>
    <dgm:pt modelId="{FF4F221A-218A-4DC1-966D-60F5A88A42B0}" type="pres">
      <dgm:prSet presAssocID="{9408A957-8A17-4CD6-8CE9-356D3E0EE885}" presName="hierChild5" presStyleCnt="0"/>
      <dgm:spPr/>
    </dgm:pt>
    <dgm:pt modelId="{A8CEEF9D-1CD5-442B-83EA-DF1F18D976A7}" type="pres">
      <dgm:prSet presAssocID="{54884573-D20D-46A6-B3EB-9A65A1C778B4}" presName="Name17" presStyleLbl="parChTrans1D3" presStyleIdx="1" presStyleCnt="5"/>
      <dgm:spPr/>
      <dgm:t>
        <a:bodyPr/>
        <a:lstStyle/>
        <a:p>
          <a:endParaRPr lang="en-US"/>
        </a:p>
      </dgm:t>
    </dgm:pt>
    <dgm:pt modelId="{C60837FF-309B-4205-8391-904B61A8D686}" type="pres">
      <dgm:prSet presAssocID="{0CA6ADE5-D323-443A-8024-BCC3C6E90970}" presName="hierRoot3" presStyleCnt="0"/>
      <dgm:spPr/>
    </dgm:pt>
    <dgm:pt modelId="{3A536AAE-6601-45F3-92A4-9A4A3B027B10}" type="pres">
      <dgm:prSet presAssocID="{0CA6ADE5-D323-443A-8024-BCC3C6E90970}" presName="composite3" presStyleCnt="0"/>
      <dgm:spPr/>
    </dgm:pt>
    <dgm:pt modelId="{13648EE9-6AAC-4739-8525-6BE71527E8B2}" type="pres">
      <dgm:prSet presAssocID="{0CA6ADE5-D323-443A-8024-BCC3C6E90970}" presName="background3" presStyleLbl="node3" presStyleIdx="1" presStyleCnt="5"/>
      <dgm:spPr/>
    </dgm:pt>
    <dgm:pt modelId="{0D2350F3-B9AF-4513-9B16-02CD207DC761}" type="pres">
      <dgm:prSet presAssocID="{0CA6ADE5-D323-443A-8024-BCC3C6E90970}" presName="text3" presStyleLbl="fgAcc3" presStyleIdx="1" presStyleCnt="5">
        <dgm:presLayoutVars>
          <dgm:chPref val="3"/>
        </dgm:presLayoutVars>
      </dgm:prSet>
      <dgm:spPr/>
      <dgm:t>
        <a:bodyPr/>
        <a:lstStyle/>
        <a:p>
          <a:endParaRPr lang="en-US"/>
        </a:p>
      </dgm:t>
    </dgm:pt>
    <dgm:pt modelId="{E4BC12E3-152C-43A3-B612-486EB1C30040}" type="pres">
      <dgm:prSet presAssocID="{0CA6ADE5-D323-443A-8024-BCC3C6E90970}" presName="hierChild4" presStyleCnt="0"/>
      <dgm:spPr/>
    </dgm:pt>
    <dgm:pt modelId="{E9C26062-CA40-4023-8D0B-B76091CDF2F8}" type="pres">
      <dgm:prSet presAssocID="{767487E3-D50E-404A-84E7-F5D04ABBBE69}" presName="Name23" presStyleLbl="parChTrans1D4" presStyleIdx="1" presStyleCnt="5"/>
      <dgm:spPr/>
      <dgm:t>
        <a:bodyPr/>
        <a:lstStyle/>
        <a:p>
          <a:endParaRPr lang="en-US"/>
        </a:p>
      </dgm:t>
    </dgm:pt>
    <dgm:pt modelId="{50D94143-71F8-4CE8-8D3E-A45E43024E1C}" type="pres">
      <dgm:prSet presAssocID="{68796F85-FCFC-4E2A-BCFC-2A291BCE14BD}" presName="hierRoot4" presStyleCnt="0"/>
      <dgm:spPr/>
    </dgm:pt>
    <dgm:pt modelId="{FC83852C-BE2C-4DF7-89B9-F50EE17DD4D8}" type="pres">
      <dgm:prSet presAssocID="{68796F85-FCFC-4E2A-BCFC-2A291BCE14BD}" presName="composite4" presStyleCnt="0"/>
      <dgm:spPr/>
    </dgm:pt>
    <dgm:pt modelId="{9A55F35D-F1FA-4EED-9F94-41ECB5ECE935}" type="pres">
      <dgm:prSet presAssocID="{68796F85-FCFC-4E2A-BCFC-2A291BCE14BD}" presName="background4" presStyleLbl="node4" presStyleIdx="1" presStyleCnt="5"/>
      <dgm:spPr/>
    </dgm:pt>
    <dgm:pt modelId="{B1A213B1-FDB8-41A9-8A57-491EB728B6E3}" type="pres">
      <dgm:prSet presAssocID="{68796F85-FCFC-4E2A-BCFC-2A291BCE14BD}" presName="text4" presStyleLbl="fgAcc4" presStyleIdx="1" presStyleCnt="5">
        <dgm:presLayoutVars>
          <dgm:chPref val="3"/>
        </dgm:presLayoutVars>
      </dgm:prSet>
      <dgm:spPr/>
      <dgm:t>
        <a:bodyPr/>
        <a:lstStyle/>
        <a:p>
          <a:endParaRPr lang="en-US"/>
        </a:p>
      </dgm:t>
    </dgm:pt>
    <dgm:pt modelId="{15016656-F2C4-475B-8CB5-BB7BFDD40317}" type="pres">
      <dgm:prSet presAssocID="{68796F85-FCFC-4E2A-BCFC-2A291BCE14BD}" presName="hierChild5" presStyleCnt="0"/>
      <dgm:spPr/>
    </dgm:pt>
    <dgm:pt modelId="{F7DB0772-1478-4A31-AC60-C8A1BC666729}" type="pres">
      <dgm:prSet presAssocID="{F247E1BA-B358-4DA7-9D1A-77736C7ED266}" presName="Name17" presStyleLbl="parChTrans1D3" presStyleIdx="2" presStyleCnt="5"/>
      <dgm:spPr/>
      <dgm:t>
        <a:bodyPr/>
        <a:lstStyle/>
        <a:p>
          <a:endParaRPr lang="en-US"/>
        </a:p>
      </dgm:t>
    </dgm:pt>
    <dgm:pt modelId="{AB689D15-0B57-4638-9853-94A220112ED4}" type="pres">
      <dgm:prSet presAssocID="{146ABB94-01D4-4F4A-A0CB-96A334C22631}" presName="hierRoot3" presStyleCnt="0"/>
      <dgm:spPr/>
    </dgm:pt>
    <dgm:pt modelId="{2D1151E7-D57B-4C9E-AF4B-72D46F3DDE2E}" type="pres">
      <dgm:prSet presAssocID="{146ABB94-01D4-4F4A-A0CB-96A334C22631}" presName="composite3" presStyleCnt="0"/>
      <dgm:spPr/>
    </dgm:pt>
    <dgm:pt modelId="{2AFC29BF-B19F-4196-82E5-C5E9EAB34A13}" type="pres">
      <dgm:prSet presAssocID="{146ABB94-01D4-4F4A-A0CB-96A334C22631}" presName="background3" presStyleLbl="node3" presStyleIdx="2" presStyleCnt="5"/>
      <dgm:spPr/>
    </dgm:pt>
    <dgm:pt modelId="{93AA6FD1-7CFE-49E4-8910-8F831DB0C4B4}" type="pres">
      <dgm:prSet presAssocID="{146ABB94-01D4-4F4A-A0CB-96A334C22631}" presName="text3" presStyleLbl="fgAcc3" presStyleIdx="2" presStyleCnt="5">
        <dgm:presLayoutVars>
          <dgm:chPref val="3"/>
        </dgm:presLayoutVars>
      </dgm:prSet>
      <dgm:spPr/>
      <dgm:t>
        <a:bodyPr/>
        <a:lstStyle/>
        <a:p>
          <a:endParaRPr lang="en-US"/>
        </a:p>
      </dgm:t>
    </dgm:pt>
    <dgm:pt modelId="{AB12042F-EA63-441D-97C4-E9F78FA1A902}" type="pres">
      <dgm:prSet presAssocID="{146ABB94-01D4-4F4A-A0CB-96A334C22631}" presName="hierChild4" presStyleCnt="0"/>
      <dgm:spPr/>
    </dgm:pt>
    <dgm:pt modelId="{D80144CA-BD5F-4296-BA81-371C1D802EF3}" type="pres">
      <dgm:prSet presAssocID="{1984DAB5-AD5B-4DC9-8915-7C5098842809}" presName="Name23" presStyleLbl="parChTrans1D4" presStyleIdx="2" presStyleCnt="5"/>
      <dgm:spPr/>
      <dgm:t>
        <a:bodyPr/>
        <a:lstStyle/>
        <a:p>
          <a:endParaRPr lang="en-US"/>
        </a:p>
      </dgm:t>
    </dgm:pt>
    <dgm:pt modelId="{9D913356-E277-4B3C-9B64-3BBBE6D02247}" type="pres">
      <dgm:prSet presAssocID="{0591A532-2F21-49B6-9A37-4F9B4DC6C0D6}" presName="hierRoot4" presStyleCnt="0"/>
      <dgm:spPr/>
    </dgm:pt>
    <dgm:pt modelId="{86BB69C0-B6FF-498C-9777-C480F2036CD8}" type="pres">
      <dgm:prSet presAssocID="{0591A532-2F21-49B6-9A37-4F9B4DC6C0D6}" presName="composite4" presStyleCnt="0"/>
      <dgm:spPr/>
    </dgm:pt>
    <dgm:pt modelId="{56662EFD-B134-482C-91CD-F3091E232C69}" type="pres">
      <dgm:prSet presAssocID="{0591A532-2F21-49B6-9A37-4F9B4DC6C0D6}" presName="background4" presStyleLbl="node4" presStyleIdx="2" presStyleCnt="5"/>
      <dgm:spPr/>
    </dgm:pt>
    <dgm:pt modelId="{C51DED37-73F2-4238-AC11-523DF767241E}" type="pres">
      <dgm:prSet presAssocID="{0591A532-2F21-49B6-9A37-4F9B4DC6C0D6}" presName="text4" presStyleLbl="fgAcc4" presStyleIdx="2" presStyleCnt="5">
        <dgm:presLayoutVars>
          <dgm:chPref val="3"/>
        </dgm:presLayoutVars>
      </dgm:prSet>
      <dgm:spPr/>
      <dgm:t>
        <a:bodyPr/>
        <a:lstStyle/>
        <a:p>
          <a:endParaRPr lang="en-US"/>
        </a:p>
      </dgm:t>
    </dgm:pt>
    <dgm:pt modelId="{5493B27B-873B-433F-8D16-7AD022119B19}" type="pres">
      <dgm:prSet presAssocID="{0591A532-2F21-49B6-9A37-4F9B4DC6C0D6}" presName="hierChild5" presStyleCnt="0"/>
      <dgm:spPr/>
    </dgm:pt>
    <dgm:pt modelId="{423F0963-0098-4508-AAB8-3FF3F2FA9821}" type="pres">
      <dgm:prSet presAssocID="{B05DB8F9-7A74-4AF2-BADA-E8694B60BE78}" presName="Name10" presStyleLbl="parChTrans1D2" presStyleIdx="1" presStyleCnt="3"/>
      <dgm:spPr/>
      <dgm:t>
        <a:bodyPr/>
        <a:lstStyle/>
        <a:p>
          <a:endParaRPr lang="en-US"/>
        </a:p>
      </dgm:t>
    </dgm:pt>
    <dgm:pt modelId="{BBE8E165-9DD9-43F5-95B2-C7AA72F3C9BB}" type="pres">
      <dgm:prSet presAssocID="{8C35E753-1DE7-44BA-B72C-BA1147E5B167}" presName="hierRoot2" presStyleCnt="0"/>
      <dgm:spPr/>
    </dgm:pt>
    <dgm:pt modelId="{5934DF6F-0E8D-438C-A6F4-C0070E9D3263}" type="pres">
      <dgm:prSet presAssocID="{8C35E753-1DE7-44BA-B72C-BA1147E5B167}" presName="composite2" presStyleCnt="0"/>
      <dgm:spPr/>
    </dgm:pt>
    <dgm:pt modelId="{E06A2B2D-AA59-41D9-8A6F-3D4CE41EBADF}" type="pres">
      <dgm:prSet presAssocID="{8C35E753-1DE7-44BA-B72C-BA1147E5B167}" presName="background2" presStyleLbl="node2" presStyleIdx="1" presStyleCnt="3"/>
      <dgm:spPr/>
    </dgm:pt>
    <dgm:pt modelId="{255F7A32-9048-413F-9525-F2EF019CF24C}" type="pres">
      <dgm:prSet presAssocID="{8C35E753-1DE7-44BA-B72C-BA1147E5B167}" presName="text2" presStyleLbl="fgAcc2" presStyleIdx="1" presStyleCnt="3">
        <dgm:presLayoutVars>
          <dgm:chPref val="3"/>
        </dgm:presLayoutVars>
      </dgm:prSet>
      <dgm:spPr/>
      <dgm:t>
        <a:bodyPr/>
        <a:lstStyle/>
        <a:p>
          <a:endParaRPr lang="en-US"/>
        </a:p>
      </dgm:t>
    </dgm:pt>
    <dgm:pt modelId="{ECDF5D89-42E7-420E-87B2-57DD630EBA6B}" type="pres">
      <dgm:prSet presAssocID="{8C35E753-1DE7-44BA-B72C-BA1147E5B167}" presName="hierChild3" presStyleCnt="0"/>
      <dgm:spPr/>
    </dgm:pt>
    <dgm:pt modelId="{CBEAAF3F-ED20-4A19-B67D-EF2739BD0985}" type="pres">
      <dgm:prSet presAssocID="{EDB0F8DC-6EA7-4E21-BC66-1C54FC1CDF6D}" presName="Name17" presStyleLbl="parChTrans1D3" presStyleIdx="3" presStyleCnt="5"/>
      <dgm:spPr/>
      <dgm:t>
        <a:bodyPr/>
        <a:lstStyle/>
        <a:p>
          <a:endParaRPr lang="en-US"/>
        </a:p>
      </dgm:t>
    </dgm:pt>
    <dgm:pt modelId="{EADF3BA5-35F7-4014-BCCF-27F2D399B0DA}" type="pres">
      <dgm:prSet presAssocID="{624BDA15-CBAC-4746-95A1-39E7D12B5766}" presName="hierRoot3" presStyleCnt="0"/>
      <dgm:spPr/>
    </dgm:pt>
    <dgm:pt modelId="{ADE703BD-3E83-4C54-85B1-4D2E740A70B2}" type="pres">
      <dgm:prSet presAssocID="{624BDA15-CBAC-4746-95A1-39E7D12B5766}" presName="composite3" presStyleCnt="0"/>
      <dgm:spPr/>
    </dgm:pt>
    <dgm:pt modelId="{B9DFE6FF-D2A7-4ACD-9086-0FE1D89FED49}" type="pres">
      <dgm:prSet presAssocID="{624BDA15-CBAC-4746-95A1-39E7D12B5766}" presName="background3" presStyleLbl="node3" presStyleIdx="3" presStyleCnt="5"/>
      <dgm:spPr/>
    </dgm:pt>
    <dgm:pt modelId="{E8F127D1-6B65-411B-B0F3-8CA2465A73F1}" type="pres">
      <dgm:prSet presAssocID="{624BDA15-CBAC-4746-95A1-39E7D12B5766}" presName="text3" presStyleLbl="fgAcc3" presStyleIdx="3" presStyleCnt="5">
        <dgm:presLayoutVars>
          <dgm:chPref val="3"/>
        </dgm:presLayoutVars>
      </dgm:prSet>
      <dgm:spPr/>
      <dgm:t>
        <a:bodyPr/>
        <a:lstStyle/>
        <a:p>
          <a:endParaRPr lang="en-US"/>
        </a:p>
      </dgm:t>
    </dgm:pt>
    <dgm:pt modelId="{B2D618C8-57E5-4196-B403-F35FE0B64F21}" type="pres">
      <dgm:prSet presAssocID="{624BDA15-CBAC-4746-95A1-39E7D12B5766}" presName="hierChild4" presStyleCnt="0"/>
      <dgm:spPr/>
    </dgm:pt>
    <dgm:pt modelId="{654DCE90-564B-4B09-90BE-2FD62471EB8F}" type="pres">
      <dgm:prSet presAssocID="{FCDAE209-6E70-48C3-929E-83B61EEE2015}" presName="Name23" presStyleLbl="parChTrans1D4" presStyleIdx="3" presStyleCnt="5"/>
      <dgm:spPr/>
      <dgm:t>
        <a:bodyPr/>
        <a:lstStyle/>
        <a:p>
          <a:endParaRPr lang="en-US"/>
        </a:p>
      </dgm:t>
    </dgm:pt>
    <dgm:pt modelId="{AE9EF313-2125-4662-8F5B-ACBDAD119F83}" type="pres">
      <dgm:prSet presAssocID="{1318F813-B8FE-4FBF-BA6A-A888CBB74F41}" presName="hierRoot4" presStyleCnt="0"/>
      <dgm:spPr/>
    </dgm:pt>
    <dgm:pt modelId="{24D9375C-2329-4B98-AF1A-18F0AAE3A062}" type="pres">
      <dgm:prSet presAssocID="{1318F813-B8FE-4FBF-BA6A-A888CBB74F41}" presName="composite4" presStyleCnt="0"/>
      <dgm:spPr/>
    </dgm:pt>
    <dgm:pt modelId="{00019D56-B7B9-4F6F-A2BC-F133253CA828}" type="pres">
      <dgm:prSet presAssocID="{1318F813-B8FE-4FBF-BA6A-A888CBB74F41}" presName="background4" presStyleLbl="node4" presStyleIdx="3" presStyleCnt="5"/>
      <dgm:spPr/>
    </dgm:pt>
    <dgm:pt modelId="{4E34DD23-B87F-4810-8C0C-68EB7456F502}" type="pres">
      <dgm:prSet presAssocID="{1318F813-B8FE-4FBF-BA6A-A888CBB74F41}" presName="text4" presStyleLbl="fgAcc4" presStyleIdx="3" presStyleCnt="5">
        <dgm:presLayoutVars>
          <dgm:chPref val="3"/>
        </dgm:presLayoutVars>
      </dgm:prSet>
      <dgm:spPr/>
      <dgm:t>
        <a:bodyPr/>
        <a:lstStyle/>
        <a:p>
          <a:endParaRPr lang="en-US"/>
        </a:p>
      </dgm:t>
    </dgm:pt>
    <dgm:pt modelId="{3B8BFD92-2E8B-428B-8F4D-73C6ED5718E0}" type="pres">
      <dgm:prSet presAssocID="{1318F813-B8FE-4FBF-BA6A-A888CBB74F41}" presName="hierChild5" presStyleCnt="0"/>
      <dgm:spPr/>
    </dgm:pt>
    <dgm:pt modelId="{34D5476C-E163-41E2-B860-E064934C16F5}" type="pres">
      <dgm:prSet presAssocID="{0A81CD49-9DE8-4AD1-A05A-54422318CB35}" presName="Name10" presStyleLbl="parChTrans1D2" presStyleIdx="2" presStyleCnt="3"/>
      <dgm:spPr/>
      <dgm:t>
        <a:bodyPr/>
        <a:lstStyle/>
        <a:p>
          <a:endParaRPr lang="en-US"/>
        </a:p>
      </dgm:t>
    </dgm:pt>
    <dgm:pt modelId="{A28EB972-85BE-41B8-B7A8-A5F9CAA0894A}" type="pres">
      <dgm:prSet presAssocID="{23543BF7-3E2C-410E-B4A5-4E10AF307211}" presName="hierRoot2" presStyleCnt="0"/>
      <dgm:spPr/>
    </dgm:pt>
    <dgm:pt modelId="{8D54B882-E5D7-4B8B-A9CE-1DD7B954434E}" type="pres">
      <dgm:prSet presAssocID="{23543BF7-3E2C-410E-B4A5-4E10AF307211}" presName="composite2" presStyleCnt="0"/>
      <dgm:spPr/>
    </dgm:pt>
    <dgm:pt modelId="{B4D6A45E-D5E7-4E1B-BC3B-EB502C3B74A9}" type="pres">
      <dgm:prSet presAssocID="{23543BF7-3E2C-410E-B4A5-4E10AF307211}" presName="background2" presStyleLbl="node2" presStyleIdx="2" presStyleCnt="3"/>
      <dgm:spPr/>
    </dgm:pt>
    <dgm:pt modelId="{1F7136A4-7EE6-4CE1-8667-3974578F7B9B}" type="pres">
      <dgm:prSet presAssocID="{23543BF7-3E2C-410E-B4A5-4E10AF307211}" presName="text2" presStyleLbl="fgAcc2" presStyleIdx="2" presStyleCnt="3">
        <dgm:presLayoutVars>
          <dgm:chPref val="3"/>
        </dgm:presLayoutVars>
      </dgm:prSet>
      <dgm:spPr/>
      <dgm:t>
        <a:bodyPr/>
        <a:lstStyle/>
        <a:p>
          <a:endParaRPr lang="en-US"/>
        </a:p>
      </dgm:t>
    </dgm:pt>
    <dgm:pt modelId="{2D9D6066-9E02-4CB0-B9DA-302C2FB1D6CF}" type="pres">
      <dgm:prSet presAssocID="{23543BF7-3E2C-410E-B4A5-4E10AF307211}" presName="hierChild3" presStyleCnt="0"/>
      <dgm:spPr/>
    </dgm:pt>
    <dgm:pt modelId="{2CC35AC6-FD5E-4D27-BB1A-0E20B91AAEE9}" type="pres">
      <dgm:prSet presAssocID="{176AE39E-FA2D-4819-8BE8-DFF091A361CC}" presName="Name17" presStyleLbl="parChTrans1D3" presStyleIdx="4" presStyleCnt="5"/>
      <dgm:spPr/>
      <dgm:t>
        <a:bodyPr/>
        <a:lstStyle/>
        <a:p>
          <a:endParaRPr lang="en-US"/>
        </a:p>
      </dgm:t>
    </dgm:pt>
    <dgm:pt modelId="{A01BB74D-F82C-4301-867E-AF62FB5ACAC8}" type="pres">
      <dgm:prSet presAssocID="{E66DC85E-6082-45EA-A8A2-FC92A3708B81}" presName="hierRoot3" presStyleCnt="0"/>
      <dgm:spPr/>
    </dgm:pt>
    <dgm:pt modelId="{06FD669C-08EA-4E57-A202-086CEB8506D3}" type="pres">
      <dgm:prSet presAssocID="{E66DC85E-6082-45EA-A8A2-FC92A3708B81}" presName="composite3" presStyleCnt="0"/>
      <dgm:spPr/>
    </dgm:pt>
    <dgm:pt modelId="{05FD45E6-F327-40B3-805A-30AEE0E671F9}" type="pres">
      <dgm:prSet presAssocID="{E66DC85E-6082-45EA-A8A2-FC92A3708B81}" presName="background3" presStyleLbl="node3" presStyleIdx="4" presStyleCnt="5"/>
      <dgm:spPr/>
    </dgm:pt>
    <dgm:pt modelId="{801A1D36-3034-48E1-8B6C-AE16705407AF}" type="pres">
      <dgm:prSet presAssocID="{E66DC85E-6082-45EA-A8A2-FC92A3708B81}" presName="text3" presStyleLbl="fgAcc3" presStyleIdx="4" presStyleCnt="5">
        <dgm:presLayoutVars>
          <dgm:chPref val="3"/>
        </dgm:presLayoutVars>
      </dgm:prSet>
      <dgm:spPr/>
      <dgm:t>
        <a:bodyPr/>
        <a:lstStyle/>
        <a:p>
          <a:endParaRPr lang="en-US"/>
        </a:p>
      </dgm:t>
    </dgm:pt>
    <dgm:pt modelId="{3C8054DE-8A7F-4F7E-AA1B-71EB4F6918E3}" type="pres">
      <dgm:prSet presAssocID="{E66DC85E-6082-45EA-A8A2-FC92A3708B81}" presName="hierChild4" presStyleCnt="0"/>
      <dgm:spPr/>
    </dgm:pt>
    <dgm:pt modelId="{E519ABC1-8266-461B-9731-94D4F5B6E3B8}" type="pres">
      <dgm:prSet presAssocID="{F5FF5DDD-F862-4FE2-AB35-C33D76ECC528}" presName="Name23" presStyleLbl="parChTrans1D4" presStyleIdx="4" presStyleCnt="5"/>
      <dgm:spPr/>
      <dgm:t>
        <a:bodyPr/>
        <a:lstStyle/>
        <a:p>
          <a:endParaRPr lang="en-US"/>
        </a:p>
      </dgm:t>
    </dgm:pt>
    <dgm:pt modelId="{07AF37AA-02DB-4B0C-AED0-A16874B72730}" type="pres">
      <dgm:prSet presAssocID="{F1B0CB28-B500-4975-A48F-4724EA32B57D}" presName="hierRoot4" presStyleCnt="0"/>
      <dgm:spPr/>
    </dgm:pt>
    <dgm:pt modelId="{A4C78AD4-8640-4D76-8B7F-02EE114699F5}" type="pres">
      <dgm:prSet presAssocID="{F1B0CB28-B500-4975-A48F-4724EA32B57D}" presName="composite4" presStyleCnt="0"/>
      <dgm:spPr/>
    </dgm:pt>
    <dgm:pt modelId="{0EABC06C-2C44-4849-93F6-497FBC8EC46D}" type="pres">
      <dgm:prSet presAssocID="{F1B0CB28-B500-4975-A48F-4724EA32B57D}" presName="background4" presStyleLbl="node4" presStyleIdx="4" presStyleCnt="5"/>
      <dgm:spPr/>
    </dgm:pt>
    <dgm:pt modelId="{BDE05246-7460-4B25-B98A-BC45B13F3AB7}" type="pres">
      <dgm:prSet presAssocID="{F1B0CB28-B500-4975-A48F-4724EA32B57D}" presName="text4" presStyleLbl="fgAcc4" presStyleIdx="4" presStyleCnt="5">
        <dgm:presLayoutVars>
          <dgm:chPref val="3"/>
        </dgm:presLayoutVars>
      </dgm:prSet>
      <dgm:spPr/>
      <dgm:t>
        <a:bodyPr/>
        <a:lstStyle/>
        <a:p>
          <a:endParaRPr lang="en-US"/>
        </a:p>
      </dgm:t>
    </dgm:pt>
    <dgm:pt modelId="{929D9948-5F9F-4CC4-8C86-1E97E9464B29}" type="pres">
      <dgm:prSet presAssocID="{F1B0CB28-B500-4975-A48F-4724EA32B57D}" presName="hierChild5" presStyleCnt="0"/>
      <dgm:spPr/>
    </dgm:pt>
  </dgm:ptLst>
  <dgm:cxnLst>
    <dgm:cxn modelId="{1184B280-899A-4DDF-A2B1-AF183324B6F2}" type="presOf" srcId="{146ABB94-01D4-4F4A-A0CB-96A334C22631}" destId="{93AA6FD1-7CFE-49E4-8910-8F831DB0C4B4}" srcOrd="0" destOrd="0" presId="urn:microsoft.com/office/officeart/2005/8/layout/hierarchy1"/>
    <dgm:cxn modelId="{B94FA6BD-8227-497A-BCA2-C9692F1E02CC}" srcId="{E24A6618-0351-4359-9D95-BBB0E4ED35F0}" destId="{146ABB94-01D4-4F4A-A0CB-96A334C22631}" srcOrd="2" destOrd="0" parTransId="{F247E1BA-B358-4DA7-9D1A-77736C7ED266}" sibTransId="{769769B0-C799-4C2F-9F8B-EF4199A39F12}"/>
    <dgm:cxn modelId="{EAC3DB6F-3C9F-4197-B862-4CB4239BAA74}" srcId="{E66DC85E-6082-45EA-A8A2-FC92A3708B81}" destId="{F1B0CB28-B500-4975-A48F-4724EA32B57D}" srcOrd="0" destOrd="0" parTransId="{F5FF5DDD-F862-4FE2-AB35-C33D76ECC528}" sibTransId="{AD05EF2E-0CA5-4984-A318-7ECC03615FA7}"/>
    <dgm:cxn modelId="{6A711D9F-FD8D-4E63-8680-D35F83156B57}" type="presOf" srcId="{FCDAE209-6E70-48C3-929E-83B61EEE2015}" destId="{654DCE90-564B-4B09-90BE-2FD62471EB8F}" srcOrd="0" destOrd="0" presId="urn:microsoft.com/office/officeart/2005/8/layout/hierarchy1"/>
    <dgm:cxn modelId="{2191C36F-5137-439F-BC66-A2170CAC2529}" type="presOf" srcId="{68796F85-FCFC-4E2A-BCFC-2A291BCE14BD}" destId="{B1A213B1-FDB8-41A9-8A57-491EB728B6E3}" srcOrd="0" destOrd="0" presId="urn:microsoft.com/office/officeart/2005/8/layout/hierarchy1"/>
    <dgm:cxn modelId="{D52A7F08-0528-4665-AA1E-44CFF6D667B2}" srcId="{A20966DE-99B8-419B-B38F-C5CAE5F652E5}" destId="{23543BF7-3E2C-410E-B4A5-4E10AF307211}" srcOrd="2" destOrd="0" parTransId="{0A81CD49-9DE8-4AD1-A05A-54422318CB35}" sibTransId="{85F14A6C-DC05-42CA-8595-E984F0567DEF}"/>
    <dgm:cxn modelId="{350075A4-A607-4A3E-BA2F-1134CABFC166}" type="presOf" srcId="{23543BF7-3E2C-410E-B4A5-4E10AF307211}" destId="{1F7136A4-7EE6-4CE1-8667-3974578F7B9B}" srcOrd="0" destOrd="0" presId="urn:microsoft.com/office/officeart/2005/8/layout/hierarchy1"/>
    <dgm:cxn modelId="{E78EBC2C-B63C-4A8A-B23E-A48FC6728B8D}" srcId="{E24A6618-0351-4359-9D95-BBB0E4ED35F0}" destId="{0CA6ADE5-D323-443A-8024-BCC3C6E90970}" srcOrd="1" destOrd="0" parTransId="{54884573-D20D-46A6-B3EB-9A65A1C778B4}" sibTransId="{0F58F360-88F9-45DE-A5A7-43E3584C827A}"/>
    <dgm:cxn modelId="{698F296F-3E56-4461-854E-461BBB441377}" srcId="{146ABB94-01D4-4F4A-A0CB-96A334C22631}" destId="{0591A532-2F21-49B6-9A37-4F9B4DC6C0D6}" srcOrd="0" destOrd="0" parTransId="{1984DAB5-AD5B-4DC9-8915-7C5098842809}" sibTransId="{3527760C-F55B-422D-AF4B-6E7810AB2911}"/>
    <dgm:cxn modelId="{67FF4F5E-7AF6-4F84-931F-756377CD8818}" srcId="{624BDA15-CBAC-4746-95A1-39E7D12B5766}" destId="{1318F813-B8FE-4FBF-BA6A-A888CBB74F41}" srcOrd="0" destOrd="0" parTransId="{FCDAE209-6E70-48C3-929E-83B61EEE2015}" sibTransId="{920BE8A1-6AB3-47F4-A6B6-90989AA50281}"/>
    <dgm:cxn modelId="{6ABA20A2-A1A1-41B5-83CB-7DE0FC6FF9C9}" type="presOf" srcId="{1984DAB5-AD5B-4DC9-8915-7C5098842809}" destId="{D80144CA-BD5F-4296-BA81-371C1D802EF3}" srcOrd="0" destOrd="0" presId="urn:microsoft.com/office/officeart/2005/8/layout/hierarchy1"/>
    <dgm:cxn modelId="{45069264-8091-4815-896B-5AFB458BE001}" srcId="{8740C8A6-BBCF-4DEF-97A5-F5060DDC890B}" destId="{A20966DE-99B8-419B-B38F-C5CAE5F652E5}" srcOrd="0" destOrd="0" parTransId="{DD73C09A-B60F-4AA7-B1B9-984A79B36969}" sibTransId="{7C64474C-569D-4DB9-8F23-0BF8774612D6}"/>
    <dgm:cxn modelId="{A547C4E7-5A96-4D85-B02E-1C9FCE8B1436}" type="presOf" srcId="{419E6488-B8F9-4B01-8968-A42F7A5B3661}" destId="{FDFF48C3-E905-4ED9-82C1-BAA4EA2E2A27}" srcOrd="0" destOrd="0" presId="urn:microsoft.com/office/officeart/2005/8/layout/hierarchy1"/>
    <dgm:cxn modelId="{8F0F1C6E-F2C8-4429-B2D3-891DF0F87698}" type="presOf" srcId="{F1B0CB28-B500-4975-A48F-4724EA32B57D}" destId="{BDE05246-7460-4B25-B98A-BC45B13F3AB7}" srcOrd="0" destOrd="0" presId="urn:microsoft.com/office/officeart/2005/8/layout/hierarchy1"/>
    <dgm:cxn modelId="{27FA7A8F-36F9-4F00-B0CD-9F97A83B81DC}" type="presOf" srcId="{B05DB8F9-7A74-4AF2-BADA-E8694B60BE78}" destId="{423F0963-0098-4508-AAB8-3FF3F2FA9821}" srcOrd="0" destOrd="0" presId="urn:microsoft.com/office/officeart/2005/8/layout/hierarchy1"/>
    <dgm:cxn modelId="{B380220B-F949-4276-AAD2-7D85F797B6EF}" type="presOf" srcId="{A20966DE-99B8-419B-B38F-C5CAE5F652E5}" destId="{9599437E-7C49-437D-B0A0-8BC12AA2A3AF}" srcOrd="0" destOrd="0" presId="urn:microsoft.com/office/officeart/2005/8/layout/hierarchy1"/>
    <dgm:cxn modelId="{4F4E750F-139A-4F64-A1C6-3A437DFD9BB7}" srcId="{23543BF7-3E2C-410E-B4A5-4E10AF307211}" destId="{E66DC85E-6082-45EA-A8A2-FC92A3708B81}" srcOrd="0" destOrd="0" parTransId="{176AE39E-FA2D-4819-8BE8-DFF091A361CC}" sibTransId="{E68D0B0B-8866-4DCF-9705-1EB57F191C75}"/>
    <dgm:cxn modelId="{D7E5689A-54F3-4A29-99BD-6CA6AEC69404}" type="presOf" srcId="{0CA6ADE5-D323-443A-8024-BCC3C6E90970}" destId="{0D2350F3-B9AF-4513-9B16-02CD207DC761}" srcOrd="0" destOrd="0" presId="urn:microsoft.com/office/officeart/2005/8/layout/hierarchy1"/>
    <dgm:cxn modelId="{48B904A2-5A2D-4B01-8D53-615414CF685F}" type="presOf" srcId="{09224E8E-0DF1-4B7D-B250-88EE27B33B10}" destId="{119072A3-0154-46BE-849D-A57F8CCC7FC6}" srcOrd="0" destOrd="0" presId="urn:microsoft.com/office/officeart/2005/8/layout/hierarchy1"/>
    <dgm:cxn modelId="{1B478547-4C75-46EC-A9C5-8591A19A1905}" type="presOf" srcId="{624BDA15-CBAC-4746-95A1-39E7D12B5766}" destId="{E8F127D1-6B65-411B-B0F3-8CA2465A73F1}" srcOrd="0" destOrd="0" presId="urn:microsoft.com/office/officeart/2005/8/layout/hierarchy1"/>
    <dgm:cxn modelId="{52735B61-3CEE-4309-8A4C-EAA52DBD6BA8}" type="presOf" srcId="{0591A532-2F21-49B6-9A37-4F9B4DC6C0D6}" destId="{C51DED37-73F2-4238-AC11-523DF767241E}" srcOrd="0" destOrd="0" presId="urn:microsoft.com/office/officeart/2005/8/layout/hierarchy1"/>
    <dgm:cxn modelId="{9271E7C8-24C6-4B56-995F-E7B9C5AAC5E7}" type="presOf" srcId="{F247E1BA-B358-4DA7-9D1A-77736C7ED266}" destId="{F7DB0772-1478-4A31-AC60-C8A1BC666729}" srcOrd="0" destOrd="0" presId="urn:microsoft.com/office/officeart/2005/8/layout/hierarchy1"/>
    <dgm:cxn modelId="{DE51D269-C06E-4A9F-99FA-99B9FA6E4A12}" type="presOf" srcId="{E66DC85E-6082-45EA-A8A2-FC92A3708B81}" destId="{801A1D36-3034-48E1-8B6C-AE16705407AF}" srcOrd="0" destOrd="0" presId="urn:microsoft.com/office/officeart/2005/8/layout/hierarchy1"/>
    <dgm:cxn modelId="{8CF91A49-C7C5-409D-B3A5-65234856C0FF}" srcId="{A20966DE-99B8-419B-B38F-C5CAE5F652E5}" destId="{8C35E753-1DE7-44BA-B72C-BA1147E5B167}" srcOrd="1" destOrd="0" parTransId="{B05DB8F9-7A74-4AF2-BADA-E8694B60BE78}" sibTransId="{64579FAC-B9D4-474E-B512-75BCEFC27CAF}"/>
    <dgm:cxn modelId="{C708E41B-B530-44C6-B65F-905053B9BE21}" type="presOf" srcId="{176AE39E-FA2D-4819-8BE8-DFF091A361CC}" destId="{2CC35AC6-FD5E-4D27-BB1A-0E20B91AAEE9}" srcOrd="0" destOrd="0" presId="urn:microsoft.com/office/officeart/2005/8/layout/hierarchy1"/>
    <dgm:cxn modelId="{4A96C30E-9717-4490-949C-FC812C6F1540}" type="presOf" srcId="{EDB0F8DC-6EA7-4E21-BC66-1C54FC1CDF6D}" destId="{CBEAAF3F-ED20-4A19-B67D-EF2739BD0985}" srcOrd="0" destOrd="0" presId="urn:microsoft.com/office/officeart/2005/8/layout/hierarchy1"/>
    <dgm:cxn modelId="{A5A9AB05-C520-4C10-A18E-C2B5D43985AD}" srcId="{0CA6ADE5-D323-443A-8024-BCC3C6E90970}" destId="{68796F85-FCFC-4E2A-BCFC-2A291BCE14BD}" srcOrd="0" destOrd="0" parTransId="{767487E3-D50E-404A-84E7-F5D04ABBBE69}" sibTransId="{A68838DF-141C-4C58-9273-3136F7233953}"/>
    <dgm:cxn modelId="{C64F4783-8D95-44E9-AE21-C040B7E4F854}" type="presOf" srcId="{767487E3-D50E-404A-84E7-F5D04ABBBE69}" destId="{E9C26062-CA40-4023-8D0B-B76091CDF2F8}" srcOrd="0" destOrd="0" presId="urn:microsoft.com/office/officeart/2005/8/layout/hierarchy1"/>
    <dgm:cxn modelId="{A385ECA6-0859-40D0-8917-9BA820A4884A}" type="presOf" srcId="{F5FF5DDD-F862-4FE2-AB35-C33D76ECC528}" destId="{E519ABC1-8266-461B-9731-94D4F5B6E3B8}" srcOrd="0" destOrd="0" presId="urn:microsoft.com/office/officeart/2005/8/layout/hierarchy1"/>
    <dgm:cxn modelId="{3C1E58F8-3668-4C47-8028-63457ECEFE16}" type="presOf" srcId="{B9160BE5-C6BD-43D8-8F7A-1CD748218E99}" destId="{C2F61C74-A7EC-4A49-AD32-E5DB82A94B7A}" srcOrd="0" destOrd="0" presId="urn:microsoft.com/office/officeart/2005/8/layout/hierarchy1"/>
    <dgm:cxn modelId="{0D80AB00-5FFB-4C9A-8564-97AF60ECE602}" type="presOf" srcId="{0A81CD49-9DE8-4AD1-A05A-54422318CB35}" destId="{34D5476C-E163-41E2-B860-E064934C16F5}" srcOrd="0" destOrd="0" presId="urn:microsoft.com/office/officeart/2005/8/layout/hierarchy1"/>
    <dgm:cxn modelId="{E1DDF384-2418-47A4-8645-75D45DE1A532}" srcId="{E24A6618-0351-4359-9D95-BBB0E4ED35F0}" destId="{09224E8E-0DF1-4B7D-B250-88EE27B33B10}" srcOrd="0" destOrd="0" parTransId="{B9160BE5-C6BD-43D8-8F7A-1CD748218E99}" sibTransId="{BA242A72-4539-4B00-8C25-8D022AB25D38}"/>
    <dgm:cxn modelId="{7D19E2DD-2579-4A16-AA1F-2236B16FD190}" srcId="{09224E8E-0DF1-4B7D-B250-88EE27B33B10}" destId="{9408A957-8A17-4CD6-8CE9-356D3E0EE885}" srcOrd="0" destOrd="0" parTransId="{419E6488-B8F9-4B01-8968-A42F7A5B3661}" sibTransId="{C4DA6063-EC0C-4382-A2CC-96578D5880F6}"/>
    <dgm:cxn modelId="{D16C667A-7435-4398-8362-304DAC5CA734}" type="presOf" srcId="{9408A957-8A17-4CD6-8CE9-356D3E0EE885}" destId="{FC028792-0ABD-40D3-9060-FA0649C30B96}" srcOrd="0" destOrd="0" presId="urn:microsoft.com/office/officeart/2005/8/layout/hierarchy1"/>
    <dgm:cxn modelId="{D3BB40DA-C9BB-4407-82F2-DCF6817285D4}" type="presOf" srcId="{8740C8A6-BBCF-4DEF-97A5-F5060DDC890B}" destId="{14328346-BF54-417A-B904-0E7664B8AEA2}" srcOrd="0" destOrd="0" presId="urn:microsoft.com/office/officeart/2005/8/layout/hierarchy1"/>
    <dgm:cxn modelId="{21385936-4E9C-4DD4-8ACB-630E78AE9647}" type="presOf" srcId="{1318F813-B8FE-4FBF-BA6A-A888CBB74F41}" destId="{4E34DD23-B87F-4810-8C0C-68EB7456F502}" srcOrd="0" destOrd="0" presId="urn:microsoft.com/office/officeart/2005/8/layout/hierarchy1"/>
    <dgm:cxn modelId="{B7CCC1DF-7815-4B1D-90E6-D950CE22DB4F}" type="presOf" srcId="{E24A6618-0351-4359-9D95-BBB0E4ED35F0}" destId="{A8DD6B36-1165-409C-BFE2-91A26F60EDBC}" srcOrd="0" destOrd="0" presId="urn:microsoft.com/office/officeart/2005/8/layout/hierarchy1"/>
    <dgm:cxn modelId="{05686953-EDB1-418C-AEE0-A5A0C98923CA}" type="presOf" srcId="{54884573-D20D-46A6-B3EB-9A65A1C778B4}" destId="{A8CEEF9D-1CD5-442B-83EA-DF1F18D976A7}" srcOrd="0" destOrd="0" presId="urn:microsoft.com/office/officeart/2005/8/layout/hierarchy1"/>
    <dgm:cxn modelId="{BB135256-911B-4EB9-955A-AE070668DF56}" type="presOf" srcId="{8C35E753-1DE7-44BA-B72C-BA1147E5B167}" destId="{255F7A32-9048-413F-9525-F2EF019CF24C}" srcOrd="0" destOrd="0" presId="urn:microsoft.com/office/officeart/2005/8/layout/hierarchy1"/>
    <dgm:cxn modelId="{802A1314-AEB9-487D-A455-834ED5280C70}" srcId="{8C35E753-1DE7-44BA-B72C-BA1147E5B167}" destId="{624BDA15-CBAC-4746-95A1-39E7D12B5766}" srcOrd="0" destOrd="0" parTransId="{EDB0F8DC-6EA7-4E21-BC66-1C54FC1CDF6D}" sibTransId="{A0B71830-B4C4-4D7A-8E53-39F749991739}"/>
    <dgm:cxn modelId="{F0480312-59EB-407C-97BE-4917CF687727}" type="presOf" srcId="{4A8697FA-6528-4C4F-9749-91852B2203E5}" destId="{A39231A7-727B-4B0D-AEE2-B746EBE2DB04}" srcOrd="0" destOrd="0" presId="urn:microsoft.com/office/officeart/2005/8/layout/hierarchy1"/>
    <dgm:cxn modelId="{2D28AA64-1B0A-453D-ABF7-AC18259D3E3D}" srcId="{A20966DE-99B8-419B-B38F-C5CAE5F652E5}" destId="{E24A6618-0351-4359-9D95-BBB0E4ED35F0}" srcOrd="0" destOrd="0" parTransId="{4A8697FA-6528-4C4F-9749-91852B2203E5}" sibTransId="{2032167A-4E98-414C-8963-238C9E152665}"/>
    <dgm:cxn modelId="{8E512EC9-97E1-4E81-98E0-74BB3FB8C462}" type="presParOf" srcId="{14328346-BF54-417A-B904-0E7664B8AEA2}" destId="{67A8C9CE-C712-44DE-9ACB-1D9748C66028}" srcOrd="0" destOrd="0" presId="urn:microsoft.com/office/officeart/2005/8/layout/hierarchy1"/>
    <dgm:cxn modelId="{AA55AD0C-3D2C-471A-A593-6E958E3886EA}" type="presParOf" srcId="{67A8C9CE-C712-44DE-9ACB-1D9748C66028}" destId="{B9037EF4-2F66-44D5-8450-5FBA925177BE}" srcOrd="0" destOrd="0" presId="urn:microsoft.com/office/officeart/2005/8/layout/hierarchy1"/>
    <dgm:cxn modelId="{F86DDE7F-50F3-4E02-8AB7-B6BD4D5487A3}" type="presParOf" srcId="{B9037EF4-2F66-44D5-8450-5FBA925177BE}" destId="{3EAE18CB-438A-44CF-8AAE-9D257855DCE7}" srcOrd="0" destOrd="0" presId="urn:microsoft.com/office/officeart/2005/8/layout/hierarchy1"/>
    <dgm:cxn modelId="{CB06A53C-CD75-4991-BABB-3D29880ADCF4}" type="presParOf" srcId="{B9037EF4-2F66-44D5-8450-5FBA925177BE}" destId="{9599437E-7C49-437D-B0A0-8BC12AA2A3AF}" srcOrd="1" destOrd="0" presId="urn:microsoft.com/office/officeart/2005/8/layout/hierarchy1"/>
    <dgm:cxn modelId="{E8FADFEF-7082-44BC-91FA-27FFB28273FC}" type="presParOf" srcId="{67A8C9CE-C712-44DE-9ACB-1D9748C66028}" destId="{598C8A62-E0C1-4C19-BBBB-82E8828E89E1}" srcOrd="1" destOrd="0" presId="urn:microsoft.com/office/officeart/2005/8/layout/hierarchy1"/>
    <dgm:cxn modelId="{FDB10EC9-E430-4CE9-A0EB-D23259712749}" type="presParOf" srcId="{598C8A62-E0C1-4C19-BBBB-82E8828E89E1}" destId="{A39231A7-727B-4B0D-AEE2-B746EBE2DB04}" srcOrd="0" destOrd="0" presId="urn:microsoft.com/office/officeart/2005/8/layout/hierarchy1"/>
    <dgm:cxn modelId="{F43ABC70-28C8-459C-B0EB-AFFBFE7F0B1F}" type="presParOf" srcId="{598C8A62-E0C1-4C19-BBBB-82E8828E89E1}" destId="{234BD754-32A9-45B3-A7DF-DB1508F57053}" srcOrd="1" destOrd="0" presId="urn:microsoft.com/office/officeart/2005/8/layout/hierarchy1"/>
    <dgm:cxn modelId="{51340412-F258-4AFE-8CE8-9CAD1E0CA659}" type="presParOf" srcId="{234BD754-32A9-45B3-A7DF-DB1508F57053}" destId="{C59CDA4F-84B4-46F0-914D-3E0CE167A29F}" srcOrd="0" destOrd="0" presId="urn:microsoft.com/office/officeart/2005/8/layout/hierarchy1"/>
    <dgm:cxn modelId="{2637F08D-F3A2-4905-9ACF-A9CB5A6D5217}" type="presParOf" srcId="{C59CDA4F-84B4-46F0-914D-3E0CE167A29F}" destId="{E75EBCBA-536B-42D3-A199-9FC2B64BD08B}" srcOrd="0" destOrd="0" presId="urn:microsoft.com/office/officeart/2005/8/layout/hierarchy1"/>
    <dgm:cxn modelId="{4364CEB4-483B-4FF1-8688-89C9BC61DBD6}" type="presParOf" srcId="{C59CDA4F-84B4-46F0-914D-3E0CE167A29F}" destId="{A8DD6B36-1165-409C-BFE2-91A26F60EDBC}" srcOrd="1" destOrd="0" presId="urn:microsoft.com/office/officeart/2005/8/layout/hierarchy1"/>
    <dgm:cxn modelId="{86B74C1B-2AB0-4932-867D-957D3FCD548C}" type="presParOf" srcId="{234BD754-32A9-45B3-A7DF-DB1508F57053}" destId="{626F14C3-3EA1-4F38-8724-6C4A04A5245C}" srcOrd="1" destOrd="0" presId="urn:microsoft.com/office/officeart/2005/8/layout/hierarchy1"/>
    <dgm:cxn modelId="{1FD6B9D4-3A42-4170-914C-767213679FCC}" type="presParOf" srcId="{626F14C3-3EA1-4F38-8724-6C4A04A5245C}" destId="{C2F61C74-A7EC-4A49-AD32-E5DB82A94B7A}" srcOrd="0" destOrd="0" presId="urn:microsoft.com/office/officeart/2005/8/layout/hierarchy1"/>
    <dgm:cxn modelId="{F0706801-D642-4368-9DDE-5B832A0BFF7F}" type="presParOf" srcId="{626F14C3-3EA1-4F38-8724-6C4A04A5245C}" destId="{32E35651-1CB0-47E9-9413-961CB2D47FCB}" srcOrd="1" destOrd="0" presId="urn:microsoft.com/office/officeart/2005/8/layout/hierarchy1"/>
    <dgm:cxn modelId="{CB3F3F60-5ACB-47A5-A912-37BA7F5FAA1E}" type="presParOf" srcId="{32E35651-1CB0-47E9-9413-961CB2D47FCB}" destId="{99FF3245-351C-4E88-A17E-500204056E6E}" srcOrd="0" destOrd="0" presId="urn:microsoft.com/office/officeart/2005/8/layout/hierarchy1"/>
    <dgm:cxn modelId="{ACDE5A32-B2DD-4D1E-93B9-8258B4D46654}" type="presParOf" srcId="{99FF3245-351C-4E88-A17E-500204056E6E}" destId="{5AF8A66F-AD30-4063-A2B4-3CEE71F24788}" srcOrd="0" destOrd="0" presId="urn:microsoft.com/office/officeart/2005/8/layout/hierarchy1"/>
    <dgm:cxn modelId="{8F4AE777-00E6-4BAE-A8FC-EF0B1EC17688}" type="presParOf" srcId="{99FF3245-351C-4E88-A17E-500204056E6E}" destId="{119072A3-0154-46BE-849D-A57F8CCC7FC6}" srcOrd="1" destOrd="0" presId="urn:microsoft.com/office/officeart/2005/8/layout/hierarchy1"/>
    <dgm:cxn modelId="{BC7679A9-1CDB-4218-89E5-97A2CC12EEDD}" type="presParOf" srcId="{32E35651-1CB0-47E9-9413-961CB2D47FCB}" destId="{2B09989C-D90D-4197-A23C-DEDF672CEF05}" srcOrd="1" destOrd="0" presId="urn:microsoft.com/office/officeart/2005/8/layout/hierarchy1"/>
    <dgm:cxn modelId="{DF24632E-1F9C-4240-A648-E4395F574297}" type="presParOf" srcId="{2B09989C-D90D-4197-A23C-DEDF672CEF05}" destId="{FDFF48C3-E905-4ED9-82C1-BAA4EA2E2A27}" srcOrd="0" destOrd="0" presId="urn:microsoft.com/office/officeart/2005/8/layout/hierarchy1"/>
    <dgm:cxn modelId="{766DBDFF-B6F1-4F9C-BF73-DCC4A0D75B69}" type="presParOf" srcId="{2B09989C-D90D-4197-A23C-DEDF672CEF05}" destId="{4594A3D6-821F-4180-9711-80AE4999F692}" srcOrd="1" destOrd="0" presId="urn:microsoft.com/office/officeart/2005/8/layout/hierarchy1"/>
    <dgm:cxn modelId="{4E69D454-CFD4-46C0-B0AC-8011F8FD7F3E}" type="presParOf" srcId="{4594A3D6-821F-4180-9711-80AE4999F692}" destId="{A334BDA8-66DE-4521-A1D2-62F15EA1CAD1}" srcOrd="0" destOrd="0" presId="urn:microsoft.com/office/officeart/2005/8/layout/hierarchy1"/>
    <dgm:cxn modelId="{CB1F7FB4-E022-4FA1-8186-CB54015A9D4F}" type="presParOf" srcId="{A334BDA8-66DE-4521-A1D2-62F15EA1CAD1}" destId="{58A6D04B-E9C2-4CF6-96FC-8EDB550954FF}" srcOrd="0" destOrd="0" presId="urn:microsoft.com/office/officeart/2005/8/layout/hierarchy1"/>
    <dgm:cxn modelId="{486DE767-89AB-47DC-A87D-28D62F1D9866}" type="presParOf" srcId="{A334BDA8-66DE-4521-A1D2-62F15EA1CAD1}" destId="{FC028792-0ABD-40D3-9060-FA0649C30B96}" srcOrd="1" destOrd="0" presId="urn:microsoft.com/office/officeart/2005/8/layout/hierarchy1"/>
    <dgm:cxn modelId="{6C1ADFCC-35B9-4DCA-BA52-BF923E43B6A6}" type="presParOf" srcId="{4594A3D6-821F-4180-9711-80AE4999F692}" destId="{FF4F221A-218A-4DC1-966D-60F5A88A42B0}" srcOrd="1" destOrd="0" presId="urn:microsoft.com/office/officeart/2005/8/layout/hierarchy1"/>
    <dgm:cxn modelId="{471678D2-DA3D-4A61-B68B-582C10F0FF07}" type="presParOf" srcId="{626F14C3-3EA1-4F38-8724-6C4A04A5245C}" destId="{A8CEEF9D-1CD5-442B-83EA-DF1F18D976A7}" srcOrd="2" destOrd="0" presId="urn:microsoft.com/office/officeart/2005/8/layout/hierarchy1"/>
    <dgm:cxn modelId="{E23DECB9-2EF2-46E0-AE36-EEDFE6B01805}" type="presParOf" srcId="{626F14C3-3EA1-4F38-8724-6C4A04A5245C}" destId="{C60837FF-309B-4205-8391-904B61A8D686}" srcOrd="3" destOrd="0" presId="urn:microsoft.com/office/officeart/2005/8/layout/hierarchy1"/>
    <dgm:cxn modelId="{32CD0C70-853A-43C6-8B25-5C5FB666F207}" type="presParOf" srcId="{C60837FF-309B-4205-8391-904B61A8D686}" destId="{3A536AAE-6601-45F3-92A4-9A4A3B027B10}" srcOrd="0" destOrd="0" presId="urn:microsoft.com/office/officeart/2005/8/layout/hierarchy1"/>
    <dgm:cxn modelId="{B3CFD2DE-13A9-4F20-AC04-BF740EFB1301}" type="presParOf" srcId="{3A536AAE-6601-45F3-92A4-9A4A3B027B10}" destId="{13648EE9-6AAC-4739-8525-6BE71527E8B2}" srcOrd="0" destOrd="0" presId="urn:microsoft.com/office/officeart/2005/8/layout/hierarchy1"/>
    <dgm:cxn modelId="{596EC4A7-6932-4F93-9C4C-876C9EAC856C}" type="presParOf" srcId="{3A536AAE-6601-45F3-92A4-9A4A3B027B10}" destId="{0D2350F3-B9AF-4513-9B16-02CD207DC761}" srcOrd="1" destOrd="0" presId="urn:microsoft.com/office/officeart/2005/8/layout/hierarchy1"/>
    <dgm:cxn modelId="{1335F291-8D09-486F-80D2-09F5F1AE6415}" type="presParOf" srcId="{C60837FF-309B-4205-8391-904B61A8D686}" destId="{E4BC12E3-152C-43A3-B612-486EB1C30040}" srcOrd="1" destOrd="0" presId="urn:microsoft.com/office/officeart/2005/8/layout/hierarchy1"/>
    <dgm:cxn modelId="{89AF0650-BB4C-40EB-8533-19D253289683}" type="presParOf" srcId="{E4BC12E3-152C-43A3-B612-486EB1C30040}" destId="{E9C26062-CA40-4023-8D0B-B76091CDF2F8}" srcOrd="0" destOrd="0" presId="urn:microsoft.com/office/officeart/2005/8/layout/hierarchy1"/>
    <dgm:cxn modelId="{A41ED885-84B8-4F4F-B53A-4226EE170601}" type="presParOf" srcId="{E4BC12E3-152C-43A3-B612-486EB1C30040}" destId="{50D94143-71F8-4CE8-8D3E-A45E43024E1C}" srcOrd="1" destOrd="0" presId="urn:microsoft.com/office/officeart/2005/8/layout/hierarchy1"/>
    <dgm:cxn modelId="{ECB5964F-5680-410F-8215-B915947B8F0F}" type="presParOf" srcId="{50D94143-71F8-4CE8-8D3E-A45E43024E1C}" destId="{FC83852C-BE2C-4DF7-89B9-F50EE17DD4D8}" srcOrd="0" destOrd="0" presId="urn:microsoft.com/office/officeart/2005/8/layout/hierarchy1"/>
    <dgm:cxn modelId="{EAB16CE4-E99C-46C5-8D30-1E3182D4573E}" type="presParOf" srcId="{FC83852C-BE2C-4DF7-89B9-F50EE17DD4D8}" destId="{9A55F35D-F1FA-4EED-9F94-41ECB5ECE935}" srcOrd="0" destOrd="0" presId="urn:microsoft.com/office/officeart/2005/8/layout/hierarchy1"/>
    <dgm:cxn modelId="{E0E4AE58-2B85-480F-A5FD-29559F4BF220}" type="presParOf" srcId="{FC83852C-BE2C-4DF7-89B9-F50EE17DD4D8}" destId="{B1A213B1-FDB8-41A9-8A57-491EB728B6E3}" srcOrd="1" destOrd="0" presId="urn:microsoft.com/office/officeart/2005/8/layout/hierarchy1"/>
    <dgm:cxn modelId="{7DCEE62A-91DC-4F85-BB5E-03A05D4F269C}" type="presParOf" srcId="{50D94143-71F8-4CE8-8D3E-A45E43024E1C}" destId="{15016656-F2C4-475B-8CB5-BB7BFDD40317}" srcOrd="1" destOrd="0" presId="urn:microsoft.com/office/officeart/2005/8/layout/hierarchy1"/>
    <dgm:cxn modelId="{953487F3-48CC-4D3E-9227-84BDC13FF0BD}" type="presParOf" srcId="{626F14C3-3EA1-4F38-8724-6C4A04A5245C}" destId="{F7DB0772-1478-4A31-AC60-C8A1BC666729}" srcOrd="4" destOrd="0" presId="urn:microsoft.com/office/officeart/2005/8/layout/hierarchy1"/>
    <dgm:cxn modelId="{048FF226-CB38-472B-A975-98F2034E62AF}" type="presParOf" srcId="{626F14C3-3EA1-4F38-8724-6C4A04A5245C}" destId="{AB689D15-0B57-4638-9853-94A220112ED4}" srcOrd="5" destOrd="0" presId="urn:microsoft.com/office/officeart/2005/8/layout/hierarchy1"/>
    <dgm:cxn modelId="{32D44242-AD3F-4714-95DD-8740386238B3}" type="presParOf" srcId="{AB689D15-0B57-4638-9853-94A220112ED4}" destId="{2D1151E7-D57B-4C9E-AF4B-72D46F3DDE2E}" srcOrd="0" destOrd="0" presId="urn:microsoft.com/office/officeart/2005/8/layout/hierarchy1"/>
    <dgm:cxn modelId="{C708D2DE-FF6B-4A62-B0A2-03AD4ABDD495}" type="presParOf" srcId="{2D1151E7-D57B-4C9E-AF4B-72D46F3DDE2E}" destId="{2AFC29BF-B19F-4196-82E5-C5E9EAB34A13}" srcOrd="0" destOrd="0" presId="urn:microsoft.com/office/officeart/2005/8/layout/hierarchy1"/>
    <dgm:cxn modelId="{5EE61B0E-31AF-4367-B0E8-003AACD9A8D3}" type="presParOf" srcId="{2D1151E7-D57B-4C9E-AF4B-72D46F3DDE2E}" destId="{93AA6FD1-7CFE-49E4-8910-8F831DB0C4B4}" srcOrd="1" destOrd="0" presId="urn:microsoft.com/office/officeart/2005/8/layout/hierarchy1"/>
    <dgm:cxn modelId="{60FAE850-F7AB-4034-A7A2-E28DF91F5ED8}" type="presParOf" srcId="{AB689D15-0B57-4638-9853-94A220112ED4}" destId="{AB12042F-EA63-441D-97C4-E9F78FA1A902}" srcOrd="1" destOrd="0" presId="urn:microsoft.com/office/officeart/2005/8/layout/hierarchy1"/>
    <dgm:cxn modelId="{A901982E-5DF5-4E0C-A779-D2D6EA709238}" type="presParOf" srcId="{AB12042F-EA63-441D-97C4-E9F78FA1A902}" destId="{D80144CA-BD5F-4296-BA81-371C1D802EF3}" srcOrd="0" destOrd="0" presId="urn:microsoft.com/office/officeart/2005/8/layout/hierarchy1"/>
    <dgm:cxn modelId="{DB5B1EB6-51B5-4E07-9B9E-9A9483925DED}" type="presParOf" srcId="{AB12042F-EA63-441D-97C4-E9F78FA1A902}" destId="{9D913356-E277-4B3C-9B64-3BBBE6D02247}" srcOrd="1" destOrd="0" presId="urn:microsoft.com/office/officeart/2005/8/layout/hierarchy1"/>
    <dgm:cxn modelId="{AB72846D-6762-4BEF-BC5F-F1F0C065AB26}" type="presParOf" srcId="{9D913356-E277-4B3C-9B64-3BBBE6D02247}" destId="{86BB69C0-B6FF-498C-9777-C480F2036CD8}" srcOrd="0" destOrd="0" presId="urn:microsoft.com/office/officeart/2005/8/layout/hierarchy1"/>
    <dgm:cxn modelId="{7D792AEC-1433-437B-8CAD-93795AB5B4AE}" type="presParOf" srcId="{86BB69C0-B6FF-498C-9777-C480F2036CD8}" destId="{56662EFD-B134-482C-91CD-F3091E232C69}" srcOrd="0" destOrd="0" presId="urn:microsoft.com/office/officeart/2005/8/layout/hierarchy1"/>
    <dgm:cxn modelId="{1DE70B1D-3355-47CE-AC00-ADA3E6CE346B}" type="presParOf" srcId="{86BB69C0-B6FF-498C-9777-C480F2036CD8}" destId="{C51DED37-73F2-4238-AC11-523DF767241E}" srcOrd="1" destOrd="0" presId="urn:microsoft.com/office/officeart/2005/8/layout/hierarchy1"/>
    <dgm:cxn modelId="{8C36CB80-E81D-4458-BB02-A1F3A3ED78E7}" type="presParOf" srcId="{9D913356-E277-4B3C-9B64-3BBBE6D02247}" destId="{5493B27B-873B-433F-8D16-7AD022119B19}" srcOrd="1" destOrd="0" presId="urn:microsoft.com/office/officeart/2005/8/layout/hierarchy1"/>
    <dgm:cxn modelId="{525D2C39-30BE-44A2-9AF1-E2A6023B1E74}" type="presParOf" srcId="{598C8A62-E0C1-4C19-BBBB-82E8828E89E1}" destId="{423F0963-0098-4508-AAB8-3FF3F2FA9821}" srcOrd="2" destOrd="0" presId="urn:microsoft.com/office/officeart/2005/8/layout/hierarchy1"/>
    <dgm:cxn modelId="{1924A550-1EE3-4803-B710-843399B41AE2}" type="presParOf" srcId="{598C8A62-E0C1-4C19-BBBB-82E8828E89E1}" destId="{BBE8E165-9DD9-43F5-95B2-C7AA72F3C9BB}" srcOrd="3" destOrd="0" presId="urn:microsoft.com/office/officeart/2005/8/layout/hierarchy1"/>
    <dgm:cxn modelId="{FCCCC5D7-2A1C-4DCF-8AE6-298BF13EDB2F}" type="presParOf" srcId="{BBE8E165-9DD9-43F5-95B2-C7AA72F3C9BB}" destId="{5934DF6F-0E8D-438C-A6F4-C0070E9D3263}" srcOrd="0" destOrd="0" presId="urn:microsoft.com/office/officeart/2005/8/layout/hierarchy1"/>
    <dgm:cxn modelId="{7E10C020-FF16-4AB9-80A9-36337011FF7E}" type="presParOf" srcId="{5934DF6F-0E8D-438C-A6F4-C0070E9D3263}" destId="{E06A2B2D-AA59-41D9-8A6F-3D4CE41EBADF}" srcOrd="0" destOrd="0" presId="urn:microsoft.com/office/officeart/2005/8/layout/hierarchy1"/>
    <dgm:cxn modelId="{D8F67568-1903-4987-995B-707E10152245}" type="presParOf" srcId="{5934DF6F-0E8D-438C-A6F4-C0070E9D3263}" destId="{255F7A32-9048-413F-9525-F2EF019CF24C}" srcOrd="1" destOrd="0" presId="urn:microsoft.com/office/officeart/2005/8/layout/hierarchy1"/>
    <dgm:cxn modelId="{1BDF876E-3E32-465C-BAD9-BC8CFF5E3D8F}" type="presParOf" srcId="{BBE8E165-9DD9-43F5-95B2-C7AA72F3C9BB}" destId="{ECDF5D89-42E7-420E-87B2-57DD630EBA6B}" srcOrd="1" destOrd="0" presId="urn:microsoft.com/office/officeart/2005/8/layout/hierarchy1"/>
    <dgm:cxn modelId="{4FD279F5-013B-4949-8EF6-67D14A65D7BC}" type="presParOf" srcId="{ECDF5D89-42E7-420E-87B2-57DD630EBA6B}" destId="{CBEAAF3F-ED20-4A19-B67D-EF2739BD0985}" srcOrd="0" destOrd="0" presId="urn:microsoft.com/office/officeart/2005/8/layout/hierarchy1"/>
    <dgm:cxn modelId="{76910FA2-B6FF-419A-91A6-32DFB80897AC}" type="presParOf" srcId="{ECDF5D89-42E7-420E-87B2-57DD630EBA6B}" destId="{EADF3BA5-35F7-4014-BCCF-27F2D399B0DA}" srcOrd="1" destOrd="0" presId="urn:microsoft.com/office/officeart/2005/8/layout/hierarchy1"/>
    <dgm:cxn modelId="{92751152-5A10-4B14-AE5F-C962DA6A9A6E}" type="presParOf" srcId="{EADF3BA5-35F7-4014-BCCF-27F2D399B0DA}" destId="{ADE703BD-3E83-4C54-85B1-4D2E740A70B2}" srcOrd="0" destOrd="0" presId="urn:microsoft.com/office/officeart/2005/8/layout/hierarchy1"/>
    <dgm:cxn modelId="{2E397543-913B-4FE4-99D0-33C666B40D59}" type="presParOf" srcId="{ADE703BD-3E83-4C54-85B1-4D2E740A70B2}" destId="{B9DFE6FF-D2A7-4ACD-9086-0FE1D89FED49}" srcOrd="0" destOrd="0" presId="urn:microsoft.com/office/officeart/2005/8/layout/hierarchy1"/>
    <dgm:cxn modelId="{B9D880D6-DB35-4D0B-BAD0-F133F95A62AD}" type="presParOf" srcId="{ADE703BD-3E83-4C54-85B1-4D2E740A70B2}" destId="{E8F127D1-6B65-411B-B0F3-8CA2465A73F1}" srcOrd="1" destOrd="0" presId="urn:microsoft.com/office/officeart/2005/8/layout/hierarchy1"/>
    <dgm:cxn modelId="{E91493BA-0C72-4D39-8AE9-922E110FC666}" type="presParOf" srcId="{EADF3BA5-35F7-4014-BCCF-27F2D399B0DA}" destId="{B2D618C8-57E5-4196-B403-F35FE0B64F21}" srcOrd="1" destOrd="0" presId="urn:microsoft.com/office/officeart/2005/8/layout/hierarchy1"/>
    <dgm:cxn modelId="{A4D66045-32DA-4460-91EA-01A4E14DF461}" type="presParOf" srcId="{B2D618C8-57E5-4196-B403-F35FE0B64F21}" destId="{654DCE90-564B-4B09-90BE-2FD62471EB8F}" srcOrd="0" destOrd="0" presId="urn:microsoft.com/office/officeart/2005/8/layout/hierarchy1"/>
    <dgm:cxn modelId="{52DDFD45-1AB9-4E00-8826-F2A314196BAA}" type="presParOf" srcId="{B2D618C8-57E5-4196-B403-F35FE0B64F21}" destId="{AE9EF313-2125-4662-8F5B-ACBDAD119F83}" srcOrd="1" destOrd="0" presId="urn:microsoft.com/office/officeart/2005/8/layout/hierarchy1"/>
    <dgm:cxn modelId="{4DBC1763-9E6C-474D-BFAF-97B90C24419C}" type="presParOf" srcId="{AE9EF313-2125-4662-8F5B-ACBDAD119F83}" destId="{24D9375C-2329-4B98-AF1A-18F0AAE3A062}" srcOrd="0" destOrd="0" presId="urn:microsoft.com/office/officeart/2005/8/layout/hierarchy1"/>
    <dgm:cxn modelId="{049DE8B7-D23F-4035-90E2-0C24C83BDBD1}" type="presParOf" srcId="{24D9375C-2329-4B98-AF1A-18F0AAE3A062}" destId="{00019D56-B7B9-4F6F-A2BC-F133253CA828}" srcOrd="0" destOrd="0" presId="urn:microsoft.com/office/officeart/2005/8/layout/hierarchy1"/>
    <dgm:cxn modelId="{4FCCA6B5-83A3-4382-805B-DD412C3DB5A3}" type="presParOf" srcId="{24D9375C-2329-4B98-AF1A-18F0AAE3A062}" destId="{4E34DD23-B87F-4810-8C0C-68EB7456F502}" srcOrd="1" destOrd="0" presId="urn:microsoft.com/office/officeart/2005/8/layout/hierarchy1"/>
    <dgm:cxn modelId="{2788CC0C-CB50-483D-A989-3F1712284599}" type="presParOf" srcId="{AE9EF313-2125-4662-8F5B-ACBDAD119F83}" destId="{3B8BFD92-2E8B-428B-8F4D-73C6ED5718E0}" srcOrd="1" destOrd="0" presId="urn:microsoft.com/office/officeart/2005/8/layout/hierarchy1"/>
    <dgm:cxn modelId="{690129B7-15EC-4615-938F-6FC407F595D3}" type="presParOf" srcId="{598C8A62-E0C1-4C19-BBBB-82E8828E89E1}" destId="{34D5476C-E163-41E2-B860-E064934C16F5}" srcOrd="4" destOrd="0" presId="urn:microsoft.com/office/officeart/2005/8/layout/hierarchy1"/>
    <dgm:cxn modelId="{E46D5D32-081D-4D35-B5FE-2C15F75F8090}" type="presParOf" srcId="{598C8A62-E0C1-4C19-BBBB-82E8828E89E1}" destId="{A28EB972-85BE-41B8-B7A8-A5F9CAA0894A}" srcOrd="5" destOrd="0" presId="urn:microsoft.com/office/officeart/2005/8/layout/hierarchy1"/>
    <dgm:cxn modelId="{9A8CE721-4B68-42A0-9D6C-623FA65C3483}" type="presParOf" srcId="{A28EB972-85BE-41B8-B7A8-A5F9CAA0894A}" destId="{8D54B882-E5D7-4B8B-A9CE-1DD7B954434E}" srcOrd="0" destOrd="0" presId="urn:microsoft.com/office/officeart/2005/8/layout/hierarchy1"/>
    <dgm:cxn modelId="{3B122597-730B-43B6-A992-50D15D27176D}" type="presParOf" srcId="{8D54B882-E5D7-4B8B-A9CE-1DD7B954434E}" destId="{B4D6A45E-D5E7-4E1B-BC3B-EB502C3B74A9}" srcOrd="0" destOrd="0" presId="urn:microsoft.com/office/officeart/2005/8/layout/hierarchy1"/>
    <dgm:cxn modelId="{3C0088A0-6F2B-4C6B-AC78-24E8207AFF51}" type="presParOf" srcId="{8D54B882-E5D7-4B8B-A9CE-1DD7B954434E}" destId="{1F7136A4-7EE6-4CE1-8667-3974578F7B9B}" srcOrd="1" destOrd="0" presId="urn:microsoft.com/office/officeart/2005/8/layout/hierarchy1"/>
    <dgm:cxn modelId="{4794E298-4F09-42B8-878F-07497B7D3E66}" type="presParOf" srcId="{A28EB972-85BE-41B8-B7A8-A5F9CAA0894A}" destId="{2D9D6066-9E02-4CB0-B9DA-302C2FB1D6CF}" srcOrd="1" destOrd="0" presId="urn:microsoft.com/office/officeart/2005/8/layout/hierarchy1"/>
    <dgm:cxn modelId="{BE47AAFF-B841-474A-AE44-E71C9F8C3CE0}" type="presParOf" srcId="{2D9D6066-9E02-4CB0-B9DA-302C2FB1D6CF}" destId="{2CC35AC6-FD5E-4D27-BB1A-0E20B91AAEE9}" srcOrd="0" destOrd="0" presId="urn:microsoft.com/office/officeart/2005/8/layout/hierarchy1"/>
    <dgm:cxn modelId="{287248B6-DEC7-49FC-B56B-265021D5C6C3}" type="presParOf" srcId="{2D9D6066-9E02-4CB0-B9DA-302C2FB1D6CF}" destId="{A01BB74D-F82C-4301-867E-AF62FB5ACAC8}" srcOrd="1" destOrd="0" presId="urn:microsoft.com/office/officeart/2005/8/layout/hierarchy1"/>
    <dgm:cxn modelId="{3D03C46C-B724-4CB9-B7A5-502F0EE93B2E}" type="presParOf" srcId="{A01BB74D-F82C-4301-867E-AF62FB5ACAC8}" destId="{06FD669C-08EA-4E57-A202-086CEB8506D3}" srcOrd="0" destOrd="0" presId="urn:microsoft.com/office/officeart/2005/8/layout/hierarchy1"/>
    <dgm:cxn modelId="{415B6771-0FF9-4C2C-8AD3-B79B59401E7E}" type="presParOf" srcId="{06FD669C-08EA-4E57-A202-086CEB8506D3}" destId="{05FD45E6-F327-40B3-805A-30AEE0E671F9}" srcOrd="0" destOrd="0" presId="urn:microsoft.com/office/officeart/2005/8/layout/hierarchy1"/>
    <dgm:cxn modelId="{A6EFEB9D-070A-4AAD-8674-3DB394623A1E}" type="presParOf" srcId="{06FD669C-08EA-4E57-A202-086CEB8506D3}" destId="{801A1D36-3034-48E1-8B6C-AE16705407AF}" srcOrd="1" destOrd="0" presId="urn:microsoft.com/office/officeart/2005/8/layout/hierarchy1"/>
    <dgm:cxn modelId="{551A4441-4823-4065-A643-0E810BE0FA81}" type="presParOf" srcId="{A01BB74D-F82C-4301-867E-AF62FB5ACAC8}" destId="{3C8054DE-8A7F-4F7E-AA1B-71EB4F6918E3}" srcOrd="1" destOrd="0" presId="urn:microsoft.com/office/officeart/2005/8/layout/hierarchy1"/>
    <dgm:cxn modelId="{499C2ED5-CD96-4C8E-A2AE-DBC3A4C818B9}" type="presParOf" srcId="{3C8054DE-8A7F-4F7E-AA1B-71EB4F6918E3}" destId="{E519ABC1-8266-461B-9731-94D4F5B6E3B8}" srcOrd="0" destOrd="0" presId="urn:microsoft.com/office/officeart/2005/8/layout/hierarchy1"/>
    <dgm:cxn modelId="{DA9685D6-942F-412B-8F0D-AA00BEE738BE}" type="presParOf" srcId="{3C8054DE-8A7F-4F7E-AA1B-71EB4F6918E3}" destId="{07AF37AA-02DB-4B0C-AED0-A16874B72730}" srcOrd="1" destOrd="0" presId="urn:microsoft.com/office/officeart/2005/8/layout/hierarchy1"/>
    <dgm:cxn modelId="{944E5387-B457-45E1-B6F1-D7E02E7B0096}" type="presParOf" srcId="{07AF37AA-02DB-4B0C-AED0-A16874B72730}" destId="{A4C78AD4-8640-4D76-8B7F-02EE114699F5}" srcOrd="0" destOrd="0" presId="urn:microsoft.com/office/officeart/2005/8/layout/hierarchy1"/>
    <dgm:cxn modelId="{6A4F39F4-B462-413B-A56C-B105E9746169}" type="presParOf" srcId="{A4C78AD4-8640-4D76-8B7F-02EE114699F5}" destId="{0EABC06C-2C44-4849-93F6-497FBC8EC46D}" srcOrd="0" destOrd="0" presId="urn:microsoft.com/office/officeart/2005/8/layout/hierarchy1"/>
    <dgm:cxn modelId="{69B01413-D93C-467C-9177-38F017EA6A16}" type="presParOf" srcId="{A4C78AD4-8640-4D76-8B7F-02EE114699F5}" destId="{BDE05246-7460-4B25-B98A-BC45B13F3AB7}" srcOrd="1" destOrd="0" presId="urn:microsoft.com/office/officeart/2005/8/layout/hierarchy1"/>
    <dgm:cxn modelId="{36E9629B-152C-4C4E-8EA6-5BAFF2284BA8}" type="presParOf" srcId="{07AF37AA-02DB-4B0C-AED0-A16874B72730}" destId="{929D9948-5F9F-4CC4-8C86-1E97E9464B29}" srcOrd="1" destOrd="0" presId="urn:microsoft.com/office/officeart/2005/8/layout/hierarchy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519ABC1-8266-461B-9731-94D4F5B6E3B8}">
      <dsp:nvSpPr>
        <dsp:cNvPr id="0" name=""/>
        <dsp:cNvSpPr/>
      </dsp:nvSpPr>
      <dsp:spPr>
        <a:xfrm>
          <a:off x="4868867" y="2261589"/>
          <a:ext cx="91440" cy="264353"/>
        </a:xfrm>
        <a:custGeom>
          <a:avLst/>
          <a:gdLst/>
          <a:ahLst/>
          <a:cxnLst/>
          <a:rect l="0" t="0" r="0" b="0"/>
          <a:pathLst>
            <a:path>
              <a:moveTo>
                <a:pt x="45720" y="0"/>
              </a:moveTo>
              <a:lnTo>
                <a:pt x="45720" y="26435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CC35AC6-FD5E-4D27-BB1A-0E20B91AAEE9}">
      <dsp:nvSpPr>
        <dsp:cNvPr id="0" name=""/>
        <dsp:cNvSpPr/>
      </dsp:nvSpPr>
      <dsp:spPr>
        <a:xfrm>
          <a:off x="4868867" y="1420050"/>
          <a:ext cx="91440" cy="264353"/>
        </a:xfrm>
        <a:custGeom>
          <a:avLst/>
          <a:gdLst/>
          <a:ahLst/>
          <a:cxnLst/>
          <a:rect l="0" t="0" r="0" b="0"/>
          <a:pathLst>
            <a:path>
              <a:moveTo>
                <a:pt x="45720" y="0"/>
              </a:moveTo>
              <a:lnTo>
                <a:pt x="45720" y="26435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4D5476C-E163-41E2-B860-E064934C16F5}">
      <dsp:nvSpPr>
        <dsp:cNvPr id="0" name=""/>
        <dsp:cNvSpPr/>
      </dsp:nvSpPr>
      <dsp:spPr>
        <a:xfrm>
          <a:off x="3248173" y="578511"/>
          <a:ext cx="1666413" cy="264353"/>
        </a:xfrm>
        <a:custGeom>
          <a:avLst/>
          <a:gdLst/>
          <a:ahLst/>
          <a:cxnLst/>
          <a:rect l="0" t="0" r="0" b="0"/>
          <a:pathLst>
            <a:path>
              <a:moveTo>
                <a:pt x="0" y="0"/>
              </a:moveTo>
              <a:lnTo>
                <a:pt x="0" y="180149"/>
              </a:lnTo>
              <a:lnTo>
                <a:pt x="1666413" y="180149"/>
              </a:lnTo>
              <a:lnTo>
                <a:pt x="1666413" y="26435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54DCE90-564B-4B09-90BE-2FD62471EB8F}">
      <dsp:nvSpPr>
        <dsp:cNvPr id="0" name=""/>
        <dsp:cNvSpPr/>
      </dsp:nvSpPr>
      <dsp:spPr>
        <a:xfrm>
          <a:off x="3757925" y="2261589"/>
          <a:ext cx="91440" cy="264353"/>
        </a:xfrm>
        <a:custGeom>
          <a:avLst/>
          <a:gdLst/>
          <a:ahLst/>
          <a:cxnLst/>
          <a:rect l="0" t="0" r="0" b="0"/>
          <a:pathLst>
            <a:path>
              <a:moveTo>
                <a:pt x="45720" y="0"/>
              </a:moveTo>
              <a:lnTo>
                <a:pt x="45720" y="26435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BEAAF3F-ED20-4A19-B67D-EF2739BD0985}">
      <dsp:nvSpPr>
        <dsp:cNvPr id="0" name=""/>
        <dsp:cNvSpPr/>
      </dsp:nvSpPr>
      <dsp:spPr>
        <a:xfrm>
          <a:off x="3757925" y="1420050"/>
          <a:ext cx="91440" cy="264353"/>
        </a:xfrm>
        <a:custGeom>
          <a:avLst/>
          <a:gdLst/>
          <a:ahLst/>
          <a:cxnLst/>
          <a:rect l="0" t="0" r="0" b="0"/>
          <a:pathLst>
            <a:path>
              <a:moveTo>
                <a:pt x="45720" y="0"/>
              </a:moveTo>
              <a:lnTo>
                <a:pt x="45720" y="26435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23F0963-0098-4508-AAB8-3FF3F2FA9821}">
      <dsp:nvSpPr>
        <dsp:cNvPr id="0" name=""/>
        <dsp:cNvSpPr/>
      </dsp:nvSpPr>
      <dsp:spPr>
        <a:xfrm>
          <a:off x="3248173" y="578511"/>
          <a:ext cx="555471" cy="264353"/>
        </a:xfrm>
        <a:custGeom>
          <a:avLst/>
          <a:gdLst/>
          <a:ahLst/>
          <a:cxnLst/>
          <a:rect l="0" t="0" r="0" b="0"/>
          <a:pathLst>
            <a:path>
              <a:moveTo>
                <a:pt x="0" y="0"/>
              </a:moveTo>
              <a:lnTo>
                <a:pt x="0" y="180149"/>
              </a:lnTo>
              <a:lnTo>
                <a:pt x="555471" y="180149"/>
              </a:lnTo>
              <a:lnTo>
                <a:pt x="555471" y="26435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80144CA-BD5F-4296-BA81-371C1D802EF3}">
      <dsp:nvSpPr>
        <dsp:cNvPr id="0" name=""/>
        <dsp:cNvSpPr/>
      </dsp:nvSpPr>
      <dsp:spPr>
        <a:xfrm>
          <a:off x="2646982" y="2261589"/>
          <a:ext cx="91440" cy="264353"/>
        </a:xfrm>
        <a:custGeom>
          <a:avLst/>
          <a:gdLst/>
          <a:ahLst/>
          <a:cxnLst/>
          <a:rect l="0" t="0" r="0" b="0"/>
          <a:pathLst>
            <a:path>
              <a:moveTo>
                <a:pt x="45720" y="0"/>
              </a:moveTo>
              <a:lnTo>
                <a:pt x="45720" y="26435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7DB0772-1478-4A31-AC60-C8A1BC666729}">
      <dsp:nvSpPr>
        <dsp:cNvPr id="0" name=""/>
        <dsp:cNvSpPr/>
      </dsp:nvSpPr>
      <dsp:spPr>
        <a:xfrm>
          <a:off x="1581760" y="1420050"/>
          <a:ext cx="1110942" cy="264353"/>
        </a:xfrm>
        <a:custGeom>
          <a:avLst/>
          <a:gdLst/>
          <a:ahLst/>
          <a:cxnLst/>
          <a:rect l="0" t="0" r="0" b="0"/>
          <a:pathLst>
            <a:path>
              <a:moveTo>
                <a:pt x="0" y="0"/>
              </a:moveTo>
              <a:lnTo>
                <a:pt x="0" y="180149"/>
              </a:lnTo>
              <a:lnTo>
                <a:pt x="1110942" y="180149"/>
              </a:lnTo>
              <a:lnTo>
                <a:pt x="1110942" y="26435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C26062-CA40-4023-8D0B-B76091CDF2F8}">
      <dsp:nvSpPr>
        <dsp:cNvPr id="0" name=""/>
        <dsp:cNvSpPr/>
      </dsp:nvSpPr>
      <dsp:spPr>
        <a:xfrm>
          <a:off x="1536040" y="2261589"/>
          <a:ext cx="91440" cy="264353"/>
        </a:xfrm>
        <a:custGeom>
          <a:avLst/>
          <a:gdLst/>
          <a:ahLst/>
          <a:cxnLst/>
          <a:rect l="0" t="0" r="0" b="0"/>
          <a:pathLst>
            <a:path>
              <a:moveTo>
                <a:pt x="45720" y="0"/>
              </a:moveTo>
              <a:lnTo>
                <a:pt x="45720" y="26435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8CEEF9D-1CD5-442B-83EA-DF1F18D976A7}">
      <dsp:nvSpPr>
        <dsp:cNvPr id="0" name=""/>
        <dsp:cNvSpPr/>
      </dsp:nvSpPr>
      <dsp:spPr>
        <a:xfrm>
          <a:off x="1536040" y="1420050"/>
          <a:ext cx="91440" cy="264353"/>
        </a:xfrm>
        <a:custGeom>
          <a:avLst/>
          <a:gdLst/>
          <a:ahLst/>
          <a:cxnLst/>
          <a:rect l="0" t="0" r="0" b="0"/>
          <a:pathLst>
            <a:path>
              <a:moveTo>
                <a:pt x="45720" y="0"/>
              </a:moveTo>
              <a:lnTo>
                <a:pt x="45720" y="26435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DFF48C3-E905-4ED9-82C1-BAA4EA2E2A27}">
      <dsp:nvSpPr>
        <dsp:cNvPr id="0" name=""/>
        <dsp:cNvSpPr/>
      </dsp:nvSpPr>
      <dsp:spPr>
        <a:xfrm>
          <a:off x="425097" y="2261589"/>
          <a:ext cx="91440" cy="264353"/>
        </a:xfrm>
        <a:custGeom>
          <a:avLst/>
          <a:gdLst/>
          <a:ahLst/>
          <a:cxnLst/>
          <a:rect l="0" t="0" r="0" b="0"/>
          <a:pathLst>
            <a:path>
              <a:moveTo>
                <a:pt x="45720" y="0"/>
              </a:moveTo>
              <a:lnTo>
                <a:pt x="45720" y="26435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2F61C74-A7EC-4A49-AD32-E5DB82A94B7A}">
      <dsp:nvSpPr>
        <dsp:cNvPr id="0" name=""/>
        <dsp:cNvSpPr/>
      </dsp:nvSpPr>
      <dsp:spPr>
        <a:xfrm>
          <a:off x="470817" y="1420050"/>
          <a:ext cx="1110942" cy="264353"/>
        </a:xfrm>
        <a:custGeom>
          <a:avLst/>
          <a:gdLst/>
          <a:ahLst/>
          <a:cxnLst/>
          <a:rect l="0" t="0" r="0" b="0"/>
          <a:pathLst>
            <a:path>
              <a:moveTo>
                <a:pt x="1110942" y="0"/>
              </a:moveTo>
              <a:lnTo>
                <a:pt x="1110942" y="180149"/>
              </a:lnTo>
              <a:lnTo>
                <a:pt x="0" y="180149"/>
              </a:lnTo>
              <a:lnTo>
                <a:pt x="0" y="26435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39231A7-727B-4B0D-AEE2-B746EBE2DB04}">
      <dsp:nvSpPr>
        <dsp:cNvPr id="0" name=""/>
        <dsp:cNvSpPr/>
      </dsp:nvSpPr>
      <dsp:spPr>
        <a:xfrm>
          <a:off x="1581760" y="578511"/>
          <a:ext cx="1666413" cy="264353"/>
        </a:xfrm>
        <a:custGeom>
          <a:avLst/>
          <a:gdLst/>
          <a:ahLst/>
          <a:cxnLst/>
          <a:rect l="0" t="0" r="0" b="0"/>
          <a:pathLst>
            <a:path>
              <a:moveTo>
                <a:pt x="1666413" y="0"/>
              </a:moveTo>
              <a:lnTo>
                <a:pt x="1666413" y="180149"/>
              </a:lnTo>
              <a:lnTo>
                <a:pt x="0" y="180149"/>
              </a:lnTo>
              <a:lnTo>
                <a:pt x="0" y="26435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EAE18CB-438A-44CF-8AAE-9D257855DCE7}">
      <dsp:nvSpPr>
        <dsp:cNvPr id="0" name=""/>
        <dsp:cNvSpPr/>
      </dsp:nvSpPr>
      <dsp:spPr>
        <a:xfrm>
          <a:off x="2793697" y="1326"/>
          <a:ext cx="908952" cy="5771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599437E-7C49-437D-B0A0-8BC12AA2A3AF}">
      <dsp:nvSpPr>
        <dsp:cNvPr id="0" name=""/>
        <dsp:cNvSpPr/>
      </dsp:nvSpPr>
      <dsp:spPr>
        <a:xfrm>
          <a:off x="2894692" y="97271"/>
          <a:ext cx="908952" cy="57718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Group Medical Directors / Group Nurse Director  </a:t>
          </a:r>
        </a:p>
      </dsp:txBody>
      <dsp:txXfrm>
        <a:off x="2911597" y="114176"/>
        <a:ext cx="875142" cy="543375"/>
      </dsp:txXfrm>
    </dsp:sp>
    <dsp:sp modelId="{E75EBCBA-536B-42D3-A199-9FC2B64BD08B}">
      <dsp:nvSpPr>
        <dsp:cNvPr id="0" name=""/>
        <dsp:cNvSpPr/>
      </dsp:nvSpPr>
      <dsp:spPr>
        <a:xfrm>
          <a:off x="1127283" y="842865"/>
          <a:ext cx="908952" cy="5771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8DD6B36-1165-409C-BFE2-91A26F60EDBC}">
      <dsp:nvSpPr>
        <dsp:cNvPr id="0" name=""/>
        <dsp:cNvSpPr/>
      </dsp:nvSpPr>
      <dsp:spPr>
        <a:xfrm>
          <a:off x="1228278" y="938810"/>
          <a:ext cx="908952" cy="57718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Head of Nursing Adult Services </a:t>
          </a:r>
        </a:p>
      </dsp:txBody>
      <dsp:txXfrm>
        <a:off x="1245183" y="955715"/>
        <a:ext cx="875142" cy="543375"/>
      </dsp:txXfrm>
    </dsp:sp>
    <dsp:sp modelId="{5AF8A66F-AD30-4063-A2B4-3CEE71F24788}">
      <dsp:nvSpPr>
        <dsp:cNvPr id="0" name=""/>
        <dsp:cNvSpPr/>
      </dsp:nvSpPr>
      <dsp:spPr>
        <a:xfrm>
          <a:off x="16341" y="1684404"/>
          <a:ext cx="908952" cy="5771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19072A3-0154-46BE-849D-A57F8CCC7FC6}">
      <dsp:nvSpPr>
        <dsp:cNvPr id="0" name=""/>
        <dsp:cNvSpPr/>
      </dsp:nvSpPr>
      <dsp:spPr>
        <a:xfrm>
          <a:off x="117336" y="1780349"/>
          <a:ext cx="908952" cy="57718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Deputy Head of Nursing Hospital Operations  / IPC Medical Lead NPTH </a:t>
          </a:r>
        </a:p>
      </dsp:txBody>
      <dsp:txXfrm>
        <a:off x="134241" y="1797254"/>
        <a:ext cx="875142" cy="543375"/>
      </dsp:txXfrm>
    </dsp:sp>
    <dsp:sp modelId="{58A6D04B-E9C2-4CF6-96FC-8EDB550954FF}">
      <dsp:nvSpPr>
        <dsp:cNvPr id="0" name=""/>
        <dsp:cNvSpPr/>
      </dsp:nvSpPr>
      <dsp:spPr>
        <a:xfrm>
          <a:off x="16341" y="2525943"/>
          <a:ext cx="908952" cy="5771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C028792-0ABD-40D3-9060-FA0649C30B96}">
      <dsp:nvSpPr>
        <dsp:cNvPr id="0" name=""/>
        <dsp:cNvSpPr/>
      </dsp:nvSpPr>
      <dsp:spPr>
        <a:xfrm>
          <a:off x="117336" y="2621888"/>
          <a:ext cx="908952" cy="57718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Matrons, Ward Sisters/ Consultants  and Departments leads for IPC, champions, Hand Hygiene </a:t>
          </a:r>
        </a:p>
      </dsp:txBody>
      <dsp:txXfrm>
        <a:off x="134241" y="2638793"/>
        <a:ext cx="875142" cy="543375"/>
      </dsp:txXfrm>
    </dsp:sp>
    <dsp:sp modelId="{13648EE9-6AAC-4739-8525-6BE71527E8B2}">
      <dsp:nvSpPr>
        <dsp:cNvPr id="0" name=""/>
        <dsp:cNvSpPr/>
      </dsp:nvSpPr>
      <dsp:spPr>
        <a:xfrm>
          <a:off x="1127283" y="1684404"/>
          <a:ext cx="908952" cy="5771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D2350F3-B9AF-4513-9B16-02CD207DC761}">
      <dsp:nvSpPr>
        <dsp:cNvPr id="0" name=""/>
        <dsp:cNvSpPr/>
      </dsp:nvSpPr>
      <dsp:spPr>
        <a:xfrm>
          <a:off x="1228278" y="1780349"/>
          <a:ext cx="908952" cy="57718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Deputy Head of Nursing Cancer Services / Clinical Leads Haem, Onc and Palliative care</a:t>
          </a:r>
        </a:p>
      </dsp:txBody>
      <dsp:txXfrm>
        <a:off x="1245183" y="1797254"/>
        <a:ext cx="875142" cy="543375"/>
      </dsp:txXfrm>
    </dsp:sp>
    <dsp:sp modelId="{9A55F35D-F1FA-4EED-9F94-41ECB5ECE935}">
      <dsp:nvSpPr>
        <dsp:cNvPr id="0" name=""/>
        <dsp:cNvSpPr/>
      </dsp:nvSpPr>
      <dsp:spPr>
        <a:xfrm>
          <a:off x="1127283" y="2525943"/>
          <a:ext cx="908952" cy="5771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1A213B1-FDB8-41A9-8A57-491EB728B6E3}">
      <dsp:nvSpPr>
        <dsp:cNvPr id="0" name=""/>
        <dsp:cNvSpPr/>
      </dsp:nvSpPr>
      <dsp:spPr>
        <a:xfrm>
          <a:off x="1228278" y="2621888"/>
          <a:ext cx="908952" cy="57718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Matrons, Ward Sisters / onsultants and Departments leads for IPC, champions, Hand Hygiene </a:t>
          </a:r>
        </a:p>
      </dsp:txBody>
      <dsp:txXfrm>
        <a:off x="1245183" y="2638793"/>
        <a:ext cx="875142" cy="543375"/>
      </dsp:txXfrm>
    </dsp:sp>
    <dsp:sp modelId="{2AFC29BF-B19F-4196-82E5-C5E9EAB34A13}">
      <dsp:nvSpPr>
        <dsp:cNvPr id="0" name=""/>
        <dsp:cNvSpPr/>
      </dsp:nvSpPr>
      <dsp:spPr>
        <a:xfrm>
          <a:off x="2238226" y="1684404"/>
          <a:ext cx="908952" cy="5771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3AA6FD1-7CFE-49E4-8910-8F831DB0C4B4}">
      <dsp:nvSpPr>
        <dsp:cNvPr id="0" name=""/>
        <dsp:cNvSpPr/>
      </dsp:nvSpPr>
      <dsp:spPr>
        <a:xfrm>
          <a:off x="2339220" y="1780349"/>
          <a:ext cx="908952" cy="57718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Deputy Head of Nursing WHO / Clinical Director Obs and Gynae and Clinical Director for Ophthamology </a:t>
          </a:r>
        </a:p>
      </dsp:txBody>
      <dsp:txXfrm>
        <a:off x="2356125" y="1797254"/>
        <a:ext cx="875142" cy="543375"/>
      </dsp:txXfrm>
    </dsp:sp>
    <dsp:sp modelId="{56662EFD-B134-482C-91CD-F3091E232C69}">
      <dsp:nvSpPr>
        <dsp:cNvPr id="0" name=""/>
        <dsp:cNvSpPr/>
      </dsp:nvSpPr>
      <dsp:spPr>
        <a:xfrm>
          <a:off x="2238226" y="2525943"/>
          <a:ext cx="908952" cy="5771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51DED37-73F2-4238-AC11-523DF767241E}">
      <dsp:nvSpPr>
        <dsp:cNvPr id="0" name=""/>
        <dsp:cNvSpPr/>
      </dsp:nvSpPr>
      <dsp:spPr>
        <a:xfrm>
          <a:off x="2339220" y="2621888"/>
          <a:ext cx="908952" cy="57718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Matrons, Ward Sisters / consultants  and Departments leads for IPC, champions, Hand Hygiene </a:t>
          </a:r>
        </a:p>
      </dsp:txBody>
      <dsp:txXfrm>
        <a:off x="2356125" y="2638793"/>
        <a:ext cx="875142" cy="543375"/>
      </dsp:txXfrm>
    </dsp:sp>
    <dsp:sp modelId="{E06A2B2D-AA59-41D9-8A6F-3D4CE41EBADF}">
      <dsp:nvSpPr>
        <dsp:cNvPr id="0" name=""/>
        <dsp:cNvSpPr/>
      </dsp:nvSpPr>
      <dsp:spPr>
        <a:xfrm>
          <a:off x="3349168" y="842865"/>
          <a:ext cx="908952" cy="5771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55F7A32-9048-413F-9525-F2EF019CF24C}">
      <dsp:nvSpPr>
        <dsp:cNvPr id="0" name=""/>
        <dsp:cNvSpPr/>
      </dsp:nvSpPr>
      <dsp:spPr>
        <a:xfrm>
          <a:off x="3450163" y="938810"/>
          <a:ext cx="908952" cy="57718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Head of Nursing Childrens and Young People / Clinical Director for CYP </a:t>
          </a:r>
        </a:p>
      </dsp:txBody>
      <dsp:txXfrm>
        <a:off x="3467068" y="955715"/>
        <a:ext cx="875142" cy="543375"/>
      </dsp:txXfrm>
    </dsp:sp>
    <dsp:sp modelId="{B9DFE6FF-D2A7-4ACD-9086-0FE1D89FED49}">
      <dsp:nvSpPr>
        <dsp:cNvPr id="0" name=""/>
        <dsp:cNvSpPr/>
      </dsp:nvSpPr>
      <dsp:spPr>
        <a:xfrm>
          <a:off x="3349168" y="1684404"/>
          <a:ext cx="908952" cy="5771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8F127D1-6B65-411B-B0F3-8CA2465A73F1}">
      <dsp:nvSpPr>
        <dsp:cNvPr id="0" name=""/>
        <dsp:cNvSpPr/>
      </dsp:nvSpPr>
      <dsp:spPr>
        <a:xfrm>
          <a:off x="3450163" y="1780349"/>
          <a:ext cx="908952" cy="57718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Deputy Head of Nursing CYP / Clinical Leads Children's and Neonatals </a:t>
          </a:r>
        </a:p>
      </dsp:txBody>
      <dsp:txXfrm>
        <a:off x="3467068" y="1797254"/>
        <a:ext cx="875142" cy="543375"/>
      </dsp:txXfrm>
    </dsp:sp>
    <dsp:sp modelId="{00019D56-B7B9-4F6F-A2BC-F133253CA828}">
      <dsp:nvSpPr>
        <dsp:cNvPr id="0" name=""/>
        <dsp:cNvSpPr/>
      </dsp:nvSpPr>
      <dsp:spPr>
        <a:xfrm>
          <a:off x="3349168" y="2525943"/>
          <a:ext cx="908952" cy="5771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E34DD23-B87F-4810-8C0C-68EB7456F502}">
      <dsp:nvSpPr>
        <dsp:cNvPr id="0" name=""/>
        <dsp:cNvSpPr/>
      </dsp:nvSpPr>
      <dsp:spPr>
        <a:xfrm>
          <a:off x="3450163" y="2621888"/>
          <a:ext cx="908952" cy="57718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Matrons, Ward Sisters / Consultants and Departments leads for IPC, champions, Hand Hygiene </a:t>
          </a:r>
        </a:p>
      </dsp:txBody>
      <dsp:txXfrm>
        <a:off x="3467068" y="2638793"/>
        <a:ext cx="875142" cy="543375"/>
      </dsp:txXfrm>
    </dsp:sp>
    <dsp:sp modelId="{B4D6A45E-D5E7-4E1B-BC3B-EB502C3B74A9}">
      <dsp:nvSpPr>
        <dsp:cNvPr id="0" name=""/>
        <dsp:cNvSpPr/>
      </dsp:nvSpPr>
      <dsp:spPr>
        <a:xfrm>
          <a:off x="4460111" y="842865"/>
          <a:ext cx="908952" cy="5771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F7136A4-7EE6-4CE1-8667-3974578F7B9B}">
      <dsp:nvSpPr>
        <dsp:cNvPr id="0" name=""/>
        <dsp:cNvSpPr/>
      </dsp:nvSpPr>
      <dsp:spPr>
        <a:xfrm>
          <a:off x="4561105" y="938810"/>
          <a:ext cx="908952" cy="57718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Head of Midwifery / Clinical Director Obs and Gynae  </a:t>
          </a:r>
        </a:p>
      </dsp:txBody>
      <dsp:txXfrm>
        <a:off x="4578010" y="955715"/>
        <a:ext cx="875142" cy="543375"/>
      </dsp:txXfrm>
    </dsp:sp>
    <dsp:sp modelId="{05FD45E6-F327-40B3-805A-30AEE0E671F9}">
      <dsp:nvSpPr>
        <dsp:cNvPr id="0" name=""/>
        <dsp:cNvSpPr/>
      </dsp:nvSpPr>
      <dsp:spPr>
        <a:xfrm>
          <a:off x="4460111" y="1684404"/>
          <a:ext cx="908952" cy="5771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01A1D36-3034-48E1-8B6C-AE16705407AF}">
      <dsp:nvSpPr>
        <dsp:cNvPr id="0" name=""/>
        <dsp:cNvSpPr/>
      </dsp:nvSpPr>
      <dsp:spPr>
        <a:xfrm>
          <a:off x="4561105" y="1780349"/>
          <a:ext cx="908952" cy="57718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Deputy Head of Midwifery / Clinical Director Obs and Gyane</a:t>
          </a:r>
        </a:p>
      </dsp:txBody>
      <dsp:txXfrm>
        <a:off x="4578010" y="1797254"/>
        <a:ext cx="875142" cy="543375"/>
      </dsp:txXfrm>
    </dsp:sp>
    <dsp:sp modelId="{0EABC06C-2C44-4849-93F6-497FBC8EC46D}">
      <dsp:nvSpPr>
        <dsp:cNvPr id="0" name=""/>
        <dsp:cNvSpPr/>
      </dsp:nvSpPr>
      <dsp:spPr>
        <a:xfrm>
          <a:off x="4460111" y="2525943"/>
          <a:ext cx="908952" cy="57718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DE05246-7460-4B25-B98A-BC45B13F3AB7}">
      <dsp:nvSpPr>
        <dsp:cNvPr id="0" name=""/>
        <dsp:cNvSpPr/>
      </dsp:nvSpPr>
      <dsp:spPr>
        <a:xfrm>
          <a:off x="4561105" y="2621888"/>
          <a:ext cx="908952" cy="57718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Matrons, Senior midwives / Consultants and Departments leads for IPC, champions, Hand Hygiene </a:t>
          </a:r>
        </a:p>
      </dsp:txBody>
      <dsp:txXfrm>
        <a:off x="4578010" y="2638793"/>
        <a:ext cx="875142" cy="543375"/>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1367D4"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367D4"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367D4"/>
    <w:rsid w:val="0035601C"/>
    <w:rsid w:val="00997553"/>
    <w:rsid w:val="00E5252C"/>
    <w:rsid w:val="00E53F1F"/>
    <w:rsid w:val="00E574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5" ma:contentTypeDescription="Create a new document." ma:contentTypeScope="" ma:versionID="b4c60d5e28501ca110740a0a11dc0de9">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a3eff30caa9e318a60aa35a1f3e15bd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DADDAD-498B-4185-9244-B7E3BF35CF29}">
  <ds:schemaRefs>
    <ds:schemaRef ds:uri="http://schemas.microsoft.com/office/2006/metadata/properties"/>
    <ds:schemaRef ds:uri="http://schemas.microsoft.com/office/infopath/2007/PartnerControls"/>
    <ds:schemaRef ds:uri="7f1e23f3-31d3-499f-875e-2157d9103bac"/>
  </ds:schemaRefs>
</ds:datastoreItem>
</file>

<file path=customXml/itemProps2.xml><?xml version="1.0" encoding="utf-8"?>
<ds:datastoreItem xmlns:ds="http://schemas.openxmlformats.org/officeDocument/2006/customXml" ds:itemID="{D528089F-A346-4274-97A4-C1A1162601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585555C-8274-427A-9B66-C63761331456}">
  <ds:schemaRefs>
    <ds:schemaRef ds:uri="http://schemas.microsoft.com/sharepoint/v3/contenttype/forms"/>
  </ds:schemaRefs>
</ds:datastoreItem>
</file>

<file path=customXml/itemProps4.xml><?xml version="1.0" encoding="utf-8"?>
<ds:datastoreItem xmlns:ds="http://schemas.openxmlformats.org/officeDocument/2006/customXml" ds:itemID="{359A6EF2-A4B7-47EA-928E-1B23F37316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9</Pages>
  <Words>1576</Words>
  <Characters>8988</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Elizabeth Stauber (Swansea Bay UHB - Corporate Services)</cp:lastModifiedBy>
  <cp:revision>7</cp:revision>
  <dcterms:created xsi:type="dcterms:W3CDTF">2023-03-29T08:57:00Z</dcterms:created>
  <dcterms:modified xsi:type="dcterms:W3CDTF">2023-08-22T12:57:00Z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