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7CC3A" w14:textId="15625333" w:rsidR="00AD064D" w:rsidRPr="00A956E2" w:rsidRDefault="0072604C" w:rsidP="00266869">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A956E2">
        <w:rPr>
          <w:noProof/>
          <w:lang w:eastAsia="en-GB"/>
        </w:rPr>
        <w:t xml:space="preserve"> </w:t>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Pr="00A956E2">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A956E2" w14:paraId="28B0CE14" w14:textId="77777777" w:rsidTr="00BF6FC7">
        <w:tc>
          <w:tcPr>
            <w:tcW w:w="2405" w:type="dxa"/>
          </w:tcPr>
          <w:p w14:paraId="27528438" w14:textId="77777777" w:rsidR="00F5082D" w:rsidRPr="00A956E2" w:rsidRDefault="00F5082D" w:rsidP="00FA0CA9">
            <w:pPr>
              <w:rPr>
                <w:rFonts w:ascii="Arial" w:hAnsi="Arial" w:cs="Arial"/>
                <w:b/>
                <w:sz w:val="24"/>
                <w:szCs w:val="24"/>
              </w:rPr>
            </w:pPr>
            <w:r w:rsidRPr="00A956E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05T00:00:00Z">
              <w:dateFormat w:val="dd MMMM yyyy"/>
              <w:lid w:val="en-GB"/>
              <w:storeMappedDataAs w:val="dateTime"/>
              <w:calendar w:val="gregorian"/>
            </w:date>
          </w:sdtPr>
          <w:sdtEndPr/>
          <w:sdtContent>
            <w:tc>
              <w:tcPr>
                <w:tcW w:w="3402" w:type="dxa"/>
                <w:gridSpan w:val="2"/>
              </w:tcPr>
              <w:p w14:paraId="23A72632" w14:textId="650EC682" w:rsidR="00F5082D" w:rsidRPr="00A956E2" w:rsidRDefault="00C56043" w:rsidP="008B7E98">
                <w:pPr>
                  <w:rPr>
                    <w:rFonts w:ascii="Arial" w:hAnsi="Arial" w:cs="Arial"/>
                    <w:b/>
                    <w:sz w:val="24"/>
                    <w:szCs w:val="24"/>
                  </w:rPr>
                </w:pPr>
                <w:r>
                  <w:rPr>
                    <w:rFonts w:ascii="Arial" w:hAnsi="Arial" w:cs="Arial"/>
                    <w:b/>
                    <w:sz w:val="24"/>
                    <w:szCs w:val="24"/>
                  </w:rPr>
                  <w:t>05 September 2024</w:t>
                </w:r>
              </w:p>
            </w:tc>
          </w:sdtContent>
        </w:sdt>
        <w:tc>
          <w:tcPr>
            <w:tcW w:w="2368" w:type="dxa"/>
            <w:gridSpan w:val="3"/>
          </w:tcPr>
          <w:p w14:paraId="5E711B70" w14:textId="77777777" w:rsidR="00F5082D" w:rsidRPr="00A956E2" w:rsidRDefault="00F5082D" w:rsidP="00FA0CA9">
            <w:pPr>
              <w:rPr>
                <w:rFonts w:ascii="Arial" w:hAnsi="Arial" w:cs="Arial"/>
                <w:b/>
                <w:sz w:val="24"/>
                <w:szCs w:val="24"/>
              </w:rPr>
            </w:pPr>
            <w:r w:rsidRPr="00A956E2">
              <w:rPr>
                <w:rFonts w:ascii="Arial" w:hAnsi="Arial" w:cs="Arial"/>
                <w:b/>
                <w:sz w:val="24"/>
                <w:szCs w:val="24"/>
              </w:rPr>
              <w:t>Agenda Item</w:t>
            </w:r>
          </w:p>
        </w:tc>
        <w:tc>
          <w:tcPr>
            <w:tcW w:w="1743" w:type="dxa"/>
          </w:tcPr>
          <w:p w14:paraId="34367845" w14:textId="753AABBD" w:rsidR="00F5082D" w:rsidRPr="00A956E2" w:rsidRDefault="00274B8C" w:rsidP="00FA0CA9">
            <w:pPr>
              <w:rPr>
                <w:rFonts w:ascii="Arial" w:hAnsi="Arial" w:cs="Arial"/>
                <w:b/>
                <w:sz w:val="24"/>
                <w:szCs w:val="24"/>
              </w:rPr>
            </w:pPr>
            <w:r>
              <w:rPr>
                <w:rFonts w:ascii="Arial" w:hAnsi="Arial" w:cs="Arial"/>
                <w:b/>
                <w:sz w:val="24"/>
                <w:szCs w:val="24"/>
              </w:rPr>
              <w:t>2.</w:t>
            </w:r>
            <w:r w:rsidR="005F77C5">
              <w:rPr>
                <w:rFonts w:ascii="Arial" w:hAnsi="Arial" w:cs="Arial"/>
                <w:b/>
                <w:sz w:val="24"/>
                <w:szCs w:val="24"/>
              </w:rPr>
              <w:t>3</w:t>
            </w:r>
          </w:p>
        </w:tc>
      </w:tr>
      <w:tr w:rsidR="0002202B" w:rsidRPr="00A956E2" w14:paraId="19600620" w14:textId="77777777" w:rsidTr="00BF6FC7">
        <w:tc>
          <w:tcPr>
            <w:tcW w:w="2405" w:type="dxa"/>
          </w:tcPr>
          <w:p w14:paraId="21DE9508" w14:textId="77777777" w:rsidR="0002202B" w:rsidRPr="00A956E2" w:rsidRDefault="0002202B" w:rsidP="0002202B">
            <w:pPr>
              <w:rPr>
                <w:rFonts w:ascii="Arial" w:hAnsi="Arial" w:cs="Arial"/>
                <w:b/>
                <w:sz w:val="24"/>
                <w:szCs w:val="24"/>
              </w:rPr>
            </w:pPr>
            <w:r w:rsidRPr="00A956E2">
              <w:rPr>
                <w:rFonts w:ascii="Arial" w:hAnsi="Arial" w:cs="Arial"/>
                <w:b/>
                <w:sz w:val="24"/>
                <w:szCs w:val="24"/>
              </w:rPr>
              <w:t>Report Title</w:t>
            </w:r>
          </w:p>
        </w:tc>
        <w:tc>
          <w:tcPr>
            <w:tcW w:w="7513" w:type="dxa"/>
            <w:gridSpan w:val="6"/>
          </w:tcPr>
          <w:p w14:paraId="73081D7C" w14:textId="78EDF2DE" w:rsidR="0002202B" w:rsidRPr="00A956E2" w:rsidRDefault="002551C7" w:rsidP="00B22379">
            <w:pPr>
              <w:rPr>
                <w:rFonts w:ascii="Arial" w:hAnsi="Arial" w:cs="Arial"/>
                <w:b/>
                <w:sz w:val="24"/>
                <w:szCs w:val="24"/>
              </w:rPr>
            </w:pPr>
            <w:r w:rsidRPr="00A956E2">
              <w:rPr>
                <w:rFonts w:ascii="Arial" w:hAnsi="Arial" w:cs="Arial"/>
                <w:b/>
                <w:sz w:val="24"/>
                <w:szCs w:val="24"/>
              </w:rPr>
              <w:t xml:space="preserve">Risk </w:t>
            </w:r>
            <w:r w:rsidR="00B254FA" w:rsidRPr="00A956E2">
              <w:rPr>
                <w:rFonts w:ascii="Arial" w:hAnsi="Arial" w:cs="Arial"/>
                <w:b/>
                <w:sz w:val="24"/>
                <w:szCs w:val="24"/>
              </w:rPr>
              <w:t xml:space="preserve">Report – </w:t>
            </w:r>
            <w:r w:rsidR="00B22379" w:rsidRPr="00A956E2">
              <w:rPr>
                <w:rFonts w:ascii="Arial" w:hAnsi="Arial" w:cs="Arial"/>
                <w:b/>
                <w:sz w:val="24"/>
                <w:szCs w:val="24"/>
              </w:rPr>
              <w:t xml:space="preserve">Population Health &amp; Partnership </w:t>
            </w:r>
            <w:r w:rsidR="00B254FA" w:rsidRPr="00A956E2">
              <w:rPr>
                <w:rFonts w:ascii="Arial" w:hAnsi="Arial" w:cs="Arial"/>
                <w:b/>
                <w:sz w:val="24"/>
                <w:szCs w:val="24"/>
              </w:rPr>
              <w:t>Risks</w:t>
            </w:r>
          </w:p>
        </w:tc>
      </w:tr>
      <w:tr w:rsidR="00DF00EE" w:rsidRPr="00A956E2" w14:paraId="18F62C56" w14:textId="77777777" w:rsidTr="00BF6FC7">
        <w:tc>
          <w:tcPr>
            <w:tcW w:w="2405" w:type="dxa"/>
          </w:tcPr>
          <w:p w14:paraId="13D7B8A5" w14:textId="77777777" w:rsidR="00DF00EE" w:rsidRPr="00A956E2" w:rsidRDefault="00DF00EE" w:rsidP="00DF00EE">
            <w:pPr>
              <w:rPr>
                <w:rFonts w:ascii="Arial" w:hAnsi="Arial" w:cs="Arial"/>
                <w:b/>
                <w:sz w:val="24"/>
                <w:szCs w:val="24"/>
              </w:rPr>
            </w:pPr>
            <w:r w:rsidRPr="00A956E2">
              <w:rPr>
                <w:rFonts w:ascii="Arial" w:hAnsi="Arial" w:cs="Arial"/>
                <w:b/>
                <w:sz w:val="24"/>
                <w:szCs w:val="24"/>
              </w:rPr>
              <w:t>Report Author</w:t>
            </w:r>
          </w:p>
        </w:tc>
        <w:tc>
          <w:tcPr>
            <w:tcW w:w="7513" w:type="dxa"/>
            <w:gridSpan w:val="6"/>
          </w:tcPr>
          <w:p w14:paraId="23B95B74" w14:textId="2EC8134E" w:rsidR="00DF00EE" w:rsidRPr="00A956E2" w:rsidRDefault="00DF00EE" w:rsidP="00DF00EE">
            <w:pPr>
              <w:rPr>
                <w:rFonts w:ascii="Arial" w:hAnsi="Arial" w:cs="Arial"/>
                <w:sz w:val="24"/>
                <w:szCs w:val="24"/>
              </w:rPr>
            </w:pPr>
            <w:r w:rsidRPr="00A956E2">
              <w:rPr>
                <w:rFonts w:ascii="Arial" w:hAnsi="Arial" w:cs="Arial"/>
                <w:sz w:val="24"/>
                <w:szCs w:val="24"/>
              </w:rPr>
              <w:t xml:space="preserve">Neil Thomas, Assistant Head of Risk &amp; Assurance </w:t>
            </w:r>
          </w:p>
        </w:tc>
      </w:tr>
      <w:tr w:rsidR="00DF00EE" w:rsidRPr="00A956E2" w14:paraId="0985A793" w14:textId="77777777" w:rsidTr="00BF6FC7">
        <w:tc>
          <w:tcPr>
            <w:tcW w:w="2405" w:type="dxa"/>
          </w:tcPr>
          <w:p w14:paraId="370FA5C0" w14:textId="77777777" w:rsidR="00DF00EE" w:rsidRPr="00A956E2" w:rsidRDefault="00DF00EE" w:rsidP="00DF00EE">
            <w:pPr>
              <w:rPr>
                <w:rFonts w:ascii="Arial" w:hAnsi="Arial" w:cs="Arial"/>
                <w:b/>
                <w:sz w:val="24"/>
                <w:szCs w:val="24"/>
              </w:rPr>
            </w:pPr>
            <w:r w:rsidRPr="00A956E2">
              <w:rPr>
                <w:rFonts w:ascii="Arial" w:hAnsi="Arial" w:cs="Arial"/>
                <w:b/>
                <w:sz w:val="24"/>
                <w:szCs w:val="24"/>
              </w:rPr>
              <w:t>Report Sponsor</w:t>
            </w:r>
          </w:p>
        </w:tc>
        <w:tc>
          <w:tcPr>
            <w:tcW w:w="7513" w:type="dxa"/>
            <w:gridSpan w:val="6"/>
          </w:tcPr>
          <w:p w14:paraId="6E568DAA" w14:textId="365C5758" w:rsidR="00853733" w:rsidRPr="00A956E2" w:rsidRDefault="00DF00EE" w:rsidP="00853883">
            <w:pPr>
              <w:rPr>
                <w:rFonts w:ascii="Arial" w:hAnsi="Arial" w:cs="Arial"/>
                <w:sz w:val="24"/>
                <w:szCs w:val="24"/>
              </w:rPr>
            </w:pPr>
            <w:r w:rsidRPr="00A956E2">
              <w:rPr>
                <w:rFonts w:ascii="Arial" w:hAnsi="Arial" w:cs="Arial"/>
                <w:sz w:val="24"/>
                <w:szCs w:val="24"/>
              </w:rPr>
              <w:t xml:space="preserve">Hazel Lloyd, Interim Director of Corporate Governance </w:t>
            </w:r>
          </w:p>
        </w:tc>
      </w:tr>
      <w:tr w:rsidR="00DF00EE" w:rsidRPr="00A956E2" w14:paraId="7B52B579" w14:textId="77777777" w:rsidTr="00BF6FC7">
        <w:trPr>
          <w:trHeight w:val="319"/>
        </w:trPr>
        <w:tc>
          <w:tcPr>
            <w:tcW w:w="2405" w:type="dxa"/>
          </w:tcPr>
          <w:p w14:paraId="677A6CC5" w14:textId="77777777" w:rsidR="00DF00EE" w:rsidRPr="00A956E2" w:rsidRDefault="00DF00EE" w:rsidP="00DF00EE">
            <w:pPr>
              <w:rPr>
                <w:rFonts w:ascii="Arial" w:hAnsi="Arial" w:cs="Arial"/>
                <w:b/>
                <w:sz w:val="24"/>
                <w:szCs w:val="24"/>
              </w:rPr>
            </w:pPr>
            <w:r w:rsidRPr="00A956E2">
              <w:rPr>
                <w:rFonts w:ascii="Arial" w:hAnsi="Arial" w:cs="Arial"/>
                <w:b/>
                <w:sz w:val="24"/>
                <w:szCs w:val="24"/>
              </w:rPr>
              <w:t>Presented by</w:t>
            </w:r>
          </w:p>
        </w:tc>
        <w:tc>
          <w:tcPr>
            <w:tcW w:w="7513" w:type="dxa"/>
            <w:gridSpan w:val="6"/>
          </w:tcPr>
          <w:p w14:paraId="5EABAE83" w14:textId="263FA262" w:rsidR="00DF00EE" w:rsidRPr="00A956E2" w:rsidRDefault="00DF00EE" w:rsidP="00DF00EE">
            <w:pPr>
              <w:spacing w:after="160" w:line="259" w:lineRule="auto"/>
              <w:rPr>
                <w:rFonts w:ascii="Arial" w:hAnsi="Arial" w:cs="Arial"/>
                <w:sz w:val="24"/>
                <w:szCs w:val="24"/>
              </w:rPr>
            </w:pPr>
            <w:r w:rsidRPr="00A956E2">
              <w:rPr>
                <w:rFonts w:ascii="Arial" w:hAnsi="Arial" w:cs="Arial"/>
                <w:sz w:val="24"/>
                <w:szCs w:val="24"/>
              </w:rPr>
              <w:t>Neil Thomas, Assistant Head of Risk &amp; Assurance</w:t>
            </w:r>
          </w:p>
        </w:tc>
      </w:tr>
      <w:tr w:rsidR="0002202B" w:rsidRPr="00A956E2" w14:paraId="712B8DB2" w14:textId="77777777" w:rsidTr="00BF6FC7">
        <w:tc>
          <w:tcPr>
            <w:tcW w:w="2405" w:type="dxa"/>
          </w:tcPr>
          <w:p w14:paraId="2F08D3A7" w14:textId="77777777" w:rsidR="0002202B" w:rsidRPr="00A956E2" w:rsidRDefault="0002202B" w:rsidP="0002202B">
            <w:pPr>
              <w:rPr>
                <w:rFonts w:ascii="Arial" w:hAnsi="Arial" w:cs="Arial"/>
                <w:b/>
                <w:sz w:val="24"/>
                <w:szCs w:val="24"/>
              </w:rPr>
            </w:pPr>
            <w:r w:rsidRPr="00A956E2">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A956E2" w:rsidRDefault="00321B6A" w:rsidP="0002202B">
                <w:pPr>
                  <w:rPr>
                    <w:rFonts w:ascii="Arial" w:hAnsi="Arial" w:cs="Arial"/>
                    <w:sz w:val="24"/>
                    <w:szCs w:val="24"/>
                  </w:rPr>
                </w:pPr>
                <w:r w:rsidRPr="00A956E2">
                  <w:rPr>
                    <w:rFonts w:ascii="Arial" w:hAnsi="Arial" w:cs="Arial"/>
                    <w:color w:val="FF0000"/>
                    <w:sz w:val="24"/>
                    <w:szCs w:val="24"/>
                  </w:rPr>
                  <w:t>Open</w:t>
                </w:r>
              </w:p>
            </w:sdtContent>
          </w:sdt>
        </w:tc>
      </w:tr>
      <w:tr w:rsidR="0002202B" w:rsidRPr="00A956E2" w14:paraId="3553D049" w14:textId="77777777" w:rsidTr="00BF6FC7">
        <w:tc>
          <w:tcPr>
            <w:tcW w:w="2405" w:type="dxa"/>
          </w:tcPr>
          <w:p w14:paraId="2EE7D96E" w14:textId="77777777" w:rsidR="0002202B" w:rsidRPr="00A956E2" w:rsidRDefault="0002202B" w:rsidP="0002202B">
            <w:pPr>
              <w:rPr>
                <w:rFonts w:ascii="Arial" w:hAnsi="Arial" w:cs="Arial"/>
                <w:b/>
                <w:sz w:val="24"/>
                <w:szCs w:val="24"/>
              </w:rPr>
            </w:pPr>
            <w:r w:rsidRPr="00A956E2">
              <w:rPr>
                <w:rFonts w:ascii="Arial" w:hAnsi="Arial" w:cs="Arial"/>
                <w:b/>
                <w:sz w:val="24"/>
                <w:szCs w:val="24"/>
              </w:rPr>
              <w:t>Purpose of the Report</w:t>
            </w:r>
          </w:p>
        </w:tc>
        <w:tc>
          <w:tcPr>
            <w:tcW w:w="7513" w:type="dxa"/>
            <w:gridSpan w:val="6"/>
          </w:tcPr>
          <w:p w14:paraId="0F8D2868" w14:textId="566F1F06" w:rsidR="00727805" w:rsidRPr="00A956E2" w:rsidRDefault="00AA7176" w:rsidP="00B22379">
            <w:pPr>
              <w:ind w:right="95"/>
              <w:contextualSpacing/>
              <w:jc w:val="both"/>
              <w:rPr>
                <w:rFonts w:ascii="Arial" w:hAnsi="Arial" w:cs="Arial"/>
                <w:color w:val="FF0000"/>
                <w:sz w:val="24"/>
                <w:szCs w:val="24"/>
              </w:rPr>
            </w:pPr>
            <w:r w:rsidRPr="00A956E2">
              <w:rPr>
                <w:rFonts w:ascii="Arial" w:hAnsi="Arial" w:cs="Arial"/>
                <w:sz w:val="24"/>
                <w:szCs w:val="24"/>
              </w:rPr>
              <w:t xml:space="preserve">The purpose of this report is to </w:t>
            </w:r>
            <w:r w:rsidR="000F52FA" w:rsidRPr="00A956E2">
              <w:rPr>
                <w:rFonts w:ascii="Arial" w:hAnsi="Arial" w:cs="Arial"/>
                <w:sz w:val="24"/>
                <w:szCs w:val="24"/>
              </w:rPr>
              <w:t xml:space="preserve">highlight </w:t>
            </w:r>
            <w:r w:rsidRPr="00A956E2">
              <w:rPr>
                <w:rFonts w:ascii="Arial" w:hAnsi="Arial" w:cs="Arial"/>
                <w:sz w:val="24"/>
                <w:szCs w:val="24"/>
              </w:rPr>
              <w:t xml:space="preserve">the risks from the Health Board Risk Register (HBRR) assigned to </w:t>
            </w:r>
            <w:r w:rsidR="000F52FA" w:rsidRPr="00A956E2">
              <w:rPr>
                <w:rFonts w:ascii="Arial" w:hAnsi="Arial" w:cs="Arial"/>
                <w:sz w:val="24"/>
                <w:szCs w:val="24"/>
              </w:rPr>
              <w:t xml:space="preserve">the </w:t>
            </w:r>
            <w:r w:rsidR="00B22379" w:rsidRPr="00A956E2">
              <w:rPr>
                <w:rFonts w:ascii="Arial" w:hAnsi="Arial" w:cs="Arial"/>
                <w:sz w:val="24"/>
                <w:szCs w:val="24"/>
              </w:rPr>
              <w:t xml:space="preserve">Population Health &amp; Partnership Committee (PHPC) </w:t>
            </w:r>
            <w:r w:rsidR="000F52FA" w:rsidRPr="00A956E2">
              <w:rPr>
                <w:rFonts w:ascii="Arial" w:hAnsi="Arial" w:cs="Arial"/>
                <w:sz w:val="24"/>
                <w:szCs w:val="24"/>
              </w:rPr>
              <w:t>for scrutiny</w:t>
            </w:r>
            <w:r w:rsidRPr="00A956E2">
              <w:rPr>
                <w:rFonts w:ascii="Arial" w:hAnsi="Arial" w:cs="Arial"/>
                <w:sz w:val="24"/>
                <w:szCs w:val="24"/>
              </w:rPr>
              <w:t>.</w:t>
            </w:r>
          </w:p>
        </w:tc>
      </w:tr>
      <w:tr w:rsidR="0002202B" w:rsidRPr="00A956E2" w14:paraId="3B3FFF92" w14:textId="77777777" w:rsidTr="00BF6FC7">
        <w:tc>
          <w:tcPr>
            <w:tcW w:w="2405" w:type="dxa"/>
          </w:tcPr>
          <w:p w14:paraId="6B6A4454" w14:textId="77777777" w:rsidR="0002202B" w:rsidRPr="00A956E2" w:rsidRDefault="0002202B" w:rsidP="0002202B">
            <w:pPr>
              <w:rPr>
                <w:rFonts w:ascii="Arial" w:hAnsi="Arial" w:cs="Arial"/>
                <w:b/>
                <w:sz w:val="24"/>
                <w:szCs w:val="24"/>
              </w:rPr>
            </w:pPr>
            <w:r w:rsidRPr="00A956E2">
              <w:rPr>
                <w:rFonts w:ascii="Arial" w:hAnsi="Arial" w:cs="Arial"/>
                <w:b/>
                <w:sz w:val="24"/>
                <w:szCs w:val="24"/>
              </w:rPr>
              <w:t>Key Issues</w:t>
            </w:r>
          </w:p>
          <w:p w14:paraId="66CC331D" w14:textId="77777777" w:rsidR="0002202B" w:rsidRPr="00A956E2" w:rsidRDefault="0002202B" w:rsidP="0002202B">
            <w:pPr>
              <w:rPr>
                <w:rFonts w:ascii="Arial" w:hAnsi="Arial" w:cs="Arial"/>
                <w:b/>
                <w:sz w:val="24"/>
                <w:szCs w:val="24"/>
              </w:rPr>
            </w:pPr>
          </w:p>
          <w:p w14:paraId="42D1CF41" w14:textId="77777777" w:rsidR="0002202B" w:rsidRPr="00A956E2" w:rsidRDefault="0002202B" w:rsidP="0002202B">
            <w:pPr>
              <w:rPr>
                <w:rFonts w:ascii="Arial" w:hAnsi="Arial" w:cs="Arial"/>
                <w:b/>
                <w:sz w:val="24"/>
                <w:szCs w:val="24"/>
              </w:rPr>
            </w:pPr>
          </w:p>
          <w:p w14:paraId="0608C3CA" w14:textId="77777777" w:rsidR="0002202B" w:rsidRPr="00A956E2" w:rsidRDefault="0002202B" w:rsidP="0002202B">
            <w:pPr>
              <w:rPr>
                <w:rFonts w:ascii="Arial" w:hAnsi="Arial" w:cs="Arial"/>
                <w:b/>
                <w:sz w:val="24"/>
                <w:szCs w:val="24"/>
              </w:rPr>
            </w:pPr>
          </w:p>
        </w:tc>
        <w:tc>
          <w:tcPr>
            <w:tcW w:w="7513" w:type="dxa"/>
            <w:gridSpan w:val="6"/>
          </w:tcPr>
          <w:p w14:paraId="0296B66A" w14:textId="5DE05FE0" w:rsidR="002F5392" w:rsidRPr="00A956E2" w:rsidRDefault="002F5392" w:rsidP="002F5392">
            <w:pPr>
              <w:pStyle w:val="BodyText"/>
              <w:numPr>
                <w:ilvl w:val="0"/>
                <w:numId w:val="5"/>
              </w:numPr>
              <w:ind w:left="314" w:right="14" w:hanging="283"/>
              <w:jc w:val="both"/>
              <w:rPr>
                <w:rFonts w:ascii="Arial" w:hAnsi="Arial" w:cs="Arial"/>
                <w:lang w:val="en-GB"/>
              </w:rPr>
            </w:pPr>
            <w:r w:rsidRPr="00A956E2">
              <w:rPr>
                <w:rFonts w:ascii="Arial" w:hAnsi="Arial" w:cs="Arial"/>
                <w:lang w:val="en-GB"/>
              </w:rPr>
              <w:t xml:space="preserve">The </w:t>
            </w:r>
            <w:r w:rsidR="00B22379" w:rsidRPr="00A956E2">
              <w:rPr>
                <w:rFonts w:ascii="Arial" w:hAnsi="Arial" w:cs="Arial"/>
                <w:lang w:val="en-GB"/>
              </w:rPr>
              <w:t xml:space="preserve">Committee </w:t>
            </w:r>
            <w:r w:rsidR="00A956E2">
              <w:rPr>
                <w:rFonts w:ascii="Arial" w:hAnsi="Arial" w:cs="Arial"/>
                <w:lang w:val="en-GB"/>
              </w:rPr>
              <w:t xml:space="preserve">last </w:t>
            </w:r>
            <w:r w:rsidR="00B22379" w:rsidRPr="00A956E2">
              <w:rPr>
                <w:rFonts w:ascii="Arial" w:hAnsi="Arial" w:cs="Arial"/>
                <w:lang w:val="en-GB"/>
              </w:rPr>
              <w:t xml:space="preserve">received a Risk Report in </w:t>
            </w:r>
            <w:r w:rsidR="00B120A7">
              <w:rPr>
                <w:rFonts w:ascii="Arial" w:hAnsi="Arial" w:cs="Arial"/>
                <w:lang w:val="en-GB"/>
              </w:rPr>
              <w:t>June</w:t>
            </w:r>
            <w:r w:rsidR="00A956E2" w:rsidRPr="00A956E2">
              <w:rPr>
                <w:rFonts w:ascii="Arial" w:hAnsi="Arial" w:cs="Arial"/>
                <w:lang w:val="en-GB"/>
              </w:rPr>
              <w:t xml:space="preserve"> </w:t>
            </w:r>
            <w:r w:rsidR="00B120A7">
              <w:rPr>
                <w:rFonts w:ascii="Arial" w:hAnsi="Arial" w:cs="Arial"/>
                <w:lang w:val="en-GB"/>
              </w:rPr>
              <w:t>2024</w:t>
            </w:r>
            <w:r w:rsidR="00B22379" w:rsidRPr="00A956E2">
              <w:rPr>
                <w:rFonts w:ascii="Arial" w:hAnsi="Arial" w:cs="Arial"/>
                <w:lang w:val="en-GB"/>
              </w:rPr>
              <w:t xml:space="preserve">. </w:t>
            </w:r>
          </w:p>
          <w:p w14:paraId="51359BF5" w14:textId="327C4C7D" w:rsidR="00C143C3" w:rsidRDefault="001113F0" w:rsidP="001113F0">
            <w:pPr>
              <w:pStyle w:val="BodyText"/>
              <w:numPr>
                <w:ilvl w:val="0"/>
                <w:numId w:val="5"/>
              </w:numPr>
              <w:ind w:left="316" w:right="14" w:hanging="283"/>
              <w:jc w:val="both"/>
              <w:rPr>
                <w:rFonts w:ascii="Arial" w:hAnsi="Arial" w:cs="Arial"/>
                <w:lang w:val="en-GB"/>
              </w:rPr>
            </w:pPr>
            <w:r>
              <w:rPr>
                <w:rFonts w:ascii="Arial" w:hAnsi="Arial" w:cs="Arial"/>
                <w:lang w:val="en-GB"/>
              </w:rPr>
              <w:t>There are no movements in the overall profile of risks allocated to the Committee. Two risks are allocated to the Committee for oversight, one of which is currently at the Board’s risk appetite threshold.</w:t>
            </w:r>
          </w:p>
          <w:p w14:paraId="4B774FDF" w14:textId="3F593C9A" w:rsidR="001113F0" w:rsidRPr="00A956E2" w:rsidRDefault="001113F0" w:rsidP="001113F0">
            <w:pPr>
              <w:pStyle w:val="BodyText"/>
              <w:numPr>
                <w:ilvl w:val="0"/>
                <w:numId w:val="5"/>
              </w:numPr>
              <w:ind w:left="316" w:right="14" w:hanging="283"/>
              <w:jc w:val="both"/>
              <w:rPr>
                <w:rFonts w:ascii="Arial" w:hAnsi="Arial" w:cs="Arial"/>
                <w:lang w:val="en-GB"/>
              </w:rPr>
            </w:pPr>
            <w:r>
              <w:rPr>
                <w:rFonts w:ascii="Arial" w:hAnsi="Arial" w:cs="Arial"/>
                <w:lang w:val="en-GB"/>
              </w:rPr>
              <w:t>Executive Directors have reviewed risks and refreshed register entries to reflect progress and current actions &amp; timescales being pursued.</w:t>
            </w:r>
          </w:p>
        </w:tc>
      </w:tr>
      <w:tr w:rsidR="0002202B" w:rsidRPr="00A956E2" w14:paraId="7DFA5B5D" w14:textId="77777777" w:rsidTr="00BF6FC7">
        <w:trPr>
          <w:trHeight w:val="97"/>
        </w:trPr>
        <w:tc>
          <w:tcPr>
            <w:tcW w:w="2405" w:type="dxa"/>
            <w:vMerge w:val="restart"/>
          </w:tcPr>
          <w:p w14:paraId="213C4A8C" w14:textId="77777777" w:rsidR="0002202B" w:rsidRPr="00A956E2" w:rsidRDefault="0002202B" w:rsidP="0002202B">
            <w:pPr>
              <w:rPr>
                <w:rFonts w:ascii="Arial" w:hAnsi="Arial" w:cs="Arial"/>
                <w:b/>
                <w:sz w:val="24"/>
                <w:szCs w:val="24"/>
              </w:rPr>
            </w:pPr>
            <w:r w:rsidRPr="00A956E2">
              <w:rPr>
                <w:rFonts w:ascii="Arial" w:hAnsi="Arial" w:cs="Arial"/>
                <w:b/>
                <w:sz w:val="24"/>
                <w:szCs w:val="24"/>
              </w:rPr>
              <w:t xml:space="preserve">Specific Action Required </w:t>
            </w:r>
          </w:p>
          <w:p w14:paraId="2104B3C7" w14:textId="77777777" w:rsidR="0002202B" w:rsidRPr="00A956E2" w:rsidRDefault="0002202B" w:rsidP="0002202B">
            <w:pPr>
              <w:rPr>
                <w:rFonts w:ascii="Arial" w:hAnsi="Arial" w:cs="Arial"/>
                <w:b/>
                <w:i/>
                <w:sz w:val="24"/>
                <w:szCs w:val="24"/>
              </w:rPr>
            </w:pPr>
            <w:r w:rsidRPr="00A956E2">
              <w:rPr>
                <w:rFonts w:ascii="Arial" w:hAnsi="Arial" w:cs="Arial"/>
                <w:b/>
                <w:i/>
                <w:sz w:val="24"/>
                <w:szCs w:val="24"/>
              </w:rPr>
              <w:t>(please choose one only)</w:t>
            </w:r>
          </w:p>
        </w:tc>
        <w:tc>
          <w:tcPr>
            <w:tcW w:w="1711" w:type="dxa"/>
            <w:shd w:val="clear" w:color="auto" w:fill="D5DCE4" w:themeFill="text2" w:themeFillTint="33"/>
          </w:tcPr>
          <w:p w14:paraId="4C71A7BE" w14:textId="77777777" w:rsidR="0002202B" w:rsidRPr="00A956E2" w:rsidRDefault="0002202B" w:rsidP="0002202B">
            <w:pPr>
              <w:rPr>
                <w:rFonts w:ascii="Arial" w:hAnsi="Arial" w:cs="Arial"/>
                <w:b/>
                <w:sz w:val="24"/>
                <w:szCs w:val="24"/>
              </w:rPr>
            </w:pPr>
            <w:r w:rsidRPr="00A956E2">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A956E2" w:rsidRDefault="0002202B" w:rsidP="0002202B">
            <w:pPr>
              <w:rPr>
                <w:rFonts w:ascii="Arial" w:hAnsi="Arial" w:cs="Arial"/>
                <w:b/>
                <w:sz w:val="24"/>
                <w:szCs w:val="24"/>
              </w:rPr>
            </w:pPr>
            <w:r w:rsidRPr="00A956E2">
              <w:rPr>
                <w:rFonts w:ascii="Arial" w:hAnsi="Arial" w:cs="Arial"/>
                <w:b/>
                <w:sz w:val="24"/>
                <w:szCs w:val="24"/>
              </w:rPr>
              <w:t>Discussion</w:t>
            </w:r>
          </w:p>
        </w:tc>
        <w:tc>
          <w:tcPr>
            <w:tcW w:w="1661" w:type="dxa"/>
            <w:shd w:val="clear" w:color="auto" w:fill="D5DCE4" w:themeFill="text2" w:themeFillTint="33"/>
          </w:tcPr>
          <w:p w14:paraId="22E96D31" w14:textId="77777777" w:rsidR="0002202B" w:rsidRPr="00A956E2" w:rsidRDefault="0002202B" w:rsidP="0002202B">
            <w:pPr>
              <w:rPr>
                <w:rFonts w:ascii="Arial" w:hAnsi="Arial" w:cs="Arial"/>
                <w:b/>
                <w:sz w:val="24"/>
                <w:szCs w:val="24"/>
              </w:rPr>
            </w:pPr>
            <w:r w:rsidRPr="00A956E2">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A956E2" w:rsidRDefault="0002202B" w:rsidP="009E3173">
            <w:pPr>
              <w:jc w:val="center"/>
              <w:rPr>
                <w:rFonts w:ascii="Arial" w:hAnsi="Arial" w:cs="Arial"/>
                <w:b/>
                <w:color w:val="FF0000"/>
                <w:sz w:val="24"/>
                <w:szCs w:val="24"/>
              </w:rPr>
            </w:pPr>
            <w:r w:rsidRPr="00A956E2">
              <w:rPr>
                <w:rFonts w:ascii="Arial" w:hAnsi="Arial" w:cs="Arial"/>
                <w:b/>
                <w:sz w:val="24"/>
                <w:szCs w:val="24"/>
              </w:rPr>
              <w:t>Approval</w:t>
            </w:r>
          </w:p>
        </w:tc>
      </w:tr>
      <w:tr w:rsidR="0002202B" w:rsidRPr="00A956E2" w14:paraId="57094B1F" w14:textId="77777777" w:rsidTr="00BF6FC7">
        <w:trPr>
          <w:trHeight w:val="96"/>
        </w:trPr>
        <w:tc>
          <w:tcPr>
            <w:tcW w:w="2405" w:type="dxa"/>
            <w:vMerge/>
          </w:tcPr>
          <w:p w14:paraId="089009C8" w14:textId="77777777" w:rsidR="0002202B" w:rsidRPr="00A956E2"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A956E2" w:rsidRDefault="002940C8"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A956E2" w:rsidRDefault="002F5392"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A956E2" w:rsidRDefault="004F7E67"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A956E2" w:rsidRDefault="007C3209"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tr>
      <w:tr w:rsidR="0002202B" w:rsidRPr="00A956E2" w14:paraId="1F582E62" w14:textId="77777777" w:rsidTr="00BF6FC7">
        <w:tc>
          <w:tcPr>
            <w:tcW w:w="2405" w:type="dxa"/>
          </w:tcPr>
          <w:p w14:paraId="1A93D81A" w14:textId="77777777" w:rsidR="0002202B" w:rsidRPr="00A956E2" w:rsidRDefault="0002202B" w:rsidP="0002202B">
            <w:pPr>
              <w:rPr>
                <w:rFonts w:ascii="Arial" w:hAnsi="Arial" w:cs="Arial"/>
                <w:b/>
                <w:sz w:val="24"/>
                <w:szCs w:val="24"/>
              </w:rPr>
            </w:pPr>
            <w:r w:rsidRPr="00A956E2">
              <w:rPr>
                <w:rFonts w:ascii="Arial" w:hAnsi="Arial" w:cs="Arial"/>
                <w:b/>
                <w:sz w:val="24"/>
                <w:szCs w:val="24"/>
              </w:rPr>
              <w:t>Recommendations</w:t>
            </w:r>
          </w:p>
          <w:p w14:paraId="34D6303E" w14:textId="77777777" w:rsidR="0002202B" w:rsidRPr="00A956E2" w:rsidRDefault="0002202B" w:rsidP="0002202B">
            <w:pPr>
              <w:rPr>
                <w:rFonts w:ascii="Arial" w:hAnsi="Arial" w:cs="Arial"/>
                <w:b/>
                <w:sz w:val="24"/>
                <w:szCs w:val="24"/>
              </w:rPr>
            </w:pPr>
          </w:p>
        </w:tc>
        <w:tc>
          <w:tcPr>
            <w:tcW w:w="7513" w:type="dxa"/>
            <w:gridSpan w:val="6"/>
          </w:tcPr>
          <w:p w14:paraId="1B7E5CB1" w14:textId="77777777" w:rsidR="00853733" w:rsidRPr="00A956E2" w:rsidRDefault="00853733" w:rsidP="00853733">
            <w:pPr>
              <w:contextualSpacing/>
              <w:rPr>
                <w:rFonts w:ascii="Arial" w:hAnsi="Arial" w:cs="Arial"/>
                <w:sz w:val="24"/>
                <w:szCs w:val="24"/>
              </w:rPr>
            </w:pPr>
            <w:r w:rsidRPr="00A956E2">
              <w:rPr>
                <w:rFonts w:ascii="Arial" w:hAnsi="Arial" w:cs="Arial"/>
                <w:sz w:val="24"/>
                <w:szCs w:val="24"/>
              </w:rPr>
              <w:t>Members are asked to:</w:t>
            </w:r>
          </w:p>
          <w:p w14:paraId="5B01FE2F" w14:textId="77777777" w:rsidR="00B120A7" w:rsidRDefault="00B120A7" w:rsidP="00B120A7">
            <w:pPr>
              <w:autoSpaceDE w:val="0"/>
              <w:autoSpaceDN w:val="0"/>
              <w:adjustRightInd w:val="0"/>
              <w:rPr>
                <w:rFonts w:ascii="Arial-BoldMT" w:hAnsi="Arial-BoldMT" w:cs="Arial-BoldMT"/>
                <w:b/>
                <w:bCs/>
                <w:sz w:val="24"/>
                <w:szCs w:val="24"/>
              </w:rPr>
            </w:pPr>
          </w:p>
          <w:p w14:paraId="7681340D" w14:textId="792D03AC" w:rsidR="00B120A7" w:rsidRDefault="00B120A7" w:rsidP="00B120A7">
            <w:pPr>
              <w:pStyle w:val="BodyText"/>
              <w:numPr>
                <w:ilvl w:val="0"/>
                <w:numId w:val="46"/>
              </w:numPr>
              <w:ind w:left="315"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Committee.</w:t>
            </w:r>
          </w:p>
          <w:p w14:paraId="55B6D4E7" w14:textId="77777777" w:rsidR="00B120A7" w:rsidRDefault="00B120A7" w:rsidP="00B120A7">
            <w:pPr>
              <w:autoSpaceDE w:val="0"/>
              <w:autoSpaceDN w:val="0"/>
              <w:adjustRightInd w:val="0"/>
              <w:rPr>
                <w:rFonts w:ascii="Arial-BoldMT" w:hAnsi="Arial-BoldMT" w:cs="Arial-BoldMT"/>
                <w:b/>
                <w:bCs/>
                <w:sz w:val="24"/>
                <w:szCs w:val="24"/>
              </w:rPr>
            </w:pPr>
          </w:p>
          <w:p w14:paraId="62127742" w14:textId="77777777" w:rsidR="00B120A7" w:rsidRPr="00A571F0" w:rsidRDefault="00B120A7" w:rsidP="00B120A7">
            <w:pPr>
              <w:pStyle w:val="BodyText"/>
              <w:numPr>
                <w:ilvl w:val="0"/>
                <w:numId w:val="46"/>
              </w:numPr>
              <w:ind w:left="315" w:right="14" w:hanging="283"/>
              <w:jc w:val="both"/>
              <w:rPr>
                <w:rFonts w:ascii="Arial" w:hAnsi="Arial" w:cs="Arial"/>
              </w:rPr>
            </w:pPr>
            <w:r>
              <w:rPr>
                <w:rFonts w:ascii="Arial-BoldMT" w:hAnsi="Arial-BoldMT" w:cs="Arial-BoldMT"/>
                <w:b/>
                <w:bCs/>
              </w:rPr>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 risks exceeding the Board’s stated appetite levels, the associated actions and timescales identified, and determine whether further action / assurance is required in respect of any.</w:t>
            </w:r>
          </w:p>
          <w:p w14:paraId="6A06BB9C" w14:textId="4BBC8D1D" w:rsidR="007C3209" w:rsidRPr="00A956E2" w:rsidRDefault="007C3209" w:rsidP="00853733">
            <w:pPr>
              <w:jc w:val="both"/>
              <w:rPr>
                <w:rFonts w:ascii="Arial" w:hAnsi="Arial" w:cs="Arial"/>
                <w:b/>
                <w:sz w:val="24"/>
              </w:rPr>
            </w:pPr>
          </w:p>
        </w:tc>
      </w:tr>
    </w:tbl>
    <w:p w14:paraId="1E4B34C1" w14:textId="77777777" w:rsidR="00A956E2" w:rsidRDefault="00A956E2" w:rsidP="00A956E2"/>
    <w:p w14:paraId="457399AD" w14:textId="77777777" w:rsidR="00A956E2" w:rsidRDefault="00A956E2">
      <w:r>
        <w:br w:type="page"/>
      </w:r>
    </w:p>
    <w:p w14:paraId="2EFC6A0E" w14:textId="77777777" w:rsidR="00A956E2" w:rsidRDefault="0002202B" w:rsidP="00A956E2">
      <w:pPr>
        <w:jc w:val="center"/>
        <w:rPr>
          <w:rFonts w:ascii="Arial" w:hAnsi="Arial" w:cs="Arial"/>
          <w:b/>
          <w:caps/>
          <w:sz w:val="24"/>
          <w:szCs w:val="24"/>
        </w:rPr>
      </w:pPr>
      <w:r w:rsidRPr="00A956E2">
        <w:rPr>
          <w:rFonts w:ascii="Arial" w:hAnsi="Arial" w:cs="Arial"/>
          <w:b/>
          <w:caps/>
          <w:sz w:val="24"/>
          <w:szCs w:val="24"/>
        </w:rPr>
        <w:lastRenderedPageBreak/>
        <w:t xml:space="preserve">RISK </w:t>
      </w:r>
      <w:r w:rsidR="00487840" w:rsidRPr="00A956E2">
        <w:rPr>
          <w:rFonts w:ascii="Arial" w:hAnsi="Arial" w:cs="Arial"/>
          <w:b/>
          <w:caps/>
          <w:sz w:val="24"/>
          <w:szCs w:val="24"/>
        </w:rPr>
        <w:t>MANAGEMENT REPORT</w:t>
      </w:r>
    </w:p>
    <w:p w14:paraId="14F83B53" w14:textId="506E3537" w:rsidR="00EC74D9" w:rsidRPr="00A956E2" w:rsidRDefault="00A956E2" w:rsidP="00A956E2">
      <w:pPr>
        <w:jc w:val="center"/>
        <w:rPr>
          <w:rFonts w:ascii="Arial" w:hAnsi="Arial" w:cs="Arial"/>
          <w:b/>
          <w:caps/>
          <w:sz w:val="24"/>
          <w:szCs w:val="24"/>
        </w:rPr>
      </w:pPr>
      <w:r w:rsidRPr="00A956E2">
        <w:rPr>
          <w:rFonts w:ascii="Arial" w:hAnsi="Arial" w:cs="Arial"/>
          <w:b/>
          <w:caps/>
          <w:sz w:val="24"/>
          <w:szCs w:val="24"/>
        </w:rPr>
        <w:t xml:space="preserve">Population Health &amp; Partnership </w:t>
      </w:r>
      <w:r w:rsidR="00B254FA" w:rsidRPr="00A956E2">
        <w:rPr>
          <w:rFonts w:ascii="Arial" w:hAnsi="Arial" w:cs="Arial"/>
          <w:b/>
          <w:caps/>
          <w:sz w:val="24"/>
          <w:szCs w:val="24"/>
        </w:rPr>
        <w:t>Risks</w:t>
      </w:r>
    </w:p>
    <w:p w14:paraId="12088AD7" w14:textId="77777777" w:rsidR="00840119" w:rsidRPr="00A956E2" w:rsidRDefault="00840119" w:rsidP="00EA74FF">
      <w:pPr>
        <w:spacing w:after="0" w:line="240" w:lineRule="auto"/>
        <w:rPr>
          <w:rFonts w:ascii="Arial" w:hAnsi="Arial" w:cs="Arial"/>
          <w:b/>
          <w:sz w:val="24"/>
          <w:szCs w:val="24"/>
        </w:rPr>
      </w:pPr>
    </w:p>
    <w:p w14:paraId="6CC3099C" w14:textId="77777777" w:rsidR="0002202B" w:rsidRPr="00A956E2" w:rsidRDefault="0002202B" w:rsidP="0002202B">
      <w:pPr>
        <w:numPr>
          <w:ilvl w:val="0"/>
          <w:numId w:val="1"/>
        </w:numPr>
        <w:spacing w:after="0" w:line="240" w:lineRule="auto"/>
        <w:ind w:left="0"/>
        <w:contextualSpacing/>
        <w:rPr>
          <w:rFonts w:ascii="Arial" w:hAnsi="Arial" w:cs="Arial"/>
          <w:b/>
          <w:sz w:val="24"/>
          <w:szCs w:val="24"/>
        </w:rPr>
      </w:pPr>
      <w:r w:rsidRPr="00A956E2">
        <w:rPr>
          <w:rFonts w:ascii="Arial" w:hAnsi="Arial" w:cs="Arial"/>
          <w:b/>
          <w:sz w:val="24"/>
          <w:szCs w:val="24"/>
        </w:rPr>
        <w:t>INTRODUCTION</w:t>
      </w:r>
    </w:p>
    <w:p w14:paraId="115485A8" w14:textId="77777777" w:rsidR="0002202B" w:rsidRPr="00A956E2" w:rsidRDefault="0002202B" w:rsidP="009F7C51">
      <w:pPr>
        <w:spacing w:after="0" w:line="240" w:lineRule="auto"/>
        <w:contextualSpacing/>
        <w:rPr>
          <w:rFonts w:ascii="Arial" w:hAnsi="Arial" w:cs="Arial"/>
          <w:b/>
          <w:sz w:val="24"/>
          <w:szCs w:val="24"/>
        </w:rPr>
      </w:pPr>
    </w:p>
    <w:p w14:paraId="72984BBB" w14:textId="61602674" w:rsidR="00AA7176" w:rsidRPr="00A956E2" w:rsidRDefault="00AA7176" w:rsidP="009F7C51">
      <w:pPr>
        <w:spacing w:after="0" w:line="240" w:lineRule="auto"/>
        <w:ind w:right="95"/>
        <w:contextualSpacing/>
        <w:rPr>
          <w:rFonts w:ascii="Arial" w:hAnsi="Arial" w:cs="Arial"/>
          <w:sz w:val="24"/>
          <w:szCs w:val="24"/>
        </w:rPr>
      </w:pPr>
      <w:r w:rsidRPr="00A956E2">
        <w:rPr>
          <w:rFonts w:ascii="Arial" w:hAnsi="Arial" w:cs="Arial"/>
          <w:sz w:val="24"/>
          <w:szCs w:val="24"/>
        </w:rPr>
        <w:t xml:space="preserve">The purpose of this report is to </w:t>
      </w:r>
      <w:r w:rsidR="000F52FA" w:rsidRPr="00A956E2">
        <w:rPr>
          <w:rFonts w:ascii="Arial" w:hAnsi="Arial" w:cs="Arial"/>
          <w:sz w:val="24"/>
          <w:szCs w:val="24"/>
        </w:rPr>
        <w:t xml:space="preserve">highlight </w:t>
      </w:r>
      <w:r w:rsidRPr="00A956E2">
        <w:rPr>
          <w:rFonts w:ascii="Arial" w:hAnsi="Arial" w:cs="Arial"/>
          <w:sz w:val="24"/>
          <w:szCs w:val="24"/>
        </w:rPr>
        <w:t xml:space="preserve">the risks from the Health Board Risk Register (HBRR) assigned to the </w:t>
      </w:r>
      <w:r w:rsidR="00A956E2" w:rsidRPr="00A956E2">
        <w:rPr>
          <w:rFonts w:ascii="Arial" w:hAnsi="Arial" w:cs="Arial"/>
          <w:color w:val="000000" w:themeColor="text1"/>
          <w:sz w:val="24"/>
        </w:rPr>
        <w:t xml:space="preserve">Population Health &amp; Partnership </w:t>
      </w:r>
      <w:r w:rsidRPr="00A956E2">
        <w:rPr>
          <w:rFonts w:ascii="Arial" w:hAnsi="Arial" w:cs="Arial"/>
          <w:sz w:val="24"/>
          <w:szCs w:val="24"/>
        </w:rPr>
        <w:t>Committee</w:t>
      </w:r>
      <w:r w:rsidR="002940C8" w:rsidRPr="00A956E2">
        <w:rPr>
          <w:rFonts w:ascii="Arial" w:hAnsi="Arial" w:cs="Arial"/>
          <w:sz w:val="24"/>
          <w:szCs w:val="24"/>
        </w:rPr>
        <w:t xml:space="preserve"> for scrutiny</w:t>
      </w:r>
      <w:r w:rsidRPr="00A956E2">
        <w:rPr>
          <w:rFonts w:ascii="Arial" w:hAnsi="Arial" w:cs="Arial"/>
          <w:sz w:val="24"/>
          <w:szCs w:val="24"/>
        </w:rPr>
        <w:t>.</w:t>
      </w:r>
    </w:p>
    <w:p w14:paraId="579E2CA2" w14:textId="77777777" w:rsidR="0025717F" w:rsidRPr="00A956E2" w:rsidRDefault="0025717F" w:rsidP="009F7C51">
      <w:pPr>
        <w:spacing w:after="0" w:line="240" w:lineRule="auto"/>
        <w:ind w:right="95"/>
        <w:contextualSpacing/>
        <w:rPr>
          <w:rFonts w:ascii="Arial" w:hAnsi="Arial" w:cs="Arial"/>
          <w:b/>
          <w:color w:val="FF0000"/>
          <w:sz w:val="24"/>
          <w:szCs w:val="24"/>
        </w:rPr>
      </w:pPr>
    </w:p>
    <w:p w14:paraId="6A232BAD" w14:textId="77777777" w:rsidR="00BD4F13" w:rsidRPr="00A956E2" w:rsidRDefault="00BD4F13" w:rsidP="009F7C51">
      <w:pPr>
        <w:spacing w:after="0" w:line="240" w:lineRule="auto"/>
        <w:ind w:right="95"/>
        <w:contextualSpacing/>
        <w:rPr>
          <w:rFonts w:ascii="Arial" w:hAnsi="Arial" w:cs="Arial"/>
          <w:b/>
          <w:color w:val="FF0000"/>
          <w:sz w:val="24"/>
          <w:szCs w:val="24"/>
        </w:rPr>
      </w:pPr>
    </w:p>
    <w:p w14:paraId="624F6A1B" w14:textId="77777777" w:rsidR="0002202B" w:rsidRPr="00A956E2" w:rsidRDefault="0002202B" w:rsidP="009F7C51">
      <w:pPr>
        <w:numPr>
          <w:ilvl w:val="0"/>
          <w:numId w:val="1"/>
        </w:numPr>
        <w:spacing w:after="0" w:line="240" w:lineRule="auto"/>
        <w:ind w:left="0" w:right="95"/>
        <w:contextualSpacing/>
        <w:rPr>
          <w:rFonts w:ascii="Arial" w:hAnsi="Arial" w:cs="Arial"/>
          <w:b/>
          <w:sz w:val="24"/>
          <w:szCs w:val="24"/>
        </w:rPr>
      </w:pPr>
      <w:r w:rsidRPr="00A956E2">
        <w:rPr>
          <w:rFonts w:ascii="Arial" w:hAnsi="Arial" w:cs="Arial"/>
          <w:b/>
          <w:sz w:val="24"/>
          <w:szCs w:val="24"/>
        </w:rPr>
        <w:t>BACKGROUND</w:t>
      </w:r>
    </w:p>
    <w:p w14:paraId="1BA67AFB" w14:textId="77777777" w:rsidR="0002202B" w:rsidRPr="00A956E2" w:rsidRDefault="0002202B" w:rsidP="009F7C51">
      <w:pPr>
        <w:spacing w:after="0" w:line="240" w:lineRule="auto"/>
        <w:ind w:right="96"/>
        <w:contextualSpacing/>
        <w:rPr>
          <w:rFonts w:ascii="Arial" w:hAnsi="Arial" w:cs="Arial"/>
          <w:b/>
          <w:color w:val="FF0000"/>
          <w:sz w:val="24"/>
          <w:szCs w:val="24"/>
        </w:rPr>
      </w:pPr>
    </w:p>
    <w:p w14:paraId="5CC8BB9C" w14:textId="77777777" w:rsidR="002940C8" w:rsidRPr="00A956E2" w:rsidRDefault="002940C8" w:rsidP="009F7C51">
      <w:pPr>
        <w:spacing w:after="0" w:line="240" w:lineRule="auto"/>
        <w:ind w:right="95"/>
        <w:contextualSpacing/>
        <w:rPr>
          <w:rFonts w:ascii="Arial" w:hAnsi="Arial" w:cs="Arial"/>
          <w:b/>
          <w:sz w:val="24"/>
          <w:szCs w:val="24"/>
        </w:rPr>
      </w:pPr>
      <w:r w:rsidRPr="00A956E2">
        <w:rPr>
          <w:rFonts w:ascii="Arial" w:hAnsi="Arial" w:cs="Arial"/>
          <w:b/>
          <w:sz w:val="24"/>
          <w:szCs w:val="24"/>
        </w:rPr>
        <w:t>2.1 Risk Management Framework</w:t>
      </w:r>
    </w:p>
    <w:p w14:paraId="1BD23401" w14:textId="77777777" w:rsidR="002940C8" w:rsidRPr="00A956E2" w:rsidRDefault="002940C8" w:rsidP="009F7C51">
      <w:pPr>
        <w:spacing w:after="0" w:line="240" w:lineRule="auto"/>
        <w:ind w:right="95"/>
        <w:contextualSpacing/>
        <w:rPr>
          <w:rFonts w:ascii="Arial" w:hAnsi="Arial" w:cs="Arial"/>
          <w:b/>
          <w:sz w:val="24"/>
          <w:szCs w:val="24"/>
        </w:rPr>
      </w:pPr>
    </w:p>
    <w:p w14:paraId="47FC2CCB" w14:textId="77777777" w:rsidR="00853733" w:rsidRPr="00A956E2" w:rsidRDefault="00853733" w:rsidP="009F7C51">
      <w:pPr>
        <w:spacing w:after="0" w:line="240" w:lineRule="auto"/>
        <w:ind w:right="96"/>
        <w:contextualSpacing/>
        <w:rPr>
          <w:rFonts w:ascii="Arial" w:hAnsi="Arial" w:cs="Arial"/>
          <w:sz w:val="24"/>
          <w:szCs w:val="24"/>
        </w:rPr>
      </w:pPr>
      <w:r w:rsidRPr="00A956E2">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04F4C9A" w14:textId="77777777" w:rsidR="00853733" w:rsidRPr="00A956E2" w:rsidRDefault="00853733" w:rsidP="009F7C51">
      <w:pPr>
        <w:spacing w:after="0" w:line="240" w:lineRule="auto"/>
        <w:ind w:right="96"/>
        <w:contextualSpacing/>
        <w:rPr>
          <w:rFonts w:ascii="Arial" w:hAnsi="Arial" w:cs="Arial"/>
          <w:sz w:val="24"/>
          <w:szCs w:val="24"/>
        </w:rPr>
      </w:pPr>
    </w:p>
    <w:p w14:paraId="6D3A7627" w14:textId="77777777" w:rsidR="00853733" w:rsidRPr="00A956E2" w:rsidRDefault="00853733" w:rsidP="009F7C51">
      <w:pPr>
        <w:spacing w:after="0" w:line="240" w:lineRule="auto"/>
        <w:ind w:right="96"/>
        <w:contextualSpacing/>
        <w:rPr>
          <w:rFonts w:ascii="Arial" w:hAnsi="Arial" w:cs="Arial"/>
          <w:sz w:val="24"/>
          <w:szCs w:val="24"/>
        </w:rPr>
      </w:pPr>
      <w:r w:rsidRPr="00A956E2">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6D39792" w14:textId="77777777" w:rsidR="00853733" w:rsidRPr="00A956E2" w:rsidRDefault="00853733" w:rsidP="009F7C51">
      <w:pPr>
        <w:spacing w:after="0" w:line="240" w:lineRule="auto"/>
        <w:ind w:right="96"/>
        <w:contextualSpacing/>
        <w:rPr>
          <w:rFonts w:ascii="Arial" w:hAnsi="Arial" w:cs="Arial"/>
          <w:sz w:val="24"/>
          <w:szCs w:val="24"/>
        </w:rPr>
      </w:pPr>
    </w:p>
    <w:p w14:paraId="74D8E292" w14:textId="5AE8A9BD" w:rsidR="00183AA1" w:rsidRPr="00A956E2" w:rsidRDefault="00853733" w:rsidP="00183AA1">
      <w:pPr>
        <w:spacing w:after="0" w:line="240" w:lineRule="auto"/>
        <w:ind w:right="96"/>
        <w:contextualSpacing/>
        <w:rPr>
          <w:rFonts w:ascii="Arial" w:hAnsi="Arial" w:cs="Arial"/>
          <w:sz w:val="24"/>
          <w:szCs w:val="24"/>
        </w:rPr>
      </w:pPr>
      <w:r w:rsidRPr="00A956E2">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183AA1" w:rsidRPr="00A956E2">
        <w:rPr>
          <w:rFonts w:ascii="Arial" w:hAnsi="Arial" w:cs="Arial"/>
          <w:sz w:val="24"/>
          <w:szCs w:val="24"/>
        </w:rPr>
        <w:t>May 2024.</w:t>
      </w:r>
    </w:p>
    <w:p w14:paraId="5087DF7A" w14:textId="77777777" w:rsidR="00853733" w:rsidRPr="00A956E2" w:rsidRDefault="00853733" w:rsidP="009F7C51">
      <w:pPr>
        <w:spacing w:after="0" w:line="240" w:lineRule="auto"/>
        <w:ind w:right="96"/>
        <w:contextualSpacing/>
        <w:rPr>
          <w:rFonts w:ascii="Arial" w:hAnsi="Arial" w:cs="Arial"/>
          <w:sz w:val="24"/>
          <w:szCs w:val="24"/>
        </w:rPr>
      </w:pPr>
    </w:p>
    <w:p w14:paraId="0F3540A2" w14:textId="6E93FAD9" w:rsidR="00183AA1" w:rsidRPr="00A956E2" w:rsidRDefault="00853733" w:rsidP="00183AA1">
      <w:pPr>
        <w:spacing w:after="0" w:line="240" w:lineRule="auto"/>
        <w:ind w:right="96"/>
        <w:contextualSpacing/>
        <w:rPr>
          <w:rFonts w:ascii="Arial" w:hAnsi="Arial" w:cs="Arial"/>
          <w:sz w:val="24"/>
          <w:szCs w:val="24"/>
        </w:rPr>
      </w:pPr>
      <w:r w:rsidRPr="00A956E2">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183AA1" w:rsidRPr="00A956E2">
        <w:rPr>
          <w:rFonts w:ascii="Arial" w:hAnsi="Arial" w:cs="Arial"/>
          <w:sz w:val="24"/>
          <w:szCs w:val="24"/>
        </w:rPr>
        <w:t>May 2024.</w:t>
      </w:r>
    </w:p>
    <w:p w14:paraId="7563D03F" w14:textId="624E59BC" w:rsidR="007C0DC8" w:rsidRPr="00A956E2" w:rsidRDefault="007C0DC8" w:rsidP="009F7C51">
      <w:pPr>
        <w:spacing w:after="0" w:line="240" w:lineRule="auto"/>
        <w:ind w:right="96"/>
        <w:contextualSpacing/>
        <w:rPr>
          <w:rFonts w:ascii="Arial" w:hAnsi="Arial" w:cs="Arial"/>
          <w:sz w:val="24"/>
          <w:szCs w:val="24"/>
        </w:rPr>
      </w:pPr>
    </w:p>
    <w:p w14:paraId="3E773433" w14:textId="77777777" w:rsidR="002940C8" w:rsidRPr="00A956E2" w:rsidRDefault="002940C8" w:rsidP="009F7C51">
      <w:pPr>
        <w:spacing w:after="0" w:line="240" w:lineRule="auto"/>
        <w:ind w:right="96"/>
        <w:contextualSpacing/>
        <w:rPr>
          <w:rFonts w:ascii="Arial" w:hAnsi="Arial" w:cs="Arial"/>
          <w:b/>
          <w:sz w:val="24"/>
          <w:szCs w:val="24"/>
        </w:rPr>
      </w:pPr>
      <w:r w:rsidRPr="00A956E2">
        <w:rPr>
          <w:rFonts w:ascii="Arial" w:hAnsi="Arial" w:cs="Arial"/>
          <w:b/>
          <w:sz w:val="24"/>
          <w:szCs w:val="24"/>
        </w:rPr>
        <w:t>2.2 Risk Appetite</w:t>
      </w:r>
    </w:p>
    <w:p w14:paraId="7E1A576C" w14:textId="77777777" w:rsidR="002940C8" w:rsidRPr="00A956E2" w:rsidRDefault="002940C8" w:rsidP="009F7C51">
      <w:pPr>
        <w:spacing w:after="0" w:line="240" w:lineRule="auto"/>
        <w:ind w:right="96"/>
        <w:contextualSpacing/>
        <w:rPr>
          <w:rFonts w:ascii="Arial" w:hAnsi="Arial" w:cs="Arial"/>
          <w:b/>
          <w:sz w:val="24"/>
          <w:szCs w:val="24"/>
        </w:rPr>
      </w:pPr>
    </w:p>
    <w:p w14:paraId="1074424C" w14:textId="77777777" w:rsidR="00853733" w:rsidRPr="00A956E2" w:rsidRDefault="00853733" w:rsidP="009F7C51">
      <w:pPr>
        <w:spacing w:after="0" w:line="240" w:lineRule="auto"/>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w:t>
      </w:r>
      <w:r w:rsidRPr="00A956E2">
        <w:rPr>
          <w:rFonts w:ascii="Arial" w:hAnsi="Arial" w:cs="Arial"/>
          <w:sz w:val="24"/>
          <w:szCs w:val="24"/>
        </w:rPr>
        <w:lastRenderedPageBreak/>
        <w:t>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2DE5A0ED" w14:textId="77777777" w:rsidR="00386FC5" w:rsidRPr="00A956E2" w:rsidRDefault="00386FC5" w:rsidP="009F7C51">
      <w:pPr>
        <w:spacing w:after="0" w:line="240" w:lineRule="auto"/>
        <w:ind w:right="96"/>
        <w:contextualSpacing/>
        <w:rPr>
          <w:rFonts w:ascii="Arial" w:hAnsi="Arial" w:cs="Arial"/>
          <w:b/>
          <w:color w:val="000000" w:themeColor="text1"/>
          <w:sz w:val="24"/>
          <w:szCs w:val="24"/>
        </w:rPr>
      </w:pPr>
    </w:p>
    <w:p w14:paraId="4484A26B" w14:textId="0ED21E6B" w:rsidR="002940C8" w:rsidRPr="00A956E2" w:rsidRDefault="002940C8" w:rsidP="009F7C51">
      <w:pPr>
        <w:spacing w:after="0" w:line="240" w:lineRule="auto"/>
        <w:ind w:right="96"/>
        <w:contextualSpacing/>
        <w:rPr>
          <w:rFonts w:ascii="Arial" w:hAnsi="Arial" w:cs="Arial"/>
          <w:b/>
          <w:color w:val="000000" w:themeColor="text1"/>
          <w:sz w:val="24"/>
          <w:szCs w:val="24"/>
        </w:rPr>
      </w:pPr>
      <w:r w:rsidRPr="00A956E2">
        <w:rPr>
          <w:rFonts w:ascii="Arial" w:hAnsi="Arial" w:cs="Arial"/>
          <w:b/>
          <w:color w:val="000000" w:themeColor="text1"/>
          <w:sz w:val="24"/>
          <w:szCs w:val="24"/>
        </w:rPr>
        <w:t>2.3 Health Board Risk Register (HBRR)</w:t>
      </w:r>
    </w:p>
    <w:p w14:paraId="2F57C2EE" w14:textId="77777777" w:rsidR="002940C8" w:rsidRPr="00A956E2" w:rsidRDefault="002940C8" w:rsidP="009F7C51">
      <w:pPr>
        <w:spacing w:after="0" w:line="240" w:lineRule="auto"/>
        <w:ind w:right="96"/>
        <w:contextualSpacing/>
        <w:rPr>
          <w:rFonts w:ascii="Arial" w:hAnsi="Arial" w:cs="Arial"/>
          <w:b/>
          <w:color w:val="000000" w:themeColor="text1"/>
          <w:sz w:val="24"/>
          <w:szCs w:val="24"/>
        </w:rPr>
      </w:pPr>
    </w:p>
    <w:p w14:paraId="54DDF90E" w14:textId="61F8383C" w:rsidR="00C143C3" w:rsidRPr="00A956E2" w:rsidRDefault="00C143C3" w:rsidP="009F7C51">
      <w:pPr>
        <w:spacing w:after="0" w:line="240" w:lineRule="auto"/>
        <w:ind w:right="96"/>
        <w:contextualSpacing/>
        <w:rPr>
          <w:rFonts w:ascii="Arial" w:hAnsi="Arial" w:cs="Arial"/>
          <w:color w:val="000000" w:themeColor="text1"/>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A956E2" w:rsidRDefault="00C143C3" w:rsidP="009F7C51">
      <w:pPr>
        <w:spacing w:after="0" w:line="240" w:lineRule="auto"/>
        <w:ind w:right="96"/>
        <w:contextualSpacing/>
        <w:rPr>
          <w:rFonts w:ascii="Arial" w:hAnsi="Arial" w:cs="Arial"/>
          <w:color w:val="000000" w:themeColor="text1"/>
          <w:sz w:val="24"/>
          <w:szCs w:val="24"/>
        </w:rPr>
      </w:pPr>
    </w:p>
    <w:p w14:paraId="72121BFB" w14:textId="75A779E9" w:rsidR="00C143C3" w:rsidRPr="00A956E2" w:rsidRDefault="00C143C3" w:rsidP="009F7C51">
      <w:pPr>
        <w:spacing w:after="0" w:line="240" w:lineRule="auto"/>
        <w:ind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A956E2" w:rsidRDefault="002940C8" w:rsidP="009F7C51">
      <w:pPr>
        <w:spacing w:after="0" w:line="240" w:lineRule="auto"/>
        <w:ind w:right="96"/>
        <w:contextualSpacing/>
        <w:rPr>
          <w:rFonts w:ascii="Arial" w:hAnsi="Arial" w:cs="Arial"/>
          <w:sz w:val="24"/>
          <w:szCs w:val="24"/>
        </w:rPr>
      </w:pPr>
    </w:p>
    <w:p w14:paraId="115435E0" w14:textId="77777777" w:rsidR="00FE5140" w:rsidRPr="00A956E2" w:rsidRDefault="00FE5140" w:rsidP="009F7C51">
      <w:pPr>
        <w:spacing w:after="0" w:line="240" w:lineRule="auto"/>
        <w:ind w:right="96"/>
        <w:contextualSpacing/>
        <w:rPr>
          <w:rFonts w:ascii="Arial" w:eastAsia="Verdana" w:hAnsi="Arial" w:cs="Arial"/>
          <w:color w:val="FF0000"/>
          <w:sz w:val="24"/>
          <w:szCs w:val="24"/>
        </w:rPr>
      </w:pPr>
    </w:p>
    <w:p w14:paraId="7C42EBCF" w14:textId="58926419" w:rsidR="00AE0B1E" w:rsidRPr="00A956E2" w:rsidRDefault="00DF00EE" w:rsidP="009F7C51">
      <w:pPr>
        <w:spacing w:after="0" w:line="240" w:lineRule="auto"/>
        <w:ind w:hanging="284"/>
        <w:rPr>
          <w:rFonts w:ascii="Arial" w:hAnsi="Arial" w:cs="Arial"/>
          <w:b/>
          <w:sz w:val="24"/>
          <w:szCs w:val="24"/>
        </w:rPr>
      </w:pPr>
      <w:r w:rsidRPr="00A956E2">
        <w:rPr>
          <w:rFonts w:ascii="Arial" w:hAnsi="Arial" w:cs="Arial"/>
          <w:b/>
          <w:sz w:val="24"/>
          <w:szCs w:val="24"/>
        </w:rPr>
        <w:t>3.</w:t>
      </w:r>
      <w:r w:rsidRPr="00A956E2">
        <w:rPr>
          <w:rFonts w:ascii="Arial" w:hAnsi="Arial" w:cs="Arial"/>
          <w:b/>
          <w:sz w:val="24"/>
          <w:szCs w:val="24"/>
        </w:rPr>
        <w:tab/>
      </w:r>
      <w:r w:rsidR="00E93484" w:rsidRPr="00A956E2">
        <w:rPr>
          <w:rFonts w:ascii="Arial" w:hAnsi="Arial" w:cs="Arial"/>
          <w:b/>
          <w:sz w:val="24"/>
          <w:szCs w:val="24"/>
        </w:rPr>
        <w:t>GOVERNANCE &amp; RISK</w:t>
      </w:r>
    </w:p>
    <w:p w14:paraId="2E5D5199" w14:textId="77777777" w:rsidR="00AE0B1E" w:rsidRPr="00A956E2" w:rsidRDefault="00AE0B1E" w:rsidP="009F7C51">
      <w:pPr>
        <w:spacing w:after="0" w:line="240" w:lineRule="auto"/>
      </w:pPr>
      <w:r w:rsidRPr="00A956E2">
        <w:t xml:space="preserve"> </w:t>
      </w:r>
    </w:p>
    <w:p w14:paraId="4D10158D" w14:textId="77777777" w:rsidR="003F53B1" w:rsidRPr="00A956E2" w:rsidRDefault="002571DE" w:rsidP="009F7C51">
      <w:pPr>
        <w:spacing w:after="0" w:line="240" w:lineRule="auto"/>
        <w:rPr>
          <w:rFonts w:ascii="Arial" w:hAnsi="Arial" w:cs="Arial"/>
          <w:b/>
          <w:sz w:val="24"/>
          <w:szCs w:val="24"/>
        </w:rPr>
      </w:pPr>
      <w:r w:rsidRPr="00A956E2">
        <w:rPr>
          <w:rFonts w:ascii="Arial" w:hAnsi="Arial" w:cs="Arial"/>
          <w:b/>
          <w:sz w:val="24"/>
          <w:szCs w:val="24"/>
        </w:rPr>
        <w:t>3.1</w:t>
      </w:r>
      <w:r w:rsidR="00AE0B1E" w:rsidRPr="00A956E2">
        <w:rPr>
          <w:rFonts w:ascii="Arial" w:hAnsi="Arial" w:cs="Arial"/>
          <w:b/>
          <w:sz w:val="24"/>
          <w:szCs w:val="24"/>
        </w:rPr>
        <w:t xml:space="preserve"> </w:t>
      </w:r>
      <w:r w:rsidR="003F53B1" w:rsidRPr="00A956E2">
        <w:rPr>
          <w:rFonts w:ascii="Arial" w:hAnsi="Arial" w:cs="Arial"/>
          <w:b/>
          <w:sz w:val="24"/>
          <w:szCs w:val="24"/>
        </w:rPr>
        <w:t>Action to Update the HBRR</w:t>
      </w:r>
    </w:p>
    <w:p w14:paraId="7D179A2F" w14:textId="77777777" w:rsidR="003F53B1" w:rsidRPr="00A956E2" w:rsidRDefault="003F53B1" w:rsidP="009F7C51">
      <w:pPr>
        <w:spacing w:after="0" w:line="240" w:lineRule="auto"/>
        <w:rPr>
          <w:rFonts w:ascii="Arial" w:hAnsi="Arial" w:cs="Arial"/>
          <w:b/>
          <w:color w:val="FF0000"/>
          <w:sz w:val="24"/>
          <w:szCs w:val="24"/>
        </w:rPr>
      </w:pPr>
    </w:p>
    <w:p w14:paraId="4467292B" w14:textId="023D80A4" w:rsidR="006A3471" w:rsidRPr="00A956E2" w:rsidRDefault="006A3471" w:rsidP="009F7C51">
      <w:pPr>
        <w:spacing w:after="0" w:line="240" w:lineRule="auto"/>
        <w:rPr>
          <w:rFonts w:ascii="Arial" w:hAnsi="Arial" w:cs="Arial"/>
          <w:sz w:val="24"/>
          <w:szCs w:val="24"/>
        </w:rPr>
      </w:pPr>
      <w:r w:rsidRPr="00A956E2">
        <w:rPr>
          <w:rFonts w:ascii="Arial" w:hAnsi="Arial" w:cs="Arial"/>
          <w:sz w:val="24"/>
          <w:szCs w:val="24"/>
        </w:rPr>
        <w:t xml:space="preserve">Health Board risk register entries </w:t>
      </w:r>
      <w:r w:rsidR="007C0DC8" w:rsidRPr="00A956E2">
        <w:rPr>
          <w:rFonts w:ascii="Arial" w:hAnsi="Arial" w:cs="Arial"/>
          <w:sz w:val="24"/>
          <w:szCs w:val="24"/>
        </w:rPr>
        <w:t xml:space="preserve">are </w:t>
      </w:r>
      <w:r w:rsidRPr="00A956E2">
        <w:rPr>
          <w:rFonts w:ascii="Arial" w:hAnsi="Arial" w:cs="Arial"/>
          <w:sz w:val="24"/>
          <w:szCs w:val="24"/>
        </w:rPr>
        <w:t xml:space="preserve">circulated to lead Executive Directors </w:t>
      </w:r>
      <w:r w:rsidR="007C0DC8" w:rsidRPr="00A956E2">
        <w:rPr>
          <w:rFonts w:ascii="Arial" w:hAnsi="Arial" w:cs="Arial"/>
          <w:sz w:val="24"/>
          <w:szCs w:val="24"/>
        </w:rPr>
        <w:t xml:space="preserve">monthly for </w:t>
      </w:r>
      <w:r w:rsidRPr="00A956E2">
        <w:rPr>
          <w:rFonts w:ascii="Arial" w:hAnsi="Arial" w:cs="Arial"/>
          <w:sz w:val="24"/>
          <w:szCs w:val="24"/>
        </w:rPr>
        <w:t>review and update</w:t>
      </w:r>
      <w:r w:rsidR="007C0DC8" w:rsidRPr="00A956E2">
        <w:rPr>
          <w:rFonts w:ascii="Arial" w:hAnsi="Arial" w:cs="Arial"/>
          <w:sz w:val="24"/>
          <w:szCs w:val="24"/>
        </w:rPr>
        <w:t>d</w:t>
      </w:r>
      <w:r w:rsidRPr="00A956E2">
        <w:rPr>
          <w:rFonts w:ascii="Arial" w:hAnsi="Arial" w:cs="Arial"/>
          <w:sz w:val="24"/>
          <w:szCs w:val="24"/>
        </w:rPr>
        <w:t xml:space="preserve"> where required. </w:t>
      </w:r>
      <w:r w:rsidR="007C0DC8" w:rsidRPr="00A956E2">
        <w:rPr>
          <w:rFonts w:ascii="Arial" w:hAnsi="Arial" w:cs="Arial"/>
          <w:sz w:val="24"/>
          <w:szCs w:val="24"/>
        </w:rPr>
        <w:t xml:space="preserve">A consolidated, updated register is </w:t>
      </w:r>
      <w:r w:rsidR="007C0DC8" w:rsidRPr="00BC1A2E">
        <w:rPr>
          <w:rFonts w:ascii="Arial" w:hAnsi="Arial" w:cs="Arial"/>
          <w:sz w:val="24"/>
          <w:szCs w:val="24"/>
        </w:rPr>
        <w:t xml:space="preserve">circulated to Executive Team for agreement and final version issued. </w:t>
      </w:r>
      <w:r w:rsidR="00853733" w:rsidRPr="00BC1A2E">
        <w:rPr>
          <w:rFonts w:ascii="Arial" w:hAnsi="Arial" w:cs="Arial"/>
          <w:sz w:val="24"/>
          <w:szCs w:val="24"/>
        </w:rPr>
        <w:t xml:space="preserve">This </w:t>
      </w:r>
      <w:r w:rsidR="001B288F" w:rsidRPr="00BC1A2E">
        <w:rPr>
          <w:rFonts w:ascii="Arial" w:hAnsi="Arial" w:cs="Arial"/>
          <w:sz w:val="24"/>
          <w:szCs w:val="24"/>
        </w:rPr>
        <w:t xml:space="preserve">report presents the risks </w:t>
      </w:r>
      <w:r w:rsidR="00853733" w:rsidRPr="00BC1A2E">
        <w:rPr>
          <w:rFonts w:ascii="Arial" w:hAnsi="Arial" w:cs="Arial"/>
          <w:sz w:val="24"/>
          <w:szCs w:val="24"/>
        </w:rPr>
        <w:t xml:space="preserve">allocated to this Committee </w:t>
      </w:r>
      <w:r w:rsidR="001B288F" w:rsidRPr="00BC1A2E">
        <w:rPr>
          <w:rFonts w:ascii="Arial" w:hAnsi="Arial" w:cs="Arial"/>
          <w:sz w:val="24"/>
          <w:szCs w:val="24"/>
        </w:rPr>
        <w:t xml:space="preserve">as </w:t>
      </w:r>
      <w:r w:rsidR="00B120A7">
        <w:rPr>
          <w:rFonts w:ascii="Arial" w:hAnsi="Arial" w:cs="Arial"/>
          <w:sz w:val="24"/>
          <w:szCs w:val="24"/>
        </w:rPr>
        <w:t xml:space="preserve">updated in August </w:t>
      </w:r>
      <w:r w:rsidR="003A5AE2" w:rsidRPr="00BC1A2E">
        <w:rPr>
          <w:rFonts w:ascii="Arial" w:hAnsi="Arial" w:cs="Arial"/>
          <w:sz w:val="24"/>
          <w:szCs w:val="24"/>
        </w:rPr>
        <w:t xml:space="preserve">2024 </w:t>
      </w:r>
      <w:r w:rsidR="00B120A7">
        <w:rPr>
          <w:rFonts w:ascii="Arial" w:hAnsi="Arial" w:cs="Arial"/>
          <w:sz w:val="24"/>
          <w:szCs w:val="24"/>
        </w:rPr>
        <w:t>by their lead Executive Directors</w:t>
      </w:r>
      <w:r w:rsidR="00BC1A2E">
        <w:rPr>
          <w:rFonts w:ascii="Arial" w:hAnsi="Arial" w:cs="Arial"/>
          <w:sz w:val="24"/>
          <w:szCs w:val="24"/>
        </w:rPr>
        <w:t xml:space="preserve"> </w:t>
      </w:r>
      <w:r w:rsidR="007C0DC8" w:rsidRPr="00BC1A2E">
        <w:rPr>
          <w:rFonts w:ascii="Arial" w:hAnsi="Arial" w:cs="Arial"/>
          <w:sz w:val="24"/>
          <w:szCs w:val="24"/>
        </w:rPr>
        <w:t xml:space="preserve">– the relevant risk extracts are </w:t>
      </w:r>
      <w:r w:rsidRPr="00BC1A2E">
        <w:rPr>
          <w:rFonts w:ascii="Arial" w:hAnsi="Arial" w:cs="Arial"/>
          <w:sz w:val="24"/>
          <w:szCs w:val="24"/>
        </w:rPr>
        <w:t xml:space="preserve">attached at </w:t>
      </w:r>
      <w:r w:rsidRPr="00BC1A2E">
        <w:rPr>
          <w:rFonts w:ascii="Arial" w:hAnsi="Arial" w:cs="Arial"/>
          <w:b/>
          <w:sz w:val="24"/>
          <w:szCs w:val="24"/>
        </w:rPr>
        <w:t>Appendix 1</w:t>
      </w:r>
      <w:r w:rsidRPr="00BC1A2E">
        <w:rPr>
          <w:rFonts w:ascii="Arial" w:hAnsi="Arial" w:cs="Arial"/>
          <w:sz w:val="24"/>
          <w:szCs w:val="24"/>
        </w:rPr>
        <w:t xml:space="preserve">. Key changes made </w:t>
      </w:r>
      <w:r w:rsidR="007C0DC8" w:rsidRPr="00BC1A2E">
        <w:rPr>
          <w:rFonts w:ascii="Arial" w:hAnsi="Arial" w:cs="Arial"/>
          <w:sz w:val="24"/>
          <w:szCs w:val="24"/>
        </w:rPr>
        <w:t xml:space="preserve">in the most </w:t>
      </w:r>
      <w:r w:rsidR="007C0DC8" w:rsidRPr="00A956E2">
        <w:rPr>
          <w:rFonts w:ascii="Arial" w:hAnsi="Arial" w:cs="Arial"/>
          <w:sz w:val="24"/>
          <w:szCs w:val="24"/>
        </w:rPr>
        <w:t xml:space="preserve">recent update </w:t>
      </w:r>
      <w:r w:rsidRPr="00A956E2">
        <w:rPr>
          <w:rFonts w:ascii="Arial" w:hAnsi="Arial" w:cs="Arial"/>
          <w:sz w:val="24"/>
          <w:szCs w:val="24"/>
        </w:rPr>
        <w:t xml:space="preserve">are highlighted in red font. </w:t>
      </w:r>
    </w:p>
    <w:p w14:paraId="44BE6C53" w14:textId="040A99F8" w:rsidR="00DF00EE" w:rsidRPr="00A956E2" w:rsidRDefault="00DF00EE" w:rsidP="009F7C51">
      <w:pPr>
        <w:spacing w:after="0" w:line="240" w:lineRule="auto"/>
        <w:rPr>
          <w:rFonts w:ascii="Arial" w:hAnsi="Arial" w:cs="Arial"/>
          <w:color w:val="FF0000"/>
          <w:sz w:val="24"/>
          <w:szCs w:val="24"/>
        </w:rPr>
      </w:pPr>
    </w:p>
    <w:p w14:paraId="25C17592" w14:textId="714CF036" w:rsidR="00DF00EE" w:rsidRPr="00A956E2" w:rsidRDefault="00DF00EE" w:rsidP="009F7C51">
      <w:pPr>
        <w:spacing w:after="0" w:line="240" w:lineRule="auto"/>
        <w:rPr>
          <w:rFonts w:ascii="Arial" w:hAnsi="Arial" w:cs="Arial"/>
          <w:b/>
          <w:sz w:val="24"/>
          <w:szCs w:val="24"/>
        </w:rPr>
      </w:pPr>
      <w:r w:rsidRPr="00A956E2">
        <w:rPr>
          <w:rFonts w:ascii="Arial" w:hAnsi="Arial" w:cs="Arial"/>
          <w:b/>
          <w:color w:val="000000" w:themeColor="text1"/>
          <w:sz w:val="24"/>
          <w:szCs w:val="24"/>
        </w:rPr>
        <w:t xml:space="preserve">3.2 HBRR </w:t>
      </w:r>
      <w:r w:rsidR="00B22379" w:rsidRPr="00A956E2">
        <w:rPr>
          <w:rFonts w:ascii="Arial" w:hAnsi="Arial" w:cs="Arial"/>
          <w:b/>
          <w:color w:val="000000" w:themeColor="text1"/>
          <w:sz w:val="24"/>
          <w:szCs w:val="24"/>
        </w:rPr>
        <w:t>Population Health &amp; Partnership Risks</w:t>
      </w:r>
    </w:p>
    <w:p w14:paraId="325279A0" w14:textId="77777777" w:rsidR="00B120A7" w:rsidRPr="00EC4425" w:rsidRDefault="00B120A7" w:rsidP="00B120A7">
      <w:pPr>
        <w:spacing w:after="0" w:line="240" w:lineRule="auto"/>
        <w:rPr>
          <w:rFonts w:ascii="Arial" w:hAnsi="Arial" w:cs="Arial"/>
          <w:color w:val="FF0000"/>
          <w:sz w:val="24"/>
          <w:szCs w:val="24"/>
        </w:rPr>
      </w:pPr>
    </w:p>
    <w:p w14:paraId="2110C465" w14:textId="1F3AB93A" w:rsidR="00B120A7" w:rsidRDefault="00B120A7" w:rsidP="00B120A7">
      <w:pPr>
        <w:spacing w:after="0" w:line="240" w:lineRule="auto"/>
        <w:jc w:val="both"/>
        <w:rPr>
          <w:rFonts w:ascii="Arial" w:hAnsi="Arial" w:cs="Arial"/>
          <w:sz w:val="24"/>
          <w:szCs w:val="24"/>
        </w:rPr>
      </w:pPr>
      <w:r>
        <w:rPr>
          <w:rFonts w:ascii="Arial" w:hAnsi="Arial" w:cs="Arial"/>
          <w:sz w:val="24"/>
          <w:szCs w:val="24"/>
        </w:rPr>
        <w:t xml:space="preserve">There are two </w:t>
      </w:r>
      <w:r w:rsidRPr="00FE421A">
        <w:rPr>
          <w:rFonts w:ascii="Arial" w:hAnsi="Arial" w:cs="Arial"/>
          <w:sz w:val="24"/>
          <w:szCs w:val="24"/>
        </w:rPr>
        <w:t>risks are assigned to the Quality &amp; Safety Committee for oversight</w:t>
      </w:r>
      <w:r w:rsidRPr="002633C7">
        <w:rPr>
          <w:rFonts w:ascii="Arial" w:hAnsi="Arial" w:cs="Arial"/>
          <w:sz w:val="24"/>
          <w:szCs w:val="24"/>
        </w:rPr>
        <w:t xml:space="preserve">. </w:t>
      </w:r>
      <w:r>
        <w:rPr>
          <w:rFonts w:ascii="Arial" w:hAnsi="Arial" w:cs="Arial"/>
          <w:sz w:val="24"/>
          <w:szCs w:val="24"/>
        </w:rPr>
        <w:t>The profile of risk scores is presented below:</w:t>
      </w:r>
    </w:p>
    <w:p w14:paraId="1B4B254B" w14:textId="77777777" w:rsidR="00B120A7" w:rsidRDefault="00B120A7" w:rsidP="00B120A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B120A7" w14:paraId="5BE5CE2C" w14:textId="77777777" w:rsidTr="003F5F85">
        <w:tc>
          <w:tcPr>
            <w:tcW w:w="3539" w:type="dxa"/>
          </w:tcPr>
          <w:p w14:paraId="2CE2767A" w14:textId="77777777" w:rsidR="00B120A7" w:rsidRPr="0059395A" w:rsidRDefault="00B120A7" w:rsidP="003F5F85">
            <w:pPr>
              <w:jc w:val="both"/>
              <w:rPr>
                <w:rFonts w:ascii="Arial" w:hAnsi="Arial" w:cs="Arial"/>
                <w:b/>
                <w:sz w:val="24"/>
                <w:szCs w:val="24"/>
              </w:rPr>
            </w:pPr>
            <w:r w:rsidRPr="0059395A">
              <w:rPr>
                <w:rFonts w:ascii="Arial" w:hAnsi="Arial" w:cs="Arial"/>
                <w:b/>
                <w:sz w:val="24"/>
                <w:szCs w:val="24"/>
              </w:rPr>
              <w:t>Risk Score</w:t>
            </w:r>
          </w:p>
        </w:tc>
        <w:tc>
          <w:tcPr>
            <w:tcW w:w="1559" w:type="dxa"/>
          </w:tcPr>
          <w:p w14:paraId="06E8040F"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12 &amp; below</w:t>
            </w:r>
          </w:p>
        </w:tc>
        <w:tc>
          <w:tcPr>
            <w:tcW w:w="993" w:type="dxa"/>
          </w:tcPr>
          <w:p w14:paraId="0DF06FD8"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15</w:t>
            </w:r>
          </w:p>
        </w:tc>
        <w:tc>
          <w:tcPr>
            <w:tcW w:w="992" w:type="dxa"/>
          </w:tcPr>
          <w:p w14:paraId="5BFF7461"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16</w:t>
            </w:r>
          </w:p>
        </w:tc>
        <w:tc>
          <w:tcPr>
            <w:tcW w:w="992" w:type="dxa"/>
          </w:tcPr>
          <w:p w14:paraId="72208EF1"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20</w:t>
            </w:r>
          </w:p>
        </w:tc>
        <w:tc>
          <w:tcPr>
            <w:tcW w:w="992" w:type="dxa"/>
          </w:tcPr>
          <w:p w14:paraId="6618AE5B"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25</w:t>
            </w:r>
          </w:p>
        </w:tc>
      </w:tr>
      <w:tr w:rsidR="00B120A7" w14:paraId="4AFE807F" w14:textId="77777777" w:rsidTr="003F5F85">
        <w:tc>
          <w:tcPr>
            <w:tcW w:w="3539" w:type="dxa"/>
          </w:tcPr>
          <w:p w14:paraId="1A234428" w14:textId="77777777" w:rsidR="00B120A7" w:rsidRDefault="00B120A7" w:rsidP="003F5F85">
            <w:pPr>
              <w:jc w:val="both"/>
              <w:rPr>
                <w:rFonts w:ascii="Arial" w:hAnsi="Arial" w:cs="Arial"/>
                <w:sz w:val="24"/>
                <w:szCs w:val="24"/>
              </w:rPr>
            </w:pPr>
            <w:r>
              <w:rPr>
                <w:rFonts w:ascii="Arial" w:hAnsi="Arial" w:cs="Arial"/>
                <w:sz w:val="24"/>
                <w:szCs w:val="24"/>
              </w:rPr>
              <w:t>Number of Risks</w:t>
            </w:r>
          </w:p>
        </w:tc>
        <w:tc>
          <w:tcPr>
            <w:tcW w:w="1559" w:type="dxa"/>
          </w:tcPr>
          <w:p w14:paraId="55FA61A9" w14:textId="41C768CE" w:rsidR="00B120A7" w:rsidRPr="0043387B" w:rsidRDefault="001113F0" w:rsidP="003F5F85">
            <w:pPr>
              <w:jc w:val="center"/>
              <w:rPr>
                <w:rFonts w:ascii="Arial" w:hAnsi="Arial" w:cs="Arial"/>
                <w:sz w:val="24"/>
                <w:szCs w:val="24"/>
              </w:rPr>
            </w:pPr>
            <w:r>
              <w:rPr>
                <w:rFonts w:ascii="Arial" w:hAnsi="Arial" w:cs="Arial"/>
                <w:sz w:val="24"/>
                <w:szCs w:val="24"/>
              </w:rPr>
              <w:t>1</w:t>
            </w:r>
          </w:p>
        </w:tc>
        <w:tc>
          <w:tcPr>
            <w:tcW w:w="993" w:type="dxa"/>
          </w:tcPr>
          <w:p w14:paraId="018173E7" w14:textId="34B88558" w:rsidR="00B120A7" w:rsidRPr="0043387B" w:rsidRDefault="001113F0" w:rsidP="003F5F85">
            <w:pPr>
              <w:jc w:val="center"/>
              <w:rPr>
                <w:rFonts w:ascii="Arial" w:hAnsi="Arial" w:cs="Arial"/>
                <w:sz w:val="24"/>
                <w:szCs w:val="24"/>
              </w:rPr>
            </w:pPr>
            <w:r>
              <w:rPr>
                <w:rFonts w:ascii="Arial" w:hAnsi="Arial" w:cs="Arial"/>
                <w:sz w:val="24"/>
                <w:szCs w:val="24"/>
              </w:rPr>
              <w:t>-</w:t>
            </w:r>
          </w:p>
        </w:tc>
        <w:tc>
          <w:tcPr>
            <w:tcW w:w="992" w:type="dxa"/>
          </w:tcPr>
          <w:p w14:paraId="5E4820C9" w14:textId="4CDF9FB1" w:rsidR="00B120A7" w:rsidRPr="0043387B" w:rsidRDefault="001113F0" w:rsidP="003F5F85">
            <w:pPr>
              <w:jc w:val="center"/>
              <w:rPr>
                <w:rFonts w:ascii="Arial" w:hAnsi="Arial" w:cs="Arial"/>
                <w:sz w:val="24"/>
                <w:szCs w:val="24"/>
              </w:rPr>
            </w:pPr>
            <w:r>
              <w:rPr>
                <w:rFonts w:ascii="Arial" w:hAnsi="Arial" w:cs="Arial"/>
                <w:sz w:val="24"/>
                <w:szCs w:val="24"/>
              </w:rPr>
              <w:t>-</w:t>
            </w:r>
          </w:p>
        </w:tc>
        <w:tc>
          <w:tcPr>
            <w:tcW w:w="992" w:type="dxa"/>
          </w:tcPr>
          <w:p w14:paraId="101E9DE2" w14:textId="5E97A7C4" w:rsidR="00B120A7" w:rsidRPr="0043387B" w:rsidRDefault="001113F0" w:rsidP="003F5F85">
            <w:pPr>
              <w:jc w:val="center"/>
              <w:rPr>
                <w:rFonts w:ascii="Arial" w:hAnsi="Arial" w:cs="Arial"/>
                <w:sz w:val="24"/>
                <w:szCs w:val="24"/>
              </w:rPr>
            </w:pPr>
            <w:r>
              <w:rPr>
                <w:rFonts w:ascii="Arial" w:hAnsi="Arial" w:cs="Arial"/>
                <w:sz w:val="24"/>
                <w:szCs w:val="24"/>
              </w:rPr>
              <w:t>1</w:t>
            </w:r>
          </w:p>
        </w:tc>
        <w:tc>
          <w:tcPr>
            <w:tcW w:w="992" w:type="dxa"/>
          </w:tcPr>
          <w:p w14:paraId="019BA466" w14:textId="21F38A97" w:rsidR="00B120A7" w:rsidRPr="0043387B" w:rsidRDefault="001113F0" w:rsidP="003F5F85">
            <w:pPr>
              <w:jc w:val="center"/>
              <w:rPr>
                <w:rFonts w:ascii="Arial" w:hAnsi="Arial" w:cs="Arial"/>
                <w:sz w:val="24"/>
                <w:szCs w:val="24"/>
              </w:rPr>
            </w:pPr>
            <w:r>
              <w:rPr>
                <w:rFonts w:ascii="Arial" w:hAnsi="Arial" w:cs="Arial"/>
                <w:sz w:val="24"/>
                <w:szCs w:val="24"/>
              </w:rPr>
              <w:t>-</w:t>
            </w:r>
          </w:p>
        </w:tc>
      </w:tr>
    </w:tbl>
    <w:p w14:paraId="20945EC2" w14:textId="77777777" w:rsidR="00B120A7" w:rsidRDefault="00B120A7" w:rsidP="00B120A7">
      <w:pPr>
        <w:spacing w:after="0" w:line="240" w:lineRule="auto"/>
        <w:jc w:val="both"/>
        <w:rPr>
          <w:rFonts w:ascii="Arial" w:hAnsi="Arial" w:cs="Arial"/>
          <w:sz w:val="24"/>
          <w:szCs w:val="24"/>
        </w:rPr>
      </w:pPr>
    </w:p>
    <w:p w14:paraId="7703F684" w14:textId="028E3EF1" w:rsidR="00B120A7" w:rsidRDefault="00B120A7" w:rsidP="00B120A7">
      <w:pPr>
        <w:spacing w:after="0" w:line="240" w:lineRule="auto"/>
        <w:rPr>
          <w:rFonts w:ascii="Arial" w:hAnsi="Arial" w:cs="Arial"/>
          <w:sz w:val="24"/>
          <w:szCs w:val="24"/>
        </w:rPr>
      </w:pPr>
      <w:r w:rsidRPr="002633C7">
        <w:rPr>
          <w:rFonts w:ascii="Arial" w:hAnsi="Arial" w:cs="Arial"/>
          <w:sz w:val="24"/>
          <w:szCs w:val="24"/>
        </w:rPr>
        <w:t xml:space="preserve">Key </w:t>
      </w:r>
      <w:r>
        <w:rPr>
          <w:rFonts w:ascii="Arial" w:hAnsi="Arial" w:cs="Arial"/>
          <w:sz w:val="24"/>
          <w:szCs w:val="24"/>
        </w:rPr>
        <w:t>risk profile movements since last report</w:t>
      </w:r>
      <w:r w:rsidRPr="002633C7">
        <w:rPr>
          <w:rFonts w:ascii="Arial" w:hAnsi="Arial" w:cs="Arial"/>
          <w:sz w:val="24"/>
          <w:szCs w:val="24"/>
        </w:rPr>
        <w:t>:</w:t>
      </w:r>
    </w:p>
    <w:p w14:paraId="2FAC8CF7" w14:textId="2DC927D3" w:rsidR="00B120A7" w:rsidRDefault="00B120A7" w:rsidP="00B120A7">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397"/>
        <w:gridCol w:w="5619"/>
      </w:tblGrid>
      <w:tr w:rsidR="00B120A7" w14:paraId="6D058DD7" w14:textId="77777777" w:rsidTr="00B120A7">
        <w:tc>
          <w:tcPr>
            <w:tcW w:w="3397" w:type="dxa"/>
          </w:tcPr>
          <w:p w14:paraId="0393AA6D" w14:textId="73129308" w:rsidR="00B120A7" w:rsidRDefault="00B120A7" w:rsidP="00B120A7">
            <w:pPr>
              <w:rPr>
                <w:rFonts w:ascii="Arial" w:hAnsi="Arial" w:cs="Arial"/>
                <w:sz w:val="24"/>
                <w:szCs w:val="24"/>
              </w:rPr>
            </w:pPr>
            <w:r>
              <w:rPr>
                <w:rFonts w:ascii="Arial" w:hAnsi="Arial" w:cs="Arial"/>
                <w:sz w:val="24"/>
                <w:szCs w:val="24"/>
              </w:rPr>
              <w:t>New risks</w:t>
            </w:r>
          </w:p>
        </w:tc>
        <w:tc>
          <w:tcPr>
            <w:tcW w:w="5619" w:type="dxa"/>
          </w:tcPr>
          <w:p w14:paraId="52FDC89A" w14:textId="46E929D6" w:rsidR="00B120A7" w:rsidRDefault="00B120A7" w:rsidP="00B120A7">
            <w:pPr>
              <w:rPr>
                <w:rFonts w:ascii="Arial" w:hAnsi="Arial" w:cs="Arial"/>
                <w:sz w:val="24"/>
                <w:szCs w:val="24"/>
              </w:rPr>
            </w:pPr>
            <w:r>
              <w:rPr>
                <w:rFonts w:ascii="Arial" w:hAnsi="Arial" w:cs="Arial"/>
                <w:sz w:val="24"/>
                <w:szCs w:val="24"/>
              </w:rPr>
              <w:t>Nil</w:t>
            </w:r>
          </w:p>
        </w:tc>
      </w:tr>
      <w:tr w:rsidR="00B120A7" w14:paraId="575FFB08" w14:textId="77777777" w:rsidTr="00B120A7">
        <w:tc>
          <w:tcPr>
            <w:tcW w:w="3397" w:type="dxa"/>
          </w:tcPr>
          <w:p w14:paraId="091F5F67" w14:textId="5F0D2305" w:rsidR="00B120A7" w:rsidRDefault="00B120A7" w:rsidP="00B120A7">
            <w:pPr>
              <w:rPr>
                <w:rFonts w:ascii="Arial" w:hAnsi="Arial" w:cs="Arial"/>
                <w:sz w:val="24"/>
                <w:szCs w:val="24"/>
              </w:rPr>
            </w:pPr>
            <w:r>
              <w:rPr>
                <w:rFonts w:ascii="Arial" w:hAnsi="Arial" w:cs="Arial"/>
                <w:sz w:val="24"/>
                <w:szCs w:val="24"/>
              </w:rPr>
              <w:t>Risks with increased scores</w:t>
            </w:r>
          </w:p>
        </w:tc>
        <w:tc>
          <w:tcPr>
            <w:tcW w:w="5619" w:type="dxa"/>
          </w:tcPr>
          <w:p w14:paraId="139BB448" w14:textId="6B6EBB06" w:rsidR="00B120A7" w:rsidRDefault="00B120A7" w:rsidP="00B120A7">
            <w:pPr>
              <w:rPr>
                <w:rFonts w:ascii="Arial" w:hAnsi="Arial" w:cs="Arial"/>
                <w:sz w:val="24"/>
                <w:szCs w:val="24"/>
              </w:rPr>
            </w:pPr>
            <w:r>
              <w:rPr>
                <w:rFonts w:ascii="Arial" w:hAnsi="Arial" w:cs="Arial"/>
                <w:sz w:val="24"/>
                <w:szCs w:val="24"/>
              </w:rPr>
              <w:t>Nil</w:t>
            </w:r>
          </w:p>
        </w:tc>
      </w:tr>
      <w:tr w:rsidR="00B120A7" w14:paraId="61E76880" w14:textId="77777777" w:rsidTr="00B120A7">
        <w:tc>
          <w:tcPr>
            <w:tcW w:w="3397" w:type="dxa"/>
          </w:tcPr>
          <w:p w14:paraId="182E49AF" w14:textId="0DC6AD92" w:rsidR="00B120A7" w:rsidRDefault="00B120A7" w:rsidP="00B120A7">
            <w:pPr>
              <w:rPr>
                <w:rFonts w:ascii="Arial" w:hAnsi="Arial" w:cs="Arial"/>
                <w:sz w:val="24"/>
                <w:szCs w:val="24"/>
              </w:rPr>
            </w:pPr>
            <w:r>
              <w:rPr>
                <w:rFonts w:ascii="Arial" w:hAnsi="Arial" w:cs="Arial"/>
                <w:sz w:val="24"/>
                <w:szCs w:val="24"/>
              </w:rPr>
              <w:t>Risks with reduced scores</w:t>
            </w:r>
          </w:p>
        </w:tc>
        <w:tc>
          <w:tcPr>
            <w:tcW w:w="5619" w:type="dxa"/>
          </w:tcPr>
          <w:p w14:paraId="42CD8801" w14:textId="2C4DA67B" w:rsidR="00B120A7" w:rsidRDefault="00B120A7" w:rsidP="00B120A7">
            <w:pPr>
              <w:rPr>
                <w:rFonts w:ascii="Arial" w:hAnsi="Arial" w:cs="Arial"/>
                <w:sz w:val="24"/>
                <w:szCs w:val="24"/>
              </w:rPr>
            </w:pPr>
            <w:r>
              <w:rPr>
                <w:rFonts w:ascii="Arial" w:hAnsi="Arial" w:cs="Arial"/>
                <w:sz w:val="24"/>
                <w:szCs w:val="24"/>
              </w:rPr>
              <w:t>Nil</w:t>
            </w:r>
          </w:p>
        </w:tc>
      </w:tr>
      <w:tr w:rsidR="00B120A7" w14:paraId="6928256D" w14:textId="77777777" w:rsidTr="00B120A7">
        <w:tc>
          <w:tcPr>
            <w:tcW w:w="3397" w:type="dxa"/>
          </w:tcPr>
          <w:p w14:paraId="05A0E40D" w14:textId="0FA577F5" w:rsidR="00B120A7" w:rsidRDefault="00B120A7" w:rsidP="00B120A7">
            <w:pPr>
              <w:rPr>
                <w:rFonts w:ascii="Arial" w:hAnsi="Arial" w:cs="Arial"/>
                <w:sz w:val="24"/>
                <w:szCs w:val="24"/>
              </w:rPr>
            </w:pPr>
            <w:r>
              <w:rPr>
                <w:rFonts w:ascii="Arial" w:hAnsi="Arial" w:cs="Arial"/>
                <w:sz w:val="24"/>
                <w:szCs w:val="24"/>
              </w:rPr>
              <w:t>Closed risks</w:t>
            </w:r>
          </w:p>
        </w:tc>
        <w:tc>
          <w:tcPr>
            <w:tcW w:w="5619" w:type="dxa"/>
          </w:tcPr>
          <w:p w14:paraId="08596945" w14:textId="7B753354" w:rsidR="00B120A7" w:rsidRDefault="00B120A7" w:rsidP="00B120A7">
            <w:pPr>
              <w:rPr>
                <w:rFonts w:ascii="Arial" w:hAnsi="Arial" w:cs="Arial"/>
                <w:sz w:val="24"/>
                <w:szCs w:val="24"/>
              </w:rPr>
            </w:pPr>
            <w:r>
              <w:rPr>
                <w:rFonts w:ascii="Arial" w:hAnsi="Arial" w:cs="Arial"/>
                <w:sz w:val="24"/>
                <w:szCs w:val="24"/>
              </w:rPr>
              <w:t>Nil</w:t>
            </w:r>
          </w:p>
        </w:tc>
      </w:tr>
    </w:tbl>
    <w:p w14:paraId="19098287" w14:textId="77777777" w:rsidR="00B120A7" w:rsidRPr="00B120A7" w:rsidRDefault="00B120A7" w:rsidP="00B120A7">
      <w:pPr>
        <w:spacing w:after="0" w:line="240" w:lineRule="auto"/>
        <w:rPr>
          <w:rFonts w:ascii="Arial" w:hAnsi="Arial" w:cs="Arial"/>
          <w:sz w:val="24"/>
          <w:szCs w:val="24"/>
        </w:rPr>
      </w:pPr>
    </w:p>
    <w:p w14:paraId="02585B06" w14:textId="0864B34B" w:rsidR="00B120A7" w:rsidRDefault="00B120A7" w:rsidP="00B120A7">
      <w:pPr>
        <w:spacing w:after="0" w:line="240" w:lineRule="auto"/>
        <w:rPr>
          <w:rFonts w:ascii="Arial" w:hAnsi="Arial" w:cs="Arial"/>
          <w:sz w:val="24"/>
          <w:szCs w:val="24"/>
        </w:rPr>
      </w:pPr>
      <w:r w:rsidRPr="00B120A7">
        <w:rPr>
          <w:rFonts w:ascii="Arial" w:hAnsi="Arial" w:cs="Arial"/>
          <w:sz w:val="24"/>
          <w:szCs w:val="24"/>
        </w:rPr>
        <w:t>Since the last meeting</w:t>
      </w:r>
      <w:r>
        <w:rPr>
          <w:rFonts w:ascii="Arial" w:hAnsi="Arial" w:cs="Arial"/>
          <w:sz w:val="24"/>
          <w:szCs w:val="24"/>
        </w:rPr>
        <w:t xml:space="preserve">, the Assistant Head of Risk &amp; Assurance </w:t>
      </w:r>
      <w:r w:rsidR="00151BC8">
        <w:rPr>
          <w:rFonts w:ascii="Arial" w:hAnsi="Arial" w:cs="Arial"/>
          <w:sz w:val="24"/>
          <w:szCs w:val="24"/>
        </w:rPr>
        <w:t xml:space="preserve">attended </w:t>
      </w:r>
      <w:r>
        <w:rPr>
          <w:rFonts w:ascii="Arial" w:hAnsi="Arial" w:cs="Arial"/>
          <w:sz w:val="24"/>
          <w:szCs w:val="24"/>
        </w:rPr>
        <w:t>the Population Health Management Board in August 2024</w:t>
      </w:r>
      <w:r w:rsidR="00151BC8">
        <w:rPr>
          <w:rFonts w:ascii="Arial" w:hAnsi="Arial" w:cs="Arial"/>
          <w:sz w:val="24"/>
          <w:szCs w:val="24"/>
        </w:rPr>
        <w:t xml:space="preserve"> to discuss health board risk management approach, structures, and processes, to support further development of </w:t>
      </w:r>
      <w:r w:rsidR="00151BC8">
        <w:rPr>
          <w:rFonts w:ascii="Arial" w:hAnsi="Arial" w:cs="Arial"/>
          <w:sz w:val="24"/>
          <w:szCs w:val="24"/>
        </w:rPr>
        <w:lastRenderedPageBreak/>
        <w:t>risk management approaches in respect of population health objectives</w:t>
      </w:r>
      <w:r>
        <w:rPr>
          <w:rFonts w:ascii="Arial" w:hAnsi="Arial" w:cs="Arial"/>
          <w:sz w:val="24"/>
          <w:szCs w:val="24"/>
        </w:rPr>
        <w:t xml:space="preserve">. </w:t>
      </w:r>
      <w:r w:rsidR="00151BC8">
        <w:rPr>
          <w:rFonts w:ascii="Arial" w:hAnsi="Arial" w:cs="Arial"/>
          <w:sz w:val="24"/>
          <w:szCs w:val="24"/>
        </w:rPr>
        <w:t>Additionally, a</w:t>
      </w:r>
      <w:r>
        <w:rPr>
          <w:rFonts w:ascii="Arial" w:hAnsi="Arial" w:cs="Arial"/>
          <w:sz w:val="24"/>
          <w:szCs w:val="24"/>
        </w:rPr>
        <w:t xml:space="preserve"> meeting </w:t>
      </w:r>
      <w:r w:rsidR="00151BC8">
        <w:rPr>
          <w:rFonts w:ascii="Arial" w:hAnsi="Arial" w:cs="Arial"/>
          <w:sz w:val="24"/>
          <w:szCs w:val="24"/>
        </w:rPr>
        <w:t xml:space="preserve">has been </w:t>
      </w:r>
      <w:r>
        <w:rPr>
          <w:rFonts w:ascii="Arial" w:hAnsi="Arial" w:cs="Arial"/>
          <w:sz w:val="24"/>
          <w:szCs w:val="24"/>
        </w:rPr>
        <w:t xml:space="preserve">arranged </w:t>
      </w:r>
      <w:r w:rsidR="00151BC8">
        <w:rPr>
          <w:rFonts w:ascii="Arial" w:hAnsi="Arial" w:cs="Arial"/>
          <w:sz w:val="24"/>
          <w:szCs w:val="24"/>
        </w:rPr>
        <w:t xml:space="preserve">for w/c 02/09/2024 to discuss risks relating to vaccination &amp; immunisation services. </w:t>
      </w:r>
    </w:p>
    <w:p w14:paraId="1B63F922" w14:textId="77777777" w:rsidR="00151BC8" w:rsidRPr="00B120A7" w:rsidRDefault="00151BC8" w:rsidP="00B120A7">
      <w:pPr>
        <w:spacing w:after="0" w:line="240" w:lineRule="auto"/>
        <w:rPr>
          <w:rFonts w:ascii="Arial" w:hAnsi="Arial" w:cs="Arial"/>
          <w:sz w:val="24"/>
          <w:szCs w:val="24"/>
        </w:rPr>
      </w:pPr>
    </w:p>
    <w:p w14:paraId="7D0BADDA" w14:textId="052F0F5A" w:rsidR="00853733" w:rsidRPr="00A956E2" w:rsidRDefault="00151BC8" w:rsidP="009F7C51">
      <w:pPr>
        <w:spacing w:after="0" w:line="240" w:lineRule="auto"/>
        <w:rPr>
          <w:rFonts w:ascii="Arial" w:hAnsi="Arial" w:cs="Arial"/>
          <w:color w:val="FF0000"/>
          <w:sz w:val="24"/>
          <w:szCs w:val="24"/>
        </w:rPr>
      </w:pPr>
      <w:r>
        <w:rPr>
          <w:rFonts w:ascii="Arial" w:hAnsi="Arial" w:cs="Arial"/>
          <w:sz w:val="24"/>
          <w:szCs w:val="24"/>
        </w:rPr>
        <w:t>In respect of current risks, t</w:t>
      </w:r>
      <w:r w:rsidR="00FF0C88">
        <w:rPr>
          <w:rFonts w:ascii="Arial" w:hAnsi="Arial" w:cs="Arial"/>
          <w:sz w:val="24"/>
          <w:szCs w:val="24"/>
        </w:rPr>
        <w:t xml:space="preserve">he </w:t>
      </w:r>
      <w:r w:rsidR="00CD361B">
        <w:rPr>
          <w:rFonts w:ascii="Arial" w:hAnsi="Arial" w:cs="Arial"/>
          <w:sz w:val="24"/>
          <w:szCs w:val="24"/>
        </w:rPr>
        <w:t>Population Health risk</w:t>
      </w:r>
      <w:r w:rsidR="00853733" w:rsidRPr="00A956E2">
        <w:rPr>
          <w:rFonts w:ascii="Arial" w:hAnsi="Arial" w:cs="Arial"/>
          <w:sz w:val="24"/>
          <w:szCs w:val="24"/>
        </w:rPr>
        <w:t xml:space="preserve"> </w:t>
      </w:r>
      <w:r w:rsidR="00CD361B">
        <w:rPr>
          <w:rFonts w:ascii="Arial" w:hAnsi="Arial" w:cs="Arial"/>
          <w:sz w:val="24"/>
          <w:szCs w:val="24"/>
        </w:rPr>
        <w:t xml:space="preserve">is assessed as </w:t>
      </w:r>
      <w:r w:rsidR="00853733" w:rsidRPr="00A956E2">
        <w:rPr>
          <w:rFonts w:ascii="Arial" w:hAnsi="Arial" w:cs="Arial"/>
          <w:sz w:val="24"/>
          <w:szCs w:val="24"/>
        </w:rPr>
        <w:t xml:space="preserve">exceeding the Health Board’s risk appetite threshold </w:t>
      </w:r>
      <w:r w:rsidR="00FF0C88">
        <w:rPr>
          <w:rFonts w:ascii="Arial" w:hAnsi="Arial" w:cs="Arial"/>
          <w:sz w:val="24"/>
          <w:szCs w:val="24"/>
        </w:rPr>
        <w:t xml:space="preserve">at </w:t>
      </w:r>
      <w:r w:rsidR="00853733" w:rsidRPr="00A956E2">
        <w:rPr>
          <w:rFonts w:ascii="Arial" w:hAnsi="Arial" w:cs="Arial"/>
          <w:sz w:val="24"/>
          <w:szCs w:val="24"/>
        </w:rPr>
        <w:t xml:space="preserve">which action is required </w:t>
      </w:r>
      <w:r w:rsidR="00FF0C88">
        <w:rPr>
          <w:rFonts w:ascii="Arial" w:hAnsi="Arial" w:cs="Arial"/>
          <w:sz w:val="24"/>
          <w:szCs w:val="24"/>
        </w:rPr>
        <w:t>to reduce</w:t>
      </w:r>
      <w:r w:rsidR="00853733" w:rsidRPr="00A956E2">
        <w:rPr>
          <w:rFonts w:ascii="Arial" w:hAnsi="Arial" w:cs="Arial"/>
          <w:sz w:val="24"/>
          <w:szCs w:val="24"/>
        </w:rPr>
        <w:t xml:space="preserve"> </w:t>
      </w:r>
      <w:r w:rsidR="00FF0C88">
        <w:rPr>
          <w:rFonts w:ascii="Arial" w:hAnsi="Arial" w:cs="Arial"/>
          <w:sz w:val="24"/>
          <w:szCs w:val="24"/>
        </w:rPr>
        <w:t xml:space="preserve">risks </w:t>
      </w:r>
      <w:r w:rsidR="00853733" w:rsidRPr="00A956E2">
        <w:rPr>
          <w:rFonts w:ascii="Arial" w:hAnsi="Arial" w:cs="Arial"/>
          <w:sz w:val="24"/>
          <w:szCs w:val="24"/>
        </w:rPr>
        <w:t xml:space="preserve">to acceptable levels. Table 1 below highlights </w:t>
      </w:r>
      <w:r w:rsidR="00022338">
        <w:rPr>
          <w:rFonts w:ascii="Arial" w:hAnsi="Arial" w:cs="Arial"/>
          <w:sz w:val="24"/>
          <w:szCs w:val="24"/>
        </w:rPr>
        <w:t>key aspects of this risk and actions taken in response</w:t>
      </w:r>
      <w:r w:rsidR="00853733" w:rsidRPr="00A956E2">
        <w:rPr>
          <w:rFonts w:ascii="Arial" w:hAnsi="Arial" w:cs="Arial"/>
          <w:sz w:val="24"/>
          <w:szCs w:val="24"/>
        </w:rPr>
        <w:t>:</w:t>
      </w:r>
    </w:p>
    <w:p w14:paraId="58D71547" w14:textId="43B35262" w:rsidR="00853733" w:rsidRPr="00A956E2" w:rsidRDefault="00853733" w:rsidP="009F7C51">
      <w:pPr>
        <w:spacing w:after="0" w:line="240" w:lineRule="auto"/>
        <w:rPr>
          <w:rFonts w:ascii="Arial" w:hAnsi="Arial" w:cs="Arial"/>
          <w:strike/>
          <w:color w:val="FF0000"/>
          <w:sz w:val="24"/>
          <w:szCs w:val="24"/>
        </w:rPr>
      </w:pPr>
    </w:p>
    <w:p w14:paraId="2843FB5A" w14:textId="066D7F58" w:rsidR="001B288F" w:rsidRPr="00A956E2" w:rsidRDefault="001B288F" w:rsidP="009F7C51">
      <w:pPr>
        <w:spacing w:after="0" w:line="240" w:lineRule="auto"/>
        <w:rPr>
          <w:rFonts w:ascii="Arial" w:hAnsi="Arial" w:cs="Arial"/>
          <w:sz w:val="20"/>
          <w:szCs w:val="20"/>
          <w:highlight w:val="yellow"/>
        </w:rPr>
      </w:pPr>
      <w:r w:rsidRPr="00A956E2">
        <w:rPr>
          <w:rFonts w:ascii="Arial" w:hAnsi="Arial" w:cs="Arial"/>
          <w:sz w:val="20"/>
          <w:szCs w:val="20"/>
        </w:rPr>
        <w:t xml:space="preserve">Table 1 – HBRR High Risks Assigned to </w:t>
      </w:r>
      <w:r w:rsidR="00CD361B">
        <w:rPr>
          <w:rFonts w:ascii="Arial" w:hAnsi="Arial" w:cs="Arial"/>
          <w:sz w:val="20"/>
          <w:szCs w:val="20"/>
        </w:rPr>
        <w:t xml:space="preserve">this </w:t>
      </w:r>
      <w:r w:rsidRPr="00A956E2">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1184"/>
        <w:gridCol w:w="3036"/>
        <w:gridCol w:w="939"/>
        <w:gridCol w:w="3857"/>
      </w:tblGrid>
      <w:tr w:rsidR="001B288F" w:rsidRPr="00A956E2" w14:paraId="33240693" w14:textId="77777777" w:rsidTr="00907517">
        <w:trPr>
          <w:tblHeader/>
        </w:trPr>
        <w:tc>
          <w:tcPr>
            <w:tcW w:w="1184" w:type="dxa"/>
            <w:shd w:val="clear" w:color="auto" w:fill="1F3864" w:themeFill="accent5" w:themeFillShade="80"/>
          </w:tcPr>
          <w:p w14:paraId="530E7BF1" w14:textId="77777777" w:rsidR="001B288F" w:rsidRPr="00A956E2" w:rsidRDefault="001B288F" w:rsidP="00D85F1E">
            <w:pPr>
              <w:jc w:val="center"/>
              <w:rPr>
                <w:rFonts w:ascii="Arial" w:hAnsi="Arial" w:cs="Arial"/>
                <w:b/>
                <w:sz w:val="20"/>
                <w:szCs w:val="20"/>
              </w:rPr>
            </w:pPr>
            <w:r w:rsidRPr="00A956E2">
              <w:br w:type="page"/>
            </w:r>
            <w:r w:rsidRPr="00A956E2">
              <w:rPr>
                <w:rFonts w:ascii="Arial" w:hAnsi="Arial" w:cs="Arial"/>
                <w:b/>
                <w:sz w:val="20"/>
                <w:szCs w:val="20"/>
              </w:rPr>
              <w:t>Risk Reference</w:t>
            </w:r>
          </w:p>
        </w:tc>
        <w:tc>
          <w:tcPr>
            <w:tcW w:w="3036" w:type="dxa"/>
            <w:shd w:val="clear" w:color="auto" w:fill="1F3864" w:themeFill="accent5" w:themeFillShade="80"/>
          </w:tcPr>
          <w:p w14:paraId="6DB5BAFE" w14:textId="77777777" w:rsidR="001B288F" w:rsidRPr="00A956E2" w:rsidRDefault="001B288F" w:rsidP="009F7C51">
            <w:pPr>
              <w:rPr>
                <w:rFonts w:ascii="Arial" w:hAnsi="Arial" w:cs="Arial"/>
                <w:b/>
                <w:sz w:val="20"/>
                <w:szCs w:val="20"/>
              </w:rPr>
            </w:pPr>
            <w:r w:rsidRPr="00A956E2">
              <w:rPr>
                <w:rFonts w:ascii="Arial" w:hAnsi="Arial" w:cs="Arial"/>
                <w:b/>
                <w:sz w:val="20"/>
                <w:szCs w:val="20"/>
              </w:rPr>
              <w:t>Risk Description</w:t>
            </w:r>
          </w:p>
        </w:tc>
        <w:tc>
          <w:tcPr>
            <w:tcW w:w="939" w:type="dxa"/>
            <w:shd w:val="clear" w:color="auto" w:fill="1F3864" w:themeFill="accent5" w:themeFillShade="80"/>
          </w:tcPr>
          <w:p w14:paraId="6FD3986F" w14:textId="77777777" w:rsidR="001B288F" w:rsidRPr="00A956E2" w:rsidRDefault="001B288F" w:rsidP="00F83BC1">
            <w:pPr>
              <w:jc w:val="center"/>
              <w:rPr>
                <w:rFonts w:ascii="Arial" w:hAnsi="Arial" w:cs="Arial"/>
                <w:b/>
                <w:sz w:val="20"/>
                <w:szCs w:val="20"/>
              </w:rPr>
            </w:pPr>
            <w:r w:rsidRPr="00A956E2">
              <w:rPr>
                <w:rFonts w:ascii="Arial" w:hAnsi="Arial" w:cs="Arial"/>
                <w:b/>
                <w:sz w:val="20"/>
                <w:szCs w:val="20"/>
              </w:rPr>
              <w:t>Current Score</w:t>
            </w:r>
          </w:p>
        </w:tc>
        <w:tc>
          <w:tcPr>
            <w:tcW w:w="3857" w:type="dxa"/>
            <w:shd w:val="clear" w:color="auto" w:fill="1F3864" w:themeFill="accent5" w:themeFillShade="80"/>
          </w:tcPr>
          <w:p w14:paraId="238BC566" w14:textId="77777777" w:rsidR="001B288F" w:rsidRPr="00A956E2" w:rsidRDefault="001B288F" w:rsidP="009F7C51">
            <w:pPr>
              <w:rPr>
                <w:rFonts w:ascii="Arial" w:hAnsi="Arial" w:cs="Arial"/>
                <w:b/>
                <w:sz w:val="20"/>
                <w:szCs w:val="20"/>
              </w:rPr>
            </w:pPr>
            <w:r w:rsidRPr="00A956E2">
              <w:rPr>
                <w:rFonts w:ascii="Arial" w:hAnsi="Arial" w:cs="Arial"/>
                <w:b/>
                <w:sz w:val="20"/>
                <w:szCs w:val="20"/>
              </w:rPr>
              <w:t>Executive Lead</w:t>
            </w:r>
          </w:p>
          <w:p w14:paraId="4420A342" w14:textId="77777777" w:rsidR="001B288F" w:rsidRPr="00A956E2" w:rsidRDefault="001B288F" w:rsidP="009F7C51">
            <w:pPr>
              <w:rPr>
                <w:rFonts w:ascii="Arial" w:hAnsi="Arial" w:cs="Arial"/>
                <w:b/>
                <w:sz w:val="20"/>
                <w:szCs w:val="20"/>
              </w:rPr>
            </w:pPr>
            <w:r w:rsidRPr="00A956E2">
              <w:rPr>
                <w:rFonts w:ascii="Arial" w:hAnsi="Arial" w:cs="Arial"/>
                <w:b/>
                <w:sz w:val="20"/>
                <w:szCs w:val="20"/>
              </w:rPr>
              <w:t>&amp; Key Actions</w:t>
            </w:r>
          </w:p>
        </w:tc>
      </w:tr>
      <w:tr w:rsidR="001B288F" w:rsidRPr="00A956E2" w14:paraId="3C3B4606" w14:textId="77777777" w:rsidTr="00907517">
        <w:tc>
          <w:tcPr>
            <w:tcW w:w="1184" w:type="dxa"/>
          </w:tcPr>
          <w:p w14:paraId="0F0D8BBE" w14:textId="5526D425" w:rsidR="003A5AE2" w:rsidRPr="00A956E2" w:rsidRDefault="000924CA" w:rsidP="00D85F1E">
            <w:pPr>
              <w:jc w:val="center"/>
              <w:rPr>
                <w:rFonts w:ascii="Arial" w:hAnsi="Arial" w:cs="Arial"/>
                <w:sz w:val="20"/>
                <w:szCs w:val="20"/>
              </w:rPr>
            </w:pPr>
            <w:r>
              <w:rPr>
                <w:rFonts w:ascii="Arial" w:hAnsi="Arial" w:cs="Arial"/>
                <w:sz w:val="20"/>
                <w:szCs w:val="20"/>
              </w:rPr>
              <w:t>99</w:t>
            </w:r>
          </w:p>
        </w:tc>
        <w:tc>
          <w:tcPr>
            <w:tcW w:w="3036" w:type="dxa"/>
          </w:tcPr>
          <w:p w14:paraId="7D94F136" w14:textId="77777777" w:rsidR="000924CA" w:rsidRPr="000924CA" w:rsidRDefault="000924CA" w:rsidP="000924CA">
            <w:pPr>
              <w:rPr>
                <w:rFonts w:ascii="Arial" w:hAnsi="Arial" w:cs="Arial"/>
                <w:b/>
                <w:sz w:val="20"/>
                <w:szCs w:val="20"/>
              </w:rPr>
            </w:pPr>
            <w:r w:rsidRPr="000924CA">
              <w:rPr>
                <w:rFonts w:ascii="Arial" w:hAnsi="Arial" w:cs="Arial"/>
                <w:b/>
                <w:sz w:val="20"/>
                <w:szCs w:val="20"/>
              </w:rPr>
              <w:t xml:space="preserve">Failure to implement the population health strategy approaches at the required scale.  </w:t>
            </w:r>
          </w:p>
          <w:p w14:paraId="492FB31F" w14:textId="77777777" w:rsidR="003F5F85" w:rsidRPr="003F5F85" w:rsidRDefault="003F5F85" w:rsidP="003F5F85">
            <w:pPr>
              <w:rPr>
                <w:rFonts w:ascii="Arial" w:hAnsi="Arial" w:cs="Arial"/>
                <w:sz w:val="20"/>
                <w:szCs w:val="20"/>
              </w:rPr>
            </w:pPr>
            <w:r w:rsidRPr="003F5F85">
              <w:rPr>
                <w:rFonts w:ascii="Arial" w:hAnsi="Arial" w:cs="Arial"/>
                <w:sz w:val="20"/>
                <w:szCs w:val="20"/>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5130A330" w14:textId="45F77F6F" w:rsidR="005A0BD7" w:rsidRPr="000924CA" w:rsidRDefault="003F5F85" w:rsidP="003F5F85">
            <w:pPr>
              <w:rPr>
                <w:rFonts w:ascii="Arial" w:hAnsi="Arial" w:cs="Arial"/>
                <w:sz w:val="20"/>
                <w:szCs w:val="20"/>
              </w:rPr>
            </w:pPr>
            <w:r w:rsidRPr="003F5F85">
              <w:rPr>
                <w:rFonts w:ascii="Arial" w:hAnsi="Arial" w:cs="Arial"/>
                <w:sz w:val="20"/>
                <w:szCs w:val="20"/>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p w14:paraId="1B290752" w14:textId="505C9C9C" w:rsidR="005A0BD7" w:rsidRPr="00A956E2" w:rsidRDefault="005A0BD7" w:rsidP="009F7C51">
            <w:pPr>
              <w:rPr>
                <w:rFonts w:ascii="Arial" w:hAnsi="Arial" w:cs="Arial"/>
                <w:b/>
                <w:sz w:val="20"/>
                <w:szCs w:val="20"/>
              </w:rPr>
            </w:pPr>
          </w:p>
        </w:tc>
        <w:tc>
          <w:tcPr>
            <w:tcW w:w="939" w:type="dxa"/>
          </w:tcPr>
          <w:p w14:paraId="100AA544" w14:textId="110321AE" w:rsidR="001B288F" w:rsidRPr="00A956E2" w:rsidRDefault="001B288F" w:rsidP="00F83BC1">
            <w:pPr>
              <w:jc w:val="center"/>
              <w:rPr>
                <w:rFonts w:ascii="Arial" w:hAnsi="Arial" w:cs="Arial"/>
                <w:sz w:val="20"/>
                <w:szCs w:val="20"/>
              </w:rPr>
            </w:pPr>
            <w:r w:rsidRPr="00A956E2">
              <w:rPr>
                <w:rFonts w:ascii="Arial" w:hAnsi="Arial" w:cs="Arial"/>
                <w:sz w:val="20"/>
                <w:szCs w:val="20"/>
              </w:rPr>
              <w:lastRenderedPageBreak/>
              <w:t>2</w:t>
            </w:r>
            <w:r w:rsidR="000924CA">
              <w:rPr>
                <w:rFonts w:ascii="Arial" w:hAnsi="Arial" w:cs="Arial"/>
                <w:sz w:val="20"/>
                <w:szCs w:val="20"/>
              </w:rPr>
              <w:t>0</w:t>
            </w:r>
          </w:p>
        </w:tc>
        <w:tc>
          <w:tcPr>
            <w:tcW w:w="3857" w:type="dxa"/>
            <w:shd w:val="clear" w:color="auto" w:fill="auto"/>
          </w:tcPr>
          <w:p w14:paraId="67E1D1F3" w14:textId="0A661253" w:rsidR="001B288F" w:rsidRPr="00A956E2" w:rsidRDefault="00CC1E71" w:rsidP="009F7C51">
            <w:pPr>
              <w:rPr>
                <w:rFonts w:ascii="Arial" w:hAnsi="Arial" w:cs="Arial"/>
                <w:sz w:val="20"/>
                <w:szCs w:val="20"/>
              </w:rPr>
            </w:pPr>
            <w:r w:rsidRPr="00A956E2">
              <w:rPr>
                <w:rFonts w:ascii="Arial" w:hAnsi="Arial" w:cs="Arial"/>
                <w:b/>
                <w:sz w:val="20"/>
                <w:szCs w:val="20"/>
              </w:rPr>
              <w:t>L</w:t>
            </w:r>
            <w:r w:rsidR="001B288F" w:rsidRPr="00A956E2">
              <w:rPr>
                <w:rFonts w:ascii="Arial" w:hAnsi="Arial" w:cs="Arial"/>
                <w:b/>
                <w:sz w:val="20"/>
                <w:szCs w:val="20"/>
              </w:rPr>
              <w:t xml:space="preserve">ead: </w:t>
            </w:r>
            <w:r w:rsidR="000924CA">
              <w:rPr>
                <w:rFonts w:ascii="Arial" w:hAnsi="Arial" w:cs="Arial"/>
                <w:b/>
                <w:sz w:val="20"/>
                <w:szCs w:val="20"/>
              </w:rPr>
              <w:t>Interim Director of Public Health</w:t>
            </w:r>
          </w:p>
          <w:p w14:paraId="5D404366" w14:textId="63B6D9A8" w:rsidR="001B288F" w:rsidRPr="00A956E2" w:rsidRDefault="001B288F" w:rsidP="009F7C51">
            <w:pPr>
              <w:rPr>
                <w:rFonts w:ascii="Arial" w:hAnsi="Arial" w:cs="Arial"/>
                <w:sz w:val="20"/>
                <w:szCs w:val="20"/>
              </w:rPr>
            </w:pPr>
          </w:p>
          <w:p w14:paraId="185372B9" w14:textId="762DC9D3" w:rsidR="000924CA" w:rsidRDefault="005D58C4" w:rsidP="003F5F85">
            <w:pPr>
              <w:autoSpaceDE w:val="0"/>
              <w:autoSpaceDN w:val="0"/>
              <w:adjustRightInd w:val="0"/>
              <w:rPr>
                <w:rFonts w:ascii="Arial" w:hAnsi="Arial" w:cs="Arial"/>
                <w:sz w:val="20"/>
                <w:szCs w:val="20"/>
              </w:rPr>
            </w:pPr>
            <w:r w:rsidRPr="00A956E2">
              <w:rPr>
                <w:rFonts w:ascii="Arial" w:hAnsi="Arial" w:cs="Arial"/>
                <w:sz w:val="20"/>
                <w:szCs w:val="20"/>
              </w:rPr>
              <w:t xml:space="preserve">The </w:t>
            </w:r>
            <w:r w:rsidRPr="00830A45">
              <w:rPr>
                <w:rFonts w:ascii="Arial" w:hAnsi="Arial" w:cs="Arial"/>
                <w:sz w:val="20"/>
                <w:szCs w:val="20"/>
              </w:rPr>
              <w:t>risk score remains unchanged</w:t>
            </w:r>
            <w:r w:rsidR="000924CA" w:rsidRPr="00830A45">
              <w:rPr>
                <w:rFonts w:ascii="Arial" w:hAnsi="Arial" w:cs="Arial"/>
                <w:sz w:val="20"/>
                <w:szCs w:val="20"/>
              </w:rPr>
              <w:t xml:space="preserve"> currently</w:t>
            </w:r>
            <w:r w:rsidR="003F5F85">
              <w:rPr>
                <w:rFonts w:ascii="Arial" w:hAnsi="Arial" w:cs="Arial"/>
                <w:sz w:val="20"/>
                <w:szCs w:val="20"/>
              </w:rPr>
              <w:t xml:space="preserve">. </w:t>
            </w:r>
          </w:p>
          <w:p w14:paraId="55A48F79" w14:textId="0AD4F61E" w:rsidR="003F5F85" w:rsidRDefault="003F5F85" w:rsidP="003F5F85">
            <w:pPr>
              <w:autoSpaceDE w:val="0"/>
              <w:autoSpaceDN w:val="0"/>
              <w:adjustRightInd w:val="0"/>
              <w:rPr>
                <w:rFonts w:ascii="Arial" w:hAnsi="Arial" w:cs="Arial"/>
                <w:sz w:val="20"/>
                <w:szCs w:val="20"/>
              </w:rPr>
            </w:pPr>
          </w:p>
          <w:p w14:paraId="26F28BBB" w14:textId="7A512493" w:rsidR="003F5F85" w:rsidRDefault="003F5F85" w:rsidP="003F5F85">
            <w:pPr>
              <w:autoSpaceDE w:val="0"/>
              <w:autoSpaceDN w:val="0"/>
              <w:adjustRightInd w:val="0"/>
              <w:rPr>
                <w:rFonts w:ascii="Arial" w:hAnsi="Arial" w:cs="Arial"/>
                <w:sz w:val="20"/>
                <w:szCs w:val="20"/>
              </w:rPr>
            </w:pPr>
            <w:r>
              <w:rPr>
                <w:rFonts w:ascii="Arial" w:hAnsi="Arial" w:cs="Arial"/>
                <w:sz w:val="20"/>
                <w:szCs w:val="20"/>
              </w:rPr>
              <w:t>Controls have been updated to reflect:</w:t>
            </w:r>
          </w:p>
          <w:p w14:paraId="26DA4F35" w14:textId="4E5A0053" w:rsidR="003F5F85" w:rsidRPr="003F5F85" w:rsidRDefault="003F5F85" w:rsidP="003F5F85">
            <w:pPr>
              <w:pStyle w:val="ListParagraph"/>
              <w:numPr>
                <w:ilvl w:val="0"/>
                <w:numId w:val="45"/>
              </w:numPr>
              <w:autoSpaceDE w:val="0"/>
              <w:autoSpaceDN w:val="0"/>
              <w:adjustRightInd w:val="0"/>
              <w:ind w:left="258" w:hanging="284"/>
              <w:rPr>
                <w:rFonts w:ascii="Arial" w:hAnsi="Arial" w:cs="Arial"/>
                <w:sz w:val="20"/>
                <w:szCs w:val="20"/>
              </w:rPr>
            </w:pPr>
            <w:r w:rsidRPr="003F5F85">
              <w:rPr>
                <w:rFonts w:ascii="Arial" w:hAnsi="Arial" w:cs="Arial"/>
                <w:sz w:val="20"/>
                <w:szCs w:val="20"/>
              </w:rPr>
              <w:t>Annual plan population health actions/deliverables to be reported through Annual Plan Oversight Group (APOG) by service group.</w:t>
            </w:r>
          </w:p>
          <w:p w14:paraId="61182D9B" w14:textId="0A1C1F90" w:rsidR="003F5F85" w:rsidRPr="00830A45" w:rsidRDefault="003F5F85" w:rsidP="003F5F85">
            <w:pPr>
              <w:pStyle w:val="ListParagraph"/>
              <w:numPr>
                <w:ilvl w:val="0"/>
                <w:numId w:val="45"/>
              </w:numPr>
              <w:autoSpaceDE w:val="0"/>
              <w:autoSpaceDN w:val="0"/>
              <w:adjustRightInd w:val="0"/>
              <w:ind w:left="258" w:hanging="284"/>
              <w:rPr>
                <w:rFonts w:ascii="Arial" w:hAnsi="Arial" w:cs="Arial"/>
                <w:sz w:val="20"/>
                <w:szCs w:val="20"/>
              </w:rPr>
            </w:pPr>
            <w:r w:rsidRPr="003F5F85">
              <w:rPr>
                <w:rFonts w:ascii="Arial" w:hAnsi="Arial" w:cs="Arial"/>
                <w:sz w:val="20"/>
                <w:szCs w:val="20"/>
              </w:rPr>
              <w:t xml:space="preserve">Population Health reserves for 2024/25 </w:t>
            </w:r>
            <w:r>
              <w:rPr>
                <w:rFonts w:ascii="Arial" w:hAnsi="Arial" w:cs="Arial"/>
                <w:sz w:val="20"/>
                <w:szCs w:val="20"/>
              </w:rPr>
              <w:t xml:space="preserve">have been </w:t>
            </w:r>
            <w:r w:rsidRPr="003F5F85">
              <w:rPr>
                <w:rFonts w:ascii="Arial" w:hAnsi="Arial" w:cs="Arial"/>
                <w:sz w:val="20"/>
                <w:szCs w:val="20"/>
              </w:rPr>
              <w:t>confirmed at £250k with delegation through Executive Director of Public Health</w:t>
            </w:r>
          </w:p>
          <w:p w14:paraId="56260308" w14:textId="160A07EA" w:rsidR="000924CA" w:rsidRPr="00830A45" w:rsidRDefault="000924CA" w:rsidP="000924CA">
            <w:pPr>
              <w:autoSpaceDE w:val="0"/>
              <w:autoSpaceDN w:val="0"/>
              <w:adjustRightInd w:val="0"/>
              <w:rPr>
                <w:rFonts w:ascii="Arial" w:hAnsi="Arial" w:cs="Arial"/>
                <w:sz w:val="20"/>
                <w:szCs w:val="20"/>
              </w:rPr>
            </w:pPr>
          </w:p>
          <w:p w14:paraId="6B751127" w14:textId="031CE8F0" w:rsidR="003F5F85" w:rsidRDefault="003F5F85" w:rsidP="009F7C51">
            <w:pPr>
              <w:autoSpaceDE w:val="0"/>
              <w:autoSpaceDN w:val="0"/>
              <w:adjustRightInd w:val="0"/>
              <w:rPr>
                <w:rFonts w:ascii="Arial" w:hAnsi="Arial" w:cs="Arial"/>
                <w:sz w:val="20"/>
                <w:szCs w:val="20"/>
              </w:rPr>
            </w:pPr>
            <w:r>
              <w:rPr>
                <w:rFonts w:ascii="Arial" w:hAnsi="Arial" w:cs="Arial"/>
                <w:sz w:val="20"/>
                <w:szCs w:val="20"/>
              </w:rPr>
              <w:t>Actions have been refreshed and supplemented as below:</w:t>
            </w:r>
          </w:p>
          <w:p w14:paraId="07BCF865" w14:textId="77777777" w:rsidR="003F5F85" w:rsidRPr="003F5F85" w:rsidRDefault="003F5F85" w:rsidP="003F5F85">
            <w:pPr>
              <w:pStyle w:val="ListParagraph"/>
              <w:numPr>
                <w:ilvl w:val="0"/>
                <w:numId w:val="45"/>
              </w:numPr>
              <w:autoSpaceDE w:val="0"/>
              <w:autoSpaceDN w:val="0"/>
              <w:adjustRightInd w:val="0"/>
              <w:ind w:left="258" w:hanging="284"/>
              <w:rPr>
                <w:rFonts w:ascii="Arial" w:hAnsi="Arial" w:cs="Arial"/>
                <w:sz w:val="20"/>
                <w:szCs w:val="20"/>
              </w:rPr>
            </w:pPr>
            <w:r w:rsidRPr="003F5F85">
              <w:rPr>
                <w:rFonts w:ascii="Arial" w:hAnsi="Arial" w:cs="Arial"/>
                <w:sz w:val="20"/>
                <w:szCs w:val="20"/>
              </w:rPr>
              <w:t>Gateway review of progress on governance actions:</w:t>
            </w:r>
          </w:p>
          <w:p w14:paraId="7791F488" w14:textId="502024A8" w:rsidR="003F5F85" w:rsidRPr="003F5F85" w:rsidRDefault="003F5F85" w:rsidP="003F5F85">
            <w:pPr>
              <w:pStyle w:val="ListParagraph"/>
              <w:numPr>
                <w:ilvl w:val="0"/>
                <w:numId w:val="48"/>
              </w:numPr>
              <w:autoSpaceDE w:val="0"/>
              <w:autoSpaceDN w:val="0"/>
              <w:adjustRightInd w:val="0"/>
              <w:ind w:left="540" w:hanging="218"/>
              <w:rPr>
                <w:rFonts w:ascii="Arial" w:hAnsi="Arial" w:cs="Arial"/>
                <w:sz w:val="20"/>
                <w:szCs w:val="20"/>
              </w:rPr>
            </w:pPr>
            <w:r w:rsidRPr="003F5F85">
              <w:rPr>
                <w:rFonts w:ascii="Arial" w:hAnsi="Arial" w:cs="Arial"/>
                <w:sz w:val="20"/>
                <w:szCs w:val="20"/>
              </w:rPr>
              <w:t>S</w:t>
            </w:r>
            <w:r>
              <w:rPr>
                <w:rFonts w:ascii="Arial" w:hAnsi="Arial" w:cs="Arial"/>
                <w:sz w:val="20"/>
                <w:szCs w:val="20"/>
              </w:rPr>
              <w:t xml:space="preserve">ervice </w:t>
            </w:r>
            <w:r w:rsidRPr="003F5F85">
              <w:rPr>
                <w:rFonts w:ascii="Arial" w:hAnsi="Arial" w:cs="Arial"/>
                <w:sz w:val="20"/>
                <w:szCs w:val="20"/>
              </w:rPr>
              <w:t>G</w:t>
            </w:r>
            <w:r>
              <w:rPr>
                <w:rFonts w:ascii="Arial" w:hAnsi="Arial" w:cs="Arial"/>
                <w:sz w:val="20"/>
                <w:szCs w:val="20"/>
              </w:rPr>
              <w:t>roup</w:t>
            </w:r>
            <w:r w:rsidRPr="003F5F85">
              <w:rPr>
                <w:rFonts w:ascii="Arial" w:hAnsi="Arial" w:cs="Arial"/>
                <w:sz w:val="20"/>
                <w:szCs w:val="20"/>
              </w:rPr>
              <w:t xml:space="preserve"> reporting changes</w:t>
            </w:r>
            <w:r>
              <w:rPr>
                <w:rFonts w:ascii="Arial" w:hAnsi="Arial" w:cs="Arial"/>
                <w:sz w:val="20"/>
                <w:szCs w:val="20"/>
              </w:rPr>
              <w:t xml:space="preserve"> (target 31/12/2024)</w:t>
            </w:r>
            <w:r w:rsidRPr="003F5F85">
              <w:rPr>
                <w:rFonts w:ascii="Arial" w:hAnsi="Arial" w:cs="Arial"/>
                <w:sz w:val="20"/>
                <w:szCs w:val="20"/>
              </w:rPr>
              <w:t>;</w:t>
            </w:r>
          </w:p>
          <w:p w14:paraId="355F0E4D" w14:textId="670708AB" w:rsidR="003F5F85" w:rsidRPr="003F5F85" w:rsidRDefault="003F5F85" w:rsidP="003F5F85">
            <w:pPr>
              <w:pStyle w:val="ListParagraph"/>
              <w:numPr>
                <w:ilvl w:val="0"/>
                <w:numId w:val="48"/>
              </w:numPr>
              <w:autoSpaceDE w:val="0"/>
              <w:autoSpaceDN w:val="0"/>
              <w:adjustRightInd w:val="0"/>
              <w:ind w:left="540" w:hanging="218"/>
              <w:rPr>
                <w:rFonts w:ascii="Arial" w:hAnsi="Arial" w:cs="Arial"/>
                <w:sz w:val="20"/>
                <w:szCs w:val="20"/>
              </w:rPr>
            </w:pPr>
            <w:r w:rsidRPr="003F5F85">
              <w:rPr>
                <w:rFonts w:ascii="Arial" w:hAnsi="Arial" w:cs="Arial"/>
                <w:sz w:val="20"/>
                <w:szCs w:val="20"/>
              </w:rPr>
              <w:t xml:space="preserve">Capability and capacity review and </w:t>
            </w:r>
            <w:r>
              <w:rPr>
                <w:rFonts w:ascii="Arial" w:hAnsi="Arial" w:cs="Arial"/>
                <w:sz w:val="20"/>
                <w:szCs w:val="20"/>
              </w:rPr>
              <w:t>d</w:t>
            </w:r>
            <w:r w:rsidRPr="003F5F85">
              <w:rPr>
                <w:rFonts w:ascii="Arial" w:hAnsi="Arial" w:cs="Arial"/>
                <w:sz w:val="20"/>
                <w:szCs w:val="20"/>
              </w:rPr>
              <w:t>evelopment work</w:t>
            </w:r>
            <w:r>
              <w:rPr>
                <w:rFonts w:ascii="Arial" w:hAnsi="Arial" w:cs="Arial"/>
                <w:sz w:val="20"/>
                <w:szCs w:val="20"/>
              </w:rPr>
              <w:t xml:space="preserve"> (target 31/03/2025)</w:t>
            </w:r>
            <w:r w:rsidRPr="003F5F85">
              <w:rPr>
                <w:rFonts w:ascii="Arial" w:hAnsi="Arial" w:cs="Arial"/>
                <w:sz w:val="20"/>
                <w:szCs w:val="20"/>
              </w:rPr>
              <w:t>;</w:t>
            </w:r>
          </w:p>
          <w:p w14:paraId="1AB4746B" w14:textId="0A78152E" w:rsidR="003F5F85" w:rsidRPr="003F5F85" w:rsidRDefault="003F5F85" w:rsidP="003F5F85">
            <w:pPr>
              <w:pStyle w:val="ListParagraph"/>
              <w:numPr>
                <w:ilvl w:val="0"/>
                <w:numId w:val="48"/>
              </w:numPr>
              <w:autoSpaceDE w:val="0"/>
              <w:autoSpaceDN w:val="0"/>
              <w:adjustRightInd w:val="0"/>
              <w:ind w:left="540" w:hanging="218"/>
              <w:rPr>
                <w:rFonts w:ascii="Arial" w:hAnsi="Arial" w:cs="Arial"/>
                <w:sz w:val="20"/>
                <w:szCs w:val="20"/>
              </w:rPr>
            </w:pPr>
            <w:r w:rsidRPr="003F5F85">
              <w:rPr>
                <w:rFonts w:ascii="Arial" w:hAnsi="Arial" w:cs="Arial"/>
                <w:sz w:val="20"/>
                <w:szCs w:val="20"/>
              </w:rPr>
              <w:t>Population Health Strategy implementation audit to be undertaken</w:t>
            </w:r>
            <w:r>
              <w:rPr>
                <w:rFonts w:ascii="Arial" w:hAnsi="Arial" w:cs="Arial"/>
                <w:sz w:val="20"/>
                <w:szCs w:val="20"/>
              </w:rPr>
              <w:t xml:space="preserve"> (target 31/01/2025)</w:t>
            </w:r>
            <w:r w:rsidRPr="003F5F85">
              <w:rPr>
                <w:rFonts w:ascii="Arial" w:hAnsi="Arial" w:cs="Arial"/>
                <w:sz w:val="20"/>
                <w:szCs w:val="20"/>
              </w:rPr>
              <w:t>.</w:t>
            </w:r>
          </w:p>
          <w:p w14:paraId="17E2FB8C" w14:textId="6BB883FB" w:rsidR="003F5F85" w:rsidRPr="003F5F85" w:rsidRDefault="003F5F85" w:rsidP="003F5F85">
            <w:pPr>
              <w:pStyle w:val="ListParagraph"/>
              <w:numPr>
                <w:ilvl w:val="0"/>
                <w:numId w:val="45"/>
              </w:numPr>
              <w:autoSpaceDE w:val="0"/>
              <w:autoSpaceDN w:val="0"/>
              <w:adjustRightInd w:val="0"/>
              <w:ind w:left="258" w:hanging="284"/>
              <w:rPr>
                <w:rFonts w:ascii="Arial" w:hAnsi="Arial" w:cs="Arial"/>
                <w:sz w:val="20"/>
                <w:szCs w:val="20"/>
              </w:rPr>
            </w:pPr>
            <w:r w:rsidRPr="003F5F85">
              <w:rPr>
                <w:rFonts w:ascii="Arial" w:hAnsi="Arial" w:cs="Arial"/>
                <w:sz w:val="20"/>
                <w:szCs w:val="20"/>
              </w:rPr>
              <w:t>Systems working cap</w:t>
            </w:r>
            <w:r w:rsidR="00022338">
              <w:rPr>
                <w:rFonts w:ascii="Arial" w:hAnsi="Arial" w:cs="Arial"/>
                <w:sz w:val="20"/>
                <w:szCs w:val="20"/>
              </w:rPr>
              <w:t>ability development programme is</w:t>
            </w:r>
            <w:r w:rsidRPr="003F5F85">
              <w:rPr>
                <w:rFonts w:ascii="Arial" w:hAnsi="Arial" w:cs="Arial"/>
                <w:sz w:val="20"/>
                <w:szCs w:val="20"/>
              </w:rPr>
              <w:t xml:space="preserve"> </w:t>
            </w:r>
            <w:r w:rsidR="00022338">
              <w:rPr>
                <w:rFonts w:ascii="Arial" w:hAnsi="Arial" w:cs="Arial"/>
                <w:sz w:val="20"/>
                <w:szCs w:val="20"/>
              </w:rPr>
              <w:t xml:space="preserve">in </w:t>
            </w:r>
            <w:r w:rsidRPr="003F5F85">
              <w:rPr>
                <w:rFonts w:ascii="Arial" w:hAnsi="Arial" w:cs="Arial"/>
                <w:sz w:val="20"/>
                <w:szCs w:val="20"/>
              </w:rPr>
              <w:t>development – for both Health Board colleagues and external partners</w:t>
            </w:r>
            <w:r>
              <w:rPr>
                <w:rFonts w:ascii="Arial" w:hAnsi="Arial" w:cs="Arial"/>
                <w:sz w:val="20"/>
                <w:szCs w:val="20"/>
              </w:rPr>
              <w:t xml:space="preserve"> (target 31/03/2025);</w:t>
            </w:r>
          </w:p>
          <w:p w14:paraId="79D8F90E" w14:textId="790F0F75" w:rsidR="003F5F85" w:rsidRPr="003F5F85" w:rsidRDefault="003F5F85" w:rsidP="003F5F85">
            <w:pPr>
              <w:pStyle w:val="ListParagraph"/>
              <w:numPr>
                <w:ilvl w:val="0"/>
                <w:numId w:val="45"/>
              </w:numPr>
              <w:autoSpaceDE w:val="0"/>
              <w:autoSpaceDN w:val="0"/>
              <w:adjustRightInd w:val="0"/>
              <w:ind w:left="258" w:hanging="284"/>
              <w:rPr>
                <w:rFonts w:ascii="Arial" w:hAnsi="Arial" w:cs="Arial"/>
                <w:sz w:val="20"/>
                <w:szCs w:val="20"/>
              </w:rPr>
            </w:pPr>
            <w:r w:rsidRPr="003F5F85">
              <w:rPr>
                <w:rFonts w:ascii="Arial" w:hAnsi="Arial" w:cs="Arial"/>
                <w:sz w:val="20"/>
                <w:szCs w:val="20"/>
              </w:rPr>
              <w:t xml:space="preserve">Development of joint work programme for improved health intelligence as part of </w:t>
            </w:r>
            <w:r w:rsidR="00266869">
              <w:rPr>
                <w:rFonts w:ascii="Arial" w:hAnsi="Arial" w:cs="Arial"/>
                <w:sz w:val="20"/>
                <w:szCs w:val="20"/>
              </w:rPr>
              <w:t xml:space="preserve">and </w:t>
            </w:r>
            <w:r w:rsidRPr="003F5F85">
              <w:rPr>
                <w:rFonts w:ascii="Arial" w:hAnsi="Arial" w:cs="Arial"/>
                <w:sz w:val="20"/>
                <w:szCs w:val="20"/>
              </w:rPr>
              <w:t>supporting the implementation of the Digital Strategy</w:t>
            </w:r>
            <w:r>
              <w:rPr>
                <w:rFonts w:ascii="Arial" w:hAnsi="Arial" w:cs="Arial"/>
                <w:sz w:val="20"/>
                <w:szCs w:val="20"/>
              </w:rPr>
              <w:t xml:space="preserve"> (target 31/12/2024).</w:t>
            </w:r>
          </w:p>
          <w:p w14:paraId="0720E781" w14:textId="70112284" w:rsidR="003F5F85" w:rsidRDefault="003F5F85" w:rsidP="009F7C51">
            <w:pPr>
              <w:autoSpaceDE w:val="0"/>
              <w:autoSpaceDN w:val="0"/>
              <w:adjustRightInd w:val="0"/>
              <w:rPr>
                <w:rFonts w:ascii="Arial" w:hAnsi="Arial" w:cs="Arial"/>
                <w:sz w:val="20"/>
                <w:szCs w:val="20"/>
              </w:rPr>
            </w:pPr>
          </w:p>
          <w:p w14:paraId="483077FA" w14:textId="2C4DF4AB" w:rsidR="00FF0C88" w:rsidRDefault="003F5F85" w:rsidP="00907517">
            <w:pPr>
              <w:autoSpaceDE w:val="0"/>
              <w:autoSpaceDN w:val="0"/>
              <w:adjustRightInd w:val="0"/>
              <w:rPr>
                <w:rFonts w:ascii="Arial" w:hAnsi="Arial" w:cs="Arial"/>
                <w:sz w:val="20"/>
                <w:szCs w:val="20"/>
              </w:rPr>
            </w:pPr>
            <w:r>
              <w:rPr>
                <w:rFonts w:ascii="Arial" w:hAnsi="Arial" w:cs="Arial"/>
                <w:sz w:val="20"/>
                <w:szCs w:val="20"/>
              </w:rPr>
              <w:t>Additional Note</w:t>
            </w:r>
            <w:r w:rsidR="001113F0">
              <w:rPr>
                <w:rFonts w:ascii="Arial" w:hAnsi="Arial" w:cs="Arial"/>
                <w:sz w:val="20"/>
                <w:szCs w:val="20"/>
              </w:rPr>
              <w:t>s</w:t>
            </w:r>
            <w:r>
              <w:rPr>
                <w:rFonts w:ascii="Arial" w:hAnsi="Arial" w:cs="Arial"/>
                <w:sz w:val="20"/>
                <w:szCs w:val="20"/>
              </w:rPr>
              <w:t>:</w:t>
            </w:r>
          </w:p>
          <w:p w14:paraId="7BAFB6B9" w14:textId="47D2E2F7" w:rsidR="003F5F85" w:rsidRPr="00266869" w:rsidRDefault="003F5F85" w:rsidP="00266869">
            <w:pPr>
              <w:autoSpaceDE w:val="0"/>
              <w:autoSpaceDN w:val="0"/>
              <w:adjustRightInd w:val="0"/>
              <w:rPr>
                <w:rFonts w:ascii="Arial" w:hAnsi="Arial" w:cs="Arial"/>
                <w:sz w:val="20"/>
                <w:szCs w:val="20"/>
              </w:rPr>
            </w:pPr>
            <w:r w:rsidRPr="00266869">
              <w:rPr>
                <w:rFonts w:ascii="Arial" w:hAnsi="Arial" w:cs="Arial"/>
                <w:sz w:val="20"/>
                <w:szCs w:val="20"/>
              </w:rPr>
              <w:t xml:space="preserve">The inability to use the dedicated budget allocated to supporting the delivery of the Population Health Strategy due to the immediate financial control </w:t>
            </w:r>
            <w:r w:rsidRPr="00266869">
              <w:rPr>
                <w:rFonts w:ascii="Arial" w:hAnsi="Arial" w:cs="Arial"/>
                <w:sz w:val="20"/>
                <w:szCs w:val="20"/>
              </w:rPr>
              <w:lastRenderedPageBreak/>
              <w:t>requirements is in danger of putting longer term action for more sustainable healthcare provision and population health outcomes at risk.</w:t>
            </w:r>
          </w:p>
          <w:p w14:paraId="6D8C58E5" w14:textId="04BFABDA" w:rsidR="00FF0C88" w:rsidRPr="00A956E2" w:rsidRDefault="00FF0C88" w:rsidP="00907517">
            <w:pPr>
              <w:autoSpaceDE w:val="0"/>
              <w:autoSpaceDN w:val="0"/>
              <w:adjustRightInd w:val="0"/>
              <w:rPr>
                <w:rFonts w:ascii="Arial" w:hAnsi="Arial" w:cs="Arial"/>
                <w:sz w:val="20"/>
                <w:szCs w:val="20"/>
              </w:rPr>
            </w:pPr>
          </w:p>
        </w:tc>
      </w:tr>
    </w:tbl>
    <w:p w14:paraId="24E7AA5F" w14:textId="4BE8962F" w:rsidR="003A5AE2" w:rsidRDefault="003A5AE2" w:rsidP="009F7C51">
      <w:pPr>
        <w:spacing w:after="0" w:line="240" w:lineRule="auto"/>
        <w:rPr>
          <w:rFonts w:ascii="Arial" w:hAnsi="Arial" w:cs="Arial"/>
          <w:sz w:val="24"/>
          <w:szCs w:val="24"/>
        </w:rPr>
      </w:pPr>
    </w:p>
    <w:p w14:paraId="34D656ED" w14:textId="55AD9A6A" w:rsidR="0098424F" w:rsidRDefault="0098424F" w:rsidP="009F7C51">
      <w:pPr>
        <w:spacing w:after="0" w:line="240" w:lineRule="auto"/>
        <w:rPr>
          <w:rFonts w:ascii="Arial" w:hAnsi="Arial" w:cs="Arial"/>
          <w:sz w:val="24"/>
          <w:szCs w:val="24"/>
        </w:rPr>
      </w:pPr>
      <w:r>
        <w:rPr>
          <w:rFonts w:ascii="Arial" w:hAnsi="Arial" w:cs="Arial"/>
          <w:sz w:val="24"/>
          <w:szCs w:val="24"/>
        </w:rPr>
        <w:t xml:space="preserve">The level of risk associated with </w:t>
      </w:r>
      <w:r w:rsidR="00266869">
        <w:rPr>
          <w:rFonts w:ascii="Arial" w:hAnsi="Arial" w:cs="Arial"/>
          <w:sz w:val="24"/>
          <w:szCs w:val="24"/>
        </w:rPr>
        <w:t>the Health Board’s approach to P</w:t>
      </w:r>
      <w:r>
        <w:rPr>
          <w:rFonts w:ascii="Arial" w:hAnsi="Arial" w:cs="Arial"/>
          <w:sz w:val="24"/>
          <w:szCs w:val="24"/>
        </w:rPr>
        <w:t xml:space="preserve">artnership </w:t>
      </w:r>
      <w:r w:rsidR="00266869">
        <w:rPr>
          <w:rFonts w:ascii="Arial" w:hAnsi="Arial" w:cs="Arial"/>
          <w:sz w:val="24"/>
          <w:szCs w:val="24"/>
        </w:rPr>
        <w:t>W</w:t>
      </w:r>
      <w:r>
        <w:rPr>
          <w:rFonts w:ascii="Arial" w:hAnsi="Arial" w:cs="Arial"/>
          <w:sz w:val="24"/>
          <w:szCs w:val="24"/>
        </w:rPr>
        <w:t xml:space="preserve">orking is not assessed to reach the Boards’ risk appetite currently. </w:t>
      </w:r>
      <w:r w:rsidRPr="0098424F">
        <w:rPr>
          <w:rFonts w:ascii="Arial" w:hAnsi="Arial" w:cs="Arial"/>
          <w:sz w:val="24"/>
          <w:szCs w:val="24"/>
        </w:rPr>
        <w:t xml:space="preserve">However, in line with the Board’s aspiration that thresholds could be reduced in the future, </w:t>
      </w:r>
      <w:r>
        <w:rPr>
          <w:rFonts w:ascii="Arial" w:hAnsi="Arial" w:cs="Arial"/>
          <w:sz w:val="24"/>
          <w:szCs w:val="24"/>
        </w:rPr>
        <w:t xml:space="preserve">this risk is </w:t>
      </w:r>
      <w:r w:rsidRPr="0098424F">
        <w:rPr>
          <w:rFonts w:ascii="Arial" w:hAnsi="Arial" w:cs="Arial"/>
          <w:sz w:val="24"/>
          <w:szCs w:val="24"/>
        </w:rPr>
        <w:t>presented for information:</w:t>
      </w:r>
    </w:p>
    <w:p w14:paraId="0CE466AB" w14:textId="5BFC2D10" w:rsidR="0098424F" w:rsidRDefault="0098424F" w:rsidP="009F7C51">
      <w:pPr>
        <w:spacing w:after="0" w:line="240" w:lineRule="auto"/>
        <w:rPr>
          <w:rFonts w:ascii="Arial" w:hAnsi="Arial" w:cs="Arial"/>
          <w:sz w:val="24"/>
          <w:szCs w:val="24"/>
        </w:rPr>
      </w:pPr>
    </w:p>
    <w:p w14:paraId="56DEB0DF" w14:textId="77777777" w:rsidR="0098424F" w:rsidRPr="000B7A63" w:rsidRDefault="0098424F" w:rsidP="0098424F">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184"/>
        <w:gridCol w:w="3064"/>
        <w:gridCol w:w="992"/>
        <w:gridCol w:w="3776"/>
      </w:tblGrid>
      <w:tr w:rsidR="0098424F" w:rsidRPr="009C50AE" w14:paraId="0F48F9E5" w14:textId="77777777" w:rsidTr="003F5F85">
        <w:trPr>
          <w:tblHeader/>
        </w:trPr>
        <w:tc>
          <w:tcPr>
            <w:tcW w:w="1184" w:type="dxa"/>
            <w:shd w:val="clear" w:color="auto" w:fill="B4C6E7" w:themeFill="accent5" w:themeFillTint="66"/>
          </w:tcPr>
          <w:p w14:paraId="38344F3A" w14:textId="77777777" w:rsidR="0098424F" w:rsidRPr="009C50AE" w:rsidRDefault="0098424F" w:rsidP="003F5F85">
            <w:pPr>
              <w:jc w:val="center"/>
              <w:rPr>
                <w:rFonts w:ascii="Arial" w:hAnsi="Arial" w:cs="Arial"/>
                <w:b/>
                <w:sz w:val="20"/>
                <w:szCs w:val="20"/>
              </w:rPr>
            </w:pPr>
            <w:r>
              <w:br w:type="page"/>
            </w:r>
            <w:r w:rsidRPr="009C50AE">
              <w:rPr>
                <w:rFonts w:ascii="Arial" w:hAnsi="Arial" w:cs="Arial"/>
                <w:b/>
                <w:sz w:val="20"/>
                <w:szCs w:val="20"/>
              </w:rPr>
              <w:t>Risk Reference</w:t>
            </w:r>
          </w:p>
        </w:tc>
        <w:tc>
          <w:tcPr>
            <w:tcW w:w="3064" w:type="dxa"/>
            <w:shd w:val="clear" w:color="auto" w:fill="B4C6E7" w:themeFill="accent5" w:themeFillTint="66"/>
          </w:tcPr>
          <w:p w14:paraId="49D03358" w14:textId="77777777" w:rsidR="0098424F" w:rsidRPr="009C50AE" w:rsidRDefault="0098424F" w:rsidP="003F5F85">
            <w:pPr>
              <w:rPr>
                <w:rFonts w:ascii="Arial" w:hAnsi="Arial" w:cs="Arial"/>
                <w:b/>
                <w:sz w:val="20"/>
                <w:szCs w:val="20"/>
              </w:rPr>
            </w:pPr>
            <w:r w:rsidRPr="009C50AE">
              <w:rPr>
                <w:rFonts w:ascii="Arial" w:hAnsi="Arial" w:cs="Arial"/>
                <w:b/>
                <w:sz w:val="20"/>
                <w:szCs w:val="20"/>
              </w:rPr>
              <w:t>Risk Description</w:t>
            </w:r>
          </w:p>
        </w:tc>
        <w:tc>
          <w:tcPr>
            <w:tcW w:w="992" w:type="dxa"/>
            <w:shd w:val="clear" w:color="auto" w:fill="B4C6E7" w:themeFill="accent5" w:themeFillTint="66"/>
          </w:tcPr>
          <w:p w14:paraId="534E978D" w14:textId="77777777" w:rsidR="0098424F" w:rsidRPr="009C50AE" w:rsidRDefault="0098424F" w:rsidP="003F5F85">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14:paraId="0918DB3C" w14:textId="77777777" w:rsidR="0098424F" w:rsidRPr="009C50AE" w:rsidRDefault="0098424F" w:rsidP="003F5F85">
            <w:pPr>
              <w:rPr>
                <w:rFonts w:ascii="Arial" w:hAnsi="Arial" w:cs="Arial"/>
                <w:b/>
                <w:sz w:val="20"/>
                <w:szCs w:val="20"/>
              </w:rPr>
            </w:pPr>
            <w:r w:rsidRPr="009C50AE">
              <w:rPr>
                <w:rFonts w:ascii="Arial" w:hAnsi="Arial" w:cs="Arial"/>
                <w:b/>
                <w:sz w:val="20"/>
                <w:szCs w:val="20"/>
              </w:rPr>
              <w:t>Executive Lead</w:t>
            </w:r>
          </w:p>
          <w:p w14:paraId="199F4C90" w14:textId="77777777" w:rsidR="0098424F" w:rsidRPr="009C50AE" w:rsidRDefault="0098424F" w:rsidP="003F5F85">
            <w:pPr>
              <w:rPr>
                <w:rFonts w:ascii="Arial" w:hAnsi="Arial" w:cs="Arial"/>
                <w:b/>
                <w:sz w:val="20"/>
                <w:szCs w:val="20"/>
              </w:rPr>
            </w:pPr>
            <w:r w:rsidRPr="009C50AE">
              <w:rPr>
                <w:rFonts w:ascii="Arial" w:hAnsi="Arial" w:cs="Arial"/>
                <w:b/>
                <w:sz w:val="20"/>
                <w:szCs w:val="20"/>
              </w:rPr>
              <w:t>&amp; Key Actions</w:t>
            </w:r>
          </w:p>
        </w:tc>
      </w:tr>
      <w:tr w:rsidR="0098424F" w:rsidRPr="00940EA0" w14:paraId="23DD0780" w14:textId="77777777" w:rsidTr="003F5F85">
        <w:tc>
          <w:tcPr>
            <w:tcW w:w="1184" w:type="dxa"/>
          </w:tcPr>
          <w:p w14:paraId="7DA787E6" w14:textId="295D909A" w:rsidR="0098424F" w:rsidRDefault="0098424F" w:rsidP="003F5F85">
            <w:pPr>
              <w:jc w:val="center"/>
              <w:rPr>
                <w:rFonts w:ascii="Arial" w:hAnsi="Arial" w:cs="Arial"/>
                <w:sz w:val="20"/>
                <w:szCs w:val="20"/>
              </w:rPr>
            </w:pPr>
            <w:r>
              <w:rPr>
                <w:rFonts w:ascii="Arial" w:hAnsi="Arial" w:cs="Arial"/>
                <w:sz w:val="20"/>
                <w:szCs w:val="20"/>
              </w:rPr>
              <w:t>100</w:t>
            </w:r>
          </w:p>
          <w:p w14:paraId="1F158E39" w14:textId="4E452850" w:rsidR="0098424F" w:rsidRDefault="0098424F" w:rsidP="003F5F85">
            <w:pPr>
              <w:jc w:val="center"/>
              <w:rPr>
                <w:rFonts w:ascii="Arial" w:hAnsi="Arial" w:cs="Arial"/>
                <w:sz w:val="20"/>
                <w:szCs w:val="20"/>
              </w:rPr>
            </w:pPr>
          </w:p>
        </w:tc>
        <w:tc>
          <w:tcPr>
            <w:tcW w:w="3064" w:type="dxa"/>
          </w:tcPr>
          <w:p w14:paraId="60D6EA57" w14:textId="77777777" w:rsidR="0098424F" w:rsidRDefault="0098424F" w:rsidP="003F5F85">
            <w:pPr>
              <w:rPr>
                <w:rFonts w:ascii="Arial" w:hAnsi="Arial" w:cs="Arial"/>
                <w:b/>
                <w:sz w:val="20"/>
                <w:szCs w:val="20"/>
              </w:rPr>
            </w:pPr>
            <w:r w:rsidRPr="0098424F">
              <w:rPr>
                <w:rFonts w:ascii="Arial" w:hAnsi="Arial" w:cs="Arial"/>
                <w:b/>
                <w:sz w:val="20"/>
                <w:szCs w:val="20"/>
              </w:rPr>
              <w:t xml:space="preserve">A lack of a robust approach to partnerships &amp; collaboration </w:t>
            </w:r>
          </w:p>
          <w:p w14:paraId="6014BA77" w14:textId="5A512205" w:rsidR="0098424F" w:rsidRPr="00187FF2" w:rsidRDefault="001113F0" w:rsidP="003F5F85">
            <w:pPr>
              <w:rPr>
                <w:rFonts w:ascii="Arial" w:hAnsi="Arial" w:cs="Arial"/>
                <w:sz w:val="20"/>
                <w:szCs w:val="20"/>
              </w:rPr>
            </w:pPr>
            <w:r w:rsidRPr="001113F0">
              <w:rPr>
                <w:rFonts w:ascii="Arial" w:hAnsi="Arial" w:cs="Arial"/>
                <w:sz w:val="20"/>
                <w:szCs w:val="20"/>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992" w:type="dxa"/>
          </w:tcPr>
          <w:p w14:paraId="1642486A" w14:textId="77777777" w:rsidR="0098424F" w:rsidRPr="0002427E" w:rsidRDefault="0098424F" w:rsidP="003F5F85">
            <w:pPr>
              <w:jc w:val="center"/>
              <w:rPr>
                <w:rFonts w:ascii="Arial" w:hAnsi="Arial" w:cs="Arial"/>
                <w:sz w:val="20"/>
                <w:szCs w:val="20"/>
              </w:rPr>
            </w:pPr>
            <w:r w:rsidRPr="0002427E">
              <w:rPr>
                <w:rFonts w:ascii="Arial" w:hAnsi="Arial" w:cs="Arial"/>
                <w:sz w:val="20"/>
                <w:szCs w:val="20"/>
              </w:rPr>
              <w:t>12</w:t>
            </w:r>
          </w:p>
        </w:tc>
        <w:tc>
          <w:tcPr>
            <w:tcW w:w="3776" w:type="dxa"/>
            <w:shd w:val="clear" w:color="auto" w:fill="auto"/>
          </w:tcPr>
          <w:p w14:paraId="07E0D48A" w14:textId="41568579" w:rsidR="0098424F" w:rsidRPr="0002427E" w:rsidRDefault="0098424F" w:rsidP="003F5F85">
            <w:pPr>
              <w:rPr>
                <w:rFonts w:ascii="Arial" w:hAnsi="Arial" w:cs="Arial"/>
                <w:b/>
                <w:sz w:val="20"/>
                <w:szCs w:val="20"/>
              </w:rPr>
            </w:pPr>
            <w:r w:rsidRPr="0002427E">
              <w:rPr>
                <w:rFonts w:ascii="Arial" w:hAnsi="Arial" w:cs="Arial"/>
                <w:b/>
                <w:sz w:val="20"/>
                <w:szCs w:val="20"/>
              </w:rPr>
              <w:t>Lead: Director of Strategy</w:t>
            </w:r>
          </w:p>
          <w:p w14:paraId="5746774A" w14:textId="77777777" w:rsidR="0098424F" w:rsidRPr="0002427E" w:rsidRDefault="0098424F" w:rsidP="003F5F85">
            <w:pPr>
              <w:rPr>
                <w:rFonts w:ascii="Arial" w:hAnsi="Arial" w:cs="Arial"/>
                <w:sz w:val="20"/>
                <w:szCs w:val="20"/>
              </w:rPr>
            </w:pPr>
          </w:p>
          <w:p w14:paraId="16D88AC3" w14:textId="77777777" w:rsidR="001113F0" w:rsidRPr="00C8295A" w:rsidRDefault="001113F0" w:rsidP="001113F0">
            <w:pPr>
              <w:autoSpaceDE w:val="0"/>
              <w:autoSpaceDN w:val="0"/>
              <w:adjustRightInd w:val="0"/>
              <w:rPr>
                <w:rFonts w:ascii="Arial" w:hAnsi="Arial" w:cs="Arial"/>
                <w:sz w:val="20"/>
                <w:szCs w:val="20"/>
              </w:rPr>
            </w:pPr>
            <w:r w:rsidRPr="00A956E2">
              <w:rPr>
                <w:rFonts w:ascii="Arial" w:hAnsi="Arial" w:cs="Arial"/>
                <w:sz w:val="20"/>
                <w:szCs w:val="20"/>
              </w:rPr>
              <w:t xml:space="preserve">The </w:t>
            </w:r>
            <w:r w:rsidRPr="00830A45">
              <w:rPr>
                <w:rFonts w:ascii="Arial" w:hAnsi="Arial" w:cs="Arial"/>
                <w:sz w:val="20"/>
                <w:szCs w:val="20"/>
              </w:rPr>
              <w:t>risk s</w:t>
            </w:r>
            <w:r w:rsidRPr="00C8295A">
              <w:rPr>
                <w:rFonts w:ascii="Arial" w:hAnsi="Arial" w:cs="Arial"/>
                <w:sz w:val="20"/>
                <w:szCs w:val="20"/>
              </w:rPr>
              <w:t xml:space="preserve">core remains unchanged currently. </w:t>
            </w:r>
          </w:p>
          <w:p w14:paraId="0C501C08" w14:textId="77777777" w:rsidR="001113F0" w:rsidRPr="00C8295A" w:rsidRDefault="001113F0" w:rsidP="001113F0">
            <w:pPr>
              <w:autoSpaceDE w:val="0"/>
              <w:autoSpaceDN w:val="0"/>
              <w:adjustRightInd w:val="0"/>
              <w:rPr>
                <w:rFonts w:ascii="Arial" w:hAnsi="Arial" w:cs="Arial"/>
                <w:sz w:val="20"/>
                <w:szCs w:val="20"/>
              </w:rPr>
            </w:pPr>
          </w:p>
          <w:p w14:paraId="6A86E1D8" w14:textId="60ACD7A5" w:rsidR="0002427E" w:rsidRPr="00C8295A" w:rsidRDefault="00C8295A" w:rsidP="003F5F85">
            <w:pPr>
              <w:rPr>
                <w:rFonts w:ascii="Arial" w:hAnsi="Arial" w:cs="Arial"/>
                <w:sz w:val="20"/>
                <w:szCs w:val="20"/>
              </w:rPr>
            </w:pPr>
            <w:r w:rsidRPr="00C8295A">
              <w:rPr>
                <w:rFonts w:ascii="Arial" w:hAnsi="Arial" w:cs="Arial"/>
                <w:sz w:val="20"/>
                <w:szCs w:val="20"/>
              </w:rPr>
              <w:t>Ongoing actions &amp; targets</w:t>
            </w:r>
            <w:r w:rsidR="0002427E" w:rsidRPr="00C8295A">
              <w:rPr>
                <w:rFonts w:ascii="Arial" w:hAnsi="Arial" w:cs="Arial"/>
                <w:sz w:val="20"/>
                <w:szCs w:val="20"/>
              </w:rPr>
              <w:t>:</w:t>
            </w:r>
          </w:p>
          <w:p w14:paraId="47469257" w14:textId="67A58C6E" w:rsidR="0002427E" w:rsidRPr="00C8295A" w:rsidRDefault="0002427E" w:rsidP="0002427E">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Development of a robust Strategic Partnerships Group and the Collaborative Framework (Target 31/12/2024)</w:t>
            </w:r>
          </w:p>
          <w:p w14:paraId="537766B7" w14:textId="077BFEB0" w:rsidR="0002427E" w:rsidRPr="00C8295A" w:rsidRDefault="0002427E" w:rsidP="0002427E">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Alignment of Partnership priorities with the Health Board IMTP (Target 31/03/2025)</w:t>
            </w:r>
          </w:p>
          <w:p w14:paraId="0D7FA91B" w14:textId="5CE4D910" w:rsidR="0002427E" w:rsidRPr="00C8295A" w:rsidRDefault="0002427E" w:rsidP="0002427E">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Consideration of the OD working progressed with the WGRPB Directors (Target 31/12/2024).</w:t>
            </w:r>
          </w:p>
          <w:p w14:paraId="7C7EDAA7" w14:textId="77777777" w:rsidR="0002427E" w:rsidRPr="00C8295A" w:rsidRDefault="0002427E" w:rsidP="0002427E">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Consideration of Health Board position in relation to identified challenges areas including children &amp; young people (Target 31/12/2024).</w:t>
            </w:r>
          </w:p>
          <w:p w14:paraId="08BE2FD1" w14:textId="77777777" w:rsidR="00C8295A" w:rsidRPr="00C8295A" w:rsidRDefault="00C8295A" w:rsidP="00C8295A">
            <w:pPr>
              <w:autoSpaceDE w:val="0"/>
              <w:autoSpaceDN w:val="0"/>
              <w:adjustRightInd w:val="0"/>
              <w:rPr>
                <w:rFonts w:ascii="Arial" w:hAnsi="Arial" w:cs="Arial"/>
                <w:sz w:val="20"/>
                <w:szCs w:val="20"/>
              </w:rPr>
            </w:pPr>
          </w:p>
          <w:p w14:paraId="555F3B05" w14:textId="77777777" w:rsidR="00C8295A" w:rsidRPr="00C8295A" w:rsidRDefault="00C8295A" w:rsidP="00C8295A">
            <w:pPr>
              <w:autoSpaceDE w:val="0"/>
              <w:autoSpaceDN w:val="0"/>
              <w:adjustRightInd w:val="0"/>
              <w:rPr>
                <w:rFonts w:ascii="Arial" w:hAnsi="Arial" w:cs="Arial"/>
                <w:sz w:val="20"/>
                <w:szCs w:val="20"/>
              </w:rPr>
            </w:pPr>
            <w:r w:rsidRPr="00C8295A">
              <w:rPr>
                <w:rFonts w:ascii="Arial" w:hAnsi="Arial" w:cs="Arial"/>
                <w:sz w:val="20"/>
                <w:szCs w:val="20"/>
              </w:rPr>
              <w:t>Additional notes:</w:t>
            </w:r>
          </w:p>
          <w:p w14:paraId="2A5D5DC0" w14:textId="0FCA599C" w:rsidR="00C8295A" w:rsidRPr="00C8295A" w:rsidRDefault="00C8295A" w:rsidP="00C8295A">
            <w:pPr>
              <w:autoSpaceDE w:val="0"/>
              <w:autoSpaceDN w:val="0"/>
              <w:adjustRightInd w:val="0"/>
              <w:rPr>
                <w:rFonts w:ascii="Arial" w:hAnsi="Arial" w:cs="Arial"/>
                <w:sz w:val="20"/>
                <w:szCs w:val="20"/>
              </w:rPr>
            </w:pPr>
            <w:r w:rsidRPr="00C8295A">
              <w:rPr>
                <w:rFonts w:ascii="Arial" w:hAnsi="Arial" w:cs="Arial"/>
                <w:sz w:val="20"/>
                <w:szCs w:val="20"/>
              </w:rPr>
              <w:t>The Partnership Team will lose a member of the team in October – the Band 7 Planning Manager.  The vacancy freeze will put the following work programmes at risk:</w:t>
            </w:r>
          </w:p>
          <w:p w14:paraId="5AE24C44" w14:textId="5AF3BBA5" w:rsidR="00C8295A" w:rsidRPr="00C8295A" w:rsidRDefault="00C8295A" w:rsidP="00C8295A">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Children &amp; Young People – a large work programme has been initiated as a result of the CYP Summit and partnership discussions and the absence of the band 7 will affect the Team’s ability to take this critical work forward.</w:t>
            </w:r>
          </w:p>
          <w:p w14:paraId="3694AB6A" w14:textId="6DE973A6" w:rsidR="00C8295A" w:rsidRPr="00C8295A" w:rsidRDefault="00C8295A" w:rsidP="00C8295A">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 xml:space="preserve">Right Care Right Person – there is growing anxiety amongst staff in relation to the South Wales Police Policy and the Team are leading this work to assess the impact.  Morriston has the highest number of AWOL/patient walk outs across </w:t>
            </w:r>
            <w:r w:rsidRPr="00C8295A">
              <w:rPr>
                <w:rFonts w:ascii="Arial" w:hAnsi="Arial" w:cs="Arial"/>
                <w:sz w:val="20"/>
                <w:szCs w:val="20"/>
              </w:rPr>
              <w:lastRenderedPageBreak/>
              <w:t>Wales in February 2024, and there was a serious incident in August 2024 involving a fatality at the Morrison site.  There is a risk that staff are not prepared, and it will have an impact in relation to public protection.</w:t>
            </w:r>
          </w:p>
          <w:p w14:paraId="596C1E8E" w14:textId="085CC8C5" w:rsidR="00C8295A" w:rsidRPr="00C8295A" w:rsidRDefault="00C8295A" w:rsidP="00C8295A">
            <w:pPr>
              <w:pStyle w:val="ListParagraph"/>
              <w:numPr>
                <w:ilvl w:val="0"/>
                <w:numId w:val="45"/>
              </w:numPr>
              <w:autoSpaceDE w:val="0"/>
              <w:autoSpaceDN w:val="0"/>
              <w:adjustRightInd w:val="0"/>
              <w:ind w:left="258" w:hanging="284"/>
              <w:rPr>
                <w:rFonts w:ascii="Arial" w:hAnsi="Arial" w:cs="Arial"/>
                <w:sz w:val="20"/>
                <w:szCs w:val="20"/>
              </w:rPr>
            </w:pPr>
            <w:r w:rsidRPr="00C8295A">
              <w:rPr>
                <w:rFonts w:ascii="Arial" w:hAnsi="Arial" w:cs="Arial"/>
                <w:sz w:val="20"/>
                <w:szCs w:val="20"/>
              </w:rPr>
              <w:t>Visibility at partnership work streams will be impacted as a result of the Team prioritising other work</w:t>
            </w:r>
          </w:p>
        </w:tc>
      </w:tr>
    </w:tbl>
    <w:p w14:paraId="7459B306" w14:textId="77777777" w:rsidR="0098424F" w:rsidRPr="00A956E2" w:rsidRDefault="0098424F" w:rsidP="009F7C51">
      <w:pPr>
        <w:spacing w:after="0" w:line="240" w:lineRule="auto"/>
        <w:rPr>
          <w:rFonts w:ascii="Arial" w:hAnsi="Arial" w:cs="Arial"/>
          <w:sz w:val="24"/>
          <w:szCs w:val="24"/>
        </w:rPr>
      </w:pPr>
    </w:p>
    <w:p w14:paraId="41BF8753" w14:textId="77777777" w:rsidR="00E93484" w:rsidRPr="00A956E2" w:rsidRDefault="00E93484" w:rsidP="00E93484">
      <w:pPr>
        <w:spacing w:after="0" w:line="240" w:lineRule="auto"/>
        <w:rPr>
          <w:rFonts w:ascii="Arial" w:hAnsi="Arial" w:cs="Arial"/>
          <w:sz w:val="24"/>
          <w:szCs w:val="24"/>
        </w:rPr>
      </w:pPr>
    </w:p>
    <w:p w14:paraId="0B8631D0" w14:textId="0919E6FF" w:rsidR="001208E4" w:rsidRPr="00A956E2" w:rsidRDefault="00E93484" w:rsidP="00E93484">
      <w:pPr>
        <w:spacing w:after="0" w:line="240" w:lineRule="auto"/>
        <w:ind w:hanging="284"/>
        <w:rPr>
          <w:rFonts w:ascii="Arial" w:hAnsi="Arial" w:cs="Arial"/>
          <w:sz w:val="24"/>
          <w:szCs w:val="24"/>
        </w:rPr>
      </w:pPr>
      <w:r w:rsidRPr="00A956E2">
        <w:rPr>
          <w:rFonts w:ascii="Arial" w:hAnsi="Arial" w:cs="Arial"/>
          <w:b/>
          <w:sz w:val="24"/>
          <w:szCs w:val="24"/>
        </w:rPr>
        <w:t xml:space="preserve">4. </w:t>
      </w:r>
      <w:r w:rsidR="001208E4" w:rsidRPr="00A956E2">
        <w:rPr>
          <w:rFonts w:ascii="Arial" w:hAnsi="Arial" w:cs="Arial"/>
          <w:b/>
          <w:sz w:val="24"/>
          <w:szCs w:val="24"/>
        </w:rPr>
        <w:t>FINANCIAL IMPLICATIONS</w:t>
      </w:r>
    </w:p>
    <w:p w14:paraId="36319F00" w14:textId="77777777" w:rsidR="00C2501E" w:rsidRPr="00A956E2" w:rsidRDefault="00C2501E" w:rsidP="0061329F">
      <w:pPr>
        <w:spacing w:after="0" w:line="240" w:lineRule="auto"/>
        <w:rPr>
          <w:rFonts w:ascii="Arial" w:hAnsi="Arial" w:cs="Arial"/>
          <w:color w:val="000000" w:themeColor="text1"/>
          <w:sz w:val="24"/>
          <w:szCs w:val="24"/>
        </w:rPr>
      </w:pPr>
    </w:p>
    <w:p w14:paraId="5D2FA809" w14:textId="77777777" w:rsidR="003F5F85" w:rsidRPr="00E12AF7" w:rsidRDefault="003F5F85" w:rsidP="003F5F85">
      <w:pPr>
        <w:spacing w:after="0"/>
        <w:jc w:val="both"/>
        <w:rPr>
          <w:rFonts w:ascii="Arial" w:hAnsi="Arial" w:cs="Arial"/>
          <w:sz w:val="24"/>
          <w:szCs w:val="24"/>
        </w:rPr>
      </w:pPr>
      <w:r w:rsidRPr="00E12AF7">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14:paraId="28ADA3CF" w14:textId="7E09E8A9" w:rsidR="001208E4" w:rsidRPr="00A956E2" w:rsidRDefault="001208E4" w:rsidP="00E93484">
      <w:pPr>
        <w:spacing w:after="0" w:line="240" w:lineRule="auto"/>
        <w:rPr>
          <w:rFonts w:ascii="Arial" w:hAnsi="Arial" w:cs="Arial"/>
          <w:sz w:val="24"/>
          <w:szCs w:val="24"/>
        </w:rPr>
      </w:pPr>
    </w:p>
    <w:p w14:paraId="684F3D7F" w14:textId="3AC49B0F" w:rsidR="00E93484" w:rsidRPr="00A956E2" w:rsidRDefault="00E93484">
      <w:pPr>
        <w:rPr>
          <w:rFonts w:ascii="Arial" w:hAnsi="Arial" w:cs="Arial"/>
          <w:b/>
          <w:sz w:val="24"/>
          <w:szCs w:val="24"/>
        </w:rPr>
      </w:pPr>
    </w:p>
    <w:p w14:paraId="39ECE484" w14:textId="14B9CE7C" w:rsidR="0002202B" w:rsidRPr="00A956E2" w:rsidRDefault="00E93484" w:rsidP="00E93484">
      <w:pPr>
        <w:spacing w:after="0" w:line="240" w:lineRule="auto"/>
        <w:ind w:hanging="284"/>
        <w:contextualSpacing/>
        <w:rPr>
          <w:rFonts w:ascii="Arial" w:hAnsi="Arial" w:cs="Arial"/>
          <w:b/>
          <w:sz w:val="24"/>
          <w:szCs w:val="24"/>
        </w:rPr>
      </w:pPr>
      <w:r w:rsidRPr="00A956E2">
        <w:rPr>
          <w:rFonts w:ascii="Arial" w:hAnsi="Arial" w:cs="Arial"/>
          <w:b/>
          <w:sz w:val="24"/>
          <w:szCs w:val="24"/>
        </w:rPr>
        <w:t xml:space="preserve">5. </w:t>
      </w:r>
      <w:r w:rsidR="0002202B" w:rsidRPr="00A956E2">
        <w:rPr>
          <w:rFonts w:ascii="Arial" w:hAnsi="Arial" w:cs="Arial"/>
          <w:b/>
          <w:sz w:val="24"/>
          <w:szCs w:val="24"/>
        </w:rPr>
        <w:t>RECOMMENDATION</w:t>
      </w:r>
      <w:r w:rsidR="00654224" w:rsidRPr="00A956E2">
        <w:rPr>
          <w:rFonts w:ascii="Arial" w:hAnsi="Arial" w:cs="Arial"/>
          <w:b/>
          <w:sz w:val="24"/>
          <w:szCs w:val="24"/>
        </w:rPr>
        <w:t>S</w:t>
      </w:r>
    </w:p>
    <w:p w14:paraId="500766A8" w14:textId="77777777" w:rsidR="0002202B" w:rsidRPr="00A956E2" w:rsidRDefault="0002202B" w:rsidP="0061329F">
      <w:pPr>
        <w:spacing w:after="0" w:line="240" w:lineRule="auto"/>
        <w:contextualSpacing/>
        <w:rPr>
          <w:rFonts w:ascii="Arial" w:hAnsi="Arial" w:cs="Arial"/>
          <w:b/>
          <w:sz w:val="24"/>
          <w:szCs w:val="24"/>
        </w:rPr>
      </w:pPr>
    </w:p>
    <w:p w14:paraId="46FA188B" w14:textId="2E2211AA" w:rsidR="00DD4B7F" w:rsidRDefault="00DD4B7F" w:rsidP="0061329F">
      <w:pPr>
        <w:spacing w:line="240" w:lineRule="auto"/>
        <w:contextualSpacing/>
        <w:rPr>
          <w:rFonts w:ascii="Arial" w:hAnsi="Arial" w:cs="Arial"/>
          <w:sz w:val="24"/>
          <w:szCs w:val="24"/>
        </w:rPr>
      </w:pPr>
      <w:r w:rsidRPr="00A956E2">
        <w:rPr>
          <w:rFonts w:ascii="Arial" w:hAnsi="Arial" w:cs="Arial"/>
          <w:sz w:val="24"/>
          <w:szCs w:val="24"/>
        </w:rPr>
        <w:t>Members are asked to:</w:t>
      </w:r>
    </w:p>
    <w:p w14:paraId="6C0C7EDF" w14:textId="77777777" w:rsidR="003F5F85" w:rsidRPr="00A956E2" w:rsidRDefault="003F5F85" w:rsidP="003F5F85">
      <w:pPr>
        <w:spacing w:after="0" w:line="240" w:lineRule="auto"/>
        <w:contextualSpacing/>
        <w:rPr>
          <w:rFonts w:ascii="Arial" w:hAnsi="Arial" w:cs="Arial"/>
          <w:sz w:val="24"/>
          <w:szCs w:val="24"/>
        </w:rPr>
      </w:pPr>
    </w:p>
    <w:p w14:paraId="63BCEDA0" w14:textId="77777777" w:rsidR="001113F0" w:rsidRDefault="001113F0" w:rsidP="001113F0">
      <w:pPr>
        <w:pStyle w:val="BodyText"/>
        <w:numPr>
          <w:ilvl w:val="0"/>
          <w:numId w:val="49"/>
        </w:numPr>
        <w:ind w:left="284" w:right="14" w:hanging="284"/>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Committee.</w:t>
      </w:r>
    </w:p>
    <w:p w14:paraId="30DA791D" w14:textId="77777777" w:rsidR="001113F0" w:rsidRDefault="001113F0" w:rsidP="001113F0">
      <w:pPr>
        <w:pStyle w:val="BodyText"/>
        <w:ind w:left="284" w:right="14" w:hanging="284"/>
        <w:jc w:val="both"/>
        <w:rPr>
          <w:rFonts w:ascii="ArialMT" w:hAnsi="ArialMT" w:cs="ArialMT"/>
        </w:rPr>
      </w:pPr>
    </w:p>
    <w:p w14:paraId="0AF72A6A" w14:textId="30FFCF4F" w:rsidR="002D24DA" w:rsidRPr="001113F0" w:rsidRDefault="001113F0" w:rsidP="001113F0">
      <w:pPr>
        <w:pStyle w:val="BodyText"/>
        <w:numPr>
          <w:ilvl w:val="0"/>
          <w:numId w:val="49"/>
        </w:numPr>
        <w:ind w:left="284" w:right="14" w:hanging="284"/>
        <w:jc w:val="both"/>
        <w:rPr>
          <w:rFonts w:ascii="ArialMT" w:hAnsi="ArialMT" w:cs="ArialMT"/>
        </w:rPr>
      </w:pPr>
      <w:r w:rsidRPr="001113F0">
        <w:rPr>
          <w:rFonts w:ascii="Arial-BoldMT" w:hAnsi="Arial-BoldMT" w:cs="Arial-BoldMT"/>
          <w:b/>
          <w:bCs/>
        </w:rPr>
        <w:t xml:space="preserve">CONSIDER </w:t>
      </w:r>
      <w:r w:rsidRPr="001113F0">
        <w:rPr>
          <w:rFonts w:ascii="Arial-BoldMT" w:hAnsi="Arial-BoldMT" w:cs="Arial-BoldMT"/>
          <w:bCs/>
        </w:rPr>
        <w:t>in particular</w:t>
      </w:r>
      <w:r w:rsidRPr="001113F0">
        <w:rPr>
          <w:rFonts w:ascii="Arial-BoldMT" w:hAnsi="Arial-BoldMT" w:cs="Arial-BoldMT"/>
          <w:b/>
          <w:bCs/>
        </w:rPr>
        <w:t xml:space="preserve"> </w:t>
      </w:r>
      <w:r w:rsidRPr="001113F0">
        <w:rPr>
          <w:rFonts w:ascii="ArialMT" w:hAnsi="ArialMT" w:cs="ArialMT"/>
        </w:rPr>
        <w:t>the risks exceeding the Board’s stated appetite levels, the associated actions and timescales identified, and determine whether further action / assurance is required in respect of any.</w:t>
      </w:r>
    </w:p>
    <w:p w14:paraId="323A0690" w14:textId="3F656FFC" w:rsidR="00C31929" w:rsidRPr="00A956E2" w:rsidRDefault="00C31929" w:rsidP="003F5F85">
      <w:pPr>
        <w:spacing w:line="240" w:lineRule="auto"/>
      </w:pPr>
    </w:p>
    <w:p w14:paraId="035B6BD3" w14:textId="77777777" w:rsidR="003F5F85" w:rsidRDefault="003F5F85">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A956E2" w14:paraId="66080997" w14:textId="77777777" w:rsidTr="00C95B3C">
        <w:tc>
          <w:tcPr>
            <w:tcW w:w="9245" w:type="dxa"/>
            <w:gridSpan w:val="4"/>
            <w:shd w:val="clear" w:color="auto" w:fill="D5DCE4" w:themeFill="text2" w:themeFillTint="33"/>
          </w:tcPr>
          <w:p w14:paraId="690E4AD6" w14:textId="09CC72C3" w:rsidR="00034194" w:rsidRPr="00A956E2" w:rsidRDefault="0020539A">
            <w:pPr>
              <w:rPr>
                <w:rFonts w:ascii="Arial" w:hAnsi="Arial" w:cs="Arial"/>
                <w:b/>
                <w:sz w:val="24"/>
                <w:szCs w:val="24"/>
              </w:rPr>
            </w:pPr>
            <w:r w:rsidRPr="00A956E2">
              <w:rPr>
                <w:rFonts w:ascii="Arial" w:hAnsi="Arial" w:cs="Arial"/>
                <w:b/>
                <w:sz w:val="24"/>
                <w:szCs w:val="24"/>
              </w:rPr>
              <w:lastRenderedPageBreak/>
              <w:t>Governance and Assurance</w:t>
            </w:r>
          </w:p>
          <w:p w14:paraId="6459D9DE" w14:textId="77777777" w:rsidR="00034194" w:rsidRPr="00A956E2" w:rsidRDefault="00034194">
            <w:pPr>
              <w:rPr>
                <w:rFonts w:ascii="Arial" w:hAnsi="Arial" w:cs="Arial"/>
                <w:sz w:val="24"/>
                <w:szCs w:val="24"/>
              </w:rPr>
            </w:pPr>
          </w:p>
        </w:tc>
      </w:tr>
      <w:tr w:rsidR="00F5324A" w:rsidRPr="00A956E2" w14:paraId="294190AE" w14:textId="77777777" w:rsidTr="00F5324A">
        <w:tc>
          <w:tcPr>
            <w:tcW w:w="1809" w:type="dxa"/>
            <w:vMerge w:val="restart"/>
          </w:tcPr>
          <w:p w14:paraId="5D64CDEE" w14:textId="77777777" w:rsidR="00F5324A" w:rsidRPr="00A956E2" w:rsidRDefault="00F5324A">
            <w:pPr>
              <w:rPr>
                <w:rFonts w:ascii="Arial" w:hAnsi="Arial" w:cs="Arial"/>
                <w:b/>
                <w:sz w:val="24"/>
                <w:szCs w:val="24"/>
              </w:rPr>
            </w:pPr>
            <w:r w:rsidRPr="00A956E2">
              <w:rPr>
                <w:rFonts w:ascii="Arial" w:hAnsi="Arial" w:cs="Arial"/>
                <w:b/>
                <w:sz w:val="24"/>
                <w:szCs w:val="24"/>
              </w:rPr>
              <w:t>Link to Enabling Objectives</w:t>
            </w:r>
          </w:p>
          <w:p w14:paraId="7F3D08C3" w14:textId="77777777" w:rsidR="00F5324A" w:rsidRPr="00A956E2" w:rsidRDefault="00F5324A" w:rsidP="00133EA1">
            <w:pPr>
              <w:rPr>
                <w:rFonts w:ascii="Arial" w:hAnsi="Arial" w:cs="Arial"/>
                <w:b/>
                <w:sz w:val="24"/>
                <w:szCs w:val="24"/>
              </w:rPr>
            </w:pPr>
            <w:r w:rsidRPr="00A956E2">
              <w:rPr>
                <w:rFonts w:ascii="Arial" w:hAnsi="Arial" w:cs="Arial"/>
                <w:b/>
                <w:i/>
                <w:sz w:val="18"/>
                <w:szCs w:val="24"/>
              </w:rPr>
              <w:t xml:space="preserve">(please </w:t>
            </w:r>
            <w:r w:rsidR="00133EA1" w:rsidRPr="00A956E2">
              <w:rPr>
                <w:rFonts w:ascii="Arial" w:hAnsi="Arial" w:cs="Arial"/>
                <w:b/>
                <w:i/>
                <w:sz w:val="18"/>
                <w:szCs w:val="24"/>
              </w:rPr>
              <w:t>choose</w:t>
            </w:r>
            <w:r w:rsidRPr="00A956E2">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A956E2" w:rsidRDefault="00F5324A" w:rsidP="00F5324A">
            <w:pPr>
              <w:jc w:val="both"/>
              <w:rPr>
                <w:rFonts w:ascii="Arial" w:hAnsi="Arial" w:cs="Arial"/>
                <w:b/>
                <w:sz w:val="20"/>
                <w:szCs w:val="20"/>
              </w:rPr>
            </w:pPr>
            <w:r w:rsidRPr="00A956E2">
              <w:rPr>
                <w:rFonts w:ascii="Arial" w:hAnsi="Arial" w:cs="Arial"/>
                <w:b/>
                <w:sz w:val="20"/>
                <w:szCs w:val="20"/>
              </w:rPr>
              <w:t>Supporting better health and wellbeing by actively promoting and empowering people to live well in resilient communities</w:t>
            </w:r>
          </w:p>
        </w:tc>
      </w:tr>
      <w:tr w:rsidR="00F5324A" w:rsidRPr="00A956E2" w14:paraId="319F03C4" w14:textId="77777777" w:rsidTr="00F5324A">
        <w:tc>
          <w:tcPr>
            <w:tcW w:w="1809" w:type="dxa"/>
            <w:vMerge/>
          </w:tcPr>
          <w:p w14:paraId="535824FF" w14:textId="77777777" w:rsidR="00F5324A" w:rsidRPr="00A956E2" w:rsidRDefault="00F5324A">
            <w:pPr>
              <w:rPr>
                <w:rFonts w:ascii="Arial" w:hAnsi="Arial" w:cs="Arial"/>
                <w:b/>
                <w:sz w:val="24"/>
                <w:szCs w:val="24"/>
              </w:rPr>
            </w:pPr>
          </w:p>
        </w:tc>
        <w:tc>
          <w:tcPr>
            <w:tcW w:w="5812" w:type="dxa"/>
            <w:gridSpan w:val="2"/>
          </w:tcPr>
          <w:p w14:paraId="779036E8" w14:textId="77777777" w:rsidR="00F5324A" w:rsidRPr="00A956E2" w:rsidRDefault="00F5324A" w:rsidP="00F5324A">
            <w:pPr>
              <w:rPr>
                <w:rFonts w:ascii="Arial" w:hAnsi="Arial" w:cs="Arial"/>
                <w:sz w:val="20"/>
                <w:szCs w:val="20"/>
              </w:rPr>
            </w:pPr>
            <w:r w:rsidRPr="00A956E2">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2974E2D" w14:textId="32AC8D63"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6B28AE5B" w14:textId="77777777" w:rsidTr="00F5324A">
        <w:tc>
          <w:tcPr>
            <w:tcW w:w="1809" w:type="dxa"/>
            <w:vMerge/>
          </w:tcPr>
          <w:p w14:paraId="3C6053F0" w14:textId="77777777" w:rsidR="00F5324A" w:rsidRPr="00A956E2" w:rsidRDefault="00F5324A">
            <w:pPr>
              <w:rPr>
                <w:rFonts w:ascii="Arial" w:hAnsi="Arial" w:cs="Arial"/>
                <w:b/>
                <w:sz w:val="24"/>
                <w:szCs w:val="24"/>
              </w:rPr>
            </w:pPr>
          </w:p>
        </w:tc>
        <w:tc>
          <w:tcPr>
            <w:tcW w:w="5812" w:type="dxa"/>
            <w:gridSpan w:val="2"/>
          </w:tcPr>
          <w:p w14:paraId="568100F1" w14:textId="77777777" w:rsidR="00F5324A" w:rsidRPr="00A956E2" w:rsidRDefault="00F5324A" w:rsidP="00F5324A">
            <w:pPr>
              <w:rPr>
                <w:rFonts w:ascii="Arial" w:hAnsi="Arial" w:cs="Arial"/>
                <w:sz w:val="20"/>
                <w:szCs w:val="20"/>
              </w:rPr>
            </w:pPr>
            <w:r w:rsidRPr="00A956E2">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E0E06D4" w14:textId="79D5DD14"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7C7FAD32" w14:textId="77777777" w:rsidTr="00F5324A">
        <w:tc>
          <w:tcPr>
            <w:tcW w:w="1809" w:type="dxa"/>
            <w:vMerge/>
          </w:tcPr>
          <w:p w14:paraId="12B5D3DF" w14:textId="77777777" w:rsidR="00F5324A" w:rsidRPr="00A956E2" w:rsidRDefault="00F5324A">
            <w:pPr>
              <w:rPr>
                <w:rFonts w:ascii="Arial" w:hAnsi="Arial" w:cs="Arial"/>
                <w:b/>
                <w:sz w:val="24"/>
                <w:szCs w:val="24"/>
              </w:rPr>
            </w:pPr>
          </w:p>
        </w:tc>
        <w:tc>
          <w:tcPr>
            <w:tcW w:w="5812" w:type="dxa"/>
            <w:gridSpan w:val="2"/>
          </w:tcPr>
          <w:p w14:paraId="648DBA65" w14:textId="77777777" w:rsidR="00F5324A" w:rsidRPr="00A956E2" w:rsidRDefault="00F5324A" w:rsidP="00F5324A">
            <w:pPr>
              <w:jc w:val="both"/>
              <w:rPr>
                <w:rFonts w:ascii="Arial" w:hAnsi="Arial" w:cs="Arial"/>
                <w:sz w:val="20"/>
                <w:szCs w:val="20"/>
              </w:rPr>
            </w:pPr>
            <w:r w:rsidRPr="00A956E2">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C34B139" w14:textId="26363B0E"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2E7AE793" w14:textId="77777777" w:rsidTr="00F5324A">
        <w:tc>
          <w:tcPr>
            <w:tcW w:w="1809" w:type="dxa"/>
            <w:vMerge/>
          </w:tcPr>
          <w:p w14:paraId="49246108" w14:textId="77777777" w:rsidR="00F5324A" w:rsidRPr="00A956E2"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A956E2" w:rsidRDefault="00F5324A" w:rsidP="00C107F2">
            <w:pPr>
              <w:rPr>
                <w:rFonts w:ascii="Arial" w:hAnsi="Arial" w:cs="Arial"/>
                <w:b/>
                <w:sz w:val="20"/>
                <w:szCs w:val="20"/>
              </w:rPr>
            </w:pPr>
            <w:r w:rsidRPr="00A956E2">
              <w:rPr>
                <w:rFonts w:ascii="Arial" w:hAnsi="Arial" w:cs="Arial"/>
                <w:b/>
                <w:sz w:val="20"/>
                <w:szCs w:val="20"/>
              </w:rPr>
              <w:t xml:space="preserve">Deliver better care through excellent health and care services achieving the outcomes that matter most to people </w:t>
            </w:r>
          </w:p>
        </w:tc>
      </w:tr>
      <w:tr w:rsidR="00F5324A" w:rsidRPr="00A956E2" w14:paraId="28A6C45A" w14:textId="77777777" w:rsidTr="00F5324A">
        <w:tc>
          <w:tcPr>
            <w:tcW w:w="1809" w:type="dxa"/>
            <w:vMerge/>
          </w:tcPr>
          <w:p w14:paraId="3C12CA98" w14:textId="77777777" w:rsidR="00F5324A" w:rsidRPr="00A956E2" w:rsidRDefault="00F5324A" w:rsidP="00C107F2">
            <w:pPr>
              <w:rPr>
                <w:rFonts w:ascii="Arial" w:hAnsi="Arial" w:cs="Arial"/>
                <w:b/>
                <w:sz w:val="24"/>
                <w:szCs w:val="24"/>
              </w:rPr>
            </w:pPr>
          </w:p>
        </w:tc>
        <w:tc>
          <w:tcPr>
            <w:tcW w:w="5812" w:type="dxa"/>
            <w:gridSpan w:val="2"/>
          </w:tcPr>
          <w:p w14:paraId="37F2FB0B" w14:textId="77777777" w:rsidR="00F5324A" w:rsidRPr="00A956E2" w:rsidRDefault="00F5324A" w:rsidP="00F5324A">
            <w:pPr>
              <w:rPr>
                <w:rFonts w:ascii="Arial" w:hAnsi="Arial" w:cs="Arial"/>
                <w:sz w:val="20"/>
                <w:szCs w:val="20"/>
              </w:rPr>
            </w:pPr>
            <w:r w:rsidRPr="00A956E2">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A956E2" w:rsidRDefault="004E5FAE" w:rsidP="00133EA1">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34C1D497" w14:textId="77777777" w:rsidTr="00F5324A">
        <w:tc>
          <w:tcPr>
            <w:tcW w:w="1809" w:type="dxa"/>
            <w:vMerge/>
          </w:tcPr>
          <w:p w14:paraId="20C77D59" w14:textId="77777777" w:rsidR="00F5324A" w:rsidRPr="00A956E2" w:rsidRDefault="00F5324A" w:rsidP="00C107F2">
            <w:pPr>
              <w:rPr>
                <w:rFonts w:ascii="Arial" w:hAnsi="Arial" w:cs="Arial"/>
                <w:b/>
                <w:sz w:val="24"/>
                <w:szCs w:val="24"/>
              </w:rPr>
            </w:pPr>
          </w:p>
        </w:tc>
        <w:tc>
          <w:tcPr>
            <w:tcW w:w="5812" w:type="dxa"/>
            <w:gridSpan w:val="2"/>
          </w:tcPr>
          <w:p w14:paraId="20209234" w14:textId="77777777" w:rsidR="00F5324A" w:rsidRPr="00A956E2" w:rsidRDefault="00F5324A" w:rsidP="00F5324A">
            <w:pPr>
              <w:rPr>
                <w:rFonts w:ascii="Arial" w:hAnsi="Arial" w:cs="Arial"/>
                <w:sz w:val="20"/>
                <w:szCs w:val="20"/>
              </w:rPr>
            </w:pPr>
            <w:r w:rsidRPr="00A956E2">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A956E2" w:rsidRDefault="004E5FAE" w:rsidP="00133EA1">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38C7EF41" w14:textId="77777777" w:rsidTr="00F5324A">
        <w:tc>
          <w:tcPr>
            <w:tcW w:w="1809" w:type="dxa"/>
            <w:vMerge/>
          </w:tcPr>
          <w:p w14:paraId="0B05769B" w14:textId="77777777" w:rsidR="00F5324A" w:rsidRPr="00A956E2" w:rsidRDefault="00F5324A" w:rsidP="00C107F2">
            <w:pPr>
              <w:rPr>
                <w:rFonts w:ascii="Arial" w:hAnsi="Arial" w:cs="Arial"/>
                <w:b/>
                <w:sz w:val="24"/>
                <w:szCs w:val="24"/>
              </w:rPr>
            </w:pPr>
          </w:p>
        </w:tc>
        <w:tc>
          <w:tcPr>
            <w:tcW w:w="5812" w:type="dxa"/>
            <w:gridSpan w:val="2"/>
          </w:tcPr>
          <w:p w14:paraId="6BA3D24D" w14:textId="77777777" w:rsidR="00F5324A" w:rsidRPr="00A956E2" w:rsidRDefault="00F5324A" w:rsidP="00F5324A">
            <w:pPr>
              <w:rPr>
                <w:rFonts w:ascii="Arial" w:hAnsi="Arial" w:cs="Arial"/>
                <w:b/>
                <w:sz w:val="20"/>
                <w:szCs w:val="20"/>
              </w:rPr>
            </w:pPr>
            <w:r w:rsidRPr="00A956E2">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2A8063AF" w14:textId="77777777" w:rsidTr="00F5324A">
        <w:tc>
          <w:tcPr>
            <w:tcW w:w="1809" w:type="dxa"/>
            <w:vMerge/>
          </w:tcPr>
          <w:p w14:paraId="69326009" w14:textId="77777777" w:rsidR="00F5324A" w:rsidRPr="00A956E2" w:rsidRDefault="00F5324A" w:rsidP="00C107F2">
            <w:pPr>
              <w:rPr>
                <w:rFonts w:ascii="Arial" w:hAnsi="Arial" w:cs="Arial"/>
                <w:b/>
                <w:sz w:val="24"/>
                <w:szCs w:val="24"/>
              </w:rPr>
            </w:pPr>
          </w:p>
        </w:tc>
        <w:tc>
          <w:tcPr>
            <w:tcW w:w="5812" w:type="dxa"/>
            <w:gridSpan w:val="2"/>
          </w:tcPr>
          <w:p w14:paraId="4C9B27CA" w14:textId="77777777" w:rsidR="00F5324A" w:rsidRPr="00A956E2" w:rsidRDefault="00F5324A" w:rsidP="00F5324A">
            <w:pPr>
              <w:rPr>
                <w:rFonts w:ascii="Arial" w:hAnsi="Arial" w:cs="Arial"/>
                <w:b/>
                <w:sz w:val="20"/>
                <w:szCs w:val="20"/>
              </w:rPr>
            </w:pPr>
            <w:r w:rsidRPr="00A956E2">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19B620D1" w14:textId="77777777" w:rsidTr="00F5324A">
        <w:tc>
          <w:tcPr>
            <w:tcW w:w="1809" w:type="dxa"/>
            <w:vMerge/>
          </w:tcPr>
          <w:p w14:paraId="1A7CF330" w14:textId="77777777" w:rsidR="00F5324A" w:rsidRPr="00A956E2" w:rsidRDefault="00F5324A" w:rsidP="00C107F2">
            <w:pPr>
              <w:rPr>
                <w:rFonts w:ascii="Arial" w:hAnsi="Arial" w:cs="Arial"/>
                <w:b/>
                <w:sz w:val="24"/>
                <w:szCs w:val="24"/>
              </w:rPr>
            </w:pPr>
          </w:p>
        </w:tc>
        <w:tc>
          <w:tcPr>
            <w:tcW w:w="5812" w:type="dxa"/>
            <w:gridSpan w:val="2"/>
          </w:tcPr>
          <w:p w14:paraId="468A3E45" w14:textId="77777777" w:rsidR="00F5324A" w:rsidRPr="00A956E2" w:rsidRDefault="00F5324A" w:rsidP="00F5324A">
            <w:pPr>
              <w:rPr>
                <w:rFonts w:ascii="Arial" w:hAnsi="Arial" w:cs="Arial"/>
                <w:b/>
                <w:sz w:val="20"/>
                <w:szCs w:val="20"/>
              </w:rPr>
            </w:pPr>
            <w:r w:rsidRPr="00A956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08FB6C25" w14:textId="77777777" w:rsidTr="00CD7AA5">
        <w:tc>
          <w:tcPr>
            <w:tcW w:w="9245" w:type="dxa"/>
            <w:gridSpan w:val="4"/>
            <w:shd w:val="clear" w:color="auto" w:fill="D5DCE4" w:themeFill="text2" w:themeFillTint="33"/>
          </w:tcPr>
          <w:p w14:paraId="7B15A8D8" w14:textId="77777777" w:rsidR="00F5324A" w:rsidRPr="00A956E2" w:rsidRDefault="00F5324A" w:rsidP="00C107F2">
            <w:pPr>
              <w:rPr>
                <w:rFonts w:ascii="Arial" w:hAnsi="Arial" w:cs="Arial"/>
                <w:b/>
                <w:sz w:val="24"/>
                <w:szCs w:val="24"/>
              </w:rPr>
            </w:pPr>
            <w:r w:rsidRPr="00A956E2">
              <w:rPr>
                <w:rFonts w:ascii="Arial" w:hAnsi="Arial" w:cs="Arial"/>
                <w:b/>
                <w:sz w:val="24"/>
                <w:szCs w:val="24"/>
              </w:rPr>
              <w:t>Health and Care Standards</w:t>
            </w:r>
          </w:p>
        </w:tc>
      </w:tr>
      <w:tr w:rsidR="00F5324A" w:rsidRPr="00A956E2" w14:paraId="4B3FBF0E" w14:textId="77777777" w:rsidTr="00F5324A">
        <w:tc>
          <w:tcPr>
            <w:tcW w:w="1809" w:type="dxa"/>
            <w:vMerge w:val="restart"/>
          </w:tcPr>
          <w:p w14:paraId="30707CB7" w14:textId="77777777" w:rsidR="00F5324A" w:rsidRPr="00A956E2" w:rsidRDefault="00133EA1" w:rsidP="00F5324A">
            <w:pPr>
              <w:rPr>
                <w:rFonts w:ascii="Arial" w:hAnsi="Arial" w:cs="Arial"/>
                <w:sz w:val="24"/>
                <w:szCs w:val="24"/>
              </w:rPr>
            </w:pPr>
            <w:r w:rsidRPr="00A956E2">
              <w:rPr>
                <w:rFonts w:ascii="Arial" w:hAnsi="Arial" w:cs="Arial"/>
                <w:b/>
                <w:i/>
                <w:sz w:val="18"/>
                <w:szCs w:val="24"/>
              </w:rPr>
              <w:t>(please choose)</w:t>
            </w:r>
          </w:p>
        </w:tc>
        <w:tc>
          <w:tcPr>
            <w:tcW w:w="5812" w:type="dxa"/>
            <w:gridSpan w:val="2"/>
          </w:tcPr>
          <w:p w14:paraId="666D57F0" w14:textId="77777777" w:rsidR="00F5324A" w:rsidRPr="00A956E2" w:rsidRDefault="00F5324A" w:rsidP="00C107F2">
            <w:pPr>
              <w:rPr>
                <w:rFonts w:ascii="Arial" w:hAnsi="Arial" w:cs="Arial"/>
                <w:sz w:val="20"/>
                <w:szCs w:val="18"/>
              </w:rPr>
            </w:pPr>
            <w:r w:rsidRPr="00A956E2">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A956E2" w:rsidRDefault="004E5FAE" w:rsidP="00133EA1">
                <w:pPr>
                  <w:jc w:val="center"/>
                  <w:rPr>
                    <w:rFonts w:ascii="Arial" w:hAnsi="Arial" w:cs="Arial"/>
                    <w:sz w:val="18"/>
                    <w:szCs w:val="18"/>
                  </w:rPr>
                </w:pPr>
                <w:r w:rsidRPr="00A956E2">
                  <w:rPr>
                    <w:rFonts w:ascii="MS Gothic" w:eastAsia="MS Gothic" w:hAnsi="MS Gothic" w:cs="Arial"/>
                    <w:sz w:val="20"/>
                    <w:szCs w:val="20"/>
                  </w:rPr>
                  <w:t>☒</w:t>
                </w:r>
              </w:p>
            </w:tc>
          </w:sdtContent>
        </w:sdt>
      </w:tr>
      <w:tr w:rsidR="00F5324A" w:rsidRPr="00A956E2" w14:paraId="2B10FDD7" w14:textId="77777777" w:rsidTr="00F5324A">
        <w:tc>
          <w:tcPr>
            <w:tcW w:w="1809" w:type="dxa"/>
            <w:vMerge/>
          </w:tcPr>
          <w:p w14:paraId="67916668" w14:textId="77777777" w:rsidR="00F5324A" w:rsidRPr="00A956E2" w:rsidRDefault="00F5324A" w:rsidP="00F5324A">
            <w:pPr>
              <w:rPr>
                <w:rFonts w:ascii="Arial" w:hAnsi="Arial" w:cs="Arial"/>
                <w:b/>
                <w:sz w:val="24"/>
                <w:szCs w:val="24"/>
              </w:rPr>
            </w:pPr>
          </w:p>
        </w:tc>
        <w:tc>
          <w:tcPr>
            <w:tcW w:w="5812" w:type="dxa"/>
            <w:gridSpan w:val="2"/>
          </w:tcPr>
          <w:p w14:paraId="50129A51" w14:textId="77777777" w:rsidR="00F5324A" w:rsidRPr="00A956E2" w:rsidRDefault="00F5324A" w:rsidP="00F5324A">
            <w:pPr>
              <w:rPr>
                <w:rFonts w:ascii="Arial" w:hAnsi="Arial" w:cs="Arial"/>
                <w:b/>
                <w:sz w:val="20"/>
                <w:szCs w:val="24"/>
              </w:rPr>
            </w:pPr>
            <w:r w:rsidRPr="00A956E2">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1F58F7EF" w14:textId="77777777" w:rsidTr="00F5324A">
        <w:tc>
          <w:tcPr>
            <w:tcW w:w="1809" w:type="dxa"/>
            <w:vMerge/>
          </w:tcPr>
          <w:p w14:paraId="45E6E55D" w14:textId="77777777" w:rsidR="00F5324A" w:rsidRPr="00A956E2" w:rsidRDefault="00F5324A" w:rsidP="00F5324A">
            <w:pPr>
              <w:rPr>
                <w:rFonts w:ascii="Arial" w:hAnsi="Arial" w:cs="Arial"/>
                <w:b/>
                <w:sz w:val="24"/>
                <w:szCs w:val="24"/>
              </w:rPr>
            </w:pPr>
          </w:p>
        </w:tc>
        <w:tc>
          <w:tcPr>
            <w:tcW w:w="5812" w:type="dxa"/>
            <w:gridSpan w:val="2"/>
          </w:tcPr>
          <w:p w14:paraId="45FA0CD5" w14:textId="77777777" w:rsidR="00F5324A" w:rsidRPr="00A956E2" w:rsidRDefault="00F5324A" w:rsidP="00F5324A">
            <w:pPr>
              <w:rPr>
                <w:rFonts w:ascii="Arial" w:hAnsi="Arial" w:cs="Arial"/>
                <w:b/>
                <w:sz w:val="20"/>
                <w:szCs w:val="24"/>
              </w:rPr>
            </w:pPr>
            <w:r w:rsidRPr="00A956E2">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26B0E768" w14:textId="77777777" w:rsidTr="00F5324A">
        <w:tc>
          <w:tcPr>
            <w:tcW w:w="1809" w:type="dxa"/>
            <w:vMerge/>
          </w:tcPr>
          <w:p w14:paraId="332C4200" w14:textId="77777777" w:rsidR="00F5324A" w:rsidRPr="00A956E2" w:rsidRDefault="00F5324A" w:rsidP="00F5324A">
            <w:pPr>
              <w:rPr>
                <w:rFonts w:ascii="Arial" w:hAnsi="Arial" w:cs="Arial"/>
                <w:b/>
                <w:sz w:val="24"/>
                <w:szCs w:val="24"/>
              </w:rPr>
            </w:pPr>
          </w:p>
        </w:tc>
        <w:tc>
          <w:tcPr>
            <w:tcW w:w="5812" w:type="dxa"/>
            <w:gridSpan w:val="2"/>
          </w:tcPr>
          <w:p w14:paraId="43ECB9FD" w14:textId="77777777" w:rsidR="00F5324A" w:rsidRPr="00A956E2" w:rsidRDefault="00F5324A" w:rsidP="00F5324A">
            <w:pPr>
              <w:rPr>
                <w:rFonts w:ascii="Arial" w:hAnsi="Arial" w:cs="Arial"/>
                <w:b/>
                <w:sz w:val="20"/>
                <w:szCs w:val="24"/>
              </w:rPr>
            </w:pPr>
            <w:r w:rsidRPr="00A956E2">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3DD432C5" w14:textId="77777777" w:rsidTr="00F5324A">
        <w:tc>
          <w:tcPr>
            <w:tcW w:w="1809" w:type="dxa"/>
            <w:vMerge/>
          </w:tcPr>
          <w:p w14:paraId="6BAA40D8" w14:textId="77777777" w:rsidR="00F5324A" w:rsidRPr="00A956E2" w:rsidRDefault="00F5324A" w:rsidP="00F5324A">
            <w:pPr>
              <w:rPr>
                <w:rFonts w:ascii="Arial" w:hAnsi="Arial" w:cs="Arial"/>
                <w:b/>
                <w:sz w:val="24"/>
                <w:szCs w:val="24"/>
              </w:rPr>
            </w:pPr>
          </w:p>
        </w:tc>
        <w:tc>
          <w:tcPr>
            <w:tcW w:w="5812" w:type="dxa"/>
            <w:gridSpan w:val="2"/>
          </w:tcPr>
          <w:p w14:paraId="7D8683EB" w14:textId="77777777" w:rsidR="00F5324A" w:rsidRPr="00A956E2" w:rsidRDefault="00F5324A" w:rsidP="00F5324A">
            <w:pPr>
              <w:rPr>
                <w:rFonts w:ascii="Arial" w:hAnsi="Arial" w:cs="Arial"/>
                <w:b/>
                <w:sz w:val="20"/>
                <w:szCs w:val="24"/>
              </w:rPr>
            </w:pPr>
            <w:r w:rsidRPr="00A956E2">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41BDAD15" w14:textId="77777777" w:rsidTr="00F5324A">
        <w:tc>
          <w:tcPr>
            <w:tcW w:w="1809" w:type="dxa"/>
            <w:vMerge/>
          </w:tcPr>
          <w:p w14:paraId="10AC903A" w14:textId="77777777" w:rsidR="00F5324A" w:rsidRPr="00A956E2" w:rsidRDefault="00F5324A" w:rsidP="00F5324A">
            <w:pPr>
              <w:rPr>
                <w:rFonts w:ascii="Arial" w:hAnsi="Arial" w:cs="Arial"/>
                <w:b/>
                <w:sz w:val="24"/>
                <w:szCs w:val="24"/>
              </w:rPr>
            </w:pPr>
          </w:p>
        </w:tc>
        <w:tc>
          <w:tcPr>
            <w:tcW w:w="5812" w:type="dxa"/>
            <w:gridSpan w:val="2"/>
          </w:tcPr>
          <w:p w14:paraId="4725C0AF" w14:textId="77777777" w:rsidR="00F5324A" w:rsidRPr="00A956E2" w:rsidRDefault="00F5324A" w:rsidP="00F5324A">
            <w:pPr>
              <w:rPr>
                <w:rFonts w:ascii="Arial" w:hAnsi="Arial" w:cs="Arial"/>
                <w:b/>
                <w:sz w:val="20"/>
                <w:szCs w:val="24"/>
              </w:rPr>
            </w:pPr>
            <w:r w:rsidRPr="00A956E2">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011102F2" w14:textId="77777777" w:rsidTr="00F5324A">
        <w:tc>
          <w:tcPr>
            <w:tcW w:w="1809" w:type="dxa"/>
            <w:vMerge/>
          </w:tcPr>
          <w:p w14:paraId="24A5E32F" w14:textId="77777777" w:rsidR="00F5324A" w:rsidRPr="00A956E2" w:rsidRDefault="00F5324A" w:rsidP="00F5324A">
            <w:pPr>
              <w:rPr>
                <w:rFonts w:ascii="Arial" w:hAnsi="Arial" w:cs="Arial"/>
                <w:b/>
                <w:sz w:val="24"/>
                <w:szCs w:val="24"/>
              </w:rPr>
            </w:pPr>
          </w:p>
        </w:tc>
        <w:tc>
          <w:tcPr>
            <w:tcW w:w="5812" w:type="dxa"/>
            <w:gridSpan w:val="2"/>
          </w:tcPr>
          <w:p w14:paraId="0B0952C7" w14:textId="77777777" w:rsidR="00F5324A" w:rsidRPr="00A956E2" w:rsidRDefault="00F5324A" w:rsidP="00F5324A">
            <w:pPr>
              <w:rPr>
                <w:rFonts w:ascii="Arial" w:hAnsi="Arial" w:cs="Arial"/>
                <w:b/>
                <w:sz w:val="20"/>
                <w:szCs w:val="24"/>
              </w:rPr>
            </w:pPr>
            <w:r w:rsidRPr="00A956E2">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208FBB98" w14:textId="77777777" w:rsidTr="00CD7AA5">
        <w:tc>
          <w:tcPr>
            <w:tcW w:w="9245" w:type="dxa"/>
            <w:gridSpan w:val="4"/>
            <w:shd w:val="clear" w:color="auto" w:fill="D5DCE4" w:themeFill="text2" w:themeFillTint="33"/>
          </w:tcPr>
          <w:p w14:paraId="04AA9E83" w14:textId="77777777" w:rsidR="00F5324A" w:rsidRPr="00A956E2" w:rsidRDefault="00F5324A" w:rsidP="00F5324A">
            <w:pPr>
              <w:rPr>
                <w:rFonts w:ascii="Arial" w:hAnsi="Arial" w:cs="Arial"/>
                <w:b/>
                <w:sz w:val="24"/>
                <w:szCs w:val="24"/>
              </w:rPr>
            </w:pPr>
            <w:r w:rsidRPr="00A956E2">
              <w:rPr>
                <w:rFonts w:ascii="Arial" w:hAnsi="Arial" w:cs="Arial"/>
                <w:b/>
                <w:sz w:val="24"/>
                <w:szCs w:val="24"/>
              </w:rPr>
              <w:t>Quality, Safety and Patient Experience</w:t>
            </w:r>
          </w:p>
        </w:tc>
      </w:tr>
      <w:tr w:rsidR="003372B9" w:rsidRPr="00A956E2" w14:paraId="701EED99" w14:textId="77777777" w:rsidTr="00C95B3C">
        <w:tc>
          <w:tcPr>
            <w:tcW w:w="9245" w:type="dxa"/>
            <w:gridSpan w:val="4"/>
          </w:tcPr>
          <w:p w14:paraId="451C7770" w14:textId="753F0259" w:rsidR="003372B9" w:rsidRPr="00A956E2" w:rsidRDefault="003372B9" w:rsidP="003372B9">
            <w:pPr>
              <w:rPr>
                <w:rFonts w:ascii="Arial" w:hAnsi="Arial" w:cs="Arial"/>
                <w:b/>
                <w:sz w:val="24"/>
                <w:szCs w:val="24"/>
              </w:rPr>
            </w:pPr>
            <w:r w:rsidRPr="00A956E2">
              <w:rPr>
                <w:rFonts w:ascii="Arial" w:hAnsi="Arial" w:cs="Arial"/>
                <w:sz w:val="24"/>
                <w:szCs w:val="24"/>
              </w:rPr>
              <w:t>Ensuring the organisation has robust risk management</w:t>
            </w:r>
            <w:r w:rsidRPr="00A956E2">
              <w:rPr>
                <w:rFonts w:ascii="Arial" w:hAnsi="Arial" w:cs="Arial"/>
                <w:w w:val="99"/>
                <w:sz w:val="24"/>
                <w:szCs w:val="24"/>
              </w:rPr>
              <w:t xml:space="preserve"> </w:t>
            </w:r>
            <w:r w:rsidRPr="00A956E2">
              <w:rPr>
                <w:rFonts w:ascii="Arial" w:hAnsi="Arial" w:cs="Arial"/>
                <w:sz w:val="24"/>
                <w:szCs w:val="24"/>
              </w:rPr>
              <w:t>arrangements that ensure</w:t>
            </w:r>
            <w:r w:rsidRPr="00A956E2">
              <w:rPr>
                <w:rFonts w:ascii="Arial" w:hAnsi="Arial" w:cs="Arial"/>
                <w:spacing w:val="41"/>
                <w:sz w:val="24"/>
                <w:szCs w:val="24"/>
              </w:rPr>
              <w:t xml:space="preserve"> </w:t>
            </w:r>
            <w:r w:rsidRPr="00A956E2">
              <w:rPr>
                <w:rFonts w:ascii="Arial" w:hAnsi="Arial" w:cs="Arial"/>
                <w:sz w:val="24"/>
                <w:szCs w:val="24"/>
              </w:rPr>
              <w:t>organisational risks are captured, assessed, monitored and managed, supports the quality,</w:t>
            </w:r>
            <w:r w:rsidRPr="00A956E2">
              <w:rPr>
                <w:rFonts w:ascii="Arial" w:hAnsi="Arial" w:cs="Arial"/>
                <w:w w:val="99"/>
                <w:sz w:val="24"/>
                <w:szCs w:val="24"/>
              </w:rPr>
              <w:t xml:space="preserve"> </w:t>
            </w:r>
            <w:r w:rsidRPr="00A956E2">
              <w:rPr>
                <w:rFonts w:ascii="Arial" w:hAnsi="Arial" w:cs="Arial"/>
                <w:sz w:val="24"/>
                <w:szCs w:val="24"/>
              </w:rPr>
              <w:t>safety &amp; experience of patients receiving</w:t>
            </w:r>
            <w:r w:rsidRPr="00A956E2">
              <w:rPr>
                <w:rFonts w:ascii="Arial" w:hAnsi="Arial" w:cs="Arial"/>
                <w:spacing w:val="-16"/>
                <w:sz w:val="24"/>
                <w:szCs w:val="24"/>
              </w:rPr>
              <w:t xml:space="preserve"> </w:t>
            </w:r>
            <w:r w:rsidRPr="00A956E2">
              <w:rPr>
                <w:rFonts w:ascii="Arial" w:hAnsi="Arial" w:cs="Arial"/>
                <w:sz w:val="24"/>
                <w:szCs w:val="24"/>
              </w:rPr>
              <w:t xml:space="preserve">care and staff working in the UHB.  </w:t>
            </w:r>
          </w:p>
        </w:tc>
      </w:tr>
      <w:tr w:rsidR="003372B9" w:rsidRPr="00A956E2" w14:paraId="785470A1" w14:textId="77777777" w:rsidTr="00CD7AA5">
        <w:tc>
          <w:tcPr>
            <w:tcW w:w="9245" w:type="dxa"/>
            <w:gridSpan w:val="4"/>
            <w:shd w:val="clear" w:color="auto" w:fill="D5DCE4" w:themeFill="text2" w:themeFillTint="33"/>
          </w:tcPr>
          <w:p w14:paraId="6D8DE9EF" w14:textId="77777777" w:rsidR="003372B9" w:rsidRPr="00A956E2" w:rsidRDefault="003372B9" w:rsidP="003372B9">
            <w:pPr>
              <w:rPr>
                <w:rFonts w:ascii="Arial" w:hAnsi="Arial" w:cs="Arial"/>
                <w:b/>
                <w:sz w:val="24"/>
                <w:szCs w:val="24"/>
              </w:rPr>
            </w:pPr>
            <w:r w:rsidRPr="00A956E2">
              <w:rPr>
                <w:rFonts w:ascii="Arial" w:hAnsi="Arial" w:cs="Arial"/>
                <w:b/>
                <w:sz w:val="24"/>
                <w:szCs w:val="24"/>
              </w:rPr>
              <w:t>Financial Implications</w:t>
            </w:r>
          </w:p>
        </w:tc>
      </w:tr>
      <w:tr w:rsidR="003372B9" w:rsidRPr="00A956E2" w14:paraId="59B67B30" w14:textId="77777777" w:rsidTr="00C95B3C">
        <w:tc>
          <w:tcPr>
            <w:tcW w:w="9245" w:type="dxa"/>
            <w:gridSpan w:val="4"/>
          </w:tcPr>
          <w:p w14:paraId="5A71C59A" w14:textId="64FBEAD5" w:rsidR="003372B9" w:rsidRPr="00A956E2" w:rsidRDefault="003372B9" w:rsidP="003372B9">
            <w:pPr>
              <w:ind w:right="96"/>
              <w:jc w:val="both"/>
              <w:rPr>
                <w:rFonts w:ascii="Arial" w:hAnsi="Arial" w:cs="Arial"/>
                <w:color w:val="FF0000"/>
                <w:sz w:val="24"/>
                <w:szCs w:val="24"/>
              </w:rPr>
            </w:pPr>
            <w:r w:rsidRPr="00A956E2">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3372B9" w:rsidRPr="00A956E2" w14:paraId="597BA2F0" w14:textId="77777777" w:rsidTr="00CD7AA5">
        <w:tc>
          <w:tcPr>
            <w:tcW w:w="9245" w:type="dxa"/>
            <w:gridSpan w:val="4"/>
            <w:shd w:val="clear" w:color="auto" w:fill="D5DCE4" w:themeFill="text2" w:themeFillTint="33"/>
          </w:tcPr>
          <w:p w14:paraId="48A0BCE6" w14:textId="77777777" w:rsidR="003372B9" w:rsidRPr="00A956E2" w:rsidRDefault="003372B9" w:rsidP="003372B9">
            <w:pPr>
              <w:keepNext/>
              <w:keepLines/>
              <w:ind w:right="96"/>
              <w:rPr>
                <w:rFonts w:ascii="Arial" w:hAnsi="Arial" w:cs="Arial"/>
                <w:b/>
                <w:sz w:val="24"/>
                <w:szCs w:val="24"/>
              </w:rPr>
            </w:pPr>
            <w:r w:rsidRPr="00A956E2">
              <w:rPr>
                <w:rFonts w:ascii="Arial" w:hAnsi="Arial" w:cs="Arial"/>
                <w:b/>
                <w:sz w:val="24"/>
                <w:szCs w:val="24"/>
              </w:rPr>
              <w:t>Legal Implications (including equality and diversity assessment)</w:t>
            </w:r>
          </w:p>
        </w:tc>
      </w:tr>
      <w:tr w:rsidR="003372B9" w:rsidRPr="00A956E2" w14:paraId="22CC4E16" w14:textId="77777777" w:rsidTr="00C95B3C">
        <w:tc>
          <w:tcPr>
            <w:tcW w:w="9245" w:type="dxa"/>
            <w:gridSpan w:val="4"/>
          </w:tcPr>
          <w:p w14:paraId="7726B3CA" w14:textId="77777777" w:rsidR="003372B9" w:rsidRPr="00A956E2" w:rsidRDefault="003372B9" w:rsidP="003372B9">
            <w:pPr>
              <w:ind w:right="96"/>
              <w:rPr>
                <w:rFonts w:ascii="Arial" w:hAnsi="Arial" w:cs="Arial"/>
                <w:color w:val="FF0000"/>
                <w:sz w:val="24"/>
                <w:szCs w:val="24"/>
              </w:rPr>
            </w:pPr>
            <w:r w:rsidRPr="00A956E2">
              <w:rPr>
                <w:rFonts w:ascii="Arial" w:hAnsi="Arial" w:cs="Arial"/>
                <w:sz w:val="24"/>
                <w:szCs w:val="24"/>
              </w:rPr>
              <w:t>It is essential that the Board has</w:t>
            </w:r>
            <w:r w:rsidRPr="00A956E2">
              <w:rPr>
                <w:rFonts w:ascii="Arial" w:hAnsi="Arial" w:cs="Arial"/>
                <w:spacing w:val="4"/>
                <w:sz w:val="24"/>
                <w:szCs w:val="24"/>
              </w:rPr>
              <w:t xml:space="preserve"> </w:t>
            </w:r>
            <w:r w:rsidRPr="00A956E2">
              <w:rPr>
                <w:rFonts w:ascii="Arial" w:hAnsi="Arial" w:cs="Arial"/>
                <w:sz w:val="24"/>
                <w:szCs w:val="24"/>
              </w:rPr>
              <w:t>robust arrangements in place to assess, capture</w:t>
            </w:r>
            <w:r w:rsidRPr="00A956E2">
              <w:rPr>
                <w:rFonts w:ascii="Arial" w:hAnsi="Arial" w:cs="Arial"/>
                <w:spacing w:val="66"/>
                <w:sz w:val="24"/>
                <w:szCs w:val="24"/>
              </w:rPr>
              <w:t xml:space="preserve"> </w:t>
            </w:r>
            <w:r w:rsidRPr="00A956E2">
              <w:rPr>
                <w:rFonts w:ascii="Arial" w:hAnsi="Arial" w:cs="Arial"/>
                <w:sz w:val="24"/>
                <w:szCs w:val="24"/>
              </w:rPr>
              <w:t xml:space="preserve">and mitigate risks faced by the organisation, </w:t>
            </w:r>
            <w:r w:rsidRPr="00A956E2">
              <w:rPr>
                <w:rFonts w:ascii="Arial" w:hAnsi="Arial" w:cs="Arial"/>
                <w:spacing w:val="5"/>
                <w:sz w:val="24"/>
                <w:szCs w:val="24"/>
              </w:rPr>
              <w:t>as</w:t>
            </w:r>
            <w:r w:rsidRPr="00A956E2">
              <w:rPr>
                <w:rFonts w:ascii="Arial" w:hAnsi="Arial" w:cs="Arial"/>
                <w:w w:val="99"/>
                <w:sz w:val="24"/>
                <w:szCs w:val="24"/>
              </w:rPr>
              <w:t xml:space="preserve"> </w:t>
            </w:r>
            <w:r w:rsidRPr="00A956E2">
              <w:rPr>
                <w:rFonts w:ascii="Arial" w:hAnsi="Arial" w:cs="Arial"/>
                <w:sz w:val="24"/>
                <w:szCs w:val="24"/>
              </w:rPr>
              <w:t>failure to do so could have legal implications</w:t>
            </w:r>
            <w:r w:rsidRPr="00A956E2">
              <w:rPr>
                <w:rFonts w:ascii="Arial" w:hAnsi="Arial" w:cs="Arial"/>
                <w:spacing w:val="67"/>
                <w:sz w:val="24"/>
                <w:szCs w:val="24"/>
              </w:rPr>
              <w:t xml:space="preserve"> </w:t>
            </w:r>
            <w:r w:rsidRPr="00A956E2">
              <w:rPr>
                <w:rFonts w:ascii="Arial" w:hAnsi="Arial" w:cs="Arial"/>
                <w:sz w:val="24"/>
                <w:szCs w:val="24"/>
              </w:rPr>
              <w:t>for</w:t>
            </w:r>
            <w:r w:rsidRPr="00A956E2">
              <w:rPr>
                <w:rFonts w:ascii="Arial" w:hAnsi="Arial" w:cs="Arial"/>
                <w:w w:val="99"/>
                <w:sz w:val="24"/>
                <w:szCs w:val="24"/>
              </w:rPr>
              <w:t xml:space="preserve"> </w:t>
            </w:r>
            <w:r w:rsidRPr="00A956E2">
              <w:rPr>
                <w:rFonts w:ascii="Arial" w:hAnsi="Arial" w:cs="Arial"/>
                <w:sz w:val="24"/>
                <w:szCs w:val="24"/>
              </w:rPr>
              <w:t>the</w:t>
            </w:r>
            <w:r w:rsidRPr="00A956E2">
              <w:rPr>
                <w:rFonts w:ascii="Arial" w:hAnsi="Arial" w:cs="Arial"/>
                <w:spacing w:val="-7"/>
                <w:sz w:val="24"/>
                <w:szCs w:val="24"/>
              </w:rPr>
              <w:t xml:space="preserve"> </w:t>
            </w:r>
            <w:r w:rsidRPr="00A956E2">
              <w:rPr>
                <w:rFonts w:ascii="Arial" w:hAnsi="Arial" w:cs="Arial"/>
                <w:sz w:val="24"/>
                <w:szCs w:val="24"/>
              </w:rPr>
              <w:t>UHB.</w:t>
            </w:r>
            <w:r w:rsidRPr="00A956E2">
              <w:t xml:space="preserve"> </w:t>
            </w:r>
          </w:p>
        </w:tc>
      </w:tr>
      <w:tr w:rsidR="003372B9" w:rsidRPr="00A956E2" w14:paraId="2C349255" w14:textId="77777777" w:rsidTr="00CD7AA5">
        <w:tc>
          <w:tcPr>
            <w:tcW w:w="9245" w:type="dxa"/>
            <w:gridSpan w:val="4"/>
            <w:shd w:val="clear" w:color="auto" w:fill="D5DCE4" w:themeFill="text2" w:themeFillTint="33"/>
          </w:tcPr>
          <w:p w14:paraId="12DC65A8" w14:textId="77777777" w:rsidR="003372B9" w:rsidRPr="00A956E2" w:rsidRDefault="003372B9" w:rsidP="003372B9">
            <w:pPr>
              <w:ind w:right="96"/>
              <w:rPr>
                <w:rFonts w:ascii="Arial" w:hAnsi="Arial" w:cs="Arial"/>
                <w:b/>
                <w:color w:val="FF0000"/>
                <w:sz w:val="24"/>
                <w:szCs w:val="24"/>
              </w:rPr>
            </w:pPr>
            <w:r w:rsidRPr="00A956E2">
              <w:rPr>
                <w:rFonts w:ascii="Arial" w:hAnsi="Arial" w:cs="Arial"/>
                <w:b/>
                <w:sz w:val="24"/>
                <w:szCs w:val="24"/>
              </w:rPr>
              <w:t>Staffing Implications</w:t>
            </w:r>
          </w:p>
        </w:tc>
      </w:tr>
      <w:tr w:rsidR="003372B9" w:rsidRPr="00A956E2" w14:paraId="318C52BE" w14:textId="77777777" w:rsidTr="00C95B3C">
        <w:tc>
          <w:tcPr>
            <w:tcW w:w="9245" w:type="dxa"/>
            <w:gridSpan w:val="4"/>
          </w:tcPr>
          <w:p w14:paraId="77DE9879" w14:textId="58A79B9E" w:rsidR="003372B9" w:rsidRPr="00A956E2" w:rsidRDefault="003372B9" w:rsidP="003372B9">
            <w:pPr>
              <w:ind w:right="96"/>
              <w:jc w:val="both"/>
              <w:rPr>
                <w:rFonts w:ascii="Arial" w:hAnsi="Arial" w:cs="Arial"/>
                <w:sz w:val="24"/>
                <w:szCs w:val="24"/>
              </w:rPr>
            </w:pPr>
            <w:r w:rsidRPr="00A956E2">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3372B9" w:rsidRPr="00A956E2" w14:paraId="47F3A8E4" w14:textId="77777777" w:rsidTr="00CD7AA5">
        <w:tc>
          <w:tcPr>
            <w:tcW w:w="9245" w:type="dxa"/>
            <w:gridSpan w:val="4"/>
            <w:shd w:val="clear" w:color="auto" w:fill="D5DCE4" w:themeFill="text2" w:themeFillTint="33"/>
          </w:tcPr>
          <w:p w14:paraId="6F4F155E" w14:textId="77777777" w:rsidR="003372B9" w:rsidRPr="00A956E2" w:rsidRDefault="003372B9" w:rsidP="003372B9">
            <w:pPr>
              <w:ind w:right="96"/>
              <w:rPr>
                <w:rFonts w:ascii="Arial" w:hAnsi="Arial" w:cs="Arial"/>
                <w:b/>
                <w:color w:val="FF0000"/>
                <w:sz w:val="24"/>
                <w:szCs w:val="24"/>
              </w:rPr>
            </w:pPr>
            <w:r w:rsidRPr="00A956E2">
              <w:rPr>
                <w:rFonts w:ascii="Arial" w:hAnsi="Arial" w:cs="Arial"/>
                <w:b/>
                <w:sz w:val="24"/>
                <w:szCs w:val="24"/>
              </w:rPr>
              <w:t>Long Term Implications (including the impact of the Well-being of Future Generations (Wales) Act 2015)</w:t>
            </w:r>
          </w:p>
        </w:tc>
      </w:tr>
      <w:tr w:rsidR="003372B9" w:rsidRPr="00A956E2" w14:paraId="2DA2DF62" w14:textId="77777777" w:rsidTr="00C95B3C">
        <w:tc>
          <w:tcPr>
            <w:tcW w:w="9245" w:type="dxa"/>
            <w:gridSpan w:val="4"/>
          </w:tcPr>
          <w:p w14:paraId="69A3027A" w14:textId="6D0800DE" w:rsidR="003372B9" w:rsidRPr="00A956E2" w:rsidRDefault="003372B9" w:rsidP="003372B9">
            <w:pPr>
              <w:spacing w:line="259" w:lineRule="auto"/>
              <w:ind w:right="96"/>
              <w:rPr>
                <w:rFonts w:ascii="Arial" w:hAnsi="Arial" w:cs="Arial"/>
                <w:sz w:val="24"/>
                <w:szCs w:val="24"/>
              </w:rPr>
            </w:pPr>
            <w:r w:rsidRPr="00A956E2">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3372B9" w:rsidRPr="00A956E2" w14:paraId="65F8091E" w14:textId="77777777" w:rsidTr="001A4814">
        <w:tc>
          <w:tcPr>
            <w:tcW w:w="1980" w:type="dxa"/>
            <w:gridSpan w:val="2"/>
          </w:tcPr>
          <w:p w14:paraId="5C607D01" w14:textId="77777777" w:rsidR="003372B9" w:rsidRPr="00A956E2" w:rsidRDefault="003372B9" w:rsidP="003372B9">
            <w:pPr>
              <w:ind w:right="96"/>
              <w:rPr>
                <w:rFonts w:ascii="Arial" w:hAnsi="Arial" w:cs="Arial"/>
                <w:color w:val="FF0000"/>
                <w:sz w:val="24"/>
                <w:szCs w:val="24"/>
              </w:rPr>
            </w:pPr>
            <w:r w:rsidRPr="00A956E2">
              <w:rPr>
                <w:rFonts w:ascii="Arial" w:hAnsi="Arial" w:cs="Arial"/>
                <w:b/>
                <w:color w:val="000000" w:themeColor="text1"/>
                <w:sz w:val="24"/>
                <w:szCs w:val="24"/>
              </w:rPr>
              <w:t>Report History</w:t>
            </w:r>
          </w:p>
        </w:tc>
        <w:tc>
          <w:tcPr>
            <w:tcW w:w="7265" w:type="dxa"/>
            <w:gridSpan w:val="2"/>
          </w:tcPr>
          <w:p w14:paraId="7CA8775C" w14:textId="71AC4B19" w:rsidR="003372B9" w:rsidRPr="00A956E2" w:rsidRDefault="003372B9" w:rsidP="003F5F85">
            <w:pPr>
              <w:numPr>
                <w:ilvl w:val="0"/>
                <w:numId w:val="3"/>
              </w:numPr>
              <w:spacing w:after="160" w:line="259" w:lineRule="auto"/>
              <w:ind w:left="461" w:right="96"/>
              <w:contextualSpacing/>
              <w:rPr>
                <w:rFonts w:ascii="Arial" w:hAnsi="Arial" w:cs="Arial"/>
                <w:sz w:val="24"/>
                <w:szCs w:val="24"/>
              </w:rPr>
            </w:pPr>
            <w:r w:rsidRPr="00A956E2">
              <w:rPr>
                <w:rFonts w:ascii="Arial" w:hAnsi="Arial" w:cs="Arial"/>
                <w:sz w:val="24"/>
                <w:szCs w:val="24"/>
              </w:rPr>
              <w:t xml:space="preserve">This report provides an update on risks allocated to the </w:t>
            </w:r>
            <w:r w:rsidR="00731DF0">
              <w:rPr>
                <w:rFonts w:ascii="Arial" w:hAnsi="Arial" w:cs="Arial"/>
                <w:sz w:val="24"/>
                <w:szCs w:val="24"/>
              </w:rPr>
              <w:t xml:space="preserve">PHPC </w:t>
            </w:r>
            <w:r w:rsidRPr="00A956E2">
              <w:rPr>
                <w:rFonts w:ascii="Arial" w:hAnsi="Arial" w:cs="Arial"/>
                <w:sz w:val="24"/>
                <w:szCs w:val="24"/>
              </w:rPr>
              <w:t xml:space="preserve">which were last reported to the Board in </w:t>
            </w:r>
            <w:r w:rsidR="003F5F85">
              <w:rPr>
                <w:rFonts w:ascii="Arial" w:hAnsi="Arial" w:cs="Arial"/>
                <w:sz w:val="24"/>
                <w:szCs w:val="24"/>
              </w:rPr>
              <w:t>June</w:t>
            </w:r>
            <w:r w:rsidRPr="00A956E2">
              <w:rPr>
                <w:rFonts w:ascii="Arial" w:hAnsi="Arial" w:cs="Arial"/>
                <w:sz w:val="24"/>
                <w:szCs w:val="24"/>
              </w:rPr>
              <w:t xml:space="preserve"> 2024. </w:t>
            </w:r>
          </w:p>
        </w:tc>
      </w:tr>
      <w:tr w:rsidR="003372B9" w:rsidRPr="00A956E2" w14:paraId="1BAB88EF" w14:textId="77777777" w:rsidTr="001A4814">
        <w:tc>
          <w:tcPr>
            <w:tcW w:w="1980" w:type="dxa"/>
            <w:gridSpan w:val="2"/>
          </w:tcPr>
          <w:p w14:paraId="7782B81C" w14:textId="77777777" w:rsidR="003372B9" w:rsidRPr="00A956E2" w:rsidRDefault="003372B9" w:rsidP="003372B9">
            <w:pPr>
              <w:ind w:right="96"/>
              <w:rPr>
                <w:rFonts w:ascii="Arial" w:hAnsi="Arial" w:cs="Arial"/>
                <w:b/>
                <w:sz w:val="24"/>
                <w:szCs w:val="24"/>
              </w:rPr>
            </w:pPr>
            <w:r w:rsidRPr="00A956E2">
              <w:rPr>
                <w:rFonts w:ascii="Arial" w:hAnsi="Arial" w:cs="Arial"/>
                <w:b/>
                <w:sz w:val="24"/>
                <w:szCs w:val="24"/>
              </w:rPr>
              <w:lastRenderedPageBreak/>
              <w:t>Appendices</w:t>
            </w:r>
          </w:p>
        </w:tc>
        <w:tc>
          <w:tcPr>
            <w:tcW w:w="7265" w:type="dxa"/>
            <w:gridSpan w:val="2"/>
          </w:tcPr>
          <w:p w14:paraId="6CDDFFCF" w14:textId="6E4F5A4D" w:rsidR="003372B9" w:rsidRPr="00A956E2" w:rsidRDefault="003372B9" w:rsidP="00731DF0">
            <w:pPr>
              <w:numPr>
                <w:ilvl w:val="0"/>
                <w:numId w:val="3"/>
              </w:numPr>
              <w:spacing w:after="160" w:line="259" w:lineRule="auto"/>
              <w:ind w:left="461" w:right="96"/>
              <w:contextualSpacing/>
              <w:rPr>
                <w:rFonts w:ascii="Arial" w:hAnsi="Arial" w:cs="Arial"/>
                <w:sz w:val="24"/>
                <w:szCs w:val="24"/>
              </w:rPr>
            </w:pPr>
            <w:r w:rsidRPr="00A956E2">
              <w:rPr>
                <w:rFonts w:ascii="Arial" w:hAnsi="Arial" w:cs="Arial"/>
                <w:sz w:val="24"/>
                <w:szCs w:val="24"/>
              </w:rPr>
              <w:t xml:space="preserve">Appendix 1 – Health Board Risk Register (HBRR) Risks Assigned to </w:t>
            </w:r>
            <w:r w:rsidR="00731DF0">
              <w:rPr>
                <w:rFonts w:ascii="Arial" w:hAnsi="Arial" w:cs="Arial"/>
                <w:sz w:val="24"/>
                <w:szCs w:val="24"/>
              </w:rPr>
              <w:t xml:space="preserve">the PHPC </w:t>
            </w:r>
            <w:r w:rsidRPr="00A956E2">
              <w:rPr>
                <w:rFonts w:ascii="Arial" w:hAnsi="Arial" w:cs="Arial"/>
                <w:sz w:val="24"/>
                <w:szCs w:val="24"/>
              </w:rPr>
              <w:t>Committee</w:t>
            </w:r>
          </w:p>
        </w:tc>
      </w:tr>
    </w:tbl>
    <w:p w14:paraId="1EB0FF7C"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59956" w14:textId="77777777" w:rsidR="003F5F85" w:rsidRDefault="003F5F85" w:rsidP="00C107F2">
      <w:pPr>
        <w:spacing w:after="0" w:line="240" w:lineRule="auto"/>
      </w:pPr>
      <w:r>
        <w:separator/>
      </w:r>
    </w:p>
  </w:endnote>
  <w:endnote w:type="continuationSeparator" w:id="0">
    <w:p w14:paraId="4FB9DE62" w14:textId="77777777" w:rsidR="003F5F85" w:rsidRDefault="003F5F8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Bold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981DB" w14:textId="23C2A132" w:rsidR="003F5F85" w:rsidRPr="00183AA1" w:rsidRDefault="003F5F85" w:rsidP="00183AA1">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5A5774AC" wp14:editId="77D524C7">
          <wp:simplePos x="0" y="0"/>
          <wp:positionH relativeFrom="margin">
            <wp:posOffset>-374649</wp:posOffset>
          </wp:positionH>
          <wp:positionV relativeFrom="paragraph">
            <wp:posOffset>1271</wp:posOffset>
          </wp:positionV>
          <wp:extent cx="1497052" cy="457200"/>
          <wp:effectExtent l="0" t="0" r="825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98283" cy="457576"/>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r w:rsidRPr="00183AA1">
      <w:rPr>
        <w:rFonts w:ascii="Arial" w:hAnsi="Arial" w:cs="Arial"/>
        <w:sz w:val="24"/>
        <w:szCs w:val="24"/>
      </w:rPr>
      <w:t xml:space="preserve">Page </w:t>
    </w:r>
    <w:sdt>
      <w:sdtPr>
        <w:rPr>
          <w:sz w:val="24"/>
          <w:szCs w:val="24"/>
        </w:rPr>
        <w:id w:val="-182136820"/>
        <w:docPartObj>
          <w:docPartGallery w:val="Page Numbers (Bottom of Page)"/>
          <w:docPartUnique/>
        </w:docPartObj>
      </w:sdtPr>
      <w:sdtEndPr>
        <w:rPr>
          <w:rFonts w:ascii="Arial" w:hAnsi="Arial" w:cs="Arial"/>
          <w:noProof/>
        </w:rPr>
      </w:sdtEndPr>
      <w:sdtContent>
        <w:r w:rsidRPr="00183AA1">
          <w:rPr>
            <w:rFonts w:ascii="Arial" w:hAnsi="Arial" w:cs="Arial"/>
            <w:sz w:val="24"/>
            <w:szCs w:val="24"/>
          </w:rPr>
          <w:fldChar w:fldCharType="begin"/>
        </w:r>
        <w:r w:rsidRPr="00183AA1">
          <w:rPr>
            <w:rFonts w:ascii="Arial" w:hAnsi="Arial" w:cs="Arial"/>
            <w:sz w:val="24"/>
            <w:szCs w:val="24"/>
          </w:rPr>
          <w:instrText xml:space="preserve"> PAGE   \* MERGEFORMAT </w:instrText>
        </w:r>
        <w:r w:rsidRPr="00183AA1">
          <w:rPr>
            <w:rFonts w:ascii="Arial" w:hAnsi="Arial" w:cs="Arial"/>
            <w:sz w:val="24"/>
            <w:szCs w:val="24"/>
          </w:rPr>
          <w:fldChar w:fldCharType="separate"/>
        </w:r>
        <w:r w:rsidR="00266869">
          <w:rPr>
            <w:rFonts w:ascii="Arial" w:hAnsi="Arial" w:cs="Arial"/>
            <w:noProof/>
            <w:sz w:val="24"/>
            <w:szCs w:val="24"/>
          </w:rPr>
          <w:t>1</w:t>
        </w:r>
        <w:r w:rsidRPr="00183AA1">
          <w:rPr>
            <w:rFonts w:ascii="Arial" w:hAnsi="Arial" w:cs="Arial"/>
            <w:noProof/>
            <w:sz w:val="24"/>
            <w:szCs w:val="24"/>
          </w:rPr>
          <w:fldChar w:fldCharType="end"/>
        </w:r>
      </w:sdtContent>
    </w:sdt>
  </w:p>
  <w:p w14:paraId="36D216D9" w14:textId="7DEE2672" w:rsidR="003F5F85" w:rsidRPr="00183AA1" w:rsidRDefault="003F5F85" w:rsidP="00183AA1">
    <w:pPr>
      <w:pStyle w:val="Footer"/>
      <w:tabs>
        <w:tab w:val="clear" w:pos="4513"/>
      </w:tabs>
      <w:rPr>
        <w:noProof/>
        <w:sz w:val="24"/>
        <w:szCs w:val="24"/>
      </w:rPr>
    </w:pPr>
    <w:r w:rsidRPr="00183AA1">
      <w:rPr>
        <w:rFonts w:ascii="Arial" w:hAnsi="Arial" w:cs="Arial"/>
        <w:color w:val="000000" w:themeColor="text1"/>
        <w:sz w:val="24"/>
        <w:szCs w:val="24"/>
      </w:rPr>
      <w:tab/>
    </w:r>
    <w:r>
      <w:rPr>
        <w:rFonts w:ascii="Arial" w:hAnsi="Arial" w:cs="Arial"/>
        <w:color w:val="000000" w:themeColor="text1"/>
        <w:sz w:val="24"/>
        <w:szCs w:val="24"/>
      </w:rPr>
      <w:t xml:space="preserve">Population Health &amp; Partnerships </w:t>
    </w:r>
    <w:r>
      <w:rPr>
        <w:rFonts w:ascii="Arial" w:hAnsi="Arial" w:cs="Arial"/>
        <w:sz w:val="24"/>
        <w:szCs w:val="24"/>
      </w:rPr>
      <w:t>Committee – 5</w:t>
    </w:r>
    <w:r w:rsidRPr="00022BE9">
      <w:rPr>
        <w:rFonts w:ascii="Arial" w:hAnsi="Arial" w:cs="Arial"/>
        <w:sz w:val="24"/>
        <w:szCs w:val="24"/>
        <w:vertAlign w:val="superscript"/>
      </w:rPr>
      <w:t>th</w:t>
    </w:r>
    <w:r>
      <w:rPr>
        <w:rFonts w:ascii="Arial" w:hAnsi="Arial" w:cs="Arial"/>
        <w:sz w:val="24"/>
        <w:szCs w:val="24"/>
      </w:rPr>
      <w:t xml:space="preserve"> Sept</w:t>
    </w:r>
    <w:r w:rsidR="00B375AE">
      <w:rPr>
        <w:rFonts w:ascii="Arial" w:hAnsi="Arial" w:cs="Arial"/>
        <w:sz w:val="24"/>
        <w:szCs w:val="24"/>
      </w:rPr>
      <w:t xml:space="preserve">ember </w:t>
    </w:r>
    <w:r w:rsidRPr="00183AA1">
      <w:rPr>
        <w:rFonts w:ascii="Arial" w:hAnsi="Arial" w:cs="Arial"/>
        <w:sz w:val="24"/>
        <w:szCs w:val="24"/>
      </w:rPr>
      <w:t>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BC4EDB" w14:textId="77777777" w:rsidR="003F5F85" w:rsidRDefault="003F5F85" w:rsidP="00C107F2">
      <w:pPr>
        <w:spacing w:after="0" w:line="240" w:lineRule="auto"/>
      </w:pPr>
      <w:r>
        <w:separator/>
      </w:r>
    </w:p>
  </w:footnote>
  <w:footnote w:type="continuationSeparator" w:id="0">
    <w:p w14:paraId="17CD8511" w14:textId="77777777" w:rsidR="003F5F85" w:rsidRDefault="003F5F8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757FC" w14:textId="546BD9D1" w:rsidR="003F5F85" w:rsidRDefault="003F5F85">
    <w:pPr>
      <w:pStyle w:val="Header"/>
    </w:pPr>
    <w:r w:rsidRPr="00EC4425">
      <w:rPr>
        <w:noProof/>
        <w:lang w:eastAsia="en-GB"/>
      </w:rPr>
      <w:drawing>
        <wp:anchor distT="0" distB="0" distL="114300" distR="114300" simplePos="0" relativeHeight="251659264" behindDoc="1" locked="0" layoutInCell="1" allowOverlap="1" wp14:anchorId="48900184" wp14:editId="598D3FE5">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B6303"/>
    <w:multiLevelType w:val="hybridMultilevel"/>
    <w:tmpl w:val="7C2AEF6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8"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FD3B4E"/>
    <w:multiLevelType w:val="hybridMultilevel"/>
    <w:tmpl w:val="ABAEC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321CAB"/>
    <w:multiLevelType w:val="hybridMultilevel"/>
    <w:tmpl w:val="0358A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E96061"/>
    <w:multiLevelType w:val="hybridMultilevel"/>
    <w:tmpl w:val="5930E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6"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1"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7"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44"/>
  </w:num>
  <w:num w:numId="3">
    <w:abstractNumId w:val="32"/>
  </w:num>
  <w:num w:numId="4">
    <w:abstractNumId w:val="9"/>
  </w:num>
  <w:num w:numId="5">
    <w:abstractNumId w:val="15"/>
  </w:num>
  <w:num w:numId="6">
    <w:abstractNumId w:val="38"/>
  </w:num>
  <w:num w:numId="7">
    <w:abstractNumId w:val="43"/>
  </w:num>
  <w:num w:numId="8">
    <w:abstractNumId w:val="17"/>
  </w:num>
  <w:num w:numId="9">
    <w:abstractNumId w:val="45"/>
  </w:num>
  <w:num w:numId="10">
    <w:abstractNumId w:val="46"/>
  </w:num>
  <w:num w:numId="11">
    <w:abstractNumId w:val="20"/>
  </w:num>
  <w:num w:numId="12">
    <w:abstractNumId w:val="25"/>
  </w:num>
  <w:num w:numId="13">
    <w:abstractNumId w:val="33"/>
  </w:num>
  <w:num w:numId="14">
    <w:abstractNumId w:val="29"/>
  </w:num>
  <w:num w:numId="15">
    <w:abstractNumId w:val="33"/>
  </w:num>
  <w:num w:numId="16">
    <w:abstractNumId w:val="29"/>
  </w:num>
  <w:num w:numId="17">
    <w:abstractNumId w:val="5"/>
  </w:num>
  <w:num w:numId="18">
    <w:abstractNumId w:val="7"/>
  </w:num>
  <w:num w:numId="19">
    <w:abstractNumId w:val="30"/>
  </w:num>
  <w:num w:numId="20">
    <w:abstractNumId w:val="36"/>
  </w:num>
  <w:num w:numId="21">
    <w:abstractNumId w:val="3"/>
  </w:num>
  <w:num w:numId="22">
    <w:abstractNumId w:val="28"/>
  </w:num>
  <w:num w:numId="23">
    <w:abstractNumId w:val="40"/>
  </w:num>
  <w:num w:numId="24">
    <w:abstractNumId w:val="19"/>
  </w:num>
  <w:num w:numId="25">
    <w:abstractNumId w:val="27"/>
  </w:num>
  <w:num w:numId="26">
    <w:abstractNumId w:val="35"/>
  </w:num>
  <w:num w:numId="27">
    <w:abstractNumId w:val="2"/>
  </w:num>
  <w:num w:numId="28">
    <w:abstractNumId w:val="4"/>
  </w:num>
  <w:num w:numId="29">
    <w:abstractNumId w:val="22"/>
  </w:num>
  <w:num w:numId="30">
    <w:abstractNumId w:val="37"/>
  </w:num>
  <w:num w:numId="31">
    <w:abstractNumId w:val="31"/>
  </w:num>
  <w:num w:numId="32">
    <w:abstractNumId w:val="16"/>
  </w:num>
  <w:num w:numId="33">
    <w:abstractNumId w:val="39"/>
  </w:num>
  <w:num w:numId="34">
    <w:abstractNumId w:val="10"/>
  </w:num>
  <w:num w:numId="35">
    <w:abstractNumId w:val="26"/>
  </w:num>
  <w:num w:numId="36">
    <w:abstractNumId w:val="13"/>
  </w:num>
  <w:num w:numId="37">
    <w:abstractNumId w:val="0"/>
  </w:num>
  <w:num w:numId="38">
    <w:abstractNumId w:val="8"/>
  </w:num>
  <w:num w:numId="39">
    <w:abstractNumId w:val="23"/>
  </w:num>
  <w:num w:numId="40">
    <w:abstractNumId w:val="18"/>
  </w:num>
  <w:num w:numId="41">
    <w:abstractNumId w:val="11"/>
  </w:num>
  <w:num w:numId="42">
    <w:abstractNumId w:val="41"/>
  </w:num>
  <w:num w:numId="43">
    <w:abstractNumId w:val="42"/>
  </w:num>
  <w:num w:numId="44">
    <w:abstractNumId w:val="12"/>
  </w:num>
  <w:num w:numId="45">
    <w:abstractNumId w:val="21"/>
  </w:num>
  <w:num w:numId="46">
    <w:abstractNumId w:val="34"/>
  </w:num>
  <w:num w:numId="47">
    <w:abstractNumId w:val="14"/>
  </w:num>
  <w:num w:numId="48">
    <w:abstractNumId w:val="1"/>
  </w:num>
  <w:num w:numId="49">
    <w:abstractNumId w:val="2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0994"/>
    <w:rsid w:val="000113C6"/>
    <w:rsid w:val="00012CF3"/>
    <w:rsid w:val="00021C60"/>
    <w:rsid w:val="0002202B"/>
    <w:rsid w:val="00022338"/>
    <w:rsid w:val="00022992"/>
    <w:rsid w:val="00022BE9"/>
    <w:rsid w:val="0002427E"/>
    <w:rsid w:val="0002696B"/>
    <w:rsid w:val="00034194"/>
    <w:rsid w:val="00046F7B"/>
    <w:rsid w:val="0005124B"/>
    <w:rsid w:val="000615F0"/>
    <w:rsid w:val="00064E2D"/>
    <w:rsid w:val="000726C6"/>
    <w:rsid w:val="00074F94"/>
    <w:rsid w:val="0008017E"/>
    <w:rsid w:val="00083FC0"/>
    <w:rsid w:val="00085BF1"/>
    <w:rsid w:val="00090E29"/>
    <w:rsid w:val="000918D2"/>
    <w:rsid w:val="000924CA"/>
    <w:rsid w:val="000941C0"/>
    <w:rsid w:val="000A3E29"/>
    <w:rsid w:val="000A5339"/>
    <w:rsid w:val="000B334F"/>
    <w:rsid w:val="000B33B4"/>
    <w:rsid w:val="000B6FA3"/>
    <w:rsid w:val="000C1A73"/>
    <w:rsid w:val="000D1953"/>
    <w:rsid w:val="000D2995"/>
    <w:rsid w:val="000F111D"/>
    <w:rsid w:val="000F361B"/>
    <w:rsid w:val="000F52FA"/>
    <w:rsid w:val="00100882"/>
    <w:rsid w:val="00105FFF"/>
    <w:rsid w:val="001060D9"/>
    <w:rsid w:val="00107222"/>
    <w:rsid w:val="00110075"/>
    <w:rsid w:val="001113F0"/>
    <w:rsid w:val="001208E4"/>
    <w:rsid w:val="00132EF2"/>
    <w:rsid w:val="00133EA1"/>
    <w:rsid w:val="00134A61"/>
    <w:rsid w:val="00140134"/>
    <w:rsid w:val="00141C7C"/>
    <w:rsid w:val="001435C6"/>
    <w:rsid w:val="001452E2"/>
    <w:rsid w:val="00146A14"/>
    <w:rsid w:val="00147CD9"/>
    <w:rsid w:val="00151339"/>
    <w:rsid w:val="00151BC8"/>
    <w:rsid w:val="00151E38"/>
    <w:rsid w:val="00154C47"/>
    <w:rsid w:val="0015678C"/>
    <w:rsid w:val="001573E9"/>
    <w:rsid w:val="00157436"/>
    <w:rsid w:val="0016096B"/>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20A7A"/>
    <w:rsid w:val="00233330"/>
    <w:rsid w:val="0023412D"/>
    <w:rsid w:val="00241C55"/>
    <w:rsid w:val="00242BF3"/>
    <w:rsid w:val="00246E2E"/>
    <w:rsid w:val="0025182D"/>
    <w:rsid w:val="002551C7"/>
    <w:rsid w:val="002570DB"/>
    <w:rsid w:val="0025717F"/>
    <w:rsid w:val="002571DE"/>
    <w:rsid w:val="00266869"/>
    <w:rsid w:val="00267FF2"/>
    <w:rsid w:val="00274B8C"/>
    <w:rsid w:val="00282596"/>
    <w:rsid w:val="00282B02"/>
    <w:rsid w:val="00285AC6"/>
    <w:rsid w:val="002940C8"/>
    <w:rsid w:val="002A31EF"/>
    <w:rsid w:val="002A3E49"/>
    <w:rsid w:val="002A5706"/>
    <w:rsid w:val="002A5C3D"/>
    <w:rsid w:val="002B315E"/>
    <w:rsid w:val="002B3BF5"/>
    <w:rsid w:val="002C0B18"/>
    <w:rsid w:val="002C1808"/>
    <w:rsid w:val="002C3175"/>
    <w:rsid w:val="002D24DA"/>
    <w:rsid w:val="002E15CB"/>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36C46"/>
    <w:rsid w:val="003372B9"/>
    <w:rsid w:val="00340664"/>
    <w:rsid w:val="00344D5D"/>
    <w:rsid w:val="00347084"/>
    <w:rsid w:val="00347C5F"/>
    <w:rsid w:val="003509D9"/>
    <w:rsid w:val="00352FF4"/>
    <w:rsid w:val="003573AA"/>
    <w:rsid w:val="00364679"/>
    <w:rsid w:val="00370360"/>
    <w:rsid w:val="00370CC1"/>
    <w:rsid w:val="00371119"/>
    <w:rsid w:val="00374A3C"/>
    <w:rsid w:val="00376612"/>
    <w:rsid w:val="00380CCF"/>
    <w:rsid w:val="00380D52"/>
    <w:rsid w:val="00380E22"/>
    <w:rsid w:val="00385627"/>
    <w:rsid w:val="003857D4"/>
    <w:rsid w:val="00386FC5"/>
    <w:rsid w:val="00387D31"/>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3F5F85"/>
    <w:rsid w:val="0040018C"/>
    <w:rsid w:val="004123F5"/>
    <w:rsid w:val="00414894"/>
    <w:rsid w:val="004164C7"/>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E5FA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71AE5"/>
    <w:rsid w:val="00574C6E"/>
    <w:rsid w:val="00576C72"/>
    <w:rsid w:val="0058084E"/>
    <w:rsid w:val="00585277"/>
    <w:rsid w:val="00586D13"/>
    <w:rsid w:val="00590155"/>
    <w:rsid w:val="00593A64"/>
    <w:rsid w:val="00596F5A"/>
    <w:rsid w:val="005A0BD7"/>
    <w:rsid w:val="005A19F4"/>
    <w:rsid w:val="005B08DB"/>
    <w:rsid w:val="005B32B5"/>
    <w:rsid w:val="005B4678"/>
    <w:rsid w:val="005B62B6"/>
    <w:rsid w:val="005B73BF"/>
    <w:rsid w:val="005C63AC"/>
    <w:rsid w:val="005D0CE2"/>
    <w:rsid w:val="005D1652"/>
    <w:rsid w:val="005D58C4"/>
    <w:rsid w:val="005D75B0"/>
    <w:rsid w:val="005E5900"/>
    <w:rsid w:val="005E59BA"/>
    <w:rsid w:val="005F5843"/>
    <w:rsid w:val="005F6591"/>
    <w:rsid w:val="005F77C5"/>
    <w:rsid w:val="0061329F"/>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AE0"/>
    <w:rsid w:val="00686469"/>
    <w:rsid w:val="006957AE"/>
    <w:rsid w:val="006A2BC2"/>
    <w:rsid w:val="006A3471"/>
    <w:rsid w:val="006A359D"/>
    <w:rsid w:val="006A374C"/>
    <w:rsid w:val="006B40A4"/>
    <w:rsid w:val="006B7365"/>
    <w:rsid w:val="006B7525"/>
    <w:rsid w:val="006C3575"/>
    <w:rsid w:val="006D03CD"/>
    <w:rsid w:val="006D1998"/>
    <w:rsid w:val="006D5DEE"/>
    <w:rsid w:val="006E4366"/>
    <w:rsid w:val="006F4775"/>
    <w:rsid w:val="007106F7"/>
    <w:rsid w:val="00711095"/>
    <w:rsid w:val="007135EC"/>
    <w:rsid w:val="00721715"/>
    <w:rsid w:val="00724ADA"/>
    <w:rsid w:val="0072604C"/>
    <w:rsid w:val="00727805"/>
    <w:rsid w:val="00731DF0"/>
    <w:rsid w:val="00732958"/>
    <w:rsid w:val="00733186"/>
    <w:rsid w:val="00734280"/>
    <w:rsid w:val="007405EB"/>
    <w:rsid w:val="007545EF"/>
    <w:rsid w:val="00755E31"/>
    <w:rsid w:val="00757179"/>
    <w:rsid w:val="007701FE"/>
    <w:rsid w:val="007709C4"/>
    <w:rsid w:val="0077102A"/>
    <w:rsid w:val="007753B3"/>
    <w:rsid w:val="007771DF"/>
    <w:rsid w:val="00782ACC"/>
    <w:rsid w:val="00782CE0"/>
    <w:rsid w:val="007907E7"/>
    <w:rsid w:val="00791B0A"/>
    <w:rsid w:val="007A3B7B"/>
    <w:rsid w:val="007B5104"/>
    <w:rsid w:val="007C0DC8"/>
    <w:rsid w:val="007C1A87"/>
    <w:rsid w:val="007C1C9B"/>
    <w:rsid w:val="007C3209"/>
    <w:rsid w:val="007C65A8"/>
    <w:rsid w:val="007D0CC1"/>
    <w:rsid w:val="007D5176"/>
    <w:rsid w:val="007D7E81"/>
    <w:rsid w:val="007E34A3"/>
    <w:rsid w:val="007E5666"/>
    <w:rsid w:val="007F6538"/>
    <w:rsid w:val="008028BA"/>
    <w:rsid w:val="00803DEB"/>
    <w:rsid w:val="00815734"/>
    <w:rsid w:val="008177BD"/>
    <w:rsid w:val="008232D6"/>
    <w:rsid w:val="00823C1C"/>
    <w:rsid w:val="00830A45"/>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77BB4"/>
    <w:rsid w:val="00881404"/>
    <w:rsid w:val="00884933"/>
    <w:rsid w:val="00885747"/>
    <w:rsid w:val="00885A05"/>
    <w:rsid w:val="00887881"/>
    <w:rsid w:val="008A53E6"/>
    <w:rsid w:val="008A57BF"/>
    <w:rsid w:val="008A6CE4"/>
    <w:rsid w:val="008B46FB"/>
    <w:rsid w:val="008B7E98"/>
    <w:rsid w:val="008C15D9"/>
    <w:rsid w:val="008C3BBA"/>
    <w:rsid w:val="008C5CB9"/>
    <w:rsid w:val="008C728D"/>
    <w:rsid w:val="008C73B0"/>
    <w:rsid w:val="008D0747"/>
    <w:rsid w:val="008D3F56"/>
    <w:rsid w:val="008F0BEC"/>
    <w:rsid w:val="00900755"/>
    <w:rsid w:val="00907517"/>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424F"/>
    <w:rsid w:val="00985BAF"/>
    <w:rsid w:val="00985C48"/>
    <w:rsid w:val="0098727D"/>
    <w:rsid w:val="009A37F8"/>
    <w:rsid w:val="009A69B3"/>
    <w:rsid w:val="009B198B"/>
    <w:rsid w:val="009B1B26"/>
    <w:rsid w:val="009B2552"/>
    <w:rsid w:val="009B2A11"/>
    <w:rsid w:val="009B609A"/>
    <w:rsid w:val="009C50AE"/>
    <w:rsid w:val="009D0164"/>
    <w:rsid w:val="009D116C"/>
    <w:rsid w:val="009D51AD"/>
    <w:rsid w:val="009D7467"/>
    <w:rsid w:val="009D7DF7"/>
    <w:rsid w:val="009E3173"/>
    <w:rsid w:val="009E7AF7"/>
    <w:rsid w:val="009F13F6"/>
    <w:rsid w:val="009F1CD9"/>
    <w:rsid w:val="009F6C72"/>
    <w:rsid w:val="009F7C51"/>
    <w:rsid w:val="00A075C2"/>
    <w:rsid w:val="00A07621"/>
    <w:rsid w:val="00A1113C"/>
    <w:rsid w:val="00A14EDA"/>
    <w:rsid w:val="00A15504"/>
    <w:rsid w:val="00A208F9"/>
    <w:rsid w:val="00A22D10"/>
    <w:rsid w:val="00A24F8D"/>
    <w:rsid w:val="00A34D95"/>
    <w:rsid w:val="00A430EF"/>
    <w:rsid w:val="00A4570C"/>
    <w:rsid w:val="00A50474"/>
    <w:rsid w:val="00A5660D"/>
    <w:rsid w:val="00A64945"/>
    <w:rsid w:val="00A6793C"/>
    <w:rsid w:val="00A7419E"/>
    <w:rsid w:val="00A74DBD"/>
    <w:rsid w:val="00A75EFC"/>
    <w:rsid w:val="00A77491"/>
    <w:rsid w:val="00A8248A"/>
    <w:rsid w:val="00A86993"/>
    <w:rsid w:val="00A870AE"/>
    <w:rsid w:val="00A91628"/>
    <w:rsid w:val="00A91C9B"/>
    <w:rsid w:val="00A94DF6"/>
    <w:rsid w:val="00A956E2"/>
    <w:rsid w:val="00AA4F45"/>
    <w:rsid w:val="00AA60EF"/>
    <w:rsid w:val="00AA7176"/>
    <w:rsid w:val="00AB3E8A"/>
    <w:rsid w:val="00AB3FF6"/>
    <w:rsid w:val="00AC3425"/>
    <w:rsid w:val="00AD064D"/>
    <w:rsid w:val="00AD081A"/>
    <w:rsid w:val="00AD4C29"/>
    <w:rsid w:val="00AD624C"/>
    <w:rsid w:val="00AD6D15"/>
    <w:rsid w:val="00AE0A4E"/>
    <w:rsid w:val="00AE0B1E"/>
    <w:rsid w:val="00AE7768"/>
    <w:rsid w:val="00AF5E79"/>
    <w:rsid w:val="00AF66B3"/>
    <w:rsid w:val="00B03088"/>
    <w:rsid w:val="00B11204"/>
    <w:rsid w:val="00B120A7"/>
    <w:rsid w:val="00B12888"/>
    <w:rsid w:val="00B17C6F"/>
    <w:rsid w:val="00B22379"/>
    <w:rsid w:val="00B22F7D"/>
    <w:rsid w:val="00B254FA"/>
    <w:rsid w:val="00B25AEF"/>
    <w:rsid w:val="00B26B9C"/>
    <w:rsid w:val="00B279BE"/>
    <w:rsid w:val="00B27B7B"/>
    <w:rsid w:val="00B31230"/>
    <w:rsid w:val="00B32DF0"/>
    <w:rsid w:val="00B346F7"/>
    <w:rsid w:val="00B357E9"/>
    <w:rsid w:val="00B36124"/>
    <w:rsid w:val="00B375AE"/>
    <w:rsid w:val="00B45EB0"/>
    <w:rsid w:val="00B522FB"/>
    <w:rsid w:val="00B5335C"/>
    <w:rsid w:val="00B57E78"/>
    <w:rsid w:val="00B64A51"/>
    <w:rsid w:val="00B65015"/>
    <w:rsid w:val="00B65A15"/>
    <w:rsid w:val="00B71595"/>
    <w:rsid w:val="00B71E6D"/>
    <w:rsid w:val="00BA2297"/>
    <w:rsid w:val="00BB4060"/>
    <w:rsid w:val="00BB622C"/>
    <w:rsid w:val="00BB7DF3"/>
    <w:rsid w:val="00BC0386"/>
    <w:rsid w:val="00BC1A2E"/>
    <w:rsid w:val="00BC241D"/>
    <w:rsid w:val="00BC3F8B"/>
    <w:rsid w:val="00BC6BF4"/>
    <w:rsid w:val="00BD2C2A"/>
    <w:rsid w:val="00BD4F13"/>
    <w:rsid w:val="00BD79F6"/>
    <w:rsid w:val="00BF2BBB"/>
    <w:rsid w:val="00BF6235"/>
    <w:rsid w:val="00BF6FC7"/>
    <w:rsid w:val="00C00BA3"/>
    <w:rsid w:val="00C00DF7"/>
    <w:rsid w:val="00C07B6B"/>
    <w:rsid w:val="00C107F2"/>
    <w:rsid w:val="00C143C3"/>
    <w:rsid w:val="00C20E66"/>
    <w:rsid w:val="00C2501E"/>
    <w:rsid w:val="00C2592F"/>
    <w:rsid w:val="00C31929"/>
    <w:rsid w:val="00C31FD8"/>
    <w:rsid w:val="00C33A04"/>
    <w:rsid w:val="00C40226"/>
    <w:rsid w:val="00C4269D"/>
    <w:rsid w:val="00C45095"/>
    <w:rsid w:val="00C47BFE"/>
    <w:rsid w:val="00C5186E"/>
    <w:rsid w:val="00C5579D"/>
    <w:rsid w:val="00C56043"/>
    <w:rsid w:val="00C60D4F"/>
    <w:rsid w:val="00C632D2"/>
    <w:rsid w:val="00C679A5"/>
    <w:rsid w:val="00C7186B"/>
    <w:rsid w:val="00C73706"/>
    <w:rsid w:val="00C73C23"/>
    <w:rsid w:val="00C74286"/>
    <w:rsid w:val="00C8295A"/>
    <w:rsid w:val="00C837D0"/>
    <w:rsid w:val="00C90822"/>
    <w:rsid w:val="00C91E25"/>
    <w:rsid w:val="00C9436B"/>
    <w:rsid w:val="00C95B3C"/>
    <w:rsid w:val="00C9738A"/>
    <w:rsid w:val="00CA3A1E"/>
    <w:rsid w:val="00CA4F3B"/>
    <w:rsid w:val="00CB00B1"/>
    <w:rsid w:val="00CB10C2"/>
    <w:rsid w:val="00CB2C4E"/>
    <w:rsid w:val="00CB668C"/>
    <w:rsid w:val="00CB7294"/>
    <w:rsid w:val="00CC1E71"/>
    <w:rsid w:val="00CC269E"/>
    <w:rsid w:val="00CC3959"/>
    <w:rsid w:val="00CD29BE"/>
    <w:rsid w:val="00CD361B"/>
    <w:rsid w:val="00CD56C2"/>
    <w:rsid w:val="00CD7AA5"/>
    <w:rsid w:val="00CE015C"/>
    <w:rsid w:val="00CF4342"/>
    <w:rsid w:val="00CF5F8F"/>
    <w:rsid w:val="00D05B44"/>
    <w:rsid w:val="00D0659B"/>
    <w:rsid w:val="00D07CC0"/>
    <w:rsid w:val="00D07E5A"/>
    <w:rsid w:val="00D10FFB"/>
    <w:rsid w:val="00D1652B"/>
    <w:rsid w:val="00D27114"/>
    <w:rsid w:val="00D32ED0"/>
    <w:rsid w:val="00D40E60"/>
    <w:rsid w:val="00D50958"/>
    <w:rsid w:val="00D526BB"/>
    <w:rsid w:val="00D54A19"/>
    <w:rsid w:val="00D6391B"/>
    <w:rsid w:val="00D66463"/>
    <w:rsid w:val="00D71F26"/>
    <w:rsid w:val="00D73ACE"/>
    <w:rsid w:val="00D76085"/>
    <w:rsid w:val="00D77B5C"/>
    <w:rsid w:val="00D82E8C"/>
    <w:rsid w:val="00D85F1E"/>
    <w:rsid w:val="00D87832"/>
    <w:rsid w:val="00D93CB5"/>
    <w:rsid w:val="00D97F54"/>
    <w:rsid w:val="00DA76AD"/>
    <w:rsid w:val="00DA7744"/>
    <w:rsid w:val="00DB756D"/>
    <w:rsid w:val="00DD4B7F"/>
    <w:rsid w:val="00DD55A7"/>
    <w:rsid w:val="00DD6FFC"/>
    <w:rsid w:val="00DE4624"/>
    <w:rsid w:val="00DF00EE"/>
    <w:rsid w:val="00DF0C23"/>
    <w:rsid w:val="00DF0FA7"/>
    <w:rsid w:val="00DF3684"/>
    <w:rsid w:val="00E06FA8"/>
    <w:rsid w:val="00E07600"/>
    <w:rsid w:val="00E21115"/>
    <w:rsid w:val="00E21E53"/>
    <w:rsid w:val="00E229E0"/>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3484"/>
    <w:rsid w:val="00E94EAF"/>
    <w:rsid w:val="00E95333"/>
    <w:rsid w:val="00E95DA8"/>
    <w:rsid w:val="00E96F58"/>
    <w:rsid w:val="00EA74FF"/>
    <w:rsid w:val="00EB0B31"/>
    <w:rsid w:val="00EC36C3"/>
    <w:rsid w:val="00EC74D9"/>
    <w:rsid w:val="00EE248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5D0"/>
    <w:rsid w:val="00F76CB5"/>
    <w:rsid w:val="00F82D0E"/>
    <w:rsid w:val="00F83BC1"/>
    <w:rsid w:val="00F90E2C"/>
    <w:rsid w:val="00F957D2"/>
    <w:rsid w:val="00F95ADA"/>
    <w:rsid w:val="00FA0CA9"/>
    <w:rsid w:val="00FB3420"/>
    <w:rsid w:val="00FB4B31"/>
    <w:rsid w:val="00FC5846"/>
    <w:rsid w:val="00FD67C2"/>
    <w:rsid w:val="00FE307D"/>
    <w:rsid w:val="00FE5140"/>
    <w:rsid w:val="00FF0C88"/>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Bold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64830"/>
    <w:rsid w:val="0008017E"/>
    <w:rsid w:val="000B2F45"/>
    <w:rsid w:val="001476EA"/>
    <w:rsid w:val="001B07AF"/>
    <w:rsid w:val="001B4640"/>
    <w:rsid w:val="001D76E4"/>
    <w:rsid w:val="001F1336"/>
    <w:rsid w:val="00210860"/>
    <w:rsid w:val="00262BC0"/>
    <w:rsid w:val="00263CA7"/>
    <w:rsid w:val="00282F0E"/>
    <w:rsid w:val="002927F3"/>
    <w:rsid w:val="00294A06"/>
    <w:rsid w:val="002B1C5A"/>
    <w:rsid w:val="002B41F5"/>
    <w:rsid w:val="002D7768"/>
    <w:rsid w:val="002E01E3"/>
    <w:rsid w:val="002E25E3"/>
    <w:rsid w:val="0039675C"/>
    <w:rsid w:val="003B157A"/>
    <w:rsid w:val="003D7E16"/>
    <w:rsid w:val="00426362"/>
    <w:rsid w:val="00442AAF"/>
    <w:rsid w:val="0044334E"/>
    <w:rsid w:val="00475C74"/>
    <w:rsid w:val="00491F9A"/>
    <w:rsid w:val="004C073C"/>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92AA0"/>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671D6"/>
    <w:rsid w:val="00BE43E1"/>
    <w:rsid w:val="00C15FA6"/>
    <w:rsid w:val="00C259E9"/>
    <w:rsid w:val="00CB1DEF"/>
    <w:rsid w:val="00D10AC0"/>
    <w:rsid w:val="00D622A0"/>
    <w:rsid w:val="00D7088C"/>
    <w:rsid w:val="00DF33B6"/>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2a48d3d1d8a3e70bde1fde177bd2dc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8e88977b61de7178442b6dec67be862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5D6AB-3789-4550-A50B-8F7D71D32007}">
  <ds:schemaRefs>
    <ds:schemaRef ds:uri="258d5018-feb4-45ec-8043-ac7152467c64"/>
    <ds:schemaRef ds:uri="http://purl.org/dc/elements/1.1/"/>
    <ds:schemaRef ds:uri="http://www.w3.org/XML/1998/namespace"/>
    <ds:schemaRef ds:uri="http://schemas.microsoft.com/office/2006/metadata/properties"/>
    <ds:schemaRef ds:uri="http://schemas.microsoft.com/office/infopath/2007/PartnerControls"/>
    <ds:schemaRef ds:uri="http://purl.org/dc/terms/"/>
    <ds:schemaRef ds:uri="http://schemas.microsoft.com/office/2006/documentManagement/types"/>
    <ds:schemaRef ds:uri="http://purl.org/dc/dcmitype/"/>
    <ds:schemaRef ds:uri="http://schemas.openxmlformats.org/package/2006/metadata/core-properties"/>
    <ds:schemaRef ds:uri="2795bbee-07b4-4e79-98d8-0419d9871cad"/>
  </ds:schemaRefs>
</ds:datastoreItem>
</file>

<file path=customXml/itemProps2.xml><?xml version="1.0" encoding="utf-8"?>
<ds:datastoreItem xmlns:ds="http://schemas.openxmlformats.org/officeDocument/2006/customXml" ds:itemID="{D3434137-1145-40DD-9E46-76A477DA99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1A455621-2FD5-47A8-A42C-59D1A06D9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2195</Words>
  <Characters>12515</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5</cp:revision>
  <cp:lastPrinted>2024-08-27T08:45:00Z</cp:lastPrinted>
  <dcterms:created xsi:type="dcterms:W3CDTF">2024-08-28T09:35:00Z</dcterms:created>
  <dcterms:modified xsi:type="dcterms:W3CDTF">2024-08-29T13:18:00Z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