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1BD7C639"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06T00:00:00Z">
              <w:dateFormat w:val="dd MMMM yyyy"/>
              <w:lid w:val="en-GB"/>
              <w:storeMappedDataAs w:val="dateTime"/>
              <w:calendar w:val="gregorian"/>
            </w:date>
          </w:sdtPr>
          <w:sdtEndPr/>
          <w:sdtContent>
            <w:tc>
              <w:tcPr>
                <w:tcW w:w="3260" w:type="dxa"/>
                <w:gridSpan w:val="2"/>
              </w:tcPr>
              <w:p w14:paraId="6D2903DF" w14:textId="65773627" w:rsidR="00F5082D" w:rsidRPr="00FA0CA9" w:rsidRDefault="00047807" w:rsidP="00464E96">
                <w:pPr>
                  <w:rPr>
                    <w:rFonts w:ascii="Arial" w:hAnsi="Arial" w:cs="Arial"/>
                    <w:b/>
                    <w:sz w:val="24"/>
                    <w:szCs w:val="24"/>
                  </w:rPr>
                </w:pPr>
                <w:r>
                  <w:rPr>
                    <w:rFonts w:ascii="Arial" w:hAnsi="Arial" w:cs="Arial"/>
                    <w:b/>
                    <w:sz w:val="24"/>
                    <w:szCs w:val="24"/>
                  </w:rPr>
                  <w:t>06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415E927" w:rsidR="00F5082D" w:rsidRPr="00FA0CA9" w:rsidRDefault="00464E96" w:rsidP="00FA0CA9">
            <w:pPr>
              <w:rPr>
                <w:rFonts w:ascii="Arial" w:hAnsi="Arial" w:cs="Arial"/>
                <w:b/>
                <w:sz w:val="24"/>
                <w:szCs w:val="24"/>
              </w:rPr>
            </w:pPr>
            <w:r>
              <w:rPr>
                <w:rFonts w:ascii="Arial" w:hAnsi="Arial" w:cs="Arial"/>
                <w:b/>
                <w:sz w:val="24"/>
                <w:szCs w:val="24"/>
              </w:rPr>
              <w:t>3.3</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08375B95" w:rsidR="00034194" w:rsidRPr="00852E45" w:rsidRDefault="00464E96" w:rsidP="00FA0CA9">
            <w:pPr>
              <w:rPr>
                <w:rFonts w:ascii="Arial" w:hAnsi="Arial" w:cs="Arial"/>
                <w:b/>
                <w:sz w:val="24"/>
                <w:szCs w:val="24"/>
              </w:rPr>
            </w:pPr>
            <w:r w:rsidRPr="00852E45">
              <w:rPr>
                <w:rFonts w:ascii="Arial" w:hAnsi="Arial" w:cs="Arial"/>
                <w:b/>
                <w:sz w:val="24"/>
                <w:szCs w:val="24"/>
              </w:rPr>
              <w:t>West Glamorgan RPB Pooled Funds Report</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0DE0D52" w:rsidR="00034194" w:rsidRPr="00852E45" w:rsidRDefault="00464E96" w:rsidP="00FA0CA9">
            <w:pPr>
              <w:rPr>
                <w:rFonts w:ascii="Arial" w:hAnsi="Arial" w:cs="Arial"/>
                <w:sz w:val="24"/>
                <w:szCs w:val="24"/>
              </w:rPr>
            </w:pPr>
            <w:r w:rsidRPr="00852E45">
              <w:rPr>
                <w:rFonts w:ascii="Arial" w:hAnsi="Arial" w:cs="Arial"/>
                <w:sz w:val="24"/>
                <w:szCs w:val="24"/>
              </w:rPr>
              <w:t>Michelle Davies, Head of Strategic Partnerships</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6CDDE51B" w:rsidR="00762BBE" w:rsidRPr="00852E45" w:rsidRDefault="00464E96" w:rsidP="00762BBE">
            <w:pPr>
              <w:rPr>
                <w:rFonts w:ascii="Arial" w:hAnsi="Arial" w:cs="Arial"/>
                <w:sz w:val="24"/>
                <w:szCs w:val="24"/>
              </w:rPr>
            </w:pPr>
            <w:r w:rsidRPr="00852E45">
              <w:rPr>
                <w:rFonts w:ascii="Arial" w:hAnsi="Arial" w:cs="Arial"/>
                <w:sz w:val="24"/>
                <w:szCs w:val="24"/>
              </w:rPr>
              <w:t xml:space="preserve">Nerissa Vaughan, Interim Director of Strategy </w:t>
            </w:r>
          </w:p>
        </w:tc>
      </w:tr>
      <w:tr w:rsidR="00464E96" w:rsidRPr="00034194" w14:paraId="6D2903EE" w14:textId="77777777" w:rsidTr="00DA76AD">
        <w:tc>
          <w:tcPr>
            <w:tcW w:w="2547" w:type="dxa"/>
          </w:tcPr>
          <w:p w14:paraId="6D2903EC" w14:textId="77777777" w:rsidR="00464E96" w:rsidRPr="00FA0CA9" w:rsidRDefault="00464E96" w:rsidP="00464E96">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6C973DDD" w:rsidR="00464E96" w:rsidRPr="00852E45" w:rsidRDefault="00464E96" w:rsidP="00464E96">
            <w:pPr>
              <w:rPr>
                <w:rFonts w:ascii="Arial" w:hAnsi="Arial" w:cs="Arial"/>
                <w:sz w:val="24"/>
                <w:szCs w:val="24"/>
              </w:rPr>
            </w:pPr>
            <w:r w:rsidRPr="00852E45">
              <w:rPr>
                <w:rFonts w:ascii="Arial" w:hAnsi="Arial" w:cs="Arial"/>
                <w:sz w:val="24"/>
                <w:szCs w:val="24"/>
              </w:rPr>
              <w:t xml:space="preserve">Nerissa Vaughan, Interim Director of Strategy </w:t>
            </w:r>
          </w:p>
        </w:tc>
      </w:tr>
      <w:tr w:rsidR="00464E96" w:rsidRPr="00034194" w14:paraId="6D2903F1" w14:textId="77777777" w:rsidTr="00DA76AD">
        <w:tc>
          <w:tcPr>
            <w:tcW w:w="2547" w:type="dxa"/>
          </w:tcPr>
          <w:p w14:paraId="6D2903EF" w14:textId="77777777" w:rsidR="00464E96" w:rsidRPr="00FA0CA9" w:rsidRDefault="00464E96" w:rsidP="00464E9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573D070E" w:rsidR="00464E96" w:rsidRPr="00852E45" w:rsidRDefault="00464E96" w:rsidP="00464E96">
            <w:pPr>
              <w:rPr>
                <w:rFonts w:ascii="Arial" w:hAnsi="Arial" w:cs="Arial"/>
                <w:sz w:val="24"/>
                <w:szCs w:val="24"/>
              </w:rPr>
            </w:pPr>
            <w:r w:rsidRPr="00852E45">
              <w:rPr>
                <w:rFonts w:ascii="Arial" w:hAnsi="Arial" w:cs="Arial"/>
                <w:sz w:val="24"/>
                <w:szCs w:val="24"/>
              </w:rPr>
              <w:t xml:space="preserve">Open </w:t>
            </w:r>
          </w:p>
        </w:tc>
      </w:tr>
      <w:tr w:rsidR="00464E96" w:rsidRPr="00034194" w14:paraId="6D2903F8" w14:textId="77777777" w:rsidTr="00DA76AD">
        <w:tc>
          <w:tcPr>
            <w:tcW w:w="2547" w:type="dxa"/>
          </w:tcPr>
          <w:p w14:paraId="6D2903F2" w14:textId="77777777" w:rsidR="00464E96" w:rsidRPr="00FA0CA9" w:rsidRDefault="00464E96" w:rsidP="00464E96">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3009E8F5" w14:textId="5D3F75C8" w:rsidR="00464E96" w:rsidRPr="00852E45" w:rsidRDefault="00464E96" w:rsidP="00464E96">
            <w:pPr>
              <w:spacing w:before="120" w:after="120"/>
              <w:rPr>
                <w:rFonts w:ascii="Arial" w:hAnsi="Arial" w:cs="Arial"/>
                <w:b/>
                <w:i/>
                <w:kern w:val="48"/>
                <w:sz w:val="24"/>
                <w:szCs w:val="24"/>
              </w:rPr>
            </w:pPr>
            <w:r w:rsidRPr="00852E45">
              <w:rPr>
                <w:rFonts w:ascii="Arial" w:hAnsi="Arial" w:cs="Arial"/>
                <w:b/>
                <w:i/>
                <w:kern w:val="48"/>
                <w:sz w:val="24"/>
                <w:szCs w:val="24"/>
              </w:rPr>
              <w:t xml:space="preserve">Please note that this report was written and discussed by the West Glamorgan RPB Programme Office for the West Glamorgan Regional Partnership Board meeting held on the </w:t>
            </w:r>
            <w:proofErr w:type="gramStart"/>
            <w:r w:rsidRPr="00852E45">
              <w:rPr>
                <w:rFonts w:ascii="Arial" w:hAnsi="Arial" w:cs="Arial"/>
                <w:b/>
                <w:i/>
                <w:kern w:val="48"/>
                <w:sz w:val="24"/>
                <w:szCs w:val="24"/>
              </w:rPr>
              <w:t>12</w:t>
            </w:r>
            <w:r w:rsidRPr="00852E45">
              <w:rPr>
                <w:rFonts w:ascii="Arial" w:hAnsi="Arial" w:cs="Arial"/>
                <w:b/>
                <w:i/>
                <w:kern w:val="48"/>
                <w:sz w:val="24"/>
                <w:szCs w:val="24"/>
                <w:vertAlign w:val="superscript"/>
              </w:rPr>
              <w:t>th</w:t>
            </w:r>
            <w:proofErr w:type="gramEnd"/>
            <w:r w:rsidRPr="00852E45">
              <w:rPr>
                <w:rFonts w:ascii="Arial" w:hAnsi="Arial" w:cs="Arial"/>
                <w:b/>
                <w:i/>
                <w:kern w:val="48"/>
                <w:sz w:val="24"/>
                <w:szCs w:val="24"/>
              </w:rPr>
              <w:t xml:space="preserve"> April.  The RPB paper is attached as appendix 1.</w:t>
            </w:r>
          </w:p>
          <w:p w14:paraId="2590218B" w14:textId="4487801A" w:rsidR="00464E96" w:rsidRPr="00852E45" w:rsidRDefault="00464E96" w:rsidP="00464E96">
            <w:pPr>
              <w:spacing w:before="120" w:after="120"/>
              <w:rPr>
                <w:rFonts w:ascii="Arial" w:hAnsi="Arial" w:cs="Arial"/>
                <w:sz w:val="24"/>
                <w:szCs w:val="24"/>
              </w:rPr>
            </w:pPr>
            <w:r w:rsidRPr="00852E45">
              <w:rPr>
                <w:rFonts w:ascii="Arial" w:hAnsi="Arial" w:cs="Arial"/>
                <w:kern w:val="48"/>
                <w:sz w:val="24"/>
                <w:szCs w:val="24"/>
              </w:rPr>
              <w:t>The purpose of this report is to update members on:</w:t>
            </w:r>
          </w:p>
          <w:p w14:paraId="25638B58" w14:textId="77777777" w:rsidR="00464E96" w:rsidRPr="00852E45" w:rsidRDefault="00464E96" w:rsidP="00047807">
            <w:pPr>
              <w:numPr>
                <w:ilvl w:val="1"/>
                <w:numId w:val="12"/>
              </w:numPr>
              <w:ind w:left="1418" w:hanging="567"/>
              <w:rPr>
                <w:rFonts w:ascii="Arial" w:hAnsi="Arial" w:cs="Arial"/>
                <w:kern w:val="48"/>
                <w:sz w:val="24"/>
                <w:szCs w:val="24"/>
              </w:rPr>
            </w:pPr>
            <w:r w:rsidRPr="00852E45">
              <w:rPr>
                <w:rFonts w:ascii="Arial" w:hAnsi="Arial" w:cs="Arial"/>
                <w:kern w:val="48"/>
                <w:sz w:val="24"/>
                <w:szCs w:val="24"/>
              </w:rPr>
              <w:t>The Purpose of Pooled Funds and the links to the Regional Investment Plan.</w:t>
            </w:r>
          </w:p>
          <w:p w14:paraId="76E56B22" w14:textId="77777777" w:rsidR="00464E96" w:rsidRPr="00852E45" w:rsidRDefault="00464E96" w:rsidP="00047807">
            <w:pPr>
              <w:numPr>
                <w:ilvl w:val="1"/>
                <w:numId w:val="12"/>
              </w:numPr>
              <w:ind w:left="1418" w:hanging="567"/>
              <w:rPr>
                <w:rFonts w:ascii="Arial" w:hAnsi="Arial" w:cs="Arial"/>
                <w:kern w:val="48"/>
                <w:sz w:val="24"/>
                <w:szCs w:val="24"/>
              </w:rPr>
            </w:pPr>
            <w:r w:rsidRPr="00852E45">
              <w:rPr>
                <w:rFonts w:ascii="Arial" w:hAnsi="Arial" w:cs="Arial"/>
                <w:kern w:val="48"/>
                <w:sz w:val="24"/>
                <w:szCs w:val="24"/>
              </w:rPr>
              <w:t>Pooled Fund or Section 33 arrangements that are in place across West Glamorgan.</w:t>
            </w:r>
          </w:p>
          <w:p w14:paraId="6D2903F7" w14:textId="7951F931" w:rsidR="00464E96" w:rsidRPr="00852E45" w:rsidRDefault="00464E96" w:rsidP="00047807">
            <w:pPr>
              <w:numPr>
                <w:ilvl w:val="1"/>
                <w:numId w:val="12"/>
              </w:numPr>
              <w:ind w:left="1418" w:hanging="567"/>
              <w:rPr>
                <w:rFonts w:ascii="Arial" w:hAnsi="Arial" w:cs="Arial"/>
                <w:kern w:val="48"/>
                <w:sz w:val="24"/>
                <w:szCs w:val="24"/>
              </w:rPr>
            </w:pPr>
            <w:r w:rsidRPr="00852E45">
              <w:rPr>
                <w:rFonts w:ascii="Arial" w:hAnsi="Arial" w:cs="Arial"/>
                <w:kern w:val="48"/>
                <w:sz w:val="24"/>
                <w:szCs w:val="24"/>
              </w:rPr>
              <w:t>Progress on the development of further pooled fund arrangements for the region.</w:t>
            </w:r>
          </w:p>
        </w:tc>
      </w:tr>
      <w:tr w:rsidR="00464E96" w:rsidRPr="00034194" w14:paraId="6D290402" w14:textId="77777777" w:rsidTr="00DA76AD">
        <w:tc>
          <w:tcPr>
            <w:tcW w:w="2547" w:type="dxa"/>
          </w:tcPr>
          <w:p w14:paraId="6D2903F9" w14:textId="77777777" w:rsidR="00464E96" w:rsidRPr="00FA0CA9" w:rsidRDefault="00464E96" w:rsidP="00464E96">
            <w:pPr>
              <w:rPr>
                <w:rFonts w:ascii="Arial" w:hAnsi="Arial" w:cs="Arial"/>
                <w:b/>
                <w:sz w:val="24"/>
                <w:szCs w:val="24"/>
              </w:rPr>
            </w:pPr>
            <w:r w:rsidRPr="00FA0CA9">
              <w:rPr>
                <w:rFonts w:ascii="Arial" w:hAnsi="Arial" w:cs="Arial"/>
                <w:b/>
                <w:sz w:val="24"/>
                <w:szCs w:val="24"/>
              </w:rPr>
              <w:t>Key Issues</w:t>
            </w:r>
          </w:p>
          <w:p w14:paraId="6D2903FA" w14:textId="77777777" w:rsidR="00464E96" w:rsidRPr="00FA0CA9" w:rsidRDefault="00464E96" w:rsidP="00464E96">
            <w:pPr>
              <w:rPr>
                <w:rFonts w:ascii="Arial" w:hAnsi="Arial" w:cs="Arial"/>
                <w:b/>
                <w:sz w:val="24"/>
                <w:szCs w:val="24"/>
              </w:rPr>
            </w:pPr>
          </w:p>
          <w:p w14:paraId="6D2903FB" w14:textId="77777777" w:rsidR="00464E96" w:rsidRPr="00FA0CA9" w:rsidRDefault="00464E96" w:rsidP="00464E96">
            <w:pPr>
              <w:rPr>
                <w:rFonts w:ascii="Arial" w:hAnsi="Arial" w:cs="Arial"/>
                <w:b/>
                <w:sz w:val="24"/>
                <w:szCs w:val="24"/>
              </w:rPr>
            </w:pPr>
          </w:p>
          <w:p w14:paraId="6D2903FC" w14:textId="77777777" w:rsidR="00464E96" w:rsidRPr="00FA0CA9" w:rsidRDefault="00464E96" w:rsidP="00464E96">
            <w:pPr>
              <w:rPr>
                <w:rFonts w:ascii="Arial" w:hAnsi="Arial" w:cs="Arial"/>
                <w:b/>
                <w:sz w:val="24"/>
                <w:szCs w:val="24"/>
              </w:rPr>
            </w:pPr>
          </w:p>
        </w:tc>
        <w:tc>
          <w:tcPr>
            <w:tcW w:w="6469" w:type="dxa"/>
            <w:gridSpan w:val="6"/>
          </w:tcPr>
          <w:p w14:paraId="735E16F9" w14:textId="79504CB0" w:rsidR="00464E96" w:rsidRPr="00464E96" w:rsidRDefault="00464E96" w:rsidP="00464E96">
            <w:pPr>
              <w:spacing w:before="120" w:after="120"/>
              <w:rPr>
                <w:rFonts w:ascii="Arial" w:hAnsi="Arial" w:cs="Arial"/>
                <w:sz w:val="24"/>
                <w:szCs w:val="24"/>
              </w:rPr>
            </w:pPr>
            <w:r w:rsidRPr="00464E96">
              <w:rPr>
                <w:rFonts w:ascii="Arial" w:hAnsi="Arial" w:cs="Arial"/>
                <w:sz w:val="24"/>
                <w:szCs w:val="24"/>
              </w:rPr>
              <w:t xml:space="preserve">There are </w:t>
            </w:r>
            <w:proofErr w:type="gramStart"/>
            <w:r w:rsidRPr="00464E96">
              <w:rPr>
                <w:rFonts w:ascii="Arial" w:hAnsi="Arial" w:cs="Arial"/>
                <w:sz w:val="24"/>
                <w:szCs w:val="24"/>
              </w:rPr>
              <w:t>a number of</w:t>
            </w:r>
            <w:proofErr w:type="gramEnd"/>
            <w:r w:rsidRPr="00464E96">
              <w:rPr>
                <w:rFonts w:ascii="Arial" w:hAnsi="Arial" w:cs="Arial"/>
                <w:sz w:val="24"/>
                <w:szCs w:val="24"/>
              </w:rPr>
              <w:t xml:space="preserve"> pooled fund arrangements already in place across West Glamorgan as outline</w:t>
            </w:r>
            <w:r w:rsidR="00D50136">
              <w:rPr>
                <w:rFonts w:ascii="Arial" w:hAnsi="Arial" w:cs="Arial"/>
                <w:sz w:val="24"/>
                <w:szCs w:val="24"/>
              </w:rPr>
              <w:t>d</w:t>
            </w:r>
            <w:r w:rsidRPr="00464E96">
              <w:rPr>
                <w:rFonts w:ascii="Arial" w:hAnsi="Arial" w:cs="Arial"/>
                <w:sz w:val="24"/>
                <w:szCs w:val="24"/>
              </w:rPr>
              <w:t xml:space="preserve"> in section 2 of this report.  </w:t>
            </w:r>
          </w:p>
          <w:p w14:paraId="2C903F90" w14:textId="669FE3BA" w:rsidR="00464E96" w:rsidRPr="00464E96" w:rsidRDefault="00464E96" w:rsidP="00464E96">
            <w:pPr>
              <w:spacing w:before="120" w:after="120"/>
              <w:rPr>
                <w:rFonts w:ascii="Arial" w:hAnsi="Arial" w:cs="Arial"/>
                <w:sz w:val="24"/>
                <w:szCs w:val="24"/>
              </w:rPr>
            </w:pPr>
            <w:r w:rsidRPr="00464E96">
              <w:rPr>
                <w:rFonts w:ascii="Arial" w:hAnsi="Arial" w:cs="Arial"/>
                <w:sz w:val="24"/>
                <w:szCs w:val="24"/>
              </w:rPr>
              <w:t xml:space="preserve">In </w:t>
            </w:r>
            <w:proofErr w:type="gramStart"/>
            <w:r w:rsidRPr="00464E96">
              <w:rPr>
                <w:rFonts w:ascii="Arial" w:hAnsi="Arial" w:cs="Arial"/>
                <w:sz w:val="24"/>
                <w:szCs w:val="24"/>
              </w:rPr>
              <w:t>addition</w:t>
            </w:r>
            <w:proofErr w:type="gramEnd"/>
            <w:r w:rsidRPr="00464E96">
              <w:rPr>
                <w:rFonts w:ascii="Arial" w:hAnsi="Arial" w:cs="Arial"/>
                <w:sz w:val="24"/>
                <w:szCs w:val="24"/>
              </w:rPr>
              <w:t xml:space="preserve"> partners have agreed to</w:t>
            </w:r>
            <w:r w:rsidR="00D50136">
              <w:rPr>
                <w:rFonts w:ascii="Arial" w:hAnsi="Arial" w:cs="Arial"/>
                <w:sz w:val="24"/>
                <w:szCs w:val="24"/>
              </w:rPr>
              <w:t xml:space="preserve"> support the </w:t>
            </w:r>
            <w:r w:rsidRPr="00464E96">
              <w:rPr>
                <w:rFonts w:ascii="Arial" w:hAnsi="Arial" w:cs="Arial"/>
                <w:sz w:val="24"/>
                <w:szCs w:val="24"/>
              </w:rPr>
              <w:t>development of a pooled fund for Adults under the Learning Disability budget for statutory commissioned support and partners have agreed in principle to a pooled fund for Mental Health third sector commissioned grants/contracts.</w:t>
            </w:r>
          </w:p>
          <w:p w14:paraId="6E19F400" w14:textId="0A0252F5" w:rsidR="00464E96" w:rsidRPr="00464E96" w:rsidRDefault="00464E96" w:rsidP="00464E96">
            <w:pPr>
              <w:spacing w:before="120" w:after="120"/>
              <w:rPr>
                <w:rFonts w:ascii="Arial" w:hAnsi="Arial" w:cs="Arial"/>
                <w:sz w:val="24"/>
                <w:szCs w:val="24"/>
              </w:rPr>
            </w:pPr>
            <w:r w:rsidRPr="00464E96">
              <w:rPr>
                <w:rFonts w:ascii="Arial" w:hAnsi="Arial" w:cs="Arial"/>
                <w:sz w:val="24"/>
                <w:szCs w:val="24"/>
              </w:rPr>
              <w:t>A review of two existing pooled budgets has been agreed as follows:</w:t>
            </w:r>
          </w:p>
          <w:p w14:paraId="2F887F56" w14:textId="170FC620" w:rsidR="00464E96" w:rsidRPr="00D50136" w:rsidRDefault="00464E96" w:rsidP="00D50136">
            <w:pPr>
              <w:pStyle w:val="ListParagraph"/>
              <w:numPr>
                <w:ilvl w:val="0"/>
                <w:numId w:val="14"/>
              </w:numPr>
              <w:spacing w:before="120" w:after="120"/>
              <w:rPr>
                <w:rFonts w:ascii="Arial" w:hAnsi="Arial" w:cs="Arial"/>
                <w:sz w:val="24"/>
                <w:szCs w:val="24"/>
              </w:rPr>
            </w:pPr>
            <w:r w:rsidRPr="00D50136">
              <w:rPr>
                <w:rFonts w:ascii="Arial" w:hAnsi="Arial" w:cs="Arial"/>
                <w:sz w:val="24"/>
                <w:szCs w:val="24"/>
              </w:rPr>
              <w:t>Intermediate Care Services Model and its corresponding Section 33’s as part of the Communities and Older Peoples Programme</w:t>
            </w:r>
          </w:p>
          <w:p w14:paraId="2CB19703" w14:textId="77777777" w:rsidR="00464E96" w:rsidRPr="00D50136" w:rsidRDefault="00464E96" w:rsidP="00D50136">
            <w:pPr>
              <w:pStyle w:val="ListParagraph"/>
              <w:numPr>
                <w:ilvl w:val="0"/>
                <w:numId w:val="14"/>
              </w:numPr>
              <w:spacing w:before="120" w:after="120"/>
              <w:rPr>
                <w:rFonts w:ascii="Arial" w:hAnsi="Arial" w:cs="Arial"/>
                <w:sz w:val="24"/>
                <w:szCs w:val="24"/>
              </w:rPr>
            </w:pPr>
            <w:r w:rsidRPr="00D50136">
              <w:rPr>
                <w:rFonts w:ascii="Arial" w:hAnsi="Arial" w:cs="Arial"/>
                <w:sz w:val="24"/>
                <w:szCs w:val="24"/>
              </w:rPr>
              <w:t>Joint Regional Equipment Store Model and its corresponding financial agreement as part of the Communities and Older Peoples Programme.</w:t>
            </w:r>
          </w:p>
          <w:p w14:paraId="6D290401" w14:textId="420287F3" w:rsidR="00464E96" w:rsidRPr="00FA0CA9" w:rsidRDefault="00D50136" w:rsidP="00047807">
            <w:pPr>
              <w:spacing w:before="120" w:after="120"/>
              <w:rPr>
                <w:rFonts w:ascii="Arial" w:hAnsi="Arial" w:cs="Arial"/>
                <w:sz w:val="24"/>
                <w:szCs w:val="24"/>
              </w:rPr>
            </w:pPr>
            <w:r>
              <w:rPr>
                <w:rFonts w:ascii="Arial" w:hAnsi="Arial" w:cs="Arial"/>
                <w:sz w:val="24"/>
                <w:szCs w:val="24"/>
              </w:rPr>
              <w:t>Opportunities to develop</w:t>
            </w:r>
            <w:r w:rsidR="00464E96" w:rsidRPr="00464E96">
              <w:rPr>
                <w:rFonts w:ascii="Arial" w:hAnsi="Arial" w:cs="Arial"/>
                <w:sz w:val="24"/>
                <w:szCs w:val="24"/>
              </w:rPr>
              <w:t xml:space="preserve"> further pooled funds are being explored as outlined in section 2 of this report.</w:t>
            </w:r>
          </w:p>
        </w:tc>
      </w:tr>
      <w:tr w:rsidR="00464E96" w:rsidRPr="00034194" w14:paraId="6D290409" w14:textId="77777777" w:rsidTr="00DA76AD">
        <w:trPr>
          <w:trHeight w:val="97"/>
        </w:trPr>
        <w:tc>
          <w:tcPr>
            <w:tcW w:w="2547" w:type="dxa"/>
            <w:vMerge w:val="restart"/>
          </w:tcPr>
          <w:p w14:paraId="6D290403" w14:textId="77777777" w:rsidR="00464E96" w:rsidRPr="00FA0CA9" w:rsidRDefault="00464E96" w:rsidP="00464E9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464E96" w:rsidRPr="00FA0CA9" w:rsidRDefault="00464E96" w:rsidP="00464E9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464E96" w:rsidRPr="00FA0CA9" w:rsidRDefault="00464E96" w:rsidP="00464E96">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464E96" w:rsidRPr="00FA0CA9" w:rsidRDefault="00464E96" w:rsidP="00464E9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464E96" w:rsidRPr="00FA0CA9" w:rsidRDefault="00464E96" w:rsidP="00464E9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464E96" w:rsidRPr="00FA0CA9" w:rsidRDefault="00464E96" w:rsidP="00464E96">
            <w:pPr>
              <w:rPr>
                <w:rFonts w:ascii="Arial" w:hAnsi="Arial" w:cs="Arial"/>
                <w:b/>
                <w:sz w:val="24"/>
                <w:szCs w:val="24"/>
              </w:rPr>
            </w:pPr>
            <w:r w:rsidRPr="00FA0CA9">
              <w:rPr>
                <w:rFonts w:ascii="Arial" w:hAnsi="Arial" w:cs="Arial"/>
                <w:b/>
                <w:sz w:val="24"/>
                <w:szCs w:val="24"/>
              </w:rPr>
              <w:t>Approval</w:t>
            </w:r>
          </w:p>
        </w:tc>
      </w:tr>
      <w:tr w:rsidR="00464E96" w:rsidRPr="00034194" w14:paraId="6D29040F" w14:textId="77777777" w:rsidTr="00DA76AD">
        <w:trPr>
          <w:trHeight w:val="96"/>
        </w:trPr>
        <w:tc>
          <w:tcPr>
            <w:tcW w:w="2547" w:type="dxa"/>
            <w:vMerge/>
          </w:tcPr>
          <w:p w14:paraId="6D29040A" w14:textId="77777777" w:rsidR="00464E96" w:rsidRPr="00FA0CA9" w:rsidRDefault="00464E96" w:rsidP="00464E96">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3CB5A5C3" w:rsidR="00464E96" w:rsidRPr="00FA0CA9" w:rsidRDefault="00D50136" w:rsidP="00464E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64E96" w:rsidRPr="00FA0CA9" w:rsidRDefault="00464E96" w:rsidP="00464E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464E96" w:rsidRPr="00FA0CA9" w:rsidRDefault="00464E96" w:rsidP="00464E9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64E96" w:rsidRPr="00FA0CA9" w:rsidRDefault="00464E96" w:rsidP="00464E9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464E96" w:rsidRPr="00034194" w14:paraId="6D290418" w14:textId="77777777" w:rsidTr="00DA76AD">
        <w:tc>
          <w:tcPr>
            <w:tcW w:w="2547" w:type="dxa"/>
          </w:tcPr>
          <w:p w14:paraId="6D290410" w14:textId="77777777" w:rsidR="00464E96" w:rsidRPr="00FA0CA9" w:rsidRDefault="00464E96" w:rsidP="00464E96">
            <w:pPr>
              <w:rPr>
                <w:rFonts w:ascii="Arial" w:hAnsi="Arial" w:cs="Arial"/>
                <w:b/>
                <w:sz w:val="24"/>
                <w:szCs w:val="24"/>
              </w:rPr>
            </w:pPr>
            <w:r w:rsidRPr="00FA0CA9">
              <w:rPr>
                <w:rFonts w:ascii="Arial" w:hAnsi="Arial" w:cs="Arial"/>
                <w:b/>
                <w:sz w:val="24"/>
                <w:szCs w:val="24"/>
              </w:rPr>
              <w:t>Recommendations</w:t>
            </w:r>
          </w:p>
          <w:p w14:paraId="6D290411" w14:textId="77777777" w:rsidR="00464E96" w:rsidRPr="00FA0CA9" w:rsidRDefault="00464E96" w:rsidP="00464E96">
            <w:pPr>
              <w:rPr>
                <w:rFonts w:ascii="Arial" w:hAnsi="Arial" w:cs="Arial"/>
                <w:b/>
                <w:sz w:val="24"/>
                <w:szCs w:val="24"/>
              </w:rPr>
            </w:pPr>
          </w:p>
        </w:tc>
        <w:tc>
          <w:tcPr>
            <w:tcW w:w="6469" w:type="dxa"/>
            <w:gridSpan w:val="6"/>
          </w:tcPr>
          <w:p w14:paraId="6D290412" w14:textId="77777777" w:rsidR="00464E96" w:rsidRPr="00D50136" w:rsidRDefault="00464E96" w:rsidP="00464E96">
            <w:pPr>
              <w:ind w:right="96"/>
              <w:rPr>
                <w:rFonts w:ascii="Arial" w:hAnsi="Arial" w:cs="Arial"/>
                <w:sz w:val="24"/>
                <w:szCs w:val="24"/>
              </w:rPr>
            </w:pPr>
            <w:r w:rsidRPr="00D50136">
              <w:rPr>
                <w:rFonts w:ascii="Arial" w:hAnsi="Arial" w:cs="Arial"/>
                <w:sz w:val="24"/>
                <w:szCs w:val="24"/>
              </w:rPr>
              <w:t>Members are asked to:</w:t>
            </w:r>
          </w:p>
          <w:p w14:paraId="6D290417" w14:textId="3A42DE17" w:rsidR="00464E96" w:rsidRPr="00047807" w:rsidRDefault="00D50136" w:rsidP="00464E96">
            <w:pPr>
              <w:pStyle w:val="ListParagraph"/>
              <w:numPr>
                <w:ilvl w:val="0"/>
                <w:numId w:val="14"/>
              </w:numPr>
              <w:spacing w:before="120" w:after="120"/>
              <w:rPr>
                <w:rFonts w:ascii="Arial" w:hAnsi="Arial" w:cs="Arial"/>
                <w:sz w:val="24"/>
                <w:szCs w:val="24"/>
              </w:rPr>
            </w:pPr>
            <w:r w:rsidRPr="00D50136">
              <w:rPr>
                <w:rFonts w:ascii="Arial" w:hAnsi="Arial" w:cs="Arial"/>
                <w:sz w:val="24"/>
                <w:szCs w:val="24"/>
              </w:rPr>
              <w:t>Note the current pooled fund position across the region.</w:t>
            </w:r>
          </w:p>
        </w:tc>
      </w:tr>
    </w:tbl>
    <w:p w14:paraId="6D29041B" w14:textId="67B9B095" w:rsidR="00653AEC" w:rsidRDefault="00047807" w:rsidP="00653AEC">
      <w:pPr>
        <w:spacing w:after="0" w:line="240" w:lineRule="auto"/>
        <w:jc w:val="center"/>
        <w:rPr>
          <w:rFonts w:ascii="Arial" w:hAnsi="Arial" w:cs="Arial"/>
          <w:b/>
          <w:sz w:val="24"/>
          <w:szCs w:val="24"/>
        </w:rPr>
      </w:pPr>
      <w:r>
        <w:rPr>
          <w:rFonts w:ascii="Arial" w:hAnsi="Arial" w:cs="Arial"/>
          <w:b/>
          <w:sz w:val="24"/>
          <w:szCs w:val="24"/>
        </w:rPr>
        <w:lastRenderedPageBreak/>
        <w:t>West Glamorgan RPB Pooled Funds Report</w:t>
      </w:r>
    </w:p>
    <w:p w14:paraId="59B82EFA" w14:textId="77777777" w:rsidR="00047807" w:rsidRPr="0072604C" w:rsidRDefault="00047807" w:rsidP="00653AEC">
      <w:pPr>
        <w:spacing w:after="0" w:line="240" w:lineRule="auto"/>
        <w:jc w:val="center"/>
        <w:rPr>
          <w:rFonts w:ascii="Arial" w:hAnsi="Arial" w:cs="Arial"/>
          <w:b/>
          <w:sz w:val="24"/>
          <w:szCs w:val="24"/>
        </w:rPr>
      </w:pPr>
    </w:p>
    <w:p w14:paraId="6D29041C" w14:textId="3D3C3746"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4A214A07" w14:textId="77777777" w:rsidR="00D50136" w:rsidRPr="0072604C" w:rsidRDefault="00D50136" w:rsidP="00D50136">
      <w:pPr>
        <w:pStyle w:val="ListParagraph"/>
        <w:spacing w:after="0" w:line="240" w:lineRule="auto"/>
        <w:rPr>
          <w:rFonts w:ascii="Arial" w:hAnsi="Arial" w:cs="Arial"/>
          <w:b/>
          <w:sz w:val="24"/>
          <w:szCs w:val="24"/>
        </w:rPr>
      </w:pPr>
    </w:p>
    <w:p w14:paraId="6D29041D" w14:textId="164F2E6E" w:rsidR="00653AEC" w:rsidRPr="00D50136" w:rsidRDefault="00D50136" w:rsidP="00D50136">
      <w:pPr>
        <w:spacing w:after="0" w:line="240" w:lineRule="auto"/>
        <w:ind w:left="360"/>
        <w:rPr>
          <w:rFonts w:ascii="Arial" w:hAnsi="Arial" w:cs="Arial"/>
          <w:b/>
          <w:sz w:val="24"/>
          <w:szCs w:val="24"/>
        </w:rPr>
      </w:pPr>
      <w:r w:rsidRPr="00D50136">
        <w:rPr>
          <w:rFonts w:ascii="Arial" w:hAnsi="Arial" w:cs="Arial"/>
          <w:sz w:val="24"/>
          <w:szCs w:val="24"/>
        </w:rPr>
        <w:t>T</w:t>
      </w:r>
      <w:r>
        <w:rPr>
          <w:rFonts w:ascii="Arial" w:hAnsi="Arial" w:cs="Arial"/>
          <w:sz w:val="24"/>
          <w:szCs w:val="24"/>
        </w:rPr>
        <w:t>he following report provides</w:t>
      </w:r>
      <w:r w:rsidRPr="00D50136">
        <w:rPr>
          <w:rFonts w:ascii="Arial" w:hAnsi="Arial" w:cs="Arial"/>
          <w:sz w:val="24"/>
          <w:szCs w:val="24"/>
        </w:rPr>
        <w:t xml:space="preserve"> an update on the </w:t>
      </w:r>
      <w:r w:rsidR="00047807">
        <w:rPr>
          <w:rFonts w:ascii="Arial" w:hAnsi="Arial" w:cs="Arial"/>
          <w:sz w:val="24"/>
          <w:szCs w:val="24"/>
        </w:rPr>
        <w:t xml:space="preserve">information provided at the </w:t>
      </w:r>
      <w:r w:rsidRPr="00D50136">
        <w:rPr>
          <w:rFonts w:ascii="Arial" w:hAnsi="Arial" w:cs="Arial"/>
          <w:sz w:val="24"/>
          <w:szCs w:val="24"/>
        </w:rPr>
        <w:t xml:space="preserve">April </w:t>
      </w:r>
      <w:r w:rsidR="00047807">
        <w:rPr>
          <w:rFonts w:ascii="Arial" w:hAnsi="Arial" w:cs="Arial"/>
          <w:sz w:val="24"/>
          <w:szCs w:val="24"/>
        </w:rPr>
        <w:t xml:space="preserve">meeting of the </w:t>
      </w:r>
      <w:r w:rsidRPr="00D50136">
        <w:rPr>
          <w:rFonts w:ascii="Arial" w:hAnsi="Arial" w:cs="Arial"/>
          <w:sz w:val="24"/>
          <w:szCs w:val="24"/>
        </w:rPr>
        <w:t>West Glamorgan Regional Partnership Board</w:t>
      </w:r>
      <w:r>
        <w:rPr>
          <w:rFonts w:ascii="Arial" w:hAnsi="Arial" w:cs="Arial"/>
          <w:sz w:val="24"/>
          <w:szCs w:val="24"/>
        </w:rPr>
        <w:t xml:space="preserve"> (WG RPB)</w:t>
      </w:r>
      <w:r w:rsidRPr="00D50136">
        <w:rPr>
          <w:rFonts w:ascii="Arial" w:hAnsi="Arial" w:cs="Arial"/>
          <w:sz w:val="24"/>
          <w:szCs w:val="24"/>
        </w:rPr>
        <w:t xml:space="preserve"> in relation to Pooled Budgets.</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D290421" w14:textId="2A7FF0D8" w:rsidR="00653AEC" w:rsidRDefault="00653AEC" w:rsidP="00653AEC">
      <w:pPr>
        <w:pStyle w:val="ListParagraph"/>
        <w:spacing w:after="0" w:line="240" w:lineRule="auto"/>
        <w:rPr>
          <w:rFonts w:ascii="Arial" w:hAnsi="Arial" w:cs="Arial"/>
          <w:b/>
          <w:sz w:val="24"/>
          <w:szCs w:val="24"/>
        </w:rPr>
      </w:pPr>
    </w:p>
    <w:p w14:paraId="3BC66807" w14:textId="08D66B4A" w:rsidR="00D50136" w:rsidRPr="00D50136" w:rsidRDefault="00D50136" w:rsidP="00047807">
      <w:pPr>
        <w:pStyle w:val="Heading1"/>
        <w:numPr>
          <w:ilvl w:val="1"/>
          <w:numId w:val="1"/>
        </w:numPr>
        <w:spacing w:before="0" w:after="0"/>
        <w:rPr>
          <w:sz w:val="24"/>
          <w:szCs w:val="24"/>
        </w:rPr>
      </w:pPr>
      <w:r w:rsidRPr="00D50136">
        <w:rPr>
          <w:sz w:val="24"/>
          <w:szCs w:val="24"/>
        </w:rPr>
        <w:t>Purpose of Pooled Funds</w:t>
      </w:r>
    </w:p>
    <w:p w14:paraId="64AE1AA9" w14:textId="77777777" w:rsidR="00D50136" w:rsidRDefault="00D50136" w:rsidP="00D50136">
      <w:pPr>
        <w:spacing w:after="0" w:line="240" w:lineRule="auto"/>
        <w:rPr>
          <w:rFonts w:ascii="Arial" w:hAnsi="Arial" w:cs="Arial"/>
          <w:kern w:val="48"/>
          <w:sz w:val="24"/>
          <w:szCs w:val="24"/>
        </w:rPr>
      </w:pPr>
    </w:p>
    <w:p w14:paraId="45919BF3" w14:textId="26B0B8CB" w:rsidR="00D50136" w:rsidRPr="00D50136" w:rsidRDefault="00D50136" w:rsidP="00D50136">
      <w:pPr>
        <w:pStyle w:val="ListParagraph"/>
        <w:numPr>
          <w:ilvl w:val="0"/>
          <w:numId w:val="14"/>
        </w:numPr>
        <w:spacing w:before="120" w:after="120" w:line="240" w:lineRule="auto"/>
        <w:rPr>
          <w:rFonts w:ascii="Arial" w:hAnsi="Arial" w:cs="Arial"/>
          <w:kern w:val="48"/>
          <w:sz w:val="24"/>
          <w:szCs w:val="24"/>
        </w:rPr>
      </w:pPr>
      <w:r w:rsidRPr="00D50136">
        <w:rPr>
          <w:rFonts w:ascii="Arial" w:hAnsi="Arial" w:cs="Arial"/>
          <w:kern w:val="48"/>
          <w:sz w:val="24"/>
          <w:szCs w:val="24"/>
        </w:rPr>
        <w:t>Pooled funds are a mechanism for achieving integrated systems of care that are more holistic, person centred and support improved outcomes for people.</w:t>
      </w:r>
    </w:p>
    <w:p w14:paraId="7E189716" w14:textId="77777777" w:rsidR="00D50136" w:rsidRPr="00D50136" w:rsidRDefault="00D50136" w:rsidP="00D50136">
      <w:pPr>
        <w:pStyle w:val="ListParagraph"/>
        <w:numPr>
          <w:ilvl w:val="0"/>
          <w:numId w:val="14"/>
        </w:numPr>
        <w:spacing w:before="120" w:after="120" w:line="240" w:lineRule="auto"/>
        <w:rPr>
          <w:rFonts w:ascii="Arial" w:hAnsi="Arial" w:cs="Arial"/>
          <w:kern w:val="48"/>
          <w:sz w:val="24"/>
          <w:szCs w:val="24"/>
        </w:rPr>
      </w:pPr>
      <w:r w:rsidRPr="00D50136">
        <w:rPr>
          <w:rFonts w:ascii="Arial" w:hAnsi="Arial" w:cs="Arial"/>
          <w:kern w:val="48"/>
          <w:sz w:val="24"/>
          <w:szCs w:val="24"/>
        </w:rPr>
        <w:t>Fragmentation of resources makes it more difficult to commission integrated care and may lead to impediments or inefficiencies.</w:t>
      </w:r>
    </w:p>
    <w:p w14:paraId="106910B8" w14:textId="77777777" w:rsidR="00D50136" w:rsidRPr="00D50136" w:rsidRDefault="00D50136" w:rsidP="00D50136">
      <w:pPr>
        <w:pStyle w:val="ListParagraph"/>
        <w:numPr>
          <w:ilvl w:val="0"/>
          <w:numId w:val="14"/>
        </w:numPr>
        <w:spacing w:before="120" w:after="120" w:line="240" w:lineRule="auto"/>
        <w:rPr>
          <w:rFonts w:ascii="Arial" w:hAnsi="Arial" w:cs="Arial"/>
          <w:kern w:val="48"/>
          <w:sz w:val="24"/>
          <w:szCs w:val="24"/>
        </w:rPr>
      </w:pPr>
      <w:r w:rsidRPr="00D50136">
        <w:rPr>
          <w:rFonts w:ascii="Arial" w:hAnsi="Arial" w:cs="Arial"/>
          <w:kern w:val="48"/>
          <w:sz w:val="24"/>
          <w:szCs w:val="24"/>
        </w:rPr>
        <w:t xml:space="preserve">Pooling funds between commissioners is seen as the most practical and efficient way to overcome fragmentation and jointly commission as a whole system.  Examples of intended benefits include: </w:t>
      </w:r>
      <w:r w:rsidRPr="00D50136">
        <w:rPr>
          <w:rFonts w:ascii="Arial" w:hAnsi="Arial" w:cs="Arial"/>
          <w:sz w:val="24"/>
          <w:szCs w:val="24"/>
        </w:rPr>
        <w:t>Less duplication, Fewer gaps, Reduced silo working, more efficient process, reduced delays, encouraging more joined up provision that strengthens partnership working.</w:t>
      </w:r>
    </w:p>
    <w:p w14:paraId="29B321B6" w14:textId="77777777" w:rsidR="00D50136" w:rsidRPr="00D50136" w:rsidRDefault="00D50136" w:rsidP="00D50136">
      <w:pPr>
        <w:pStyle w:val="ListParagraph"/>
        <w:numPr>
          <w:ilvl w:val="0"/>
          <w:numId w:val="14"/>
        </w:numPr>
        <w:spacing w:before="120" w:after="120" w:line="240" w:lineRule="auto"/>
        <w:rPr>
          <w:rFonts w:ascii="Arial" w:hAnsi="Arial" w:cs="Arial"/>
          <w:sz w:val="24"/>
          <w:szCs w:val="24"/>
        </w:rPr>
      </w:pPr>
      <w:r w:rsidRPr="00D50136">
        <w:rPr>
          <w:rFonts w:ascii="Arial" w:hAnsi="Arial" w:cs="Arial"/>
          <w:kern w:val="48"/>
          <w:sz w:val="24"/>
          <w:szCs w:val="24"/>
        </w:rPr>
        <w:t>Integration</w:t>
      </w:r>
      <w:r w:rsidRPr="00D50136">
        <w:rPr>
          <w:rFonts w:ascii="Arial" w:hAnsi="Arial" w:cs="Arial"/>
          <w:sz w:val="24"/>
          <w:szCs w:val="24"/>
        </w:rPr>
        <w:t xml:space="preserve"> through pooled funds is intended to create better quality and more efficient services and encourages partners to collaborate in a way that maximises their capacity to shape the market. </w:t>
      </w:r>
    </w:p>
    <w:p w14:paraId="582105CD" w14:textId="77777777" w:rsidR="00D50136" w:rsidRPr="00D50136" w:rsidRDefault="00D50136" w:rsidP="00D50136">
      <w:pPr>
        <w:pStyle w:val="ListParagraph"/>
        <w:numPr>
          <w:ilvl w:val="0"/>
          <w:numId w:val="14"/>
        </w:numPr>
        <w:spacing w:before="120" w:after="120" w:line="240" w:lineRule="auto"/>
        <w:rPr>
          <w:rFonts w:ascii="Arial" w:hAnsi="Arial" w:cs="Arial"/>
          <w:sz w:val="24"/>
          <w:szCs w:val="24"/>
        </w:rPr>
      </w:pPr>
      <w:r w:rsidRPr="00D50136">
        <w:rPr>
          <w:rFonts w:ascii="Arial" w:hAnsi="Arial" w:cs="Arial"/>
          <w:kern w:val="48"/>
          <w:sz w:val="24"/>
          <w:szCs w:val="24"/>
        </w:rPr>
        <w:t>Working</w:t>
      </w:r>
      <w:r w:rsidRPr="00D50136">
        <w:rPr>
          <w:rFonts w:ascii="Arial" w:hAnsi="Arial" w:cs="Arial"/>
          <w:sz w:val="24"/>
          <w:szCs w:val="24"/>
        </w:rPr>
        <w:t xml:space="preserve"> towards pooled funds provide an opportunity for partners to work together to understand issues affecting quality and stability of services.</w:t>
      </w:r>
    </w:p>
    <w:p w14:paraId="05E87CA4" w14:textId="77777777" w:rsidR="00D50136" w:rsidRPr="00D50136" w:rsidRDefault="00D50136" w:rsidP="00D50136">
      <w:pPr>
        <w:pStyle w:val="ListParagraph"/>
        <w:numPr>
          <w:ilvl w:val="0"/>
          <w:numId w:val="14"/>
        </w:numPr>
        <w:spacing w:before="120" w:after="120" w:line="240" w:lineRule="auto"/>
        <w:rPr>
          <w:rFonts w:ascii="Arial" w:hAnsi="Arial" w:cs="Arial"/>
          <w:sz w:val="24"/>
          <w:szCs w:val="24"/>
        </w:rPr>
      </w:pPr>
      <w:r w:rsidRPr="00D50136">
        <w:rPr>
          <w:rFonts w:ascii="Arial" w:hAnsi="Arial" w:cs="Arial"/>
          <w:sz w:val="24"/>
          <w:szCs w:val="24"/>
        </w:rPr>
        <w:t xml:space="preserve">Shared understanding and common goals can help to develop more strategic, collaborative </w:t>
      </w:r>
      <w:r w:rsidRPr="00D50136">
        <w:rPr>
          <w:rFonts w:ascii="Arial" w:hAnsi="Arial" w:cs="Arial"/>
          <w:kern w:val="48"/>
          <w:sz w:val="24"/>
          <w:szCs w:val="24"/>
        </w:rPr>
        <w:t>solutions</w:t>
      </w:r>
      <w:r w:rsidRPr="00D50136">
        <w:rPr>
          <w:rFonts w:ascii="Arial" w:hAnsi="Arial" w:cs="Arial"/>
          <w:sz w:val="24"/>
          <w:szCs w:val="24"/>
        </w:rPr>
        <w:t xml:space="preserve"> for improving care and providing more relevant, sustainable services. This does not mean homogenising all services and practices. Rather it means creating opportunities for mutual gain. Local differences in contracting and commissioning arrangements which are necessary to maintain effective services should be accommodated where appropriate.</w:t>
      </w:r>
    </w:p>
    <w:p w14:paraId="43025A06" w14:textId="77777777" w:rsidR="00D50136" w:rsidRPr="00D50136" w:rsidRDefault="00D50136" w:rsidP="00D50136">
      <w:pPr>
        <w:pStyle w:val="ListParagraph"/>
        <w:numPr>
          <w:ilvl w:val="0"/>
          <w:numId w:val="14"/>
        </w:numPr>
        <w:spacing w:before="120" w:after="120" w:line="240" w:lineRule="auto"/>
        <w:rPr>
          <w:rFonts w:ascii="Arial" w:hAnsi="Arial" w:cs="Arial"/>
          <w:sz w:val="24"/>
          <w:szCs w:val="24"/>
        </w:rPr>
      </w:pPr>
      <w:r w:rsidRPr="00D50136">
        <w:rPr>
          <w:rFonts w:ascii="Arial" w:hAnsi="Arial" w:cs="Arial"/>
          <w:sz w:val="24"/>
          <w:szCs w:val="24"/>
        </w:rPr>
        <w:t>Pooled funds are merely a means to an end. Ultimately pooled funds must be used to create commissioning models which will, improve the experience of residents and their families, address local and regional commissioning priorities, create positive financial impacts or improved efficiency for each partner, deliver more sustainable and resilient services which are manageable and deliverable.</w:t>
      </w:r>
    </w:p>
    <w:p w14:paraId="4C4465BB" w14:textId="77777777" w:rsidR="00D50136" w:rsidRPr="000104B5" w:rsidRDefault="00D50136" w:rsidP="00D50136">
      <w:pPr>
        <w:ind w:left="851"/>
        <w:rPr>
          <w:rFonts w:cs="Arial"/>
        </w:rPr>
      </w:pPr>
    </w:p>
    <w:p w14:paraId="76FF90B2" w14:textId="2DF36755" w:rsidR="00D50136" w:rsidRDefault="00D50136" w:rsidP="00D50136">
      <w:pPr>
        <w:pStyle w:val="Heading1"/>
        <w:numPr>
          <w:ilvl w:val="1"/>
          <w:numId w:val="1"/>
        </w:numPr>
        <w:spacing w:after="0"/>
        <w:rPr>
          <w:sz w:val="24"/>
          <w:szCs w:val="24"/>
        </w:rPr>
      </w:pPr>
      <w:r w:rsidRPr="000104B5">
        <w:br w:type="page"/>
      </w:r>
      <w:r w:rsidRPr="00D50136">
        <w:rPr>
          <w:sz w:val="24"/>
          <w:szCs w:val="24"/>
        </w:rPr>
        <w:lastRenderedPageBreak/>
        <w:t>Regional Investment Fund</w:t>
      </w:r>
    </w:p>
    <w:p w14:paraId="6DD00457" w14:textId="77777777" w:rsidR="00D50136" w:rsidRPr="00D50136" w:rsidRDefault="00D50136" w:rsidP="00D50136">
      <w:pPr>
        <w:spacing w:after="0"/>
      </w:pPr>
    </w:p>
    <w:p w14:paraId="455EEDBB"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 xml:space="preserve">The guidance provided for the Health and Social Care Regional Integration Fund included support for how regions could utilise the 50/50 Integrated Mainstreaming Fund.  </w:t>
      </w:r>
    </w:p>
    <w:p w14:paraId="65D2FC84"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Extract from the guidance:</w:t>
      </w:r>
    </w:p>
    <w:p w14:paraId="6A2E4F22" w14:textId="77777777" w:rsidR="00D50136" w:rsidRPr="00D50136" w:rsidRDefault="00D50136" w:rsidP="00D50136">
      <w:pPr>
        <w:ind w:left="1134"/>
        <w:rPr>
          <w:rFonts w:ascii="Arial" w:hAnsi="Arial" w:cs="Arial"/>
          <w:i/>
          <w:iCs/>
          <w:sz w:val="24"/>
          <w:szCs w:val="24"/>
        </w:rPr>
      </w:pPr>
      <w:r w:rsidRPr="00D50136">
        <w:rPr>
          <w:rFonts w:ascii="Arial" w:hAnsi="Arial" w:cs="Arial"/>
          <w:i/>
          <w:iCs/>
          <w:sz w:val="24"/>
          <w:szCs w:val="24"/>
        </w:rPr>
        <w:t>After a project has concluded its three years funding under the embedding fund it should now be ready to be mainstreamed.  However, projects can be fast tracked and enter this stage within any year of the fund if partners agree that the circumstances are right to support mainstreaming at an earlier stage.</w:t>
      </w:r>
    </w:p>
    <w:p w14:paraId="0D9EBCDF" w14:textId="77777777" w:rsidR="00D50136" w:rsidRPr="00D50136" w:rsidRDefault="00D50136" w:rsidP="00D50136">
      <w:pPr>
        <w:ind w:left="1134"/>
        <w:rPr>
          <w:rFonts w:ascii="Arial" w:hAnsi="Arial" w:cs="Arial"/>
          <w:i/>
          <w:iCs/>
          <w:sz w:val="24"/>
          <w:szCs w:val="24"/>
        </w:rPr>
      </w:pPr>
      <w:r w:rsidRPr="00D50136">
        <w:rPr>
          <w:rFonts w:ascii="Arial" w:hAnsi="Arial" w:cs="Arial"/>
          <w:i/>
          <w:iCs/>
          <w:sz w:val="24"/>
          <w:szCs w:val="24"/>
        </w:rPr>
        <w:t>Under this fund projects should now be well established models of care that have been adopted across the whole region or wider.</w:t>
      </w:r>
    </w:p>
    <w:p w14:paraId="1DC0719C" w14:textId="77777777" w:rsidR="00D50136" w:rsidRPr="00D50136" w:rsidRDefault="00D50136" w:rsidP="00D50136">
      <w:pPr>
        <w:ind w:left="1134"/>
        <w:rPr>
          <w:rFonts w:ascii="Arial" w:hAnsi="Arial" w:cs="Arial"/>
          <w:i/>
          <w:iCs/>
          <w:sz w:val="24"/>
          <w:szCs w:val="24"/>
        </w:rPr>
      </w:pPr>
      <w:r w:rsidRPr="00D50136">
        <w:rPr>
          <w:rFonts w:ascii="Arial" w:hAnsi="Arial" w:cs="Arial"/>
          <w:i/>
          <w:iCs/>
          <w:sz w:val="24"/>
          <w:szCs w:val="24"/>
        </w:rPr>
        <w:t>Partners must agree and commit resources to ensure that the project or model of care will be sustained long term.</w:t>
      </w:r>
    </w:p>
    <w:p w14:paraId="7AD322CB" w14:textId="77777777" w:rsidR="00D50136" w:rsidRPr="00D50136" w:rsidRDefault="00D50136" w:rsidP="00D50136">
      <w:pPr>
        <w:ind w:left="1134"/>
        <w:rPr>
          <w:rFonts w:ascii="Arial" w:hAnsi="Arial" w:cs="Arial"/>
          <w:i/>
          <w:iCs/>
          <w:sz w:val="24"/>
          <w:szCs w:val="24"/>
        </w:rPr>
      </w:pPr>
      <w:r w:rsidRPr="00D50136">
        <w:rPr>
          <w:rFonts w:ascii="Arial" w:hAnsi="Arial" w:cs="Arial"/>
          <w:i/>
          <w:iCs/>
          <w:sz w:val="24"/>
          <w:szCs w:val="24"/>
        </w:rPr>
        <w:t>This fund will take the shape of a recurrent pooled fund with partners contributing 50% and Welsh Government contributing the remaining 50%.</w:t>
      </w:r>
    </w:p>
    <w:p w14:paraId="10EABDA2" w14:textId="77777777" w:rsidR="00D50136" w:rsidRPr="00D50136" w:rsidRDefault="00D50136" w:rsidP="00D50136">
      <w:pPr>
        <w:ind w:left="1134"/>
        <w:rPr>
          <w:rFonts w:ascii="Arial" w:hAnsi="Arial" w:cs="Arial"/>
          <w:i/>
          <w:iCs/>
          <w:sz w:val="24"/>
          <w:szCs w:val="24"/>
        </w:rPr>
      </w:pPr>
      <w:r w:rsidRPr="00D50136">
        <w:rPr>
          <w:rFonts w:ascii="Arial" w:hAnsi="Arial" w:cs="Arial"/>
          <w:i/>
          <w:iCs/>
          <w:sz w:val="24"/>
          <w:szCs w:val="24"/>
        </w:rPr>
        <w:t>If Partners are still using non-monetary match resources at this stage, they must be separately ring-fenced and accounted for to support sustainable delivery and ensure regional tapering has been realised.</w:t>
      </w:r>
    </w:p>
    <w:p w14:paraId="43654B2F" w14:textId="77777777" w:rsidR="00D50136" w:rsidRDefault="00D50136" w:rsidP="00D50136">
      <w:pPr>
        <w:pStyle w:val="Heading1"/>
        <w:numPr>
          <w:ilvl w:val="0"/>
          <w:numId w:val="0"/>
        </w:numPr>
        <w:spacing w:before="0" w:after="0"/>
        <w:ind w:left="720" w:hanging="360"/>
        <w:rPr>
          <w:sz w:val="24"/>
          <w:szCs w:val="24"/>
        </w:rPr>
      </w:pPr>
    </w:p>
    <w:p w14:paraId="111375CE" w14:textId="4E52C98A" w:rsidR="00D50136" w:rsidRDefault="00D50136" w:rsidP="00047807">
      <w:pPr>
        <w:pStyle w:val="Heading1"/>
        <w:numPr>
          <w:ilvl w:val="1"/>
          <w:numId w:val="1"/>
        </w:numPr>
        <w:spacing w:before="0" w:after="0"/>
        <w:rPr>
          <w:sz w:val="24"/>
          <w:szCs w:val="24"/>
        </w:rPr>
      </w:pPr>
      <w:r w:rsidRPr="00D50136">
        <w:rPr>
          <w:sz w:val="24"/>
          <w:szCs w:val="24"/>
        </w:rPr>
        <w:t>Pooled Funds across West Glamorgan</w:t>
      </w:r>
    </w:p>
    <w:p w14:paraId="590A96A3" w14:textId="77777777" w:rsidR="00D50136" w:rsidRPr="00D50136" w:rsidRDefault="00D50136" w:rsidP="00D50136">
      <w:pPr>
        <w:spacing w:after="0"/>
      </w:pPr>
    </w:p>
    <w:p w14:paraId="329B2AD7"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 xml:space="preserve">There are </w:t>
      </w:r>
      <w:proofErr w:type="gramStart"/>
      <w:r w:rsidRPr="00D50136">
        <w:rPr>
          <w:rFonts w:ascii="Arial" w:hAnsi="Arial" w:cs="Arial"/>
          <w:sz w:val="24"/>
          <w:szCs w:val="24"/>
        </w:rPr>
        <w:t>a number of</w:t>
      </w:r>
      <w:proofErr w:type="gramEnd"/>
      <w:r w:rsidRPr="00D50136">
        <w:rPr>
          <w:rFonts w:ascii="Arial" w:hAnsi="Arial" w:cs="Arial"/>
          <w:sz w:val="24"/>
          <w:szCs w:val="24"/>
        </w:rPr>
        <w:t xml:space="preserve"> pooled fund arrangements already in place across West Glamorgan</w:t>
      </w:r>
    </w:p>
    <w:p w14:paraId="05C74D21"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They include:</w:t>
      </w:r>
    </w:p>
    <w:p w14:paraId="49E6A85B" w14:textId="77777777" w:rsidR="00D50136" w:rsidRPr="00D50136" w:rsidRDefault="00D50136" w:rsidP="00D50136">
      <w:pPr>
        <w:pStyle w:val="ListParagraph"/>
        <w:numPr>
          <w:ilvl w:val="0"/>
          <w:numId w:val="19"/>
        </w:numPr>
        <w:spacing w:before="120" w:after="120" w:line="240" w:lineRule="auto"/>
        <w:ind w:left="1418" w:hanging="502"/>
        <w:contextualSpacing w:val="0"/>
        <w:rPr>
          <w:rFonts w:ascii="Arial" w:hAnsi="Arial" w:cs="Arial"/>
          <w:sz w:val="24"/>
          <w:szCs w:val="24"/>
        </w:rPr>
      </w:pPr>
      <w:r w:rsidRPr="00D50136">
        <w:rPr>
          <w:rFonts w:ascii="Arial" w:hAnsi="Arial" w:cs="Arial"/>
          <w:sz w:val="24"/>
          <w:szCs w:val="24"/>
        </w:rPr>
        <w:t xml:space="preserve">Intermediate Care Services Section 33 – between Swansea Bay University Health Board and Neath Port Talbot Council - </w:t>
      </w:r>
      <w:r w:rsidRPr="00D50136">
        <w:rPr>
          <w:rFonts w:ascii="Arial" w:hAnsi="Arial" w:cs="Arial"/>
          <w:b/>
          <w:bCs/>
          <w:sz w:val="24"/>
          <w:szCs w:val="24"/>
        </w:rPr>
        <w:t>£6.3m</w:t>
      </w:r>
    </w:p>
    <w:p w14:paraId="30D57BD5" w14:textId="77777777" w:rsidR="00D50136" w:rsidRPr="00D50136" w:rsidRDefault="00D50136" w:rsidP="00D50136">
      <w:pPr>
        <w:pStyle w:val="ListParagraph"/>
        <w:numPr>
          <w:ilvl w:val="0"/>
          <w:numId w:val="19"/>
        </w:numPr>
        <w:spacing w:before="120" w:after="120" w:line="240" w:lineRule="auto"/>
        <w:ind w:left="1418" w:hanging="502"/>
        <w:contextualSpacing w:val="0"/>
        <w:rPr>
          <w:rFonts w:ascii="Arial" w:hAnsi="Arial" w:cs="Arial"/>
          <w:sz w:val="24"/>
          <w:szCs w:val="24"/>
        </w:rPr>
      </w:pPr>
      <w:r w:rsidRPr="00D50136">
        <w:rPr>
          <w:rFonts w:ascii="Arial" w:hAnsi="Arial" w:cs="Arial"/>
          <w:sz w:val="24"/>
          <w:szCs w:val="24"/>
        </w:rPr>
        <w:t xml:space="preserve">Intermediate Care Services Section 33 – between Swansea Bay University Health Board and Swansea Council - </w:t>
      </w:r>
      <w:r w:rsidRPr="00D50136">
        <w:rPr>
          <w:rFonts w:ascii="Arial" w:hAnsi="Arial" w:cs="Arial"/>
          <w:b/>
          <w:bCs/>
          <w:sz w:val="24"/>
          <w:szCs w:val="24"/>
        </w:rPr>
        <w:t>£18.5m</w:t>
      </w:r>
    </w:p>
    <w:p w14:paraId="08FC6CE1" w14:textId="77777777" w:rsidR="00D50136" w:rsidRPr="00D50136" w:rsidRDefault="00D50136" w:rsidP="00D50136">
      <w:pPr>
        <w:pStyle w:val="ListParagraph"/>
        <w:numPr>
          <w:ilvl w:val="0"/>
          <w:numId w:val="19"/>
        </w:numPr>
        <w:spacing w:before="120" w:after="120" w:line="240" w:lineRule="auto"/>
        <w:ind w:left="1418" w:hanging="502"/>
        <w:contextualSpacing w:val="0"/>
        <w:rPr>
          <w:rFonts w:ascii="Arial" w:hAnsi="Arial" w:cs="Arial"/>
          <w:sz w:val="24"/>
          <w:szCs w:val="24"/>
        </w:rPr>
      </w:pPr>
      <w:r w:rsidRPr="00D50136">
        <w:rPr>
          <w:rFonts w:ascii="Arial" w:hAnsi="Arial" w:cs="Arial"/>
          <w:sz w:val="24"/>
          <w:szCs w:val="24"/>
        </w:rPr>
        <w:t xml:space="preserve">Joint Community Equipment Store Section 33 – between Swansea Bay University Health Board, Neath Port Talbot Council and Swansea Council - </w:t>
      </w:r>
      <w:r w:rsidRPr="00D50136">
        <w:rPr>
          <w:rFonts w:ascii="Arial" w:hAnsi="Arial" w:cs="Arial"/>
          <w:b/>
          <w:bCs/>
          <w:sz w:val="24"/>
          <w:szCs w:val="24"/>
        </w:rPr>
        <w:t>£2.9m</w:t>
      </w:r>
      <w:r w:rsidRPr="00D50136">
        <w:rPr>
          <w:rFonts w:ascii="Arial" w:hAnsi="Arial" w:cs="Arial"/>
          <w:sz w:val="24"/>
          <w:szCs w:val="24"/>
        </w:rPr>
        <w:t xml:space="preserve"> </w:t>
      </w:r>
    </w:p>
    <w:p w14:paraId="56E9A6B0" w14:textId="793332F3" w:rsidR="00D50136" w:rsidRPr="00D50136" w:rsidRDefault="00D50136" w:rsidP="00D50136">
      <w:pPr>
        <w:pStyle w:val="ListParagraph"/>
        <w:numPr>
          <w:ilvl w:val="0"/>
          <w:numId w:val="19"/>
        </w:numPr>
        <w:spacing w:before="120" w:after="120" w:line="240" w:lineRule="auto"/>
        <w:ind w:left="1418" w:hanging="502"/>
        <w:contextualSpacing w:val="0"/>
        <w:rPr>
          <w:rFonts w:ascii="Arial" w:hAnsi="Arial" w:cs="Arial"/>
          <w:sz w:val="24"/>
          <w:szCs w:val="24"/>
        </w:rPr>
      </w:pPr>
      <w:r w:rsidRPr="00D50136">
        <w:rPr>
          <w:rFonts w:ascii="Arial" w:hAnsi="Arial" w:cs="Arial"/>
          <w:sz w:val="24"/>
          <w:szCs w:val="24"/>
        </w:rPr>
        <w:t xml:space="preserve">Adoption Service – Inter-agency Authority Agreement – between Swansea Council and NPT Council - </w:t>
      </w:r>
      <w:r w:rsidRPr="00D50136">
        <w:rPr>
          <w:rFonts w:ascii="Arial" w:hAnsi="Arial" w:cs="Arial"/>
          <w:b/>
          <w:bCs/>
          <w:sz w:val="24"/>
          <w:szCs w:val="24"/>
        </w:rPr>
        <w:t>£2.3m</w:t>
      </w:r>
    </w:p>
    <w:p w14:paraId="3C3687E4" w14:textId="77777777" w:rsidR="00D50136" w:rsidRPr="00D50136" w:rsidRDefault="00D50136" w:rsidP="00D50136">
      <w:pPr>
        <w:pStyle w:val="ListParagraph"/>
        <w:spacing w:before="120" w:after="120" w:line="240" w:lineRule="auto"/>
        <w:ind w:left="1418"/>
        <w:contextualSpacing w:val="0"/>
        <w:rPr>
          <w:rFonts w:ascii="Arial" w:hAnsi="Arial" w:cs="Arial"/>
          <w:sz w:val="24"/>
          <w:szCs w:val="24"/>
        </w:rPr>
      </w:pPr>
    </w:p>
    <w:p w14:paraId="5CAC9B8E"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There is also a pooled fund arrangement in line with Part 9 of the Social Services and Wellbeing Act 2014 which cover the Older Persons Residential Care Homes.</w:t>
      </w:r>
    </w:p>
    <w:p w14:paraId="64D88CD2" w14:textId="77777777" w:rsidR="00D50136" w:rsidRPr="000104B5" w:rsidRDefault="00D50136" w:rsidP="00D50136">
      <w:pPr>
        <w:ind w:left="851"/>
        <w:rPr>
          <w:rFonts w:cs="Arial"/>
        </w:rPr>
      </w:pPr>
    </w:p>
    <w:p w14:paraId="629F4641" w14:textId="49E34656" w:rsidR="00D50136" w:rsidRPr="001E7C15" w:rsidRDefault="00D50136" w:rsidP="001E7C15">
      <w:pPr>
        <w:pStyle w:val="Heading1"/>
        <w:numPr>
          <w:ilvl w:val="1"/>
          <w:numId w:val="21"/>
        </w:numPr>
        <w:spacing w:before="0" w:after="0"/>
        <w:rPr>
          <w:sz w:val="24"/>
          <w:szCs w:val="24"/>
        </w:rPr>
      </w:pPr>
      <w:r w:rsidRPr="001E7C15">
        <w:rPr>
          <w:sz w:val="24"/>
          <w:szCs w:val="24"/>
        </w:rPr>
        <w:lastRenderedPageBreak/>
        <w:t>Planned Pooled Budgets</w:t>
      </w:r>
    </w:p>
    <w:p w14:paraId="4EE9AB50" w14:textId="77777777" w:rsidR="00D50136" w:rsidRPr="00D50136" w:rsidRDefault="00D50136" w:rsidP="00D50136">
      <w:pPr>
        <w:spacing w:after="0"/>
      </w:pPr>
    </w:p>
    <w:p w14:paraId="13571005" w14:textId="1E243DCB"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 xml:space="preserve">Partners have in principle agreed to support the development of a pooled fund for Adults under the </w:t>
      </w:r>
      <w:r w:rsidR="00452E49">
        <w:rPr>
          <w:rFonts w:ascii="Arial" w:hAnsi="Arial" w:cs="Arial"/>
          <w:sz w:val="24"/>
          <w:szCs w:val="24"/>
        </w:rPr>
        <w:t xml:space="preserve">Mental Health </w:t>
      </w:r>
      <w:r w:rsidR="00092510">
        <w:rPr>
          <w:rFonts w:ascii="Arial" w:hAnsi="Arial" w:cs="Arial"/>
          <w:sz w:val="24"/>
          <w:szCs w:val="24"/>
        </w:rPr>
        <w:t>and</w:t>
      </w:r>
      <w:r w:rsidR="00452E49">
        <w:rPr>
          <w:rFonts w:ascii="Arial" w:hAnsi="Arial" w:cs="Arial"/>
          <w:sz w:val="24"/>
          <w:szCs w:val="24"/>
        </w:rPr>
        <w:t xml:space="preserve"> </w:t>
      </w:r>
      <w:r w:rsidRPr="00D50136">
        <w:rPr>
          <w:rFonts w:ascii="Arial" w:hAnsi="Arial" w:cs="Arial"/>
          <w:sz w:val="24"/>
          <w:szCs w:val="24"/>
        </w:rPr>
        <w:t>Learning Disability budget for statutory commissioned support e.g. residential care, supported living, day services etc.</w:t>
      </w:r>
    </w:p>
    <w:p w14:paraId="64249DF5" w14:textId="2F263C9C" w:rsidR="00B213EC" w:rsidRPr="006D16F4" w:rsidRDefault="00092510" w:rsidP="00092510">
      <w:pPr>
        <w:spacing w:after="0" w:line="240" w:lineRule="auto"/>
        <w:ind w:left="810"/>
        <w:jc w:val="both"/>
        <w:rPr>
          <w:rFonts w:ascii="Arial" w:hAnsi="Arial" w:cs="Arial"/>
          <w:sz w:val="24"/>
          <w:szCs w:val="24"/>
        </w:rPr>
      </w:pPr>
      <w:r>
        <w:rPr>
          <w:rFonts w:ascii="Arial" w:hAnsi="Arial" w:cs="Arial"/>
          <w:sz w:val="24"/>
          <w:szCs w:val="24"/>
        </w:rPr>
        <w:t>V</w:t>
      </w:r>
      <w:r w:rsidR="00D50136" w:rsidRPr="00D50136">
        <w:rPr>
          <w:rFonts w:ascii="Arial" w:hAnsi="Arial" w:cs="Arial"/>
          <w:sz w:val="24"/>
          <w:szCs w:val="24"/>
        </w:rPr>
        <w:t xml:space="preserve">alue of the Fund </w:t>
      </w:r>
      <w:r>
        <w:rPr>
          <w:rFonts w:ascii="Arial" w:hAnsi="Arial" w:cs="Arial"/>
          <w:sz w:val="24"/>
          <w:szCs w:val="24"/>
        </w:rPr>
        <w:t xml:space="preserve">- </w:t>
      </w:r>
      <w:r w:rsidR="00B213EC">
        <w:rPr>
          <w:rFonts w:ascii="Arial" w:hAnsi="Arial" w:cs="Arial"/>
          <w:b/>
          <w:sz w:val="24"/>
          <w:szCs w:val="24"/>
        </w:rPr>
        <w:t>to be confirmed and a commitment by the Health Board has already been provided</w:t>
      </w:r>
    </w:p>
    <w:p w14:paraId="5682CB89" w14:textId="77777777" w:rsidR="00D50136" w:rsidRPr="00D50136" w:rsidRDefault="00D50136" w:rsidP="00D50136">
      <w:pPr>
        <w:spacing w:before="120" w:after="120" w:line="240" w:lineRule="auto"/>
        <w:ind w:left="851"/>
        <w:rPr>
          <w:rFonts w:ascii="Arial" w:hAnsi="Arial" w:cs="Arial"/>
          <w:sz w:val="24"/>
          <w:szCs w:val="24"/>
        </w:rPr>
      </w:pPr>
      <w:r w:rsidRPr="00D50136">
        <w:rPr>
          <w:rFonts w:ascii="Arial" w:hAnsi="Arial" w:cs="Arial"/>
          <w:sz w:val="24"/>
          <w:szCs w:val="24"/>
        </w:rPr>
        <w:t>Partners have agreed in principle to a pooled fund for Mental Health third sector commissioned grants/contracts (agreement with Health Board and RPB Funds to date).</w:t>
      </w:r>
    </w:p>
    <w:p w14:paraId="72C72374" w14:textId="77777777" w:rsidR="00D50136" w:rsidRPr="00D50136" w:rsidRDefault="00D50136" w:rsidP="00047807">
      <w:pPr>
        <w:spacing w:after="0"/>
        <w:ind w:left="851"/>
        <w:rPr>
          <w:rFonts w:ascii="Arial" w:hAnsi="Arial" w:cs="Arial"/>
          <w:sz w:val="24"/>
          <w:szCs w:val="24"/>
        </w:rPr>
      </w:pPr>
      <w:r w:rsidRPr="00D50136">
        <w:rPr>
          <w:rFonts w:ascii="Arial" w:hAnsi="Arial" w:cs="Arial"/>
          <w:sz w:val="24"/>
          <w:szCs w:val="24"/>
        </w:rPr>
        <w:t xml:space="preserve">Value of the Fund would be approximately </w:t>
      </w:r>
      <w:r w:rsidRPr="00D50136">
        <w:rPr>
          <w:rFonts w:ascii="Arial" w:hAnsi="Arial" w:cs="Arial"/>
          <w:b/>
          <w:bCs/>
          <w:sz w:val="24"/>
          <w:szCs w:val="24"/>
        </w:rPr>
        <w:t>£1.9m</w:t>
      </w:r>
      <w:r w:rsidRPr="00D50136">
        <w:rPr>
          <w:rFonts w:ascii="Arial" w:hAnsi="Arial" w:cs="Arial"/>
          <w:sz w:val="24"/>
          <w:szCs w:val="24"/>
        </w:rPr>
        <w:t xml:space="preserve"> </w:t>
      </w:r>
    </w:p>
    <w:p w14:paraId="5CA80D6E" w14:textId="77777777" w:rsidR="00D50136" w:rsidRPr="000104B5" w:rsidRDefault="00D50136" w:rsidP="00D50136">
      <w:pPr>
        <w:rPr>
          <w:rFonts w:cs="Arial"/>
          <w:szCs w:val="24"/>
        </w:rPr>
      </w:pPr>
    </w:p>
    <w:p w14:paraId="36180B34" w14:textId="6F515294" w:rsidR="00D50136" w:rsidRDefault="00D50136" w:rsidP="001E7C15">
      <w:pPr>
        <w:pStyle w:val="Heading1"/>
        <w:numPr>
          <w:ilvl w:val="1"/>
          <w:numId w:val="21"/>
        </w:numPr>
        <w:spacing w:before="0" w:after="0"/>
        <w:rPr>
          <w:sz w:val="24"/>
          <w:szCs w:val="24"/>
        </w:rPr>
      </w:pPr>
      <w:r w:rsidRPr="001E7C15">
        <w:rPr>
          <w:sz w:val="24"/>
          <w:szCs w:val="24"/>
        </w:rPr>
        <w:t>Review of Pooled Budget</w:t>
      </w:r>
    </w:p>
    <w:p w14:paraId="1DD9DF52" w14:textId="77777777" w:rsidR="001E7C15" w:rsidRPr="001E7C15" w:rsidRDefault="001E7C15" w:rsidP="00047807">
      <w:pPr>
        <w:spacing w:after="0"/>
      </w:pPr>
    </w:p>
    <w:p w14:paraId="5372A65A" w14:textId="77777777" w:rsidR="00D50136" w:rsidRPr="001E7C15" w:rsidRDefault="00D50136" w:rsidP="001E7C15">
      <w:pPr>
        <w:pStyle w:val="ListParagraph"/>
        <w:numPr>
          <w:ilvl w:val="0"/>
          <w:numId w:val="20"/>
        </w:numPr>
        <w:spacing w:before="120" w:after="120" w:line="240" w:lineRule="auto"/>
        <w:rPr>
          <w:rFonts w:ascii="Arial" w:hAnsi="Arial" w:cs="Arial"/>
          <w:sz w:val="24"/>
          <w:szCs w:val="24"/>
        </w:rPr>
      </w:pPr>
      <w:r w:rsidRPr="001E7C15">
        <w:rPr>
          <w:rFonts w:ascii="Arial" w:hAnsi="Arial" w:cs="Arial"/>
          <w:sz w:val="24"/>
          <w:szCs w:val="24"/>
        </w:rPr>
        <w:t>Partners have agreed to review the Intermediate Care Services Model and its corresponding Section 33’s as part of the Communities and Older Peoples Programme.</w:t>
      </w:r>
    </w:p>
    <w:p w14:paraId="7064AA14" w14:textId="77777777" w:rsidR="00D50136" w:rsidRPr="001E7C15" w:rsidRDefault="00D50136" w:rsidP="001E7C15">
      <w:pPr>
        <w:pStyle w:val="ListParagraph"/>
        <w:numPr>
          <w:ilvl w:val="0"/>
          <w:numId w:val="20"/>
        </w:numPr>
        <w:spacing w:after="0" w:line="240" w:lineRule="auto"/>
        <w:rPr>
          <w:rFonts w:ascii="Arial" w:hAnsi="Arial" w:cs="Arial"/>
          <w:sz w:val="24"/>
          <w:szCs w:val="24"/>
        </w:rPr>
      </w:pPr>
      <w:r w:rsidRPr="001E7C15">
        <w:rPr>
          <w:rFonts w:ascii="Arial" w:hAnsi="Arial" w:cs="Arial"/>
          <w:sz w:val="24"/>
          <w:szCs w:val="24"/>
        </w:rPr>
        <w:t>Partners have agreed to review the Joint Regional Equipment Store Model and its corresponding financial agreement as part of the Communities and Older Peoples Programme.</w:t>
      </w:r>
    </w:p>
    <w:p w14:paraId="60DDA3DF" w14:textId="77777777" w:rsidR="00D50136" w:rsidRPr="000104B5" w:rsidRDefault="00D50136" w:rsidP="00D50136"/>
    <w:p w14:paraId="31E47D5A" w14:textId="60496F1E" w:rsidR="00D50136" w:rsidRPr="001E7C15" w:rsidRDefault="001E7C15" w:rsidP="001E7C15">
      <w:pPr>
        <w:pStyle w:val="Heading1"/>
        <w:numPr>
          <w:ilvl w:val="1"/>
          <w:numId w:val="21"/>
        </w:numPr>
        <w:spacing w:before="0" w:after="0"/>
        <w:rPr>
          <w:sz w:val="24"/>
          <w:szCs w:val="24"/>
        </w:rPr>
      </w:pPr>
      <w:r>
        <w:rPr>
          <w:sz w:val="24"/>
          <w:szCs w:val="24"/>
        </w:rPr>
        <w:t>Steps required to d</w:t>
      </w:r>
      <w:r w:rsidR="00D50136" w:rsidRPr="001E7C15">
        <w:rPr>
          <w:sz w:val="24"/>
          <w:szCs w:val="24"/>
        </w:rPr>
        <w:t>evelop further pooled funds</w:t>
      </w:r>
    </w:p>
    <w:p w14:paraId="25A9A948"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Developing strategic intentions on pooled funds for different population cohorts through regional strategies.  Strategies are currently in development for:</w:t>
      </w:r>
    </w:p>
    <w:p w14:paraId="78D002D9"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Older People</w:t>
      </w:r>
    </w:p>
    <w:p w14:paraId="5F0A3AE9"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Children and Young People</w:t>
      </w:r>
    </w:p>
    <w:p w14:paraId="2682F50E"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Regional Strategies that include pooled fund intentions have been completed for:</w:t>
      </w:r>
    </w:p>
    <w:p w14:paraId="08FFEFF5"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Mental Health – third sector commissioned services</w:t>
      </w:r>
    </w:p>
    <w:p w14:paraId="5DA5439F" w14:textId="0A6334B4" w:rsidR="00D50136" w:rsidRPr="001E7C15" w:rsidRDefault="00B213EC" w:rsidP="001E7C15">
      <w:pPr>
        <w:pStyle w:val="ListParagraph"/>
        <w:numPr>
          <w:ilvl w:val="0"/>
          <w:numId w:val="24"/>
        </w:numPr>
        <w:spacing w:before="120" w:after="120" w:line="240" w:lineRule="auto"/>
        <w:rPr>
          <w:rFonts w:ascii="Arial" w:hAnsi="Arial" w:cs="Arial"/>
          <w:sz w:val="24"/>
          <w:szCs w:val="24"/>
        </w:rPr>
      </w:pPr>
      <w:r>
        <w:rPr>
          <w:rFonts w:ascii="Arial" w:hAnsi="Arial" w:cs="Arial"/>
          <w:sz w:val="24"/>
          <w:szCs w:val="24"/>
        </w:rPr>
        <w:t xml:space="preserve">Mental Health and </w:t>
      </w:r>
      <w:r w:rsidR="00D50136" w:rsidRPr="001E7C15">
        <w:rPr>
          <w:rFonts w:ascii="Arial" w:hAnsi="Arial" w:cs="Arial"/>
          <w:sz w:val="24"/>
          <w:szCs w:val="24"/>
        </w:rPr>
        <w:t>Learning Disabilities - statutory commissioned services</w:t>
      </w:r>
    </w:p>
    <w:p w14:paraId="28201EC1" w14:textId="545D6936" w:rsidR="00D50136" w:rsidRPr="00092510" w:rsidRDefault="00D50136" w:rsidP="001E7C15">
      <w:pPr>
        <w:pStyle w:val="ListParagraph"/>
        <w:numPr>
          <w:ilvl w:val="0"/>
          <w:numId w:val="24"/>
        </w:numPr>
        <w:spacing w:before="120" w:after="120" w:line="240" w:lineRule="auto"/>
        <w:rPr>
          <w:rFonts w:ascii="Arial" w:hAnsi="Arial" w:cs="Arial"/>
          <w:sz w:val="24"/>
          <w:szCs w:val="24"/>
        </w:rPr>
      </w:pPr>
      <w:r w:rsidRPr="00092510">
        <w:rPr>
          <w:rFonts w:ascii="Arial" w:hAnsi="Arial" w:cs="Arial"/>
          <w:sz w:val="24"/>
          <w:szCs w:val="24"/>
        </w:rPr>
        <w:t xml:space="preserve">Neurodiverse will </w:t>
      </w:r>
      <w:r w:rsidR="00B213EC" w:rsidRPr="00092510">
        <w:rPr>
          <w:rFonts w:ascii="Arial" w:hAnsi="Arial" w:cs="Arial"/>
          <w:sz w:val="24"/>
          <w:szCs w:val="24"/>
        </w:rPr>
        <w:t>need to be considered further to be part of the Mental Health and Learning Disability pooled fund, as some aspects are currently supported under the same teams but not in all services</w:t>
      </w:r>
    </w:p>
    <w:p w14:paraId="73488C7B"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Regional Strategies are signed off by the Regional Partnership Board; the strategies that include pooled fund intentions will be ratified at this point.</w:t>
      </w:r>
    </w:p>
    <w:p w14:paraId="414237A1"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A project plan detailing the implementation and relevant officers’ involvement, along with pooled fund principles, financial analysis and defining a pooled fund approach will be developed for each population cohort.</w:t>
      </w:r>
    </w:p>
    <w:p w14:paraId="245CF986"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Lessons learnt from the current pooled funds will be included as part of the development work.</w:t>
      </w:r>
    </w:p>
    <w:p w14:paraId="1DDD61F3"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Reviewing what has occurred in other parts of Wales including challenges and what has worked well.</w:t>
      </w:r>
    </w:p>
    <w:p w14:paraId="510359B4"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lastRenderedPageBreak/>
        <w:t>An options paper will be presented to board for decision once all risks/issues/opportunities have been developed within each proposed pooled fund.</w:t>
      </w:r>
    </w:p>
    <w:p w14:paraId="08953199" w14:textId="77777777" w:rsidR="00D50136" w:rsidRPr="001E7C15" w:rsidRDefault="00D50136" w:rsidP="001E7C15">
      <w:pPr>
        <w:pStyle w:val="ListParagraph"/>
        <w:numPr>
          <w:ilvl w:val="0"/>
          <w:numId w:val="24"/>
        </w:numPr>
        <w:spacing w:before="120" w:after="120" w:line="240" w:lineRule="auto"/>
        <w:rPr>
          <w:rFonts w:ascii="Arial" w:hAnsi="Arial" w:cs="Arial"/>
          <w:sz w:val="24"/>
          <w:szCs w:val="24"/>
        </w:rPr>
      </w:pPr>
      <w:r w:rsidRPr="001E7C15">
        <w:rPr>
          <w:rFonts w:ascii="Arial" w:hAnsi="Arial" w:cs="Arial"/>
          <w:sz w:val="24"/>
          <w:szCs w:val="24"/>
        </w:rPr>
        <w:t>There will be a phased approach to the development of pooled funds to ensure all risks and issues are addressed and they are not rushed into.</w:t>
      </w:r>
    </w:p>
    <w:p w14:paraId="5E9C80F0" w14:textId="77777777" w:rsidR="00D50136" w:rsidRPr="001E7C15" w:rsidRDefault="00D50136" w:rsidP="001E7C15">
      <w:pPr>
        <w:pStyle w:val="ListParagraph"/>
        <w:numPr>
          <w:ilvl w:val="0"/>
          <w:numId w:val="24"/>
        </w:numPr>
        <w:spacing w:after="0" w:line="240" w:lineRule="auto"/>
        <w:rPr>
          <w:rFonts w:ascii="Arial" w:hAnsi="Arial" w:cs="Arial"/>
          <w:sz w:val="24"/>
          <w:szCs w:val="24"/>
        </w:rPr>
      </w:pPr>
      <w:r w:rsidRPr="001E7C15">
        <w:rPr>
          <w:rFonts w:ascii="Arial" w:hAnsi="Arial" w:cs="Arial"/>
          <w:sz w:val="24"/>
          <w:szCs w:val="24"/>
        </w:rPr>
        <w:t>Lessons will also be learnt from other RPB’s that have developed or are in the process of developing pooled funds.</w:t>
      </w:r>
    </w:p>
    <w:p w14:paraId="350B6688" w14:textId="77777777" w:rsidR="00D50136" w:rsidRPr="000104B5" w:rsidRDefault="00D50136" w:rsidP="00D50136"/>
    <w:p w14:paraId="1169461A" w14:textId="77777777" w:rsidR="00D50136" w:rsidRPr="001E7C15" w:rsidRDefault="00D50136" w:rsidP="001E7C15">
      <w:pPr>
        <w:pStyle w:val="Heading1"/>
        <w:numPr>
          <w:ilvl w:val="1"/>
          <w:numId w:val="21"/>
        </w:numPr>
        <w:spacing w:before="0" w:after="0"/>
        <w:rPr>
          <w:sz w:val="24"/>
          <w:szCs w:val="24"/>
        </w:rPr>
      </w:pPr>
      <w:r w:rsidRPr="001E7C15">
        <w:rPr>
          <w:sz w:val="24"/>
          <w:szCs w:val="24"/>
        </w:rPr>
        <w:t>Risks to the Delivery of Pooled Funds</w:t>
      </w:r>
    </w:p>
    <w:p w14:paraId="0EB30CFE" w14:textId="77777777" w:rsidR="00D50136" w:rsidRPr="001E7C15" w:rsidRDefault="00D50136" w:rsidP="001E7C15">
      <w:pPr>
        <w:pStyle w:val="ListParagraph"/>
        <w:numPr>
          <w:ilvl w:val="0"/>
          <w:numId w:val="26"/>
        </w:numPr>
        <w:spacing w:before="120" w:after="120" w:line="240" w:lineRule="auto"/>
        <w:jc w:val="both"/>
        <w:rPr>
          <w:rFonts w:ascii="Arial" w:hAnsi="Arial" w:cs="Arial"/>
          <w:sz w:val="24"/>
          <w:szCs w:val="24"/>
        </w:rPr>
      </w:pPr>
      <w:r w:rsidRPr="001E7C15">
        <w:rPr>
          <w:rFonts w:ascii="Arial" w:hAnsi="Arial" w:cs="Arial"/>
          <w:sz w:val="24"/>
          <w:szCs w:val="24"/>
        </w:rPr>
        <w:t>Pooled funds on such a large scale are new territory for all partners. Understandably there is some degree of nervousness about the complexity and level of risk that these arrangements will present. Examples of risk issues raised by partners include:</w:t>
      </w:r>
    </w:p>
    <w:p w14:paraId="060632EF"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Financial Risks:</w:t>
      </w:r>
    </w:p>
    <w:p w14:paraId="36DCB951"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Underestimating the contribution of partners. </w:t>
      </w:r>
    </w:p>
    <w:p w14:paraId="4CBE1EA2"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Managing resource shortages where contributions of partners are insufficient perhaps due to unforeseen levels of demand or problems controlling types of placements. </w:t>
      </w:r>
    </w:p>
    <w:p w14:paraId="34AA0E42"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 xml:space="preserve">Difficulty committing future resources without knowing settlement figures and in the context of reduced budgets. </w:t>
      </w:r>
    </w:p>
    <w:p w14:paraId="7AF1D8E8"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 xml:space="preserve">Deliverability due to complexity: </w:t>
      </w:r>
    </w:p>
    <w:p w14:paraId="2B1B41CE"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Establishing a regional pooled fund will have implications for all processes which operate to enable support </w:t>
      </w:r>
    </w:p>
    <w:p w14:paraId="4FB849B0"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This could include “pathway” processes from initial assessment, authorisation, placement options, contracting, performance management, payment of providers and termination. </w:t>
      </w:r>
    </w:p>
    <w:p w14:paraId="6BEFB436"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It could also include planning and commissioning functions such as demand analysis, service model development, strategy design, contract development and fee rate negotiations.</w:t>
      </w:r>
    </w:p>
    <w:p w14:paraId="65E15C33"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Political and organisational acceptability:</w:t>
      </w:r>
    </w:p>
    <w:p w14:paraId="119AEF9D"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Underpinning part 9 is the principle that doing things 22 different ways is not sustainable. </w:t>
      </w:r>
    </w:p>
    <w:p w14:paraId="7FE720C4"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This position, though not explicit, is one which encourages greater centralisation or standardisation </w:t>
      </w:r>
      <w:proofErr w:type="gramStart"/>
      <w:r w:rsidRPr="001E7C15">
        <w:rPr>
          <w:rFonts w:ascii="Arial" w:hAnsi="Arial" w:cs="Arial"/>
          <w:sz w:val="24"/>
          <w:szCs w:val="24"/>
        </w:rPr>
        <w:t>as a way to</w:t>
      </w:r>
      <w:proofErr w:type="gramEnd"/>
      <w:r w:rsidRPr="001E7C15">
        <w:rPr>
          <w:rFonts w:ascii="Arial" w:hAnsi="Arial" w:cs="Arial"/>
          <w:sz w:val="24"/>
          <w:szCs w:val="24"/>
        </w:rPr>
        <w:t xml:space="preserve"> achieve improved efficiency.</w:t>
      </w:r>
    </w:p>
    <w:p w14:paraId="60E0EB06"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Impact on market stability:</w:t>
      </w:r>
    </w:p>
    <w:p w14:paraId="2FA52DB5"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Systems changes may need to be carefully planned to avoid negative market impacts. Any proposed changes to systems which affect ability to make placements, ensure quality or pay providers should be assessed carefully. </w:t>
      </w:r>
    </w:p>
    <w:p w14:paraId="6ED73B23"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 xml:space="preserve">Changes to commissioning processes or structures must be capable of responding to market volatility. Process for achieving political approval across several organisations may well lead to a delay in decision making and responsiveness. </w:t>
      </w:r>
    </w:p>
    <w:p w14:paraId="5204AB5E" w14:textId="188CA1E9" w:rsidR="00D50136"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Pooled fund arrangements will need to ensure that commissioners can respond quickly to sudden market changes such as closure or crisis affecting continuity of services.</w:t>
      </w:r>
    </w:p>
    <w:p w14:paraId="662C1E91" w14:textId="77777777" w:rsidR="001E7C15" w:rsidRPr="001E7C15" w:rsidRDefault="001E7C15" w:rsidP="00092510">
      <w:pPr>
        <w:pStyle w:val="ListParagraph"/>
        <w:spacing w:before="120" w:after="120" w:line="240" w:lineRule="auto"/>
        <w:ind w:left="1800"/>
        <w:rPr>
          <w:rFonts w:ascii="Arial" w:hAnsi="Arial" w:cs="Arial"/>
          <w:sz w:val="24"/>
          <w:szCs w:val="24"/>
        </w:rPr>
      </w:pPr>
    </w:p>
    <w:p w14:paraId="182F2685"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lastRenderedPageBreak/>
        <w:t xml:space="preserve">Risks to Service Users: </w:t>
      </w:r>
    </w:p>
    <w:p w14:paraId="63E568F9" w14:textId="77777777" w:rsidR="00D50136" w:rsidRPr="001E7C15" w:rsidRDefault="00D50136" w:rsidP="001E7C15">
      <w:pPr>
        <w:pStyle w:val="ListParagraph"/>
        <w:numPr>
          <w:ilvl w:val="1"/>
          <w:numId w:val="26"/>
        </w:numPr>
        <w:spacing w:before="120" w:after="120" w:line="240" w:lineRule="auto"/>
        <w:rPr>
          <w:rFonts w:ascii="Arial" w:hAnsi="Arial" w:cs="Arial"/>
          <w:sz w:val="24"/>
          <w:szCs w:val="24"/>
        </w:rPr>
      </w:pPr>
      <w:r w:rsidRPr="001E7C15">
        <w:rPr>
          <w:rFonts w:ascii="Arial" w:hAnsi="Arial" w:cs="Arial"/>
          <w:sz w:val="24"/>
          <w:szCs w:val="24"/>
        </w:rPr>
        <w:t>Rushing to achieve change could lead to problems described and may negatively affect services and people who use them.</w:t>
      </w:r>
    </w:p>
    <w:p w14:paraId="72F8FC2F" w14:textId="77777777" w:rsidR="00D50136" w:rsidRPr="001E7C15" w:rsidRDefault="00D50136" w:rsidP="001E7C15">
      <w:pPr>
        <w:pStyle w:val="ListParagraph"/>
        <w:numPr>
          <w:ilvl w:val="0"/>
          <w:numId w:val="26"/>
        </w:numPr>
        <w:spacing w:before="120" w:after="120" w:line="240" w:lineRule="auto"/>
        <w:rPr>
          <w:rFonts w:ascii="Arial" w:hAnsi="Arial" w:cs="Arial"/>
          <w:sz w:val="24"/>
          <w:szCs w:val="24"/>
        </w:rPr>
      </w:pPr>
      <w:r w:rsidRPr="001E7C15">
        <w:rPr>
          <w:rFonts w:ascii="Arial" w:hAnsi="Arial" w:cs="Arial"/>
          <w:sz w:val="24"/>
          <w:szCs w:val="24"/>
        </w:rPr>
        <w:t>At this stage, the extent to which these issues are a genuine threat is not clear.  Further work is needed to explore the impacts of options for delivering pooled arrangements.</w:t>
      </w:r>
    </w:p>
    <w:p w14:paraId="09475F05" w14:textId="77777777" w:rsidR="00D50136" w:rsidRPr="0072604C" w:rsidRDefault="00D50136" w:rsidP="00653AEC">
      <w:pPr>
        <w:pStyle w:val="ListParagraph"/>
        <w:spacing w:after="0" w:line="240" w:lineRule="auto"/>
        <w:rPr>
          <w:rFonts w:ascii="Arial" w:hAnsi="Arial" w:cs="Arial"/>
          <w:b/>
          <w:sz w:val="24"/>
          <w:szCs w:val="24"/>
        </w:rPr>
      </w:pPr>
    </w:p>
    <w:p w14:paraId="6D290422" w14:textId="398C56D8" w:rsidR="00653AEC" w:rsidRDefault="00653AEC" w:rsidP="001E7C15">
      <w:pPr>
        <w:pStyle w:val="ListParagraph"/>
        <w:numPr>
          <w:ilvl w:val="0"/>
          <w:numId w:val="21"/>
        </w:numPr>
        <w:spacing w:after="0" w:line="240" w:lineRule="auto"/>
        <w:rPr>
          <w:rFonts w:ascii="Arial" w:hAnsi="Arial" w:cs="Arial"/>
          <w:b/>
          <w:sz w:val="24"/>
          <w:szCs w:val="24"/>
        </w:rPr>
      </w:pPr>
      <w:r w:rsidRPr="0072604C">
        <w:rPr>
          <w:rFonts w:ascii="Arial" w:hAnsi="Arial" w:cs="Arial"/>
          <w:b/>
          <w:sz w:val="24"/>
          <w:szCs w:val="24"/>
        </w:rPr>
        <w:t>GOVERNANCE AND RISK ISSUES</w:t>
      </w:r>
    </w:p>
    <w:p w14:paraId="57EC6EE4" w14:textId="77777777" w:rsidR="001E7C15" w:rsidRPr="001E7C15" w:rsidRDefault="001E7C15" w:rsidP="00047807">
      <w:pPr>
        <w:pStyle w:val="ListParagraph"/>
        <w:spacing w:after="0" w:line="240" w:lineRule="auto"/>
        <w:ind w:left="405"/>
        <w:rPr>
          <w:rFonts w:ascii="Arial" w:hAnsi="Arial" w:cs="Arial"/>
          <w:b/>
          <w:sz w:val="24"/>
          <w:szCs w:val="24"/>
        </w:rPr>
      </w:pPr>
    </w:p>
    <w:p w14:paraId="6D290425" w14:textId="3A237920" w:rsidR="00653AEC" w:rsidRPr="001E7C15" w:rsidRDefault="001E7C15" w:rsidP="001E7C15">
      <w:pPr>
        <w:spacing w:after="0" w:line="240" w:lineRule="auto"/>
        <w:ind w:left="405"/>
        <w:rPr>
          <w:rFonts w:ascii="Arial" w:hAnsi="Arial" w:cs="Arial"/>
          <w:sz w:val="24"/>
          <w:szCs w:val="24"/>
        </w:rPr>
      </w:pPr>
      <w:r w:rsidRPr="001E7C15">
        <w:rPr>
          <w:rFonts w:ascii="Arial" w:hAnsi="Arial" w:cs="Arial"/>
          <w:sz w:val="24"/>
          <w:szCs w:val="24"/>
        </w:rPr>
        <w:t>There are no direct risks for members to consider.  Visibility and effective partnership working is critical to deliver pooled fund arrangements.</w:t>
      </w:r>
    </w:p>
    <w:p w14:paraId="6D290426" w14:textId="77777777" w:rsidR="00653AEC" w:rsidRPr="001E7C15" w:rsidRDefault="00653AEC" w:rsidP="00653AEC">
      <w:pPr>
        <w:pStyle w:val="ListParagraph"/>
        <w:spacing w:after="0" w:line="240" w:lineRule="auto"/>
        <w:rPr>
          <w:rFonts w:ascii="Arial" w:hAnsi="Arial" w:cs="Arial"/>
          <w:b/>
          <w:sz w:val="24"/>
          <w:szCs w:val="24"/>
        </w:rPr>
      </w:pPr>
    </w:p>
    <w:p w14:paraId="6D290427" w14:textId="77777777" w:rsidR="00653AEC" w:rsidRPr="001E7C15" w:rsidRDefault="00653AEC" w:rsidP="001E7C15">
      <w:pPr>
        <w:pStyle w:val="ListParagraph"/>
        <w:numPr>
          <w:ilvl w:val="0"/>
          <w:numId w:val="21"/>
        </w:numPr>
        <w:spacing w:after="0" w:line="240" w:lineRule="auto"/>
        <w:rPr>
          <w:rFonts w:ascii="Arial" w:hAnsi="Arial" w:cs="Arial"/>
          <w:b/>
          <w:sz w:val="24"/>
          <w:szCs w:val="24"/>
        </w:rPr>
      </w:pPr>
      <w:r w:rsidRPr="001E7C15">
        <w:rPr>
          <w:rFonts w:ascii="Arial" w:hAnsi="Arial" w:cs="Arial"/>
          <w:b/>
          <w:sz w:val="24"/>
          <w:szCs w:val="24"/>
        </w:rPr>
        <w:t xml:space="preserve"> FINANCIAL IMPLICATIONS</w:t>
      </w:r>
    </w:p>
    <w:p w14:paraId="6D290428" w14:textId="6EDB0490" w:rsidR="00653AEC" w:rsidRDefault="00653AEC" w:rsidP="00653AEC">
      <w:pPr>
        <w:spacing w:after="0" w:line="240" w:lineRule="auto"/>
        <w:rPr>
          <w:rFonts w:ascii="Arial" w:hAnsi="Arial" w:cs="Arial"/>
          <w:sz w:val="24"/>
          <w:szCs w:val="24"/>
        </w:rPr>
      </w:pPr>
      <w:r w:rsidRPr="001E7C15">
        <w:rPr>
          <w:rFonts w:ascii="Arial" w:hAnsi="Arial" w:cs="Arial"/>
          <w:sz w:val="24"/>
          <w:szCs w:val="24"/>
        </w:rPr>
        <w:t xml:space="preserve"> </w:t>
      </w:r>
    </w:p>
    <w:p w14:paraId="2E681084" w14:textId="01B009C1" w:rsidR="00047807" w:rsidRPr="001E7C15" w:rsidRDefault="00047807" w:rsidP="00653AEC">
      <w:pPr>
        <w:spacing w:after="0" w:line="240" w:lineRule="auto"/>
        <w:rPr>
          <w:rFonts w:ascii="Arial" w:hAnsi="Arial" w:cs="Arial"/>
          <w:b/>
          <w:sz w:val="24"/>
          <w:szCs w:val="24"/>
        </w:rPr>
      </w:pPr>
      <w:r w:rsidRPr="001E7C15">
        <w:rPr>
          <w:rFonts w:ascii="Arial" w:hAnsi="Arial" w:cs="Arial"/>
          <w:sz w:val="24"/>
          <w:szCs w:val="24"/>
        </w:rPr>
        <w:t>T</w:t>
      </w:r>
      <w:r>
        <w:rPr>
          <w:rFonts w:ascii="Arial" w:hAnsi="Arial" w:cs="Arial"/>
          <w:sz w:val="24"/>
          <w:szCs w:val="24"/>
        </w:rPr>
        <w:t xml:space="preserve">here are no direct financial implications </w:t>
      </w:r>
      <w:r w:rsidRPr="001E7C15">
        <w:rPr>
          <w:rFonts w:ascii="Arial" w:hAnsi="Arial" w:cs="Arial"/>
          <w:sz w:val="24"/>
          <w:szCs w:val="24"/>
        </w:rPr>
        <w:t xml:space="preserve">for members to consider.  </w:t>
      </w:r>
    </w:p>
    <w:p w14:paraId="6D290429" w14:textId="77777777" w:rsidR="00653AEC" w:rsidRPr="001E7C15" w:rsidRDefault="00653AEC" w:rsidP="00653AEC">
      <w:pPr>
        <w:pStyle w:val="ListParagraph"/>
        <w:spacing w:after="0" w:line="240" w:lineRule="auto"/>
        <w:rPr>
          <w:rFonts w:ascii="Arial" w:hAnsi="Arial" w:cs="Arial"/>
          <w:b/>
          <w:sz w:val="24"/>
          <w:szCs w:val="24"/>
        </w:rPr>
      </w:pPr>
    </w:p>
    <w:p w14:paraId="6D29042A" w14:textId="77777777" w:rsidR="00653AEC" w:rsidRPr="001E7C15" w:rsidRDefault="00653AEC" w:rsidP="001E7C15">
      <w:pPr>
        <w:pStyle w:val="ListParagraph"/>
        <w:numPr>
          <w:ilvl w:val="0"/>
          <w:numId w:val="21"/>
        </w:numPr>
        <w:spacing w:after="0" w:line="240" w:lineRule="auto"/>
        <w:rPr>
          <w:rFonts w:ascii="Arial" w:hAnsi="Arial" w:cs="Arial"/>
          <w:b/>
          <w:sz w:val="24"/>
          <w:szCs w:val="24"/>
        </w:rPr>
      </w:pPr>
      <w:r w:rsidRPr="001E7C15">
        <w:rPr>
          <w:rFonts w:ascii="Arial" w:hAnsi="Arial" w:cs="Arial"/>
          <w:b/>
          <w:sz w:val="24"/>
          <w:szCs w:val="24"/>
        </w:rPr>
        <w:t>RECOMMENDATION</w:t>
      </w:r>
    </w:p>
    <w:p w14:paraId="6D29042C" w14:textId="77777777" w:rsidR="00C33A04" w:rsidRDefault="00C33A04" w:rsidP="00653AEC">
      <w:pPr>
        <w:spacing w:after="0" w:line="240" w:lineRule="auto"/>
        <w:jc w:val="center"/>
      </w:pPr>
    </w:p>
    <w:p w14:paraId="4ED43ED5" w14:textId="77777777" w:rsidR="00047807" w:rsidRPr="00D50136" w:rsidRDefault="00047807" w:rsidP="00047807">
      <w:pPr>
        <w:pStyle w:val="ListParagraph"/>
        <w:numPr>
          <w:ilvl w:val="0"/>
          <w:numId w:val="14"/>
        </w:numPr>
        <w:spacing w:before="120" w:after="120"/>
        <w:rPr>
          <w:rFonts w:ascii="Arial" w:hAnsi="Arial" w:cs="Arial"/>
          <w:sz w:val="24"/>
          <w:szCs w:val="24"/>
        </w:rPr>
      </w:pPr>
      <w:r w:rsidRPr="00D50136">
        <w:rPr>
          <w:rFonts w:ascii="Arial" w:hAnsi="Arial" w:cs="Arial"/>
          <w:sz w:val="24"/>
          <w:szCs w:val="24"/>
        </w:rPr>
        <w:t>Note the current pooled fund position across the region.</w:t>
      </w: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33" w14:textId="4926AC85" w:rsidR="00762BBE" w:rsidRDefault="00047807" w:rsidP="00F531BD">
      <w:pPr>
        <w:rPr>
          <w:rFonts w:ascii="Arial" w:hAnsi="Arial" w:cs="Arial"/>
          <w:b/>
          <w:sz w:val="24"/>
          <w:szCs w:val="24"/>
        </w:rPr>
      </w:pPr>
      <w:r>
        <w:rPr>
          <w:rFonts w:ascii="Arial" w:hAnsi="Arial"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E" w14:textId="5570B056" w:rsidR="00653AEC" w:rsidRPr="00047807" w:rsidRDefault="00047807" w:rsidP="00653AEC">
            <w:pPr>
              <w:rPr>
                <w:rFonts w:ascii="Arial" w:hAnsi="Arial" w:cs="Arial"/>
                <w:b/>
                <w:sz w:val="24"/>
                <w:szCs w:val="24"/>
              </w:rPr>
            </w:pPr>
            <w:r w:rsidRPr="00047807">
              <w:rPr>
                <w:rFonts w:ascii="Arial" w:hAnsi="Arial" w:cs="Arial"/>
                <w:sz w:val="24"/>
                <w:szCs w:val="24"/>
              </w:rPr>
              <w:t xml:space="preserve">No implications to note. </w:t>
            </w:r>
          </w:p>
          <w:p w14:paraId="6D29047F" w14:textId="77777777" w:rsidR="00F5324A" w:rsidRPr="00047807"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047807" w:rsidRDefault="00F5324A" w:rsidP="00F5324A">
            <w:pPr>
              <w:rPr>
                <w:rFonts w:ascii="Arial" w:hAnsi="Arial" w:cs="Arial"/>
                <w:b/>
                <w:sz w:val="24"/>
                <w:szCs w:val="24"/>
              </w:rPr>
            </w:pPr>
            <w:r w:rsidRPr="00047807">
              <w:rPr>
                <w:rFonts w:ascii="Arial" w:hAnsi="Arial" w:cs="Arial"/>
                <w:b/>
                <w:sz w:val="24"/>
                <w:szCs w:val="24"/>
              </w:rPr>
              <w:t>Financial Implications</w:t>
            </w:r>
          </w:p>
        </w:tc>
      </w:tr>
      <w:tr w:rsidR="00F5324A" w:rsidRPr="00034194" w14:paraId="6D290487" w14:textId="77777777" w:rsidTr="00C95B3C">
        <w:tc>
          <w:tcPr>
            <w:tcW w:w="9245" w:type="dxa"/>
            <w:gridSpan w:val="4"/>
          </w:tcPr>
          <w:p w14:paraId="2A459B6A" w14:textId="77777777" w:rsidR="00047807" w:rsidRPr="00047807" w:rsidRDefault="00047807" w:rsidP="00047807">
            <w:pPr>
              <w:rPr>
                <w:rFonts w:ascii="Arial" w:hAnsi="Arial" w:cs="Arial"/>
                <w:b/>
                <w:sz w:val="24"/>
                <w:szCs w:val="24"/>
              </w:rPr>
            </w:pPr>
            <w:r w:rsidRPr="00047807">
              <w:rPr>
                <w:rFonts w:ascii="Arial" w:hAnsi="Arial" w:cs="Arial"/>
                <w:sz w:val="24"/>
                <w:szCs w:val="24"/>
              </w:rPr>
              <w:t xml:space="preserve">No implications to note. </w:t>
            </w:r>
          </w:p>
          <w:p w14:paraId="6D290486" w14:textId="77777777" w:rsidR="00F5324A" w:rsidRPr="00047807" w:rsidRDefault="00F5324A" w:rsidP="00047807">
            <w:pPr>
              <w:ind w:right="96"/>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047807" w:rsidRDefault="00F5324A" w:rsidP="00F5324A">
            <w:pPr>
              <w:keepNext/>
              <w:keepLines/>
              <w:ind w:right="96"/>
              <w:rPr>
                <w:rFonts w:ascii="Arial" w:hAnsi="Arial" w:cs="Arial"/>
                <w:b/>
                <w:sz w:val="24"/>
                <w:szCs w:val="24"/>
              </w:rPr>
            </w:pPr>
            <w:r w:rsidRPr="00047807">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C15E7B9" w14:textId="77777777" w:rsidR="00047807" w:rsidRPr="00047807" w:rsidRDefault="00047807" w:rsidP="00047807">
            <w:pPr>
              <w:rPr>
                <w:rFonts w:ascii="Arial" w:hAnsi="Arial" w:cs="Arial"/>
                <w:b/>
                <w:sz w:val="24"/>
                <w:szCs w:val="24"/>
              </w:rPr>
            </w:pPr>
            <w:r w:rsidRPr="00047807">
              <w:rPr>
                <w:rFonts w:ascii="Arial" w:hAnsi="Arial" w:cs="Arial"/>
                <w:sz w:val="24"/>
                <w:szCs w:val="24"/>
              </w:rPr>
              <w:t xml:space="preserve">No implications to note. </w:t>
            </w:r>
          </w:p>
          <w:p w14:paraId="6D29048B" w14:textId="1F67A0D1" w:rsidR="00F5324A" w:rsidRPr="00047807" w:rsidRDefault="00047807" w:rsidP="00047807">
            <w:pPr>
              <w:ind w:right="96"/>
              <w:rPr>
                <w:rFonts w:ascii="Arial" w:hAnsi="Arial" w:cs="Arial"/>
                <w:sz w:val="24"/>
                <w:szCs w:val="24"/>
              </w:rPr>
            </w:pPr>
            <w:r w:rsidRPr="00047807">
              <w:rPr>
                <w:rFonts w:ascii="Arial" w:hAnsi="Arial" w:cs="Arial"/>
                <w:sz w:val="24"/>
                <w:szCs w:val="24"/>
              </w:rPr>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047807" w:rsidRDefault="00F5324A" w:rsidP="00F5324A">
            <w:pPr>
              <w:ind w:right="96"/>
              <w:rPr>
                <w:rFonts w:ascii="Arial" w:hAnsi="Arial" w:cs="Arial"/>
                <w:b/>
                <w:sz w:val="24"/>
                <w:szCs w:val="24"/>
              </w:rPr>
            </w:pPr>
            <w:r w:rsidRPr="00047807">
              <w:rPr>
                <w:rFonts w:ascii="Arial" w:hAnsi="Arial" w:cs="Arial"/>
                <w:b/>
                <w:sz w:val="24"/>
                <w:szCs w:val="24"/>
              </w:rPr>
              <w:t>Staffing Implications</w:t>
            </w:r>
          </w:p>
        </w:tc>
      </w:tr>
      <w:tr w:rsidR="00F5324A" w:rsidRPr="00034194" w14:paraId="6D290491" w14:textId="77777777" w:rsidTr="00C95B3C">
        <w:tc>
          <w:tcPr>
            <w:tcW w:w="9245" w:type="dxa"/>
            <w:gridSpan w:val="4"/>
          </w:tcPr>
          <w:p w14:paraId="2AAA429D" w14:textId="77777777" w:rsidR="00047807" w:rsidRPr="00047807" w:rsidRDefault="00047807" w:rsidP="00047807">
            <w:pPr>
              <w:rPr>
                <w:rFonts w:ascii="Arial" w:hAnsi="Arial" w:cs="Arial"/>
                <w:b/>
                <w:sz w:val="24"/>
                <w:szCs w:val="24"/>
              </w:rPr>
            </w:pPr>
            <w:r w:rsidRPr="00047807">
              <w:rPr>
                <w:rFonts w:ascii="Arial" w:hAnsi="Arial" w:cs="Arial"/>
                <w:sz w:val="24"/>
                <w:szCs w:val="24"/>
              </w:rPr>
              <w:t xml:space="preserve">No implications to note. </w:t>
            </w:r>
          </w:p>
          <w:p w14:paraId="6D290490" w14:textId="60CA4CB6" w:rsidR="00F5324A" w:rsidRPr="00047807" w:rsidRDefault="00047807" w:rsidP="00047807">
            <w:pPr>
              <w:ind w:right="96"/>
              <w:rPr>
                <w:rFonts w:ascii="Arial" w:hAnsi="Arial" w:cs="Arial"/>
                <w:sz w:val="24"/>
                <w:szCs w:val="24"/>
              </w:rPr>
            </w:pPr>
            <w:r w:rsidRPr="00047807">
              <w:rPr>
                <w:rFonts w:ascii="Arial" w:hAnsi="Arial" w:cs="Arial"/>
                <w:sz w:val="24"/>
                <w:szCs w:val="24"/>
              </w:rPr>
              <w:t xml:space="preserve"> </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047807" w:rsidRDefault="00296CD9" w:rsidP="00F5324A">
            <w:pPr>
              <w:ind w:right="96"/>
              <w:rPr>
                <w:rFonts w:ascii="Arial" w:hAnsi="Arial" w:cs="Arial"/>
                <w:b/>
                <w:sz w:val="24"/>
                <w:szCs w:val="24"/>
              </w:rPr>
            </w:pPr>
            <w:r w:rsidRPr="00047807">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4" w14:textId="3D9B62F3" w:rsidR="00653AEC" w:rsidRPr="00047807" w:rsidRDefault="00047807" w:rsidP="00653AEC">
            <w:pPr>
              <w:ind w:right="96"/>
              <w:rPr>
                <w:rFonts w:ascii="Arial" w:hAnsi="Arial" w:cs="Arial"/>
                <w:sz w:val="24"/>
                <w:szCs w:val="24"/>
              </w:rPr>
            </w:pPr>
            <w:r w:rsidRPr="00047807">
              <w:rPr>
                <w:rFonts w:ascii="Arial" w:hAnsi="Arial" w:cs="Arial"/>
                <w:sz w:val="24"/>
                <w:szCs w:val="24"/>
              </w:rPr>
              <w:t>Partnership working supports the delivery of the Act</w:t>
            </w:r>
          </w:p>
          <w:p w14:paraId="6D290495" w14:textId="77777777" w:rsidR="00F5324A" w:rsidRPr="00047807" w:rsidRDefault="00F5324A" w:rsidP="00F5324A">
            <w:pPr>
              <w:ind w:right="96"/>
              <w:rPr>
                <w:rFonts w:ascii="Arial" w:hAnsi="Arial" w:cs="Arial"/>
                <w:sz w:val="24"/>
                <w:szCs w:val="24"/>
              </w:rPr>
            </w:pPr>
          </w:p>
        </w:tc>
      </w:tr>
      <w:tr w:rsidR="00653AEC" w:rsidRPr="00034194" w14:paraId="6D29049A" w14:textId="77777777" w:rsidTr="00C95B3C">
        <w:tc>
          <w:tcPr>
            <w:tcW w:w="2470" w:type="dxa"/>
            <w:gridSpan w:val="2"/>
          </w:tcPr>
          <w:p w14:paraId="6D290497" w14:textId="77777777" w:rsidR="00653AEC" w:rsidRPr="00047807" w:rsidRDefault="00653AEC" w:rsidP="00653AEC">
            <w:pPr>
              <w:ind w:right="96"/>
              <w:rPr>
                <w:rFonts w:ascii="Arial" w:hAnsi="Arial" w:cs="Arial"/>
                <w:sz w:val="24"/>
                <w:szCs w:val="24"/>
              </w:rPr>
            </w:pPr>
            <w:r w:rsidRPr="00047807">
              <w:rPr>
                <w:rFonts w:ascii="Arial" w:hAnsi="Arial" w:cs="Arial"/>
                <w:b/>
                <w:sz w:val="24"/>
                <w:szCs w:val="24"/>
              </w:rPr>
              <w:t>Report History</w:t>
            </w:r>
          </w:p>
        </w:tc>
        <w:tc>
          <w:tcPr>
            <w:tcW w:w="6775" w:type="dxa"/>
            <w:gridSpan w:val="2"/>
          </w:tcPr>
          <w:p w14:paraId="6D290498" w14:textId="53D7D799" w:rsidR="00653AEC" w:rsidRPr="00047807" w:rsidRDefault="00047807" w:rsidP="00653AEC">
            <w:pPr>
              <w:ind w:right="96"/>
              <w:rPr>
                <w:rFonts w:ascii="Arial" w:hAnsi="Arial" w:cs="Arial"/>
                <w:sz w:val="24"/>
                <w:szCs w:val="24"/>
              </w:rPr>
            </w:pPr>
            <w:r w:rsidRPr="00047807">
              <w:rPr>
                <w:rFonts w:ascii="Arial" w:hAnsi="Arial" w:cs="Arial"/>
                <w:sz w:val="24"/>
                <w:szCs w:val="24"/>
              </w:rPr>
              <w:t>T</w:t>
            </w:r>
            <w:r>
              <w:rPr>
                <w:rFonts w:ascii="Arial" w:hAnsi="Arial" w:cs="Arial"/>
                <w:sz w:val="24"/>
                <w:szCs w:val="24"/>
              </w:rPr>
              <w:t>his is the first report in relation to Pooled Fund arrangements.</w:t>
            </w:r>
          </w:p>
          <w:p w14:paraId="6D290499" w14:textId="77777777" w:rsidR="00653AEC" w:rsidRPr="00047807"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047807" w:rsidRDefault="00653AEC" w:rsidP="00653AEC">
            <w:pPr>
              <w:ind w:right="96"/>
              <w:rPr>
                <w:rFonts w:ascii="Arial" w:hAnsi="Arial" w:cs="Arial"/>
                <w:b/>
                <w:sz w:val="24"/>
                <w:szCs w:val="24"/>
              </w:rPr>
            </w:pPr>
            <w:r w:rsidRPr="00047807">
              <w:rPr>
                <w:rFonts w:ascii="Arial" w:hAnsi="Arial" w:cs="Arial"/>
                <w:b/>
                <w:sz w:val="24"/>
                <w:szCs w:val="24"/>
              </w:rPr>
              <w:t>Appendices</w:t>
            </w:r>
          </w:p>
        </w:tc>
        <w:tc>
          <w:tcPr>
            <w:tcW w:w="6775" w:type="dxa"/>
            <w:gridSpan w:val="2"/>
          </w:tcPr>
          <w:p w14:paraId="6D29049C" w14:textId="618533BB" w:rsidR="00653AEC" w:rsidRPr="00047807" w:rsidRDefault="00047807" w:rsidP="00653AEC">
            <w:pPr>
              <w:ind w:right="96"/>
              <w:rPr>
                <w:rFonts w:ascii="Arial" w:hAnsi="Arial" w:cs="Arial"/>
                <w:sz w:val="24"/>
                <w:szCs w:val="24"/>
              </w:rPr>
            </w:pPr>
            <w:r>
              <w:rPr>
                <w:rFonts w:ascii="Arial" w:hAnsi="Arial" w:cs="Arial"/>
                <w:sz w:val="24"/>
                <w:szCs w:val="24"/>
              </w:rPr>
              <w:t>Appendix 1 – WG RPB Pooled Fund Arrangements Paper</w:t>
            </w:r>
          </w:p>
          <w:p w14:paraId="6D29049D" w14:textId="77777777" w:rsidR="00653AEC" w:rsidRPr="00047807" w:rsidRDefault="00653AEC" w:rsidP="00653AEC">
            <w:pPr>
              <w:ind w:right="96"/>
              <w:rPr>
                <w:rFonts w:ascii="Arial" w:hAnsi="Arial" w:cs="Arial"/>
                <w:sz w:val="24"/>
                <w:szCs w:val="24"/>
              </w:rPr>
            </w:pPr>
          </w:p>
          <w:bookmarkStart w:id="0" w:name="_MON_1777791142"/>
          <w:bookmarkEnd w:id="0"/>
          <w:p w14:paraId="6D29049E" w14:textId="272F9648" w:rsidR="00653AEC" w:rsidRPr="00047807" w:rsidRDefault="00092BF7" w:rsidP="00653AEC">
            <w:pPr>
              <w:ind w:right="96"/>
              <w:rPr>
                <w:rFonts w:ascii="Arial" w:hAnsi="Arial" w:cs="Arial"/>
                <w:sz w:val="24"/>
                <w:szCs w:val="24"/>
              </w:rPr>
            </w:pPr>
            <w:r>
              <w:rPr>
                <w:rFonts w:ascii="Arial" w:hAnsi="Arial" w:cs="Arial"/>
                <w:sz w:val="24"/>
                <w:szCs w:val="24"/>
              </w:rPr>
              <w:object w:dxaOrig="1596" w:dyaOrig="1033" w14:anchorId="26DB59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0pt;height:51.5pt" o:ole="">
                  <v:imagedata r:id="rId11" o:title=""/>
                </v:shape>
                <o:OLEObject Type="Embed" ProgID="Word.Document.12" ShapeID="_x0000_i1027" DrawAspect="Icon" ObjectID="_1778999502" r:id="rId12">
                  <o:FieldCodes>\s</o:FieldCodes>
                </o:OLEObject>
              </w:object>
            </w: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E51323" w14:textId="77777777" w:rsidR="0089238C" w:rsidRDefault="0089238C" w:rsidP="00C107F2">
      <w:pPr>
        <w:spacing w:after="0" w:line="240" w:lineRule="auto"/>
      </w:pPr>
      <w:r>
        <w:separator/>
      </w:r>
    </w:p>
  </w:endnote>
  <w:endnote w:type="continuationSeparator" w:id="0">
    <w:p w14:paraId="05978033" w14:textId="77777777" w:rsidR="0089238C" w:rsidRDefault="008923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45FC71B5"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092510">
          <w:rPr>
            <w:noProof/>
          </w:rPr>
          <w:t>7</w:t>
        </w:r>
        <w:r>
          <w:fldChar w:fldCharType="end"/>
        </w:r>
      </w:p>
    </w:sdtContent>
  </w:sdt>
  <w:p w14:paraId="6D2904A9" w14:textId="22990099" w:rsidR="003324CB" w:rsidRDefault="00047807" w:rsidP="002B7C9A">
    <w:pPr>
      <w:pStyle w:val="Footer"/>
      <w:jc w:val="right"/>
    </w:pPr>
    <w:r>
      <w:t>Population Health &amp; Partnerships Committee – 06/06/24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DA4C250" w14:textId="77777777" w:rsidR="0089238C" w:rsidRDefault="0089238C" w:rsidP="00C107F2">
      <w:pPr>
        <w:spacing w:after="0" w:line="240" w:lineRule="auto"/>
      </w:pPr>
      <w:r>
        <w:separator/>
      </w:r>
    </w:p>
  </w:footnote>
  <w:footnote w:type="continuationSeparator" w:id="0">
    <w:p w14:paraId="320CC97B" w14:textId="77777777" w:rsidR="0089238C" w:rsidRDefault="0089238C"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1A53CC"/>
    <w:multiLevelType w:val="hybridMultilevel"/>
    <w:tmpl w:val="083C46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F292D0A"/>
    <w:multiLevelType w:val="hybridMultilevel"/>
    <w:tmpl w:val="1E945572"/>
    <w:lvl w:ilvl="0" w:tplc="6A4AF908">
      <w:start w:val="1"/>
      <w:numFmt w:val="bullet"/>
      <w:lvlText w:val=""/>
      <w:lvlJc w:val="left"/>
      <w:pPr>
        <w:ind w:left="720" w:hanging="360"/>
      </w:pPr>
      <w:rPr>
        <w:rFonts w:ascii="Symbol" w:hAnsi="Symbol" w:hint="default"/>
      </w:rPr>
    </w:lvl>
    <w:lvl w:ilvl="1" w:tplc="322ACB08">
      <w:start w:val="1"/>
      <w:numFmt w:val="bullet"/>
      <w:lvlText w:val="o"/>
      <w:lvlJc w:val="left"/>
      <w:pPr>
        <w:ind w:left="1440" w:hanging="360"/>
      </w:pPr>
      <w:rPr>
        <w:rFonts w:ascii="Courier New" w:hAnsi="Courier New" w:hint="default"/>
      </w:rPr>
    </w:lvl>
    <w:lvl w:ilvl="2" w:tplc="7CBA7012">
      <w:start w:val="1"/>
      <w:numFmt w:val="bullet"/>
      <w:lvlText w:val=""/>
      <w:lvlJc w:val="left"/>
      <w:pPr>
        <w:ind w:left="2160" w:hanging="360"/>
      </w:pPr>
      <w:rPr>
        <w:rFonts w:ascii="Wingdings" w:hAnsi="Wingdings" w:hint="default"/>
      </w:rPr>
    </w:lvl>
    <w:lvl w:ilvl="3" w:tplc="FAE82F4A">
      <w:start w:val="1"/>
      <w:numFmt w:val="bullet"/>
      <w:lvlText w:val=""/>
      <w:lvlJc w:val="left"/>
      <w:pPr>
        <w:ind w:left="2880" w:hanging="360"/>
      </w:pPr>
      <w:rPr>
        <w:rFonts w:ascii="Symbol" w:hAnsi="Symbol" w:hint="default"/>
      </w:rPr>
    </w:lvl>
    <w:lvl w:ilvl="4" w:tplc="953486E2">
      <w:start w:val="1"/>
      <w:numFmt w:val="bullet"/>
      <w:lvlText w:val="o"/>
      <w:lvlJc w:val="left"/>
      <w:pPr>
        <w:ind w:left="3600" w:hanging="360"/>
      </w:pPr>
      <w:rPr>
        <w:rFonts w:ascii="Courier New" w:hAnsi="Courier New" w:hint="default"/>
      </w:rPr>
    </w:lvl>
    <w:lvl w:ilvl="5" w:tplc="2AC667B0">
      <w:start w:val="1"/>
      <w:numFmt w:val="bullet"/>
      <w:lvlText w:val=""/>
      <w:lvlJc w:val="left"/>
      <w:pPr>
        <w:ind w:left="4320" w:hanging="360"/>
      </w:pPr>
      <w:rPr>
        <w:rFonts w:ascii="Wingdings" w:hAnsi="Wingdings" w:hint="default"/>
      </w:rPr>
    </w:lvl>
    <w:lvl w:ilvl="6" w:tplc="459600FE">
      <w:start w:val="1"/>
      <w:numFmt w:val="bullet"/>
      <w:lvlText w:val=""/>
      <w:lvlJc w:val="left"/>
      <w:pPr>
        <w:ind w:left="5040" w:hanging="360"/>
      </w:pPr>
      <w:rPr>
        <w:rFonts w:ascii="Symbol" w:hAnsi="Symbol" w:hint="default"/>
      </w:rPr>
    </w:lvl>
    <w:lvl w:ilvl="7" w:tplc="5DAC2662">
      <w:start w:val="1"/>
      <w:numFmt w:val="bullet"/>
      <w:lvlText w:val="o"/>
      <w:lvlJc w:val="left"/>
      <w:pPr>
        <w:ind w:left="5760" w:hanging="360"/>
      </w:pPr>
      <w:rPr>
        <w:rFonts w:ascii="Courier New" w:hAnsi="Courier New" w:hint="default"/>
      </w:rPr>
    </w:lvl>
    <w:lvl w:ilvl="8" w:tplc="C8341B44">
      <w:start w:val="1"/>
      <w:numFmt w:val="bullet"/>
      <w:lvlText w:val=""/>
      <w:lvlJc w:val="left"/>
      <w:pPr>
        <w:ind w:left="6480" w:hanging="360"/>
      </w:pPr>
      <w:rPr>
        <w:rFonts w:ascii="Wingdings" w:hAnsi="Wingdings" w:hint="default"/>
      </w:rPr>
    </w:lvl>
  </w:abstractNum>
  <w:abstractNum w:abstractNumId="2" w15:restartNumberingAfterBreak="0">
    <w:nsid w:val="0F4E5183"/>
    <w:multiLevelType w:val="multilevel"/>
    <w:tmpl w:val="DABCEC4A"/>
    <w:lvl w:ilvl="0">
      <w:start w:val="1"/>
      <w:numFmt w:val="decimal"/>
      <w:lvlText w:val="%1."/>
      <w:lvlJc w:val="left"/>
      <w:pPr>
        <w:ind w:left="720" w:hanging="360"/>
      </w:pPr>
      <w:rPr>
        <w:rFonts w:hint="default"/>
      </w:rPr>
    </w:lvl>
    <w:lvl w:ilvl="1">
      <w:start w:val="1"/>
      <w:numFmt w:val="decimal"/>
      <w:isLgl/>
      <w:lvlText w:val="%1.%2"/>
      <w:lvlJc w:val="left"/>
      <w:pPr>
        <w:ind w:left="829" w:hanging="403"/>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3" w15:restartNumberingAfterBreak="0">
    <w:nsid w:val="1053728C"/>
    <w:multiLevelType w:val="multilevel"/>
    <w:tmpl w:val="900A4D96"/>
    <w:lvl w:ilvl="0">
      <w:start w:val="1"/>
      <w:numFmt w:val="decimal"/>
      <w:lvlText w:val="%1."/>
      <w:lvlJc w:val="left"/>
      <w:pPr>
        <w:ind w:left="720" w:hanging="360"/>
      </w:pPr>
      <w:rPr>
        <w:rFonts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4" w15:restartNumberingAfterBreak="0">
    <w:nsid w:val="12EAF2AC"/>
    <w:multiLevelType w:val="hybridMultilevel"/>
    <w:tmpl w:val="8BAA9C12"/>
    <w:lvl w:ilvl="0" w:tplc="F82074BC">
      <w:start w:val="1"/>
      <w:numFmt w:val="bullet"/>
      <w:lvlText w:val=""/>
      <w:lvlJc w:val="left"/>
      <w:pPr>
        <w:ind w:left="1080" w:hanging="360"/>
      </w:pPr>
      <w:rPr>
        <w:rFonts w:ascii="Symbol" w:hAnsi="Symbol" w:hint="default"/>
      </w:rPr>
    </w:lvl>
    <w:lvl w:ilvl="1" w:tplc="C8D89C62">
      <w:start w:val="1"/>
      <w:numFmt w:val="bullet"/>
      <w:lvlText w:val="o"/>
      <w:lvlJc w:val="left"/>
      <w:pPr>
        <w:ind w:left="1800" w:hanging="360"/>
      </w:pPr>
      <w:rPr>
        <w:rFonts w:ascii="Courier New" w:hAnsi="Courier New" w:hint="default"/>
      </w:rPr>
    </w:lvl>
    <w:lvl w:ilvl="2" w:tplc="C10ED124">
      <w:start w:val="1"/>
      <w:numFmt w:val="bullet"/>
      <w:lvlText w:val=""/>
      <w:lvlJc w:val="left"/>
      <w:pPr>
        <w:ind w:left="2520" w:hanging="360"/>
      </w:pPr>
      <w:rPr>
        <w:rFonts w:ascii="Wingdings" w:hAnsi="Wingdings" w:hint="default"/>
      </w:rPr>
    </w:lvl>
    <w:lvl w:ilvl="3" w:tplc="01B60E58">
      <w:start w:val="1"/>
      <w:numFmt w:val="bullet"/>
      <w:lvlText w:val=""/>
      <w:lvlJc w:val="left"/>
      <w:pPr>
        <w:ind w:left="3240" w:hanging="360"/>
      </w:pPr>
      <w:rPr>
        <w:rFonts w:ascii="Symbol" w:hAnsi="Symbol" w:hint="default"/>
      </w:rPr>
    </w:lvl>
    <w:lvl w:ilvl="4" w:tplc="8290306C">
      <w:start w:val="1"/>
      <w:numFmt w:val="bullet"/>
      <w:lvlText w:val="o"/>
      <w:lvlJc w:val="left"/>
      <w:pPr>
        <w:ind w:left="3960" w:hanging="360"/>
      </w:pPr>
      <w:rPr>
        <w:rFonts w:ascii="Courier New" w:hAnsi="Courier New" w:hint="default"/>
      </w:rPr>
    </w:lvl>
    <w:lvl w:ilvl="5" w:tplc="F162DD26">
      <w:start w:val="1"/>
      <w:numFmt w:val="bullet"/>
      <w:lvlText w:val=""/>
      <w:lvlJc w:val="left"/>
      <w:pPr>
        <w:ind w:left="4680" w:hanging="360"/>
      </w:pPr>
      <w:rPr>
        <w:rFonts w:ascii="Wingdings" w:hAnsi="Wingdings" w:hint="default"/>
      </w:rPr>
    </w:lvl>
    <w:lvl w:ilvl="6" w:tplc="9256821A">
      <w:start w:val="1"/>
      <w:numFmt w:val="bullet"/>
      <w:lvlText w:val=""/>
      <w:lvlJc w:val="left"/>
      <w:pPr>
        <w:ind w:left="5400" w:hanging="360"/>
      </w:pPr>
      <w:rPr>
        <w:rFonts w:ascii="Symbol" w:hAnsi="Symbol" w:hint="default"/>
      </w:rPr>
    </w:lvl>
    <w:lvl w:ilvl="7" w:tplc="831A24EA">
      <w:start w:val="1"/>
      <w:numFmt w:val="bullet"/>
      <w:lvlText w:val="o"/>
      <w:lvlJc w:val="left"/>
      <w:pPr>
        <w:ind w:left="6120" w:hanging="360"/>
      </w:pPr>
      <w:rPr>
        <w:rFonts w:ascii="Courier New" w:hAnsi="Courier New" w:hint="default"/>
      </w:rPr>
    </w:lvl>
    <w:lvl w:ilvl="8" w:tplc="9F1A50B0">
      <w:start w:val="1"/>
      <w:numFmt w:val="bullet"/>
      <w:lvlText w:val=""/>
      <w:lvlJc w:val="left"/>
      <w:pPr>
        <w:ind w:left="6840" w:hanging="360"/>
      </w:pPr>
      <w:rPr>
        <w:rFonts w:ascii="Wingdings" w:hAnsi="Wingdings" w:hint="default"/>
      </w:rPr>
    </w:lvl>
  </w:abstractNum>
  <w:abstractNum w:abstractNumId="5" w15:restartNumberingAfterBreak="0">
    <w:nsid w:val="163B0B92"/>
    <w:multiLevelType w:val="multilevel"/>
    <w:tmpl w:val="7AAC7DBC"/>
    <w:lvl w:ilvl="0">
      <w:start w:val="1"/>
      <w:numFmt w:val="decimal"/>
      <w:lvlText w:val="%1."/>
      <w:lvlJc w:val="left"/>
      <w:pPr>
        <w:ind w:left="720" w:hanging="360"/>
      </w:pPr>
    </w:lvl>
    <w:lvl w:ilvl="1">
      <w:start w:val="1"/>
      <w:numFmt w:val="decimal"/>
      <w:isLgl/>
      <w:lvlText w:val="%1.%2"/>
      <w:lvlJc w:val="left"/>
      <w:pPr>
        <w:ind w:left="1080" w:hanging="720"/>
      </w:pPr>
      <w:rPr>
        <w:rFonts w:cs="Arial" w:hint="default"/>
        <w:b/>
        <w:sz w:val="24"/>
      </w:rPr>
    </w:lvl>
    <w:lvl w:ilvl="2">
      <w:start w:val="1"/>
      <w:numFmt w:val="decimal"/>
      <w:isLgl/>
      <w:lvlText w:val="%1.%2.%3"/>
      <w:lvlJc w:val="left"/>
      <w:pPr>
        <w:ind w:left="1080" w:hanging="720"/>
      </w:pPr>
      <w:rPr>
        <w:rFonts w:cs="Arial" w:hint="default"/>
        <w:b w:val="0"/>
        <w:sz w:val="24"/>
      </w:rPr>
    </w:lvl>
    <w:lvl w:ilvl="3">
      <w:start w:val="1"/>
      <w:numFmt w:val="decimal"/>
      <w:isLgl/>
      <w:lvlText w:val="%1.%2.%3.%4"/>
      <w:lvlJc w:val="left"/>
      <w:pPr>
        <w:ind w:left="1440" w:hanging="1080"/>
      </w:pPr>
      <w:rPr>
        <w:rFonts w:cs="Arial" w:hint="default"/>
        <w:b w:val="0"/>
        <w:sz w:val="24"/>
      </w:rPr>
    </w:lvl>
    <w:lvl w:ilvl="4">
      <w:start w:val="1"/>
      <w:numFmt w:val="decimal"/>
      <w:isLgl/>
      <w:lvlText w:val="%1.%2.%3.%4.%5"/>
      <w:lvlJc w:val="left"/>
      <w:pPr>
        <w:ind w:left="1800" w:hanging="1440"/>
      </w:pPr>
      <w:rPr>
        <w:rFonts w:cs="Arial" w:hint="default"/>
        <w:b w:val="0"/>
        <w:sz w:val="24"/>
      </w:rPr>
    </w:lvl>
    <w:lvl w:ilvl="5">
      <w:start w:val="1"/>
      <w:numFmt w:val="decimal"/>
      <w:isLgl/>
      <w:lvlText w:val="%1.%2.%3.%4.%5.%6"/>
      <w:lvlJc w:val="left"/>
      <w:pPr>
        <w:ind w:left="1800" w:hanging="1440"/>
      </w:pPr>
      <w:rPr>
        <w:rFonts w:cs="Arial" w:hint="default"/>
        <w:b w:val="0"/>
        <w:sz w:val="24"/>
      </w:rPr>
    </w:lvl>
    <w:lvl w:ilvl="6">
      <w:start w:val="1"/>
      <w:numFmt w:val="decimal"/>
      <w:isLgl/>
      <w:lvlText w:val="%1.%2.%3.%4.%5.%6.%7"/>
      <w:lvlJc w:val="left"/>
      <w:pPr>
        <w:ind w:left="2160" w:hanging="1800"/>
      </w:pPr>
      <w:rPr>
        <w:rFonts w:cs="Arial" w:hint="default"/>
        <w:b w:val="0"/>
        <w:sz w:val="24"/>
      </w:rPr>
    </w:lvl>
    <w:lvl w:ilvl="7">
      <w:start w:val="1"/>
      <w:numFmt w:val="decimal"/>
      <w:isLgl/>
      <w:lvlText w:val="%1.%2.%3.%4.%5.%6.%7.%8"/>
      <w:lvlJc w:val="left"/>
      <w:pPr>
        <w:ind w:left="2160" w:hanging="1800"/>
      </w:pPr>
      <w:rPr>
        <w:rFonts w:cs="Arial" w:hint="default"/>
        <w:b w:val="0"/>
        <w:sz w:val="24"/>
      </w:rPr>
    </w:lvl>
    <w:lvl w:ilvl="8">
      <w:start w:val="1"/>
      <w:numFmt w:val="decimal"/>
      <w:isLgl/>
      <w:lvlText w:val="%1.%2.%3.%4.%5.%6.%7.%8.%9"/>
      <w:lvlJc w:val="left"/>
      <w:pPr>
        <w:ind w:left="2520" w:hanging="2160"/>
      </w:pPr>
      <w:rPr>
        <w:rFonts w:cs="Arial" w:hint="default"/>
        <w:b w:val="0"/>
        <w:sz w:val="24"/>
      </w:rPr>
    </w:lvl>
  </w:abstractNum>
  <w:abstractNum w:abstractNumId="6" w15:restartNumberingAfterBreak="0">
    <w:nsid w:val="174F610C"/>
    <w:multiLevelType w:val="hybridMultilevel"/>
    <w:tmpl w:val="D368F4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41A2B7A"/>
    <w:multiLevelType w:val="hybridMultilevel"/>
    <w:tmpl w:val="2AC088D4"/>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F0D4B71"/>
    <w:multiLevelType w:val="multilevel"/>
    <w:tmpl w:val="09C8B6F4"/>
    <w:lvl w:ilvl="0">
      <w:start w:val="2"/>
      <w:numFmt w:val="decimal"/>
      <w:lvlText w:val="%1"/>
      <w:lvlJc w:val="left"/>
      <w:pPr>
        <w:ind w:left="405" w:hanging="405"/>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2FB7464A"/>
    <w:multiLevelType w:val="hybridMultilevel"/>
    <w:tmpl w:val="A106C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3C03844"/>
    <w:multiLevelType w:val="hybridMultilevel"/>
    <w:tmpl w:val="6F325C5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BF29AD"/>
    <w:multiLevelType w:val="hybridMultilevel"/>
    <w:tmpl w:val="200A9B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B6A1169"/>
    <w:multiLevelType w:val="multilevel"/>
    <w:tmpl w:val="9D6CAD8C"/>
    <w:lvl w:ilvl="0">
      <w:start w:val="1"/>
      <w:numFmt w:val="decimal"/>
      <w:pStyle w:val="Heading1"/>
      <w:lvlText w:val="%1."/>
      <w:lvlJc w:val="left"/>
      <w:pPr>
        <w:ind w:left="720" w:hanging="360"/>
      </w:pPr>
      <w:rPr>
        <w:i w:val="0"/>
      </w:rPr>
    </w:lvl>
    <w:lvl w:ilvl="1">
      <w:start w:val="1"/>
      <w:numFmt w:val="decimal"/>
      <w:lvlText w:val="%1.%2"/>
      <w:lvlJc w:val="left"/>
      <w:pPr>
        <w:ind w:left="1080" w:hanging="72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9" w15:restartNumberingAfterBreak="0">
    <w:nsid w:val="6BD16D43"/>
    <w:multiLevelType w:val="multilevel"/>
    <w:tmpl w:val="4C50E7E8"/>
    <w:lvl w:ilvl="0">
      <w:start w:val="1"/>
      <w:numFmt w:val="bullet"/>
      <w:lvlText w:val=""/>
      <w:lvlJc w:val="left"/>
      <w:pPr>
        <w:ind w:left="720" w:hanging="360"/>
      </w:pPr>
      <w:rPr>
        <w:rFonts w:ascii="Symbol" w:hAnsi="Symbol" w:hint="default"/>
      </w:rPr>
    </w:lvl>
    <w:lvl w:ilvl="1">
      <w:start w:val="1"/>
      <w:numFmt w:val="bullet"/>
      <w:lvlText w:val=""/>
      <w:lvlJc w:val="left"/>
      <w:pPr>
        <w:ind w:left="786" w:hanging="360"/>
      </w:pPr>
      <w:rPr>
        <w:rFonts w:ascii="Symbol" w:hAnsi="Symbol"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2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40330483">
    <w:abstractNumId w:val="5"/>
  </w:num>
  <w:num w:numId="2" w16cid:durableId="1102606869">
    <w:abstractNumId w:val="13"/>
  </w:num>
  <w:num w:numId="3" w16cid:durableId="313341766">
    <w:abstractNumId w:val="12"/>
  </w:num>
  <w:num w:numId="4" w16cid:durableId="523589838">
    <w:abstractNumId w:val="11"/>
  </w:num>
  <w:num w:numId="5" w16cid:durableId="2029017723">
    <w:abstractNumId w:val="7"/>
  </w:num>
  <w:num w:numId="6" w16cid:durableId="480200592">
    <w:abstractNumId w:val="21"/>
  </w:num>
  <w:num w:numId="7" w16cid:durableId="875042138">
    <w:abstractNumId w:val="22"/>
  </w:num>
  <w:num w:numId="8" w16cid:durableId="1965455430">
    <w:abstractNumId w:val="15"/>
  </w:num>
  <w:num w:numId="9" w16cid:durableId="549070927">
    <w:abstractNumId w:val="17"/>
  </w:num>
  <w:num w:numId="10" w16cid:durableId="1368678977">
    <w:abstractNumId w:val="20"/>
  </w:num>
  <w:num w:numId="11" w16cid:durableId="124584097">
    <w:abstractNumId w:val="2"/>
  </w:num>
  <w:num w:numId="12" w16cid:durableId="1333147985">
    <w:abstractNumId w:val="3"/>
  </w:num>
  <w:num w:numId="13" w16cid:durableId="1697731377">
    <w:abstractNumId w:val="18"/>
  </w:num>
  <w:num w:numId="14" w16cid:durableId="1220946688">
    <w:abstractNumId w:val="6"/>
  </w:num>
  <w:num w:numId="15" w16cid:durableId="1907691434">
    <w:abstractNumId w:val="16"/>
  </w:num>
  <w:num w:numId="16" w16cid:durableId="503786059">
    <w:abstractNumId w:val="1"/>
  </w:num>
  <w:num w:numId="17" w16cid:durableId="1759864516">
    <w:abstractNumId w:val="4"/>
  </w:num>
  <w:num w:numId="18" w16cid:durableId="462578932">
    <w:abstractNumId w:val="0"/>
  </w:num>
  <w:num w:numId="19" w16cid:durableId="572814508">
    <w:abstractNumId w:val="19"/>
  </w:num>
  <w:num w:numId="20" w16cid:durableId="1429351570">
    <w:abstractNumId w:val="10"/>
  </w:num>
  <w:num w:numId="21" w16cid:durableId="859781840">
    <w:abstractNumId w:val="9"/>
  </w:num>
  <w:num w:numId="22" w16cid:durableId="245773284">
    <w:abstractNumId w:val="18"/>
  </w:num>
  <w:num w:numId="23" w16cid:durableId="1767456348">
    <w:abstractNumId w:val="18"/>
  </w:num>
  <w:num w:numId="24" w16cid:durableId="490221832">
    <w:abstractNumId w:val="14"/>
  </w:num>
  <w:num w:numId="25" w16cid:durableId="1043166217">
    <w:abstractNumId w:val="18"/>
  </w:num>
  <w:num w:numId="26" w16cid:durableId="35076660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7807"/>
    <w:rsid w:val="00083FC0"/>
    <w:rsid w:val="00092510"/>
    <w:rsid w:val="00092BF7"/>
    <w:rsid w:val="000F361B"/>
    <w:rsid w:val="001214AA"/>
    <w:rsid w:val="00133EA1"/>
    <w:rsid w:val="0016096B"/>
    <w:rsid w:val="001E7C15"/>
    <w:rsid w:val="0020539A"/>
    <w:rsid w:val="00233330"/>
    <w:rsid w:val="00241662"/>
    <w:rsid w:val="002950FF"/>
    <w:rsid w:val="00296CD9"/>
    <w:rsid w:val="002B7C9A"/>
    <w:rsid w:val="002C3DD6"/>
    <w:rsid w:val="0032747D"/>
    <w:rsid w:val="003324CB"/>
    <w:rsid w:val="003C0FF8"/>
    <w:rsid w:val="00414894"/>
    <w:rsid w:val="004529D4"/>
    <w:rsid w:val="00452E49"/>
    <w:rsid w:val="00461835"/>
    <w:rsid w:val="00464E96"/>
    <w:rsid w:val="0052297E"/>
    <w:rsid w:val="00540C3A"/>
    <w:rsid w:val="00585277"/>
    <w:rsid w:val="005D1652"/>
    <w:rsid w:val="0061070E"/>
    <w:rsid w:val="00653AEC"/>
    <w:rsid w:val="00655190"/>
    <w:rsid w:val="00662218"/>
    <w:rsid w:val="00685AE0"/>
    <w:rsid w:val="006A136E"/>
    <w:rsid w:val="006D1998"/>
    <w:rsid w:val="00703D77"/>
    <w:rsid w:val="00711095"/>
    <w:rsid w:val="0072604C"/>
    <w:rsid w:val="00762BBE"/>
    <w:rsid w:val="00767E3E"/>
    <w:rsid w:val="00852E45"/>
    <w:rsid w:val="0089238C"/>
    <w:rsid w:val="008C15D9"/>
    <w:rsid w:val="008D0747"/>
    <w:rsid w:val="009112DC"/>
    <w:rsid w:val="00966775"/>
    <w:rsid w:val="009E7AF7"/>
    <w:rsid w:val="00A55FC9"/>
    <w:rsid w:val="00AD064D"/>
    <w:rsid w:val="00B213EC"/>
    <w:rsid w:val="00B35ECC"/>
    <w:rsid w:val="00BA2507"/>
    <w:rsid w:val="00BC241D"/>
    <w:rsid w:val="00C107F2"/>
    <w:rsid w:val="00C26441"/>
    <w:rsid w:val="00C33A04"/>
    <w:rsid w:val="00C95B3C"/>
    <w:rsid w:val="00CA5AF9"/>
    <w:rsid w:val="00CA6D65"/>
    <w:rsid w:val="00CD7AA5"/>
    <w:rsid w:val="00D50136"/>
    <w:rsid w:val="00DA76AD"/>
    <w:rsid w:val="00E242E5"/>
    <w:rsid w:val="00F06D6F"/>
    <w:rsid w:val="00F11CD2"/>
    <w:rsid w:val="00F5082D"/>
    <w:rsid w:val="00F51C7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1265"/>
    <o:shapelayout v:ext="edit">
      <o:idmap v:ext="edit" data="1"/>
    </o:shapelayout>
  </w:shapeDefaults>
  <w:decimalSymbol w:val="."/>
  <w:listSeparator w:val=","/>
  <w14:docId w14:val="6D2903DC"/>
  <w15:docId w15:val="{1F5DFAAE-3DC0-4E05-9163-81937625B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464E96"/>
    <w:pPr>
      <w:keepNext/>
      <w:keepLines/>
      <w:numPr>
        <w:numId w:val="13"/>
      </w:numPr>
      <w:spacing w:before="120" w:after="120" w:line="240" w:lineRule="auto"/>
      <w:outlineLvl w:val="0"/>
    </w:pPr>
    <w:rPr>
      <w:rFonts w:ascii="Arial" w:eastAsiaTheme="majorEastAsia" w:hAnsi="Arial" w:cstheme="majorBidi"/>
      <w:b/>
      <w:bCs/>
      <w:sz w:val="28"/>
      <w:szCs w:val="28"/>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List Paragraph2"/>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1Char">
    <w:name w:val="Heading 1 Char"/>
    <w:basedOn w:val="DefaultParagraphFont"/>
    <w:link w:val="Heading1"/>
    <w:uiPriority w:val="9"/>
    <w:rsid w:val="00464E96"/>
    <w:rPr>
      <w:rFonts w:ascii="Arial" w:eastAsiaTheme="majorEastAsia" w:hAnsi="Arial" w:cstheme="majorBidi"/>
      <w:b/>
      <w:bCs/>
      <w:sz w:val="28"/>
      <w:szCs w:val="28"/>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
    <w:link w:val="ListParagraph"/>
    <w:uiPriority w:val="34"/>
    <w:qFormat/>
    <w:locked/>
    <w:rsid w:val="00D501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D3219"/>
    <w:rsid w:val="002E7994"/>
    <w:rsid w:val="0045583A"/>
    <w:rsid w:val="005B331C"/>
    <w:rsid w:val="006A136E"/>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533af8e-90fc-435e-9c6f-bd5f3a7a0686">
      <Terms xmlns="http://schemas.microsoft.com/office/infopath/2007/PartnerControls"/>
    </lcf76f155ced4ddcb4097134ff3c332f>
    <TaxCatchAll xmlns="343c576e-92ca-4e81-9a49-c8620aa7a76a"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DD053D06D3EEF498E1D6603D9F64235" ma:contentTypeVersion="14" ma:contentTypeDescription="Create a new document." ma:contentTypeScope="" ma:versionID="2aaf8fa90074303c151c2eaae8b43f64">
  <xsd:schema xmlns:xsd="http://www.w3.org/2001/XMLSchema" xmlns:xs="http://www.w3.org/2001/XMLSchema" xmlns:p="http://schemas.microsoft.com/office/2006/metadata/properties" xmlns:ns2="d533af8e-90fc-435e-9c6f-bd5f3a7a0686" xmlns:ns3="343c576e-92ca-4e81-9a49-c8620aa7a76a" targetNamespace="http://schemas.microsoft.com/office/2006/metadata/properties" ma:root="true" ma:fieldsID="56eab5b0985be81396d2fabf1ab7d7da" ns2:_="" ns3:_="">
    <xsd:import namespace="d533af8e-90fc-435e-9c6f-bd5f3a7a0686"/>
    <xsd:import namespace="343c576e-92ca-4e81-9a49-c8620aa7a76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33af8e-90fc-435e-9c6f-bd5f3a7a06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43c576e-92ca-4e81-9a49-c8620aa7a76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f9dd270e-0302-4b48-a79e-d5a10f7d1aab}" ma:internalName="TaxCatchAll" ma:showField="CatchAllData" ma:web="343c576e-92ca-4e81-9a49-c8620aa7a76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12C902-140D-4514-9910-8DEA4F116AD2}">
  <ds:schemaRefs>
    <ds:schemaRef ds:uri="http://schemas.openxmlformats.org/officeDocument/2006/bibliography"/>
  </ds:schemaRefs>
</ds:datastoreItem>
</file>

<file path=customXml/itemProps2.xml><?xml version="1.0" encoding="utf-8"?>
<ds:datastoreItem xmlns:ds="http://schemas.openxmlformats.org/officeDocument/2006/customXml" ds:itemID="{B3132890-9E88-4348-9431-4CA731861807}">
  <ds:schemaRefs>
    <ds:schemaRef ds:uri="http://purl.org/dc/elements/1.1/"/>
    <ds:schemaRef ds:uri="http://schemas.microsoft.com/office/2006/documentManagement/types"/>
    <ds:schemaRef ds:uri="http://schemas.microsoft.com/office/2006/metadata/properties"/>
    <ds:schemaRef ds:uri="http://purl.org/dc/terms/"/>
    <ds:schemaRef ds:uri="d533af8e-90fc-435e-9c6f-bd5f3a7a0686"/>
    <ds:schemaRef ds:uri="http://purl.org/dc/dcmitype/"/>
    <ds:schemaRef ds:uri="http://schemas.microsoft.com/office/infopath/2007/PartnerControls"/>
    <ds:schemaRef ds:uri="http://schemas.openxmlformats.org/package/2006/metadata/core-properties"/>
    <ds:schemaRef ds:uri="343c576e-92ca-4e81-9a49-c8620aa7a76a"/>
    <ds:schemaRef ds:uri="http://www.w3.org/XML/1998/namespace"/>
  </ds:schemaRefs>
</ds:datastoreItem>
</file>

<file path=customXml/itemProps3.xml><?xml version="1.0" encoding="utf-8"?>
<ds:datastoreItem xmlns:ds="http://schemas.openxmlformats.org/officeDocument/2006/customXml" ds:itemID="{CAD0F094-F8B9-4E79-A541-35B9F1B0CE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33af8e-90fc-435e-9c6f-bd5f3a7a0686"/>
    <ds:schemaRef ds:uri="343c576e-92ca-4e81-9a49-c8620aa7a76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3C19984-C627-4EEA-8DDB-37F2C4E7DFC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1882</Words>
  <Characters>10732</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Sophie Herbert (Swansea Bay UHB - Corporate Governance )</cp:lastModifiedBy>
  <cp:revision>3</cp:revision>
  <cp:lastPrinted>2024-06-03T12:08:00Z</cp:lastPrinted>
  <dcterms:created xsi:type="dcterms:W3CDTF">2024-06-04T08:44:00Z</dcterms:created>
  <dcterms:modified xsi:type="dcterms:W3CDTF">2024-06-04T08:45:00Z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0x0101003DD053D06D3EEF498E1D6603D9F64235</vt:lpwstr>
  </property>
  <property fmtid="{D5CDD505-2E9C-101B-9397-08002B2CF9AE}" pid="3" name="MediaServiceImageTags">
    <vt:lpwstr/>
  </property>
</Properties>
</file>