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B74BB6" w14:textId="77777777" w:rsidR="00AD064D" w:rsidRPr="00A956E2"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A956E2">
        <w:rPr>
          <w:noProof/>
          <w:lang w:eastAsia="en-GB"/>
        </w:rPr>
        <w:t xml:space="preserve"> </w:t>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Pr="00A956E2">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A956E2" w14:paraId="4CD5786A" w14:textId="77777777" w:rsidTr="00BF6FC7">
        <w:tc>
          <w:tcPr>
            <w:tcW w:w="2405" w:type="dxa"/>
          </w:tcPr>
          <w:p w14:paraId="21E0676D" w14:textId="77777777" w:rsidR="00F5082D" w:rsidRPr="00A956E2" w:rsidRDefault="00F5082D" w:rsidP="00FA0CA9">
            <w:pPr>
              <w:rPr>
                <w:rFonts w:ascii="Arial" w:hAnsi="Arial" w:cs="Arial"/>
                <w:b/>
                <w:sz w:val="24"/>
                <w:szCs w:val="24"/>
              </w:rPr>
            </w:pPr>
            <w:r w:rsidRPr="00A956E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06T00:00:00Z">
              <w:dateFormat w:val="dd MMMM yyyy"/>
              <w:lid w:val="en-GB"/>
              <w:storeMappedDataAs w:val="dateTime"/>
              <w:calendar w:val="gregorian"/>
            </w:date>
          </w:sdtPr>
          <w:sdtEndPr/>
          <w:sdtContent>
            <w:tc>
              <w:tcPr>
                <w:tcW w:w="3402" w:type="dxa"/>
                <w:gridSpan w:val="2"/>
              </w:tcPr>
              <w:p w14:paraId="38EC8010" w14:textId="77777777" w:rsidR="00F5082D" w:rsidRPr="00A956E2" w:rsidRDefault="00B22379" w:rsidP="008B7E98">
                <w:pPr>
                  <w:rPr>
                    <w:rFonts w:ascii="Arial" w:hAnsi="Arial" w:cs="Arial"/>
                    <w:b/>
                    <w:sz w:val="24"/>
                    <w:szCs w:val="24"/>
                  </w:rPr>
                </w:pPr>
                <w:r w:rsidRPr="00A956E2">
                  <w:rPr>
                    <w:rFonts w:ascii="Arial" w:hAnsi="Arial" w:cs="Arial"/>
                    <w:b/>
                    <w:sz w:val="24"/>
                    <w:szCs w:val="24"/>
                  </w:rPr>
                  <w:t>06 June 2024</w:t>
                </w:r>
              </w:p>
            </w:tc>
          </w:sdtContent>
        </w:sdt>
        <w:tc>
          <w:tcPr>
            <w:tcW w:w="2368" w:type="dxa"/>
            <w:gridSpan w:val="3"/>
          </w:tcPr>
          <w:p w14:paraId="63F9B9E1" w14:textId="77777777" w:rsidR="00F5082D" w:rsidRPr="00A956E2" w:rsidRDefault="00F5082D" w:rsidP="00FA0CA9">
            <w:pPr>
              <w:rPr>
                <w:rFonts w:ascii="Arial" w:hAnsi="Arial" w:cs="Arial"/>
                <w:b/>
                <w:sz w:val="24"/>
                <w:szCs w:val="24"/>
              </w:rPr>
            </w:pPr>
            <w:r w:rsidRPr="00A956E2">
              <w:rPr>
                <w:rFonts w:ascii="Arial" w:hAnsi="Arial" w:cs="Arial"/>
                <w:b/>
                <w:sz w:val="24"/>
                <w:szCs w:val="24"/>
              </w:rPr>
              <w:t>Agenda Item</w:t>
            </w:r>
          </w:p>
        </w:tc>
        <w:tc>
          <w:tcPr>
            <w:tcW w:w="1743" w:type="dxa"/>
          </w:tcPr>
          <w:p w14:paraId="7E5CE54B" w14:textId="34196B07" w:rsidR="00F5082D" w:rsidRPr="00A956E2" w:rsidRDefault="008E63B8" w:rsidP="00FA0CA9">
            <w:pPr>
              <w:rPr>
                <w:rFonts w:ascii="Arial" w:hAnsi="Arial" w:cs="Arial"/>
                <w:b/>
                <w:sz w:val="24"/>
                <w:szCs w:val="24"/>
              </w:rPr>
            </w:pPr>
            <w:r>
              <w:rPr>
                <w:rFonts w:ascii="Arial" w:hAnsi="Arial" w:cs="Arial"/>
                <w:b/>
                <w:sz w:val="24"/>
                <w:szCs w:val="24"/>
              </w:rPr>
              <w:t xml:space="preserve">2.1 </w:t>
            </w:r>
          </w:p>
        </w:tc>
      </w:tr>
      <w:tr w:rsidR="0002202B" w:rsidRPr="00A956E2" w14:paraId="3810E6D1" w14:textId="77777777" w:rsidTr="00BF6FC7">
        <w:tc>
          <w:tcPr>
            <w:tcW w:w="2405" w:type="dxa"/>
          </w:tcPr>
          <w:p w14:paraId="34795240" w14:textId="77777777" w:rsidR="0002202B" w:rsidRPr="00A956E2" w:rsidRDefault="0002202B" w:rsidP="0002202B">
            <w:pPr>
              <w:rPr>
                <w:rFonts w:ascii="Arial" w:hAnsi="Arial" w:cs="Arial"/>
                <w:b/>
                <w:sz w:val="24"/>
                <w:szCs w:val="24"/>
              </w:rPr>
            </w:pPr>
            <w:r w:rsidRPr="00A956E2">
              <w:rPr>
                <w:rFonts w:ascii="Arial" w:hAnsi="Arial" w:cs="Arial"/>
                <w:b/>
                <w:sz w:val="24"/>
                <w:szCs w:val="24"/>
              </w:rPr>
              <w:t>Report Title</w:t>
            </w:r>
          </w:p>
        </w:tc>
        <w:tc>
          <w:tcPr>
            <w:tcW w:w="7513" w:type="dxa"/>
            <w:gridSpan w:val="6"/>
          </w:tcPr>
          <w:p w14:paraId="2D552FA0" w14:textId="77777777" w:rsidR="0002202B" w:rsidRPr="00A956E2" w:rsidRDefault="002551C7" w:rsidP="00B22379">
            <w:pPr>
              <w:rPr>
                <w:rFonts w:ascii="Arial" w:hAnsi="Arial" w:cs="Arial"/>
                <w:b/>
                <w:sz w:val="24"/>
                <w:szCs w:val="24"/>
              </w:rPr>
            </w:pPr>
            <w:r w:rsidRPr="00A956E2">
              <w:rPr>
                <w:rFonts w:ascii="Arial" w:hAnsi="Arial" w:cs="Arial"/>
                <w:b/>
                <w:sz w:val="24"/>
                <w:szCs w:val="24"/>
              </w:rPr>
              <w:t xml:space="preserve">Risk </w:t>
            </w:r>
            <w:r w:rsidR="00B254FA" w:rsidRPr="00A956E2">
              <w:rPr>
                <w:rFonts w:ascii="Arial" w:hAnsi="Arial" w:cs="Arial"/>
                <w:b/>
                <w:sz w:val="24"/>
                <w:szCs w:val="24"/>
              </w:rPr>
              <w:t xml:space="preserve">Report – </w:t>
            </w:r>
            <w:r w:rsidR="00B22379" w:rsidRPr="00A956E2">
              <w:rPr>
                <w:rFonts w:ascii="Arial" w:hAnsi="Arial" w:cs="Arial"/>
                <w:b/>
                <w:sz w:val="24"/>
                <w:szCs w:val="24"/>
              </w:rPr>
              <w:t xml:space="preserve">Population Health &amp; Partnership </w:t>
            </w:r>
            <w:r w:rsidR="00B254FA" w:rsidRPr="00A956E2">
              <w:rPr>
                <w:rFonts w:ascii="Arial" w:hAnsi="Arial" w:cs="Arial"/>
                <w:b/>
                <w:sz w:val="24"/>
                <w:szCs w:val="24"/>
              </w:rPr>
              <w:t>Risks</w:t>
            </w:r>
          </w:p>
        </w:tc>
      </w:tr>
      <w:tr w:rsidR="00DF00EE" w:rsidRPr="00A956E2" w14:paraId="0DEF1619" w14:textId="77777777" w:rsidTr="00BF6FC7">
        <w:tc>
          <w:tcPr>
            <w:tcW w:w="2405" w:type="dxa"/>
          </w:tcPr>
          <w:p w14:paraId="7B73A3A8"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Author</w:t>
            </w:r>
          </w:p>
        </w:tc>
        <w:tc>
          <w:tcPr>
            <w:tcW w:w="7513" w:type="dxa"/>
            <w:gridSpan w:val="6"/>
          </w:tcPr>
          <w:p w14:paraId="1E5A6C07" w14:textId="77777777" w:rsidR="00DF00EE" w:rsidRPr="00A956E2" w:rsidRDefault="00DF00EE" w:rsidP="00DF00EE">
            <w:pPr>
              <w:rPr>
                <w:rFonts w:ascii="Arial" w:hAnsi="Arial" w:cs="Arial"/>
                <w:sz w:val="24"/>
                <w:szCs w:val="24"/>
              </w:rPr>
            </w:pPr>
            <w:r w:rsidRPr="00A956E2">
              <w:rPr>
                <w:rFonts w:ascii="Arial" w:hAnsi="Arial" w:cs="Arial"/>
                <w:sz w:val="24"/>
                <w:szCs w:val="24"/>
              </w:rPr>
              <w:t xml:space="preserve">Neil Thomas, Assistant Head of Risk &amp; Assurance </w:t>
            </w:r>
          </w:p>
        </w:tc>
      </w:tr>
      <w:tr w:rsidR="00DF00EE" w:rsidRPr="00A956E2" w14:paraId="40981643" w14:textId="77777777" w:rsidTr="00BF6FC7">
        <w:tc>
          <w:tcPr>
            <w:tcW w:w="2405" w:type="dxa"/>
          </w:tcPr>
          <w:p w14:paraId="282F707C"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Sponsor</w:t>
            </w:r>
          </w:p>
        </w:tc>
        <w:tc>
          <w:tcPr>
            <w:tcW w:w="7513" w:type="dxa"/>
            <w:gridSpan w:val="6"/>
          </w:tcPr>
          <w:p w14:paraId="3EFB0FC0" w14:textId="77777777" w:rsidR="00853733" w:rsidRPr="00A956E2" w:rsidRDefault="00DF00EE" w:rsidP="00853883">
            <w:pPr>
              <w:rPr>
                <w:rFonts w:ascii="Arial" w:hAnsi="Arial" w:cs="Arial"/>
                <w:sz w:val="24"/>
                <w:szCs w:val="24"/>
              </w:rPr>
            </w:pPr>
            <w:r w:rsidRPr="00A956E2">
              <w:rPr>
                <w:rFonts w:ascii="Arial" w:hAnsi="Arial" w:cs="Arial"/>
                <w:sz w:val="24"/>
                <w:szCs w:val="24"/>
              </w:rPr>
              <w:t xml:space="preserve">Hazel Lloyd, Interim Director of Corporate Governance </w:t>
            </w:r>
          </w:p>
        </w:tc>
      </w:tr>
      <w:tr w:rsidR="00DF00EE" w:rsidRPr="00A956E2" w14:paraId="6FBBEA7B" w14:textId="77777777" w:rsidTr="00BF6FC7">
        <w:trPr>
          <w:trHeight w:val="319"/>
        </w:trPr>
        <w:tc>
          <w:tcPr>
            <w:tcW w:w="2405" w:type="dxa"/>
          </w:tcPr>
          <w:p w14:paraId="259AD631" w14:textId="77777777" w:rsidR="00DF00EE" w:rsidRPr="00A956E2" w:rsidRDefault="00DF00EE" w:rsidP="00DF00EE">
            <w:pPr>
              <w:rPr>
                <w:rFonts w:ascii="Arial" w:hAnsi="Arial" w:cs="Arial"/>
                <w:b/>
                <w:sz w:val="24"/>
                <w:szCs w:val="24"/>
              </w:rPr>
            </w:pPr>
            <w:r w:rsidRPr="00A956E2">
              <w:rPr>
                <w:rFonts w:ascii="Arial" w:hAnsi="Arial" w:cs="Arial"/>
                <w:b/>
                <w:sz w:val="24"/>
                <w:szCs w:val="24"/>
              </w:rPr>
              <w:t>Presented by</w:t>
            </w:r>
          </w:p>
        </w:tc>
        <w:tc>
          <w:tcPr>
            <w:tcW w:w="7513" w:type="dxa"/>
            <w:gridSpan w:val="6"/>
          </w:tcPr>
          <w:p w14:paraId="4017E513" w14:textId="77777777" w:rsidR="00DF00EE" w:rsidRPr="00A956E2" w:rsidRDefault="00DF00EE" w:rsidP="00DF00EE">
            <w:pPr>
              <w:spacing w:after="160" w:line="259" w:lineRule="auto"/>
              <w:rPr>
                <w:rFonts w:ascii="Arial" w:hAnsi="Arial" w:cs="Arial"/>
                <w:sz w:val="24"/>
                <w:szCs w:val="24"/>
              </w:rPr>
            </w:pPr>
            <w:r w:rsidRPr="00A956E2">
              <w:rPr>
                <w:rFonts w:ascii="Arial" w:hAnsi="Arial" w:cs="Arial"/>
                <w:sz w:val="24"/>
                <w:szCs w:val="24"/>
              </w:rPr>
              <w:t>Neil Thomas, Assistant Head of Risk &amp; Assurance</w:t>
            </w:r>
          </w:p>
        </w:tc>
      </w:tr>
      <w:tr w:rsidR="0002202B" w:rsidRPr="00A956E2" w14:paraId="15335090" w14:textId="77777777" w:rsidTr="00BF6FC7">
        <w:tc>
          <w:tcPr>
            <w:tcW w:w="2405" w:type="dxa"/>
          </w:tcPr>
          <w:p w14:paraId="171F760F"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2D00DD37" w14:textId="77777777" w:rsidR="0002202B" w:rsidRPr="00A956E2" w:rsidRDefault="00321B6A" w:rsidP="0002202B">
                <w:pPr>
                  <w:rPr>
                    <w:rFonts w:ascii="Arial" w:hAnsi="Arial" w:cs="Arial"/>
                    <w:sz w:val="24"/>
                    <w:szCs w:val="24"/>
                  </w:rPr>
                </w:pPr>
                <w:r w:rsidRPr="00A956E2">
                  <w:rPr>
                    <w:rFonts w:ascii="Arial" w:hAnsi="Arial" w:cs="Arial"/>
                    <w:color w:val="FF0000"/>
                    <w:sz w:val="24"/>
                    <w:szCs w:val="24"/>
                  </w:rPr>
                  <w:t>Open</w:t>
                </w:r>
              </w:p>
            </w:sdtContent>
          </w:sdt>
        </w:tc>
      </w:tr>
      <w:tr w:rsidR="0002202B" w:rsidRPr="00A956E2" w14:paraId="3D3833B4" w14:textId="77777777" w:rsidTr="00BF6FC7">
        <w:tc>
          <w:tcPr>
            <w:tcW w:w="2405" w:type="dxa"/>
          </w:tcPr>
          <w:p w14:paraId="6CA66606" w14:textId="77777777" w:rsidR="0002202B" w:rsidRPr="00A956E2" w:rsidRDefault="0002202B" w:rsidP="0002202B">
            <w:pPr>
              <w:rPr>
                <w:rFonts w:ascii="Arial" w:hAnsi="Arial" w:cs="Arial"/>
                <w:b/>
                <w:sz w:val="24"/>
                <w:szCs w:val="24"/>
              </w:rPr>
            </w:pPr>
            <w:r w:rsidRPr="00A956E2">
              <w:rPr>
                <w:rFonts w:ascii="Arial" w:hAnsi="Arial" w:cs="Arial"/>
                <w:b/>
                <w:sz w:val="24"/>
                <w:szCs w:val="24"/>
              </w:rPr>
              <w:t>Purpose of the Report</w:t>
            </w:r>
          </w:p>
        </w:tc>
        <w:tc>
          <w:tcPr>
            <w:tcW w:w="7513" w:type="dxa"/>
            <w:gridSpan w:val="6"/>
          </w:tcPr>
          <w:p w14:paraId="46A4D97C" w14:textId="77777777" w:rsidR="00727805" w:rsidRPr="00A956E2" w:rsidRDefault="00AA7176" w:rsidP="00B22379">
            <w:pPr>
              <w:ind w:right="95"/>
              <w:contextualSpacing/>
              <w:jc w:val="both"/>
              <w:rPr>
                <w:rFonts w:ascii="Arial" w:hAnsi="Arial" w:cs="Arial"/>
                <w:color w:val="FF0000"/>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w:t>
            </w:r>
            <w:r w:rsidR="000F52FA" w:rsidRPr="00A956E2">
              <w:rPr>
                <w:rFonts w:ascii="Arial" w:hAnsi="Arial" w:cs="Arial"/>
                <w:sz w:val="24"/>
                <w:szCs w:val="24"/>
              </w:rPr>
              <w:t xml:space="preserve">the </w:t>
            </w:r>
            <w:r w:rsidR="00B22379" w:rsidRPr="00A956E2">
              <w:rPr>
                <w:rFonts w:ascii="Arial" w:hAnsi="Arial" w:cs="Arial"/>
                <w:sz w:val="24"/>
                <w:szCs w:val="24"/>
              </w:rPr>
              <w:t xml:space="preserve">Population Health &amp; Partnership Committee (PHPC) </w:t>
            </w:r>
            <w:r w:rsidR="000F52FA" w:rsidRPr="00A956E2">
              <w:rPr>
                <w:rFonts w:ascii="Arial" w:hAnsi="Arial" w:cs="Arial"/>
                <w:sz w:val="24"/>
                <w:szCs w:val="24"/>
              </w:rPr>
              <w:t>for scrutiny</w:t>
            </w:r>
            <w:r w:rsidRPr="00A956E2">
              <w:rPr>
                <w:rFonts w:ascii="Arial" w:hAnsi="Arial" w:cs="Arial"/>
                <w:sz w:val="24"/>
                <w:szCs w:val="24"/>
              </w:rPr>
              <w:t>.</w:t>
            </w:r>
          </w:p>
        </w:tc>
      </w:tr>
      <w:tr w:rsidR="0002202B" w:rsidRPr="00A956E2" w14:paraId="1972BBD4" w14:textId="77777777" w:rsidTr="00BF6FC7">
        <w:tc>
          <w:tcPr>
            <w:tcW w:w="2405" w:type="dxa"/>
          </w:tcPr>
          <w:p w14:paraId="30244913" w14:textId="77777777" w:rsidR="0002202B" w:rsidRPr="00A956E2" w:rsidRDefault="0002202B" w:rsidP="0002202B">
            <w:pPr>
              <w:rPr>
                <w:rFonts w:ascii="Arial" w:hAnsi="Arial" w:cs="Arial"/>
                <w:b/>
                <w:sz w:val="24"/>
                <w:szCs w:val="24"/>
              </w:rPr>
            </w:pPr>
            <w:r w:rsidRPr="00A956E2">
              <w:rPr>
                <w:rFonts w:ascii="Arial" w:hAnsi="Arial" w:cs="Arial"/>
                <w:b/>
                <w:sz w:val="24"/>
                <w:szCs w:val="24"/>
              </w:rPr>
              <w:t>Key Issues</w:t>
            </w:r>
          </w:p>
          <w:p w14:paraId="7B1418B8" w14:textId="77777777" w:rsidR="0002202B" w:rsidRPr="00A956E2" w:rsidRDefault="0002202B" w:rsidP="0002202B">
            <w:pPr>
              <w:rPr>
                <w:rFonts w:ascii="Arial" w:hAnsi="Arial" w:cs="Arial"/>
                <w:b/>
                <w:sz w:val="24"/>
                <w:szCs w:val="24"/>
              </w:rPr>
            </w:pPr>
          </w:p>
          <w:p w14:paraId="4D053B3C" w14:textId="77777777" w:rsidR="0002202B" w:rsidRPr="00A956E2" w:rsidRDefault="0002202B" w:rsidP="0002202B">
            <w:pPr>
              <w:rPr>
                <w:rFonts w:ascii="Arial" w:hAnsi="Arial" w:cs="Arial"/>
                <w:b/>
                <w:sz w:val="24"/>
                <w:szCs w:val="24"/>
              </w:rPr>
            </w:pPr>
          </w:p>
          <w:p w14:paraId="5CBE5851" w14:textId="77777777" w:rsidR="0002202B" w:rsidRPr="00A956E2" w:rsidRDefault="0002202B" w:rsidP="0002202B">
            <w:pPr>
              <w:rPr>
                <w:rFonts w:ascii="Arial" w:hAnsi="Arial" w:cs="Arial"/>
                <w:b/>
                <w:sz w:val="24"/>
                <w:szCs w:val="24"/>
              </w:rPr>
            </w:pPr>
          </w:p>
        </w:tc>
        <w:tc>
          <w:tcPr>
            <w:tcW w:w="7513" w:type="dxa"/>
            <w:gridSpan w:val="6"/>
          </w:tcPr>
          <w:p w14:paraId="0D4F0E5F" w14:textId="77777777" w:rsidR="002F5392" w:rsidRPr="00A956E2" w:rsidRDefault="002F5392" w:rsidP="002F5392">
            <w:pPr>
              <w:pStyle w:val="BodyText"/>
              <w:numPr>
                <w:ilvl w:val="0"/>
                <w:numId w:val="5"/>
              </w:numPr>
              <w:ind w:left="314" w:right="14" w:hanging="283"/>
              <w:jc w:val="both"/>
              <w:rPr>
                <w:rFonts w:ascii="Arial" w:hAnsi="Arial" w:cs="Arial"/>
                <w:lang w:val="en-GB"/>
              </w:rPr>
            </w:pPr>
            <w:r w:rsidRPr="00A956E2">
              <w:rPr>
                <w:rFonts w:ascii="Arial" w:hAnsi="Arial" w:cs="Arial"/>
                <w:lang w:val="en-GB"/>
              </w:rPr>
              <w:t xml:space="preserve">The </w:t>
            </w:r>
            <w:r w:rsidR="00B22379" w:rsidRPr="00A956E2">
              <w:rPr>
                <w:rFonts w:ascii="Arial" w:hAnsi="Arial" w:cs="Arial"/>
                <w:lang w:val="en-GB"/>
              </w:rPr>
              <w:t xml:space="preserve">Committee </w:t>
            </w:r>
            <w:r w:rsidR="00A956E2">
              <w:rPr>
                <w:rFonts w:ascii="Arial" w:hAnsi="Arial" w:cs="Arial"/>
                <w:lang w:val="en-GB"/>
              </w:rPr>
              <w:t xml:space="preserve">last </w:t>
            </w:r>
            <w:r w:rsidR="00B22379" w:rsidRPr="00A956E2">
              <w:rPr>
                <w:rFonts w:ascii="Arial" w:hAnsi="Arial" w:cs="Arial"/>
                <w:lang w:val="en-GB"/>
              </w:rPr>
              <w:t xml:space="preserve">received a Risk Report and </w:t>
            </w:r>
            <w:r w:rsidR="00A956E2" w:rsidRPr="00A956E2">
              <w:rPr>
                <w:rFonts w:ascii="Arial" w:hAnsi="Arial" w:cs="Arial"/>
                <w:lang w:val="en-GB"/>
              </w:rPr>
              <w:t xml:space="preserve">draft risk entry relating to Population Health </w:t>
            </w:r>
            <w:r w:rsidR="00B22379" w:rsidRPr="00A956E2">
              <w:rPr>
                <w:rFonts w:ascii="Arial" w:hAnsi="Arial" w:cs="Arial"/>
                <w:lang w:val="en-GB"/>
              </w:rPr>
              <w:t xml:space="preserve">in </w:t>
            </w:r>
            <w:r w:rsidR="00A956E2" w:rsidRPr="00A956E2">
              <w:rPr>
                <w:rFonts w:ascii="Arial" w:hAnsi="Arial" w:cs="Arial"/>
                <w:lang w:val="en-GB"/>
              </w:rPr>
              <w:t xml:space="preserve">March </w:t>
            </w:r>
            <w:r w:rsidR="00B22379" w:rsidRPr="00A956E2">
              <w:rPr>
                <w:rFonts w:ascii="Arial" w:hAnsi="Arial" w:cs="Arial"/>
                <w:lang w:val="en-GB"/>
              </w:rPr>
              <w:t xml:space="preserve">2023. </w:t>
            </w:r>
          </w:p>
          <w:p w14:paraId="2CE6F80D" w14:textId="77777777" w:rsidR="002F5392" w:rsidRPr="00A956E2" w:rsidRDefault="00A956E2" w:rsidP="009D7DF7">
            <w:pPr>
              <w:pStyle w:val="BodyText"/>
              <w:numPr>
                <w:ilvl w:val="0"/>
                <w:numId w:val="5"/>
              </w:numPr>
              <w:ind w:left="314" w:right="14" w:hanging="283"/>
              <w:jc w:val="both"/>
              <w:rPr>
                <w:rFonts w:ascii="Arial" w:hAnsi="Arial" w:cs="Arial"/>
                <w:lang w:val="en-GB"/>
              </w:rPr>
            </w:pPr>
            <w:r w:rsidRPr="00A956E2">
              <w:rPr>
                <w:rFonts w:ascii="Arial" w:hAnsi="Arial" w:cs="Arial"/>
                <w:lang w:val="en-GB"/>
              </w:rPr>
              <w:t xml:space="preserve">The Population Health risk was finalised subsequently </w:t>
            </w:r>
            <w:r>
              <w:rPr>
                <w:rFonts w:ascii="Arial" w:hAnsi="Arial" w:cs="Arial"/>
                <w:lang w:val="en-GB"/>
              </w:rPr>
              <w:t xml:space="preserve">and included </w:t>
            </w:r>
            <w:r w:rsidRPr="00A956E2">
              <w:rPr>
                <w:rFonts w:ascii="Arial" w:hAnsi="Arial" w:cs="Arial"/>
                <w:lang w:val="en-GB"/>
              </w:rPr>
              <w:t xml:space="preserve">in the </w:t>
            </w:r>
            <w:r>
              <w:rPr>
                <w:rFonts w:ascii="Arial" w:hAnsi="Arial" w:cs="Arial"/>
                <w:lang w:val="en-GB"/>
              </w:rPr>
              <w:t xml:space="preserve">March </w:t>
            </w:r>
            <w:r w:rsidRPr="00A956E2">
              <w:rPr>
                <w:rFonts w:ascii="Arial" w:hAnsi="Arial" w:cs="Arial"/>
                <w:lang w:val="en-GB"/>
              </w:rPr>
              <w:t>HBR</w:t>
            </w:r>
            <w:r>
              <w:rPr>
                <w:rFonts w:ascii="Arial" w:hAnsi="Arial" w:cs="Arial"/>
                <w:lang w:val="en-GB"/>
              </w:rPr>
              <w:t>R</w:t>
            </w:r>
            <w:r w:rsidR="00022BE9" w:rsidRPr="00BC1A2E">
              <w:rPr>
                <w:rFonts w:ascii="Arial" w:hAnsi="Arial" w:cs="Arial"/>
                <w:lang w:val="en-GB"/>
              </w:rPr>
              <w:t xml:space="preserve">. Updates to this risk have been agreed for inclusion in the April 2024 HBRR, </w:t>
            </w:r>
            <w:r>
              <w:rPr>
                <w:rFonts w:ascii="Arial" w:hAnsi="Arial" w:cs="Arial"/>
                <w:lang w:val="en-GB"/>
              </w:rPr>
              <w:t xml:space="preserve">an extract from which is attached to this report. </w:t>
            </w:r>
          </w:p>
          <w:p w14:paraId="33C6E4A3" w14:textId="77777777" w:rsidR="00C143C3" w:rsidRPr="00A956E2" w:rsidRDefault="00A956E2" w:rsidP="00DF00EE">
            <w:pPr>
              <w:pStyle w:val="BodyText"/>
              <w:numPr>
                <w:ilvl w:val="0"/>
                <w:numId w:val="5"/>
              </w:numPr>
              <w:ind w:left="316" w:right="14" w:hanging="283"/>
              <w:jc w:val="both"/>
              <w:rPr>
                <w:rFonts w:ascii="Arial" w:hAnsi="Arial" w:cs="Arial"/>
                <w:lang w:val="en-GB"/>
              </w:rPr>
            </w:pPr>
            <w:r>
              <w:rPr>
                <w:rFonts w:ascii="Arial" w:hAnsi="Arial" w:cs="Arial"/>
                <w:lang w:val="en-GB"/>
              </w:rPr>
              <w:t>A register entry is being developed to capture the risk</w:t>
            </w:r>
            <w:r w:rsidR="00022BE9">
              <w:rPr>
                <w:rFonts w:ascii="Arial" w:hAnsi="Arial" w:cs="Arial"/>
                <w:lang w:val="en-GB"/>
              </w:rPr>
              <w:t>s</w:t>
            </w:r>
            <w:r>
              <w:rPr>
                <w:rFonts w:ascii="Arial" w:hAnsi="Arial" w:cs="Arial"/>
                <w:lang w:val="en-GB"/>
              </w:rPr>
              <w:t xml:space="preserve"> associated with Partnerships. This will be incorporated into the next iteration of the HBRR when agreed.</w:t>
            </w:r>
          </w:p>
          <w:p w14:paraId="703E19DA" w14:textId="77777777" w:rsidR="00C143C3" w:rsidRPr="00A956E2" w:rsidRDefault="00C143C3" w:rsidP="00DF00EE">
            <w:pPr>
              <w:pStyle w:val="BodyText"/>
              <w:ind w:left="0" w:right="14"/>
              <w:jc w:val="both"/>
              <w:rPr>
                <w:rFonts w:ascii="Arial" w:hAnsi="Arial" w:cs="Arial"/>
                <w:lang w:val="en-GB"/>
              </w:rPr>
            </w:pPr>
          </w:p>
        </w:tc>
      </w:tr>
      <w:tr w:rsidR="0002202B" w:rsidRPr="00A956E2" w14:paraId="7626BBC5" w14:textId="77777777" w:rsidTr="00BF6FC7">
        <w:trPr>
          <w:trHeight w:val="97"/>
        </w:trPr>
        <w:tc>
          <w:tcPr>
            <w:tcW w:w="2405" w:type="dxa"/>
            <w:vMerge w:val="restart"/>
          </w:tcPr>
          <w:p w14:paraId="619C82C3"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Specific Action Required </w:t>
            </w:r>
          </w:p>
          <w:p w14:paraId="4C516F5F" w14:textId="77777777" w:rsidR="0002202B" w:rsidRPr="00A956E2" w:rsidRDefault="0002202B" w:rsidP="0002202B">
            <w:pPr>
              <w:rPr>
                <w:rFonts w:ascii="Arial" w:hAnsi="Arial" w:cs="Arial"/>
                <w:b/>
                <w:i/>
                <w:sz w:val="24"/>
                <w:szCs w:val="24"/>
              </w:rPr>
            </w:pPr>
            <w:r w:rsidRPr="00A956E2">
              <w:rPr>
                <w:rFonts w:ascii="Arial" w:hAnsi="Arial" w:cs="Arial"/>
                <w:b/>
                <w:i/>
                <w:sz w:val="24"/>
                <w:szCs w:val="24"/>
              </w:rPr>
              <w:t>(please choose one only)</w:t>
            </w:r>
          </w:p>
        </w:tc>
        <w:tc>
          <w:tcPr>
            <w:tcW w:w="1711" w:type="dxa"/>
            <w:shd w:val="clear" w:color="auto" w:fill="D5DCE4" w:themeFill="text2" w:themeFillTint="33"/>
          </w:tcPr>
          <w:p w14:paraId="6B2A6501" w14:textId="77777777" w:rsidR="0002202B" w:rsidRPr="00A956E2" w:rsidRDefault="0002202B" w:rsidP="0002202B">
            <w:pPr>
              <w:rPr>
                <w:rFonts w:ascii="Arial" w:hAnsi="Arial" w:cs="Arial"/>
                <w:b/>
                <w:sz w:val="24"/>
                <w:szCs w:val="24"/>
              </w:rPr>
            </w:pPr>
            <w:r w:rsidRPr="00A956E2">
              <w:rPr>
                <w:rFonts w:ascii="Arial" w:hAnsi="Arial" w:cs="Arial"/>
                <w:b/>
                <w:sz w:val="24"/>
                <w:szCs w:val="24"/>
              </w:rPr>
              <w:t>Information</w:t>
            </w:r>
          </w:p>
        </w:tc>
        <w:tc>
          <w:tcPr>
            <w:tcW w:w="1723" w:type="dxa"/>
            <w:gridSpan w:val="2"/>
            <w:shd w:val="clear" w:color="auto" w:fill="D5DCE4" w:themeFill="text2" w:themeFillTint="33"/>
          </w:tcPr>
          <w:p w14:paraId="5471BADE" w14:textId="77777777" w:rsidR="0002202B" w:rsidRPr="00A956E2" w:rsidRDefault="0002202B" w:rsidP="0002202B">
            <w:pPr>
              <w:rPr>
                <w:rFonts w:ascii="Arial" w:hAnsi="Arial" w:cs="Arial"/>
                <w:b/>
                <w:sz w:val="24"/>
                <w:szCs w:val="24"/>
              </w:rPr>
            </w:pPr>
            <w:r w:rsidRPr="00A956E2">
              <w:rPr>
                <w:rFonts w:ascii="Arial" w:hAnsi="Arial" w:cs="Arial"/>
                <w:b/>
                <w:sz w:val="24"/>
                <w:szCs w:val="24"/>
              </w:rPr>
              <w:t>Discussion</w:t>
            </w:r>
          </w:p>
        </w:tc>
        <w:tc>
          <w:tcPr>
            <w:tcW w:w="1661" w:type="dxa"/>
            <w:shd w:val="clear" w:color="auto" w:fill="D5DCE4" w:themeFill="text2" w:themeFillTint="33"/>
          </w:tcPr>
          <w:p w14:paraId="2A1AB8E2" w14:textId="77777777" w:rsidR="0002202B" w:rsidRPr="00A956E2" w:rsidRDefault="0002202B" w:rsidP="0002202B">
            <w:pPr>
              <w:rPr>
                <w:rFonts w:ascii="Arial" w:hAnsi="Arial" w:cs="Arial"/>
                <w:b/>
                <w:sz w:val="24"/>
                <w:szCs w:val="24"/>
              </w:rPr>
            </w:pPr>
            <w:r w:rsidRPr="00A956E2">
              <w:rPr>
                <w:rFonts w:ascii="Arial" w:hAnsi="Arial" w:cs="Arial"/>
                <w:b/>
                <w:sz w:val="24"/>
                <w:szCs w:val="24"/>
              </w:rPr>
              <w:t>Assurance</w:t>
            </w:r>
          </w:p>
        </w:tc>
        <w:tc>
          <w:tcPr>
            <w:tcW w:w="2418" w:type="dxa"/>
            <w:gridSpan w:val="2"/>
            <w:shd w:val="clear" w:color="auto" w:fill="D5DCE4" w:themeFill="text2" w:themeFillTint="33"/>
          </w:tcPr>
          <w:p w14:paraId="5E336E99" w14:textId="77777777" w:rsidR="0002202B" w:rsidRPr="00A956E2" w:rsidRDefault="0002202B" w:rsidP="009E3173">
            <w:pPr>
              <w:jc w:val="center"/>
              <w:rPr>
                <w:rFonts w:ascii="Arial" w:hAnsi="Arial" w:cs="Arial"/>
                <w:b/>
                <w:color w:val="FF0000"/>
                <w:sz w:val="24"/>
                <w:szCs w:val="24"/>
              </w:rPr>
            </w:pPr>
            <w:r w:rsidRPr="00A956E2">
              <w:rPr>
                <w:rFonts w:ascii="Arial" w:hAnsi="Arial" w:cs="Arial"/>
                <w:b/>
                <w:sz w:val="24"/>
                <w:szCs w:val="24"/>
              </w:rPr>
              <w:t>Approval</w:t>
            </w:r>
          </w:p>
        </w:tc>
      </w:tr>
      <w:tr w:rsidR="0002202B" w:rsidRPr="00A956E2" w14:paraId="14D6C466" w14:textId="77777777" w:rsidTr="00BF6FC7">
        <w:trPr>
          <w:trHeight w:val="96"/>
        </w:trPr>
        <w:tc>
          <w:tcPr>
            <w:tcW w:w="2405" w:type="dxa"/>
            <w:vMerge/>
          </w:tcPr>
          <w:p w14:paraId="46FE6CC0" w14:textId="77777777" w:rsidR="0002202B" w:rsidRPr="00A956E2"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299EE914" w14:textId="77777777" w:rsidR="0002202B" w:rsidRPr="00A956E2" w:rsidRDefault="002940C8"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0606A3F" w14:textId="77777777" w:rsidR="0002202B" w:rsidRPr="00A956E2" w:rsidRDefault="002F5392"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DD8E5C1" w14:textId="77777777" w:rsidR="0002202B" w:rsidRPr="00A956E2" w:rsidRDefault="004F7E67"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24F2E20D" w14:textId="77777777" w:rsidR="0002202B" w:rsidRPr="00A956E2" w:rsidRDefault="007C3209"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tr>
      <w:tr w:rsidR="0002202B" w:rsidRPr="00A956E2" w14:paraId="789E3033" w14:textId="77777777" w:rsidTr="00BF6FC7">
        <w:tc>
          <w:tcPr>
            <w:tcW w:w="2405" w:type="dxa"/>
          </w:tcPr>
          <w:p w14:paraId="0E392EF6" w14:textId="77777777" w:rsidR="0002202B" w:rsidRPr="00A956E2" w:rsidRDefault="0002202B" w:rsidP="0002202B">
            <w:pPr>
              <w:rPr>
                <w:rFonts w:ascii="Arial" w:hAnsi="Arial" w:cs="Arial"/>
                <w:b/>
                <w:sz w:val="24"/>
                <w:szCs w:val="24"/>
              </w:rPr>
            </w:pPr>
            <w:r w:rsidRPr="00A956E2">
              <w:rPr>
                <w:rFonts w:ascii="Arial" w:hAnsi="Arial" w:cs="Arial"/>
                <w:b/>
                <w:sz w:val="24"/>
                <w:szCs w:val="24"/>
              </w:rPr>
              <w:t>Recommendations</w:t>
            </w:r>
          </w:p>
          <w:p w14:paraId="42CB45CB" w14:textId="77777777" w:rsidR="0002202B" w:rsidRPr="00A956E2" w:rsidRDefault="0002202B" w:rsidP="0002202B">
            <w:pPr>
              <w:rPr>
                <w:rFonts w:ascii="Arial" w:hAnsi="Arial" w:cs="Arial"/>
                <w:b/>
                <w:sz w:val="24"/>
                <w:szCs w:val="24"/>
              </w:rPr>
            </w:pPr>
          </w:p>
        </w:tc>
        <w:tc>
          <w:tcPr>
            <w:tcW w:w="7513" w:type="dxa"/>
            <w:gridSpan w:val="6"/>
          </w:tcPr>
          <w:p w14:paraId="0B415FF4" w14:textId="77777777" w:rsidR="00853733" w:rsidRPr="00A956E2" w:rsidRDefault="00853733" w:rsidP="00853733">
            <w:pPr>
              <w:contextualSpacing/>
              <w:rPr>
                <w:rFonts w:ascii="Arial" w:hAnsi="Arial" w:cs="Arial"/>
                <w:sz w:val="24"/>
                <w:szCs w:val="24"/>
              </w:rPr>
            </w:pPr>
            <w:r w:rsidRPr="00A956E2">
              <w:rPr>
                <w:rFonts w:ascii="Arial" w:hAnsi="Arial" w:cs="Arial"/>
                <w:sz w:val="24"/>
                <w:szCs w:val="24"/>
              </w:rPr>
              <w:t>Members are asked to:</w:t>
            </w:r>
          </w:p>
          <w:p w14:paraId="660AD9FF" w14:textId="77777777" w:rsidR="00853733" w:rsidRPr="00A956E2" w:rsidRDefault="00853733" w:rsidP="00853733">
            <w:pPr>
              <w:contextualSpacing/>
              <w:rPr>
                <w:rFonts w:ascii="Arial" w:hAnsi="Arial" w:cs="Arial"/>
                <w:sz w:val="24"/>
                <w:szCs w:val="24"/>
              </w:rPr>
            </w:pPr>
          </w:p>
          <w:p w14:paraId="4959FAFB" w14:textId="77777777" w:rsidR="00853733" w:rsidRPr="00A956E2" w:rsidRDefault="00853733" w:rsidP="00853733">
            <w:pPr>
              <w:pStyle w:val="ListParagraph"/>
              <w:numPr>
                <w:ilvl w:val="0"/>
                <w:numId w:val="41"/>
              </w:numPr>
              <w:ind w:left="319" w:hanging="319"/>
              <w:jc w:val="both"/>
              <w:rPr>
                <w:rFonts w:ascii="Arial" w:hAnsi="Arial" w:cs="Arial"/>
                <w:b/>
                <w:color w:val="000000" w:themeColor="text1"/>
                <w:sz w:val="24"/>
              </w:rPr>
            </w:pPr>
            <w:r w:rsidRPr="00A956E2">
              <w:rPr>
                <w:rFonts w:ascii="Arial" w:hAnsi="Arial" w:cs="Arial"/>
                <w:b/>
                <w:color w:val="000000" w:themeColor="text1"/>
                <w:sz w:val="24"/>
              </w:rPr>
              <w:t xml:space="preserve">NOTE </w:t>
            </w:r>
            <w:r w:rsidRPr="00A956E2">
              <w:rPr>
                <w:rFonts w:ascii="Arial" w:hAnsi="Arial" w:cs="Arial"/>
                <w:color w:val="000000" w:themeColor="text1"/>
                <w:sz w:val="24"/>
              </w:rPr>
              <w:t>the updates to the Health Board Risk Register (HBRR) relating to risks assigned to the Committee.</w:t>
            </w:r>
          </w:p>
          <w:p w14:paraId="1BFE45E1" w14:textId="77777777" w:rsidR="00853733" w:rsidRPr="00A956E2" w:rsidRDefault="00853733" w:rsidP="00853733">
            <w:pPr>
              <w:pStyle w:val="ListParagraph"/>
              <w:ind w:left="319" w:hanging="319"/>
              <w:jc w:val="both"/>
              <w:rPr>
                <w:rFonts w:ascii="Arial" w:hAnsi="Arial" w:cs="Arial"/>
                <w:b/>
                <w:color w:val="000000" w:themeColor="text1"/>
                <w:sz w:val="24"/>
              </w:rPr>
            </w:pPr>
          </w:p>
          <w:p w14:paraId="04CB824A" w14:textId="77777777" w:rsidR="00853733" w:rsidRPr="00A956E2" w:rsidRDefault="00853733" w:rsidP="00853733">
            <w:pPr>
              <w:pStyle w:val="ListParagraph"/>
              <w:numPr>
                <w:ilvl w:val="0"/>
                <w:numId w:val="41"/>
              </w:numPr>
              <w:ind w:left="319" w:hanging="319"/>
              <w:jc w:val="both"/>
              <w:rPr>
                <w:rFonts w:ascii="Arial" w:hAnsi="Arial" w:cs="Arial"/>
                <w:b/>
                <w:color w:val="000000" w:themeColor="text1"/>
                <w:sz w:val="24"/>
              </w:rPr>
            </w:pPr>
            <w:r w:rsidRPr="00A956E2">
              <w:rPr>
                <w:rFonts w:ascii="Arial" w:hAnsi="Arial" w:cs="Arial"/>
                <w:b/>
                <w:sz w:val="24"/>
                <w:szCs w:val="24"/>
              </w:rPr>
              <w:t xml:space="preserve">CONSIDER </w:t>
            </w:r>
            <w:r w:rsidRPr="00A956E2">
              <w:rPr>
                <w:rFonts w:ascii="Arial" w:hAnsi="Arial" w:cs="Arial"/>
                <w:sz w:val="24"/>
                <w:szCs w:val="24"/>
              </w:rPr>
              <w:t>the</w:t>
            </w:r>
            <w:r w:rsidRPr="00A956E2">
              <w:rPr>
                <w:rFonts w:ascii="Arial" w:hAnsi="Arial" w:cs="Arial"/>
                <w:b/>
                <w:sz w:val="24"/>
                <w:szCs w:val="24"/>
              </w:rPr>
              <w:t xml:space="preserve"> </w:t>
            </w:r>
            <w:r w:rsidRPr="00A956E2">
              <w:rPr>
                <w:rFonts w:ascii="Arial" w:hAnsi="Arial" w:cs="Arial"/>
                <w:sz w:val="24"/>
                <w:szCs w:val="24"/>
              </w:rPr>
              <w:t>risks exceeding the Board’s stated appetite levels, the associated actions and timescales identified, and consider whether further action / assurance is required in respect of any.</w:t>
            </w:r>
          </w:p>
          <w:p w14:paraId="0E51F12E" w14:textId="77777777" w:rsidR="007C3209" w:rsidRPr="00A956E2" w:rsidRDefault="007C3209" w:rsidP="00853733">
            <w:pPr>
              <w:jc w:val="both"/>
              <w:rPr>
                <w:rFonts w:ascii="Arial" w:hAnsi="Arial" w:cs="Arial"/>
                <w:b/>
                <w:sz w:val="24"/>
              </w:rPr>
            </w:pPr>
          </w:p>
        </w:tc>
      </w:tr>
    </w:tbl>
    <w:p w14:paraId="67AC0119" w14:textId="77777777" w:rsidR="00A956E2" w:rsidRDefault="00A956E2" w:rsidP="00A956E2"/>
    <w:p w14:paraId="4CB2FD90" w14:textId="77777777" w:rsidR="00A956E2" w:rsidRDefault="00A956E2">
      <w:r>
        <w:br w:type="page"/>
      </w:r>
    </w:p>
    <w:p w14:paraId="09B66338" w14:textId="77777777" w:rsidR="00A956E2" w:rsidRDefault="0002202B" w:rsidP="00A956E2">
      <w:pPr>
        <w:jc w:val="center"/>
        <w:rPr>
          <w:rFonts w:ascii="Arial" w:hAnsi="Arial" w:cs="Arial"/>
          <w:b/>
          <w:caps/>
          <w:sz w:val="24"/>
          <w:szCs w:val="24"/>
        </w:rPr>
      </w:pPr>
      <w:r w:rsidRPr="00A956E2">
        <w:rPr>
          <w:rFonts w:ascii="Arial" w:hAnsi="Arial" w:cs="Arial"/>
          <w:b/>
          <w:caps/>
          <w:sz w:val="24"/>
          <w:szCs w:val="24"/>
        </w:rPr>
        <w:lastRenderedPageBreak/>
        <w:t xml:space="preserve">RISK </w:t>
      </w:r>
      <w:r w:rsidR="00487840" w:rsidRPr="00A956E2">
        <w:rPr>
          <w:rFonts w:ascii="Arial" w:hAnsi="Arial" w:cs="Arial"/>
          <w:b/>
          <w:caps/>
          <w:sz w:val="24"/>
          <w:szCs w:val="24"/>
        </w:rPr>
        <w:t>MANAGEMENT REPORT</w:t>
      </w:r>
    </w:p>
    <w:p w14:paraId="35091005" w14:textId="77777777" w:rsidR="00EC74D9" w:rsidRPr="00A956E2" w:rsidRDefault="00A956E2" w:rsidP="00A956E2">
      <w:pPr>
        <w:jc w:val="center"/>
        <w:rPr>
          <w:rFonts w:ascii="Arial" w:hAnsi="Arial" w:cs="Arial"/>
          <w:b/>
          <w:caps/>
          <w:sz w:val="24"/>
          <w:szCs w:val="24"/>
        </w:rPr>
      </w:pPr>
      <w:r w:rsidRPr="00A956E2">
        <w:rPr>
          <w:rFonts w:ascii="Arial" w:hAnsi="Arial" w:cs="Arial"/>
          <w:b/>
          <w:caps/>
          <w:sz w:val="24"/>
          <w:szCs w:val="24"/>
        </w:rPr>
        <w:t xml:space="preserve">Population Health &amp; Partnership </w:t>
      </w:r>
      <w:r w:rsidR="00B254FA" w:rsidRPr="00A956E2">
        <w:rPr>
          <w:rFonts w:ascii="Arial" w:hAnsi="Arial" w:cs="Arial"/>
          <w:b/>
          <w:caps/>
          <w:sz w:val="24"/>
          <w:szCs w:val="24"/>
        </w:rPr>
        <w:t>Risks</w:t>
      </w:r>
    </w:p>
    <w:p w14:paraId="37B85DE4" w14:textId="77777777" w:rsidR="00840119" w:rsidRPr="00A956E2" w:rsidRDefault="00840119" w:rsidP="00EA74FF">
      <w:pPr>
        <w:spacing w:after="0" w:line="240" w:lineRule="auto"/>
        <w:rPr>
          <w:rFonts w:ascii="Arial" w:hAnsi="Arial" w:cs="Arial"/>
          <w:b/>
          <w:sz w:val="24"/>
          <w:szCs w:val="24"/>
        </w:rPr>
      </w:pPr>
    </w:p>
    <w:p w14:paraId="36F6D802" w14:textId="77777777" w:rsidR="0002202B" w:rsidRPr="00A956E2" w:rsidRDefault="0002202B" w:rsidP="0002202B">
      <w:pPr>
        <w:numPr>
          <w:ilvl w:val="0"/>
          <w:numId w:val="1"/>
        </w:numPr>
        <w:spacing w:after="0" w:line="240" w:lineRule="auto"/>
        <w:ind w:left="0"/>
        <w:contextualSpacing/>
        <w:rPr>
          <w:rFonts w:ascii="Arial" w:hAnsi="Arial" w:cs="Arial"/>
          <w:b/>
          <w:sz w:val="24"/>
          <w:szCs w:val="24"/>
        </w:rPr>
      </w:pPr>
      <w:r w:rsidRPr="00A956E2">
        <w:rPr>
          <w:rFonts w:ascii="Arial" w:hAnsi="Arial" w:cs="Arial"/>
          <w:b/>
          <w:sz w:val="24"/>
          <w:szCs w:val="24"/>
        </w:rPr>
        <w:t>INTRODUCTION</w:t>
      </w:r>
    </w:p>
    <w:p w14:paraId="36C998F2" w14:textId="77777777" w:rsidR="0002202B" w:rsidRPr="00A956E2" w:rsidRDefault="0002202B" w:rsidP="009F7C51">
      <w:pPr>
        <w:spacing w:after="0" w:line="240" w:lineRule="auto"/>
        <w:contextualSpacing/>
        <w:rPr>
          <w:rFonts w:ascii="Arial" w:hAnsi="Arial" w:cs="Arial"/>
          <w:b/>
          <w:sz w:val="24"/>
          <w:szCs w:val="24"/>
        </w:rPr>
      </w:pPr>
    </w:p>
    <w:p w14:paraId="6EFD5C0B" w14:textId="77777777" w:rsidR="00AA7176" w:rsidRPr="00A956E2" w:rsidRDefault="00AA7176" w:rsidP="009F7C51">
      <w:pPr>
        <w:spacing w:after="0" w:line="240" w:lineRule="auto"/>
        <w:ind w:right="95"/>
        <w:contextualSpacing/>
        <w:rPr>
          <w:rFonts w:ascii="Arial" w:hAnsi="Arial" w:cs="Arial"/>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the </w:t>
      </w:r>
      <w:r w:rsidR="00A956E2" w:rsidRPr="00A956E2">
        <w:rPr>
          <w:rFonts w:ascii="Arial" w:hAnsi="Arial" w:cs="Arial"/>
          <w:color w:val="000000" w:themeColor="text1"/>
          <w:sz w:val="24"/>
        </w:rPr>
        <w:t xml:space="preserve">Population Health &amp; Partnership </w:t>
      </w:r>
      <w:r w:rsidRPr="00A956E2">
        <w:rPr>
          <w:rFonts w:ascii="Arial" w:hAnsi="Arial" w:cs="Arial"/>
          <w:sz w:val="24"/>
          <w:szCs w:val="24"/>
        </w:rPr>
        <w:t>Committee</w:t>
      </w:r>
      <w:r w:rsidR="002940C8" w:rsidRPr="00A956E2">
        <w:rPr>
          <w:rFonts w:ascii="Arial" w:hAnsi="Arial" w:cs="Arial"/>
          <w:sz w:val="24"/>
          <w:szCs w:val="24"/>
        </w:rPr>
        <w:t xml:space="preserve"> for scrutiny</w:t>
      </w:r>
      <w:r w:rsidRPr="00A956E2">
        <w:rPr>
          <w:rFonts w:ascii="Arial" w:hAnsi="Arial" w:cs="Arial"/>
          <w:sz w:val="24"/>
          <w:szCs w:val="24"/>
        </w:rPr>
        <w:t>.</w:t>
      </w:r>
    </w:p>
    <w:p w14:paraId="08C113ED" w14:textId="77777777" w:rsidR="0025717F" w:rsidRPr="00A956E2" w:rsidRDefault="0025717F" w:rsidP="009F7C51">
      <w:pPr>
        <w:spacing w:after="0" w:line="240" w:lineRule="auto"/>
        <w:ind w:right="95"/>
        <w:contextualSpacing/>
        <w:rPr>
          <w:rFonts w:ascii="Arial" w:hAnsi="Arial" w:cs="Arial"/>
          <w:b/>
          <w:color w:val="FF0000"/>
          <w:sz w:val="24"/>
          <w:szCs w:val="24"/>
        </w:rPr>
      </w:pPr>
    </w:p>
    <w:p w14:paraId="72261D5F" w14:textId="77777777" w:rsidR="00BD4F13" w:rsidRPr="00A956E2" w:rsidRDefault="00BD4F13" w:rsidP="009F7C51">
      <w:pPr>
        <w:spacing w:after="0" w:line="240" w:lineRule="auto"/>
        <w:ind w:right="95"/>
        <w:contextualSpacing/>
        <w:rPr>
          <w:rFonts w:ascii="Arial" w:hAnsi="Arial" w:cs="Arial"/>
          <w:b/>
          <w:color w:val="FF0000"/>
          <w:sz w:val="24"/>
          <w:szCs w:val="24"/>
        </w:rPr>
      </w:pPr>
    </w:p>
    <w:p w14:paraId="3B41C125" w14:textId="77777777" w:rsidR="0002202B" w:rsidRPr="00A956E2" w:rsidRDefault="0002202B" w:rsidP="009F7C51">
      <w:pPr>
        <w:numPr>
          <w:ilvl w:val="0"/>
          <w:numId w:val="1"/>
        </w:numPr>
        <w:spacing w:after="0" w:line="240" w:lineRule="auto"/>
        <w:ind w:left="0" w:right="95"/>
        <w:contextualSpacing/>
        <w:rPr>
          <w:rFonts w:ascii="Arial" w:hAnsi="Arial" w:cs="Arial"/>
          <w:b/>
          <w:sz w:val="24"/>
          <w:szCs w:val="24"/>
        </w:rPr>
      </w:pPr>
      <w:r w:rsidRPr="00A956E2">
        <w:rPr>
          <w:rFonts w:ascii="Arial" w:hAnsi="Arial" w:cs="Arial"/>
          <w:b/>
          <w:sz w:val="24"/>
          <w:szCs w:val="24"/>
        </w:rPr>
        <w:t>BACKGROUND</w:t>
      </w:r>
    </w:p>
    <w:p w14:paraId="649B7730" w14:textId="77777777" w:rsidR="0002202B" w:rsidRPr="00A956E2" w:rsidRDefault="0002202B" w:rsidP="009F7C51">
      <w:pPr>
        <w:spacing w:after="0" w:line="240" w:lineRule="auto"/>
        <w:ind w:right="96"/>
        <w:contextualSpacing/>
        <w:rPr>
          <w:rFonts w:ascii="Arial" w:hAnsi="Arial" w:cs="Arial"/>
          <w:b/>
          <w:color w:val="FF0000"/>
          <w:sz w:val="24"/>
          <w:szCs w:val="24"/>
        </w:rPr>
      </w:pPr>
    </w:p>
    <w:p w14:paraId="3B3868F8" w14:textId="77777777" w:rsidR="002940C8" w:rsidRPr="00A956E2" w:rsidRDefault="002940C8" w:rsidP="009F7C51">
      <w:pPr>
        <w:spacing w:after="0" w:line="240" w:lineRule="auto"/>
        <w:ind w:right="95"/>
        <w:contextualSpacing/>
        <w:rPr>
          <w:rFonts w:ascii="Arial" w:hAnsi="Arial" w:cs="Arial"/>
          <w:b/>
          <w:sz w:val="24"/>
          <w:szCs w:val="24"/>
        </w:rPr>
      </w:pPr>
      <w:r w:rsidRPr="00A956E2">
        <w:rPr>
          <w:rFonts w:ascii="Arial" w:hAnsi="Arial" w:cs="Arial"/>
          <w:b/>
          <w:sz w:val="24"/>
          <w:szCs w:val="24"/>
        </w:rPr>
        <w:t>2.1 Risk Management Framework</w:t>
      </w:r>
    </w:p>
    <w:p w14:paraId="7E1FC795" w14:textId="77777777" w:rsidR="002940C8" w:rsidRPr="00A956E2" w:rsidRDefault="002940C8" w:rsidP="009F7C51">
      <w:pPr>
        <w:spacing w:after="0" w:line="240" w:lineRule="auto"/>
        <w:ind w:right="95"/>
        <w:contextualSpacing/>
        <w:rPr>
          <w:rFonts w:ascii="Arial" w:hAnsi="Arial" w:cs="Arial"/>
          <w:b/>
          <w:sz w:val="24"/>
          <w:szCs w:val="24"/>
        </w:rPr>
      </w:pPr>
    </w:p>
    <w:p w14:paraId="2438A900"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2CB820DF" w14:textId="77777777" w:rsidR="00853733" w:rsidRPr="00A956E2" w:rsidRDefault="00853733" w:rsidP="009F7C51">
      <w:pPr>
        <w:spacing w:after="0" w:line="240" w:lineRule="auto"/>
        <w:ind w:right="96"/>
        <w:contextualSpacing/>
        <w:rPr>
          <w:rFonts w:ascii="Arial" w:hAnsi="Arial" w:cs="Arial"/>
          <w:sz w:val="24"/>
          <w:szCs w:val="24"/>
        </w:rPr>
      </w:pPr>
    </w:p>
    <w:p w14:paraId="2ED1C382"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40462A6B" w14:textId="77777777" w:rsidR="00853733" w:rsidRPr="00A956E2" w:rsidRDefault="00853733" w:rsidP="009F7C51">
      <w:pPr>
        <w:spacing w:after="0" w:line="240" w:lineRule="auto"/>
        <w:ind w:right="96"/>
        <w:contextualSpacing/>
        <w:rPr>
          <w:rFonts w:ascii="Arial" w:hAnsi="Arial" w:cs="Arial"/>
          <w:sz w:val="24"/>
          <w:szCs w:val="24"/>
        </w:rPr>
      </w:pPr>
    </w:p>
    <w:p w14:paraId="5ED61CB1" w14:textId="77777777"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183AA1" w:rsidRPr="00A956E2">
        <w:rPr>
          <w:rFonts w:ascii="Arial" w:hAnsi="Arial" w:cs="Arial"/>
          <w:sz w:val="24"/>
          <w:szCs w:val="24"/>
        </w:rPr>
        <w:t>May 2024.</w:t>
      </w:r>
    </w:p>
    <w:p w14:paraId="571799A0" w14:textId="77777777" w:rsidR="00853733" w:rsidRPr="00A956E2" w:rsidRDefault="00853733" w:rsidP="009F7C51">
      <w:pPr>
        <w:spacing w:after="0" w:line="240" w:lineRule="auto"/>
        <w:ind w:right="96"/>
        <w:contextualSpacing/>
        <w:rPr>
          <w:rFonts w:ascii="Arial" w:hAnsi="Arial" w:cs="Arial"/>
          <w:sz w:val="24"/>
          <w:szCs w:val="24"/>
        </w:rPr>
      </w:pPr>
    </w:p>
    <w:p w14:paraId="3F6D7B79" w14:textId="77777777"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183AA1" w:rsidRPr="00A956E2">
        <w:rPr>
          <w:rFonts w:ascii="Arial" w:hAnsi="Arial" w:cs="Arial"/>
          <w:sz w:val="24"/>
          <w:szCs w:val="24"/>
        </w:rPr>
        <w:t>May 2024.</w:t>
      </w:r>
    </w:p>
    <w:p w14:paraId="66269D75" w14:textId="77777777" w:rsidR="007C0DC8" w:rsidRPr="00A956E2" w:rsidRDefault="007C0DC8" w:rsidP="009F7C51">
      <w:pPr>
        <w:spacing w:after="0" w:line="240" w:lineRule="auto"/>
        <w:ind w:right="96"/>
        <w:contextualSpacing/>
        <w:rPr>
          <w:rFonts w:ascii="Arial" w:hAnsi="Arial" w:cs="Arial"/>
          <w:sz w:val="24"/>
          <w:szCs w:val="24"/>
        </w:rPr>
      </w:pPr>
    </w:p>
    <w:p w14:paraId="72737CCC" w14:textId="77777777" w:rsidR="002940C8" w:rsidRPr="00A956E2" w:rsidRDefault="002940C8" w:rsidP="009F7C51">
      <w:pPr>
        <w:spacing w:after="0" w:line="240" w:lineRule="auto"/>
        <w:ind w:right="96"/>
        <w:contextualSpacing/>
        <w:rPr>
          <w:rFonts w:ascii="Arial" w:hAnsi="Arial" w:cs="Arial"/>
          <w:b/>
          <w:sz w:val="24"/>
          <w:szCs w:val="24"/>
        </w:rPr>
      </w:pPr>
      <w:r w:rsidRPr="00A956E2">
        <w:rPr>
          <w:rFonts w:ascii="Arial" w:hAnsi="Arial" w:cs="Arial"/>
          <w:b/>
          <w:sz w:val="24"/>
          <w:szCs w:val="24"/>
        </w:rPr>
        <w:t>2.2 Risk Appetite</w:t>
      </w:r>
    </w:p>
    <w:p w14:paraId="5387A282" w14:textId="77777777" w:rsidR="002940C8" w:rsidRPr="00A956E2" w:rsidRDefault="002940C8" w:rsidP="009F7C51">
      <w:pPr>
        <w:spacing w:after="0" w:line="240" w:lineRule="auto"/>
        <w:ind w:right="96"/>
        <w:contextualSpacing/>
        <w:rPr>
          <w:rFonts w:ascii="Arial" w:hAnsi="Arial" w:cs="Arial"/>
          <w:b/>
          <w:sz w:val="24"/>
          <w:szCs w:val="24"/>
        </w:rPr>
      </w:pPr>
    </w:p>
    <w:p w14:paraId="15722D92" w14:textId="77777777" w:rsidR="00853733" w:rsidRPr="00A956E2" w:rsidRDefault="00853733" w:rsidP="009F7C51">
      <w:pPr>
        <w:spacing w:after="0" w:line="240" w:lineRule="auto"/>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w:t>
      </w:r>
      <w:r w:rsidRPr="00A956E2">
        <w:rPr>
          <w:rFonts w:ascii="Arial" w:hAnsi="Arial" w:cs="Arial"/>
          <w:sz w:val="24"/>
          <w:szCs w:val="24"/>
        </w:rPr>
        <w:lastRenderedPageBreak/>
        <w:t xml:space="preserve">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A956E2">
        <w:rPr>
          <w:rFonts w:ascii="Arial" w:hAnsi="Arial" w:cs="Arial"/>
          <w:sz w:val="24"/>
          <w:szCs w:val="24"/>
        </w:rPr>
        <w:t>indicating  lower</w:t>
      </w:r>
      <w:proofErr w:type="gramEnd"/>
      <w:r w:rsidRPr="00A956E2">
        <w:rPr>
          <w:rFonts w:ascii="Arial" w:hAnsi="Arial" w:cs="Arial"/>
          <w:sz w:val="24"/>
          <w:szCs w:val="24"/>
        </w:rPr>
        <w:t xml:space="preserve"> threshold and requiring risks scoring 16 or above to be overseen at committee level.</w:t>
      </w:r>
    </w:p>
    <w:p w14:paraId="584AF36F" w14:textId="77777777" w:rsidR="00386FC5" w:rsidRPr="00A956E2" w:rsidRDefault="00386FC5" w:rsidP="009F7C51">
      <w:pPr>
        <w:spacing w:after="0" w:line="240" w:lineRule="auto"/>
        <w:ind w:right="96"/>
        <w:contextualSpacing/>
        <w:rPr>
          <w:rFonts w:ascii="Arial" w:hAnsi="Arial" w:cs="Arial"/>
          <w:b/>
          <w:color w:val="000000" w:themeColor="text1"/>
          <w:sz w:val="24"/>
          <w:szCs w:val="24"/>
        </w:rPr>
      </w:pPr>
    </w:p>
    <w:p w14:paraId="4E69C868" w14:textId="77777777" w:rsidR="002940C8" w:rsidRPr="00A956E2" w:rsidRDefault="002940C8" w:rsidP="009F7C51">
      <w:pPr>
        <w:spacing w:after="0" w:line="240" w:lineRule="auto"/>
        <w:ind w:right="96"/>
        <w:contextualSpacing/>
        <w:rPr>
          <w:rFonts w:ascii="Arial" w:hAnsi="Arial" w:cs="Arial"/>
          <w:b/>
          <w:color w:val="000000" w:themeColor="text1"/>
          <w:sz w:val="24"/>
          <w:szCs w:val="24"/>
        </w:rPr>
      </w:pPr>
      <w:r w:rsidRPr="00A956E2">
        <w:rPr>
          <w:rFonts w:ascii="Arial" w:hAnsi="Arial" w:cs="Arial"/>
          <w:b/>
          <w:color w:val="000000" w:themeColor="text1"/>
          <w:sz w:val="24"/>
          <w:szCs w:val="24"/>
        </w:rPr>
        <w:t>2.3 Health Board Risk Register (HBRR)</w:t>
      </w:r>
    </w:p>
    <w:p w14:paraId="4B3A2AE0" w14:textId="77777777" w:rsidR="002940C8" w:rsidRPr="00A956E2" w:rsidRDefault="002940C8" w:rsidP="009F7C51">
      <w:pPr>
        <w:spacing w:after="0" w:line="240" w:lineRule="auto"/>
        <w:ind w:right="96"/>
        <w:contextualSpacing/>
        <w:rPr>
          <w:rFonts w:ascii="Arial" w:hAnsi="Arial" w:cs="Arial"/>
          <w:b/>
          <w:color w:val="000000" w:themeColor="text1"/>
          <w:sz w:val="24"/>
          <w:szCs w:val="24"/>
        </w:rPr>
      </w:pPr>
    </w:p>
    <w:p w14:paraId="118BBF33" w14:textId="77777777"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3932C99D" w14:textId="77777777" w:rsidR="00C143C3" w:rsidRPr="00A956E2" w:rsidRDefault="00C143C3" w:rsidP="009F7C51">
      <w:pPr>
        <w:spacing w:after="0" w:line="240" w:lineRule="auto"/>
        <w:ind w:right="96"/>
        <w:contextualSpacing/>
        <w:rPr>
          <w:rFonts w:ascii="Arial" w:hAnsi="Arial" w:cs="Arial"/>
          <w:color w:val="000000" w:themeColor="text1"/>
          <w:sz w:val="24"/>
          <w:szCs w:val="24"/>
        </w:rPr>
      </w:pPr>
    </w:p>
    <w:p w14:paraId="6C6D6DD0" w14:textId="77777777"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 xml:space="preserve">Each Health Board risk has a lead Executive Director who is responsible for ensuring there are mechanisms in place for identifying, </w:t>
      </w:r>
      <w:proofErr w:type="gramStart"/>
      <w:r w:rsidRPr="00A956E2">
        <w:rPr>
          <w:rFonts w:ascii="Arial" w:hAnsi="Arial" w:cs="Arial"/>
          <w:color w:val="000000" w:themeColor="text1"/>
          <w:sz w:val="24"/>
          <w:szCs w:val="24"/>
        </w:rPr>
        <w:t>managing</w:t>
      </w:r>
      <w:proofErr w:type="gramEnd"/>
      <w:r w:rsidRPr="00A956E2">
        <w:rPr>
          <w:rFonts w:ascii="Arial" w:hAnsi="Arial" w:cs="Arial"/>
          <w:color w:val="000000" w:themeColor="text1"/>
          <w:sz w:val="24"/>
          <w:szCs w:val="24"/>
        </w:rPr>
        <w:t xml:space="preserve"> and alerting the Board to significant risks within their areas of responsibility through regular, timely and accurate reports to the Management Board/Executive Team, relevant Board Committees and the Board.</w:t>
      </w:r>
    </w:p>
    <w:p w14:paraId="3D1AC657" w14:textId="77777777" w:rsidR="002940C8" w:rsidRPr="00A956E2" w:rsidRDefault="002940C8" w:rsidP="009F7C51">
      <w:pPr>
        <w:spacing w:after="0" w:line="240" w:lineRule="auto"/>
        <w:ind w:right="96"/>
        <w:contextualSpacing/>
        <w:rPr>
          <w:rFonts w:ascii="Arial" w:hAnsi="Arial" w:cs="Arial"/>
          <w:sz w:val="24"/>
          <w:szCs w:val="24"/>
        </w:rPr>
      </w:pPr>
    </w:p>
    <w:p w14:paraId="4737C229" w14:textId="77777777" w:rsidR="00FE5140" w:rsidRPr="00A956E2" w:rsidRDefault="00FE5140" w:rsidP="009F7C51">
      <w:pPr>
        <w:spacing w:after="0" w:line="240" w:lineRule="auto"/>
        <w:ind w:right="96"/>
        <w:contextualSpacing/>
        <w:rPr>
          <w:rFonts w:ascii="Arial" w:eastAsia="Verdana" w:hAnsi="Arial" w:cs="Arial"/>
          <w:color w:val="FF0000"/>
          <w:sz w:val="24"/>
          <w:szCs w:val="24"/>
        </w:rPr>
      </w:pPr>
    </w:p>
    <w:p w14:paraId="41206E78" w14:textId="77777777" w:rsidR="00AE0B1E" w:rsidRPr="00A956E2" w:rsidRDefault="00DF00EE" w:rsidP="009F7C51">
      <w:pPr>
        <w:spacing w:after="0" w:line="240" w:lineRule="auto"/>
        <w:ind w:hanging="284"/>
        <w:rPr>
          <w:rFonts w:ascii="Arial" w:hAnsi="Arial" w:cs="Arial"/>
          <w:b/>
          <w:sz w:val="24"/>
          <w:szCs w:val="24"/>
        </w:rPr>
      </w:pPr>
      <w:r w:rsidRPr="00A956E2">
        <w:rPr>
          <w:rFonts w:ascii="Arial" w:hAnsi="Arial" w:cs="Arial"/>
          <w:b/>
          <w:sz w:val="24"/>
          <w:szCs w:val="24"/>
        </w:rPr>
        <w:t>3.</w:t>
      </w:r>
      <w:r w:rsidRPr="00A956E2">
        <w:rPr>
          <w:rFonts w:ascii="Arial" w:hAnsi="Arial" w:cs="Arial"/>
          <w:b/>
          <w:sz w:val="24"/>
          <w:szCs w:val="24"/>
        </w:rPr>
        <w:tab/>
      </w:r>
      <w:r w:rsidR="00E93484" w:rsidRPr="00A956E2">
        <w:rPr>
          <w:rFonts w:ascii="Arial" w:hAnsi="Arial" w:cs="Arial"/>
          <w:b/>
          <w:sz w:val="24"/>
          <w:szCs w:val="24"/>
        </w:rPr>
        <w:t>GOVERNANCE &amp; RISK</w:t>
      </w:r>
    </w:p>
    <w:p w14:paraId="143AC7B0" w14:textId="77777777" w:rsidR="00AE0B1E" w:rsidRPr="00A956E2" w:rsidRDefault="00AE0B1E" w:rsidP="009F7C51">
      <w:pPr>
        <w:spacing w:after="0" w:line="240" w:lineRule="auto"/>
      </w:pPr>
      <w:r w:rsidRPr="00A956E2">
        <w:t xml:space="preserve"> </w:t>
      </w:r>
    </w:p>
    <w:p w14:paraId="2E0B7977" w14:textId="77777777" w:rsidR="003F53B1" w:rsidRPr="00A956E2" w:rsidRDefault="002571DE" w:rsidP="009F7C51">
      <w:pPr>
        <w:spacing w:after="0" w:line="240" w:lineRule="auto"/>
        <w:rPr>
          <w:rFonts w:ascii="Arial" w:hAnsi="Arial" w:cs="Arial"/>
          <w:b/>
          <w:sz w:val="24"/>
          <w:szCs w:val="24"/>
        </w:rPr>
      </w:pPr>
      <w:r w:rsidRPr="00A956E2">
        <w:rPr>
          <w:rFonts w:ascii="Arial" w:hAnsi="Arial" w:cs="Arial"/>
          <w:b/>
          <w:sz w:val="24"/>
          <w:szCs w:val="24"/>
        </w:rPr>
        <w:t>3.1</w:t>
      </w:r>
      <w:r w:rsidR="00AE0B1E" w:rsidRPr="00A956E2">
        <w:rPr>
          <w:rFonts w:ascii="Arial" w:hAnsi="Arial" w:cs="Arial"/>
          <w:b/>
          <w:sz w:val="24"/>
          <w:szCs w:val="24"/>
        </w:rPr>
        <w:t xml:space="preserve"> </w:t>
      </w:r>
      <w:r w:rsidR="003F53B1" w:rsidRPr="00A956E2">
        <w:rPr>
          <w:rFonts w:ascii="Arial" w:hAnsi="Arial" w:cs="Arial"/>
          <w:b/>
          <w:sz w:val="24"/>
          <w:szCs w:val="24"/>
        </w:rPr>
        <w:t>Action to Update the HBRR</w:t>
      </w:r>
    </w:p>
    <w:p w14:paraId="093F8B7F" w14:textId="77777777" w:rsidR="003F53B1" w:rsidRPr="00A956E2" w:rsidRDefault="003F53B1" w:rsidP="009F7C51">
      <w:pPr>
        <w:spacing w:after="0" w:line="240" w:lineRule="auto"/>
        <w:rPr>
          <w:rFonts w:ascii="Arial" w:hAnsi="Arial" w:cs="Arial"/>
          <w:b/>
          <w:color w:val="FF0000"/>
          <w:sz w:val="24"/>
          <w:szCs w:val="24"/>
        </w:rPr>
      </w:pPr>
    </w:p>
    <w:p w14:paraId="65D742A1" w14:textId="77777777" w:rsidR="006A3471" w:rsidRPr="00A956E2" w:rsidRDefault="006A3471" w:rsidP="009F7C51">
      <w:pPr>
        <w:spacing w:after="0" w:line="240" w:lineRule="auto"/>
        <w:rPr>
          <w:rFonts w:ascii="Arial" w:hAnsi="Arial" w:cs="Arial"/>
          <w:sz w:val="24"/>
          <w:szCs w:val="24"/>
        </w:rPr>
      </w:pPr>
      <w:r w:rsidRPr="00A956E2">
        <w:rPr>
          <w:rFonts w:ascii="Arial" w:hAnsi="Arial" w:cs="Arial"/>
          <w:sz w:val="24"/>
          <w:szCs w:val="24"/>
        </w:rPr>
        <w:t xml:space="preserve">Health Board risk register entries </w:t>
      </w:r>
      <w:r w:rsidR="007C0DC8" w:rsidRPr="00A956E2">
        <w:rPr>
          <w:rFonts w:ascii="Arial" w:hAnsi="Arial" w:cs="Arial"/>
          <w:sz w:val="24"/>
          <w:szCs w:val="24"/>
        </w:rPr>
        <w:t xml:space="preserve">are </w:t>
      </w:r>
      <w:r w:rsidRPr="00A956E2">
        <w:rPr>
          <w:rFonts w:ascii="Arial" w:hAnsi="Arial" w:cs="Arial"/>
          <w:sz w:val="24"/>
          <w:szCs w:val="24"/>
        </w:rPr>
        <w:t xml:space="preserve">circulated to lead Executive Directors </w:t>
      </w:r>
      <w:r w:rsidR="007C0DC8" w:rsidRPr="00A956E2">
        <w:rPr>
          <w:rFonts w:ascii="Arial" w:hAnsi="Arial" w:cs="Arial"/>
          <w:sz w:val="24"/>
          <w:szCs w:val="24"/>
        </w:rPr>
        <w:t xml:space="preserve">monthly for </w:t>
      </w:r>
      <w:r w:rsidRPr="00A956E2">
        <w:rPr>
          <w:rFonts w:ascii="Arial" w:hAnsi="Arial" w:cs="Arial"/>
          <w:sz w:val="24"/>
          <w:szCs w:val="24"/>
        </w:rPr>
        <w:t>review and update</w:t>
      </w:r>
      <w:r w:rsidR="007C0DC8" w:rsidRPr="00A956E2">
        <w:rPr>
          <w:rFonts w:ascii="Arial" w:hAnsi="Arial" w:cs="Arial"/>
          <w:sz w:val="24"/>
          <w:szCs w:val="24"/>
        </w:rPr>
        <w:t>d</w:t>
      </w:r>
      <w:r w:rsidRPr="00A956E2">
        <w:rPr>
          <w:rFonts w:ascii="Arial" w:hAnsi="Arial" w:cs="Arial"/>
          <w:sz w:val="24"/>
          <w:szCs w:val="24"/>
        </w:rPr>
        <w:t xml:space="preserve"> where required. </w:t>
      </w:r>
      <w:r w:rsidR="007C0DC8" w:rsidRPr="00A956E2">
        <w:rPr>
          <w:rFonts w:ascii="Arial" w:hAnsi="Arial" w:cs="Arial"/>
          <w:sz w:val="24"/>
          <w:szCs w:val="24"/>
        </w:rPr>
        <w:t xml:space="preserve">A consolidated, updated register is </w:t>
      </w:r>
      <w:r w:rsidR="007C0DC8" w:rsidRPr="00BC1A2E">
        <w:rPr>
          <w:rFonts w:ascii="Arial" w:hAnsi="Arial" w:cs="Arial"/>
          <w:sz w:val="24"/>
          <w:szCs w:val="24"/>
        </w:rPr>
        <w:t xml:space="preserve">circulated to Executive Team for agreement and final version issued. </w:t>
      </w:r>
      <w:r w:rsidR="00853733" w:rsidRPr="00BC1A2E">
        <w:rPr>
          <w:rFonts w:ascii="Arial" w:hAnsi="Arial" w:cs="Arial"/>
          <w:sz w:val="24"/>
          <w:szCs w:val="24"/>
        </w:rPr>
        <w:t xml:space="preserve">This </w:t>
      </w:r>
      <w:r w:rsidR="001B288F" w:rsidRPr="00BC1A2E">
        <w:rPr>
          <w:rFonts w:ascii="Arial" w:hAnsi="Arial" w:cs="Arial"/>
          <w:sz w:val="24"/>
          <w:szCs w:val="24"/>
        </w:rPr>
        <w:t xml:space="preserve">report presents the risks </w:t>
      </w:r>
      <w:r w:rsidR="00853733" w:rsidRPr="00BC1A2E">
        <w:rPr>
          <w:rFonts w:ascii="Arial" w:hAnsi="Arial" w:cs="Arial"/>
          <w:sz w:val="24"/>
          <w:szCs w:val="24"/>
        </w:rPr>
        <w:t xml:space="preserve">allocated to this Committee </w:t>
      </w:r>
      <w:r w:rsidR="001B288F" w:rsidRPr="00BC1A2E">
        <w:rPr>
          <w:rFonts w:ascii="Arial" w:hAnsi="Arial" w:cs="Arial"/>
          <w:sz w:val="24"/>
          <w:szCs w:val="24"/>
        </w:rPr>
        <w:t xml:space="preserve">as </w:t>
      </w:r>
      <w:r w:rsidR="00BC1A2E">
        <w:rPr>
          <w:rFonts w:ascii="Arial" w:hAnsi="Arial" w:cs="Arial"/>
          <w:sz w:val="24"/>
          <w:szCs w:val="24"/>
        </w:rPr>
        <w:t xml:space="preserve">agreed </w:t>
      </w:r>
      <w:r w:rsidR="001B288F" w:rsidRPr="00BC1A2E">
        <w:rPr>
          <w:rFonts w:ascii="Arial" w:hAnsi="Arial" w:cs="Arial"/>
          <w:sz w:val="24"/>
          <w:szCs w:val="24"/>
        </w:rPr>
        <w:t xml:space="preserve">in the </w:t>
      </w:r>
      <w:r w:rsidR="00BC1A2E">
        <w:rPr>
          <w:rFonts w:ascii="Arial" w:hAnsi="Arial" w:cs="Arial"/>
          <w:sz w:val="24"/>
          <w:szCs w:val="24"/>
        </w:rPr>
        <w:t xml:space="preserve">April </w:t>
      </w:r>
      <w:r w:rsidR="003A5AE2" w:rsidRPr="00BC1A2E">
        <w:rPr>
          <w:rFonts w:ascii="Arial" w:hAnsi="Arial" w:cs="Arial"/>
          <w:sz w:val="24"/>
          <w:szCs w:val="24"/>
        </w:rPr>
        <w:t xml:space="preserve">2024 </w:t>
      </w:r>
      <w:r w:rsidR="001B288F" w:rsidRPr="00BC1A2E">
        <w:rPr>
          <w:rFonts w:ascii="Arial" w:hAnsi="Arial" w:cs="Arial"/>
          <w:sz w:val="24"/>
          <w:szCs w:val="24"/>
        </w:rPr>
        <w:t>HBRR</w:t>
      </w:r>
      <w:r w:rsidR="00BC1A2E">
        <w:rPr>
          <w:rFonts w:ascii="Arial" w:hAnsi="Arial" w:cs="Arial"/>
          <w:sz w:val="24"/>
          <w:szCs w:val="24"/>
        </w:rPr>
        <w:t xml:space="preserve"> </w:t>
      </w:r>
      <w:r w:rsidR="007C0DC8" w:rsidRPr="00BC1A2E">
        <w:rPr>
          <w:rFonts w:ascii="Arial" w:hAnsi="Arial" w:cs="Arial"/>
          <w:sz w:val="24"/>
          <w:szCs w:val="24"/>
        </w:rPr>
        <w:t xml:space="preserve">– the relevant risk extracts are </w:t>
      </w:r>
      <w:r w:rsidRPr="00BC1A2E">
        <w:rPr>
          <w:rFonts w:ascii="Arial" w:hAnsi="Arial" w:cs="Arial"/>
          <w:sz w:val="24"/>
          <w:szCs w:val="24"/>
        </w:rPr>
        <w:t xml:space="preserve">attached at </w:t>
      </w:r>
      <w:r w:rsidRPr="00BC1A2E">
        <w:rPr>
          <w:rFonts w:ascii="Arial" w:hAnsi="Arial" w:cs="Arial"/>
          <w:b/>
          <w:sz w:val="24"/>
          <w:szCs w:val="24"/>
        </w:rPr>
        <w:t>Appendix 1</w:t>
      </w:r>
      <w:r w:rsidRPr="00BC1A2E">
        <w:rPr>
          <w:rFonts w:ascii="Arial" w:hAnsi="Arial" w:cs="Arial"/>
          <w:sz w:val="24"/>
          <w:szCs w:val="24"/>
        </w:rPr>
        <w:t xml:space="preserve">. Key changes made </w:t>
      </w:r>
      <w:r w:rsidR="007C0DC8" w:rsidRPr="00BC1A2E">
        <w:rPr>
          <w:rFonts w:ascii="Arial" w:hAnsi="Arial" w:cs="Arial"/>
          <w:sz w:val="24"/>
          <w:szCs w:val="24"/>
        </w:rPr>
        <w:t xml:space="preserve">in the most </w:t>
      </w:r>
      <w:r w:rsidR="007C0DC8" w:rsidRPr="00A956E2">
        <w:rPr>
          <w:rFonts w:ascii="Arial" w:hAnsi="Arial" w:cs="Arial"/>
          <w:sz w:val="24"/>
          <w:szCs w:val="24"/>
        </w:rPr>
        <w:t xml:space="preserve">recent monthly update </w:t>
      </w:r>
      <w:r w:rsidRPr="00A956E2">
        <w:rPr>
          <w:rFonts w:ascii="Arial" w:hAnsi="Arial" w:cs="Arial"/>
          <w:sz w:val="24"/>
          <w:szCs w:val="24"/>
        </w:rPr>
        <w:t xml:space="preserve">are highlighted in red font. </w:t>
      </w:r>
    </w:p>
    <w:p w14:paraId="0E23FCDF" w14:textId="77777777" w:rsidR="00DF00EE" w:rsidRPr="00A956E2" w:rsidRDefault="00DF00EE" w:rsidP="009F7C51">
      <w:pPr>
        <w:spacing w:after="0" w:line="240" w:lineRule="auto"/>
        <w:rPr>
          <w:rFonts w:ascii="Arial" w:hAnsi="Arial" w:cs="Arial"/>
          <w:color w:val="FF0000"/>
          <w:sz w:val="24"/>
          <w:szCs w:val="24"/>
        </w:rPr>
      </w:pPr>
    </w:p>
    <w:p w14:paraId="15A8BD72" w14:textId="77777777" w:rsidR="00DF00EE" w:rsidRPr="00A956E2" w:rsidRDefault="00DF00EE" w:rsidP="009F7C51">
      <w:pPr>
        <w:spacing w:after="0" w:line="240" w:lineRule="auto"/>
        <w:rPr>
          <w:rFonts w:ascii="Arial" w:hAnsi="Arial" w:cs="Arial"/>
          <w:b/>
          <w:sz w:val="24"/>
          <w:szCs w:val="24"/>
        </w:rPr>
      </w:pPr>
      <w:r w:rsidRPr="00A956E2">
        <w:rPr>
          <w:rFonts w:ascii="Arial" w:hAnsi="Arial" w:cs="Arial"/>
          <w:b/>
          <w:color w:val="000000" w:themeColor="text1"/>
          <w:sz w:val="24"/>
          <w:szCs w:val="24"/>
        </w:rPr>
        <w:t xml:space="preserve">3.2 HBRR </w:t>
      </w:r>
      <w:r w:rsidR="00B22379" w:rsidRPr="00A956E2">
        <w:rPr>
          <w:rFonts w:ascii="Arial" w:hAnsi="Arial" w:cs="Arial"/>
          <w:b/>
          <w:color w:val="000000" w:themeColor="text1"/>
          <w:sz w:val="24"/>
          <w:szCs w:val="24"/>
        </w:rPr>
        <w:t>Population Health &amp; Partnership Risks</w:t>
      </w:r>
    </w:p>
    <w:p w14:paraId="05788E5E" w14:textId="77777777" w:rsidR="00DF00EE" w:rsidRPr="00A956E2" w:rsidRDefault="00DF00EE" w:rsidP="009F7C51">
      <w:pPr>
        <w:spacing w:after="0" w:line="240" w:lineRule="auto"/>
        <w:rPr>
          <w:rFonts w:ascii="Arial" w:hAnsi="Arial" w:cs="Arial"/>
          <w:sz w:val="24"/>
          <w:szCs w:val="24"/>
        </w:rPr>
      </w:pPr>
    </w:p>
    <w:p w14:paraId="7CFA585A" w14:textId="77777777" w:rsidR="00B22379" w:rsidRPr="00BC1A2E" w:rsidRDefault="00B22379" w:rsidP="00B22379">
      <w:pPr>
        <w:spacing w:after="0" w:line="240" w:lineRule="auto"/>
        <w:rPr>
          <w:rFonts w:ascii="Arial" w:hAnsi="Arial" w:cs="Arial"/>
          <w:sz w:val="24"/>
          <w:szCs w:val="24"/>
        </w:rPr>
      </w:pPr>
      <w:r w:rsidRPr="00A956E2">
        <w:rPr>
          <w:rFonts w:ascii="Arial" w:hAnsi="Arial" w:cs="Arial"/>
          <w:sz w:val="24"/>
          <w:szCs w:val="24"/>
        </w:rPr>
        <w:t xml:space="preserve">At the </w:t>
      </w:r>
      <w:r w:rsidR="00A956E2">
        <w:rPr>
          <w:rFonts w:ascii="Arial" w:hAnsi="Arial" w:cs="Arial"/>
          <w:sz w:val="24"/>
          <w:szCs w:val="24"/>
        </w:rPr>
        <w:t xml:space="preserve">March 2024 </w:t>
      </w:r>
      <w:r w:rsidRPr="00A956E2">
        <w:rPr>
          <w:rFonts w:ascii="Arial" w:hAnsi="Arial" w:cs="Arial"/>
          <w:sz w:val="24"/>
          <w:szCs w:val="24"/>
        </w:rPr>
        <w:t xml:space="preserve">meeting a draft </w:t>
      </w:r>
      <w:r w:rsidR="00A956E2">
        <w:rPr>
          <w:rFonts w:ascii="Arial" w:hAnsi="Arial" w:cs="Arial"/>
          <w:sz w:val="24"/>
          <w:szCs w:val="24"/>
        </w:rPr>
        <w:t xml:space="preserve">Population Health risk entry </w:t>
      </w:r>
      <w:r w:rsidRPr="00BC1A2E">
        <w:rPr>
          <w:rFonts w:ascii="Arial" w:hAnsi="Arial" w:cs="Arial"/>
          <w:sz w:val="24"/>
          <w:szCs w:val="24"/>
        </w:rPr>
        <w:t xml:space="preserve">was presented to the Committee for </w:t>
      </w:r>
      <w:r w:rsidR="00DD6FFC" w:rsidRPr="00BC1A2E">
        <w:rPr>
          <w:rFonts w:ascii="Arial" w:hAnsi="Arial" w:cs="Arial"/>
          <w:sz w:val="24"/>
          <w:szCs w:val="24"/>
        </w:rPr>
        <w:t xml:space="preserve">information &amp; </w:t>
      </w:r>
      <w:r w:rsidRPr="00BC1A2E">
        <w:rPr>
          <w:rFonts w:ascii="Arial" w:hAnsi="Arial" w:cs="Arial"/>
          <w:sz w:val="24"/>
          <w:szCs w:val="24"/>
        </w:rPr>
        <w:t>consideration</w:t>
      </w:r>
      <w:r w:rsidR="00A956E2" w:rsidRPr="00BC1A2E">
        <w:rPr>
          <w:rFonts w:ascii="Arial" w:hAnsi="Arial" w:cs="Arial"/>
          <w:sz w:val="24"/>
          <w:szCs w:val="24"/>
        </w:rPr>
        <w:t>. The risk was finalised subsequently and included in the March 2024 HBRR</w:t>
      </w:r>
      <w:r w:rsidR="00907517" w:rsidRPr="00BC1A2E">
        <w:rPr>
          <w:rFonts w:ascii="Arial" w:hAnsi="Arial" w:cs="Arial"/>
          <w:sz w:val="24"/>
          <w:szCs w:val="24"/>
        </w:rPr>
        <w:t xml:space="preserve">. This has been reviewed and updated for the April HBRR </w:t>
      </w:r>
      <w:r w:rsidR="00A956E2" w:rsidRPr="00BC1A2E">
        <w:rPr>
          <w:rFonts w:ascii="Arial" w:hAnsi="Arial" w:cs="Arial"/>
          <w:sz w:val="24"/>
          <w:szCs w:val="24"/>
        </w:rPr>
        <w:t>an extract from which is attached to this report.</w:t>
      </w:r>
    </w:p>
    <w:p w14:paraId="2B1C7B58" w14:textId="77777777" w:rsidR="00B22379" w:rsidRDefault="00B22379" w:rsidP="009F7C51">
      <w:pPr>
        <w:spacing w:after="0" w:line="240" w:lineRule="auto"/>
        <w:rPr>
          <w:rFonts w:ascii="Arial" w:hAnsi="Arial" w:cs="Arial"/>
          <w:sz w:val="24"/>
          <w:szCs w:val="24"/>
        </w:rPr>
      </w:pPr>
    </w:p>
    <w:p w14:paraId="7EB4A22D" w14:textId="77777777" w:rsidR="00C7186B" w:rsidRPr="00A956E2" w:rsidRDefault="00A956E2" w:rsidP="00C7186B">
      <w:pPr>
        <w:spacing w:after="0" w:line="240" w:lineRule="auto"/>
        <w:rPr>
          <w:rFonts w:ascii="Arial" w:hAnsi="Arial" w:cs="Arial"/>
          <w:sz w:val="24"/>
          <w:szCs w:val="24"/>
        </w:rPr>
      </w:pPr>
      <w:r>
        <w:rPr>
          <w:rFonts w:ascii="Arial" w:hAnsi="Arial" w:cs="Arial"/>
          <w:sz w:val="24"/>
          <w:szCs w:val="24"/>
        </w:rPr>
        <w:t xml:space="preserve">Work on other risks </w:t>
      </w:r>
      <w:r w:rsidR="00907517">
        <w:rPr>
          <w:rFonts w:ascii="Arial" w:hAnsi="Arial" w:cs="Arial"/>
          <w:sz w:val="24"/>
          <w:szCs w:val="24"/>
        </w:rPr>
        <w:t xml:space="preserve">has been </w:t>
      </w:r>
      <w:r>
        <w:rPr>
          <w:rFonts w:ascii="Arial" w:hAnsi="Arial" w:cs="Arial"/>
          <w:sz w:val="24"/>
          <w:szCs w:val="24"/>
        </w:rPr>
        <w:t>delayed by absence w</w:t>
      </w:r>
      <w:r w:rsidR="00CD361B">
        <w:rPr>
          <w:rFonts w:ascii="Arial" w:hAnsi="Arial" w:cs="Arial"/>
          <w:sz w:val="24"/>
          <w:szCs w:val="24"/>
        </w:rPr>
        <w:t>ithin the Risk &amp; Assurance Team.</w:t>
      </w:r>
      <w:r>
        <w:rPr>
          <w:rFonts w:ascii="Arial" w:hAnsi="Arial" w:cs="Arial"/>
          <w:sz w:val="24"/>
          <w:szCs w:val="24"/>
        </w:rPr>
        <w:t xml:space="preserve"> </w:t>
      </w:r>
      <w:r w:rsidR="00CD361B">
        <w:rPr>
          <w:rFonts w:ascii="Arial" w:hAnsi="Arial" w:cs="Arial"/>
          <w:sz w:val="24"/>
          <w:szCs w:val="24"/>
        </w:rPr>
        <w:t xml:space="preserve">This </w:t>
      </w:r>
      <w:r>
        <w:rPr>
          <w:rFonts w:ascii="Arial" w:hAnsi="Arial" w:cs="Arial"/>
          <w:sz w:val="24"/>
          <w:szCs w:val="24"/>
        </w:rPr>
        <w:t xml:space="preserve">has resumed </w:t>
      </w:r>
      <w:r w:rsidR="00CD361B">
        <w:rPr>
          <w:rFonts w:ascii="Arial" w:hAnsi="Arial" w:cs="Arial"/>
          <w:sz w:val="24"/>
          <w:szCs w:val="24"/>
        </w:rPr>
        <w:t xml:space="preserve">and Risk &amp; Assurance has met with </w:t>
      </w:r>
      <w:r>
        <w:rPr>
          <w:rFonts w:ascii="Arial" w:hAnsi="Arial" w:cs="Arial"/>
          <w:sz w:val="24"/>
          <w:szCs w:val="24"/>
        </w:rPr>
        <w:t>colleagues in Strategy to develop an entry that reflects risk</w:t>
      </w:r>
      <w:r w:rsidR="00CD361B">
        <w:rPr>
          <w:rFonts w:ascii="Arial" w:hAnsi="Arial" w:cs="Arial"/>
          <w:sz w:val="24"/>
          <w:szCs w:val="24"/>
        </w:rPr>
        <w:t>s</w:t>
      </w:r>
      <w:r>
        <w:rPr>
          <w:rFonts w:ascii="Arial" w:hAnsi="Arial" w:cs="Arial"/>
          <w:sz w:val="24"/>
          <w:szCs w:val="24"/>
        </w:rPr>
        <w:t xml:space="preserve"> in relation to Partnership</w:t>
      </w:r>
      <w:r w:rsidR="00CD361B">
        <w:rPr>
          <w:rFonts w:ascii="Arial" w:hAnsi="Arial" w:cs="Arial"/>
          <w:sz w:val="24"/>
          <w:szCs w:val="24"/>
        </w:rPr>
        <w:t>s</w:t>
      </w:r>
      <w:r>
        <w:rPr>
          <w:rFonts w:ascii="Arial" w:hAnsi="Arial" w:cs="Arial"/>
          <w:sz w:val="24"/>
          <w:szCs w:val="24"/>
        </w:rPr>
        <w:t xml:space="preserve">. A draft risk is currently </w:t>
      </w:r>
      <w:r w:rsidR="00090E29">
        <w:rPr>
          <w:rFonts w:ascii="Arial" w:hAnsi="Arial" w:cs="Arial"/>
          <w:sz w:val="24"/>
          <w:szCs w:val="24"/>
        </w:rPr>
        <w:t xml:space="preserve">being considered by Executive Directors and </w:t>
      </w:r>
      <w:r w:rsidR="00907517">
        <w:rPr>
          <w:rFonts w:ascii="Arial" w:hAnsi="Arial" w:cs="Arial"/>
          <w:sz w:val="24"/>
          <w:szCs w:val="24"/>
        </w:rPr>
        <w:t xml:space="preserve">is expected to be finalised shortly for addition to the </w:t>
      </w:r>
      <w:r w:rsidR="00090E29">
        <w:rPr>
          <w:rFonts w:ascii="Arial" w:hAnsi="Arial" w:cs="Arial"/>
          <w:sz w:val="24"/>
          <w:szCs w:val="24"/>
        </w:rPr>
        <w:t>next iteration of the HBRR (and next PHPC report).</w:t>
      </w:r>
    </w:p>
    <w:p w14:paraId="72BE95ED" w14:textId="77777777" w:rsidR="00DD6FFC" w:rsidRPr="00A956E2" w:rsidRDefault="00DD6FFC" w:rsidP="009F7C51">
      <w:pPr>
        <w:spacing w:after="0" w:line="240" w:lineRule="auto"/>
        <w:rPr>
          <w:rFonts w:ascii="Arial" w:hAnsi="Arial" w:cs="Arial"/>
          <w:sz w:val="24"/>
          <w:szCs w:val="24"/>
        </w:rPr>
      </w:pPr>
    </w:p>
    <w:p w14:paraId="148A8F6D" w14:textId="77777777" w:rsidR="00DD6FFC" w:rsidRPr="00A956E2" w:rsidRDefault="00FF0C88" w:rsidP="009F7C51">
      <w:pPr>
        <w:spacing w:after="0" w:line="240" w:lineRule="auto"/>
        <w:rPr>
          <w:rFonts w:ascii="Arial" w:hAnsi="Arial" w:cs="Arial"/>
          <w:sz w:val="24"/>
          <w:szCs w:val="24"/>
        </w:rPr>
      </w:pPr>
      <w:r>
        <w:rPr>
          <w:rFonts w:ascii="Arial" w:hAnsi="Arial" w:cs="Arial"/>
          <w:sz w:val="24"/>
          <w:szCs w:val="24"/>
        </w:rPr>
        <w:t>Risk &amp; Assurance are meeting with the Interim Director of Public Health &amp; colleagues shortly to consider further potential risk entries for development and inclusion.</w:t>
      </w:r>
    </w:p>
    <w:p w14:paraId="22ACF27C" w14:textId="77777777" w:rsidR="00B22379" w:rsidRPr="00A956E2" w:rsidRDefault="00B22379" w:rsidP="009F7C51">
      <w:pPr>
        <w:spacing w:after="0" w:line="240" w:lineRule="auto"/>
        <w:rPr>
          <w:rFonts w:ascii="Arial" w:hAnsi="Arial" w:cs="Arial"/>
          <w:sz w:val="24"/>
          <w:szCs w:val="24"/>
        </w:rPr>
      </w:pPr>
    </w:p>
    <w:p w14:paraId="5FDF4720" w14:textId="77777777" w:rsidR="00853733" w:rsidRPr="00A956E2" w:rsidRDefault="00FF0C88" w:rsidP="009F7C51">
      <w:pPr>
        <w:spacing w:after="0" w:line="240" w:lineRule="auto"/>
        <w:rPr>
          <w:rFonts w:ascii="Arial" w:hAnsi="Arial" w:cs="Arial"/>
          <w:color w:val="FF0000"/>
          <w:sz w:val="24"/>
          <w:szCs w:val="24"/>
        </w:rPr>
      </w:pPr>
      <w:r>
        <w:rPr>
          <w:rFonts w:ascii="Arial" w:hAnsi="Arial" w:cs="Arial"/>
          <w:sz w:val="24"/>
          <w:szCs w:val="24"/>
        </w:rPr>
        <w:lastRenderedPageBreak/>
        <w:t xml:space="preserve">The </w:t>
      </w:r>
      <w:r w:rsidR="00CD361B">
        <w:rPr>
          <w:rFonts w:ascii="Arial" w:hAnsi="Arial" w:cs="Arial"/>
          <w:sz w:val="24"/>
          <w:szCs w:val="24"/>
        </w:rPr>
        <w:t>Population Health risk</w:t>
      </w:r>
      <w:r w:rsidR="00853733" w:rsidRPr="00A956E2">
        <w:rPr>
          <w:rFonts w:ascii="Arial" w:hAnsi="Arial" w:cs="Arial"/>
          <w:sz w:val="24"/>
          <w:szCs w:val="24"/>
        </w:rPr>
        <w:t xml:space="preserve"> </w:t>
      </w:r>
      <w:r w:rsidR="00CD361B">
        <w:rPr>
          <w:rFonts w:ascii="Arial" w:hAnsi="Arial" w:cs="Arial"/>
          <w:sz w:val="24"/>
          <w:szCs w:val="24"/>
        </w:rPr>
        <w:t xml:space="preserve">is assessed as </w:t>
      </w:r>
      <w:r w:rsidR="00853733" w:rsidRPr="00A956E2">
        <w:rPr>
          <w:rFonts w:ascii="Arial" w:hAnsi="Arial" w:cs="Arial"/>
          <w:sz w:val="24"/>
          <w:szCs w:val="24"/>
        </w:rPr>
        <w:t xml:space="preserve">exceeding the Health Board’s risk appetite threshold </w:t>
      </w:r>
      <w:r>
        <w:rPr>
          <w:rFonts w:ascii="Arial" w:hAnsi="Arial" w:cs="Arial"/>
          <w:sz w:val="24"/>
          <w:szCs w:val="24"/>
        </w:rPr>
        <w:t xml:space="preserve">at </w:t>
      </w:r>
      <w:r w:rsidR="00853733" w:rsidRPr="00A956E2">
        <w:rPr>
          <w:rFonts w:ascii="Arial" w:hAnsi="Arial" w:cs="Arial"/>
          <w:sz w:val="24"/>
          <w:szCs w:val="24"/>
        </w:rPr>
        <w:t xml:space="preserve">which action is required </w:t>
      </w:r>
      <w:r>
        <w:rPr>
          <w:rFonts w:ascii="Arial" w:hAnsi="Arial" w:cs="Arial"/>
          <w:sz w:val="24"/>
          <w:szCs w:val="24"/>
        </w:rPr>
        <w:t>to reduce</w:t>
      </w:r>
      <w:r w:rsidR="00853733" w:rsidRPr="00A956E2">
        <w:rPr>
          <w:rFonts w:ascii="Arial" w:hAnsi="Arial" w:cs="Arial"/>
          <w:sz w:val="24"/>
          <w:szCs w:val="24"/>
        </w:rPr>
        <w:t xml:space="preserve"> </w:t>
      </w:r>
      <w:r>
        <w:rPr>
          <w:rFonts w:ascii="Arial" w:hAnsi="Arial" w:cs="Arial"/>
          <w:sz w:val="24"/>
          <w:szCs w:val="24"/>
        </w:rPr>
        <w:t xml:space="preserve">risks </w:t>
      </w:r>
      <w:r w:rsidR="00853733" w:rsidRPr="00A956E2">
        <w:rPr>
          <w:rFonts w:ascii="Arial" w:hAnsi="Arial" w:cs="Arial"/>
          <w:sz w:val="24"/>
          <w:szCs w:val="24"/>
        </w:rPr>
        <w:t xml:space="preserve">to acceptable levels. Table 1 below highlights </w:t>
      </w:r>
      <w:r w:rsidR="00CD361B">
        <w:rPr>
          <w:rFonts w:ascii="Arial" w:hAnsi="Arial" w:cs="Arial"/>
          <w:sz w:val="24"/>
          <w:szCs w:val="24"/>
        </w:rPr>
        <w:t>key aspects of this risk &amp; its management</w:t>
      </w:r>
      <w:r w:rsidR="00853733" w:rsidRPr="00A956E2">
        <w:rPr>
          <w:rFonts w:ascii="Arial" w:hAnsi="Arial" w:cs="Arial"/>
          <w:sz w:val="24"/>
          <w:szCs w:val="24"/>
        </w:rPr>
        <w:t>:</w:t>
      </w:r>
    </w:p>
    <w:p w14:paraId="13B88CCA" w14:textId="77777777" w:rsidR="00853733" w:rsidRPr="00A956E2" w:rsidRDefault="00853733" w:rsidP="009F7C51">
      <w:pPr>
        <w:spacing w:after="0" w:line="240" w:lineRule="auto"/>
        <w:rPr>
          <w:rFonts w:ascii="Arial" w:hAnsi="Arial" w:cs="Arial"/>
          <w:strike/>
          <w:color w:val="FF0000"/>
          <w:sz w:val="24"/>
          <w:szCs w:val="24"/>
        </w:rPr>
      </w:pPr>
    </w:p>
    <w:p w14:paraId="29FDE605" w14:textId="77777777" w:rsidR="001B288F" w:rsidRPr="00A956E2" w:rsidRDefault="001B288F" w:rsidP="009F7C51">
      <w:pPr>
        <w:spacing w:after="0" w:line="240" w:lineRule="auto"/>
        <w:rPr>
          <w:rFonts w:ascii="Arial" w:hAnsi="Arial" w:cs="Arial"/>
          <w:sz w:val="20"/>
          <w:szCs w:val="20"/>
          <w:highlight w:val="yellow"/>
        </w:rPr>
      </w:pPr>
      <w:r w:rsidRPr="00A956E2">
        <w:rPr>
          <w:rFonts w:ascii="Arial" w:hAnsi="Arial" w:cs="Arial"/>
          <w:sz w:val="20"/>
          <w:szCs w:val="20"/>
        </w:rPr>
        <w:t xml:space="preserve">Table 1 – HBRR High Risks Assigned to </w:t>
      </w:r>
      <w:r w:rsidR="00CD361B">
        <w:rPr>
          <w:rFonts w:ascii="Arial" w:hAnsi="Arial" w:cs="Arial"/>
          <w:sz w:val="20"/>
          <w:szCs w:val="20"/>
        </w:rPr>
        <w:t xml:space="preserve">this </w:t>
      </w:r>
      <w:proofErr w:type="gramStart"/>
      <w:r w:rsidRPr="00A956E2">
        <w:rPr>
          <w:rFonts w:ascii="Arial" w:hAnsi="Arial" w:cs="Arial"/>
          <w:sz w:val="20"/>
          <w:szCs w:val="20"/>
        </w:rPr>
        <w:t>Committee</w:t>
      </w:r>
      <w:proofErr w:type="gramEnd"/>
      <w:r w:rsidRPr="00A956E2">
        <w:rPr>
          <w:rFonts w:ascii="Arial" w:hAnsi="Arial" w:cs="Arial"/>
          <w:sz w:val="20"/>
          <w:szCs w:val="20"/>
        </w:rPr>
        <w:t xml:space="preserve"> </w:t>
      </w:r>
    </w:p>
    <w:tbl>
      <w:tblPr>
        <w:tblStyle w:val="TableGrid"/>
        <w:tblW w:w="0" w:type="auto"/>
        <w:tblLook w:val="04A0" w:firstRow="1" w:lastRow="0" w:firstColumn="1" w:lastColumn="0" w:noHBand="0" w:noVBand="1"/>
      </w:tblPr>
      <w:tblGrid>
        <w:gridCol w:w="1184"/>
        <w:gridCol w:w="3036"/>
        <w:gridCol w:w="939"/>
        <w:gridCol w:w="3857"/>
      </w:tblGrid>
      <w:tr w:rsidR="001B288F" w:rsidRPr="00A956E2" w14:paraId="70B1DEFD" w14:textId="77777777" w:rsidTr="00907517">
        <w:trPr>
          <w:tblHeader/>
        </w:trPr>
        <w:tc>
          <w:tcPr>
            <w:tcW w:w="1184" w:type="dxa"/>
            <w:shd w:val="clear" w:color="auto" w:fill="1F3864" w:themeFill="accent5" w:themeFillShade="80"/>
          </w:tcPr>
          <w:p w14:paraId="0C6E0FFB" w14:textId="77777777" w:rsidR="001B288F" w:rsidRPr="00A956E2" w:rsidRDefault="001B288F" w:rsidP="00D85F1E">
            <w:pPr>
              <w:jc w:val="center"/>
              <w:rPr>
                <w:rFonts w:ascii="Arial" w:hAnsi="Arial" w:cs="Arial"/>
                <w:b/>
                <w:sz w:val="20"/>
                <w:szCs w:val="20"/>
              </w:rPr>
            </w:pPr>
            <w:r w:rsidRPr="00A956E2">
              <w:br w:type="page"/>
            </w:r>
            <w:r w:rsidRPr="00A956E2">
              <w:rPr>
                <w:rFonts w:ascii="Arial" w:hAnsi="Arial" w:cs="Arial"/>
                <w:b/>
                <w:sz w:val="20"/>
                <w:szCs w:val="20"/>
              </w:rPr>
              <w:t>Risk Reference</w:t>
            </w:r>
          </w:p>
        </w:tc>
        <w:tc>
          <w:tcPr>
            <w:tcW w:w="3036" w:type="dxa"/>
            <w:shd w:val="clear" w:color="auto" w:fill="1F3864" w:themeFill="accent5" w:themeFillShade="80"/>
          </w:tcPr>
          <w:p w14:paraId="7567D291" w14:textId="77777777" w:rsidR="001B288F" w:rsidRPr="00A956E2" w:rsidRDefault="001B288F" w:rsidP="009F7C51">
            <w:pPr>
              <w:rPr>
                <w:rFonts w:ascii="Arial" w:hAnsi="Arial" w:cs="Arial"/>
                <w:b/>
                <w:sz w:val="20"/>
                <w:szCs w:val="20"/>
              </w:rPr>
            </w:pPr>
            <w:r w:rsidRPr="00A956E2">
              <w:rPr>
                <w:rFonts w:ascii="Arial" w:hAnsi="Arial" w:cs="Arial"/>
                <w:b/>
                <w:sz w:val="20"/>
                <w:szCs w:val="20"/>
              </w:rPr>
              <w:t>Risk Description</w:t>
            </w:r>
          </w:p>
        </w:tc>
        <w:tc>
          <w:tcPr>
            <w:tcW w:w="939" w:type="dxa"/>
            <w:shd w:val="clear" w:color="auto" w:fill="1F3864" w:themeFill="accent5" w:themeFillShade="80"/>
          </w:tcPr>
          <w:p w14:paraId="2B060255" w14:textId="77777777" w:rsidR="001B288F" w:rsidRPr="00A956E2" w:rsidRDefault="001B288F" w:rsidP="00F83BC1">
            <w:pPr>
              <w:jc w:val="center"/>
              <w:rPr>
                <w:rFonts w:ascii="Arial" w:hAnsi="Arial" w:cs="Arial"/>
                <w:b/>
                <w:sz w:val="20"/>
                <w:szCs w:val="20"/>
              </w:rPr>
            </w:pPr>
            <w:r w:rsidRPr="00A956E2">
              <w:rPr>
                <w:rFonts w:ascii="Arial" w:hAnsi="Arial" w:cs="Arial"/>
                <w:b/>
                <w:sz w:val="20"/>
                <w:szCs w:val="20"/>
              </w:rPr>
              <w:t>Current Score</w:t>
            </w:r>
          </w:p>
        </w:tc>
        <w:tc>
          <w:tcPr>
            <w:tcW w:w="3857" w:type="dxa"/>
            <w:shd w:val="clear" w:color="auto" w:fill="1F3864" w:themeFill="accent5" w:themeFillShade="80"/>
          </w:tcPr>
          <w:p w14:paraId="209441E2" w14:textId="77777777" w:rsidR="001B288F" w:rsidRPr="00A956E2" w:rsidRDefault="001B288F" w:rsidP="009F7C51">
            <w:pPr>
              <w:rPr>
                <w:rFonts w:ascii="Arial" w:hAnsi="Arial" w:cs="Arial"/>
                <w:b/>
                <w:sz w:val="20"/>
                <w:szCs w:val="20"/>
              </w:rPr>
            </w:pPr>
            <w:r w:rsidRPr="00A956E2">
              <w:rPr>
                <w:rFonts w:ascii="Arial" w:hAnsi="Arial" w:cs="Arial"/>
                <w:b/>
                <w:sz w:val="20"/>
                <w:szCs w:val="20"/>
              </w:rPr>
              <w:t>Executive Lead</w:t>
            </w:r>
          </w:p>
          <w:p w14:paraId="72B04E1F" w14:textId="77777777" w:rsidR="001B288F" w:rsidRPr="00A956E2" w:rsidRDefault="001B288F" w:rsidP="009F7C51">
            <w:pPr>
              <w:rPr>
                <w:rFonts w:ascii="Arial" w:hAnsi="Arial" w:cs="Arial"/>
                <w:b/>
                <w:sz w:val="20"/>
                <w:szCs w:val="20"/>
              </w:rPr>
            </w:pPr>
            <w:r w:rsidRPr="00A956E2">
              <w:rPr>
                <w:rFonts w:ascii="Arial" w:hAnsi="Arial" w:cs="Arial"/>
                <w:b/>
                <w:sz w:val="20"/>
                <w:szCs w:val="20"/>
              </w:rPr>
              <w:t>&amp; Key Actions</w:t>
            </w:r>
          </w:p>
        </w:tc>
      </w:tr>
      <w:tr w:rsidR="001B288F" w:rsidRPr="00A956E2" w14:paraId="41B53506" w14:textId="77777777" w:rsidTr="00907517">
        <w:tc>
          <w:tcPr>
            <w:tcW w:w="1184" w:type="dxa"/>
          </w:tcPr>
          <w:p w14:paraId="72C4871E" w14:textId="77777777" w:rsidR="003A5AE2" w:rsidRPr="00A956E2" w:rsidRDefault="000924CA" w:rsidP="00D85F1E">
            <w:pPr>
              <w:jc w:val="center"/>
              <w:rPr>
                <w:rFonts w:ascii="Arial" w:hAnsi="Arial" w:cs="Arial"/>
                <w:sz w:val="20"/>
                <w:szCs w:val="20"/>
              </w:rPr>
            </w:pPr>
            <w:r>
              <w:rPr>
                <w:rFonts w:ascii="Arial" w:hAnsi="Arial" w:cs="Arial"/>
                <w:sz w:val="20"/>
                <w:szCs w:val="20"/>
              </w:rPr>
              <w:t>99</w:t>
            </w:r>
          </w:p>
        </w:tc>
        <w:tc>
          <w:tcPr>
            <w:tcW w:w="3036" w:type="dxa"/>
          </w:tcPr>
          <w:p w14:paraId="788089CC" w14:textId="77777777" w:rsidR="000924CA" w:rsidRPr="000924CA" w:rsidRDefault="000924CA" w:rsidP="000924CA">
            <w:pPr>
              <w:rPr>
                <w:rFonts w:ascii="Arial" w:hAnsi="Arial" w:cs="Arial"/>
                <w:b/>
                <w:sz w:val="20"/>
                <w:szCs w:val="20"/>
              </w:rPr>
            </w:pPr>
            <w:r w:rsidRPr="000924CA">
              <w:rPr>
                <w:rFonts w:ascii="Arial" w:hAnsi="Arial" w:cs="Arial"/>
                <w:b/>
                <w:sz w:val="20"/>
                <w:szCs w:val="20"/>
              </w:rPr>
              <w:t xml:space="preserve">Failure to implement the population health strategy approaches at the required scale.  </w:t>
            </w:r>
          </w:p>
          <w:p w14:paraId="763359B5" w14:textId="77777777" w:rsidR="000924CA" w:rsidRPr="000924CA" w:rsidRDefault="000924CA" w:rsidP="000924CA">
            <w:pPr>
              <w:rPr>
                <w:rFonts w:ascii="Arial" w:hAnsi="Arial" w:cs="Arial"/>
                <w:sz w:val="20"/>
                <w:szCs w:val="20"/>
              </w:rPr>
            </w:pPr>
            <w:r w:rsidRPr="000924CA">
              <w:rPr>
                <w:rFonts w:ascii="Arial" w:hAnsi="Arial" w:cs="Arial"/>
                <w:sz w:val="20"/>
                <w:szCs w:val="20"/>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2B0565AC" w14:textId="77777777" w:rsidR="005A0BD7" w:rsidRPr="000924CA" w:rsidRDefault="000924CA" w:rsidP="000924CA">
            <w:pPr>
              <w:rPr>
                <w:rFonts w:ascii="Arial" w:hAnsi="Arial" w:cs="Arial"/>
                <w:sz w:val="20"/>
                <w:szCs w:val="20"/>
              </w:rPr>
            </w:pPr>
            <w:r w:rsidRPr="000924CA">
              <w:rPr>
                <w:rFonts w:ascii="Arial" w:hAnsi="Arial" w:cs="Arial"/>
                <w:sz w:val="20"/>
                <w:szCs w:val="20"/>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p w14:paraId="091A4723" w14:textId="77777777" w:rsidR="005A0BD7" w:rsidRPr="00A956E2" w:rsidRDefault="005A0BD7" w:rsidP="009F7C51">
            <w:pPr>
              <w:rPr>
                <w:rFonts w:ascii="Arial" w:hAnsi="Arial" w:cs="Arial"/>
                <w:b/>
                <w:sz w:val="20"/>
                <w:szCs w:val="20"/>
              </w:rPr>
            </w:pPr>
          </w:p>
        </w:tc>
        <w:tc>
          <w:tcPr>
            <w:tcW w:w="939" w:type="dxa"/>
          </w:tcPr>
          <w:p w14:paraId="5027C069" w14:textId="77777777" w:rsidR="001B288F" w:rsidRPr="00A956E2" w:rsidRDefault="001B288F" w:rsidP="00F83BC1">
            <w:pPr>
              <w:jc w:val="center"/>
              <w:rPr>
                <w:rFonts w:ascii="Arial" w:hAnsi="Arial" w:cs="Arial"/>
                <w:sz w:val="20"/>
                <w:szCs w:val="20"/>
              </w:rPr>
            </w:pPr>
            <w:r w:rsidRPr="00A956E2">
              <w:rPr>
                <w:rFonts w:ascii="Arial" w:hAnsi="Arial" w:cs="Arial"/>
                <w:sz w:val="20"/>
                <w:szCs w:val="20"/>
              </w:rPr>
              <w:t>2</w:t>
            </w:r>
            <w:r w:rsidR="000924CA">
              <w:rPr>
                <w:rFonts w:ascii="Arial" w:hAnsi="Arial" w:cs="Arial"/>
                <w:sz w:val="20"/>
                <w:szCs w:val="20"/>
              </w:rPr>
              <w:t>0</w:t>
            </w:r>
          </w:p>
        </w:tc>
        <w:tc>
          <w:tcPr>
            <w:tcW w:w="3857" w:type="dxa"/>
            <w:shd w:val="clear" w:color="auto" w:fill="auto"/>
          </w:tcPr>
          <w:p w14:paraId="200D6CEA" w14:textId="77777777" w:rsidR="001B288F" w:rsidRPr="00A956E2" w:rsidRDefault="00CC1E71" w:rsidP="009F7C51">
            <w:pPr>
              <w:rPr>
                <w:rFonts w:ascii="Arial" w:hAnsi="Arial" w:cs="Arial"/>
                <w:sz w:val="20"/>
                <w:szCs w:val="20"/>
              </w:rPr>
            </w:pPr>
            <w:r w:rsidRPr="00A956E2">
              <w:rPr>
                <w:rFonts w:ascii="Arial" w:hAnsi="Arial" w:cs="Arial"/>
                <w:b/>
                <w:sz w:val="20"/>
                <w:szCs w:val="20"/>
              </w:rPr>
              <w:t>L</w:t>
            </w:r>
            <w:r w:rsidR="001B288F" w:rsidRPr="00A956E2">
              <w:rPr>
                <w:rFonts w:ascii="Arial" w:hAnsi="Arial" w:cs="Arial"/>
                <w:b/>
                <w:sz w:val="20"/>
                <w:szCs w:val="20"/>
              </w:rPr>
              <w:t xml:space="preserve">ead: </w:t>
            </w:r>
            <w:r w:rsidR="000924CA">
              <w:rPr>
                <w:rFonts w:ascii="Arial" w:hAnsi="Arial" w:cs="Arial"/>
                <w:b/>
                <w:sz w:val="20"/>
                <w:szCs w:val="20"/>
              </w:rPr>
              <w:t>Interim Director of Public Health</w:t>
            </w:r>
          </w:p>
          <w:p w14:paraId="3E180EA5" w14:textId="77777777" w:rsidR="001B288F" w:rsidRPr="00A956E2" w:rsidRDefault="001B288F" w:rsidP="009F7C51">
            <w:pPr>
              <w:rPr>
                <w:rFonts w:ascii="Arial" w:hAnsi="Arial" w:cs="Arial"/>
                <w:sz w:val="20"/>
                <w:szCs w:val="20"/>
              </w:rPr>
            </w:pPr>
          </w:p>
          <w:p w14:paraId="3BF6AE47" w14:textId="77777777" w:rsidR="000924CA" w:rsidRPr="00830A45" w:rsidRDefault="005D58C4" w:rsidP="009F7C51">
            <w:pPr>
              <w:autoSpaceDE w:val="0"/>
              <w:autoSpaceDN w:val="0"/>
              <w:adjustRightInd w:val="0"/>
              <w:rPr>
                <w:rFonts w:ascii="Arial" w:hAnsi="Arial" w:cs="Arial"/>
                <w:sz w:val="20"/>
                <w:szCs w:val="20"/>
              </w:rPr>
            </w:pPr>
            <w:r w:rsidRPr="00A956E2">
              <w:rPr>
                <w:rFonts w:ascii="Arial" w:hAnsi="Arial" w:cs="Arial"/>
                <w:sz w:val="20"/>
                <w:szCs w:val="20"/>
              </w:rPr>
              <w:t xml:space="preserve">The </w:t>
            </w:r>
            <w:r w:rsidRPr="00830A45">
              <w:rPr>
                <w:rFonts w:ascii="Arial" w:hAnsi="Arial" w:cs="Arial"/>
                <w:sz w:val="20"/>
                <w:szCs w:val="20"/>
              </w:rPr>
              <w:t>risk score remains unchanged</w:t>
            </w:r>
            <w:r w:rsidR="000924CA" w:rsidRPr="00830A45">
              <w:rPr>
                <w:rFonts w:ascii="Arial" w:hAnsi="Arial" w:cs="Arial"/>
                <w:sz w:val="20"/>
                <w:szCs w:val="20"/>
              </w:rPr>
              <w:t xml:space="preserve"> currently</w:t>
            </w:r>
            <w:r w:rsidR="00907517" w:rsidRPr="00830A45">
              <w:rPr>
                <w:rFonts w:ascii="Arial" w:hAnsi="Arial" w:cs="Arial"/>
                <w:sz w:val="20"/>
                <w:szCs w:val="20"/>
              </w:rPr>
              <w:t xml:space="preserve">, but the </w:t>
            </w:r>
            <w:r w:rsidR="000924CA" w:rsidRPr="00830A45">
              <w:rPr>
                <w:rFonts w:ascii="Arial" w:hAnsi="Arial" w:cs="Arial"/>
                <w:sz w:val="20"/>
                <w:szCs w:val="20"/>
              </w:rPr>
              <w:t xml:space="preserve">assessment rationale has been updated to reflect that: </w:t>
            </w:r>
          </w:p>
          <w:p w14:paraId="0188A793" w14:textId="77777777" w:rsidR="000924CA" w:rsidRPr="00830A45" w:rsidRDefault="000924CA" w:rsidP="000924CA">
            <w:pPr>
              <w:pStyle w:val="ListParagraph"/>
              <w:numPr>
                <w:ilvl w:val="0"/>
                <w:numId w:val="45"/>
              </w:numPr>
              <w:autoSpaceDE w:val="0"/>
              <w:autoSpaceDN w:val="0"/>
              <w:adjustRightInd w:val="0"/>
              <w:ind w:left="258" w:hanging="284"/>
              <w:rPr>
                <w:rFonts w:ascii="Arial" w:hAnsi="Arial" w:cs="Arial"/>
                <w:sz w:val="20"/>
                <w:szCs w:val="20"/>
              </w:rPr>
            </w:pPr>
            <w:r w:rsidRPr="00830A45">
              <w:rPr>
                <w:rFonts w:ascii="Arial" w:hAnsi="Arial" w:cs="Arial"/>
                <w:sz w:val="20"/>
                <w:szCs w:val="20"/>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t>
            </w:r>
          </w:p>
          <w:p w14:paraId="72915458" w14:textId="77777777" w:rsidR="000924CA" w:rsidRPr="00830A45" w:rsidRDefault="000924CA" w:rsidP="000924CA">
            <w:pPr>
              <w:pStyle w:val="ListParagraph"/>
              <w:numPr>
                <w:ilvl w:val="0"/>
                <w:numId w:val="45"/>
              </w:numPr>
              <w:autoSpaceDE w:val="0"/>
              <w:autoSpaceDN w:val="0"/>
              <w:adjustRightInd w:val="0"/>
              <w:ind w:left="258" w:hanging="284"/>
              <w:rPr>
                <w:rFonts w:ascii="Arial" w:hAnsi="Arial" w:cs="Arial"/>
                <w:sz w:val="20"/>
                <w:szCs w:val="20"/>
              </w:rPr>
            </w:pPr>
            <w:r w:rsidRPr="00830A45">
              <w:rPr>
                <w:rFonts w:ascii="Arial" w:hAnsi="Arial" w:cs="Arial"/>
                <w:sz w:val="20"/>
                <w:szCs w:val="20"/>
              </w:rPr>
              <w:t xml:space="preserve">The organisation is unable to confirm the financial allocation to support population health strategy implementation. The public health team have been unable to establish budgetary control or governance processes for utilisation of funding held in the population health reserves affecting implementation of priorities agreed through the Population Health and Partnerships Committee. </w:t>
            </w:r>
          </w:p>
          <w:p w14:paraId="4C5D98AC" w14:textId="77777777" w:rsidR="000924CA" w:rsidRPr="00830A45" w:rsidRDefault="000924CA" w:rsidP="000924CA">
            <w:pPr>
              <w:autoSpaceDE w:val="0"/>
              <w:autoSpaceDN w:val="0"/>
              <w:adjustRightInd w:val="0"/>
              <w:rPr>
                <w:rFonts w:ascii="Arial" w:hAnsi="Arial" w:cs="Arial"/>
                <w:sz w:val="20"/>
                <w:szCs w:val="20"/>
              </w:rPr>
            </w:pPr>
          </w:p>
          <w:p w14:paraId="3DB6E8A9" w14:textId="77777777" w:rsidR="00907517" w:rsidRPr="00830A45" w:rsidRDefault="00907517" w:rsidP="009F7C51">
            <w:pPr>
              <w:autoSpaceDE w:val="0"/>
              <w:autoSpaceDN w:val="0"/>
              <w:adjustRightInd w:val="0"/>
              <w:rPr>
                <w:rFonts w:ascii="Arial" w:hAnsi="Arial" w:cs="Arial"/>
                <w:sz w:val="20"/>
                <w:szCs w:val="20"/>
              </w:rPr>
            </w:pPr>
            <w:r w:rsidRPr="00830A45">
              <w:rPr>
                <w:rFonts w:ascii="Arial" w:hAnsi="Arial" w:cs="Arial"/>
                <w:sz w:val="20"/>
                <w:szCs w:val="20"/>
              </w:rPr>
              <w:t>The risk register entry lists current controls, amongst which some were recently implemented and developing:</w:t>
            </w:r>
          </w:p>
          <w:p w14:paraId="2D085DA2" w14:textId="77777777" w:rsid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sidRPr="00830A45">
              <w:rPr>
                <w:rFonts w:ascii="Arial" w:hAnsi="Arial" w:cs="Arial"/>
                <w:sz w:val="20"/>
                <w:szCs w:val="20"/>
              </w:rPr>
              <w:t xml:space="preserve">Population Health and Partnerships </w:t>
            </w:r>
            <w:r w:rsidRPr="00907517">
              <w:rPr>
                <w:rFonts w:ascii="Arial" w:hAnsi="Arial" w:cs="Arial"/>
                <w:sz w:val="20"/>
                <w:szCs w:val="20"/>
              </w:rPr>
              <w:t>Committee and Population Health Development Board established as governance mechanisms for Population Health.</w:t>
            </w:r>
          </w:p>
          <w:p w14:paraId="34FCD935" w14:textId="77777777" w:rsid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sidRPr="00907517">
              <w:rPr>
                <w:rFonts w:ascii="Arial" w:hAnsi="Arial" w:cs="Arial"/>
                <w:sz w:val="20"/>
                <w:szCs w:val="20"/>
              </w:rPr>
              <w:t>Behavioural change resource identified to develop behavioural change framework for SBUHB to develop capability and capacity in support of required cultural change.</w:t>
            </w:r>
          </w:p>
          <w:p w14:paraId="6325996C" w14:textId="77777777" w:rsid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sidRPr="00907517">
              <w:rPr>
                <w:rFonts w:ascii="Arial" w:hAnsi="Arial" w:cs="Arial"/>
                <w:sz w:val="20"/>
                <w:szCs w:val="20"/>
              </w:rPr>
              <w:t>Local population health measures in development with SDGs to be reported quarterly through Annual Plan Oversight Group (APOG).</w:t>
            </w:r>
          </w:p>
          <w:p w14:paraId="347BB5E7" w14:textId="77777777" w:rsidR="00907517" w:rsidRDefault="00907517" w:rsidP="009F7C51">
            <w:pPr>
              <w:autoSpaceDE w:val="0"/>
              <w:autoSpaceDN w:val="0"/>
              <w:adjustRightInd w:val="0"/>
              <w:rPr>
                <w:rFonts w:ascii="Arial" w:hAnsi="Arial" w:cs="Arial"/>
                <w:sz w:val="20"/>
                <w:szCs w:val="20"/>
              </w:rPr>
            </w:pPr>
            <w:r>
              <w:rPr>
                <w:rFonts w:ascii="Arial" w:hAnsi="Arial" w:cs="Arial"/>
                <w:sz w:val="20"/>
                <w:szCs w:val="20"/>
              </w:rPr>
              <w:t>(A fuller list of controls in contained in the HBRR extract.)</w:t>
            </w:r>
          </w:p>
          <w:p w14:paraId="08FE2774" w14:textId="77777777" w:rsidR="00907517" w:rsidRDefault="00907517" w:rsidP="009F7C51">
            <w:pPr>
              <w:autoSpaceDE w:val="0"/>
              <w:autoSpaceDN w:val="0"/>
              <w:adjustRightInd w:val="0"/>
              <w:rPr>
                <w:rFonts w:ascii="Arial" w:hAnsi="Arial" w:cs="Arial"/>
                <w:sz w:val="20"/>
                <w:szCs w:val="20"/>
              </w:rPr>
            </w:pPr>
          </w:p>
          <w:p w14:paraId="193C3A06" w14:textId="77777777" w:rsidR="00907517" w:rsidRPr="00907517" w:rsidRDefault="00907517" w:rsidP="00907517">
            <w:pPr>
              <w:autoSpaceDE w:val="0"/>
              <w:autoSpaceDN w:val="0"/>
              <w:adjustRightInd w:val="0"/>
              <w:rPr>
                <w:rFonts w:ascii="Arial" w:hAnsi="Arial" w:cs="Arial"/>
                <w:sz w:val="20"/>
                <w:szCs w:val="20"/>
              </w:rPr>
            </w:pPr>
            <w:r>
              <w:rPr>
                <w:rFonts w:ascii="Arial" w:hAnsi="Arial" w:cs="Arial"/>
                <w:sz w:val="20"/>
                <w:szCs w:val="20"/>
              </w:rPr>
              <w:lastRenderedPageBreak/>
              <w:t xml:space="preserve">A </w:t>
            </w:r>
            <w:r w:rsidRPr="00907517">
              <w:rPr>
                <w:rFonts w:ascii="Arial" w:hAnsi="Arial" w:cs="Arial"/>
                <w:sz w:val="20"/>
                <w:szCs w:val="20"/>
              </w:rPr>
              <w:t xml:space="preserve">Gateway </w:t>
            </w:r>
            <w:r>
              <w:rPr>
                <w:rFonts w:ascii="Arial" w:hAnsi="Arial" w:cs="Arial"/>
                <w:sz w:val="20"/>
                <w:szCs w:val="20"/>
              </w:rPr>
              <w:t xml:space="preserve">point has been agreed for end of June 2024 for </w:t>
            </w:r>
            <w:r w:rsidRPr="00907517">
              <w:rPr>
                <w:rFonts w:ascii="Arial" w:hAnsi="Arial" w:cs="Arial"/>
                <w:sz w:val="20"/>
                <w:szCs w:val="20"/>
              </w:rPr>
              <w:t>review of progress on governance actions</w:t>
            </w:r>
            <w:r>
              <w:rPr>
                <w:rFonts w:ascii="Arial" w:hAnsi="Arial" w:cs="Arial"/>
                <w:sz w:val="20"/>
                <w:szCs w:val="20"/>
              </w:rPr>
              <w:t xml:space="preserve">: </w:t>
            </w:r>
          </w:p>
          <w:p w14:paraId="368ACA74" w14:textId="77777777" w:rsidR="00907517" w:rsidRP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sidRPr="00907517">
              <w:rPr>
                <w:rFonts w:ascii="Arial" w:hAnsi="Arial" w:cs="Arial"/>
                <w:sz w:val="20"/>
                <w:szCs w:val="20"/>
              </w:rPr>
              <w:t xml:space="preserve">Population Health </w:t>
            </w:r>
            <w:r>
              <w:rPr>
                <w:rFonts w:ascii="Arial" w:hAnsi="Arial" w:cs="Arial"/>
                <w:sz w:val="20"/>
                <w:szCs w:val="20"/>
              </w:rPr>
              <w:t xml:space="preserve">Development </w:t>
            </w:r>
            <w:r w:rsidRPr="00907517">
              <w:rPr>
                <w:rFonts w:ascii="Arial" w:hAnsi="Arial" w:cs="Arial"/>
                <w:sz w:val="20"/>
                <w:szCs w:val="20"/>
              </w:rPr>
              <w:t xml:space="preserve">Board </w:t>
            </w:r>
            <w:r>
              <w:rPr>
                <w:rFonts w:ascii="Arial" w:hAnsi="Arial" w:cs="Arial"/>
                <w:sz w:val="20"/>
                <w:szCs w:val="20"/>
              </w:rPr>
              <w:t>re-</w:t>
            </w:r>
            <w:proofErr w:type="gramStart"/>
            <w:r>
              <w:rPr>
                <w:rFonts w:ascii="Arial" w:hAnsi="Arial" w:cs="Arial"/>
                <w:sz w:val="20"/>
                <w:szCs w:val="20"/>
              </w:rPr>
              <w:t>organisation</w:t>
            </w:r>
            <w:r w:rsidRPr="00907517">
              <w:rPr>
                <w:rFonts w:ascii="Arial" w:hAnsi="Arial" w:cs="Arial"/>
                <w:sz w:val="20"/>
                <w:szCs w:val="20"/>
              </w:rPr>
              <w:t>;</w:t>
            </w:r>
            <w:proofErr w:type="gramEnd"/>
          </w:p>
          <w:p w14:paraId="0585888E" w14:textId="77777777" w:rsidR="00907517" w:rsidRP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Pr>
                <w:rFonts w:ascii="Arial" w:hAnsi="Arial" w:cs="Arial"/>
                <w:sz w:val="20"/>
                <w:szCs w:val="20"/>
              </w:rPr>
              <w:t xml:space="preserve">Service Group </w:t>
            </w:r>
            <w:r w:rsidRPr="00907517">
              <w:rPr>
                <w:rFonts w:ascii="Arial" w:hAnsi="Arial" w:cs="Arial"/>
                <w:sz w:val="20"/>
                <w:szCs w:val="20"/>
              </w:rPr>
              <w:t xml:space="preserve">reporting </w:t>
            </w:r>
            <w:proofErr w:type="gramStart"/>
            <w:r w:rsidRPr="00907517">
              <w:rPr>
                <w:rFonts w:ascii="Arial" w:hAnsi="Arial" w:cs="Arial"/>
                <w:sz w:val="20"/>
                <w:szCs w:val="20"/>
              </w:rPr>
              <w:t>changes;</w:t>
            </w:r>
            <w:proofErr w:type="gramEnd"/>
          </w:p>
          <w:p w14:paraId="6ED45CD7" w14:textId="77777777" w:rsidR="00907517" w:rsidRDefault="00907517" w:rsidP="00907517">
            <w:pPr>
              <w:pStyle w:val="ListParagraph"/>
              <w:numPr>
                <w:ilvl w:val="0"/>
                <w:numId w:val="45"/>
              </w:numPr>
              <w:autoSpaceDE w:val="0"/>
              <w:autoSpaceDN w:val="0"/>
              <w:adjustRightInd w:val="0"/>
              <w:ind w:left="258" w:hanging="284"/>
              <w:rPr>
                <w:rFonts w:ascii="Arial" w:hAnsi="Arial" w:cs="Arial"/>
                <w:sz w:val="20"/>
                <w:szCs w:val="20"/>
              </w:rPr>
            </w:pPr>
            <w:r w:rsidRPr="00907517">
              <w:rPr>
                <w:rFonts w:ascii="Arial" w:hAnsi="Arial" w:cs="Arial"/>
                <w:sz w:val="20"/>
                <w:szCs w:val="20"/>
              </w:rPr>
              <w:t>Capability and capacity review and development work.</w:t>
            </w:r>
          </w:p>
          <w:p w14:paraId="63FA9937" w14:textId="77777777" w:rsidR="00CC269E" w:rsidRDefault="00CC269E" w:rsidP="00907517">
            <w:pPr>
              <w:autoSpaceDE w:val="0"/>
              <w:autoSpaceDN w:val="0"/>
              <w:adjustRightInd w:val="0"/>
              <w:rPr>
                <w:rFonts w:ascii="Arial" w:hAnsi="Arial" w:cs="Arial"/>
                <w:sz w:val="20"/>
                <w:szCs w:val="20"/>
              </w:rPr>
            </w:pPr>
          </w:p>
          <w:p w14:paraId="1FD4CF97" w14:textId="77777777" w:rsidR="00FF0C88" w:rsidRDefault="00FF0C88" w:rsidP="00907517">
            <w:pPr>
              <w:autoSpaceDE w:val="0"/>
              <w:autoSpaceDN w:val="0"/>
              <w:adjustRightInd w:val="0"/>
              <w:rPr>
                <w:rFonts w:ascii="Arial" w:hAnsi="Arial" w:cs="Arial"/>
                <w:sz w:val="20"/>
                <w:szCs w:val="20"/>
              </w:rPr>
            </w:pPr>
            <w:r>
              <w:rPr>
                <w:rFonts w:ascii="Arial" w:hAnsi="Arial" w:cs="Arial"/>
                <w:sz w:val="20"/>
                <w:szCs w:val="20"/>
              </w:rPr>
              <w:t>Consideration will be given to the inclusion of further actions at this point.</w:t>
            </w:r>
          </w:p>
          <w:p w14:paraId="422C89F4" w14:textId="77777777" w:rsidR="00FF0C88" w:rsidRPr="00A956E2" w:rsidRDefault="00FF0C88" w:rsidP="00907517">
            <w:pPr>
              <w:autoSpaceDE w:val="0"/>
              <w:autoSpaceDN w:val="0"/>
              <w:adjustRightInd w:val="0"/>
              <w:rPr>
                <w:rFonts w:ascii="Arial" w:hAnsi="Arial" w:cs="Arial"/>
                <w:sz w:val="20"/>
                <w:szCs w:val="20"/>
              </w:rPr>
            </w:pPr>
          </w:p>
        </w:tc>
      </w:tr>
    </w:tbl>
    <w:p w14:paraId="5FC009C9" w14:textId="77777777" w:rsidR="003A5AE2" w:rsidRPr="00A956E2" w:rsidRDefault="003A5AE2" w:rsidP="009F7C51">
      <w:pPr>
        <w:spacing w:after="0" w:line="240" w:lineRule="auto"/>
        <w:rPr>
          <w:rFonts w:ascii="Arial" w:hAnsi="Arial" w:cs="Arial"/>
          <w:sz w:val="24"/>
          <w:szCs w:val="24"/>
        </w:rPr>
      </w:pPr>
    </w:p>
    <w:p w14:paraId="65443F5B" w14:textId="77777777" w:rsidR="00E93484" w:rsidRPr="00A956E2" w:rsidRDefault="00E93484" w:rsidP="00E93484">
      <w:pPr>
        <w:spacing w:after="0" w:line="240" w:lineRule="auto"/>
        <w:rPr>
          <w:rFonts w:ascii="Arial" w:hAnsi="Arial" w:cs="Arial"/>
          <w:sz w:val="24"/>
          <w:szCs w:val="24"/>
        </w:rPr>
      </w:pPr>
    </w:p>
    <w:p w14:paraId="063F7003" w14:textId="77777777" w:rsidR="001208E4" w:rsidRPr="00A956E2" w:rsidRDefault="00E93484" w:rsidP="00E93484">
      <w:pPr>
        <w:spacing w:after="0" w:line="240" w:lineRule="auto"/>
        <w:ind w:hanging="284"/>
        <w:rPr>
          <w:rFonts w:ascii="Arial" w:hAnsi="Arial" w:cs="Arial"/>
          <w:sz w:val="24"/>
          <w:szCs w:val="24"/>
        </w:rPr>
      </w:pPr>
      <w:r w:rsidRPr="00A956E2">
        <w:rPr>
          <w:rFonts w:ascii="Arial" w:hAnsi="Arial" w:cs="Arial"/>
          <w:b/>
          <w:sz w:val="24"/>
          <w:szCs w:val="24"/>
        </w:rPr>
        <w:t xml:space="preserve">4. </w:t>
      </w:r>
      <w:r w:rsidR="001208E4" w:rsidRPr="00A956E2">
        <w:rPr>
          <w:rFonts w:ascii="Arial" w:hAnsi="Arial" w:cs="Arial"/>
          <w:b/>
          <w:sz w:val="24"/>
          <w:szCs w:val="24"/>
        </w:rPr>
        <w:t>FINANCIAL IMPLICATIONS</w:t>
      </w:r>
    </w:p>
    <w:p w14:paraId="4AB8D06C" w14:textId="77777777" w:rsidR="00C2501E" w:rsidRPr="00A956E2" w:rsidRDefault="00C2501E" w:rsidP="0061329F">
      <w:pPr>
        <w:spacing w:after="0" w:line="240" w:lineRule="auto"/>
        <w:rPr>
          <w:rFonts w:ascii="Arial" w:hAnsi="Arial" w:cs="Arial"/>
          <w:color w:val="000000" w:themeColor="text1"/>
          <w:sz w:val="24"/>
          <w:szCs w:val="24"/>
        </w:rPr>
      </w:pPr>
    </w:p>
    <w:p w14:paraId="2F2094F4" w14:textId="77777777" w:rsidR="001208E4" w:rsidRPr="00A956E2" w:rsidRDefault="00DF3684" w:rsidP="00E93484">
      <w:pPr>
        <w:spacing w:after="0" w:line="240" w:lineRule="auto"/>
        <w:rPr>
          <w:rFonts w:ascii="Arial" w:hAnsi="Arial" w:cs="Arial"/>
          <w:sz w:val="24"/>
          <w:szCs w:val="24"/>
        </w:rPr>
      </w:pPr>
      <w:r w:rsidRPr="00A956E2">
        <w:rPr>
          <w:rFonts w:ascii="Arial" w:hAnsi="Arial"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A956E2">
        <w:rPr>
          <w:rFonts w:ascii="Arial" w:hAnsi="Arial" w:cs="Arial"/>
          <w:sz w:val="24"/>
          <w:szCs w:val="24"/>
        </w:rPr>
        <w:t>this is the case further detail is provided in the individual entries on the HBRR.</w:t>
      </w:r>
    </w:p>
    <w:p w14:paraId="0FFF26B1" w14:textId="77777777" w:rsidR="00E93484" w:rsidRPr="00A956E2" w:rsidRDefault="00E93484">
      <w:pPr>
        <w:rPr>
          <w:rFonts w:ascii="Arial" w:hAnsi="Arial" w:cs="Arial"/>
          <w:b/>
          <w:sz w:val="24"/>
          <w:szCs w:val="24"/>
        </w:rPr>
      </w:pPr>
    </w:p>
    <w:p w14:paraId="4A7C03CE" w14:textId="77777777" w:rsidR="0002202B" w:rsidRPr="00A956E2" w:rsidRDefault="00E93484" w:rsidP="00E93484">
      <w:pPr>
        <w:spacing w:after="0" w:line="240" w:lineRule="auto"/>
        <w:ind w:hanging="284"/>
        <w:contextualSpacing/>
        <w:rPr>
          <w:rFonts w:ascii="Arial" w:hAnsi="Arial" w:cs="Arial"/>
          <w:b/>
          <w:sz w:val="24"/>
          <w:szCs w:val="24"/>
        </w:rPr>
      </w:pPr>
      <w:r w:rsidRPr="00A956E2">
        <w:rPr>
          <w:rFonts w:ascii="Arial" w:hAnsi="Arial" w:cs="Arial"/>
          <w:b/>
          <w:sz w:val="24"/>
          <w:szCs w:val="24"/>
        </w:rPr>
        <w:t xml:space="preserve">5. </w:t>
      </w:r>
      <w:r w:rsidR="0002202B" w:rsidRPr="00A956E2">
        <w:rPr>
          <w:rFonts w:ascii="Arial" w:hAnsi="Arial" w:cs="Arial"/>
          <w:b/>
          <w:sz w:val="24"/>
          <w:szCs w:val="24"/>
        </w:rPr>
        <w:t>RECOMMENDATION</w:t>
      </w:r>
      <w:r w:rsidR="00654224" w:rsidRPr="00A956E2">
        <w:rPr>
          <w:rFonts w:ascii="Arial" w:hAnsi="Arial" w:cs="Arial"/>
          <w:b/>
          <w:sz w:val="24"/>
          <w:szCs w:val="24"/>
        </w:rPr>
        <w:t>S</w:t>
      </w:r>
    </w:p>
    <w:p w14:paraId="12AAD5D2" w14:textId="77777777" w:rsidR="0002202B" w:rsidRPr="00A956E2" w:rsidRDefault="0002202B" w:rsidP="0061329F">
      <w:pPr>
        <w:spacing w:after="0" w:line="240" w:lineRule="auto"/>
        <w:contextualSpacing/>
        <w:rPr>
          <w:rFonts w:ascii="Arial" w:hAnsi="Arial" w:cs="Arial"/>
          <w:b/>
          <w:sz w:val="24"/>
          <w:szCs w:val="24"/>
        </w:rPr>
      </w:pPr>
    </w:p>
    <w:p w14:paraId="3ED9A6EA" w14:textId="77777777" w:rsidR="00DD4B7F" w:rsidRPr="00A956E2" w:rsidRDefault="00DD4B7F" w:rsidP="0061329F">
      <w:pPr>
        <w:spacing w:line="240" w:lineRule="auto"/>
        <w:contextualSpacing/>
        <w:rPr>
          <w:rFonts w:ascii="Arial" w:hAnsi="Arial" w:cs="Arial"/>
          <w:sz w:val="24"/>
          <w:szCs w:val="24"/>
        </w:rPr>
      </w:pPr>
      <w:r w:rsidRPr="00A956E2">
        <w:rPr>
          <w:rFonts w:ascii="Arial" w:hAnsi="Arial" w:cs="Arial"/>
          <w:sz w:val="24"/>
          <w:szCs w:val="24"/>
        </w:rPr>
        <w:t>Members are asked to:</w:t>
      </w:r>
    </w:p>
    <w:p w14:paraId="3EE53FBE" w14:textId="77777777" w:rsidR="002D24DA" w:rsidRPr="00A956E2"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A956E2">
        <w:rPr>
          <w:rFonts w:ascii="Arial" w:hAnsi="Arial" w:cs="Arial"/>
          <w:b/>
          <w:color w:val="000000" w:themeColor="text1"/>
          <w:sz w:val="24"/>
        </w:rPr>
        <w:t xml:space="preserve">NOTE </w:t>
      </w:r>
      <w:r w:rsidRPr="00A956E2">
        <w:rPr>
          <w:rFonts w:ascii="Arial" w:hAnsi="Arial" w:cs="Arial"/>
          <w:color w:val="000000" w:themeColor="text1"/>
          <w:sz w:val="24"/>
        </w:rPr>
        <w:t>the updates to the Health Board Risk Register (HBRR) relating to risks assigned to the Committee.</w:t>
      </w:r>
    </w:p>
    <w:p w14:paraId="7BCB229A" w14:textId="77777777" w:rsidR="002D24DA" w:rsidRPr="00A956E2" w:rsidRDefault="002D24DA" w:rsidP="0061329F">
      <w:pPr>
        <w:pStyle w:val="ListParagraph"/>
        <w:spacing w:line="240" w:lineRule="auto"/>
        <w:ind w:left="314"/>
        <w:rPr>
          <w:rFonts w:ascii="Arial" w:hAnsi="Arial" w:cs="Arial"/>
          <w:b/>
          <w:color w:val="000000" w:themeColor="text1"/>
          <w:sz w:val="24"/>
        </w:rPr>
      </w:pPr>
    </w:p>
    <w:p w14:paraId="3AFB7232" w14:textId="77777777" w:rsidR="002D24DA" w:rsidRPr="00A956E2"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A956E2">
        <w:rPr>
          <w:rFonts w:ascii="Arial" w:hAnsi="Arial" w:cs="Arial"/>
          <w:b/>
          <w:sz w:val="24"/>
          <w:szCs w:val="24"/>
        </w:rPr>
        <w:t xml:space="preserve">CONSIDER </w:t>
      </w:r>
      <w:r w:rsidRPr="00A956E2">
        <w:rPr>
          <w:rFonts w:ascii="Arial" w:hAnsi="Arial" w:cs="Arial"/>
          <w:sz w:val="24"/>
          <w:szCs w:val="24"/>
        </w:rPr>
        <w:t>the</w:t>
      </w:r>
      <w:r w:rsidRPr="00A956E2">
        <w:rPr>
          <w:rFonts w:ascii="Arial" w:hAnsi="Arial" w:cs="Arial"/>
          <w:b/>
          <w:sz w:val="24"/>
          <w:szCs w:val="24"/>
        </w:rPr>
        <w:t xml:space="preserve"> </w:t>
      </w:r>
      <w:r w:rsidRPr="00A956E2">
        <w:rPr>
          <w:rFonts w:ascii="Arial" w:hAnsi="Arial" w:cs="Arial"/>
          <w:sz w:val="24"/>
          <w:szCs w:val="24"/>
        </w:rPr>
        <w:t>risks exceeding the Board’s stated appetite levels, the associated actions and timescales identified, and consider whether further action / assurance is required in respect of any.</w:t>
      </w:r>
    </w:p>
    <w:p w14:paraId="5B58B291" w14:textId="77777777" w:rsidR="00C31929" w:rsidRPr="00A956E2" w:rsidRDefault="00C31929" w:rsidP="0061329F">
      <w:pPr>
        <w:pStyle w:val="ListParagraph"/>
        <w:numPr>
          <w:ilvl w:val="0"/>
          <w:numId w:val="2"/>
        </w:numPr>
        <w:spacing w:line="240" w:lineRule="auto"/>
        <w:ind w:left="314" w:hanging="314"/>
      </w:pPr>
      <w:r w:rsidRPr="00A956E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A956E2" w14:paraId="41E443ED" w14:textId="77777777" w:rsidTr="00C95B3C">
        <w:tc>
          <w:tcPr>
            <w:tcW w:w="9245" w:type="dxa"/>
            <w:gridSpan w:val="4"/>
            <w:shd w:val="clear" w:color="auto" w:fill="D5DCE4" w:themeFill="text2" w:themeFillTint="33"/>
          </w:tcPr>
          <w:p w14:paraId="74C74CAC" w14:textId="77777777" w:rsidR="00034194" w:rsidRPr="00A956E2" w:rsidRDefault="0020539A">
            <w:pPr>
              <w:rPr>
                <w:rFonts w:ascii="Arial" w:hAnsi="Arial" w:cs="Arial"/>
                <w:b/>
                <w:sz w:val="24"/>
                <w:szCs w:val="24"/>
              </w:rPr>
            </w:pPr>
            <w:r w:rsidRPr="00A956E2">
              <w:rPr>
                <w:rFonts w:ascii="Arial" w:hAnsi="Arial" w:cs="Arial"/>
                <w:b/>
                <w:sz w:val="24"/>
                <w:szCs w:val="24"/>
              </w:rPr>
              <w:lastRenderedPageBreak/>
              <w:t>Governance and Assurance</w:t>
            </w:r>
          </w:p>
          <w:p w14:paraId="1CD5672F" w14:textId="77777777" w:rsidR="00034194" w:rsidRPr="00A956E2" w:rsidRDefault="00034194">
            <w:pPr>
              <w:rPr>
                <w:rFonts w:ascii="Arial" w:hAnsi="Arial" w:cs="Arial"/>
                <w:sz w:val="24"/>
                <w:szCs w:val="24"/>
              </w:rPr>
            </w:pPr>
          </w:p>
        </w:tc>
      </w:tr>
      <w:tr w:rsidR="00F5324A" w:rsidRPr="00A956E2" w14:paraId="059CF792" w14:textId="77777777" w:rsidTr="00F5324A">
        <w:tc>
          <w:tcPr>
            <w:tcW w:w="1809" w:type="dxa"/>
            <w:vMerge w:val="restart"/>
          </w:tcPr>
          <w:p w14:paraId="6D0EAA5F" w14:textId="77777777" w:rsidR="00F5324A" w:rsidRPr="00A956E2" w:rsidRDefault="00F5324A">
            <w:pPr>
              <w:rPr>
                <w:rFonts w:ascii="Arial" w:hAnsi="Arial" w:cs="Arial"/>
                <w:b/>
                <w:sz w:val="24"/>
                <w:szCs w:val="24"/>
              </w:rPr>
            </w:pPr>
            <w:r w:rsidRPr="00A956E2">
              <w:rPr>
                <w:rFonts w:ascii="Arial" w:hAnsi="Arial" w:cs="Arial"/>
                <w:b/>
                <w:sz w:val="24"/>
                <w:szCs w:val="24"/>
              </w:rPr>
              <w:t>Link to Enabling Objectives</w:t>
            </w:r>
          </w:p>
          <w:p w14:paraId="66AADF18" w14:textId="77777777" w:rsidR="00F5324A" w:rsidRPr="00A956E2" w:rsidRDefault="00F5324A" w:rsidP="00133EA1">
            <w:pPr>
              <w:rPr>
                <w:rFonts w:ascii="Arial" w:hAnsi="Arial" w:cs="Arial"/>
                <w:b/>
                <w:sz w:val="24"/>
                <w:szCs w:val="24"/>
              </w:rPr>
            </w:pPr>
            <w:r w:rsidRPr="00A956E2">
              <w:rPr>
                <w:rFonts w:ascii="Arial" w:hAnsi="Arial" w:cs="Arial"/>
                <w:b/>
                <w:i/>
                <w:sz w:val="18"/>
                <w:szCs w:val="24"/>
              </w:rPr>
              <w:t xml:space="preserve">(please </w:t>
            </w:r>
            <w:r w:rsidR="00133EA1" w:rsidRPr="00A956E2">
              <w:rPr>
                <w:rFonts w:ascii="Arial" w:hAnsi="Arial" w:cs="Arial"/>
                <w:b/>
                <w:i/>
                <w:sz w:val="18"/>
                <w:szCs w:val="24"/>
              </w:rPr>
              <w:t>choose</w:t>
            </w:r>
            <w:r w:rsidRPr="00A956E2">
              <w:rPr>
                <w:rFonts w:ascii="Arial" w:hAnsi="Arial" w:cs="Arial"/>
                <w:b/>
                <w:i/>
                <w:sz w:val="18"/>
                <w:szCs w:val="24"/>
              </w:rPr>
              <w:t>)</w:t>
            </w:r>
          </w:p>
        </w:tc>
        <w:tc>
          <w:tcPr>
            <w:tcW w:w="7436" w:type="dxa"/>
            <w:gridSpan w:val="3"/>
            <w:shd w:val="clear" w:color="auto" w:fill="BDD6EE" w:themeFill="accent1" w:themeFillTint="66"/>
          </w:tcPr>
          <w:p w14:paraId="443D7ACE" w14:textId="77777777" w:rsidR="00F5324A" w:rsidRPr="00A956E2" w:rsidRDefault="00F5324A" w:rsidP="00F5324A">
            <w:pPr>
              <w:jc w:val="both"/>
              <w:rPr>
                <w:rFonts w:ascii="Arial" w:hAnsi="Arial" w:cs="Arial"/>
                <w:b/>
                <w:sz w:val="20"/>
                <w:szCs w:val="20"/>
              </w:rPr>
            </w:pPr>
            <w:r w:rsidRPr="00A956E2">
              <w:rPr>
                <w:rFonts w:ascii="Arial" w:hAnsi="Arial" w:cs="Arial"/>
                <w:b/>
                <w:sz w:val="20"/>
                <w:szCs w:val="20"/>
              </w:rPr>
              <w:t>Supporting better health and wellbeing by actively promoting and empowering people to live well in resilient communities</w:t>
            </w:r>
          </w:p>
        </w:tc>
      </w:tr>
      <w:tr w:rsidR="00F5324A" w:rsidRPr="00A956E2" w14:paraId="2EC4D996" w14:textId="77777777" w:rsidTr="00F5324A">
        <w:tc>
          <w:tcPr>
            <w:tcW w:w="1809" w:type="dxa"/>
            <w:vMerge/>
          </w:tcPr>
          <w:p w14:paraId="71D2617F" w14:textId="77777777" w:rsidR="00F5324A" w:rsidRPr="00A956E2" w:rsidRDefault="00F5324A">
            <w:pPr>
              <w:rPr>
                <w:rFonts w:ascii="Arial" w:hAnsi="Arial" w:cs="Arial"/>
                <w:b/>
                <w:sz w:val="24"/>
                <w:szCs w:val="24"/>
              </w:rPr>
            </w:pPr>
          </w:p>
        </w:tc>
        <w:tc>
          <w:tcPr>
            <w:tcW w:w="5812" w:type="dxa"/>
            <w:gridSpan w:val="2"/>
          </w:tcPr>
          <w:p w14:paraId="2EF32D97"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228B56C" w14:textId="77777777"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6C391297" w14:textId="77777777" w:rsidTr="00F5324A">
        <w:tc>
          <w:tcPr>
            <w:tcW w:w="1809" w:type="dxa"/>
            <w:vMerge/>
          </w:tcPr>
          <w:p w14:paraId="50DC11CE" w14:textId="77777777" w:rsidR="00F5324A" w:rsidRPr="00A956E2" w:rsidRDefault="00F5324A">
            <w:pPr>
              <w:rPr>
                <w:rFonts w:ascii="Arial" w:hAnsi="Arial" w:cs="Arial"/>
                <w:b/>
                <w:sz w:val="24"/>
                <w:szCs w:val="24"/>
              </w:rPr>
            </w:pPr>
          </w:p>
        </w:tc>
        <w:tc>
          <w:tcPr>
            <w:tcW w:w="5812" w:type="dxa"/>
            <w:gridSpan w:val="2"/>
          </w:tcPr>
          <w:p w14:paraId="25A3DC29" w14:textId="77777777" w:rsidR="00F5324A" w:rsidRPr="00A956E2" w:rsidRDefault="00F5324A" w:rsidP="00F5324A">
            <w:pPr>
              <w:rPr>
                <w:rFonts w:ascii="Arial" w:hAnsi="Arial" w:cs="Arial"/>
                <w:sz w:val="20"/>
                <w:szCs w:val="20"/>
              </w:rPr>
            </w:pPr>
            <w:r w:rsidRPr="00A956E2">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A41DFF2" w14:textId="77777777"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114D1C6B" w14:textId="77777777" w:rsidTr="00F5324A">
        <w:tc>
          <w:tcPr>
            <w:tcW w:w="1809" w:type="dxa"/>
            <w:vMerge/>
          </w:tcPr>
          <w:p w14:paraId="648B163A" w14:textId="77777777" w:rsidR="00F5324A" w:rsidRPr="00A956E2" w:rsidRDefault="00F5324A">
            <w:pPr>
              <w:rPr>
                <w:rFonts w:ascii="Arial" w:hAnsi="Arial" w:cs="Arial"/>
                <w:b/>
                <w:sz w:val="24"/>
                <w:szCs w:val="24"/>
              </w:rPr>
            </w:pPr>
          </w:p>
        </w:tc>
        <w:tc>
          <w:tcPr>
            <w:tcW w:w="5812" w:type="dxa"/>
            <w:gridSpan w:val="2"/>
          </w:tcPr>
          <w:p w14:paraId="46E09426" w14:textId="77777777" w:rsidR="00F5324A" w:rsidRPr="00A956E2" w:rsidRDefault="00F5324A" w:rsidP="00F5324A">
            <w:pPr>
              <w:jc w:val="both"/>
              <w:rPr>
                <w:rFonts w:ascii="Arial" w:hAnsi="Arial" w:cs="Arial"/>
                <w:sz w:val="20"/>
                <w:szCs w:val="20"/>
              </w:rPr>
            </w:pPr>
            <w:r w:rsidRPr="00A956E2">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0A050EB" w14:textId="77777777"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030F04AF" w14:textId="77777777" w:rsidTr="00F5324A">
        <w:tc>
          <w:tcPr>
            <w:tcW w:w="1809" w:type="dxa"/>
            <w:vMerge/>
          </w:tcPr>
          <w:p w14:paraId="5647EE91" w14:textId="77777777" w:rsidR="00F5324A" w:rsidRPr="00A956E2" w:rsidRDefault="00F5324A" w:rsidP="00C107F2">
            <w:pPr>
              <w:rPr>
                <w:rFonts w:ascii="Arial" w:hAnsi="Arial" w:cs="Arial"/>
                <w:b/>
                <w:sz w:val="24"/>
                <w:szCs w:val="24"/>
              </w:rPr>
            </w:pPr>
          </w:p>
        </w:tc>
        <w:tc>
          <w:tcPr>
            <w:tcW w:w="7436" w:type="dxa"/>
            <w:gridSpan w:val="3"/>
            <w:shd w:val="clear" w:color="auto" w:fill="BDD6EE" w:themeFill="accent1" w:themeFillTint="66"/>
          </w:tcPr>
          <w:p w14:paraId="20980546" w14:textId="77777777" w:rsidR="00F5324A" w:rsidRPr="00A956E2" w:rsidRDefault="00F5324A" w:rsidP="00C107F2">
            <w:pPr>
              <w:rPr>
                <w:rFonts w:ascii="Arial" w:hAnsi="Arial" w:cs="Arial"/>
                <w:b/>
                <w:sz w:val="20"/>
                <w:szCs w:val="20"/>
              </w:rPr>
            </w:pPr>
            <w:r w:rsidRPr="00A956E2">
              <w:rPr>
                <w:rFonts w:ascii="Arial" w:hAnsi="Arial" w:cs="Arial"/>
                <w:b/>
                <w:sz w:val="20"/>
                <w:szCs w:val="20"/>
              </w:rPr>
              <w:t xml:space="preserve">Deliver better care through excellent health and care services achieving the outcomes that matter most to people </w:t>
            </w:r>
          </w:p>
        </w:tc>
      </w:tr>
      <w:tr w:rsidR="00F5324A" w:rsidRPr="00A956E2" w14:paraId="130DADED" w14:textId="77777777" w:rsidTr="00F5324A">
        <w:tc>
          <w:tcPr>
            <w:tcW w:w="1809" w:type="dxa"/>
            <w:vMerge/>
          </w:tcPr>
          <w:p w14:paraId="72334E2A" w14:textId="77777777" w:rsidR="00F5324A" w:rsidRPr="00A956E2" w:rsidRDefault="00F5324A" w:rsidP="00C107F2">
            <w:pPr>
              <w:rPr>
                <w:rFonts w:ascii="Arial" w:hAnsi="Arial" w:cs="Arial"/>
                <w:b/>
                <w:sz w:val="24"/>
                <w:szCs w:val="24"/>
              </w:rPr>
            </w:pPr>
          </w:p>
        </w:tc>
        <w:tc>
          <w:tcPr>
            <w:tcW w:w="5812" w:type="dxa"/>
            <w:gridSpan w:val="2"/>
          </w:tcPr>
          <w:p w14:paraId="354AA1FD" w14:textId="77777777" w:rsidR="00F5324A" w:rsidRPr="00A956E2" w:rsidRDefault="00F5324A" w:rsidP="00F5324A">
            <w:pPr>
              <w:rPr>
                <w:rFonts w:ascii="Arial" w:hAnsi="Arial" w:cs="Arial"/>
                <w:sz w:val="20"/>
                <w:szCs w:val="20"/>
              </w:rPr>
            </w:pPr>
            <w:r w:rsidRPr="00A956E2">
              <w:rPr>
                <w:rFonts w:ascii="Arial" w:hAnsi="Arial" w:cs="Arial"/>
                <w:sz w:val="20"/>
                <w:szCs w:val="20"/>
              </w:rPr>
              <w:t xml:space="preserve">Best Value Outcomes and </w:t>
            </w:r>
            <w:proofErr w:type="gramStart"/>
            <w:r w:rsidRPr="00A956E2">
              <w:rPr>
                <w:rFonts w:ascii="Arial" w:hAnsi="Arial" w:cs="Arial"/>
                <w:sz w:val="20"/>
                <w:szCs w:val="20"/>
              </w:rPr>
              <w:t>High Quality</w:t>
            </w:r>
            <w:proofErr w:type="gramEnd"/>
            <w:r w:rsidRPr="00A956E2">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B3533B7"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66346D08" w14:textId="77777777" w:rsidTr="00F5324A">
        <w:tc>
          <w:tcPr>
            <w:tcW w:w="1809" w:type="dxa"/>
            <w:vMerge/>
          </w:tcPr>
          <w:p w14:paraId="0ED62AA7" w14:textId="77777777" w:rsidR="00F5324A" w:rsidRPr="00A956E2" w:rsidRDefault="00F5324A" w:rsidP="00C107F2">
            <w:pPr>
              <w:rPr>
                <w:rFonts w:ascii="Arial" w:hAnsi="Arial" w:cs="Arial"/>
                <w:b/>
                <w:sz w:val="24"/>
                <w:szCs w:val="24"/>
              </w:rPr>
            </w:pPr>
          </w:p>
        </w:tc>
        <w:tc>
          <w:tcPr>
            <w:tcW w:w="5812" w:type="dxa"/>
            <w:gridSpan w:val="2"/>
          </w:tcPr>
          <w:p w14:paraId="492EFC12"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A89093F"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7E6BF7B3" w14:textId="77777777" w:rsidTr="00F5324A">
        <w:tc>
          <w:tcPr>
            <w:tcW w:w="1809" w:type="dxa"/>
            <w:vMerge/>
          </w:tcPr>
          <w:p w14:paraId="0447C020" w14:textId="77777777" w:rsidR="00F5324A" w:rsidRPr="00A956E2" w:rsidRDefault="00F5324A" w:rsidP="00C107F2">
            <w:pPr>
              <w:rPr>
                <w:rFonts w:ascii="Arial" w:hAnsi="Arial" w:cs="Arial"/>
                <w:b/>
                <w:sz w:val="24"/>
                <w:szCs w:val="24"/>
              </w:rPr>
            </w:pPr>
          </w:p>
        </w:tc>
        <w:tc>
          <w:tcPr>
            <w:tcW w:w="5812" w:type="dxa"/>
            <w:gridSpan w:val="2"/>
          </w:tcPr>
          <w:p w14:paraId="4FA23489" w14:textId="77777777" w:rsidR="00F5324A" w:rsidRPr="00A956E2" w:rsidRDefault="00F5324A" w:rsidP="00F5324A">
            <w:pPr>
              <w:rPr>
                <w:rFonts w:ascii="Arial" w:hAnsi="Arial" w:cs="Arial"/>
                <w:b/>
                <w:sz w:val="20"/>
                <w:szCs w:val="20"/>
              </w:rPr>
            </w:pPr>
            <w:r w:rsidRPr="00A956E2">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CC64C5B"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6A4AE5E5" w14:textId="77777777" w:rsidTr="00F5324A">
        <w:tc>
          <w:tcPr>
            <w:tcW w:w="1809" w:type="dxa"/>
            <w:vMerge/>
          </w:tcPr>
          <w:p w14:paraId="0F0A9A85" w14:textId="77777777" w:rsidR="00F5324A" w:rsidRPr="00A956E2" w:rsidRDefault="00F5324A" w:rsidP="00C107F2">
            <w:pPr>
              <w:rPr>
                <w:rFonts w:ascii="Arial" w:hAnsi="Arial" w:cs="Arial"/>
                <w:b/>
                <w:sz w:val="24"/>
                <w:szCs w:val="24"/>
              </w:rPr>
            </w:pPr>
          </w:p>
        </w:tc>
        <w:tc>
          <w:tcPr>
            <w:tcW w:w="5812" w:type="dxa"/>
            <w:gridSpan w:val="2"/>
          </w:tcPr>
          <w:p w14:paraId="24D6A9F9" w14:textId="77777777" w:rsidR="00F5324A" w:rsidRPr="00A956E2" w:rsidRDefault="00F5324A" w:rsidP="00F5324A">
            <w:pPr>
              <w:rPr>
                <w:rFonts w:ascii="Arial" w:hAnsi="Arial" w:cs="Arial"/>
                <w:b/>
                <w:sz w:val="20"/>
                <w:szCs w:val="20"/>
              </w:rPr>
            </w:pPr>
            <w:r w:rsidRPr="00A956E2">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A437E23"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795194C9" w14:textId="77777777" w:rsidTr="00F5324A">
        <w:tc>
          <w:tcPr>
            <w:tcW w:w="1809" w:type="dxa"/>
            <w:vMerge/>
          </w:tcPr>
          <w:p w14:paraId="56627295" w14:textId="77777777" w:rsidR="00F5324A" w:rsidRPr="00A956E2" w:rsidRDefault="00F5324A" w:rsidP="00C107F2">
            <w:pPr>
              <w:rPr>
                <w:rFonts w:ascii="Arial" w:hAnsi="Arial" w:cs="Arial"/>
                <w:b/>
                <w:sz w:val="24"/>
                <w:szCs w:val="24"/>
              </w:rPr>
            </w:pPr>
          </w:p>
        </w:tc>
        <w:tc>
          <w:tcPr>
            <w:tcW w:w="5812" w:type="dxa"/>
            <w:gridSpan w:val="2"/>
          </w:tcPr>
          <w:p w14:paraId="19D2A9A7" w14:textId="77777777" w:rsidR="00F5324A" w:rsidRPr="00A956E2" w:rsidRDefault="00F5324A" w:rsidP="00F5324A">
            <w:pPr>
              <w:rPr>
                <w:rFonts w:ascii="Arial" w:hAnsi="Arial" w:cs="Arial"/>
                <w:b/>
                <w:sz w:val="20"/>
                <w:szCs w:val="20"/>
              </w:rPr>
            </w:pPr>
            <w:r w:rsidRPr="00A956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1C3383F"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47ADB340" w14:textId="77777777" w:rsidTr="00CD7AA5">
        <w:tc>
          <w:tcPr>
            <w:tcW w:w="9245" w:type="dxa"/>
            <w:gridSpan w:val="4"/>
            <w:shd w:val="clear" w:color="auto" w:fill="D5DCE4" w:themeFill="text2" w:themeFillTint="33"/>
          </w:tcPr>
          <w:p w14:paraId="49C5E34C" w14:textId="77777777" w:rsidR="00F5324A" w:rsidRPr="00A956E2" w:rsidRDefault="00F5324A" w:rsidP="00C107F2">
            <w:pPr>
              <w:rPr>
                <w:rFonts w:ascii="Arial" w:hAnsi="Arial" w:cs="Arial"/>
                <w:b/>
                <w:sz w:val="24"/>
                <w:szCs w:val="24"/>
              </w:rPr>
            </w:pPr>
            <w:r w:rsidRPr="00A956E2">
              <w:rPr>
                <w:rFonts w:ascii="Arial" w:hAnsi="Arial" w:cs="Arial"/>
                <w:b/>
                <w:sz w:val="24"/>
                <w:szCs w:val="24"/>
              </w:rPr>
              <w:t>Health and Care Standards</w:t>
            </w:r>
          </w:p>
        </w:tc>
      </w:tr>
      <w:tr w:rsidR="00F5324A" w:rsidRPr="00A956E2" w14:paraId="2E944F8D" w14:textId="77777777" w:rsidTr="00F5324A">
        <w:tc>
          <w:tcPr>
            <w:tcW w:w="1809" w:type="dxa"/>
            <w:vMerge w:val="restart"/>
          </w:tcPr>
          <w:p w14:paraId="6DC27384" w14:textId="77777777" w:rsidR="00F5324A" w:rsidRPr="00A956E2" w:rsidRDefault="00133EA1" w:rsidP="00F5324A">
            <w:pPr>
              <w:rPr>
                <w:rFonts w:ascii="Arial" w:hAnsi="Arial" w:cs="Arial"/>
                <w:sz w:val="24"/>
                <w:szCs w:val="24"/>
              </w:rPr>
            </w:pPr>
            <w:r w:rsidRPr="00A956E2">
              <w:rPr>
                <w:rFonts w:ascii="Arial" w:hAnsi="Arial" w:cs="Arial"/>
                <w:b/>
                <w:i/>
                <w:sz w:val="18"/>
                <w:szCs w:val="24"/>
              </w:rPr>
              <w:t>(please choose)</w:t>
            </w:r>
          </w:p>
        </w:tc>
        <w:tc>
          <w:tcPr>
            <w:tcW w:w="5812" w:type="dxa"/>
            <w:gridSpan w:val="2"/>
          </w:tcPr>
          <w:p w14:paraId="57D683EA" w14:textId="77777777" w:rsidR="00F5324A" w:rsidRPr="00A956E2" w:rsidRDefault="00F5324A" w:rsidP="00C107F2">
            <w:pPr>
              <w:rPr>
                <w:rFonts w:ascii="Arial" w:hAnsi="Arial" w:cs="Arial"/>
                <w:sz w:val="20"/>
                <w:szCs w:val="18"/>
              </w:rPr>
            </w:pPr>
            <w:r w:rsidRPr="00A956E2">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B8F96AD" w14:textId="77777777" w:rsidR="00F5324A" w:rsidRPr="00A956E2" w:rsidRDefault="004E5FAE" w:rsidP="00133EA1">
                <w:pPr>
                  <w:jc w:val="center"/>
                  <w:rPr>
                    <w:rFonts w:ascii="Arial" w:hAnsi="Arial" w:cs="Arial"/>
                    <w:sz w:val="18"/>
                    <w:szCs w:val="18"/>
                  </w:rPr>
                </w:pPr>
                <w:r w:rsidRPr="00A956E2">
                  <w:rPr>
                    <w:rFonts w:ascii="MS Gothic" w:eastAsia="MS Gothic" w:hAnsi="MS Gothic" w:cs="Arial"/>
                    <w:sz w:val="20"/>
                    <w:szCs w:val="20"/>
                  </w:rPr>
                  <w:t>☒</w:t>
                </w:r>
              </w:p>
            </w:tc>
          </w:sdtContent>
        </w:sdt>
      </w:tr>
      <w:tr w:rsidR="00F5324A" w:rsidRPr="00A956E2" w14:paraId="7E1D2EE3" w14:textId="77777777" w:rsidTr="00F5324A">
        <w:tc>
          <w:tcPr>
            <w:tcW w:w="1809" w:type="dxa"/>
            <w:vMerge/>
          </w:tcPr>
          <w:p w14:paraId="0ABCB2DC" w14:textId="77777777" w:rsidR="00F5324A" w:rsidRPr="00A956E2" w:rsidRDefault="00F5324A" w:rsidP="00F5324A">
            <w:pPr>
              <w:rPr>
                <w:rFonts w:ascii="Arial" w:hAnsi="Arial" w:cs="Arial"/>
                <w:b/>
                <w:sz w:val="24"/>
                <w:szCs w:val="24"/>
              </w:rPr>
            </w:pPr>
          </w:p>
        </w:tc>
        <w:tc>
          <w:tcPr>
            <w:tcW w:w="5812" w:type="dxa"/>
            <w:gridSpan w:val="2"/>
          </w:tcPr>
          <w:p w14:paraId="04266536" w14:textId="77777777" w:rsidR="00F5324A" w:rsidRPr="00A956E2" w:rsidRDefault="00F5324A" w:rsidP="00F5324A">
            <w:pPr>
              <w:rPr>
                <w:rFonts w:ascii="Arial" w:hAnsi="Arial" w:cs="Arial"/>
                <w:b/>
                <w:sz w:val="20"/>
                <w:szCs w:val="24"/>
              </w:rPr>
            </w:pPr>
            <w:r w:rsidRPr="00A956E2">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0058070"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3F5309B0" w14:textId="77777777" w:rsidTr="00F5324A">
        <w:tc>
          <w:tcPr>
            <w:tcW w:w="1809" w:type="dxa"/>
            <w:vMerge/>
          </w:tcPr>
          <w:p w14:paraId="409CB160" w14:textId="77777777" w:rsidR="00F5324A" w:rsidRPr="00A956E2" w:rsidRDefault="00F5324A" w:rsidP="00F5324A">
            <w:pPr>
              <w:rPr>
                <w:rFonts w:ascii="Arial" w:hAnsi="Arial" w:cs="Arial"/>
                <w:b/>
                <w:sz w:val="24"/>
                <w:szCs w:val="24"/>
              </w:rPr>
            </w:pPr>
          </w:p>
        </w:tc>
        <w:tc>
          <w:tcPr>
            <w:tcW w:w="5812" w:type="dxa"/>
            <w:gridSpan w:val="2"/>
          </w:tcPr>
          <w:p w14:paraId="564D93E7" w14:textId="77777777" w:rsidR="00F5324A" w:rsidRPr="00A956E2" w:rsidRDefault="00F5324A" w:rsidP="00F5324A">
            <w:pPr>
              <w:rPr>
                <w:rFonts w:ascii="Arial" w:hAnsi="Arial" w:cs="Arial"/>
                <w:b/>
                <w:sz w:val="20"/>
                <w:szCs w:val="24"/>
              </w:rPr>
            </w:pPr>
            <w:proofErr w:type="gramStart"/>
            <w:r w:rsidRPr="00A956E2">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92FF190"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5FAF9053" w14:textId="77777777" w:rsidTr="00F5324A">
        <w:tc>
          <w:tcPr>
            <w:tcW w:w="1809" w:type="dxa"/>
            <w:vMerge/>
          </w:tcPr>
          <w:p w14:paraId="6FA77FD3" w14:textId="77777777" w:rsidR="00F5324A" w:rsidRPr="00A956E2" w:rsidRDefault="00F5324A" w:rsidP="00F5324A">
            <w:pPr>
              <w:rPr>
                <w:rFonts w:ascii="Arial" w:hAnsi="Arial" w:cs="Arial"/>
                <w:b/>
                <w:sz w:val="24"/>
                <w:szCs w:val="24"/>
              </w:rPr>
            </w:pPr>
          </w:p>
        </w:tc>
        <w:tc>
          <w:tcPr>
            <w:tcW w:w="5812" w:type="dxa"/>
            <w:gridSpan w:val="2"/>
          </w:tcPr>
          <w:p w14:paraId="07DFA828" w14:textId="77777777" w:rsidR="00F5324A" w:rsidRPr="00A956E2" w:rsidRDefault="00F5324A" w:rsidP="00F5324A">
            <w:pPr>
              <w:rPr>
                <w:rFonts w:ascii="Arial" w:hAnsi="Arial" w:cs="Arial"/>
                <w:b/>
                <w:sz w:val="20"/>
                <w:szCs w:val="24"/>
              </w:rPr>
            </w:pPr>
            <w:r w:rsidRPr="00A956E2">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A42CC97"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102871A8" w14:textId="77777777" w:rsidTr="00F5324A">
        <w:tc>
          <w:tcPr>
            <w:tcW w:w="1809" w:type="dxa"/>
            <w:vMerge/>
          </w:tcPr>
          <w:p w14:paraId="6D40A753" w14:textId="77777777" w:rsidR="00F5324A" w:rsidRPr="00A956E2" w:rsidRDefault="00F5324A" w:rsidP="00F5324A">
            <w:pPr>
              <w:rPr>
                <w:rFonts w:ascii="Arial" w:hAnsi="Arial" w:cs="Arial"/>
                <w:b/>
                <w:sz w:val="24"/>
                <w:szCs w:val="24"/>
              </w:rPr>
            </w:pPr>
          </w:p>
        </w:tc>
        <w:tc>
          <w:tcPr>
            <w:tcW w:w="5812" w:type="dxa"/>
            <w:gridSpan w:val="2"/>
          </w:tcPr>
          <w:p w14:paraId="64601FEC" w14:textId="77777777" w:rsidR="00F5324A" w:rsidRPr="00A956E2" w:rsidRDefault="00F5324A" w:rsidP="00F5324A">
            <w:pPr>
              <w:rPr>
                <w:rFonts w:ascii="Arial" w:hAnsi="Arial" w:cs="Arial"/>
                <w:b/>
                <w:sz w:val="20"/>
                <w:szCs w:val="24"/>
              </w:rPr>
            </w:pPr>
            <w:r w:rsidRPr="00A956E2">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6B59BD7"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1DA86DA2" w14:textId="77777777" w:rsidTr="00F5324A">
        <w:tc>
          <w:tcPr>
            <w:tcW w:w="1809" w:type="dxa"/>
            <w:vMerge/>
          </w:tcPr>
          <w:p w14:paraId="7A9CF8BE" w14:textId="77777777" w:rsidR="00F5324A" w:rsidRPr="00A956E2" w:rsidRDefault="00F5324A" w:rsidP="00F5324A">
            <w:pPr>
              <w:rPr>
                <w:rFonts w:ascii="Arial" w:hAnsi="Arial" w:cs="Arial"/>
                <w:b/>
                <w:sz w:val="24"/>
                <w:szCs w:val="24"/>
              </w:rPr>
            </w:pPr>
          </w:p>
        </w:tc>
        <w:tc>
          <w:tcPr>
            <w:tcW w:w="5812" w:type="dxa"/>
            <w:gridSpan w:val="2"/>
          </w:tcPr>
          <w:p w14:paraId="72FF927F" w14:textId="77777777" w:rsidR="00F5324A" w:rsidRPr="00A956E2" w:rsidRDefault="00F5324A" w:rsidP="00F5324A">
            <w:pPr>
              <w:rPr>
                <w:rFonts w:ascii="Arial" w:hAnsi="Arial" w:cs="Arial"/>
                <w:b/>
                <w:sz w:val="20"/>
                <w:szCs w:val="24"/>
              </w:rPr>
            </w:pPr>
            <w:r w:rsidRPr="00A956E2">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1A40D8B"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6AEAF0E7" w14:textId="77777777" w:rsidTr="00F5324A">
        <w:tc>
          <w:tcPr>
            <w:tcW w:w="1809" w:type="dxa"/>
            <w:vMerge/>
          </w:tcPr>
          <w:p w14:paraId="6182950D" w14:textId="77777777" w:rsidR="00F5324A" w:rsidRPr="00A956E2" w:rsidRDefault="00F5324A" w:rsidP="00F5324A">
            <w:pPr>
              <w:rPr>
                <w:rFonts w:ascii="Arial" w:hAnsi="Arial" w:cs="Arial"/>
                <w:b/>
                <w:sz w:val="24"/>
                <w:szCs w:val="24"/>
              </w:rPr>
            </w:pPr>
          </w:p>
        </w:tc>
        <w:tc>
          <w:tcPr>
            <w:tcW w:w="5812" w:type="dxa"/>
            <w:gridSpan w:val="2"/>
          </w:tcPr>
          <w:p w14:paraId="699CEC36" w14:textId="77777777" w:rsidR="00F5324A" w:rsidRPr="00A956E2" w:rsidRDefault="00F5324A" w:rsidP="00F5324A">
            <w:pPr>
              <w:rPr>
                <w:rFonts w:ascii="Arial" w:hAnsi="Arial" w:cs="Arial"/>
                <w:b/>
                <w:sz w:val="20"/>
                <w:szCs w:val="24"/>
              </w:rPr>
            </w:pPr>
            <w:r w:rsidRPr="00A956E2">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1EC150"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7FB80CC4" w14:textId="77777777" w:rsidTr="00CD7AA5">
        <w:tc>
          <w:tcPr>
            <w:tcW w:w="9245" w:type="dxa"/>
            <w:gridSpan w:val="4"/>
            <w:shd w:val="clear" w:color="auto" w:fill="D5DCE4" w:themeFill="text2" w:themeFillTint="33"/>
          </w:tcPr>
          <w:p w14:paraId="5228BBC3" w14:textId="77777777" w:rsidR="00F5324A" w:rsidRPr="00A956E2" w:rsidRDefault="00F5324A" w:rsidP="00F5324A">
            <w:pPr>
              <w:rPr>
                <w:rFonts w:ascii="Arial" w:hAnsi="Arial" w:cs="Arial"/>
                <w:b/>
                <w:sz w:val="24"/>
                <w:szCs w:val="24"/>
              </w:rPr>
            </w:pPr>
            <w:r w:rsidRPr="00A956E2">
              <w:rPr>
                <w:rFonts w:ascii="Arial" w:hAnsi="Arial" w:cs="Arial"/>
                <w:b/>
                <w:sz w:val="24"/>
                <w:szCs w:val="24"/>
              </w:rPr>
              <w:t>Quality, Safety and Patient Experience</w:t>
            </w:r>
          </w:p>
        </w:tc>
      </w:tr>
      <w:tr w:rsidR="003372B9" w:rsidRPr="00A956E2" w14:paraId="5E128C75" w14:textId="77777777" w:rsidTr="00C95B3C">
        <w:tc>
          <w:tcPr>
            <w:tcW w:w="9245" w:type="dxa"/>
            <w:gridSpan w:val="4"/>
          </w:tcPr>
          <w:p w14:paraId="52CEAEBE" w14:textId="77777777" w:rsidR="003372B9" w:rsidRPr="00A956E2" w:rsidRDefault="003372B9" w:rsidP="003372B9">
            <w:pPr>
              <w:rPr>
                <w:rFonts w:ascii="Arial" w:hAnsi="Arial" w:cs="Arial"/>
                <w:b/>
                <w:sz w:val="24"/>
                <w:szCs w:val="24"/>
              </w:rPr>
            </w:pPr>
            <w:r w:rsidRPr="00A956E2">
              <w:rPr>
                <w:rFonts w:ascii="Arial" w:hAnsi="Arial" w:cs="Arial"/>
                <w:sz w:val="24"/>
                <w:szCs w:val="24"/>
              </w:rPr>
              <w:t>Ensuring the organisation has robust risk management</w:t>
            </w:r>
            <w:r w:rsidRPr="00A956E2">
              <w:rPr>
                <w:rFonts w:ascii="Arial" w:hAnsi="Arial" w:cs="Arial"/>
                <w:w w:val="99"/>
                <w:sz w:val="24"/>
                <w:szCs w:val="24"/>
              </w:rPr>
              <w:t xml:space="preserve"> </w:t>
            </w:r>
            <w:r w:rsidRPr="00A956E2">
              <w:rPr>
                <w:rFonts w:ascii="Arial" w:hAnsi="Arial" w:cs="Arial"/>
                <w:sz w:val="24"/>
                <w:szCs w:val="24"/>
              </w:rPr>
              <w:t>arrangements that ensure</w:t>
            </w:r>
            <w:r w:rsidRPr="00A956E2">
              <w:rPr>
                <w:rFonts w:ascii="Arial" w:hAnsi="Arial" w:cs="Arial"/>
                <w:spacing w:val="41"/>
                <w:sz w:val="24"/>
                <w:szCs w:val="24"/>
              </w:rPr>
              <w:t xml:space="preserve"> </w:t>
            </w:r>
            <w:r w:rsidRPr="00A956E2">
              <w:rPr>
                <w:rFonts w:ascii="Arial" w:hAnsi="Arial" w:cs="Arial"/>
                <w:sz w:val="24"/>
                <w:szCs w:val="24"/>
              </w:rPr>
              <w:t xml:space="preserve">organisational risks are captured, assessed, </w:t>
            </w:r>
            <w:proofErr w:type="gramStart"/>
            <w:r w:rsidRPr="00A956E2">
              <w:rPr>
                <w:rFonts w:ascii="Arial" w:hAnsi="Arial" w:cs="Arial"/>
                <w:sz w:val="24"/>
                <w:szCs w:val="24"/>
              </w:rPr>
              <w:t>monitored</w:t>
            </w:r>
            <w:proofErr w:type="gramEnd"/>
            <w:r w:rsidRPr="00A956E2">
              <w:rPr>
                <w:rFonts w:ascii="Arial" w:hAnsi="Arial" w:cs="Arial"/>
                <w:sz w:val="24"/>
                <w:szCs w:val="24"/>
              </w:rPr>
              <w:t xml:space="preserve"> and managed, supports the quality,</w:t>
            </w:r>
            <w:r w:rsidRPr="00A956E2">
              <w:rPr>
                <w:rFonts w:ascii="Arial" w:hAnsi="Arial" w:cs="Arial"/>
                <w:w w:val="99"/>
                <w:sz w:val="24"/>
                <w:szCs w:val="24"/>
              </w:rPr>
              <w:t xml:space="preserve"> </w:t>
            </w:r>
            <w:r w:rsidRPr="00A956E2">
              <w:rPr>
                <w:rFonts w:ascii="Arial" w:hAnsi="Arial" w:cs="Arial"/>
                <w:sz w:val="24"/>
                <w:szCs w:val="24"/>
              </w:rPr>
              <w:t>safety &amp; experience of patients receiving</w:t>
            </w:r>
            <w:r w:rsidRPr="00A956E2">
              <w:rPr>
                <w:rFonts w:ascii="Arial" w:hAnsi="Arial" w:cs="Arial"/>
                <w:spacing w:val="-16"/>
                <w:sz w:val="24"/>
                <w:szCs w:val="24"/>
              </w:rPr>
              <w:t xml:space="preserve"> </w:t>
            </w:r>
            <w:r w:rsidRPr="00A956E2">
              <w:rPr>
                <w:rFonts w:ascii="Arial" w:hAnsi="Arial" w:cs="Arial"/>
                <w:sz w:val="24"/>
                <w:szCs w:val="24"/>
              </w:rPr>
              <w:t xml:space="preserve">care and staff working in the UHB.  </w:t>
            </w:r>
          </w:p>
        </w:tc>
      </w:tr>
      <w:tr w:rsidR="003372B9" w:rsidRPr="00A956E2" w14:paraId="7C840624" w14:textId="77777777" w:rsidTr="00CD7AA5">
        <w:tc>
          <w:tcPr>
            <w:tcW w:w="9245" w:type="dxa"/>
            <w:gridSpan w:val="4"/>
            <w:shd w:val="clear" w:color="auto" w:fill="D5DCE4" w:themeFill="text2" w:themeFillTint="33"/>
          </w:tcPr>
          <w:p w14:paraId="08A351C1" w14:textId="77777777" w:rsidR="003372B9" w:rsidRPr="00A956E2" w:rsidRDefault="003372B9" w:rsidP="003372B9">
            <w:pPr>
              <w:rPr>
                <w:rFonts w:ascii="Arial" w:hAnsi="Arial" w:cs="Arial"/>
                <w:b/>
                <w:sz w:val="24"/>
                <w:szCs w:val="24"/>
              </w:rPr>
            </w:pPr>
            <w:r w:rsidRPr="00A956E2">
              <w:rPr>
                <w:rFonts w:ascii="Arial" w:hAnsi="Arial" w:cs="Arial"/>
                <w:b/>
                <w:sz w:val="24"/>
                <w:szCs w:val="24"/>
              </w:rPr>
              <w:t>Financial Implications</w:t>
            </w:r>
          </w:p>
        </w:tc>
      </w:tr>
      <w:tr w:rsidR="003372B9" w:rsidRPr="00A956E2" w14:paraId="62CF57D5" w14:textId="77777777" w:rsidTr="00C95B3C">
        <w:tc>
          <w:tcPr>
            <w:tcW w:w="9245" w:type="dxa"/>
            <w:gridSpan w:val="4"/>
          </w:tcPr>
          <w:p w14:paraId="6FEC99A6" w14:textId="77777777" w:rsidR="003372B9" w:rsidRPr="00A956E2" w:rsidRDefault="003372B9" w:rsidP="003372B9">
            <w:pPr>
              <w:ind w:right="96"/>
              <w:jc w:val="both"/>
              <w:rPr>
                <w:rFonts w:ascii="Arial" w:hAnsi="Arial" w:cs="Arial"/>
                <w:color w:val="FF0000"/>
                <w:sz w:val="24"/>
                <w:szCs w:val="24"/>
              </w:rPr>
            </w:pPr>
            <w:r w:rsidRPr="00A956E2">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A956E2">
              <w:rPr>
                <w:rFonts w:ascii="Arial" w:eastAsia="Verdana" w:hAnsi="Arial" w:cs="Arial"/>
                <w:sz w:val="24"/>
                <w:szCs w:val="24"/>
              </w:rPr>
              <w:t>case</w:t>
            </w:r>
            <w:proofErr w:type="gramEnd"/>
            <w:r w:rsidRPr="00A956E2">
              <w:rPr>
                <w:rFonts w:ascii="Arial" w:eastAsia="Verdana" w:hAnsi="Arial" w:cs="Arial"/>
                <w:sz w:val="24"/>
                <w:szCs w:val="24"/>
              </w:rPr>
              <w:t xml:space="preserve"> they are highlighted within individual risk register entries for information.</w:t>
            </w:r>
          </w:p>
        </w:tc>
      </w:tr>
      <w:tr w:rsidR="003372B9" w:rsidRPr="00A956E2" w14:paraId="358DDD1D" w14:textId="77777777" w:rsidTr="00CD7AA5">
        <w:tc>
          <w:tcPr>
            <w:tcW w:w="9245" w:type="dxa"/>
            <w:gridSpan w:val="4"/>
            <w:shd w:val="clear" w:color="auto" w:fill="D5DCE4" w:themeFill="text2" w:themeFillTint="33"/>
          </w:tcPr>
          <w:p w14:paraId="47698130" w14:textId="77777777" w:rsidR="003372B9" w:rsidRPr="00A956E2" w:rsidRDefault="003372B9" w:rsidP="003372B9">
            <w:pPr>
              <w:keepNext/>
              <w:keepLines/>
              <w:ind w:right="96"/>
              <w:rPr>
                <w:rFonts w:ascii="Arial" w:hAnsi="Arial" w:cs="Arial"/>
                <w:b/>
                <w:sz w:val="24"/>
                <w:szCs w:val="24"/>
              </w:rPr>
            </w:pPr>
            <w:r w:rsidRPr="00A956E2">
              <w:rPr>
                <w:rFonts w:ascii="Arial" w:hAnsi="Arial" w:cs="Arial"/>
                <w:b/>
                <w:sz w:val="24"/>
                <w:szCs w:val="24"/>
              </w:rPr>
              <w:t>Legal Implications (including equality and diversity assessment)</w:t>
            </w:r>
          </w:p>
        </w:tc>
      </w:tr>
      <w:tr w:rsidR="003372B9" w:rsidRPr="00A956E2" w14:paraId="27B9B5EA" w14:textId="77777777" w:rsidTr="00C95B3C">
        <w:tc>
          <w:tcPr>
            <w:tcW w:w="9245" w:type="dxa"/>
            <w:gridSpan w:val="4"/>
          </w:tcPr>
          <w:p w14:paraId="1E6870BD" w14:textId="77777777" w:rsidR="003372B9" w:rsidRPr="00A956E2" w:rsidRDefault="003372B9" w:rsidP="003372B9">
            <w:pPr>
              <w:ind w:right="96"/>
              <w:rPr>
                <w:rFonts w:ascii="Arial" w:hAnsi="Arial" w:cs="Arial"/>
                <w:color w:val="FF0000"/>
                <w:sz w:val="24"/>
                <w:szCs w:val="24"/>
              </w:rPr>
            </w:pPr>
            <w:r w:rsidRPr="00A956E2">
              <w:rPr>
                <w:rFonts w:ascii="Arial" w:hAnsi="Arial" w:cs="Arial"/>
                <w:sz w:val="24"/>
                <w:szCs w:val="24"/>
              </w:rPr>
              <w:t>It is essential that the Board has</w:t>
            </w:r>
            <w:r w:rsidRPr="00A956E2">
              <w:rPr>
                <w:rFonts w:ascii="Arial" w:hAnsi="Arial" w:cs="Arial"/>
                <w:spacing w:val="4"/>
                <w:sz w:val="24"/>
                <w:szCs w:val="24"/>
              </w:rPr>
              <w:t xml:space="preserve"> </w:t>
            </w:r>
            <w:r w:rsidRPr="00A956E2">
              <w:rPr>
                <w:rFonts w:ascii="Arial" w:hAnsi="Arial" w:cs="Arial"/>
                <w:sz w:val="24"/>
                <w:szCs w:val="24"/>
              </w:rPr>
              <w:t>robust arrangements in place to assess, capture</w:t>
            </w:r>
            <w:r w:rsidRPr="00A956E2">
              <w:rPr>
                <w:rFonts w:ascii="Arial" w:hAnsi="Arial" w:cs="Arial"/>
                <w:spacing w:val="66"/>
                <w:sz w:val="24"/>
                <w:szCs w:val="24"/>
              </w:rPr>
              <w:t xml:space="preserve"> </w:t>
            </w:r>
            <w:r w:rsidRPr="00A956E2">
              <w:rPr>
                <w:rFonts w:ascii="Arial" w:hAnsi="Arial" w:cs="Arial"/>
                <w:sz w:val="24"/>
                <w:szCs w:val="24"/>
              </w:rPr>
              <w:t xml:space="preserve">and mitigate risks faced by the organisation, </w:t>
            </w:r>
            <w:r w:rsidRPr="00A956E2">
              <w:rPr>
                <w:rFonts w:ascii="Arial" w:hAnsi="Arial" w:cs="Arial"/>
                <w:spacing w:val="5"/>
                <w:sz w:val="24"/>
                <w:szCs w:val="24"/>
              </w:rPr>
              <w:t>as</w:t>
            </w:r>
            <w:r w:rsidRPr="00A956E2">
              <w:rPr>
                <w:rFonts w:ascii="Arial" w:hAnsi="Arial" w:cs="Arial"/>
                <w:w w:val="99"/>
                <w:sz w:val="24"/>
                <w:szCs w:val="24"/>
              </w:rPr>
              <w:t xml:space="preserve"> </w:t>
            </w:r>
            <w:r w:rsidRPr="00A956E2">
              <w:rPr>
                <w:rFonts w:ascii="Arial" w:hAnsi="Arial" w:cs="Arial"/>
                <w:sz w:val="24"/>
                <w:szCs w:val="24"/>
              </w:rPr>
              <w:t>failure to do so could have legal implications</w:t>
            </w:r>
            <w:r w:rsidRPr="00A956E2">
              <w:rPr>
                <w:rFonts w:ascii="Arial" w:hAnsi="Arial" w:cs="Arial"/>
                <w:spacing w:val="67"/>
                <w:sz w:val="24"/>
                <w:szCs w:val="24"/>
              </w:rPr>
              <w:t xml:space="preserve"> </w:t>
            </w:r>
            <w:r w:rsidRPr="00A956E2">
              <w:rPr>
                <w:rFonts w:ascii="Arial" w:hAnsi="Arial" w:cs="Arial"/>
                <w:sz w:val="24"/>
                <w:szCs w:val="24"/>
              </w:rPr>
              <w:t>for</w:t>
            </w:r>
            <w:r w:rsidRPr="00A956E2">
              <w:rPr>
                <w:rFonts w:ascii="Arial" w:hAnsi="Arial" w:cs="Arial"/>
                <w:w w:val="99"/>
                <w:sz w:val="24"/>
                <w:szCs w:val="24"/>
              </w:rPr>
              <w:t xml:space="preserve"> </w:t>
            </w:r>
            <w:r w:rsidRPr="00A956E2">
              <w:rPr>
                <w:rFonts w:ascii="Arial" w:hAnsi="Arial" w:cs="Arial"/>
                <w:sz w:val="24"/>
                <w:szCs w:val="24"/>
              </w:rPr>
              <w:t>the</w:t>
            </w:r>
            <w:r w:rsidRPr="00A956E2">
              <w:rPr>
                <w:rFonts w:ascii="Arial" w:hAnsi="Arial" w:cs="Arial"/>
                <w:spacing w:val="-7"/>
                <w:sz w:val="24"/>
                <w:szCs w:val="24"/>
              </w:rPr>
              <w:t xml:space="preserve"> </w:t>
            </w:r>
            <w:r w:rsidRPr="00A956E2">
              <w:rPr>
                <w:rFonts w:ascii="Arial" w:hAnsi="Arial" w:cs="Arial"/>
                <w:sz w:val="24"/>
                <w:szCs w:val="24"/>
              </w:rPr>
              <w:t>UHB.</w:t>
            </w:r>
            <w:r w:rsidRPr="00A956E2">
              <w:t xml:space="preserve"> </w:t>
            </w:r>
          </w:p>
        </w:tc>
      </w:tr>
      <w:tr w:rsidR="003372B9" w:rsidRPr="00A956E2" w14:paraId="6A6627AE" w14:textId="77777777" w:rsidTr="00CD7AA5">
        <w:tc>
          <w:tcPr>
            <w:tcW w:w="9245" w:type="dxa"/>
            <w:gridSpan w:val="4"/>
            <w:shd w:val="clear" w:color="auto" w:fill="D5DCE4" w:themeFill="text2" w:themeFillTint="33"/>
          </w:tcPr>
          <w:p w14:paraId="1A848EC7"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Staffing Implications</w:t>
            </w:r>
          </w:p>
        </w:tc>
      </w:tr>
      <w:tr w:rsidR="003372B9" w:rsidRPr="00A956E2" w14:paraId="5137902A" w14:textId="77777777" w:rsidTr="00C95B3C">
        <w:tc>
          <w:tcPr>
            <w:tcW w:w="9245" w:type="dxa"/>
            <w:gridSpan w:val="4"/>
          </w:tcPr>
          <w:p w14:paraId="6C0D31AC" w14:textId="77777777" w:rsidR="003372B9" w:rsidRPr="00A956E2" w:rsidRDefault="003372B9" w:rsidP="003372B9">
            <w:pPr>
              <w:ind w:right="96"/>
              <w:jc w:val="both"/>
              <w:rPr>
                <w:rFonts w:ascii="Arial" w:hAnsi="Arial" w:cs="Arial"/>
                <w:sz w:val="24"/>
                <w:szCs w:val="24"/>
              </w:rPr>
            </w:pPr>
            <w:r w:rsidRPr="00A956E2">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3372B9" w:rsidRPr="00A956E2" w14:paraId="03E30134" w14:textId="77777777" w:rsidTr="00CD7AA5">
        <w:tc>
          <w:tcPr>
            <w:tcW w:w="9245" w:type="dxa"/>
            <w:gridSpan w:val="4"/>
            <w:shd w:val="clear" w:color="auto" w:fill="D5DCE4" w:themeFill="text2" w:themeFillTint="33"/>
          </w:tcPr>
          <w:p w14:paraId="5BA27EB0"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Long Term Implications (including the impact of the Well-being of Future Generations (Wales) Act 2015)</w:t>
            </w:r>
          </w:p>
        </w:tc>
      </w:tr>
      <w:tr w:rsidR="003372B9" w:rsidRPr="00A956E2" w14:paraId="6198270A" w14:textId="77777777" w:rsidTr="00C95B3C">
        <w:tc>
          <w:tcPr>
            <w:tcW w:w="9245" w:type="dxa"/>
            <w:gridSpan w:val="4"/>
          </w:tcPr>
          <w:p w14:paraId="36B1E482" w14:textId="77777777" w:rsidR="003372B9" w:rsidRPr="00A956E2" w:rsidRDefault="003372B9" w:rsidP="003372B9">
            <w:pPr>
              <w:spacing w:line="259" w:lineRule="auto"/>
              <w:ind w:right="96"/>
              <w:rPr>
                <w:rFonts w:ascii="Arial" w:hAnsi="Arial" w:cs="Arial"/>
                <w:sz w:val="24"/>
                <w:szCs w:val="24"/>
              </w:rPr>
            </w:pPr>
            <w:r w:rsidRPr="00A956E2">
              <w:rPr>
                <w:rFonts w:ascii="Arial" w:hAnsi="Arial" w:cs="Arial"/>
                <w:sz w:val="24"/>
                <w:szCs w:val="24"/>
                <w:shd w:val="clear" w:color="auto" w:fill="FFFFFF"/>
              </w:rPr>
              <w:t xml:space="preserve">The HBRR sets out the framework for how SBUHB will </w:t>
            </w:r>
            <w:proofErr w:type="gramStart"/>
            <w:r w:rsidRPr="00A956E2">
              <w:rPr>
                <w:rFonts w:ascii="Arial" w:hAnsi="Arial" w:cs="Arial"/>
                <w:sz w:val="24"/>
                <w:szCs w:val="24"/>
                <w:shd w:val="clear" w:color="auto" w:fill="FFFFFF"/>
              </w:rPr>
              <w:t>make an assessment of</w:t>
            </w:r>
            <w:proofErr w:type="gramEnd"/>
            <w:r w:rsidRPr="00A956E2">
              <w:rPr>
                <w:rFonts w:ascii="Arial" w:hAnsi="Arial" w:cs="Arial"/>
                <w:sz w:val="24"/>
                <w:szCs w:val="24"/>
                <w:shd w:val="clear" w:color="auto" w:fill="FFFFFF"/>
              </w:rPr>
              <w:t xml:space="preserve"> existing and future emerging risks, and how it will plan to manage and prepare for those risks.</w:t>
            </w:r>
          </w:p>
        </w:tc>
      </w:tr>
      <w:tr w:rsidR="003372B9" w:rsidRPr="00A956E2" w14:paraId="6A31DB75" w14:textId="77777777" w:rsidTr="001A4814">
        <w:tc>
          <w:tcPr>
            <w:tcW w:w="1980" w:type="dxa"/>
            <w:gridSpan w:val="2"/>
          </w:tcPr>
          <w:p w14:paraId="251EA657" w14:textId="77777777" w:rsidR="003372B9" w:rsidRPr="00A956E2" w:rsidRDefault="003372B9" w:rsidP="003372B9">
            <w:pPr>
              <w:ind w:right="96"/>
              <w:rPr>
                <w:rFonts w:ascii="Arial" w:hAnsi="Arial" w:cs="Arial"/>
                <w:color w:val="FF0000"/>
                <w:sz w:val="24"/>
                <w:szCs w:val="24"/>
              </w:rPr>
            </w:pPr>
            <w:r w:rsidRPr="00A956E2">
              <w:rPr>
                <w:rFonts w:ascii="Arial" w:hAnsi="Arial" w:cs="Arial"/>
                <w:b/>
                <w:color w:val="000000" w:themeColor="text1"/>
                <w:sz w:val="24"/>
                <w:szCs w:val="24"/>
              </w:rPr>
              <w:t>Report History</w:t>
            </w:r>
          </w:p>
        </w:tc>
        <w:tc>
          <w:tcPr>
            <w:tcW w:w="7265" w:type="dxa"/>
            <w:gridSpan w:val="2"/>
          </w:tcPr>
          <w:p w14:paraId="23E02D2D" w14:textId="77777777" w:rsidR="003372B9" w:rsidRPr="00A956E2" w:rsidRDefault="003372B9" w:rsidP="00731DF0">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This report provides an update on risks allocated to the </w:t>
            </w:r>
            <w:r w:rsidR="00731DF0">
              <w:rPr>
                <w:rFonts w:ascii="Arial" w:hAnsi="Arial" w:cs="Arial"/>
                <w:sz w:val="24"/>
                <w:szCs w:val="24"/>
              </w:rPr>
              <w:t xml:space="preserve">PHPC </w:t>
            </w:r>
            <w:r w:rsidRPr="00A956E2">
              <w:rPr>
                <w:rFonts w:ascii="Arial" w:hAnsi="Arial" w:cs="Arial"/>
                <w:sz w:val="24"/>
                <w:szCs w:val="24"/>
              </w:rPr>
              <w:t xml:space="preserve">which were last reported to the Board in March 2024. </w:t>
            </w:r>
          </w:p>
        </w:tc>
      </w:tr>
      <w:tr w:rsidR="003372B9" w:rsidRPr="00A956E2" w14:paraId="3BB196BC" w14:textId="77777777" w:rsidTr="001A4814">
        <w:tc>
          <w:tcPr>
            <w:tcW w:w="1980" w:type="dxa"/>
            <w:gridSpan w:val="2"/>
          </w:tcPr>
          <w:p w14:paraId="15BCF59E" w14:textId="77777777" w:rsidR="003372B9" w:rsidRPr="00A956E2" w:rsidRDefault="003372B9" w:rsidP="003372B9">
            <w:pPr>
              <w:ind w:right="96"/>
              <w:rPr>
                <w:rFonts w:ascii="Arial" w:hAnsi="Arial" w:cs="Arial"/>
                <w:b/>
                <w:sz w:val="24"/>
                <w:szCs w:val="24"/>
              </w:rPr>
            </w:pPr>
            <w:r w:rsidRPr="00A956E2">
              <w:rPr>
                <w:rFonts w:ascii="Arial" w:hAnsi="Arial" w:cs="Arial"/>
                <w:b/>
                <w:sz w:val="24"/>
                <w:szCs w:val="24"/>
              </w:rPr>
              <w:lastRenderedPageBreak/>
              <w:t>Appendices</w:t>
            </w:r>
          </w:p>
        </w:tc>
        <w:tc>
          <w:tcPr>
            <w:tcW w:w="7265" w:type="dxa"/>
            <w:gridSpan w:val="2"/>
          </w:tcPr>
          <w:p w14:paraId="0D276746" w14:textId="77777777" w:rsidR="003372B9" w:rsidRPr="00A956E2" w:rsidRDefault="003372B9" w:rsidP="00731DF0">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Appendix 1 – Health Board Risk Register (HBRR) Risks Assigned to </w:t>
            </w:r>
            <w:r w:rsidR="00731DF0">
              <w:rPr>
                <w:rFonts w:ascii="Arial" w:hAnsi="Arial" w:cs="Arial"/>
                <w:sz w:val="24"/>
                <w:szCs w:val="24"/>
              </w:rPr>
              <w:t xml:space="preserve">the PHPC </w:t>
            </w:r>
            <w:r w:rsidRPr="00A956E2">
              <w:rPr>
                <w:rFonts w:ascii="Arial" w:hAnsi="Arial" w:cs="Arial"/>
                <w:sz w:val="24"/>
                <w:szCs w:val="24"/>
              </w:rPr>
              <w:t>Committee</w:t>
            </w:r>
          </w:p>
        </w:tc>
      </w:tr>
    </w:tbl>
    <w:p w14:paraId="26F08DE1"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B14405" w14:textId="77777777" w:rsidR="007328FB" w:rsidRDefault="007328FB" w:rsidP="00C107F2">
      <w:pPr>
        <w:spacing w:after="0" w:line="240" w:lineRule="auto"/>
      </w:pPr>
      <w:r>
        <w:separator/>
      </w:r>
    </w:p>
  </w:endnote>
  <w:endnote w:type="continuationSeparator" w:id="0">
    <w:p w14:paraId="1DD2A4E6" w14:textId="77777777" w:rsidR="007328FB" w:rsidRDefault="007328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7D393E" w14:textId="77777777" w:rsidR="00B22379" w:rsidRPr="00183AA1" w:rsidRDefault="00B22379"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4AE63DF5" wp14:editId="7DE3CFA5">
          <wp:simplePos x="0" y="0"/>
          <wp:positionH relativeFrom="margin">
            <wp:posOffset>-373711</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0B228D">
          <w:rPr>
            <w:rFonts w:ascii="Arial" w:hAnsi="Arial" w:cs="Arial"/>
            <w:noProof/>
            <w:sz w:val="24"/>
            <w:szCs w:val="24"/>
          </w:rPr>
          <w:t>4</w:t>
        </w:r>
        <w:r w:rsidRPr="00183AA1">
          <w:rPr>
            <w:rFonts w:ascii="Arial" w:hAnsi="Arial" w:cs="Arial"/>
            <w:noProof/>
            <w:sz w:val="24"/>
            <w:szCs w:val="24"/>
          </w:rPr>
          <w:fldChar w:fldCharType="end"/>
        </w:r>
      </w:sdtContent>
    </w:sdt>
  </w:p>
  <w:p w14:paraId="2809F71C" w14:textId="77777777" w:rsidR="00B22379" w:rsidRPr="00183AA1" w:rsidRDefault="00B22379" w:rsidP="00183AA1">
    <w:pPr>
      <w:pStyle w:val="Footer"/>
      <w:tabs>
        <w:tab w:val="clear" w:pos="4513"/>
      </w:tabs>
      <w:rPr>
        <w:noProof/>
        <w:sz w:val="24"/>
        <w:szCs w:val="24"/>
      </w:rPr>
    </w:pPr>
    <w:r w:rsidRPr="00183AA1">
      <w:rPr>
        <w:rFonts w:ascii="Arial" w:hAnsi="Arial" w:cs="Arial"/>
        <w:color w:val="000000" w:themeColor="text1"/>
        <w:sz w:val="24"/>
        <w:szCs w:val="24"/>
      </w:rPr>
      <w:tab/>
    </w:r>
    <w:r w:rsidR="00731DF0">
      <w:rPr>
        <w:rFonts w:ascii="Arial" w:hAnsi="Arial" w:cs="Arial"/>
        <w:color w:val="000000" w:themeColor="text1"/>
        <w:sz w:val="24"/>
        <w:szCs w:val="24"/>
      </w:rPr>
      <w:t xml:space="preserve">Population Health &amp; Partnerships </w:t>
    </w:r>
    <w:r w:rsidR="00731DF0">
      <w:rPr>
        <w:rFonts w:ascii="Arial" w:hAnsi="Arial" w:cs="Arial"/>
        <w:sz w:val="24"/>
        <w:szCs w:val="24"/>
      </w:rPr>
      <w:t>Committee –</w:t>
    </w:r>
    <w:r w:rsidR="00022BE9">
      <w:rPr>
        <w:rFonts w:ascii="Arial" w:hAnsi="Arial" w:cs="Arial"/>
        <w:sz w:val="24"/>
        <w:szCs w:val="24"/>
      </w:rPr>
      <w:t xml:space="preserve"> 6</w:t>
    </w:r>
    <w:r w:rsidR="00022BE9" w:rsidRPr="00022BE9">
      <w:rPr>
        <w:rFonts w:ascii="Arial" w:hAnsi="Arial" w:cs="Arial"/>
        <w:sz w:val="24"/>
        <w:szCs w:val="24"/>
        <w:vertAlign w:val="superscript"/>
      </w:rPr>
      <w:t>th</w:t>
    </w:r>
    <w:r w:rsidR="00022BE9">
      <w:rPr>
        <w:rFonts w:ascii="Arial" w:hAnsi="Arial" w:cs="Arial"/>
        <w:sz w:val="24"/>
        <w:szCs w:val="24"/>
      </w:rPr>
      <w:t xml:space="preserve"> June </w:t>
    </w:r>
    <w:r w:rsidRPr="00183AA1">
      <w:rPr>
        <w:rFonts w:ascii="Arial" w:hAnsi="Arial" w:cs="Arial"/>
        <w:sz w:val="24"/>
        <w:szCs w:val="24"/>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18E924" w14:textId="77777777" w:rsidR="007328FB" w:rsidRDefault="007328FB" w:rsidP="00C107F2">
      <w:pPr>
        <w:spacing w:after="0" w:line="240" w:lineRule="auto"/>
      </w:pPr>
      <w:r>
        <w:separator/>
      </w:r>
    </w:p>
  </w:footnote>
  <w:footnote w:type="continuationSeparator" w:id="0">
    <w:p w14:paraId="6B6A821C" w14:textId="77777777" w:rsidR="007328FB" w:rsidRDefault="007328F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D52760" w14:textId="77777777" w:rsidR="00B22379" w:rsidRDefault="00B22379">
    <w:pPr>
      <w:pStyle w:val="Header"/>
    </w:pPr>
    <w:r w:rsidRPr="00EC4425">
      <w:rPr>
        <w:noProof/>
        <w:lang w:eastAsia="en-GB"/>
      </w:rPr>
      <w:drawing>
        <wp:anchor distT="0" distB="0" distL="114300" distR="114300" simplePos="0" relativeHeight="251659264" behindDoc="1" locked="0" layoutInCell="1" allowOverlap="1" wp14:anchorId="712E82EA" wp14:editId="20612C1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7"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21CAB"/>
    <w:multiLevelType w:val="hybridMultilevel"/>
    <w:tmpl w:val="0358A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3"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8"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3"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4679826">
    <w:abstractNumId w:val="5"/>
  </w:num>
  <w:num w:numId="2" w16cid:durableId="838815762">
    <w:abstractNumId w:val="40"/>
  </w:num>
  <w:num w:numId="3" w16cid:durableId="991132840">
    <w:abstractNumId w:val="29"/>
  </w:num>
  <w:num w:numId="4" w16cid:durableId="600995784">
    <w:abstractNumId w:val="8"/>
  </w:num>
  <w:num w:numId="5" w16cid:durableId="1515801790">
    <w:abstractNumId w:val="13"/>
  </w:num>
  <w:num w:numId="6" w16cid:durableId="598368096">
    <w:abstractNumId w:val="34"/>
  </w:num>
  <w:num w:numId="7" w16cid:durableId="1799761542">
    <w:abstractNumId w:val="39"/>
  </w:num>
  <w:num w:numId="8" w16cid:durableId="274824936">
    <w:abstractNumId w:val="15"/>
  </w:num>
  <w:num w:numId="9" w16cid:durableId="98531921">
    <w:abstractNumId w:val="41"/>
  </w:num>
  <w:num w:numId="10" w16cid:durableId="288825737">
    <w:abstractNumId w:val="42"/>
  </w:num>
  <w:num w:numId="11" w16cid:durableId="1859731010">
    <w:abstractNumId w:val="18"/>
  </w:num>
  <w:num w:numId="12" w16cid:durableId="1514950772">
    <w:abstractNumId w:val="22"/>
  </w:num>
  <w:num w:numId="13" w16cid:durableId="986015961">
    <w:abstractNumId w:val="30"/>
  </w:num>
  <w:num w:numId="14" w16cid:durableId="1978026665">
    <w:abstractNumId w:val="26"/>
  </w:num>
  <w:num w:numId="15" w16cid:durableId="158280389">
    <w:abstractNumId w:val="30"/>
  </w:num>
  <w:num w:numId="16" w16cid:durableId="135220934">
    <w:abstractNumId w:val="26"/>
  </w:num>
  <w:num w:numId="17" w16cid:durableId="1915243290">
    <w:abstractNumId w:val="4"/>
  </w:num>
  <w:num w:numId="18" w16cid:durableId="1077676530">
    <w:abstractNumId w:val="6"/>
  </w:num>
  <w:num w:numId="19" w16cid:durableId="134880166">
    <w:abstractNumId w:val="27"/>
  </w:num>
  <w:num w:numId="20" w16cid:durableId="1530338820">
    <w:abstractNumId w:val="32"/>
  </w:num>
  <w:num w:numId="21" w16cid:durableId="758064088">
    <w:abstractNumId w:val="2"/>
  </w:num>
  <w:num w:numId="22" w16cid:durableId="1283614984">
    <w:abstractNumId w:val="25"/>
  </w:num>
  <w:num w:numId="23" w16cid:durableId="1144734707">
    <w:abstractNumId w:val="36"/>
  </w:num>
  <w:num w:numId="24" w16cid:durableId="785389180">
    <w:abstractNumId w:val="17"/>
  </w:num>
  <w:num w:numId="25" w16cid:durableId="1813252827">
    <w:abstractNumId w:val="24"/>
  </w:num>
  <w:num w:numId="26" w16cid:durableId="161167550">
    <w:abstractNumId w:val="31"/>
  </w:num>
  <w:num w:numId="27" w16cid:durableId="126778528">
    <w:abstractNumId w:val="1"/>
  </w:num>
  <w:num w:numId="28" w16cid:durableId="1294601997">
    <w:abstractNumId w:val="3"/>
  </w:num>
  <w:num w:numId="29" w16cid:durableId="516699426">
    <w:abstractNumId w:val="20"/>
  </w:num>
  <w:num w:numId="30" w16cid:durableId="1014528818">
    <w:abstractNumId w:val="33"/>
  </w:num>
  <w:num w:numId="31" w16cid:durableId="569776565">
    <w:abstractNumId w:val="28"/>
  </w:num>
  <w:num w:numId="32" w16cid:durableId="1212691628">
    <w:abstractNumId w:val="14"/>
  </w:num>
  <w:num w:numId="33" w16cid:durableId="1089158277">
    <w:abstractNumId w:val="35"/>
  </w:num>
  <w:num w:numId="34" w16cid:durableId="1254051577">
    <w:abstractNumId w:val="9"/>
  </w:num>
  <w:num w:numId="35" w16cid:durableId="1027949505">
    <w:abstractNumId w:val="23"/>
  </w:num>
  <w:num w:numId="36" w16cid:durableId="815609008">
    <w:abstractNumId w:val="12"/>
  </w:num>
  <w:num w:numId="37" w16cid:durableId="572281752">
    <w:abstractNumId w:val="0"/>
  </w:num>
  <w:num w:numId="38" w16cid:durableId="189756505">
    <w:abstractNumId w:val="7"/>
  </w:num>
  <w:num w:numId="39" w16cid:durableId="948246063">
    <w:abstractNumId w:val="21"/>
  </w:num>
  <w:num w:numId="40" w16cid:durableId="1360928946">
    <w:abstractNumId w:val="16"/>
  </w:num>
  <w:num w:numId="41" w16cid:durableId="1280187305">
    <w:abstractNumId w:val="10"/>
  </w:num>
  <w:num w:numId="42" w16cid:durableId="1169179682">
    <w:abstractNumId w:val="37"/>
  </w:num>
  <w:num w:numId="43" w16cid:durableId="1518156341">
    <w:abstractNumId w:val="38"/>
  </w:num>
  <w:num w:numId="44" w16cid:durableId="1033116044">
    <w:abstractNumId w:val="11"/>
  </w:num>
  <w:num w:numId="45" w16cid:durableId="520166844">
    <w:abstractNumId w:val="1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2BE9"/>
    <w:rsid w:val="0002696B"/>
    <w:rsid w:val="00034194"/>
    <w:rsid w:val="00046F7B"/>
    <w:rsid w:val="0005124B"/>
    <w:rsid w:val="000615F0"/>
    <w:rsid w:val="00064E2D"/>
    <w:rsid w:val="000726C6"/>
    <w:rsid w:val="00083FC0"/>
    <w:rsid w:val="00085BF1"/>
    <w:rsid w:val="00090E29"/>
    <w:rsid w:val="000918D2"/>
    <w:rsid w:val="000924CA"/>
    <w:rsid w:val="000941C0"/>
    <w:rsid w:val="000A3E29"/>
    <w:rsid w:val="000B228D"/>
    <w:rsid w:val="000B334F"/>
    <w:rsid w:val="000B33B4"/>
    <w:rsid w:val="000B6FA3"/>
    <w:rsid w:val="000C1A73"/>
    <w:rsid w:val="000D1953"/>
    <w:rsid w:val="000D2995"/>
    <w:rsid w:val="000F111D"/>
    <w:rsid w:val="000F361B"/>
    <w:rsid w:val="000F52FA"/>
    <w:rsid w:val="00100882"/>
    <w:rsid w:val="00105FFF"/>
    <w:rsid w:val="001060D9"/>
    <w:rsid w:val="00107222"/>
    <w:rsid w:val="00110075"/>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1DF0"/>
    <w:rsid w:val="007328FB"/>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0A45"/>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E63B8"/>
    <w:rsid w:val="008F0BEC"/>
    <w:rsid w:val="00900755"/>
    <w:rsid w:val="00907517"/>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34D95"/>
    <w:rsid w:val="00A430EF"/>
    <w:rsid w:val="00A4570C"/>
    <w:rsid w:val="00A50474"/>
    <w:rsid w:val="00A5660D"/>
    <w:rsid w:val="00A6793C"/>
    <w:rsid w:val="00A7419E"/>
    <w:rsid w:val="00A74DBD"/>
    <w:rsid w:val="00A75EFC"/>
    <w:rsid w:val="00A77491"/>
    <w:rsid w:val="00A8248A"/>
    <w:rsid w:val="00A86993"/>
    <w:rsid w:val="00A870AE"/>
    <w:rsid w:val="00A91628"/>
    <w:rsid w:val="00A91C9B"/>
    <w:rsid w:val="00A94DF6"/>
    <w:rsid w:val="00A956E2"/>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888"/>
    <w:rsid w:val="00B17C6F"/>
    <w:rsid w:val="00B22379"/>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1A2E"/>
    <w:rsid w:val="00BC241D"/>
    <w:rsid w:val="00BC3F8B"/>
    <w:rsid w:val="00BC6BF4"/>
    <w:rsid w:val="00BD2C2A"/>
    <w:rsid w:val="00BD4F13"/>
    <w:rsid w:val="00BD79F6"/>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60D4F"/>
    <w:rsid w:val="00C632D2"/>
    <w:rsid w:val="00C679A5"/>
    <w:rsid w:val="00C7186B"/>
    <w:rsid w:val="00C73706"/>
    <w:rsid w:val="00C73C23"/>
    <w:rsid w:val="00C74286"/>
    <w:rsid w:val="00C837D0"/>
    <w:rsid w:val="00C90822"/>
    <w:rsid w:val="00C91E25"/>
    <w:rsid w:val="00C95B3C"/>
    <w:rsid w:val="00C9738A"/>
    <w:rsid w:val="00CA3A1E"/>
    <w:rsid w:val="00CA4F3B"/>
    <w:rsid w:val="00CB00B1"/>
    <w:rsid w:val="00CB10C2"/>
    <w:rsid w:val="00CB2C4E"/>
    <w:rsid w:val="00CB668C"/>
    <w:rsid w:val="00CB7294"/>
    <w:rsid w:val="00CC1E71"/>
    <w:rsid w:val="00CC269E"/>
    <w:rsid w:val="00CC3959"/>
    <w:rsid w:val="00CD29BE"/>
    <w:rsid w:val="00CD361B"/>
    <w:rsid w:val="00CD56C2"/>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D6FFC"/>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36011"/>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108"/>
    <w:rsid w:val="00F765D0"/>
    <w:rsid w:val="00F76CB5"/>
    <w:rsid w:val="00F82D0E"/>
    <w:rsid w:val="00F83BC1"/>
    <w:rsid w:val="00F90E2C"/>
    <w:rsid w:val="00F957D2"/>
    <w:rsid w:val="00F95ADA"/>
    <w:rsid w:val="00FA0CA9"/>
    <w:rsid w:val="00FB3420"/>
    <w:rsid w:val="00FB4B31"/>
    <w:rsid w:val="00FC5846"/>
    <w:rsid w:val="00FD67C2"/>
    <w:rsid w:val="00FE307D"/>
    <w:rsid w:val="00FE5140"/>
    <w:rsid w:val="00FF0C88"/>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8084DB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B07AF"/>
    <w:rsid w:val="001B4640"/>
    <w:rsid w:val="001D76E4"/>
    <w:rsid w:val="001F1336"/>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36011"/>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E024C85-CD62-4E9A-A891-7A8F29D83CDF}">
  <ds:schemaRefs>
    <ds:schemaRef ds:uri="http://schemas.openxmlformats.org/officeDocument/2006/bibliography"/>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1940</Words>
  <Characters>11061</Characters>
  <Application>Microsoft Office Word</Application>
  <DocSecurity>4</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2024-05-24T10:44:00Z</cp:lastPrinted>
  <dcterms:created xsi:type="dcterms:W3CDTF">2024-05-28T07:43:00Z</dcterms:created>
  <dcterms:modified xsi:type="dcterms:W3CDTF">2024-05-28T07:43:00Z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