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330477" w14:textId="77777777" w:rsidR="00AD064D" w:rsidRPr="00EC4425"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EC4425">
        <w:rPr>
          <w:noProof/>
          <w:lang w:eastAsia="en-GB"/>
        </w:rPr>
        <w:drawing>
          <wp:anchor distT="0" distB="0" distL="114300" distR="114300" simplePos="0" relativeHeight="251659264" behindDoc="1" locked="0" layoutInCell="1" allowOverlap="1" wp14:anchorId="7C1033DC" wp14:editId="14A27E8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EC4425">
        <w:rPr>
          <w:noProof/>
          <w:lang w:eastAsia="en-GB"/>
        </w:rPr>
        <w:drawing>
          <wp:inline distT="0" distB="0" distL="0" distR="0" wp14:anchorId="38DCC168" wp14:editId="07F48DB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EC4425">
        <w:rPr>
          <w:noProof/>
          <w:lang w:eastAsia="en-GB"/>
        </w:rPr>
        <w:t xml:space="preserve"> </w:t>
      </w:r>
      <w:r w:rsidRPr="00EC4425">
        <w:rPr>
          <w:noProof/>
          <w:lang w:eastAsia="en-GB"/>
        </w:rPr>
        <w:drawing>
          <wp:inline distT="0" distB="0" distL="0" distR="0" wp14:anchorId="4BEE9F7E" wp14:editId="1C698D1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0072604C" w:rsidRPr="00EC4425">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C4425" w14:paraId="6F1E0505" w14:textId="77777777" w:rsidTr="00BF6FC7">
        <w:tc>
          <w:tcPr>
            <w:tcW w:w="2405" w:type="dxa"/>
          </w:tcPr>
          <w:p w14:paraId="473F14FC" w14:textId="77777777" w:rsidR="00F5082D" w:rsidRPr="00EC4425" w:rsidRDefault="00F5082D" w:rsidP="00FA0CA9">
            <w:pPr>
              <w:rPr>
                <w:rFonts w:ascii="Arial" w:hAnsi="Arial" w:cs="Arial"/>
                <w:b/>
                <w:sz w:val="24"/>
                <w:szCs w:val="24"/>
              </w:rPr>
            </w:pPr>
            <w:r w:rsidRPr="00EC4425">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07T00:00:00Z">
              <w:dateFormat w:val="dd MMMM yyyy"/>
              <w:lid w:val="en-GB"/>
              <w:storeMappedDataAs w:val="dateTime"/>
              <w:calendar w:val="gregorian"/>
            </w:date>
          </w:sdtPr>
          <w:sdtEndPr/>
          <w:sdtContent>
            <w:tc>
              <w:tcPr>
                <w:tcW w:w="3402" w:type="dxa"/>
                <w:gridSpan w:val="2"/>
              </w:tcPr>
              <w:p w14:paraId="5A14D386" w14:textId="1B0C20E4" w:rsidR="00F5082D" w:rsidRPr="00EC4425" w:rsidRDefault="00D40D82" w:rsidP="004D40CC">
                <w:pPr>
                  <w:rPr>
                    <w:rFonts w:ascii="Arial" w:hAnsi="Arial" w:cs="Arial"/>
                    <w:b/>
                    <w:sz w:val="24"/>
                    <w:szCs w:val="24"/>
                  </w:rPr>
                </w:pPr>
                <w:r>
                  <w:rPr>
                    <w:rFonts w:ascii="Arial" w:hAnsi="Arial" w:cs="Arial"/>
                    <w:b/>
                    <w:sz w:val="24"/>
                    <w:szCs w:val="24"/>
                  </w:rPr>
                  <w:t>07 December 2023</w:t>
                </w:r>
              </w:p>
            </w:tc>
          </w:sdtContent>
        </w:sdt>
        <w:tc>
          <w:tcPr>
            <w:tcW w:w="2368" w:type="dxa"/>
            <w:gridSpan w:val="3"/>
          </w:tcPr>
          <w:p w14:paraId="6C039C8F" w14:textId="77777777" w:rsidR="00F5082D" w:rsidRPr="00EC4425" w:rsidRDefault="00F5082D" w:rsidP="00FA0CA9">
            <w:pPr>
              <w:rPr>
                <w:rFonts w:ascii="Arial" w:hAnsi="Arial" w:cs="Arial"/>
                <w:b/>
                <w:sz w:val="24"/>
                <w:szCs w:val="24"/>
              </w:rPr>
            </w:pPr>
            <w:r w:rsidRPr="00EC4425">
              <w:rPr>
                <w:rFonts w:ascii="Arial" w:hAnsi="Arial" w:cs="Arial"/>
                <w:b/>
                <w:sz w:val="24"/>
                <w:szCs w:val="24"/>
              </w:rPr>
              <w:t>Agenda Item</w:t>
            </w:r>
          </w:p>
        </w:tc>
        <w:tc>
          <w:tcPr>
            <w:tcW w:w="1743" w:type="dxa"/>
          </w:tcPr>
          <w:p w14:paraId="619A14D4" w14:textId="496928AA" w:rsidR="00F5082D" w:rsidRPr="00EC4425" w:rsidRDefault="00956484" w:rsidP="00FA0CA9">
            <w:pPr>
              <w:rPr>
                <w:rFonts w:ascii="Arial" w:hAnsi="Arial" w:cs="Arial"/>
                <w:b/>
                <w:sz w:val="24"/>
                <w:szCs w:val="24"/>
              </w:rPr>
            </w:pPr>
            <w:r>
              <w:rPr>
                <w:rFonts w:ascii="Arial" w:hAnsi="Arial" w:cs="Arial"/>
                <w:b/>
                <w:sz w:val="24"/>
                <w:szCs w:val="24"/>
              </w:rPr>
              <w:t>2.1</w:t>
            </w:r>
          </w:p>
        </w:tc>
      </w:tr>
      <w:tr w:rsidR="0002202B" w:rsidRPr="00EC4425" w14:paraId="79735E27" w14:textId="77777777" w:rsidTr="00BF6FC7">
        <w:tc>
          <w:tcPr>
            <w:tcW w:w="2405" w:type="dxa"/>
          </w:tcPr>
          <w:p w14:paraId="6DB38241"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Title</w:t>
            </w:r>
          </w:p>
        </w:tc>
        <w:tc>
          <w:tcPr>
            <w:tcW w:w="7513" w:type="dxa"/>
            <w:gridSpan w:val="6"/>
          </w:tcPr>
          <w:p w14:paraId="1A98F81E" w14:textId="6850AF1E" w:rsidR="0002202B" w:rsidRPr="00EC4425" w:rsidRDefault="002551C7" w:rsidP="00D40D82">
            <w:pPr>
              <w:rPr>
                <w:rFonts w:ascii="Arial" w:hAnsi="Arial" w:cs="Arial"/>
                <w:b/>
                <w:sz w:val="24"/>
                <w:szCs w:val="24"/>
              </w:rPr>
            </w:pPr>
            <w:r w:rsidRPr="00EC4425">
              <w:rPr>
                <w:rFonts w:ascii="Arial" w:hAnsi="Arial" w:cs="Arial"/>
                <w:b/>
                <w:sz w:val="24"/>
                <w:szCs w:val="24"/>
              </w:rPr>
              <w:t xml:space="preserve">Risk Management </w:t>
            </w:r>
            <w:r w:rsidR="00B254FA" w:rsidRPr="00EC4425">
              <w:rPr>
                <w:rFonts w:ascii="Arial" w:hAnsi="Arial" w:cs="Arial"/>
                <w:b/>
                <w:sz w:val="24"/>
                <w:szCs w:val="24"/>
              </w:rPr>
              <w:t xml:space="preserve">Report – </w:t>
            </w:r>
            <w:r w:rsidR="00D40D82">
              <w:rPr>
                <w:rFonts w:ascii="Arial" w:hAnsi="Arial" w:cs="Arial"/>
                <w:b/>
                <w:sz w:val="24"/>
                <w:szCs w:val="24"/>
              </w:rPr>
              <w:t>Population Health &amp; Partnership</w:t>
            </w:r>
          </w:p>
        </w:tc>
      </w:tr>
      <w:tr w:rsidR="0002202B" w:rsidRPr="00EC4425" w14:paraId="7B6124BE" w14:textId="77777777" w:rsidTr="00BF6FC7">
        <w:tc>
          <w:tcPr>
            <w:tcW w:w="2405" w:type="dxa"/>
          </w:tcPr>
          <w:p w14:paraId="59EFF467"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Author</w:t>
            </w:r>
          </w:p>
        </w:tc>
        <w:tc>
          <w:tcPr>
            <w:tcW w:w="7513" w:type="dxa"/>
            <w:gridSpan w:val="6"/>
          </w:tcPr>
          <w:p w14:paraId="65800588" w14:textId="77777777" w:rsidR="007F6538" w:rsidRPr="00EC4425" w:rsidRDefault="00F05788" w:rsidP="00EB5FCC">
            <w:pPr>
              <w:rPr>
                <w:rFonts w:ascii="Arial" w:hAnsi="Arial" w:cs="Arial"/>
                <w:sz w:val="24"/>
                <w:szCs w:val="24"/>
              </w:rPr>
            </w:pPr>
            <w:r w:rsidRPr="00EC4425">
              <w:rPr>
                <w:rFonts w:ascii="Arial" w:hAnsi="Arial" w:cs="Arial"/>
                <w:sz w:val="24"/>
                <w:szCs w:val="24"/>
              </w:rPr>
              <w:t xml:space="preserve">Neil Thomas, Assistant Head of Risk &amp; Assurance </w:t>
            </w:r>
          </w:p>
        </w:tc>
      </w:tr>
      <w:tr w:rsidR="0002202B" w:rsidRPr="00EC4425" w14:paraId="530E0301" w14:textId="77777777" w:rsidTr="00BF6FC7">
        <w:tc>
          <w:tcPr>
            <w:tcW w:w="2405" w:type="dxa"/>
          </w:tcPr>
          <w:p w14:paraId="58CB9445"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Sponsor</w:t>
            </w:r>
          </w:p>
        </w:tc>
        <w:tc>
          <w:tcPr>
            <w:tcW w:w="7513" w:type="dxa"/>
            <w:gridSpan w:val="6"/>
          </w:tcPr>
          <w:p w14:paraId="1503EFAA" w14:textId="3F1C8AEA" w:rsidR="00A863F0" w:rsidRPr="00EC4425" w:rsidRDefault="00EB5FCC" w:rsidP="00E8044B">
            <w:pPr>
              <w:rPr>
                <w:rFonts w:ascii="Arial" w:hAnsi="Arial" w:cs="Arial"/>
                <w:sz w:val="24"/>
                <w:szCs w:val="24"/>
              </w:rPr>
            </w:pPr>
            <w:r w:rsidRPr="00EC4425">
              <w:rPr>
                <w:rFonts w:ascii="Arial" w:hAnsi="Arial" w:cs="Arial"/>
                <w:sz w:val="24"/>
                <w:szCs w:val="24"/>
              </w:rPr>
              <w:t xml:space="preserve">Hazel Lloyd, </w:t>
            </w:r>
            <w:r w:rsidR="005975D7" w:rsidRPr="00EC4425">
              <w:rPr>
                <w:rFonts w:ascii="Arial" w:hAnsi="Arial" w:cs="Arial"/>
                <w:sz w:val="24"/>
                <w:szCs w:val="24"/>
              </w:rPr>
              <w:t>Director of Corporate Govern</w:t>
            </w:r>
            <w:r w:rsidR="00E8044B" w:rsidRPr="00EC4425">
              <w:rPr>
                <w:rFonts w:ascii="Arial" w:hAnsi="Arial" w:cs="Arial"/>
                <w:sz w:val="24"/>
                <w:szCs w:val="24"/>
              </w:rPr>
              <w:t>a</w:t>
            </w:r>
            <w:r w:rsidR="005975D7" w:rsidRPr="00EC4425">
              <w:rPr>
                <w:rFonts w:ascii="Arial" w:hAnsi="Arial" w:cs="Arial"/>
                <w:sz w:val="24"/>
                <w:szCs w:val="24"/>
              </w:rPr>
              <w:t>n</w:t>
            </w:r>
            <w:r w:rsidR="00E8044B" w:rsidRPr="00EC4425">
              <w:rPr>
                <w:rFonts w:ascii="Arial" w:hAnsi="Arial" w:cs="Arial"/>
                <w:sz w:val="24"/>
                <w:szCs w:val="24"/>
              </w:rPr>
              <w:t>ce</w:t>
            </w:r>
            <w:bookmarkStart w:id="0" w:name="_GoBack"/>
            <w:bookmarkEnd w:id="0"/>
          </w:p>
        </w:tc>
      </w:tr>
      <w:tr w:rsidR="0002202B" w:rsidRPr="00EC4425" w14:paraId="611DB446" w14:textId="77777777" w:rsidTr="00BF6FC7">
        <w:trPr>
          <w:trHeight w:val="319"/>
        </w:trPr>
        <w:tc>
          <w:tcPr>
            <w:tcW w:w="2405" w:type="dxa"/>
          </w:tcPr>
          <w:p w14:paraId="5B962AAF" w14:textId="77777777" w:rsidR="0002202B" w:rsidRPr="00EC4425" w:rsidRDefault="0002202B" w:rsidP="0002202B">
            <w:pPr>
              <w:rPr>
                <w:rFonts w:ascii="Arial" w:hAnsi="Arial" w:cs="Arial"/>
                <w:b/>
                <w:sz w:val="24"/>
                <w:szCs w:val="24"/>
              </w:rPr>
            </w:pPr>
            <w:r w:rsidRPr="00EC4425">
              <w:rPr>
                <w:rFonts w:ascii="Arial" w:hAnsi="Arial" w:cs="Arial"/>
                <w:b/>
                <w:sz w:val="24"/>
                <w:szCs w:val="24"/>
              </w:rPr>
              <w:t>Presented by</w:t>
            </w:r>
          </w:p>
        </w:tc>
        <w:tc>
          <w:tcPr>
            <w:tcW w:w="7513" w:type="dxa"/>
            <w:gridSpan w:val="6"/>
          </w:tcPr>
          <w:p w14:paraId="2AF055F0" w14:textId="041D25AA" w:rsidR="0002202B" w:rsidRPr="00EC4425" w:rsidRDefault="00EB5FCC" w:rsidP="00F12B4F">
            <w:pPr>
              <w:spacing w:after="160" w:line="259" w:lineRule="auto"/>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Director of Corporate Governance</w:t>
            </w:r>
          </w:p>
        </w:tc>
      </w:tr>
      <w:tr w:rsidR="0002202B" w:rsidRPr="00EC4425" w14:paraId="618D93D1" w14:textId="77777777" w:rsidTr="00BF6FC7">
        <w:tc>
          <w:tcPr>
            <w:tcW w:w="2405" w:type="dxa"/>
          </w:tcPr>
          <w:p w14:paraId="4B99C456" w14:textId="77777777" w:rsidR="0002202B" w:rsidRPr="00EC4425" w:rsidRDefault="0002202B" w:rsidP="0002202B">
            <w:pPr>
              <w:rPr>
                <w:rFonts w:ascii="Arial" w:hAnsi="Arial" w:cs="Arial"/>
                <w:b/>
                <w:sz w:val="24"/>
                <w:szCs w:val="24"/>
              </w:rPr>
            </w:pPr>
            <w:r w:rsidRPr="00EC4425">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650DE816" w14:textId="77777777" w:rsidR="0002202B" w:rsidRPr="00EC4425" w:rsidRDefault="00321B6A" w:rsidP="0002202B">
                <w:pPr>
                  <w:rPr>
                    <w:rFonts w:ascii="Arial" w:hAnsi="Arial" w:cs="Arial"/>
                    <w:sz w:val="24"/>
                    <w:szCs w:val="24"/>
                  </w:rPr>
                </w:pPr>
                <w:r w:rsidRPr="00EC4425">
                  <w:rPr>
                    <w:rFonts w:ascii="Arial" w:hAnsi="Arial" w:cs="Arial"/>
                    <w:color w:val="FF0000"/>
                    <w:sz w:val="24"/>
                    <w:szCs w:val="24"/>
                  </w:rPr>
                  <w:t>Open</w:t>
                </w:r>
              </w:p>
            </w:sdtContent>
          </w:sdt>
        </w:tc>
      </w:tr>
      <w:tr w:rsidR="0002202B" w:rsidRPr="00EC4425" w14:paraId="46709F90" w14:textId="77777777" w:rsidTr="00BF6FC7">
        <w:tc>
          <w:tcPr>
            <w:tcW w:w="2405" w:type="dxa"/>
          </w:tcPr>
          <w:p w14:paraId="0F6CB47C" w14:textId="77777777" w:rsidR="0002202B" w:rsidRPr="00EC4425" w:rsidRDefault="0002202B" w:rsidP="0002202B">
            <w:pPr>
              <w:rPr>
                <w:rFonts w:ascii="Arial" w:hAnsi="Arial" w:cs="Arial"/>
                <w:b/>
                <w:sz w:val="24"/>
                <w:szCs w:val="24"/>
              </w:rPr>
            </w:pPr>
            <w:r w:rsidRPr="00EC4425">
              <w:rPr>
                <w:rFonts w:ascii="Arial" w:hAnsi="Arial" w:cs="Arial"/>
                <w:b/>
                <w:sz w:val="24"/>
                <w:szCs w:val="24"/>
              </w:rPr>
              <w:t>Purpose of the Report</w:t>
            </w:r>
          </w:p>
        </w:tc>
        <w:tc>
          <w:tcPr>
            <w:tcW w:w="7513" w:type="dxa"/>
            <w:gridSpan w:val="6"/>
          </w:tcPr>
          <w:p w14:paraId="28B20DC0" w14:textId="7EE02C1F" w:rsidR="00727805" w:rsidRPr="000E4756" w:rsidRDefault="00AA7176" w:rsidP="00446EEF">
            <w:pPr>
              <w:ind w:right="95"/>
              <w:contextualSpacing/>
              <w:rPr>
                <w:rFonts w:ascii="Arial" w:hAnsi="Arial" w:cs="Arial"/>
                <w:sz w:val="24"/>
                <w:szCs w:val="24"/>
              </w:rPr>
            </w:pPr>
            <w:r w:rsidRPr="000E4756">
              <w:rPr>
                <w:rFonts w:ascii="Arial" w:hAnsi="Arial" w:cs="Arial"/>
                <w:sz w:val="24"/>
                <w:szCs w:val="24"/>
              </w:rPr>
              <w:t xml:space="preserve">The purpose of this report is to inform the </w:t>
            </w:r>
            <w:r w:rsidR="00B049DC">
              <w:rPr>
                <w:rFonts w:ascii="Arial" w:hAnsi="Arial" w:cs="Arial"/>
                <w:sz w:val="24"/>
                <w:szCs w:val="24"/>
              </w:rPr>
              <w:t xml:space="preserve">Population Health &amp; Partnerships Committee </w:t>
            </w:r>
            <w:r w:rsidR="00F25C58">
              <w:rPr>
                <w:rFonts w:ascii="Arial" w:hAnsi="Arial" w:cs="Arial"/>
                <w:sz w:val="24"/>
                <w:szCs w:val="24"/>
              </w:rPr>
              <w:t xml:space="preserve">(PHPC) </w:t>
            </w:r>
            <w:r w:rsidRPr="000E4756">
              <w:rPr>
                <w:rFonts w:ascii="Arial" w:hAnsi="Arial" w:cs="Arial"/>
                <w:sz w:val="24"/>
                <w:szCs w:val="24"/>
              </w:rPr>
              <w:t xml:space="preserve">of the risks </w:t>
            </w:r>
            <w:r w:rsidR="00D40D82">
              <w:rPr>
                <w:rFonts w:ascii="Arial" w:hAnsi="Arial" w:cs="Arial"/>
                <w:sz w:val="24"/>
                <w:szCs w:val="24"/>
              </w:rPr>
              <w:t xml:space="preserve">within </w:t>
            </w:r>
            <w:r w:rsidRPr="000E4756">
              <w:rPr>
                <w:rFonts w:ascii="Arial" w:hAnsi="Arial" w:cs="Arial"/>
                <w:sz w:val="24"/>
                <w:szCs w:val="24"/>
              </w:rPr>
              <w:t xml:space="preserve">the Health Board Risk Register (HBRR) </w:t>
            </w:r>
            <w:r w:rsidR="00D40D82">
              <w:rPr>
                <w:rFonts w:ascii="Arial" w:hAnsi="Arial" w:cs="Arial"/>
                <w:sz w:val="24"/>
                <w:szCs w:val="24"/>
              </w:rPr>
              <w:t>relevant to its scope</w:t>
            </w:r>
            <w:r w:rsidRPr="000E4756">
              <w:rPr>
                <w:rFonts w:ascii="Arial" w:hAnsi="Arial" w:cs="Arial"/>
                <w:sz w:val="24"/>
                <w:szCs w:val="24"/>
              </w:rPr>
              <w:t>.</w:t>
            </w:r>
          </w:p>
          <w:p w14:paraId="5854C0AD" w14:textId="79C8D576" w:rsidR="001E1355" w:rsidRPr="000E4756" w:rsidRDefault="001E1355" w:rsidP="00AA7176">
            <w:pPr>
              <w:ind w:right="95"/>
              <w:contextualSpacing/>
              <w:jc w:val="both"/>
              <w:rPr>
                <w:rFonts w:ascii="Arial" w:hAnsi="Arial" w:cs="Arial"/>
                <w:color w:val="FF0000"/>
                <w:sz w:val="24"/>
                <w:szCs w:val="24"/>
              </w:rPr>
            </w:pPr>
          </w:p>
        </w:tc>
      </w:tr>
      <w:tr w:rsidR="0002202B" w:rsidRPr="00EC4425" w14:paraId="2FBB0710" w14:textId="77777777" w:rsidTr="00BF6FC7">
        <w:tc>
          <w:tcPr>
            <w:tcW w:w="2405" w:type="dxa"/>
          </w:tcPr>
          <w:p w14:paraId="69A634AC" w14:textId="77777777" w:rsidR="0002202B" w:rsidRPr="00EC4425" w:rsidRDefault="0002202B" w:rsidP="0002202B">
            <w:pPr>
              <w:rPr>
                <w:rFonts w:ascii="Arial" w:hAnsi="Arial" w:cs="Arial"/>
                <w:b/>
                <w:sz w:val="24"/>
                <w:szCs w:val="24"/>
              </w:rPr>
            </w:pPr>
            <w:r w:rsidRPr="00EC4425">
              <w:rPr>
                <w:rFonts w:ascii="Arial" w:hAnsi="Arial" w:cs="Arial"/>
                <w:b/>
                <w:sz w:val="24"/>
                <w:szCs w:val="24"/>
              </w:rPr>
              <w:t>Key Issues</w:t>
            </w:r>
          </w:p>
          <w:p w14:paraId="283F90C3" w14:textId="77777777" w:rsidR="0002202B" w:rsidRPr="00EC4425" w:rsidRDefault="0002202B" w:rsidP="0002202B">
            <w:pPr>
              <w:rPr>
                <w:rFonts w:ascii="Arial" w:hAnsi="Arial" w:cs="Arial"/>
                <w:b/>
                <w:sz w:val="24"/>
                <w:szCs w:val="24"/>
              </w:rPr>
            </w:pPr>
          </w:p>
          <w:p w14:paraId="29A1605C" w14:textId="77777777" w:rsidR="0002202B" w:rsidRPr="00EC4425" w:rsidRDefault="0002202B" w:rsidP="0002202B">
            <w:pPr>
              <w:rPr>
                <w:rFonts w:ascii="Arial" w:hAnsi="Arial" w:cs="Arial"/>
                <w:b/>
                <w:sz w:val="24"/>
                <w:szCs w:val="24"/>
              </w:rPr>
            </w:pPr>
          </w:p>
          <w:p w14:paraId="2EFA62E5" w14:textId="77777777" w:rsidR="0002202B" w:rsidRPr="00EC4425" w:rsidRDefault="0002202B" w:rsidP="0002202B">
            <w:pPr>
              <w:rPr>
                <w:rFonts w:ascii="Arial" w:hAnsi="Arial" w:cs="Arial"/>
                <w:b/>
                <w:sz w:val="24"/>
                <w:szCs w:val="24"/>
              </w:rPr>
            </w:pPr>
          </w:p>
        </w:tc>
        <w:tc>
          <w:tcPr>
            <w:tcW w:w="7513" w:type="dxa"/>
            <w:gridSpan w:val="6"/>
          </w:tcPr>
          <w:p w14:paraId="1626C81B" w14:textId="63CDDA1B" w:rsidR="00B049DC" w:rsidRPr="00F25C58" w:rsidRDefault="00B049DC" w:rsidP="00446EEF">
            <w:pPr>
              <w:pStyle w:val="BodyText"/>
              <w:numPr>
                <w:ilvl w:val="0"/>
                <w:numId w:val="4"/>
              </w:numPr>
              <w:ind w:left="321" w:right="14" w:hanging="283"/>
              <w:rPr>
                <w:rFonts w:ascii="Arial" w:hAnsi="Arial" w:cs="Arial"/>
                <w:lang w:val="en-GB"/>
              </w:rPr>
            </w:pPr>
            <w:r>
              <w:rPr>
                <w:rFonts w:ascii="Arial" w:hAnsi="Arial" w:cs="Arial"/>
                <w:lang w:val="en-GB"/>
              </w:rPr>
              <w:t xml:space="preserve">This is the first </w:t>
            </w:r>
            <w:r w:rsidR="00F25C58">
              <w:rPr>
                <w:rFonts w:ascii="Arial" w:hAnsi="Arial" w:cs="Arial"/>
                <w:lang w:val="en-GB"/>
              </w:rPr>
              <w:t xml:space="preserve">risk </w:t>
            </w:r>
            <w:r>
              <w:rPr>
                <w:rFonts w:ascii="Arial" w:hAnsi="Arial" w:cs="Arial"/>
                <w:lang w:val="en-GB"/>
              </w:rPr>
              <w:t xml:space="preserve">report </w:t>
            </w:r>
            <w:r w:rsidRPr="00F25C58">
              <w:rPr>
                <w:rFonts w:ascii="Arial" w:hAnsi="Arial" w:cs="Arial"/>
                <w:lang w:val="en-GB"/>
              </w:rPr>
              <w:t xml:space="preserve">for the </w:t>
            </w:r>
            <w:r w:rsidR="00F25C58" w:rsidRPr="00F25C58">
              <w:rPr>
                <w:rFonts w:ascii="Arial" w:hAnsi="Arial" w:cs="Arial"/>
                <w:lang w:val="en-GB"/>
              </w:rPr>
              <w:t>PHPC</w:t>
            </w:r>
            <w:r w:rsidRPr="00F25C58">
              <w:rPr>
                <w:rFonts w:ascii="Arial" w:hAnsi="Arial" w:cs="Arial"/>
                <w:lang w:val="en-GB"/>
              </w:rPr>
              <w:t xml:space="preserve">. </w:t>
            </w:r>
          </w:p>
          <w:p w14:paraId="683B8705" w14:textId="6192DFBB" w:rsidR="00436B10" w:rsidRPr="00F25C58" w:rsidRDefault="00F25C58" w:rsidP="00446EEF">
            <w:pPr>
              <w:pStyle w:val="BodyText"/>
              <w:numPr>
                <w:ilvl w:val="0"/>
                <w:numId w:val="4"/>
              </w:numPr>
              <w:ind w:left="321" w:right="14" w:hanging="283"/>
              <w:rPr>
                <w:rFonts w:ascii="Arial" w:hAnsi="Arial" w:cs="Arial"/>
                <w:lang w:val="en-GB"/>
              </w:rPr>
            </w:pPr>
            <w:r w:rsidRPr="00F25C58">
              <w:rPr>
                <w:rFonts w:ascii="Arial" w:hAnsi="Arial" w:cs="Arial"/>
                <w:lang w:val="en-GB"/>
              </w:rPr>
              <w:t>It presents for consideration two risks assigned to other committees for oversight</w:t>
            </w:r>
            <w:r>
              <w:rPr>
                <w:rFonts w:ascii="Arial" w:hAnsi="Arial" w:cs="Arial"/>
                <w:lang w:val="en-GB"/>
              </w:rPr>
              <w:t>, whose content is relevant also to the scope of this Committee</w:t>
            </w:r>
            <w:r w:rsidRPr="00F25C58">
              <w:rPr>
                <w:rFonts w:ascii="Arial" w:hAnsi="Arial" w:cs="Arial"/>
                <w:lang w:val="en-GB"/>
              </w:rPr>
              <w:t>.</w:t>
            </w:r>
          </w:p>
          <w:p w14:paraId="173230C3" w14:textId="324381F5" w:rsidR="004F1CB3" w:rsidRPr="00F25C58" w:rsidRDefault="00F25C58" w:rsidP="00446EEF">
            <w:pPr>
              <w:pStyle w:val="BodyText"/>
              <w:numPr>
                <w:ilvl w:val="0"/>
                <w:numId w:val="4"/>
              </w:numPr>
              <w:ind w:left="321" w:right="14" w:hanging="283"/>
              <w:rPr>
                <w:rFonts w:ascii="Arial" w:hAnsi="Arial" w:cs="Arial"/>
                <w:lang w:val="en-GB"/>
              </w:rPr>
            </w:pPr>
            <w:r w:rsidRPr="00F25C58">
              <w:rPr>
                <w:rFonts w:ascii="Arial" w:hAnsi="Arial" w:cs="Arial"/>
                <w:lang w:val="en-GB"/>
              </w:rPr>
              <w:t>Additional discussion is scheduled with Directors to consider any potential further areas for risks for inclusion.</w:t>
            </w:r>
          </w:p>
          <w:p w14:paraId="61A5C673" w14:textId="3363D013" w:rsidR="004F1CB3" w:rsidRPr="000E4756" w:rsidRDefault="004F1CB3" w:rsidP="004F1CB3">
            <w:pPr>
              <w:pStyle w:val="BodyText"/>
              <w:ind w:left="321" w:right="14"/>
              <w:jc w:val="both"/>
              <w:rPr>
                <w:rFonts w:ascii="Arial" w:hAnsi="Arial" w:cs="Arial"/>
                <w:color w:val="FF0000"/>
                <w:lang w:val="en-GB"/>
              </w:rPr>
            </w:pPr>
          </w:p>
        </w:tc>
      </w:tr>
      <w:tr w:rsidR="0002202B" w:rsidRPr="00EC4425" w14:paraId="1ACEEE50" w14:textId="77777777" w:rsidTr="00BF6FC7">
        <w:trPr>
          <w:trHeight w:val="97"/>
        </w:trPr>
        <w:tc>
          <w:tcPr>
            <w:tcW w:w="2405" w:type="dxa"/>
            <w:vMerge w:val="restart"/>
          </w:tcPr>
          <w:p w14:paraId="350AD01F" w14:textId="32CDE259" w:rsidR="0002202B" w:rsidRPr="00EC4425" w:rsidRDefault="0002202B" w:rsidP="0002202B">
            <w:pPr>
              <w:rPr>
                <w:rFonts w:ascii="Arial" w:hAnsi="Arial" w:cs="Arial"/>
                <w:b/>
                <w:sz w:val="24"/>
                <w:szCs w:val="24"/>
              </w:rPr>
            </w:pPr>
            <w:r w:rsidRPr="00EC4425">
              <w:rPr>
                <w:rFonts w:ascii="Arial" w:hAnsi="Arial" w:cs="Arial"/>
                <w:b/>
                <w:sz w:val="24"/>
                <w:szCs w:val="24"/>
              </w:rPr>
              <w:t xml:space="preserve">Specific Action Required </w:t>
            </w:r>
          </w:p>
          <w:p w14:paraId="7ADF10E5" w14:textId="77777777" w:rsidR="0002202B" w:rsidRPr="00EC4425" w:rsidRDefault="0002202B" w:rsidP="0002202B">
            <w:pPr>
              <w:rPr>
                <w:rFonts w:ascii="Arial" w:hAnsi="Arial" w:cs="Arial"/>
                <w:b/>
                <w:i/>
                <w:sz w:val="24"/>
                <w:szCs w:val="24"/>
              </w:rPr>
            </w:pPr>
            <w:r w:rsidRPr="00EC4425">
              <w:rPr>
                <w:rFonts w:ascii="Arial" w:hAnsi="Arial" w:cs="Arial"/>
                <w:b/>
                <w:i/>
                <w:sz w:val="24"/>
                <w:szCs w:val="24"/>
              </w:rPr>
              <w:t>(please choose one only)</w:t>
            </w:r>
          </w:p>
        </w:tc>
        <w:tc>
          <w:tcPr>
            <w:tcW w:w="1711" w:type="dxa"/>
            <w:shd w:val="clear" w:color="auto" w:fill="D5DCE4" w:themeFill="text2" w:themeFillTint="33"/>
          </w:tcPr>
          <w:p w14:paraId="5A982703" w14:textId="77777777" w:rsidR="0002202B" w:rsidRPr="00EC4425" w:rsidRDefault="0002202B" w:rsidP="0002202B">
            <w:pPr>
              <w:rPr>
                <w:rFonts w:ascii="Arial" w:hAnsi="Arial" w:cs="Arial"/>
                <w:b/>
                <w:sz w:val="24"/>
                <w:szCs w:val="24"/>
              </w:rPr>
            </w:pPr>
            <w:r w:rsidRPr="00EC4425">
              <w:rPr>
                <w:rFonts w:ascii="Arial" w:hAnsi="Arial" w:cs="Arial"/>
                <w:b/>
                <w:sz w:val="24"/>
                <w:szCs w:val="24"/>
              </w:rPr>
              <w:t>Information</w:t>
            </w:r>
          </w:p>
        </w:tc>
        <w:tc>
          <w:tcPr>
            <w:tcW w:w="1723" w:type="dxa"/>
            <w:gridSpan w:val="2"/>
            <w:shd w:val="clear" w:color="auto" w:fill="D5DCE4" w:themeFill="text2" w:themeFillTint="33"/>
          </w:tcPr>
          <w:p w14:paraId="1A1D87D1" w14:textId="77777777" w:rsidR="0002202B" w:rsidRPr="00EC4425" w:rsidRDefault="0002202B" w:rsidP="0002202B">
            <w:pPr>
              <w:rPr>
                <w:rFonts w:ascii="Arial" w:hAnsi="Arial" w:cs="Arial"/>
                <w:b/>
                <w:sz w:val="24"/>
                <w:szCs w:val="24"/>
              </w:rPr>
            </w:pPr>
            <w:r w:rsidRPr="00EC4425">
              <w:rPr>
                <w:rFonts w:ascii="Arial" w:hAnsi="Arial" w:cs="Arial"/>
                <w:b/>
                <w:sz w:val="24"/>
                <w:szCs w:val="24"/>
              </w:rPr>
              <w:t>Discussion</w:t>
            </w:r>
          </w:p>
        </w:tc>
        <w:tc>
          <w:tcPr>
            <w:tcW w:w="1661" w:type="dxa"/>
            <w:shd w:val="clear" w:color="auto" w:fill="D5DCE4" w:themeFill="text2" w:themeFillTint="33"/>
          </w:tcPr>
          <w:p w14:paraId="79F01BB6" w14:textId="77777777" w:rsidR="0002202B" w:rsidRPr="00EC4425" w:rsidRDefault="0002202B" w:rsidP="0002202B">
            <w:pPr>
              <w:rPr>
                <w:rFonts w:ascii="Arial" w:hAnsi="Arial" w:cs="Arial"/>
                <w:b/>
                <w:sz w:val="24"/>
                <w:szCs w:val="24"/>
              </w:rPr>
            </w:pPr>
            <w:r w:rsidRPr="00EC4425">
              <w:rPr>
                <w:rFonts w:ascii="Arial" w:hAnsi="Arial" w:cs="Arial"/>
                <w:b/>
                <w:sz w:val="24"/>
                <w:szCs w:val="24"/>
              </w:rPr>
              <w:t>Assurance</w:t>
            </w:r>
          </w:p>
        </w:tc>
        <w:tc>
          <w:tcPr>
            <w:tcW w:w="2418" w:type="dxa"/>
            <w:gridSpan w:val="2"/>
            <w:shd w:val="clear" w:color="auto" w:fill="D5DCE4" w:themeFill="text2" w:themeFillTint="33"/>
          </w:tcPr>
          <w:p w14:paraId="0B641D91" w14:textId="77777777" w:rsidR="0002202B" w:rsidRPr="00EC4425" w:rsidRDefault="0002202B" w:rsidP="009E3173">
            <w:pPr>
              <w:jc w:val="center"/>
              <w:rPr>
                <w:rFonts w:ascii="Arial" w:hAnsi="Arial" w:cs="Arial"/>
                <w:b/>
                <w:color w:val="FF0000"/>
                <w:sz w:val="24"/>
                <w:szCs w:val="24"/>
              </w:rPr>
            </w:pPr>
            <w:r w:rsidRPr="00EC4425">
              <w:rPr>
                <w:rFonts w:ascii="Arial" w:hAnsi="Arial" w:cs="Arial"/>
                <w:b/>
                <w:sz w:val="24"/>
                <w:szCs w:val="24"/>
              </w:rPr>
              <w:t>Approval</w:t>
            </w:r>
          </w:p>
        </w:tc>
      </w:tr>
      <w:tr w:rsidR="0002202B" w:rsidRPr="00EC4425" w14:paraId="328B48D4" w14:textId="77777777" w:rsidTr="00BF6FC7">
        <w:trPr>
          <w:trHeight w:val="96"/>
        </w:trPr>
        <w:tc>
          <w:tcPr>
            <w:tcW w:w="2405" w:type="dxa"/>
            <w:vMerge/>
          </w:tcPr>
          <w:p w14:paraId="0F99341B" w14:textId="77777777" w:rsidR="0002202B" w:rsidRPr="00EC4425"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03709667" w14:textId="77777777" w:rsidR="0002202B" w:rsidRPr="00EC4425" w:rsidRDefault="002940C8"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11468F70" w14:textId="07C99DED" w:rsidR="0002202B" w:rsidRPr="00EC4425" w:rsidRDefault="00F25C5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AF980FF" w14:textId="0FCCBC33" w:rsidR="0002202B" w:rsidRPr="00EC4425" w:rsidRDefault="00F25C5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30D69127" w14:textId="77777777" w:rsidR="0002202B" w:rsidRPr="00EC4425" w:rsidRDefault="007C3209"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tr>
      <w:tr w:rsidR="0002202B" w:rsidRPr="00EC4425" w14:paraId="0A90A556" w14:textId="77777777" w:rsidTr="00BF6FC7">
        <w:tc>
          <w:tcPr>
            <w:tcW w:w="2405" w:type="dxa"/>
          </w:tcPr>
          <w:p w14:paraId="2475C7AE" w14:textId="25DD3217" w:rsidR="0002202B" w:rsidRPr="00EC4425" w:rsidRDefault="0002202B" w:rsidP="0002202B">
            <w:pPr>
              <w:rPr>
                <w:rFonts w:ascii="Arial" w:hAnsi="Arial" w:cs="Arial"/>
                <w:b/>
                <w:sz w:val="24"/>
                <w:szCs w:val="24"/>
              </w:rPr>
            </w:pPr>
            <w:r w:rsidRPr="00EC4425">
              <w:rPr>
                <w:rFonts w:ascii="Arial" w:hAnsi="Arial" w:cs="Arial"/>
                <w:b/>
                <w:sz w:val="24"/>
                <w:szCs w:val="24"/>
              </w:rPr>
              <w:t>Recommendations</w:t>
            </w:r>
          </w:p>
          <w:p w14:paraId="557A2FCF" w14:textId="77777777" w:rsidR="0002202B" w:rsidRPr="00EC4425" w:rsidRDefault="0002202B" w:rsidP="0002202B">
            <w:pPr>
              <w:rPr>
                <w:rFonts w:ascii="Arial" w:hAnsi="Arial" w:cs="Arial"/>
                <w:b/>
                <w:sz w:val="24"/>
                <w:szCs w:val="24"/>
              </w:rPr>
            </w:pPr>
          </w:p>
        </w:tc>
        <w:tc>
          <w:tcPr>
            <w:tcW w:w="7513" w:type="dxa"/>
            <w:gridSpan w:val="6"/>
          </w:tcPr>
          <w:p w14:paraId="4B88EA9F" w14:textId="79889A96" w:rsidR="002A5706" w:rsidRDefault="00352FF4" w:rsidP="00B01066">
            <w:pPr>
              <w:contextualSpacing/>
              <w:rPr>
                <w:rFonts w:ascii="Arial" w:hAnsi="Arial" w:cs="Arial"/>
                <w:sz w:val="24"/>
                <w:szCs w:val="24"/>
              </w:rPr>
            </w:pPr>
            <w:r w:rsidRPr="00EC4425">
              <w:rPr>
                <w:rFonts w:ascii="Arial" w:hAnsi="Arial" w:cs="Arial"/>
                <w:sz w:val="24"/>
                <w:szCs w:val="24"/>
              </w:rPr>
              <w:t xml:space="preserve">Members </w:t>
            </w:r>
            <w:r w:rsidR="0002202B" w:rsidRPr="00EC4425">
              <w:rPr>
                <w:rFonts w:ascii="Arial" w:hAnsi="Arial" w:cs="Arial"/>
                <w:sz w:val="24"/>
                <w:szCs w:val="24"/>
              </w:rPr>
              <w:t>are asked to:</w:t>
            </w:r>
          </w:p>
          <w:p w14:paraId="089F56F8" w14:textId="77777777" w:rsidR="00B01066" w:rsidRPr="00EC4425" w:rsidRDefault="00B01066" w:rsidP="00B01066">
            <w:pPr>
              <w:contextualSpacing/>
              <w:rPr>
                <w:rFonts w:ascii="Arial" w:hAnsi="Arial" w:cs="Arial"/>
                <w:sz w:val="24"/>
                <w:szCs w:val="24"/>
              </w:rPr>
            </w:pPr>
          </w:p>
          <w:p w14:paraId="638AA823" w14:textId="5250BE37"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 xml:space="preserve">the </w:t>
            </w:r>
            <w:r w:rsidR="00F25C58">
              <w:rPr>
                <w:rFonts w:ascii="Arial" w:hAnsi="Arial" w:cs="Arial"/>
                <w:color w:val="000000" w:themeColor="text1"/>
                <w:sz w:val="24"/>
              </w:rPr>
              <w:t xml:space="preserve">current </w:t>
            </w:r>
            <w:r w:rsidRPr="00727805">
              <w:rPr>
                <w:rFonts w:ascii="Arial" w:hAnsi="Arial" w:cs="Arial"/>
                <w:color w:val="000000" w:themeColor="text1"/>
                <w:sz w:val="24"/>
              </w:rPr>
              <w:t xml:space="preserve">Health Board Risk Register (HBRR) risks </w:t>
            </w:r>
            <w:r w:rsidR="00F25C58">
              <w:rPr>
                <w:rFonts w:ascii="Arial" w:hAnsi="Arial" w:cs="Arial"/>
                <w:color w:val="000000" w:themeColor="text1"/>
                <w:sz w:val="24"/>
              </w:rPr>
              <w:t>relevant the scope of this this Committee’s role</w:t>
            </w:r>
            <w:r>
              <w:rPr>
                <w:rFonts w:ascii="Arial" w:hAnsi="Arial" w:cs="Arial"/>
                <w:color w:val="000000" w:themeColor="text1"/>
                <w:sz w:val="24"/>
              </w:rPr>
              <w:t>.</w:t>
            </w:r>
          </w:p>
          <w:p w14:paraId="596122BA" w14:textId="77777777" w:rsidR="00F65089" w:rsidRPr="00420FD8" w:rsidRDefault="00F65089" w:rsidP="00F65089">
            <w:pPr>
              <w:pStyle w:val="ListParagraph"/>
              <w:ind w:left="319" w:hanging="319"/>
              <w:jc w:val="both"/>
              <w:rPr>
                <w:rFonts w:ascii="Arial" w:hAnsi="Arial" w:cs="Arial"/>
                <w:b/>
                <w:color w:val="000000" w:themeColor="text1"/>
                <w:sz w:val="24"/>
              </w:rPr>
            </w:pPr>
          </w:p>
          <w:p w14:paraId="7E7E1581" w14:textId="5B796D5B" w:rsidR="00F65089" w:rsidRPr="00420FD8" w:rsidRDefault="00F25C58" w:rsidP="00F65089">
            <w:pPr>
              <w:pStyle w:val="ListParagraph"/>
              <w:numPr>
                <w:ilvl w:val="0"/>
                <w:numId w:val="26"/>
              </w:numPr>
              <w:ind w:left="319" w:hanging="319"/>
              <w:jc w:val="both"/>
              <w:rPr>
                <w:rFonts w:ascii="Arial" w:hAnsi="Arial" w:cs="Arial"/>
                <w:b/>
                <w:color w:val="000000" w:themeColor="text1"/>
                <w:sz w:val="24"/>
              </w:rPr>
            </w:pPr>
            <w:r>
              <w:rPr>
                <w:rFonts w:ascii="Arial" w:hAnsi="Arial" w:cs="Arial"/>
                <w:b/>
                <w:sz w:val="24"/>
                <w:szCs w:val="24"/>
              </w:rPr>
              <w:t xml:space="preserve">DISCUSS </w:t>
            </w:r>
            <w:r>
              <w:rPr>
                <w:rFonts w:ascii="Arial" w:hAnsi="Arial" w:cs="Arial"/>
                <w:sz w:val="24"/>
                <w:szCs w:val="24"/>
              </w:rPr>
              <w:t>any additional areas for inclusion and assurance requirements to support the Committee’s role</w:t>
            </w:r>
            <w:r w:rsidR="00F65089" w:rsidRPr="00420FD8">
              <w:rPr>
                <w:rFonts w:ascii="Arial" w:hAnsi="Arial" w:cs="Arial"/>
                <w:sz w:val="24"/>
                <w:szCs w:val="24"/>
              </w:rPr>
              <w:t>.</w:t>
            </w:r>
          </w:p>
          <w:p w14:paraId="7CACC1B8" w14:textId="64E5EB8F" w:rsidR="007C3209" w:rsidRPr="00F65089" w:rsidRDefault="007C3209" w:rsidP="00F65089">
            <w:pPr>
              <w:ind w:left="360"/>
              <w:rPr>
                <w:rFonts w:ascii="Arial" w:hAnsi="Arial" w:cs="Arial"/>
                <w:b/>
                <w:sz w:val="24"/>
              </w:rPr>
            </w:pPr>
          </w:p>
        </w:tc>
      </w:tr>
    </w:tbl>
    <w:p w14:paraId="6A238086" w14:textId="1F3F08B0" w:rsidR="00EC74D9" w:rsidRPr="00EC4425" w:rsidRDefault="0020539A" w:rsidP="00BF6FC7">
      <w:pPr>
        <w:jc w:val="center"/>
        <w:rPr>
          <w:rFonts w:ascii="Arial" w:hAnsi="Arial" w:cs="Arial"/>
          <w:b/>
          <w:caps/>
          <w:sz w:val="24"/>
          <w:szCs w:val="24"/>
        </w:rPr>
      </w:pPr>
      <w:r w:rsidRPr="00EC4425">
        <w:br w:type="page"/>
      </w:r>
      <w:r w:rsidR="0002202B" w:rsidRPr="00EC4425">
        <w:rPr>
          <w:rFonts w:ascii="Arial" w:hAnsi="Arial" w:cs="Arial"/>
          <w:b/>
          <w:caps/>
          <w:sz w:val="24"/>
          <w:szCs w:val="24"/>
        </w:rPr>
        <w:lastRenderedPageBreak/>
        <w:t xml:space="preserve">RISK </w:t>
      </w:r>
      <w:r w:rsidR="00487840" w:rsidRPr="00EC4425">
        <w:rPr>
          <w:rFonts w:ascii="Arial" w:hAnsi="Arial" w:cs="Arial"/>
          <w:b/>
          <w:caps/>
          <w:sz w:val="24"/>
          <w:szCs w:val="24"/>
        </w:rPr>
        <w:t>MANAGEMENT REPORT</w:t>
      </w:r>
      <w:r w:rsidR="006C3575" w:rsidRPr="00EC4425">
        <w:rPr>
          <w:rFonts w:ascii="Arial" w:hAnsi="Arial" w:cs="Arial"/>
          <w:b/>
          <w:caps/>
          <w:sz w:val="24"/>
          <w:szCs w:val="24"/>
        </w:rPr>
        <w:t xml:space="preserve"> </w:t>
      </w:r>
    </w:p>
    <w:p w14:paraId="6F067BEE" w14:textId="77777777" w:rsidR="00840119" w:rsidRPr="00EC4425" w:rsidRDefault="00840119" w:rsidP="00EA74FF">
      <w:pPr>
        <w:spacing w:after="0" w:line="240" w:lineRule="auto"/>
        <w:rPr>
          <w:rFonts w:ascii="Arial" w:hAnsi="Arial" w:cs="Arial"/>
          <w:b/>
          <w:sz w:val="24"/>
          <w:szCs w:val="24"/>
        </w:rPr>
      </w:pPr>
    </w:p>
    <w:p w14:paraId="66CD3ED6" w14:textId="77777777" w:rsidR="0002202B" w:rsidRPr="00EC4425" w:rsidRDefault="0002202B" w:rsidP="0002202B">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INTRODUCTION</w:t>
      </w:r>
    </w:p>
    <w:p w14:paraId="6AF08ECD" w14:textId="77777777" w:rsidR="0002202B" w:rsidRPr="00EC4425" w:rsidRDefault="0002202B" w:rsidP="0002202B">
      <w:pPr>
        <w:spacing w:after="0" w:line="240" w:lineRule="auto"/>
        <w:contextualSpacing/>
        <w:rPr>
          <w:rFonts w:ascii="Arial" w:hAnsi="Arial" w:cs="Arial"/>
          <w:b/>
          <w:sz w:val="24"/>
          <w:szCs w:val="24"/>
        </w:rPr>
      </w:pPr>
    </w:p>
    <w:p w14:paraId="29A3405E" w14:textId="3F9086E6" w:rsidR="00AA7176" w:rsidRPr="00EC4425" w:rsidRDefault="00AA7176" w:rsidP="001079FD">
      <w:pPr>
        <w:spacing w:after="0" w:line="240" w:lineRule="auto"/>
        <w:ind w:right="95"/>
        <w:contextualSpacing/>
        <w:rPr>
          <w:rFonts w:ascii="Arial" w:hAnsi="Arial" w:cs="Arial"/>
          <w:sz w:val="24"/>
          <w:szCs w:val="24"/>
        </w:rPr>
      </w:pPr>
      <w:r w:rsidRPr="00EC4425">
        <w:rPr>
          <w:rFonts w:ascii="Arial" w:hAnsi="Arial" w:cs="Arial"/>
          <w:sz w:val="24"/>
          <w:szCs w:val="24"/>
        </w:rPr>
        <w:t xml:space="preserve">The purpose of this report is to inform the </w:t>
      </w:r>
      <w:r w:rsidR="00D72209">
        <w:rPr>
          <w:rFonts w:ascii="Arial" w:hAnsi="Arial" w:cs="Arial"/>
          <w:sz w:val="24"/>
          <w:szCs w:val="24"/>
        </w:rPr>
        <w:t xml:space="preserve">Population Health &amp; Partnerships </w:t>
      </w:r>
      <w:r w:rsidRPr="00EC4425">
        <w:rPr>
          <w:rFonts w:ascii="Arial" w:hAnsi="Arial" w:cs="Arial"/>
          <w:sz w:val="24"/>
          <w:szCs w:val="24"/>
        </w:rPr>
        <w:t xml:space="preserve">Committee of the risks from the Health Board Risk Register (HBRR) </w:t>
      </w:r>
      <w:r w:rsidR="00F25C58">
        <w:rPr>
          <w:rFonts w:ascii="Arial" w:hAnsi="Arial" w:cs="Arial"/>
          <w:sz w:val="24"/>
          <w:szCs w:val="24"/>
        </w:rPr>
        <w:t>relevant to the scope of its responsibilities</w:t>
      </w:r>
      <w:r w:rsidRPr="00EC4425">
        <w:rPr>
          <w:rFonts w:ascii="Arial" w:hAnsi="Arial" w:cs="Arial"/>
          <w:sz w:val="24"/>
          <w:szCs w:val="24"/>
        </w:rPr>
        <w:t>.</w:t>
      </w:r>
    </w:p>
    <w:p w14:paraId="76E90D38" w14:textId="77777777" w:rsidR="0025717F" w:rsidRPr="00EC4425" w:rsidRDefault="0025717F" w:rsidP="001079FD">
      <w:pPr>
        <w:spacing w:after="0" w:line="240" w:lineRule="auto"/>
        <w:ind w:right="95"/>
        <w:contextualSpacing/>
        <w:rPr>
          <w:rFonts w:ascii="Arial" w:hAnsi="Arial" w:cs="Arial"/>
          <w:b/>
          <w:sz w:val="24"/>
          <w:szCs w:val="24"/>
        </w:rPr>
      </w:pPr>
    </w:p>
    <w:p w14:paraId="65AD0A96" w14:textId="77777777" w:rsidR="00BD4F13" w:rsidRPr="00EC4425" w:rsidRDefault="00BD4F13" w:rsidP="001079FD">
      <w:pPr>
        <w:spacing w:after="0" w:line="240" w:lineRule="auto"/>
        <w:ind w:right="95"/>
        <w:contextualSpacing/>
        <w:rPr>
          <w:rFonts w:ascii="Arial" w:hAnsi="Arial" w:cs="Arial"/>
          <w:b/>
          <w:sz w:val="24"/>
          <w:szCs w:val="24"/>
        </w:rPr>
      </w:pPr>
    </w:p>
    <w:p w14:paraId="3A7C1667" w14:textId="77777777" w:rsidR="0002202B" w:rsidRPr="00EC4425" w:rsidRDefault="0002202B" w:rsidP="001079FD">
      <w:pPr>
        <w:numPr>
          <w:ilvl w:val="0"/>
          <w:numId w:val="1"/>
        </w:numPr>
        <w:spacing w:after="0" w:line="240" w:lineRule="auto"/>
        <w:ind w:left="0" w:right="95"/>
        <w:contextualSpacing/>
        <w:rPr>
          <w:rFonts w:ascii="Arial" w:hAnsi="Arial" w:cs="Arial"/>
          <w:b/>
          <w:sz w:val="24"/>
          <w:szCs w:val="24"/>
        </w:rPr>
      </w:pPr>
      <w:r w:rsidRPr="00EC4425">
        <w:rPr>
          <w:rFonts w:ascii="Arial" w:hAnsi="Arial" w:cs="Arial"/>
          <w:b/>
          <w:sz w:val="24"/>
          <w:szCs w:val="24"/>
        </w:rPr>
        <w:t>BACKGROUND</w:t>
      </w:r>
    </w:p>
    <w:p w14:paraId="45743533" w14:textId="77777777" w:rsidR="0002202B" w:rsidRPr="00EC4425" w:rsidRDefault="0002202B" w:rsidP="001079FD">
      <w:pPr>
        <w:spacing w:after="0" w:line="240" w:lineRule="auto"/>
        <w:ind w:right="96"/>
        <w:contextualSpacing/>
        <w:rPr>
          <w:rFonts w:ascii="Arial" w:hAnsi="Arial" w:cs="Arial"/>
          <w:b/>
          <w:sz w:val="24"/>
          <w:szCs w:val="24"/>
        </w:rPr>
      </w:pPr>
    </w:p>
    <w:p w14:paraId="1629BFD2" w14:textId="77777777" w:rsidR="002940C8" w:rsidRPr="00EC4425" w:rsidRDefault="002940C8" w:rsidP="001079FD">
      <w:pPr>
        <w:spacing w:after="0" w:line="240" w:lineRule="auto"/>
        <w:ind w:right="95"/>
        <w:contextualSpacing/>
        <w:rPr>
          <w:rFonts w:ascii="Arial" w:hAnsi="Arial" w:cs="Arial"/>
          <w:b/>
          <w:sz w:val="24"/>
          <w:szCs w:val="24"/>
        </w:rPr>
      </w:pPr>
      <w:r w:rsidRPr="00EC4425">
        <w:rPr>
          <w:rFonts w:ascii="Arial" w:hAnsi="Arial" w:cs="Arial"/>
          <w:b/>
          <w:sz w:val="24"/>
          <w:szCs w:val="24"/>
        </w:rPr>
        <w:t>2.1 Risk Management Framework</w:t>
      </w:r>
    </w:p>
    <w:p w14:paraId="5AB08A0B" w14:textId="77777777" w:rsidR="002940C8" w:rsidRPr="00EC4425" w:rsidRDefault="002940C8" w:rsidP="001079FD">
      <w:pPr>
        <w:spacing w:after="0" w:line="240" w:lineRule="auto"/>
        <w:ind w:right="95"/>
        <w:contextualSpacing/>
        <w:rPr>
          <w:rFonts w:ascii="Arial" w:hAnsi="Arial" w:cs="Arial"/>
          <w:b/>
          <w:color w:val="FF0000"/>
          <w:sz w:val="24"/>
          <w:szCs w:val="24"/>
        </w:rPr>
      </w:pPr>
    </w:p>
    <w:p w14:paraId="32BA944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AD71760" w14:textId="77777777" w:rsidR="00782415" w:rsidRPr="00023F01" w:rsidRDefault="00782415" w:rsidP="001079FD">
      <w:pPr>
        <w:spacing w:after="0" w:line="240" w:lineRule="auto"/>
        <w:ind w:right="96"/>
        <w:contextualSpacing/>
        <w:rPr>
          <w:rFonts w:ascii="Arial" w:hAnsi="Arial" w:cs="Arial"/>
          <w:sz w:val="24"/>
          <w:szCs w:val="24"/>
        </w:rPr>
      </w:pPr>
    </w:p>
    <w:p w14:paraId="68A87E7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230864BD" w14:textId="77777777" w:rsidR="00782415" w:rsidRPr="000E4756" w:rsidRDefault="00782415" w:rsidP="001079FD">
      <w:pPr>
        <w:spacing w:after="0" w:line="240" w:lineRule="auto"/>
        <w:ind w:right="96"/>
        <w:contextualSpacing/>
        <w:rPr>
          <w:rFonts w:ascii="Arial" w:hAnsi="Arial" w:cs="Arial"/>
          <w:color w:val="FF0000"/>
          <w:sz w:val="24"/>
          <w:szCs w:val="24"/>
        </w:rPr>
      </w:pPr>
    </w:p>
    <w:p w14:paraId="12989F72" w14:textId="2924F029" w:rsidR="00B049E3" w:rsidRPr="00023F01" w:rsidRDefault="00B049E3" w:rsidP="001079FD">
      <w:pPr>
        <w:spacing w:after="0" w:line="240" w:lineRule="auto"/>
        <w:ind w:right="96"/>
        <w:contextualSpacing/>
        <w:rPr>
          <w:rFonts w:ascii="Arial" w:hAnsi="Arial" w:cs="Arial"/>
          <w:sz w:val="24"/>
          <w:szCs w:val="24"/>
        </w:rPr>
      </w:pPr>
      <w:r w:rsidRPr="00023F01">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w:t>
      </w:r>
      <w:r w:rsidRPr="00140E56">
        <w:rPr>
          <w:rFonts w:ascii="Arial" w:hAnsi="Arial" w:cs="Arial"/>
          <w:sz w:val="24"/>
          <w:szCs w:val="24"/>
        </w:rPr>
        <w:t xml:space="preserve">The Group last met in </w:t>
      </w:r>
      <w:r w:rsidR="000C3EF6" w:rsidRPr="00697C79">
        <w:rPr>
          <w:rFonts w:ascii="Arial" w:hAnsi="Arial" w:cs="Arial"/>
          <w:sz w:val="24"/>
          <w:szCs w:val="24"/>
        </w:rPr>
        <w:t>July</w:t>
      </w:r>
      <w:r w:rsidR="00EB4998" w:rsidRPr="00697C79">
        <w:rPr>
          <w:rFonts w:ascii="Arial" w:hAnsi="Arial" w:cs="Arial"/>
          <w:sz w:val="24"/>
          <w:szCs w:val="24"/>
        </w:rPr>
        <w:t xml:space="preserve"> 2023</w:t>
      </w:r>
      <w:r w:rsidRPr="00697C79">
        <w:rPr>
          <w:rFonts w:ascii="Arial" w:hAnsi="Arial" w:cs="Arial"/>
          <w:sz w:val="24"/>
          <w:szCs w:val="24"/>
        </w:rPr>
        <w:t>.</w:t>
      </w:r>
      <w:r w:rsidR="00697C79">
        <w:rPr>
          <w:rFonts w:ascii="Arial" w:hAnsi="Arial" w:cs="Arial"/>
          <w:sz w:val="24"/>
          <w:szCs w:val="24"/>
        </w:rPr>
        <w:t xml:space="preserve"> </w:t>
      </w:r>
    </w:p>
    <w:p w14:paraId="04299E1A" w14:textId="77777777" w:rsidR="00B049E3" w:rsidRPr="000E4756" w:rsidRDefault="00B049E3" w:rsidP="001079FD">
      <w:pPr>
        <w:spacing w:after="0" w:line="240" w:lineRule="auto"/>
        <w:ind w:right="96"/>
        <w:contextualSpacing/>
        <w:rPr>
          <w:rFonts w:ascii="Arial" w:hAnsi="Arial" w:cs="Arial"/>
          <w:color w:val="FF0000"/>
          <w:sz w:val="24"/>
          <w:szCs w:val="24"/>
        </w:rPr>
      </w:pPr>
    </w:p>
    <w:p w14:paraId="4BA2FC13" w14:textId="24330189" w:rsidR="00B049E3" w:rsidRPr="00140E56" w:rsidRDefault="00B049E3" w:rsidP="001079FD">
      <w:pPr>
        <w:spacing w:after="0" w:line="240" w:lineRule="auto"/>
        <w:ind w:right="96"/>
        <w:contextualSpacing/>
        <w:rPr>
          <w:rFonts w:ascii="Arial" w:hAnsi="Arial" w:cs="Arial"/>
          <w:color w:val="FF0000"/>
          <w:sz w:val="24"/>
          <w:szCs w:val="24"/>
        </w:rPr>
      </w:pPr>
      <w:r w:rsidRPr="00023F01">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Pr="00071E22">
        <w:rPr>
          <w:rFonts w:ascii="Arial" w:hAnsi="Arial" w:cs="Arial"/>
          <w:sz w:val="24"/>
          <w:szCs w:val="24"/>
        </w:rPr>
        <w:t xml:space="preserve">The Panel last met in </w:t>
      </w:r>
      <w:r w:rsidR="00697C79" w:rsidRPr="00697C79">
        <w:rPr>
          <w:rFonts w:ascii="Arial" w:hAnsi="Arial" w:cs="Arial"/>
          <w:sz w:val="24"/>
          <w:szCs w:val="24"/>
        </w:rPr>
        <w:t>October</w:t>
      </w:r>
      <w:r w:rsidR="00023F01" w:rsidRPr="00697C79">
        <w:rPr>
          <w:rFonts w:ascii="Arial" w:hAnsi="Arial" w:cs="Arial"/>
          <w:sz w:val="24"/>
          <w:szCs w:val="24"/>
        </w:rPr>
        <w:t xml:space="preserve"> </w:t>
      </w:r>
      <w:r w:rsidR="00EB4998" w:rsidRPr="00697C79">
        <w:rPr>
          <w:rFonts w:ascii="Arial" w:hAnsi="Arial" w:cs="Arial"/>
          <w:sz w:val="24"/>
          <w:szCs w:val="24"/>
        </w:rPr>
        <w:t>2023</w:t>
      </w:r>
      <w:r w:rsidRPr="00697C79">
        <w:rPr>
          <w:rFonts w:ascii="Arial" w:hAnsi="Arial" w:cs="Arial"/>
          <w:sz w:val="24"/>
          <w:szCs w:val="24"/>
        </w:rPr>
        <w:t>.</w:t>
      </w:r>
    </w:p>
    <w:p w14:paraId="4ED7202B" w14:textId="77777777" w:rsidR="00AE0B1E" w:rsidRPr="00EC4425" w:rsidRDefault="00AE0B1E" w:rsidP="001079FD">
      <w:pPr>
        <w:spacing w:after="0" w:line="240" w:lineRule="auto"/>
        <w:ind w:right="96"/>
        <w:contextualSpacing/>
        <w:rPr>
          <w:rFonts w:ascii="Arial" w:eastAsia="Verdana" w:hAnsi="Arial" w:cs="Arial"/>
          <w:color w:val="FF0000"/>
          <w:sz w:val="24"/>
          <w:szCs w:val="24"/>
        </w:rPr>
      </w:pPr>
    </w:p>
    <w:p w14:paraId="2DF9EC36"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2.2 Risk Appetite</w:t>
      </w:r>
    </w:p>
    <w:p w14:paraId="67E79E3E" w14:textId="77777777" w:rsidR="002940C8" w:rsidRPr="00C463F5" w:rsidRDefault="002940C8" w:rsidP="001079FD">
      <w:pPr>
        <w:spacing w:after="0" w:line="240" w:lineRule="auto"/>
        <w:ind w:right="96"/>
        <w:contextualSpacing/>
        <w:rPr>
          <w:rFonts w:ascii="Arial" w:hAnsi="Arial" w:cs="Arial"/>
          <w:b/>
          <w:sz w:val="24"/>
          <w:szCs w:val="24"/>
        </w:rPr>
      </w:pPr>
    </w:p>
    <w:p w14:paraId="4F46CF43" w14:textId="517657AF" w:rsidR="00797B7B" w:rsidRPr="00C463F5" w:rsidRDefault="00797B7B" w:rsidP="001079FD">
      <w:pPr>
        <w:spacing w:after="0" w:line="240" w:lineRule="auto"/>
        <w:rPr>
          <w:rFonts w:ascii="Arial" w:hAnsi="Arial" w:cs="Arial"/>
          <w:sz w:val="24"/>
          <w:szCs w:val="24"/>
        </w:rPr>
      </w:pPr>
      <w:r w:rsidRPr="00C463F5">
        <w:rPr>
          <w:rFonts w:ascii="Arial" w:hAnsi="Arial" w:cs="Arial"/>
          <w:sz w:val="24"/>
          <w:szCs w:val="24"/>
        </w:rPr>
        <w:t xml:space="preserve">The </w:t>
      </w:r>
      <w:r w:rsidR="00140E56">
        <w:rPr>
          <w:rFonts w:ascii="Arial" w:hAnsi="Arial" w:cs="Arial"/>
          <w:sz w:val="24"/>
          <w:szCs w:val="24"/>
        </w:rPr>
        <w:t>H</w:t>
      </w:r>
      <w:r w:rsidRPr="00C463F5">
        <w:rPr>
          <w:rFonts w:ascii="Arial" w:hAnsi="Arial" w:cs="Arial"/>
          <w:sz w:val="24"/>
          <w:szCs w:val="24"/>
        </w:rPr>
        <w:t xml:space="preserve">ealth </w:t>
      </w:r>
      <w:r w:rsidR="00140E56">
        <w:rPr>
          <w:rFonts w:ascii="Arial" w:hAnsi="Arial" w:cs="Arial"/>
          <w:sz w:val="24"/>
          <w:szCs w:val="24"/>
        </w:rPr>
        <w:t>B</w:t>
      </w:r>
      <w:r w:rsidRPr="00C463F5">
        <w:rPr>
          <w:rFonts w:ascii="Arial" w:hAnsi="Arial" w:cs="Arial"/>
          <w:sz w:val="24"/>
          <w:szCs w:val="24"/>
        </w:rPr>
        <w:t xml:space="preserve">oard approved a risk appetite statement in November 2022, setting out </w:t>
      </w:r>
      <w:r w:rsidR="00697C79">
        <w:rPr>
          <w:rFonts w:ascii="Arial" w:hAnsi="Arial" w:cs="Arial"/>
          <w:sz w:val="24"/>
          <w:szCs w:val="24"/>
        </w:rPr>
        <w:t>t</w:t>
      </w:r>
      <w:r w:rsidRPr="00C463F5">
        <w:rPr>
          <w:rFonts w:ascii="Arial" w:hAnsi="Arial" w:cs="Arial"/>
          <w:sz w:val="24"/>
          <w:szCs w:val="24"/>
        </w:rPr>
        <w: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lower threshold and requiring risks scoring 16 or above to be overseen at committee level.</w:t>
      </w:r>
    </w:p>
    <w:p w14:paraId="508A639D"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lastRenderedPageBreak/>
        <w:t>2.3 Health Board Risk Register (HBRR)</w:t>
      </w:r>
    </w:p>
    <w:p w14:paraId="681C5A0C" w14:textId="77777777" w:rsidR="002940C8" w:rsidRPr="00EC4425" w:rsidRDefault="002940C8" w:rsidP="001079FD">
      <w:pPr>
        <w:spacing w:after="0" w:line="240" w:lineRule="auto"/>
        <w:ind w:right="96"/>
        <w:contextualSpacing/>
        <w:rPr>
          <w:rFonts w:ascii="Arial" w:hAnsi="Arial" w:cs="Arial"/>
          <w:b/>
          <w:sz w:val="24"/>
          <w:szCs w:val="24"/>
        </w:rPr>
      </w:pPr>
    </w:p>
    <w:p w14:paraId="22B75A4C"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 xml:space="preserve">The Health Board Risk Register (HBRR) is intended to summarise the greatest organisational risks facing the Health Board and the actions being taken to mitigate them.    </w:t>
      </w:r>
    </w:p>
    <w:p w14:paraId="6F0FEA93" w14:textId="77777777" w:rsidR="00C143C3" w:rsidRPr="009B5ECD" w:rsidRDefault="00C143C3" w:rsidP="001079FD">
      <w:pPr>
        <w:spacing w:after="0" w:line="240" w:lineRule="auto"/>
        <w:ind w:right="96"/>
        <w:contextualSpacing/>
        <w:rPr>
          <w:rFonts w:ascii="Arial" w:hAnsi="Arial" w:cs="Arial"/>
          <w:sz w:val="24"/>
          <w:szCs w:val="24"/>
        </w:rPr>
      </w:pPr>
    </w:p>
    <w:p w14:paraId="50A708DB"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809E7CE" w14:textId="3242B9AB" w:rsidR="002940C8" w:rsidRPr="00EC4425" w:rsidRDefault="002940C8" w:rsidP="001079FD">
      <w:pPr>
        <w:spacing w:after="0" w:line="240" w:lineRule="auto"/>
        <w:ind w:right="96"/>
        <w:contextualSpacing/>
        <w:rPr>
          <w:rFonts w:ascii="Arial" w:eastAsia="Verdana" w:hAnsi="Arial" w:cs="Arial"/>
          <w:sz w:val="24"/>
          <w:szCs w:val="24"/>
        </w:rPr>
      </w:pPr>
    </w:p>
    <w:p w14:paraId="3F0EA9D2" w14:textId="77777777" w:rsidR="00BD4F13" w:rsidRPr="00EC4425" w:rsidRDefault="00BD4F13" w:rsidP="001079FD">
      <w:pPr>
        <w:spacing w:after="0" w:line="240" w:lineRule="auto"/>
        <w:ind w:right="96"/>
        <w:contextualSpacing/>
        <w:rPr>
          <w:rFonts w:ascii="Arial" w:eastAsia="Verdana" w:hAnsi="Arial" w:cs="Arial"/>
          <w:sz w:val="24"/>
          <w:szCs w:val="24"/>
        </w:rPr>
      </w:pPr>
    </w:p>
    <w:p w14:paraId="16A475CD" w14:textId="77777777" w:rsidR="00D40D82" w:rsidRPr="00EC4425" w:rsidRDefault="00D40D82" w:rsidP="00D40D82">
      <w:pPr>
        <w:pStyle w:val="ListParagraph"/>
        <w:numPr>
          <w:ilvl w:val="0"/>
          <w:numId w:val="1"/>
        </w:numPr>
        <w:spacing w:after="0" w:line="240" w:lineRule="auto"/>
        <w:ind w:left="0" w:right="95"/>
        <w:rPr>
          <w:rFonts w:ascii="Arial" w:hAnsi="Arial" w:cs="Arial"/>
          <w:b/>
          <w:sz w:val="24"/>
          <w:szCs w:val="24"/>
        </w:rPr>
      </w:pPr>
      <w:r w:rsidRPr="00EC4425">
        <w:rPr>
          <w:rFonts w:ascii="Arial" w:hAnsi="Arial" w:cs="Arial"/>
          <w:b/>
          <w:sz w:val="24"/>
          <w:szCs w:val="24"/>
        </w:rPr>
        <w:t xml:space="preserve">GOVERNANCE AND RISK </w:t>
      </w:r>
    </w:p>
    <w:p w14:paraId="78CAB3BD" w14:textId="77777777" w:rsidR="00AE0B1E" w:rsidRPr="00EC4425" w:rsidRDefault="00AE0B1E" w:rsidP="001079FD">
      <w:pPr>
        <w:spacing w:after="0" w:line="240" w:lineRule="auto"/>
      </w:pPr>
      <w:r w:rsidRPr="00EC4425">
        <w:t xml:space="preserve"> </w:t>
      </w:r>
    </w:p>
    <w:p w14:paraId="135E469C" w14:textId="77777777" w:rsidR="003F53B1" w:rsidRPr="00EC4425" w:rsidRDefault="002571DE" w:rsidP="001079FD">
      <w:pPr>
        <w:spacing w:after="0" w:line="240" w:lineRule="auto"/>
        <w:rPr>
          <w:rFonts w:ascii="Arial" w:hAnsi="Arial" w:cs="Arial"/>
          <w:b/>
          <w:sz w:val="24"/>
          <w:szCs w:val="24"/>
        </w:rPr>
      </w:pPr>
      <w:r w:rsidRPr="00EC4425">
        <w:rPr>
          <w:rFonts w:ascii="Arial" w:hAnsi="Arial" w:cs="Arial"/>
          <w:b/>
          <w:sz w:val="24"/>
          <w:szCs w:val="24"/>
        </w:rPr>
        <w:t>3.1</w:t>
      </w:r>
      <w:r w:rsidR="00AE0B1E" w:rsidRPr="00EC4425">
        <w:rPr>
          <w:rFonts w:ascii="Arial" w:hAnsi="Arial" w:cs="Arial"/>
          <w:b/>
          <w:sz w:val="24"/>
          <w:szCs w:val="24"/>
        </w:rPr>
        <w:t xml:space="preserve"> </w:t>
      </w:r>
      <w:r w:rsidR="003F53B1" w:rsidRPr="00EC4425">
        <w:rPr>
          <w:rFonts w:ascii="Arial" w:hAnsi="Arial" w:cs="Arial"/>
          <w:b/>
          <w:sz w:val="24"/>
          <w:szCs w:val="24"/>
        </w:rPr>
        <w:t>Action to Update the HBRR</w:t>
      </w:r>
    </w:p>
    <w:p w14:paraId="27C60940" w14:textId="77777777" w:rsidR="00AB24A5" w:rsidRPr="00EC4425" w:rsidRDefault="00AB24A5" w:rsidP="001079FD">
      <w:pPr>
        <w:spacing w:after="0" w:line="240" w:lineRule="auto"/>
        <w:rPr>
          <w:rFonts w:ascii="Arial" w:hAnsi="Arial" w:cs="Arial"/>
          <w:sz w:val="24"/>
          <w:szCs w:val="24"/>
        </w:rPr>
      </w:pPr>
    </w:p>
    <w:p w14:paraId="18CBF3D5" w14:textId="69FB047A" w:rsidR="00B049E3" w:rsidRPr="00FE421A" w:rsidRDefault="00B049E3" w:rsidP="001079FD">
      <w:pPr>
        <w:spacing w:after="0" w:line="240" w:lineRule="auto"/>
        <w:rPr>
          <w:rFonts w:ascii="Arial" w:hAnsi="Arial" w:cs="Arial"/>
          <w:sz w:val="24"/>
          <w:szCs w:val="24"/>
        </w:rPr>
      </w:pPr>
      <w:r w:rsidRPr="00FE421A">
        <w:rPr>
          <w:rFonts w:ascii="Arial" w:hAnsi="Arial" w:cs="Arial"/>
          <w:sz w:val="24"/>
          <w:szCs w:val="24"/>
        </w:rPr>
        <w:t xml:space="preserve">Health Board risk register entries are circulated to lead Executive Directors monthly for review and updated where required. A consolidated, updated register is circulated to the Executive Team for agreement and final version issued. The report </w:t>
      </w:r>
      <w:r w:rsidR="00697C79">
        <w:rPr>
          <w:rFonts w:ascii="Arial" w:hAnsi="Arial" w:cs="Arial"/>
          <w:sz w:val="24"/>
          <w:szCs w:val="24"/>
        </w:rPr>
        <w:t xml:space="preserve">is based on </w:t>
      </w:r>
      <w:r w:rsidRPr="00FE421A">
        <w:rPr>
          <w:rFonts w:ascii="Arial" w:hAnsi="Arial" w:cs="Arial"/>
          <w:sz w:val="24"/>
          <w:szCs w:val="24"/>
        </w:rPr>
        <w:t xml:space="preserve">risks as recorded in the </w:t>
      </w:r>
      <w:r w:rsidR="00697C79">
        <w:rPr>
          <w:rFonts w:ascii="Arial" w:hAnsi="Arial" w:cs="Arial"/>
          <w:sz w:val="24"/>
          <w:szCs w:val="24"/>
        </w:rPr>
        <w:t xml:space="preserve">October </w:t>
      </w:r>
      <w:r w:rsidR="00EB4998" w:rsidRPr="00FE421A">
        <w:rPr>
          <w:rFonts w:ascii="Arial" w:hAnsi="Arial" w:cs="Arial"/>
          <w:sz w:val="24"/>
          <w:szCs w:val="24"/>
        </w:rPr>
        <w:t xml:space="preserve">2023 </w:t>
      </w:r>
      <w:r w:rsidRPr="00FE421A">
        <w:rPr>
          <w:rFonts w:ascii="Arial" w:hAnsi="Arial" w:cs="Arial"/>
          <w:sz w:val="24"/>
          <w:szCs w:val="24"/>
        </w:rPr>
        <w:t>HBRR</w:t>
      </w:r>
      <w:r w:rsidR="00697C79">
        <w:rPr>
          <w:rFonts w:ascii="Arial" w:hAnsi="Arial" w:cs="Arial"/>
          <w:sz w:val="24"/>
          <w:szCs w:val="24"/>
        </w:rPr>
        <w:t xml:space="preserve">. </w:t>
      </w:r>
      <w:r w:rsidRPr="00FE421A">
        <w:rPr>
          <w:rFonts w:ascii="Arial" w:hAnsi="Arial" w:cs="Arial"/>
          <w:sz w:val="24"/>
          <w:szCs w:val="24"/>
        </w:rPr>
        <w:t xml:space="preserve"> </w:t>
      </w:r>
    </w:p>
    <w:p w14:paraId="1C252D3A" w14:textId="77777777" w:rsidR="00AB24A5" w:rsidRPr="00EC4425" w:rsidRDefault="00AB24A5" w:rsidP="001079FD">
      <w:pPr>
        <w:spacing w:after="0" w:line="240" w:lineRule="auto"/>
        <w:rPr>
          <w:rFonts w:ascii="Arial" w:hAnsi="Arial" w:cs="Arial"/>
          <w:sz w:val="24"/>
          <w:szCs w:val="24"/>
        </w:rPr>
      </w:pPr>
    </w:p>
    <w:p w14:paraId="53B285A1" w14:textId="4A411230" w:rsidR="00300D49" w:rsidRPr="00EC4425" w:rsidRDefault="00300D49" w:rsidP="001079FD">
      <w:pPr>
        <w:spacing w:after="0" w:line="240" w:lineRule="auto"/>
        <w:rPr>
          <w:rFonts w:ascii="Arial" w:hAnsi="Arial" w:cs="Arial"/>
          <w:b/>
          <w:sz w:val="24"/>
          <w:szCs w:val="24"/>
        </w:rPr>
      </w:pPr>
      <w:r w:rsidRPr="00EC4425">
        <w:rPr>
          <w:rFonts w:ascii="Arial" w:hAnsi="Arial" w:cs="Arial"/>
          <w:b/>
          <w:sz w:val="24"/>
          <w:szCs w:val="24"/>
        </w:rPr>
        <w:t xml:space="preserve">3.2 HBRR </w:t>
      </w:r>
      <w:r w:rsidR="00697C79">
        <w:rPr>
          <w:rFonts w:ascii="Arial" w:hAnsi="Arial" w:cs="Arial"/>
          <w:b/>
          <w:sz w:val="24"/>
          <w:szCs w:val="24"/>
        </w:rPr>
        <w:t xml:space="preserve">Population Health &amp; Partnership Risks </w:t>
      </w:r>
    </w:p>
    <w:p w14:paraId="540A9570" w14:textId="77777777" w:rsidR="00C4519A" w:rsidRPr="00EC4425" w:rsidRDefault="00C4519A" w:rsidP="001079FD">
      <w:pPr>
        <w:spacing w:after="0" w:line="240" w:lineRule="auto"/>
        <w:rPr>
          <w:rFonts w:ascii="Arial" w:hAnsi="Arial" w:cs="Arial"/>
          <w:color w:val="FF0000"/>
          <w:sz w:val="24"/>
          <w:szCs w:val="24"/>
        </w:rPr>
      </w:pPr>
    </w:p>
    <w:p w14:paraId="2F2822EF" w14:textId="70E8D1A3" w:rsidR="00C1037E" w:rsidRDefault="00C1037E" w:rsidP="00C1037E">
      <w:pPr>
        <w:spacing w:after="0" w:line="240" w:lineRule="auto"/>
        <w:jc w:val="both"/>
        <w:rPr>
          <w:rFonts w:ascii="Arial" w:hAnsi="Arial" w:cs="Arial"/>
          <w:sz w:val="24"/>
          <w:szCs w:val="24"/>
        </w:rPr>
      </w:pPr>
      <w:r>
        <w:rPr>
          <w:rFonts w:ascii="Arial" w:hAnsi="Arial" w:cs="Arial"/>
          <w:sz w:val="24"/>
          <w:szCs w:val="24"/>
        </w:rPr>
        <w:t xml:space="preserve">The terms of reference of this Committee indicate the scope of its assurance activity to encompass the following in </w:t>
      </w:r>
      <w:r w:rsidRPr="00C1037E">
        <w:rPr>
          <w:rFonts w:ascii="Arial" w:hAnsi="Arial" w:cs="Arial"/>
          <w:sz w:val="24"/>
          <w:szCs w:val="24"/>
        </w:rPr>
        <w:t>respect of the achievement of the Boards’ strategic aims, objectives and priorities:</w:t>
      </w:r>
    </w:p>
    <w:p w14:paraId="2EBF54A6" w14:textId="77777777" w:rsidR="00C1037E" w:rsidRPr="00C1037E" w:rsidRDefault="00C1037E" w:rsidP="00C1037E">
      <w:pPr>
        <w:spacing w:after="0" w:line="240" w:lineRule="auto"/>
        <w:jc w:val="both"/>
        <w:rPr>
          <w:rFonts w:ascii="Arial" w:hAnsi="Arial" w:cs="Arial"/>
          <w:sz w:val="24"/>
          <w:szCs w:val="24"/>
        </w:rPr>
      </w:pPr>
    </w:p>
    <w:p w14:paraId="31D0F72D" w14:textId="67E3E27C" w:rsidR="00C1037E" w:rsidRPr="00C1037E" w:rsidRDefault="00C1037E" w:rsidP="00C1037E">
      <w:pPr>
        <w:pStyle w:val="ListParagraph"/>
        <w:numPr>
          <w:ilvl w:val="0"/>
          <w:numId w:val="36"/>
        </w:numPr>
        <w:spacing w:after="0" w:line="240" w:lineRule="auto"/>
        <w:jc w:val="both"/>
        <w:rPr>
          <w:rFonts w:ascii="Arial" w:hAnsi="Arial" w:cs="Arial"/>
          <w:sz w:val="24"/>
          <w:szCs w:val="24"/>
        </w:rPr>
      </w:pPr>
      <w:r w:rsidRPr="00C1037E">
        <w:rPr>
          <w:rFonts w:ascii="Arial" w:hAnsi="Arial" w:cs="Arial"/>
          <w:sz w:val="24"/>
          <w:szCs w:val="24"/>
        </w:rPr>
        <w:t>Approach, systems and processes for developing and implementing strategies and plans in partnership or collaboration with other bodies, within and outside the NHS;</w:t>
      </w:r>
    </w:p>
    <w:p w14:paraId="38A756B6" w14:textId="2EDF0979" w:rsidR="00C1037E" w:rsidRPr="00C1037E" w:rsidRDefault="00C1037E" w:rsidP="00C1037E">
      <w:pPr>
        <w:pStyle w:val="ListParagraph"/>
        <w:numPr>
          <w:ilvl w:val="0"/>
          <w:numId w:val="36"/>
        </w:numPr>
        <w:spacing w:after="0" w:line="240" w:lineRule="auto"/>
        <w:jc w:val="both"/>
        <w:rPr>
          <w:rFonts w:ascii="Arial" w:hAnsi="Arial" w:cs="Arial"/>
          <w:sz w:val="24"/>
          <w:szCs w:val="24"/>
        </w:rPr>
      </w:pPr>
      <w:r w:rsidRPr="00C1037E">
        <w:rPr>
          <w:rFonts w:ascii="Arial" w:hAnsi="Arial" w:cs="Arial"/>
          <w:sz w:val="24"/>
          <w:szCs w:val="24"/>
        </w:rPr>
        <w:t xml:space="preserve">Financial decision making in partnership arrangements, both capital and revenue and including any pooled budgets; </w:t>
      </w:r>
    </w:p>
    <w:p w14:paraId="06B64409" w14:textId="475A9330" w:rsidR="00C1037E" w:rsidRPr="00C1037E" w:rsidRDefault="00C1037E" w:rsidP="00C1037E">
      <w:pPr>
        <w:pStyle w:val="ListParagraph"/>
        <w:numPr>
          <w:ilvl w:val="0"/>
          <w:numId w:val="36"/>
        </w:numPr>
        <w:spacing w:after="0" w:line="240" w:lineRule="auto"/>
        <w:jc w:val="both"/>
        <w:rPr>
          <w:rFonts w:ascii="Arial" w:hAnsi="Arial" w:cs="Arial"/>
          <w:sz w:val="24"/>
          <w:szCs w:val="24"/>
        </w:rPr>
      </w:pPr>
      <w:r w:rsidRPr="00C1037E">
        <w:rPr>
          <w:rFonts w:ascii="Arial" w:hAnsi="Arial" w:cs="Arial"/>
          <w:sz w:val="24"/>
          <w:szCs w:val="24"/>
        </w:rPr>
        <w:t xml:space="preserve">Partnership governance and partnership working </w:t>
      </w:r>
      <w:r>
        <w:rPr>
          <w:rFonts w:ascii="Arial" w:hAnsi="Arial" w:cs="Arial"/>
          <w:sz w:val="24"/>
          <w:szCs w:val="24"/>
        </w:rPr>
        <w:t>;</w:t>
      </w:r>
    </w:p>
    <w:p w14:paraId="63BB1505" w14:textId="7B33FD54" w:rsidR="00C1037E" w:rsidRPr="00C1037E" w:rsidRDefault="00C1037E" w:rsidP="00C1037E">
      <w:pPr>
        <w:pStyle w:val="ListParagraph"/>
        <w:numPr>
          <w:ilvl w:val="0"/>
          <w:numId w:val="36"/>
        </w:numPr>
        <w:spacing w:after="0" w:line="240" w:lineRule="auto"/>
        <w:jc w:val="both"/>
        <w:rPr>
          <w:rFonts w:ascii="Arial" w:hAnsi="Arial" w:cs="Arial"/>
          <w:sz w:val="24"/>
          <w:szCs w:val="24"/>
        </w:rPr>
      </w:pPr>
      <w:r w:rsidRPr="00C1037E">
        <w:rPr>
          <w:rFonts w:ascii="Arial" w:hAnsi="Arial" w:cs="Arial"/>
          <w:sz w:val="24"/>
          <w:szCs w:val="24"/>
        </w:rPr>
        <w:t>Arrangements in place to improve population health and wellbeing</w:t>
      </w:r>
      <w:r>
        <w:rPr>
          <w:rFonts w:ascii="Arial" w:hAnsi="Arial" w:cs="Arial"/>
          <w:sz w:val="24"/>
          <w:szCs w:val="24"/>
        </w:rPr>
        <w:t>.</w:t>
      </w:r>
    </w:p>
    <w:p w14:paraId="0473026B" w14:textId="77777777" w:rsidR="00C1037E" w:rsidRDefault="00C1037E" w:rsidP="00436B10">
      <w:pPr>
        <w:spacing w:after="0" w:line="240" w:lineRule="auto"/>
        <w:jc w:val="both"/>
        <w:rPr>
          <w:rFonts w:ascii="Arial" w:hAnsi="Arial" w:cs="Arial"/>
          <w:sz w:val="24"/>
          <w:szCs w:val="24"/>
        </w:rPr>
      </w:pPr>
    </w:p>
    <w:p w14:paraId="7A94BFDD" w14:textId="06CE2EF4" w:rsidR="00697C79" w:rsidRDefault="00697C79" w:rsidP="00436B10">
      <w:pPr>
        <w:spacing w:after="0" w:line="240" w:lineRule="auto"/>
        <w:jc w:val="both"/>
        <w:rPr>
          <w:rFonts w:ascii="Arial" w:hAnsi="Arial" w:cs="Arial"/>
          <w:sz w:val="24"/>
          <w:szCs w:val="24"/>
        </w:rPr>
      </w:pPr>
      <w:r>
        <w:rPr>
          <w:rFonts w:ascii="Arial" w:hAnsi="Arial" w:cs="Arial"/>
          <w:sz w:val="24"/>
          <w:szCs w:val="24"/>
        </w:rPr>
        <w:t xml:space="preserve">All risks within the HBRR are assigned to other Committees of the Board for oversight. However, there are two which are </w:t>
      </w:r>
      <w:r w:rsidR="00F25C58">
        <w:rPr>
          <w:rFonts w:ascii="Arial" w:hAnsi="Arial" w:cs="Arial"/>
          <w:sz w:val="24"/>
          <w:szCs w:val="24"/>
        </w:rPr>
        <w:t xml:space="preserve">also relevant to </w:t>
      </w:r>
      <w:r>
        <w:rPr>
          <w:rFonts w:ascii="Arial" w:hAnsi="Arial" w:cs="Arial"/>
          <w:sz w:val="24"/>
          <w:szCs w:val="24"/>
        </w:rPr>
        <w:t>the Population Health &amp; Partnerships Committee’s (PHPC) scope which have been included in the attached HBRR extract for consideration by this Committee:</w:t>
      </w:r>
    </w:p>
    <w:p w14:paraId="04FDDA4F" w14:textId="407041B8" w:rsidR="00697C79" w:rsidRDefault="00697C79" w:rsidP="00436B10">
      <w:pPr>
        <w:spacing w:after="0" w:line="240" w:lineRule="auto"/>
        <w:jc w:val="both"/>
        <w:rPr>
          <w:rFonts w:ascii="Arial" w:hAnsi="Arial" w:cs="Arial"/>
          <w:sz w:val="24"/>
          <w:szCs w:val="24"/>
        </w:rPr>
      </w:pPr>
    </w:p>
    <w:p w14:paraId="04CD36C5" w14:textId="46ACF6FC" w:rsidR="003D046F" w:rsidRPr="00EC4425" w:rsidRDefault="0002696B" w:rsidP="001435C6">
      <w:pPr>
        <w:spacing w:after="0" w:line="240" w:lineRule="auto"/>
        <w:jc w:val="both"/>
        <w:rPr>
          <w:rFonts w:ascii="Arial" w:hAnsi="Arial" w:cs="Arial"/>
          <w:sz w:val="20"/>
          <w:szCs w:val="20"/>
          <w:highlight w:val="yellow"/>
        </w:rPr>
      </w:pPr>
      <w:r w:rsidRPr="00EC4425">
        <w:rPr>
          <w:rFonts w:ascii="Arial" w:hAnsi="Arial" w:cs="Arial"/>
          <w:sz w:val="20"/>
          <w:szCs w:val="20"/>
        </w:rPr>
        <w:t xml:space="preserve">Table </w:t>
      </w:r>
      <w:r w:rsidR="003D046F" w:rsidRPr="00EC4425">
        <w:rPr>
          <w:rFonts w:ascii="Arial" w:hAnsi="Arial" w:cs="Arial"/>
          <w:sz w:val="20"/>
          <w:szCs w:val="20"/>
        </w:rPr>
        <w:t>1</w:t>
      </w:r>
      <w:r w:rsidR="000B7A63">
        <w:rPr>
          <w:rFonts w:ascii="Arial" w:hAnsi="Arial" w:cs="Arial"/>
          <w:sz w:val="20"/>
          <w:szCs w:val="20"/>
        </w:rPr>
        <w:t>: HBRR r</w:t>
      </w:r>
      <w:r w:rsidR="003D046F" w:rsidRPr="00EC4425">
        <w:rPr>
          <w:rFonts w:ascii="Arial" w:hAnsi="Arial" w:cs="Arial"/>
          <w:sz w:val="20"/>
          <w:szCs w:val="20"/>
        </w:rPr>
        <w:t>isk</w:t>
      </w:r>
      <w:r w:rsidR="00CB2C4E" w:rsidRPr="00EC4425">
        <w:rPr>
          <w:rFonts w:ascii="Arial" w:hAnsi="Arial" w:cs="Arial"/>
          <w:sz w:val="20"/>
          <w:szCs w:val="20"/>
        </w:rPr>
        <w:t>s</w:t>
      </w:r>
      <w:r w:rsidR="003D046F" w:rsidRPr="00EC4425">
        <w:rPr>
          <w:rFonts w:ascii="Arial" w:hAnsi="Arial" w:cs="Arial"/>
          <w:sz w:val="20"/>
          <w:szCs w:val="20"/>
        </w:rPr>
        <w:t xml:space="preserve"> </w:t>
      </w:r>
      <w:r w:rsidR="00697C79">
        <w:rPr>
          <w:rFonts w:ascii="Arial" w:hAnsi="Arial" w:cs="Arial"/>
          <w:sz w:val="20"/>
          <w:szCs w:val="20"/>
        </w:rPr>
        <w:t>associated with PHPC scope</w:t>
      </w:r>
    </w:p>
    <w:tbl>
      <w:tblPr>
        <w:tblW w:w="931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862"/>
        <w:gridCol w:w="2910"/>
        <w:gridCol w:w="1021"/>
        <w:gridCol w:w="1755"/>
        <w:gridCol w:w="2762"/>
      </w:tblGrid>
      <w:tr w:rsidR="001A44A6" w:rsidRPr="00EC4425" w14:paraId="1023932F" w14:textId="77777777" w:rsidTr="00697C79">
        <w:trPr>
          <w:tblHeader/>
          <w:jc w:val="center"/>
        </w:trPr>
        <w:tc>
          <w:tcPr>
            <w:tcW w:w="862"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48327C52" w14:textId="6B3CEC23" w:rsidR="00CA3A2B" w:rsidRPr="00CA3A2B" w:rsidRDefault="00697C79" w:rsidP="00697C79">
            <w:pPr>
              <w:autoSpaceDE w:val="0"/>
              <w:autoSpaceDN w:val="0"/>
              <w:spacing w:after="0" w:line="240" w:lineRule="auto"/>
              <w:rPr>
                <w:rFonts w:ascii="Arial" w:hAnsi="Arial" w:cs="Arial"/>
                <w:b/>
              </w:rPr>
            </w:pPr>
            <w:r>
              <w:rPr>
                <w:rFonts w:ascii="Arial" w:hAnsi="Arial" w:cs="Arial"/>
                <w:b/>
              </w:rPr>
              <w:t>HBRR Ref</w:t>
            </w:r>
          </w:p>
        </w:tc>
        <w:tc>
          <w:tcPr>
            <w:tcW w:w="3234"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3D83B9E" w14:textId="77777777" w:rsidR="00CA3A2B" w:rsidRPr="00CA3A2B" w:rsidRDefault="00CA3A2B" w:rsidP="00D436C5">
            <w:pPr>
              <w:autoSpaceDE w:val="0"/>
              <w:autoSpaceDN w:val="0"/>
              <w:spacing w:after="0" w:line="240" w:lineRule="auto"/>
              <w:rPr>
                <w:rFonts w:ascii="Arial" w:eastAsia="Times New Roman" w:hAnsi="Arial" w:cs="Arial"/>
                <w:b/>
              </w:rPr>
            </w:pPr>
            <w:r w:rsidRPr="00CA3A2B">
              <w:rPr>
                <w:rFonts w:ascii="Arial" w:eastAsia="Times New Roman" w:hAnsi="Arial" w:cs="Arial"/>
                <w:b/>
              </w:rPr>
              <w:t>Description of risk identified (Summary)</w:t>
            </w:r>
          </w:p>
        </w:tc>
        <w:tc>
          <w:tcPr>
            <w:tcW w:w="1021"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2973F078" w14:textId="77777777" w:rsidR="00CA3A2B" w:rsidRPr="00CA3A2B" w:rsidRDefault="00CA3A2B" w:rsidP="00D436C5">
            <w:pPr>
              <w:autoSpaceDE w:val="0"/>
              <w:autoSpaceDN w:val="0"/>
              <w:adjustRightInd w:val="0"/>
              <w:spacing w:after="0" w:line="240" w:lineRule="auto"/>
              <w:jc w:val="center"/>
              <w:rPr>
                <w:rFonts w:ascii="Arial" w:hAnsi="Arial" w:cs="Arial"/>
                <w:b/>
              </w:rPr>
            </w:pPr>
            <w:r w:rsidRPr="00CA3A2B">
              <w:rPr>
                <w:rFonts w:ascii="Arial" w:hAnsi="Arial" w:cs="Arial"/>
                <w:b/>
              </w:rPr>
              <w:t>Current Score</w:t>
            </w:r>
          </w:p>
        </w:tc>
        <w:tc>
          <w:tcPr>
            <w:tcW w:w="1269"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3F692309" w14:textId="77777777" w:rsidR="00F25C58" w:rsidRPr="00F25C58" w:rsidRDefault="00CA3A2B" w:rsidP="00F25C58">
            <w:pPr>
              <w:pStyle w:val="Default"/>
              <w:jc w:val="center"/>
              <w:rPr>
                <w:rFonts w:ascii="Arial" w:hAnsi="Arial" w:cs="Arial"/>
                <w:b/>
                <w:color w:val="auto"/>
                <w:sz w:val="22"/>
                <w:szCs w:val="22"/>
              </w:rPr>
            </w:pPr>
            <w:r w:rsidRPr="00F25C58">
              <w:rPr>
                <w:rFonts w:ascii="Arial" w:hAnsi="Arial" w:cs="Arial"/>
                <w:b/>
                <w:color w:val="auto"/>
                <w:sz w:val="22"/>
                <w:szCs w:val="22"/>
              </w:rPr>
              <w:t>Exec Lead</w:t>
            </w:r>
            <w:r w:rsidR="00F25C58" w:rsidRPr="00F25C58">
              <w:rPr>
                <w:rFonts w:ascii="Arial" w:hAnsi="Arial" w:cs="Arial"/>
                <w:b/>
                <w:color w:val="auto"/>
                <w:sz w:val="22"/>
                <w:szCs w:val="22"/>
              </w:rPr>
              <w:t xml:space="preserve"> </w:t>
            </w:r>
          </w:p>
          <w:p w14:paraId="5FDCFDCA" w14:textId="24147214" w:rsidR="00CA3A2B" w:rsidRPr="00F25C58" w:rsidRDefault="00F25C58" w:rsidP="00F25C58">
            <w:pPr>
              <w:pStyle w:val="Default"/>
              <w:jc w:val="center"/>
              <w:rPr>
                <w:rFonts w:ascii="Arial" w:hAnsi="Arial" w:cs="Arial"/>
                <w:b/>
                <w:color w:val="auto"/>
                <w:sz w:val="22"/>
                <w:szCs w:val="22"/>
              </w:rPr>
            </w:pPr>
            <w:r w:rsidRPr="00F25C58">
              <w:rPr>
                <w:rFonts w:ascii="Arial" w:hAnsi="Arial" w:cs="Arial"/>
                <w:b/>
                <w:color w:val="auto"/>
                <w:sz w:val="22"/>
                <w:szCs w:val="22"/>
              </w:rPr>
              <w:t>&amp; Board  Committee</w:t>
            </w:r>
          </w:p>
        </w:tc>
        <w:tc>
          <w:tcPr>
            <w:tcW w:w="2924"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3C011230" w14:textId="62947EC5" w:rsidR="00CA3A2B" w:rsidRPr="00CA3A2B" w:rsidRDefault="001A44A6" w:rsidP="00D436C5">
            <w:pPr>
              <w:pStyle w:val="ListParagraph"/>
              <w:widowControl w:val="0"/>
              <w:spacing w:after="0" w:line="240" w:lineRule="auto"/>
              <w:rPr>
                <w:rFonts w:ascii="Arial" w:hAnsi="Arial" w:cs="Arial"/>
                <w:b/>
              </w:rPr>
            </w:pPr>
            <w:r>
              <w:rPr>
                <w:rFonts w:ascii="Arial" w:hAnsi="Arial" w:cs="Arial"/>
                <w:b/>
              </w:rPr>
              <w:t>Notes</w:t>
            </w:r>
          </w:p>
        </w:tc>
      </w:tr>
      <w:tr w:rsidR="00697C79" w:rsidRPr="00FD6E48" w14:paraId="434EA092" w14:textId="77777777" w:rsidTr="00697C79">
        <w:trPr>
          <w:jc w:val="center"/>
        </w:trPr>
        <w:tc>
          <w:tcPr>
            <w:tcW w:w="862" w:type="dxa"/>
          </w:tcPr>
          <w:p w14:paraId="62A6C492" w14:textId="0E96C906" w:rsidR="00697C79" w:rsidRDefault="00697C79" w:rsidP="00697C79">
            <w:pPr>
              <w:autoSpaceDE w:val="0"/>
              <w:autoSpaceDN w:val="0"/>
              <w:spacing w:after="0" w:line="240" w:lineRule="auto"/>
              <w:jc w:val="center"/>
              <w:rPr>
                <w:rFonts w:ascii="Arial" w:hAnsi="Arial" w:cs="Arial"/>
              </w:rPr>
            </w:pPr>
            <w:r>
              <w:rPr>
                <w:rFonts w:ascii="Arial" w:hAnsi="Arial" w:cs="Arial"/>
              </w:rPr>
              <w:t>52</w:t>
            </w:r>
          </w:p>
        </w:tc>
        <w:tc>
          <w:tcPr>
            <w:tcW w:w="3234" w:type="dxa"/>
          </w:tcPr>
          <w:p w14:paraId="120A71D2" w14:textId="77777777" w:rsidR="00697C79" w:rsidRDefault="00697C79" w:rsidP="00697C79">
            <w:pPr>
              <w:spacing w:after="0"/>
              <w:rPr>
                <w:rFonts w:ascii="Arial" w:hAnsi="Arial" w:cs="Arial"/>
              </w:rPr>
            </w:pPr>
            <w:r>
              <w:rPr>
                <w:rFonts w:ascii="Arial" w:hAnsi="Arial" w:cs="Arial"/>
                <w:b/>
              </w:rPr>
              <w:t>Engagement &amp; Impact Assessment Requirements (statutory compliance)</w:t>
            </w:r>
          </w:p>
          <w:p w14:paraId="32D01072" w14:textId="1B07DC6E" w:rsidR="00697C79" w:rsidRPr="00697C79" w:rsidRDefault="001A44A6" w:rsidP="00697C79">
            <w:pPr>
              <w:spacing w:after="0"/>
              <w:rPr>
                <w:rFonts w:ascii="Arial" w:hAnsi="Arial" w:cs="Arial"/>
              </w:rPr>
            </w:pPr>
            <w:r w:rsidRPr="001A44A6">
              <w:rPr>
                <w:rFonts w:ascii="Arial" w:hAnsi="Arial" w:cs="Arial"/>
              </w:rPr>
              <w:t xml:space="preserve">The Health Board does not have sufficient skills &amp; resource in place to </w:t>
            </w:r>
            <w:r w:rsidRPr="001A44A6">
              <w:rPr>
                <w:rFonts w:ascii="Arial" w:hAnsi="Arial" w:cs="Arial"/>
              </w:rPr>
              <w:lastRenderedPageBreak/>
              <w:t>undertake impact assessments in line with strategic service change and policy development.</w:t>
            </w:r>
          </w:p>
        </w:tc>
        <w:tc>
          <w:tcPr>
            <w:tcW w:w="1021" w:type="dxa"/>
            <w:shd w:val="clear" w:color="auto" w:fill="FFFFFF"/>
          </w:tcPr>
          <w:p w14:paraId="7313C578" w14:textId="54A0309F" w:rsidR="00697C79" w:rsidRDefault="00697C79" w:rsidP="00697C79">
            <w:pPr>
              <w:autoSpaceDE w:val="0"/>
              <w:autoSpaceDN w:val="0"/>
              <w:adjustRightInd w:val="0"/>
              <w:spacing w:after="0" w:line="240" w:lineRule="auto"/>
              <w:jc w:val="center"/>
              <w:rPr>
                <w:rFonts w:ascii="Arial" w:hAnsi="Arial" w:cs="Arial"/>
              </w:rPr>
            </w:pPr>
            <w:r>
              <w:rPr>
                <w:rFonts w:ascii="Arial" w:hAnsi="Arial" w:cs="Arial"/>
              </w:rPr>
              <w:lastRenderedPageBreak/>
              <w:t>12</w:t>
            </w:r>
          </w:p>
        </w:tc>
        <w:tc>
          <w:tcPr>
            <w:tcW w:w="1269" w:type="dxa"/>
            <w:shd w:val="clear" w:color="auto" w:fill="FFFFFF"/>
          </w:tcPr>
          <w:p w14:paraId="2503E2B0" w14:textId="77777777" w:rsidR="00697C79" w:rsidRDefault="001A44A6" w:rsidP="001A44A6">
            <w:pPr>
              <w:pStyle w:val="Default"/>
              <w:jc w:val="center"/>
              <w:rPr>
                <w:rFonts w:ascii="Arial" w:hAnsi="Arial" w:cs="Arial"/>
                <w:color w:val="auto"/>
                <w:sz w:val="22"/>
                <w:szCs w:val="22"/>
              </w:rPr>
            </w:pPr>
            <w:r>
              <w:rPr>
                <w:rFonts w:ascii="Arial" w:hAnsi="Arial" w:cs="Arial"/>
                <w:color w:val="auto"/>
                <w:sz w:val="22"/>
                <w:szCs w:val="22"/>
              </w:rPr>
              <w:t xml:space="preserve">Director of Insight, Communication &amp; Engagement </w:t>
            </w:r>
          </w:p>
          <w:p w14:paraId="01F64929" w14:textId="77777777" w:rsidR="00F25C58" w:rsidRDefault="00F25C58" w:rsidP="001A44A6">
            <w:pPr>
              <w:pStyle w:val="Default"/>
              <w:jc w:val="center"/>
              <w:rPr>
                <w:rFonts w:ascii="Arial" w:hAnsi="Arial" w:cs="Arial"/>
                <w:color w:val="auto"/>
                <w:sz w:val="22"/>
                <w:szCs w:val="22"/>
              </w:rPr>
            </w:pPr>
          </w:p>
          <w:p w14:paraId="588B878D" w14:textId="628D59B3" w:rsidR="00F25C58" w:rsidRPr="00F25C58" w:rsidRDefault="00F25C58" w:rsidP="001A44A6">
            <w:pPr>
              <w:pStyle w:val="Default"/>
              <w:jc w:val="center"/>
              <w:rPr>
                <w:rFonts w:ascii="Arial" w:hAnsi="Arial" w:cs="Arial"/>
                <w:color w:val="auto"/>
                <w:sz w:val="22"/>
                <w:szCs w:val="22"/>
              </w:rPr>
            </w:pPr>
            <w:r w:rsidRPr="00F25C58">
              <w:rPr>
                <w:rFonts w:ascii="Arial" w:hAnsi="Arial" w:cs="Arial"/>
                <w:color w:val="auto"/>
                <w:sz w:val="22"/>
                <w:szCs w:val="22"/>
              </w:rPr>
              <w:lastRenderedPageBreak/>
              <w:t>Performance &amp; Finance Committee</w:t>
            </w:r>
          </w:p>
        </w:tc>
        <w:tc>
          <w:tcPr>
            <w:tcW w:w="2924" w:type="dxa"/>
            <w:shd w:val="clear" w:color="auto" w:fill="FFFFFF"/>
          </w:tcPr>
          <w:p w14:paraId="6C331236" w14:textId="24AA9D19" w:rsidR="00697C79" w:rsidRDefault="001A44A6" w:rsidP="001A44A6">
            <w:pPr>
              <w:pStyle w:val="ListParagraph"/>
              <w:widowControl w:val="0"/>
              <w:spacing w:after="0" w:line="240" w:lineRule="auto"/>
              <w:ind w:left="0"/>
              <w:contextualSpacing w:val="0"/>
              <w:rPr>
                <w:rFonts w:ascii="Arial" w:hAnsi="Arial" w:cs="Arial"/>
              </w:rPr>
            </w:pPr>
            <w:r>
              <w:rPr>
                <w:rFonts w:ascii="Arial" w:hAnsi="Arial" w:cs="Arial"/>
              </w:rPr>
              <w:lastRenderedPageBreak/>
              <w:t xml:space="preserve">This risk relates to a statutory requirement and is connected to the need to engagement with partners in the development and agreement of service </w:t>
            </w:r>
            <w:r>
              <w:rPr>
                <w:rFonts w:ascii="Arial" w:hAnsi="Arial" w:cs="Arial"/>
              </w:rPr>
              <w:lastRenderedPageBreak/>
              <w:t>change.</w:t>
            </w:r>
          </w:p>
          <w:p w14:paraId="480062CB" w14:textId="77777777" w:rsidR="00E84322" w:rsidRDefault="00E84322" w:rsidP="00D40D82">
            <w:pPr>
              <w:pStyle w:val="ListParagraph"/>
              <w:widowControl w:val="0"/>
              <w:spacing w:after="0" w:line="240" w:lineRule="auto"/>
              <w:ind w:left="0"/>
              <w:contextualSpacing w:val="0"/>
              <w:rPr>
                <w:rFonts w:ascii="Arial" w:hAnsi="Arial" w:cs="Arial"/>
              </w:rPr>
            </w:pPr>
          </w:p>
          <w:p w14:paraId="7FC49B08" w14:textId="683B5A34" w:rsidR="00D40D82" w:rsidRDefault="00D40D82" w:rsidP="00D40D82">
            <w:pPr>
              <w:pStyle w:val="ListParagraph"/>
              <w:widowControl w:val="0"/>
              <w:spacing w:after="0" w:line="240" w:lineRule="auto"/>
              <w:ind w:left="0"/>
              <w:contextualSpacing w:val="0"/>
              <w:rPr>
                <w:rFonts w:ascii="Arial" w:hAnsi="Arial" w:cs="Arial"/>
              </w:rPr>
            </w:pPr>
            <w:r>
              <w:rPr>
                <w:rFonts w:ascii="Arial" w:hAnsi="Arial" w:cs="Arial"/>
              </w:rPr>
              <w:t>This risk is assessed to be at a level within the Board’s risk appetite.</w:t>
            </w:r>
          </w:p>
          <w:p w14:paraId="53163413" w14:textId="1F19F3D7" w:rsidR="00D40D82" w:rsidRDefault="00D40D82" w:rsidP="00E84322">
            <w:pPr>
              <w:pStyle w:val="ListParagraph"/>
              <w:widowControl w:val="0"/>
              <w:spacing w:after="0" w:line="240" w:lineRule="auto"/>
              <w:ind w:left="0"/>
              <w:contextualSpacing w:val="0"/>
              <w:rPr>
                <w:rFonts w:ascii="Arial" w:hAnsi="Arial" w:cs="Arial"/>
              </w:rPr>
            </w:pPr>
          </w:p>
          <w:p w14:paraId="41AC4D38" w14:textId="4EAE6127" w:rsidR="00E84322" w:rsidRDefault="00E84322" w:rsidP="00E84322">
            <w:pPr>
              <w:pStyle w:val="ListParagraph"/>
              <w:widowControl w:val="0"/>
              <w:spacing w:after="0" w:line="240" w:lineRule="auto"/>
              <w:ind w:left="0"/>
              <w:contextualSpacing w:val="0"/>
              <w:rPr>
                <w:rFonts w:ascii="Arial" w:hAnsi="Arial" w:cs="Arial"/>
              </w:rPr>
            </w:pPr>
            <w:r>
              <w:rPr>
                <w:rFonts w:ascii="Arial" w:hAnsi="Arial" w:cs="Arial"/>
              </w:rPr>
              <w:t>Current Controls:</w:t>
            </w:r>
          </w:p>
          <w:p w14:paraId="3DA511CC" w14:textId="5CB39E9A" w:rsidR="00E84322" w:rsidRDefault="00E84322" w:rsidP="00E84322">
            <w:pPr>
              <w:pStyle w:val="ListParagraph"/>
              <w:widowControl w:val="0"/>
              <w:numPr>
                <w:ilvl w:val="0"/>
                <w:numId w:val="37"/>
              </w:numPr>
              <w:spacing w:after="0" w:line="240" w:lineRule="auto"/>
              <w:ind w:left="336" w:hanging="343"/>
              <w:contextualSpacing w:val="0"/>
              <w:rPr>
                <w:rFonts w:ascii="Arial" w:hAnsi="Arial" w:cs="Arial"/>
              </w:rPr>
            </w:pPr>
            <w:r>
              <w:rPr>
                <w:rFonts w:ascii="Arial" w:hAnsi="Arial" w:cs="Arial"/>
              </w:rPr>
              <w:t xml:space="preserve">A Strategic Equality Group is in place to support processes. </w:t>
            </w:r>
          </w:p>
          <w:p w14:paraId="326A3CEA" w14:textId="1E64CAF6" w:rsidR="00E84322" w:rsidRDefault="00E84322" w:rsidP="00E84322">
            <w:pPr>
              <w:pStyle w:val="ListParagraph"/>
              <w:widowControl w:val="0"/>
              <w:numPr>
                <w:ilvl w:val="0"/>
                <w:numId w:val="37"/>
              </w:numPr>
              <w:spacing w:after="0" w:line="240" w:lineRule="auto"/>
              <w:ind w:left="336" w:hanging="343"/>
              <w:contextualSpacing w:val="0"/>
              <w:rPr>
                <w:rFonts w:ascii="Arial" w:hAnsi="Arial" w:cs="Arial"/>
              </w:rPr>
            </w:pPr>
            <w:r>
              <w:rPr>
                <w:rFonts w:ascii="Arial" w:hAnsi="Arial" w:cs="Arial"/>
              </w:rPr>
              <w:t>The appointment creation of a Director of Insight, Communication &amp; Engagement role has provided some additional capacity but alongside this there has been a significant increase in activity/demand.</w:t>
            </w:r>
          </w:p>
          <w:p w14:paraId="1BCAEF06" w14:textId="6929343D" w:rsidR="00E84322" w:rsidRDefault="00E84322" w:rsidP="00E84322">
            <w:pPr>
              <w:pStyle w:val="ListParagraph"/>
              <w:widowControl w:val="0"/>
              <w:spacing w:after="0" w:line="240" w:lineRule="auto"/>
              <w:ind w:left="0"/>
              <w:contextualSpacing w:val="0"/>
              <w:rPr>
                <w:rFonts w:ascii="Arial" w:hAnsi="Arial" w:cs="Arial"/>
              </w:rPr>
            </w:pPr>
          </w:p>
          <w:p w14:paraId="791ACB3E" w14:textId="1E1A7FCD" w:rsidR="00E84322" w:rsidRDefault="00E84322" w:rsidP="00E84322">
            <w:pPr>
              <w:pStyle w:val="ListParagraph"/>
              <w:widowControl w:val="0"/>
              <w:spacing w:after="0" w:line="240" w:lineRule="auto"/>
              <w:ind w:left="0"/>
              <w:contextualSpacing w:val="0"/>
              <w:rPr>
                <w:rFonts w:ascii="Arial" w:hAnsi="Arial" w:cs="Arial"/>
              </w:rPr>
            </w:pPr>
            <w:r>
              <w:rPr>
                <w:rFonts w:ascii="Arial" w:hAnsi="Arial" w:cs="Arial"/>
              </w:rPr>
              <w:t>Further Actions:</w:t>
            </w:r>
          </w:p>
          <w:p w14:paraId="0A7D4229" w14:textId="7BA61843" w:rsidR="00D40D82" w:rsidRDefault="00E84322" w:rsidP="00E84322">
            <w:pPr>
              <w:pStyle w:val="ListParagraph"/>
              <w:widowControl w:val="0"/>
              <w:numPr>
                <w:ilvl w:val="0"/>
                <w:numId w:val="37"/>
              </w:numPr>
              <w:spacing w:after="0" w:line="240" w:lineRule="auto"/>
              <w:ind w:left="336" w:hanging="343"/>
              <w:contextualSpacing w:val="0"/>
              <w:rPr>
                <w:rFonts w:ascii="Arial" w:hAnsi="Arial" w:cs="Arial"/>
              </w:rPr>
            </w:pPr>
            <w:r>
              <w:rPr>
                <w:rFonts w:ascii="Arial" w:hAnsi="Arial" w:cs="Arial"/>
              </w:rPr>
              <w:t>Aim is to appoint a Head of EDI post to support equality impact assessment. Action targets have been refreshed in line with timescales for budget agreement and appointment to a Head of EDI post.</w:t>
            </w:r>
          </w:p>
          <w:p w14:paraId="7BDC08E8" w14:textId="7A587EAB" w:rsidR="00D40D82" w:rsidRDefault="00D40D82" w:rsidP="001A44A6">
            <w:pPr>
              <w:pStyle w:val="ListParagraph"/>
              <w:widowControl w:val="0"/>
              <w:spacing w:after="0" w:line="240" w:lineRule="auto"/>
              <w:ind w:left="0"/>
              <w:contextualSpacing w:val="0"/>
              <w:rPr>
                <w:rFonts w:ascii="Arial" w:hAnsi="Arial" w:cs="Arial"/>
              </w:rPr>
            </w:pPr>
          </w:p>
        </w:tc>
      </w:tr>
      <w:tr w:rsidR="001A44A6" w:rsidRPr="00FD6E48" w14:paraId="0047504E" w14:textId="77777777" w:rsidTr="00697C79">
        <w:trPr>
          <w:jc w:val="center"/>
        </w:trPr>
        <w:tc>
          <w:tcPr>
            <w:tcW w:w="862" w:type="dxa"/>
          </w:tcPr>
          <w:p w14:paraId="4CAAEFAF" w14:textId="77777777" w:rsidR="00697C79" w:rsidRDefault="00697C79" w:rsidP="00697C79">
            <w:pPr>
              <w:autoSpaceDE w:val="0"/>
              <w:autoSpaceDN w:val="0"/>
              <w:spacing w:after="0" w:line="240" w:lineRule="auto"/>
              <w:jc w:val="center"/>
              <w:rPr>
                <w:rFonts w:ascii="Arial" w:hAnsi="Arial" w:cs="Arial"/>
              </w:rPr>
            </w:pPr>
            <w:r>
              <w:rPr>
                <w:rFonts w:ascii="Arial" w:hAnsi="Arial" w:cs="Arial"/>
              </w:rPr>
              <w:lastRenderedPageBreak/>
              <w:t>96</w:t>
            </w:r>
          </w:p>
          <w:p w14:paraId="58B23274" w14:textId="6FB41BBC" w:rsidR="00F25C58" w:rsidRPr="00F25C58" w:rsidRDefault="00F25C58" w:rsidP="00697C79">
            <w:pPr>
              <w:autoSpaceDE w:val="0"/>
              <w:autoSpaceDN w:val="0"/>
              <w:spacing w:after="0" w:line="240" w:lineRule="auto"/>
              <w:jc w:val="center"/>
              <w:rPr>
                <w:rFonts w:ascii="Arial" w:hAnsi="Arial" w:cs="Arial"/>
                <w:b/>
              </w:rPr>
            </w:pPr>
            <w:r w:rsidRPr="00F25C58">
              <w:rPr>
                <w:rFonts w:ascii="Arial" w:hAnsi="Arial" w:cs="Arial"/>
                <w:b/>
              </w:rPr>
              <w:t>New Risk</w:t>
            </w:r>
          </w:p>
        </w:tc>
        <w:tc>
          <w:tcPr>
            <w:tcW w:w="3234" w:type="dxa"/>
          </w:tcPr>
          <w:p w14:paraId="1B8918AC" w14:textId="77777777" w:rsidR="00697C79" w:rsidRDefault="00697C79" w:rsidP="00697C79">
            <w:pPr>
              <w:spacing w:after="0"/>
              <w:rPr>
                <w:rFonts w:ascii="Arial" w:hAnsi="Arial" w:cs="Arial"/>
              </w:rPr>
            </w:pPr>
            <w:r w:rsidRPr="008E3ECD">
              <w:rPr>
                <w:rFonts w:ascii="Arial" w:hAnsi="Arial" w:cs="Arial"/>
                <w:b/>
              </w:rPr>
              <w:t>Failure to Develop an Approvable IMTP (statutory compliance)</w:t>
            </w:r>
          </w:p>
          <w:p w14:paraId="47465F03" w14:textId="7FEBCFAA" w:rsidR="00697C79" w:rsidRPr="00D83FBA" w:rsidRDefault="00697C79" w:rsidP="00697C79">
            <w:pPr>
              <w:autoSpaceDE w:val="0"/>
              <w:autoSpaceDN w:val="0"/>
              <w:spacing w:after="0" w:line="240" w:lineRule="auto"/>
              <w:rPr>
                <w:rFonts w:ascii="Arial" w:eastAsia="Times New Roman" w:hAnsi="Arial" w:cs="Arial"/>
                <w:b/>
              </w:rPr>
            </w:pPr>
            <w:r>
              <w:rPr>
                <w:rFonts w:ascii="Arial" w:hAnsi="Arial" w:cs="Arial"/>
              </w:rPr>
              <w:t>If we fail</w:t>
            </w:r>
            <w:r w:rsidRPr="008E3ECD">
              <w:rPr>
                <w:rFonts w:ascii="Arial" w:hAnsi="Arial" w:cs="Arial"/>
              </w:rPr>
              <w:t xml:space="preserve"> to have an approvable (Integrated Medium Term Plan) IMTP for 2024/5 then we will lose public confidence and breach legislation.</w:t>
            </w:r>
          </w:p>
        </w:tc>
        <w:tc>
          <w:tcPr>
            <w:tcW w:w="1021" w:type="dxa"/>
            <w:shd w:val="clear" w:color="auto" w:fill="FFFFFF"/>
          </w:tcPr>
          <w:p w14:paraId="71B7CBE1" w14:textId="5B45EBFD" w:rsidR="00697C79" w:rsidRDefault="00697C79" w:rsidP="00697C79">
            <w:pPr>
              <w:autoSpaceDE w:val="0"/>
              <w:autoSpaceDN w:val="0"/>
              <w:adjustRightInd w:val="0"/>
              <w:spacing w:after="0" w:line="240" w:lineRule="auto"/>
              <w:jc w:val="center"/>
              <w:rPr>
                <w:rFonts w:ascii="Arial" w:hAnsi="Arial" w:cs="Arial"/>
              </w:rPr>
            </w:pPr>
            <w:r>
              <w:rPr>
                <w:rFonts w:ascii="Arial" w:hAnsi="Arial" w:cs="Arial"/>
              </w:rPr>
              <w:t>20</w:t>
            </w:r>
          </w:p>
        </w:tc>
        <w:tc>
          <w:tcPr>
            <w:tcW w:w="1269" w:type="dxa"/>
            <w:shd w:val="clear" w:color="auto" w:fill="FFFFFF"/>
          </w:tcPr>
          <w:p w14:paraId="311C16C0" w14:textId="77777777" w:rsidR="00697C79" w:rsidRDefault="001A44A6" w:rsidP="001A44A6">
            <w:pPr>
              <w:pStyle w:val="Default"/>
              <w:jc w:val="center"/>
              <w:rPr>
                <w:rFonts w:ascii="Arial" w:hAnsi="Arial" w:cs="Arial"/>
                <w:color w:val="auto"/>
                <w:sz w:val="22"/>
                <w:szCs w:val="22"/>
              </w:rPr>
            </w:pPr>
            <w:r>
              <w:rPr>
                <w:rFonts w:ascii="Arial" w:hAnsi="Arial" w:cs="Arial"/>
                <w:color w:val="auto"/>
                <w:sz w:val="22"/>
                <w:szCs w:val="22"/>
              </w:rPr>
              <w:t>Director of Strategy</w:t>
            </w:r>
          </w:p>
          <w:p w14:paraId="07FE3E06" w14:textId="77777777" w:rsidR="00F25C58" w:rsidRDefault="00F25C58" w:rsidP="001A44A6">
            <w:pPr>
              <w:pStyle w:val="Default"/>
              <w:jc w:val="center"/>
              <w:rPr>
                <w:rFonts w:ascii="Arial" w:hAnsi="Arial" w:cs="Arial"/>
                <w:color w:val="auto"/>
                <w:sz w:val="22"/>
                <w:szCs w:val="22"/>
              </w:rPr>
            </w:pPr>
          </w:p>
          <w:p w14:paraId="3315761E" w14:textId="2DBB8CC0" w:rsidR="00F25C58" w:rsidRDefault="00F25C58" w:rsidP="001A44A6">
            <w:pPr>
              <w:pStyle w:val="Default"/>
              <w:jc w:val="center"/>
              <w:rPr>
                <w:rFonts w:ascii="Arial" w:hAnsi="Arial" w:cs="Arial"/>
                <w:color w:val="auto"/>
                <w:sz w:val="22"/>
                <w:szCs w:val="22"/>
              </w:rPr>
            </w:pPr>
            <w:r>
              <w:rPr>
                <w:rFonts w:ascii="Arial" w:hAnsi="Arial" w:cs="Arial"/>
                <w:color w:val="auto"/>
                <w:sz w:val="22"/>
                <w:szCs w:val="22"/>
              </w:rPr>
              <w:t>Performance &amp; Finance Committee</w:t>
            </w:r>
          </w:p>
        </w:tc>
        <w:tc>
          <w:tcPr>
            <w:tcW w:w="2924" w:type="dxa"/>
            <w:shd w:val="clear" w:color="auto" w:fill="FFFFFF"/>
          </w:tcPr>
          <w:p w14:paraId="4C6B97D8" w14:textId="77777777" w:rsidR="00E84322" w:rsidRDefault="001A44A6" w:rsidP="001A44A6">
            <w:pPr>
              <w:pStyle w:val="ListParagraph"/>
              <w:widowControl w:val="0"/>
              <w:spacing w:after="0" w:line="240" w:lineRule="auto"/>
              <w:ind w:left="0"/>
              <w:contextualSpacing w:val="0"/>
              <w:rPr>
                <w:rFonts w:ascii="Arial" w:hAnsi="Arial" w:cs="Arial"/>
              </w:rPr>
            </w:pPr>
            <w:r w:rsidRPr="00D40D82">
              <w:rPr>
                <w:rFonts w:ascii="Arial" w:hAnsi="Arial" w:cs="Arial"/>
              </w:rPr>
              <w:t>The</w:t>
            </w:r>
            <w:r>
              <w:rPr>
                <w:rFonts w:ascii="Arial" w:hAnsi="Arial" w:cs="Arial"/>
              </w:rPr>
              <w:t xml:space="preserve"> NHS Wales Planning Framework (2022-25) expects IMTPs to be developed in conjunction with partner organisations. While there a</w:t>
            </w:r>
            <w:r w:rsidR="00F25C58">
              <w:rPr>
                <w:rFonts w:ascii="Arial" w:hAnsi="Arial" w:cs="Arial"/>
              </w:rPr>
              <w:t>re other factors that present r</w:t>
            </w:r>
            <w:r>
              <w:rPr>
                <w:rFonts w:ascii="Arial" w:hAnsi="Arial" w:cs="Arial"/>
              </w:rPr>
              <w:t>isk to achieving a balanced plan, this risk is included here in recognition of the above expectation within the Framework.</w:t>
            </w:r>
          </w:p>
          <w:p w14:paraId="02EB9DA6" w14:textId="77777777" w:rsidR="00E84322" w:rsidRDefault="00E84322" w:rsidP="001A44A6">
            <w:pPr>
              <w:pStyle w:val="ListParagraph"/>
              <w:widowControl w:val="0"/>
              <w:spacing w:after="0" w:line="240" w:lineRule="auto"/>
              <w:ind w:left="0"/>
              <w:contextualSpacing w:val="0"/>
              <w:rPr>
                <w:rFonts w:ascii="Arial" w:hAnsi="Arial" w:cs="Arial"/>
              </w:rPr>
            </w:pPr>
          </w:p>
          <w:p w14:paraId="54446792" w14:textId="77777777" w:rsidR="00E84322" w:rsidRDefault="00E84322" w:rsidP="00E84322">
            <w:pPr>
              <w:pStyle w:val="ListParagraph"/>
              <w:widowControl w:val="0"/>
              <w:spacing w:after="0" w:line="240" w:lineRule="auto"/>
              <w:ind w:left="0"/>
              <w:contextualSpacing w:val="0"/>
              <w:rPr>
                <w:rFonts w:ascii="Arial" w:hAnsi="Arial" w:cs="Arial"/>
              </w:rPr>
            </w:pPr>
            <w:r>
              <w:rPr>
                <w:rFonts w:ascii="Arial" w:hAnsi="Arial" w:cs="Arial"/>
              </w:rPr>
              <w:t>This risk is assessed to meet the Board’s risk appetite threshold.</w:t>
            </w:r>
          </w:p>
          <w:p w14:paraId="4B5F411D" w14:textId="77777777" w:rsidR="00E84322" w:rsidRDefault="00E84322" w:rsidP="00E84322">
            <w:pPr>
              <w:pStyle w:val="ListParagraph"/>
              <w:widowControl w:val="0"/>
              <w:spacing w:after="0" w:line="240" w:lineRule="auto"/>
              <w:ind w:left="0"/>
              <w:contextualSpacing w:val="0"/>
              <w:rPr>
                <w:rFonts w:ascii="Arial" w:hAnsi="Arial" w:cs="Arial"/>
              </w:rPr>
            </w:pPr>
          </w:p>
          <w:p w14:paraId="7A0937DC" w14:textId="77777777" w:rsidR="00E84322" w:rsidRDefault="00E84322" w:rsidP="00E84322">
            <w:pPr>
              <w:pStyle w:val="ListParagraph"/>
              <w:widowControl w:val="0"/>
              <w:spacing w:after="0" w:line="240" w:lineRule="auto"/>
              <w:ind w:left="0"/>
              <w:contextualSpacing w:val="0"/>
              <w:rPr>
                <w:rFonts w:ascii="Arial" w:hAnsi="Arial" w:cs="Arial"/>
              </w:rPr>
            </w:pPr>
            <w:r w:rsidRPr="00E84322">
              <w:rPr>
                <w:rFonts w:ascii="Arial" w:hAnsi="Arial" w:cs="Arial"/>
              </w:rPr>
              <w:t>Current Controls:</w:t>
            </w:r>
          </w:p>
          <w:p w14:paraId="7FB29735" w14:textId="77777777" w:rsidR="00E84322" w:rsidRDefault="00E84322" w:rsidP="004C62BE">
            <w:pPr>
              <w:pStyle w:val="ListParagraph"/>
              <w:widowControl w:val="0"/>
              <w:numPr>
                <w:ilvl w:val="0"/>
                <w:numId w:val="37"/>
              </w:numPr>
              <w:spacing w:after="0" w:line="240" w:lineRule="auto"/>
              <w:ind w:left="336" w:hanging="343"/>
              <w:contextualSpacing w:val="0"/>
              <w:rPr>
                <w:rFonts w:ascii="Arial" w:hAnsi="Arial" w:cs="Arial"/>
              </w:rPr>
            </w:pPr>
            <w:r>
              <w:rPr>
                <w:rFonts w:ascii="Arial" w:hAnsi="Arial" w:cs="Arial"/>
              </w:rPr>
              <w:lastRenderedPageBreak/>
              <w:t>There is an integrated process in place to develop annual plan 2024/25.</w:t>
            </w:r>
          </w:p>
          <w:p w14:paraId="08FA9A6B" w14:textId="77777777" w:rsidR="00E84322" w:rsidRDefault="00E84322" w:rsidP="004C62BE">
            <w:pPr>
              <w:pStyle w:val="ListParagraph"/>
              <w:widowControl w:val="0"/>
              <w:numPr>
                <w:ilvl w:val="0"/>
                <w:numId w:val="37"/>
              </w:numPr>
              <w:spacing w:after="0" w:line="240" w:lineRule="auto"/>
              <w:ind w:left="336" w:hanging="343"/>
              <w:contextualSpacing w:val="0"/>
              <w:rPr>
                <w:rFonts w:ascii="Arial" w:hAnsi="Arial" w:cs="Arial"/>
              </w:rPr>
            </w:pPr>
            <w:r>
              <w:rPr>
                <w:rFonts w:ascii="Arial" w:hAnsi="Arial" w:cs="Arial"/>
              </w:rPr>
              <w:t>IMTP Executive Steering Group in place to oversee Recovery &amp; Sustainability plan.</w:t>
            </w:r>
          </w:p>
          <w:p w14:paraId="24AEB716" w14:textId="42038389" w:rsidR="004C62BE" w:rsidRDefault="00E84322" w:rsidP="004C62BE">
            <w:pPr>
              <w:pStyle w:val="ListParagraph"/>
              <w:widowControl w:val="0"/>
              <w:numPr>
                <w:ilvl w:val="0"/>
                <w:numId w:val="37"/>
              </w:numPr>
              <w:spacing w:after="0" w:line="240" w:lineRule="auto"/>
              <w:ind w:left="336" w:hanging="343"/>
              <w:contextualSpacing w:val="0"/>
              <w:rPr>
                <w:rFonts w:ascii="Arial" w:hAnsi="Arial" w:cs="Arial"/>
              </w:rPr>
            </w:pPr>
            <w:r>
              <w:rPr>
                <w:rFonts w:ascii="Arial" w:hAnsi="Arial" w:cs="Arial"/>
              </w:rPr>
              <w:t xml:space="preserve">Performance &amp; Finance Committee and Workforce &amp; Digital Committee oversee </w:t>
            </w:r>
            <w:r w:rsidR="004C62BE">
              <w:rPr>
                <w:rFonts w:ascii="Arial" w:hAnsi="Arial" w:cs="Arial"/>
              </w:rPr>
              <w:t xml:space="preserve">performance, </w:t>
            </w:r>
            <w:r>
              <w:rPr>
                <w:rFonts w:ascii="Arial" w:hAnsi="Arial" w:cs="Arial"/>
              </w:rPr>
              <w:t>f</w:t>
            </w:r>
            <w:r w:rsidR="004C62BE">
              <w:rPr>
                <w:rFonts w:ascii="Arial" w:hAnsi="Arial" w:cs="Arial"/>
              </w:rPr>
              <w:t xml:space="preserve">inance </w:t>
            </w:r>
            <w:r>
              <w:rPr>
                <w:rFonts w:ascii="Arial" w:hAnsi="Arial" w:cs="Arial"/>
              </w:rPr>
              <w:t xml:space="preserve">and workforce </w:t>
            </w:r>
            <w:r w:rsidR="004C62BE">
              <w:rPr>
                <w:rFonts w:ascii="Arial" w:hAnsi="Arial" w:cs="Arial"/>
              </w:rPr>
              <w:t>plans.</w:t>
            </w:r>
          </w:p>
          <w:p w14:paraId="70CF4DFA" w14:textId="77777777" w:rsidR="004C62BE" w:rsidRDefault="004C62BE" w:rsidP="004C62BE">
            <w:pPr>
              <w:pStyle w:val="ListParagraph"/>
              <w:widowControl w:val="0"/>
              <w:numPr>
                <w:ilvl w:val="0"/>
                <w:numId w:val="37"/>
              </w:numPr>
              <w:spacing w:after="0" w:line="240" w:lineRule="auto"/>
              <w:ind w:left="336" w:hanging="343"/>
              <w:contextualSpacing w:val="0"/>
              <w:rPr>
                <w:rFonts w:ascii="Arial" w:hAnsi="Arial" w:cs="Arial"/>
              </w:rPr>
            </w:pPr>
            <w:r>
              <w:rPr>
                <w:rFonts w:ascii="Arial" w:hAnsi="Arial" w:cs="Arial"/>
              </w:rPr>
              <w:t>JET meetings held with Welsh government.</w:t>
            </w:r>
          </w:p>
          <w:p w14:paraId="7D3BCB9F" w14:textId="77777777" w:rsidR="004C62BE" w:rsidRDefault="004C62BE" w:rsidP="004C62BE">
            <w:pPr>
              <w:pStyle w:val="ListParagraph"/>
              <w:widowControl w:val="0"/>
              <w:spacing w:after="0" w:line="240" w:lineRule="auto"/>
              <w:ind w:left="0"/>
              <w:contextualSpacing w:val="0"/>
              <w:rPr>
                <w:rFonts w:ascii="Arial" w:hAnsi="Arial" w:cs="Arial"/>
              </w:rPr>
            </w:pPr>
          </w:p>
          <w:p w14:paraId="18226D48" w14:textId="0ACA2C32" w:rsidR="004C62BE" w:rsidRDefault="004C62BE" w:rsidP="004C62BE">
            <w:pPr>
              <w:pStyle w:val="ListParagraph"/>
              <w:widowControl w:val="0"/>
              <w:spacing w:after="0" w:line="240" w:lineRule="auto"/>
              <w:ind w:left="0"/>
              <w:contextualSpacing w:val="0"/>
              <w:rPr>
                <w:rFonts w:ascii="Arial" w:hAnsi="Arial" w:cs="Arial"/>
              </w:rPr>
            </w:pPr>
            <w:r>
              <w:rPr>
                <w:rFonts w:ascii="Arial" w:hAnsi="Arial" w:cs="Arial"/>
              </w:rPr>
              <w:t>Further work to be undertaken to establish a timeline for financial recovery.</w:t>
            </w:r>
          </w:p>
          <w:p w14:paraId="59612EA5" w14:textId="4635C70F" w:rsidR="00697C79" w:rsidRPr="00E16E7A" w:rsidRDefault="00697C79" w:rsidP="004C62BE">
            <w:pPr>
              <w:pStyle w:val="ListParagraph"/>
              <w:widowControl w:val="0"/>
              <w:spacing w:after="0" w:line="240" w:lineRule="auto"/>
              <w:ind w:left="0"/>
              <w:contextualSpacing w:val="0"/>
              <w:rPr>
                <w:rFonts w:ascii="Arial" w:hAnsi="Arial" w:cs="Arial"/>
              </w:rPr>
            </w:pPr>
          </w:p>
        </w:tc>
      </w:tr>
    </w:tbl>
    <w:p w14:paraId="09C102D5" w14:textId="256405F7" w:rsidR="007905C9" w:rsidRPr="00C1037E" w:rsidRDefault="007905C9" w:rsidP="00C1037E">
      <w:pPr>
        <w:spacing w:after="0" w:line="240" w:lineRule="auto"/>
        <w:rPr>
          <w:rFonts w:ascii="Arial" w:hAnsi="Arial" w:cs="Arial"/>
          <w:sz w:val="24"/>
          <w:szCs w:val="24"/>
        </w:rPr>
      </w:pPr>
    </w:p>
    <w:p w14:paraId="0945922D" w14:textId="1BC6919F" w:rsidR="00C1037E" w:rsidRPr="00C1037E" w:rsidRDefault="00F25C58" w:rsidP="00C1037E">
      <w:pPr>
        <w:spacing w:after="0" w:line="240" w:lineRule="auto"/>
        <w:rPr>
          <w:rFonts w:ascii="Arial" w:hAnsi="Arial" w:cs="Arial"/>
          <w:sz w:val="24"/>
          <w:szCs w:val="24"/>
        </w:rPr>
      </w:pPr>
      <w:r>
        <w:rPr>
          <w:rFonts w:ascii="Arial" w:hAnsi="Arial" w:cs="Arial"/>
          <w:sz w:val="24"/>
          <w:szCs w:val="24"/>
        </w:rPr>
        <w:t>Meeting</w:t>
      </w:r>
      <w:r w:rsidR="004C62BE">
        <w:rPr>
          <w:rFonts w:ascii="Arial" w:hAnsi="Arial" w:cs="Arial"/>
          <w:sz w:val="24"/>
          <w:szCs w:val="24"/>
        </w:rPr>
        <w:t>s</w:t>
      </w:r>
      <w:r>
        <w:rPr>
          <w:rFonts w:ascii="Arial" w:hAnsi="Arial" w:cs="Arial"/>
          <w:sz w:val="24"/>
          <w:szCs w:val="24"/>
        </w:rPr>
        <w:t xml:space="preserve"> </w:t>
      </w:r>
      <w:r w:rsidR="00C1037E">
        <w:rPr>
          <w:rFonts w:ascii="Arial" w:hAnsi="Arial" w:cs="Arial"/>
          <w:sz w:val="24"/>
          <w:szCs w:val="24"/>
        </w:rPr>
        <w:t xml:space="preserve">have been arranged between the Risk &amp; Assurance team and Director of Public Health and Assistant Director of Strategy to consider </w:t>
      </w:r>
      <w:r w:rsidR="00D40D82">
        <w:rPr>
          <w:rFonts w:ascii="Arial" w:hAnsi="Arial" w:cs="Arial"/>
          <w:sz w:val="24"/>
          <w:szCs w:val="24"/>
        </w:rPr>
        <w:t xml:space="preserve">any </w:t>
      </w:r>
      <w:r w:rsidR="00C1037E">
        <w:rPr>
          <w:rFonts w:ascii="Arial" w:hAnsi="Arial" w:cs="Arial"/>
          <w:sz w:val="24"/>
          <w:szCs w:val="24"/>
        </w:rPr>
        <w:t xml:space="preserve">additional risks impacting upon </w:t>
      </w:r>
      <w:r>
        <w:rPr>
          <w:rFonts w:ascii="Arial" w:hAnsi="Arial" w:cs="Arial"/>
          <w:sz w:val="24"/>
          <w:szCs w:val="24"/>
        </w:rPr>
        <w:t xml:space="preserve">the Committee scope of work that </w:t>
      </w:r>
      <w:r w:rsidR="00D40D82">
        <w:rPr>
          <w:rFonts w:ascii="Arial" w:hAnsi="Arial" w:cs="Arial"/>
          <w:sz w:val="24"/>
          <w:szCs w:val="24"/>
        </w:rPr>
        <w:t>may not be captured currently.</w:t>
      </w:r>
    </w:p>
    <w:p w14:paraId="41FA519A" w14:textId="77777777" w:rsidR="00C1037E" w:rsidRPr="00C1037E" w:rsidRDefault="00C1037E" w:rsidP="00C1037E">
      <w:pPr>
        <w:spacing w:after="0" w:line="240" w:lineRule="auto"/>
        <w:rPr>
          <w:rFonts w:ascii="Arial" w:hAnsi="Arial" w:cs="Arial"/>
          <w:sz w:val="24"/>
          <w:szCs w:val="24"/>
        </w:rPr>
      </w:pPr>
    </w:p>
    <w:p w14:paraId="357947CF" w14:textId="32617852" w:rsidR="00B740AE" w:rsidRDefault="00797B7B" w:rsidP="00650F71">
      <w:pPr>
        <w:spacing w:after="0" w:line="240" w:lineRule="auto"/>
        <w:rPr>
          <w:rFonts w:ascii="Arial" w:hAnsi="Arial" w:cs="Arial"/>
          <w:sz w:val="24"/>
          <w:szCs w:val="24"/>
        </w:rPr>
      </w:pPr>
      <w:r w:rsidRPr="00797B7B">
        <w:rPr>
          <w:rFonts w:ascii="Arial" w:hAnsi="Arial" w:cs="Arial"/>
          <w:sz w:val="24"/>
          <w:szCs w:val="24"/>
        </w:rPr>
        <w:t xml:space="preserve">This report and appendix present information on risks </w:t>
      </w:r>
      <w:r w:rsidR="00D40D82">
        <w:rPr>
          <w:rFonts w:ascii="Arial" w:hAnsi="Arial" w:cs="Arial"/>
          <w:sz w:val="24"/>
          <w:szCs w:val="24"/>
        </w:rPr>
        <w:t xml:space="preserve">relevant </w:t>
      </w:r>
      <w:r w:rsidRPr="00797B7B">
        <w:rPr>
          <w:rFonts w:ascii="Arial" w:hAnsi="Arial" w:cs="Arial"/>
          <w:sz w:val="24"/>
          <w:szCs w:val="24"/>
        </w:rPr>
        <w:t xml:space="preserve">to the Committee </w:t>
      </w:r>
      <w:r w:rsidR="00D40D82">
        <w:rPr>
          <w:rFonts w:ascii="Arial" w:hAnsi="Arial" w:cs="Arial"/>
          <w:sz w:val="24"/>
          <w:szCs w:val="24"/>
        </w:rPr>
        <w:t>scope</w:t>
      </w:r>
      <w:r w:rsidRPr="00797B7B">
        <w:rPr>
          <w:rFonts w:ascii="Arial" w:hAnsi="Arial" w:cs="Arial"/>
          <w:sz w:val="24"/>
          <w:szCs w:val="24"/>
        </w:rPr>
        <w:t xml:space="preserve">. Within the report, particular attention is drawn to those risks exceeding the Board’s appetite, together with updates on action being taken to treat them by lead Directors and management. </w:t>
      </w:r>
    </w:p>
    <w:p w14:paraId="06236E00" w14:textId="77777777" w:rsidR="00C463F5" w:rsidRPr="00797B7B" w:rsidRDefault="00C463F5" w:rsidP="00650F71">
      <w:pPr>
        <w:spacing w:after="0" w:line="240" w:lineRule="auto"/>
        <w:rPr>
          <w:rFonts w:ascii="Arial" w:hAnsi="Arial" w:cs="Arial"/>
          <w:sz w:val="24"/>
          <w:szCs w:val="24"/>
        </w:rPr>
      </w:pPr>
    </w:p>
    <w:p w14:paraId="7396BE4D" w14:textId="77777777" w:rsidR="00650F71" w:rsidRPr="00650F71" w:rsidRDefault="00650F71" w:rsidP="00650F71">
      <w:pPr>
        <w:spacing w:after="0" w:line="240" w:lineRule="auto"/>
        <w:rPr>
          <w:rFonts w:ascii="Arial" w:hAnsi="Arial" w:cs="Arial"/>
          <w:b/>
          <w:color w:val="0070C0"/>
          <w:sz w:val="24"/>
          <w:szCs w:val="24"/>
        </w:rPr>
      </w:pPr>
    </w:p>
    <w:p w14:paraId="4A13E47C" w14:textId="756E191A" w:rsidR="001208E4" w:rsidRPr="00EC4425" w:rsidRDefault="001208E4" w:rsidP="00AE6B4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t>FINANCIAL IMPLICATIONS</w:t>
      </w:r>
    </w:p>
    <w:p w14:paraId="78315444" w14:textId="77777777" w:rsidR="00C2501E" w:rsidRPr="00EC4425" w:rsidRDefault="00C2501E" w:rsidP="00C2501E">
      <w:pPr>
        <w:spacing w:after="0"/>
        <w:jc w:val="both"/>
        <w:rPr>
          <w:rFonts w:ascii="Arial" w:hAnsi="Arial" w:cs="Arial"/>
          <w:sz w:val="24"/>
          <w:szCs w:val="24"/>
        </w:rPr>
      </w:pPr>
    </w:p>
    <w:p w14:paraId="3CAF3B23" w14:textId="336FDC78" w:rsidR="00B740AE" w:rsidRPr="00E12AF7" w:rsidRDefault="00E12AF7" w:rsidP="00B740AE">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w:t>
      </w:r>
      <w:r w:rsidR="001208E4" w:rsidRPr="00E12AF7">
        <w:rPr>
          <w:rFonts w:ascii="Arial" w:hAnsi="Arial" w:cs="Arial"/>
          <w:sz w:val="24"/>
          <w:szCs w:val="24"/>
        </w:rPr>
        <w:t xml:space="preserve">There </w:t>
      </w:r>
      <w:r w:rsidRPr="00E12AF7">
        <w:rPr>
          <w:rFonts w:ascii="Arial" w:hAnsi="Arial" w:cs="Arial"/>
          <w:sz w:val="24"/>
          <w:szCs w:val="24"/>
        </w:rPr>
        <w:t xml:space="preserve">may be </w:t>
      </w:r>
      <w:r w:rsidR="001208E4" w:rsidRPr="00E12AF7">
        <w:rPr>
          <w:rFonts w:ascii="Arial" w:hAnsi="Arial" w:cs="Arial"/>
          <w:sz w:val="24"/>
          <w:szCs w:val="24"/>
        </w:rPr>
        <w:t xml:space="preserve">financial implications </w:t>
      </w:r>
      <w:r w:rsidRPr="00E12AF7">
        <w:rPr>
          <w:rFonts w:ascii="Arial" w:hAnsi="Arial" w:cs="Arial"/>
          <w:sz w:val="24"/>
          <w:szCs w:val="24"/>
        </w:rPr>
        <w:t xml:space="preserve">arising from actions required to improvement the treatment of risks </w:t>
      </w:r>
      <w:r w:rsidR="001208E4" w:rsidRPr="00E12AF7">
        <w:rPr>
          <w:rFonts w:ascii="Arial" w:hAnsi="Arial" w:cs="Arial"/>
          <w:sz w:val="24"/>
          <w:szCs w:val="24"/>
        </w:rPr>
        <w:t>entered on the HBRR</w:t>
      </w:r>
      <w:r w:rsidRPr="00E12AF7">
        <w:rPr>
          <w:rFonts w:ascii="Arial" w:hAnsi="Arial" w:cs="Arial"/>
          <w:sz w:val="24"/>
          <w:szCs w:val="24"/>
        </w:rPr>
        <w:t>. Where this is the case they are highlighted within individual risk register entries for information</w:t>
      </w:r>
      <w:r w:rsidR="001208E4" w:rsidRPr="00E12AF7">
        <w:rPr>
          <w:rFonts w:ascii="Arial" w:hAnsi="Arial" w:cs="Arial"/>
          <w:sz w:val="24"/>
          <w:szCs w:val="24"/>
        </w:rPr>
        <w:t>.</w:t>
      </w:r>
    </w:p>
    <w:p w14:paraId="7A46FA53" w14:textId="7E44C4C8" w:rsidR="00117BF2" w:rsidRPr="00EC4425" w:rsidRDefault="00117BF2">
      <w:pPr>
        <w:rPr>
          <w:rFonts w:ascii="Arial" w:hAnsi="Arial" w:cs="Arial"/>
          <w:b/>
          <w:sz w:val="24"/>
          <w:szCs w:val="24"/>
        </w:rPr>
      </w:pPr>
    </w:p>
    <w:p w14:paraId="6DAC50D0" w14:textId="4693D9E7" w:rsidR="0002202B" w:rsidRPr="00EC4425" w:rsidRDefault="0002202B" w:rsidP="00AE6B4C">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RECOMMENDATION</w:t>
      </w:r>
    </w:p>
    <w:p w14:paraId="06A5406A" w14:textId="77777777" w:rsidR="0002202B" w:rsidRPr="00EC4425" w:rsidRDefault="0002202B" w:rsidP="0002202B">
      <w:pPr>
        <w:spacing w:after="0" w:line="240" w:lineRule="auto"/>
        <w:contextualSpacing/>
        <w:rPr>
          <w:rFonts w:ascii="Arial" w:hAnsi="Arial" w:cs="Arial"/>
          <w:b/>
          <w:sz w:val="24"/>
          <w:szCs w:val="24"/>
        </w:rPr>
      </w:pPr>
    </w:p>
    <w:p w14:paraId="0CA4D7EF" w14:textId="77777777" w:rsidR="00DD4B7F" w:rsidRPr="00EC4425" w:rsidRDefault="00DD4B7F" w:rsidP="00DD4B7F">
      <w:pPr>
        <w:contextualSpacing/>
        <w:rPr>
          <w:rFonts w:ascii="Arial" w:hAnsi="Arial" w:cs="Arial"/>
          <w:sz w:val="24"/>
          <w:szCs w:val="24"/>
        </w:rPr>
      </w:pPr>
      <w:r w:rsidRPr="00EC4425">
        <w:rPr>
          <w:rFonts w:ascii="Arial" w:hAnsi="Arial" w:cs="Arial"/>
          <w:sz w:val="24"/>
          <w:szCs w:val="24"/>
        </w:rPr>
        <w:t>Members are asked to:</w:t>
      </w:r>
    </w:p>
    <w:p w14:paraId="17EB6749" w14:textId="77777777" w:rsidR="00D40D82" w:rsidRPr="00420FD8" w:rsidRDefault="00D40D82" w:rsidP="00D40D82">
      <w:pPr>
        <w:pStyle w:val="ListParagraph"/>
        <w:numPr>
          <w:ilvl w:val="0"/>
          <w:numId w:val="26"/>
        </w:numPr>
        <w:ind w:left="319" w:hanging="319"/>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 xml:space="preserve">the </w:t>
      </w:r>
      <w:r>
        <w:rPr>
          <w:rFonts w:ascii="Arial" w:hAnsi="Arial" w:cs="Arial"/>
          <w:color w:val="000000" w:themeColor="text1"/>
          <w:sz w:val="24"/>
        </w:rPr>
        <w:t xml:space="preserve">current </w:t>
      </w:r>
      <w:r w:rsidRPr="00727805">
        <w:rPr>
          <w:rFonts w:ascii="Arial" w:hAnsi="Arial" w:cs="Arial"/>
          <w:color w:val="000000" w:themeColor="text1"/>
          <w:sz w:val="24"/>
        </w:rPr>
        <w:t xml:space="preserve">Health Board Risk Register (HBRR) risks </w:t>
      </w:r>
      <w:r>
        <w:rPr>
          <w:rFonts w:ascii="Arial" w:hAnsi="Arial" w:cs="Arial"/>
          <w:color w:val="000000" w:themeColor="text1"/>
          <w:sz w:val="24"/>
        </w:rPr>
        <w:t>relevant the scope of this this Committee’s role.</w:t>
      </w:r>
    </w:p>
    <w:p w14:paraId="3CE615AA" w14:textId="77777777" w:rsidR="00D40D82" w:rsidRPr="00420FD8" w:rsidRDefault="00D40D82" w:rsidP="00D40D82">
      <w:pPr>
        <w:pStyle w:val="ListParagraph"/>
        <w:ind w:left="319" w:hanging="319"/>
        <w:jc w:val="both"/>
        <w:rPr>
          <w:rFonts w:ascii="Arial" w:hAnsi="Arial" w:cs="Arial"/>
          <w:b/>
          <w:color w:val="000000" w:themeColor="text1"/>
          <w:sz w:val="24"/>
        </w:rPr>
      </w:pPr>
    </w:p>
    <w:p w14:paraId="61D9F2CC" w14:textId="77777777" w:rsidR="00D40D82" w:rsidRPr="00420FD8" w:rsidRDefault="00D40D82" w:rsidP="00D40D82">
      <w:pPr>
        <w:pStyle w:val="ListParagraph"/>
        <w:numPr>
          <w:ilvl w:val="0"/>
          <w:numId w:val="26"/>
        </w:numPr>
        <w:ind w:left="319" w:hanging="319"/>
        <w:jc w:val="both"/>
        <w:rPr>
          <w:rFonts w:ascii="Arial" w:hAnsi="Arial" w:cs="Arial"/>
          <w:b/>
          <w:color w:val="000000" w:themeColor="text1"/>
          <w:sz w:val="24"/>
        </w:rPr>
      </w:pPr>
      <w:r>
        <w:rPr>
          <w:rFonts w:ascii="Arial" w:hAnsi="Arial" w:cs="Arial"/>
          <w:b/>
          <w:sz w:val="24"/>
          <w:szCs w:val="24"/>
        </w:rPr>
        <w:lastRenderedPageBreak/>
        <w:t xml:space="preserve">DISCUSS </w:t>
      </w:r>
      <w:r>
        <w:rPr>
          <w:rFonts w:ascii="Arial" w:hAnsi="Arial" w:cs="Arial"/>
          <w:sz w:val="24"/>
          <w:szCs w:val="24"/>
        </w:rPr>
        <w:t>any additional areas for inclusion and assurance requirements to support the Committee’s role</w:t>
      </w:r>
      <w:r w:rsidRPr="00420FD8">
        <w:rPr>
          <w:rFonts w:ascii="Arial" w:hAnsi="Arial" w:cs="Arial"/>
          <w:sz w:val="24"/>
          <w:szCs w:val="24"/>
        </w:rPr>
        <w:t>.</w:t>
      </w:r>
    </w:p>
    <w:p w14:paraId="24417215" w14:textId="0144665D" w:rsidR="00E72CB8" w:rsidRPr="00D436C5" w:rsidRDefault="00D40D82" w:rsidP="00D40D82">
      <w:pPr>
        <w:rPr>
          <w:rFonts w:ascii="Arial" w:hAnsi="Arial" w:cs="Arial"/>
          <w:sz w:val="24"/>
        </w:rPr>
      </w:pPr>
      <w:r w:rsidRPr="00D436C5">
        <w:rPr>
          <w:rFonts w:ascii="Arial" w:hAnsi="Arial" w:cs="Arial"/>
          <w:sz w:val="24"/>
        </w:rPr>
        <w:t xml:space="preserve"> </w:t>
      </w:r>
      <w:r w:rsidR="00E72CB8" w:rsidRPr="00D436C5">
        <w:rPr>
          <w:rFonts w:ascii="Arial" w:hAnsi="Arial" w:cs="Arial"/>
          <w:sz w:val="24"/>
        </w:rPr>
        <w:br w:type="page"/>
      </w:r>
    </w:p>
    <w:p w14:paraId="6644AF79" w14:textId="77777777" w:rsidR="002A5706" w:rsidRPr="00E72CB8" w:rsidRDefault="002A5706" w:rsidP="00E72CB8">
      <w:pPr>
        <w:spacing w:after="0" w:line="240" w:lineRule="auto"/>
        <w:jc w:val="both"/>
        <w:rPr>
          <w:rFonts w:ascii="Arial" w:hAnsi="Arial" w:cs="Arial"/>
          <w:color w:val="000000" w:themeColor="text1"/>
          <w:sz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C4425" w14:paraId="51D031DF" w14:textId="77777777" w:rsidTr="00C95B3C">
        <w:tc>
          <w:tcPr>
            <w:tcW w:w="9245" w:type="dxa"/>
            <w:gridSpan w:val="4"/>
            <w:shd w:val="clear" w:color="auto" w:fill="D5DCE4" w:themeFill="text2" w:themeFillTint="33"/>
          </w:tcPr>
          <w:p w14:paraId="4ED54507" w14:textId="77777777" w:rsidR="00034194" w:rsidRPr="00EC4425" w:rsidRDefault="0020539A">
            <w:pPr>
              <w:rPr>
                <w:rFonts w:ascii="Arial" w:hAnsi="Arial" w:cs="Arial"/>
                <w:b/>
                <w:sz w:val="24"/>
                <w:szCs w:val="24"/>
              </w:rPr>
            </w:pPr>
            <w:r w:rsidRPr="00EC4425">
              <w:rPr>
                <w:rFonts w:ascii="Arial" w:hAnsi="Arial" w:cs="Arial"/>
                <w:b/>
                <w:sz w:val="24"/>
                <w:szCs w:val="24"/>
              </w:rPr>
              <w:t>Governance and Assurance</w:t>
            </w:r>
          </w:p>
          <w:p w14:paraId="66C5EADE" w14:textId="77777777" w:rsidR="00034194" w:rsidRPr="00EC4425" w:rsidRDefault="00034194">
            <w:pPr>
              <w:rPr>
                <w:rFonts w:ascii="Arial" w:hAnsi="Arial" w:cs="Arial"/>
                <w:sz w:val="24"/>
                <w:szCs w:val="24"/>
              </w:rPr>
            </w:pPr>
          </w:p>
        </w:tc>
      </w:tr>
      <w:tr w:rsidR="00F5324A" w:rsidRPr="00EC4425" w14:paraId="30344D5B" w14:textId="77777777" w:rsidTr="00F5324A">
        <w:tc>
          <w:tcPr>
            <w:tcW w:w="1809" w:type="dxa"/>
            <w:vMerge w:val="restart"/>
          </w:tcPr>
          <w:p w14:paraId="3B160F14" w14:textId="77777777" w:rsidR="00F5324A" w:rsidRPr="00EC4425" w:rsidRDefault="00F5324A">
            <w:pPr>
              <w:rPr>
                <w:rFonts w:ascii="Arial" w:hAnsi="Arial" w:cs="Arial"/>
                <w:b/>
                <w:sz w:val="24"/>
                <w:szCs w:val="24"/>
              </w:rPr>
            </w:pPr>
            <w:r w:rsidRPr="00EC4425">
              <w:rPr>
                <w:rFonts w:ascii="Arial" w:hAnsi="Arial" w:cs="Arial"/>
                <w:b/>
                <w:sz w:val="24"/>
                <w:szCs w:val="24"/>
              </w:rPr>
              <w:t>Link to Enabling Objectives</w:t>
            </w:r>
          </w:p>
          <w:p w14:paraId="584D4EA7" w14:textId="77777777" w:rsidR="00F5324A" w:rsidRPr="00EC4425" w:rsidRDefault="00F5324A" w:rsidP="00133EA1">
            <w:pPr>
              <w:rPr>
                <w:rFonts w:ascii="Arial" w:hAnsi="Arial" w:cs="Arial"/>
                <w:b/>
                <w:sz w:val="24"/>
                <w:szCs w:val="24"/>
              </w:rPr>
            </w:pPr>
            <w:r w:rsidRPr="00EC4425">
              <w:rPr>
                <w:rFonts w:ascii="Arial" w:hAnsi="Arial" w:cs="Arial"/>
                <w:b/>
                <w:i/>
                <w:sz w:val="18"/>
                <w:szCs w:val="24"/>
              </w:rPr>
              <w:t xml:space="preserve">(please </w:t>
            </w:r>
            <w:r w:rsidR="00133EA1" w:rsidRPr="00EC4425">
              <w:rPr>
                <w:rFonts w:ascii="Arial" w:hAnsi="Arial" w:cs="Arial"/>
                <w:b/>
                <w:i/>
                <w:sz w:val="18"/>
                <w:szCs w:val="24"/>
              </w:rPr>
              <w:t>choose</w:t>
            </w:r>
            <w:r w:rsidRPr="00EC4425">
              <w:rPr>
                <w:rFonts w:ascii="Arial" w:hAnsi="Arial" w:cs="Arial"/>
                <w:b/>
                <w:i/>
                <w:sz w:val="18"/>
                <w:szCs w:val="24"/>
              </w:rPr>
              <w:t>)</w:t>
            </w:r>
          </w:p>
        </w:tc>
        <w:tc>
          <w:tcPr>
            <w:tcW w:w="7436" w:type="dxa"/>
            <w:gridSpan w:val="3"/>
            <w:shd w:val="clear" w:color="auto" w:fill="BDD6EE" w:themeFill="accent1" w:themeFillTint="66"/>
          </w:tcPr>
          <w:p w14:paraId="28CF3516" w14:textId="77777777" w:rsidR="00F5324A" w:rsidRPr="00EC4425" w:rsidRDefault="00F5324A" w:rsidP="00F5324A">
            <w:pPr>
              <w:jc w:val="both"/>
              <w:rPr>
                <w:rFonts w:ascii="Arial" w:hAnsi="Arial" w:cs="Arial"/>
                <w:b/>
                <w:sz w:val="20"/>
                <w:szCs w:val="20"/>
              </w:rPr>
            </w:pPr>
            <w:r w:rsidRPr="00EC4425">
              <w:rPr>
                <w:rFonts w:ascii="Arial" w:hAnsi="Arial" w:cs="Arial"/>
                <w:b/>
                <w:sz w:val="20"/>
                <w:szCs w:val="20"/>
              </w:rPr>
              <w:t>Supporting better health and wellbeing by actively promoting and empowering people to live well in resilient communities</w:t>
            </w:r>
          </w:p>
        </w:tc>
      </w:tr>
      <w:tr w:rsidR="00F5324A" w:rsidRPr="00EC4425" w14:paraId="7FFDEC21" w14:textId="77777777" w:rsidTr="00F5324A">
        <w:tc>
          <w:tcPr>
            <w:tcW w:w="1809" w:type="dxa"/>
            <w:vMerge/>
          </w:tcPr>
          <w:p w14:paraId="61887705" w14:textId="77777777" w:rsidR="00F5324A" w:rsidRPr="00EC4425" w:rsidRDefault="00F5324A">
            <w:pPr>
              <w:rPr>
                <w:rFonts w:ascii="Arial" w:hAnsi="Arial" w:cs="Arial"/>
                <w:b/>
                <w:sz w:val="24"/>
                <w:szCs w:val="24"/>
              </w:rPr>
            </w:pPr>
          </w:p>
        </w:tc>
        <w:tc>
          <w:tcPr>
            <w:tcW w:w="5812" w:type="dxa"/>
            <w:gridSpan w:val="2"/>
          </w:tcPr>
          <w:p w14:paraId="4B4AE849"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3BE20D3"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01FBC8E8" w14:textId="77777777" w:rsidTr="00F5324A">
        <w:tc>
          <w:tcPr>
            <w:tcW w:w="1809" w:type="dxa"/>
            <w:vMerge/>
          </w:tcPr>
          <w:p w14:paraId="4B58B801" w14:textId="77777777" w:rsidR="00F5324A" w:rsidRPr="00EC4425" w:rsidRDefault="00F5324A">
            <w:pPr>
              <w:rPr>
                <w:rFonts w:ascii="Arial" w:hAnsi="Arial" w:cs="Arial"/>
                <w:b/>
                <w:sz w:val="24"/>
                <w:szCs w:val="24"/>
              </w:rPr>
            </w:pPr>
          </w:p>
        </w:tc>
        <w:tc>
          <w:tcPr>
            <w:tcW w:w="5812" w:type="dxa"/>
            <w:gridSpan w:val="2"/>
          </w:tcPr>
          <w:p w14:paraId="2597EEAF" w14:textId="77777777" w:rsidR="00F5324A" w:rsidRPr="00EC4425" w:rsidRDefault="00F5324A" w:rsidP="00F5324A">
            <w:pPr>
              <w:rPr>
                <w:rFonts w:ascii="Arial" w:hAnsi="Arial" w:cs="Arial"/>
                <w:sz w:val="20"/>
                <w:szCs w:val="20"/>
              </w:rPr>
            </w:pPr>
            <w:r w:rsidRPr="00EC44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0AC6DC4"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A190BF5" w14:textId="77777777" w:rsidTr="00F5324A">
        <w:tc>
          <w:tcPr>
            <w:tcW w:w="1809" w:type="dxa"/>
            <w:vMerge/>
          </w:tcPr>
          <w:p w14:paraId="33571172" w14:textId="77777777" w:rsidR="00F5324A" w:rsidRPr="00EC4425" w:rsidRDefault="00F5324A">
            <w:pPr>
              <w:rPr>
                <w:rFonts w:ascii="Arial" w:hAnsi="Arial" w:cs="Arial"/>
                <w:b/>
                <w:sz w:val="24"/>
                <w:szCs w:val="24"/>
              </w:rPr>
            </w:pPr>
          </w:p>
        </w:tc>
        <w:tc>
          <w:tcPr>
            <w:tcW w:w="5812" w:type="dxa"/>
            <w:gridSpan w:val="2"/>
          </w:tcPr>
          <w:p w14:paraId="2E451FDA" w14:textId="77777777" w:rsidR="00F5324A" w:rsidRPr="00EC4425" w:rsidRDefault="00F5324A" w:rsidP="00F5324A">
            <w:pPr>
              <w:jc w:val="both"/>
              <w:rPr>
                <w:rFonts w:ascii="Arial" w:hAnsi="Arial" w:cs="Arial"/>
                <w:sz w:val="20"/>
                <w:szCs w:val="20"/>
              </w:rPr>
            </w:pPr>
            <w:r w:rsidRPr="00EC44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E3CC15"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F53AB1F" w14:textId="77777777" w:rsidTr="00F5324A">
        <w:tc>
          <w:tcPr>
            <w:tcW w:w="1809" w:type="dxa"/>
            <w:vMerge/>
          </w:tcPr>
          <w:p w14:paraId="6DEC9709" w14:textId="77777777" w:rsidR="00F5324A" w:rsidRPr="00EC4425" w:rsidRDefault="00F5324A" w:rsidP="00C107F2">
            <w:pPr>
              <w:rPr>
                <w:rFonts w:ascii="Arial" w:hAnsi="Arial" w:cs="Arial"/>
                <w:b/>
                <w:sz w:val="24"/>
                <w:szCs w:val="24"/>
              </w:rPr>
            </w:pPr>
          </w:p>
        </w:tc>
        <w:tc>
          <w:tcPr>
            <w:tcW w:w="7436" w:type="dxa"/>
            <w:gridSpan w:val="3"/>
            <w:shd w:val="clear" w:color="auto" w:fill="BDD6EE" w:themeFill="accent1" w:themeFillTint="66"/>
          </w:tcPr>
          <w:p w14:paraId="286B16BA" w14:textId="77777777" w:rsidR="00F5324A" w:rsidRPr="00EC4425" w:rsidRDefault="00F5324A" w:rsidP="00C107F2">
            <w:pPr>
              <w:rPr>
                <w:rFonts w:ascii="Arial" w:hAnsi="Arial" w:cs="Arial"/>
                <w:b/>
                <w:sz w:val="20"/>
                <w:szCs w:val="20"/>
              </w:rPr>
            </w:pPr>
            <w:r w:rsidRPr="00EC4425">
              <w:rPr>
                <w:rFonts w:ascii="Arial" w:hAnsi="Arial" w:cs="Arial"/>
                <w:b/>
                <w:sz w:val="20"/>
                <w:szCs w:val="20"/>
              </w:rPr>
              <w:t xml:space="preserve">Deliver better care through excellent health and care services achieving the outcomes that matter most to people </w:t>
            </w:r>
          </w:p>
        </w:tc>
      </w:tr>
      <w:tr w:rsidR="00F5324A" w:rsidRPr="00EC4425" w14:paraId="2D0E51E8" w14:textId="77777777" w:rsidTr="00F5324A">
        <w:tc>
          <w:tcPr>
            <w:tcW w:w="1809" w:type="dxa"/>
            <w:vMerge/>
          </w:tcPr>
          <w:p w14:paraId="37D89E07" w14:textId="77777777" w:rsidR="00F5324A" w:rsidRPr="00EC4425" w:rsidRDefault="00F5324A" w:rsidP="00C107F2">
            <w:pPr>
              <w:rPr>
                <w:rFonts w:ascii="Arial" w:hAnsi="Arial" w:cs="Arial"/>
                <w:b/>
                <w:sz w:val="24"/>
                <w:szCs w:val="24"/>
              </w:rPr>
            </w:pPr>
          </w:p>
        </w:tc>
        <w:tc>
          <w:tcPr>
            <w:tcW w:w="5812" w:type="dxa"/>
            <w:gridSpan w:val="2"/>
          </w:tcPr>
          <w:p w14:paraId="0C333D40" w14:textId="77777777" w:rsidR="00F5324A" w:rsidRPr="00EC4425" w:rsidRDefault="00F5324A" w:rsidP="00F5324A">
            <w:pPr>
              <w:rPr>
                <w:rFonts w:ascii="Arial" w:hAnsi="Arial" w:cs="Arial"/>
                <w:sz w:val="20"/>
                <w:szCs w:val="20"/>
              </w:rPr>
            </w:pPr>
            <w:r w:rsidRPr="00EC4425">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4C17766"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36F7E9E" w14:textId="77777777" w:rsidTr="00F5324A">
        <w:tc>
          <w:tcPr>
            <w:tcW w:w="1809" w:type="dxa"/>
            <w:vMerge/>
          </w:tcPr>
          <w:p w14:paraId="1969008F" w14:textId="77777777" w:rsidR="00F5324A" w:rsidRPr="00EC4425" w:rsidRDefault="00F5324A" w:rsidP="00C107F2">
            <w:pPr>
              <w:rPr>
                <w:rFonts w:ascii="Arial" w:hAnsi="Arial" w:cs="Arial"/>
                <w:b/>
                <w:sz w:val="24"/>
                <w:szCs w:val="24"/>
              </w:rPr>
            </w:pPr>
          </w:p>
        </w:tc>
        <w:tc>
          <w:tcPr>
            <w:tcW w:w="5812" w:type="dxa"/>
            <w:gridSpan w:val="2"/>
          </w:tcPr>
          <w:p w14:paraId="6C47282B"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0DCD8A2"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81457F2" w14:textId="77777777" w:rsidTr="00F5324A">
        <w:tc>
          <w:tcPr>
            <w:tcW w:w="1809" w:type="dxa"/>
            <w:vMerge/>
          </w:tcPr>
          <w:p w14:paraId="57593CFA" w14:textId="77777777" w:rsidR="00F5324A" w:rsidRPr="00EC4425" w:rsidRDefault="00F5324A" w:rsidP="00C107F2">
            <w:pPr>
              <w:rPr>
                <w:rFonts w:ascii="Arial" w:hAnsi="Arial" w:cs="Arial"/>
                <w:b/>
                <w:sz w:val="24"/>
                <w:szCs w:val="24"/>
              </w:rPr>
            </w:pPr>
          </w:p>
        </w:tc>
        <w:tc>
          <w:tcPr>
            <w:tcW w:w="5812" w:type="dxa"/>
            <w:gridSpan w:val="2"/>
          </w:tcPr>
          <w:p w14:paraId="15853666" w14:textId="77777777" w:rsidR="00F5324A" w:rsidRPr="00EC4425" w:rsidRDefault="00F5324A" w:rsidP="00F5324A">
            <w:pPr>
              <w:rPr>
                <w:rFonts w:ascii="Arial" w:hAnsi="Arial" w:cs="Arial"/>
                <w:b/>
                <w:sz w:val="20"/>
                <w:szCs w:val="20"/>
              </w:rPr>
            </w:pPr>
            <w:r w:rsidRPr="00EC4425">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284B4AE"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7741B42" w14:textId="77777777" w:rsidTr="00F5324A">
        <w:tc>
          <w:tcPr>
            <w:tcW w:w="1809" w:type="dxa"/>
            <w:vMerge/>
          </w:tcPr>
          <w:p w14:paraId="2F7EA57F" w14:textId="77777777" w:rsidR="00F5324A" w:rsidRPr="00EC4425" w:rsidRDefault="00F5324A" w:rsidP="00C107F2">
            <w:pPr>
              <w:rPr>
                <w:rFonts w:ascii="Arial" w:hAnsi="Arial" w:cs="Arial"/>
                <w:b/>
                <w:sz w:val="24"/>
                <w:szCs w:val="24"/>
              </w:rPr>
            </w:pPr>
          </w:p>
        </w:tc>
        <w:tc>
          <w:tcPr>
            <w:tcW w:w="5812" w:type="dxa"/>
            <w:gridSpan w:val="2"/>
          </w:tcPr>
          <w:p w14:paraId="289FD706" w14:textId="77777777" w:rsidR="00F5324A" w:rsidRPr="00EC4425" w:rsidRDefault="00F5324A" w:rsidP="00F5324A">
            <w:pPr>
              <w:rPr>
                <w:rFonts w:ascii="Arial" w:hAnsi="Arial" w:cs="Arial"/>
                <w:b/>
                <w:sz w:val="20"/>
                <w:szCs w:val="20"/>
              </w:rPr>
            </w:pPr>
            <w:r w:rsidRPr="00EC4425">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1708CB83"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91C4B00" w14:textId="77777777" w:rsidTr="00F5324A">
        <w:tc>
          <w:tcPr>
            <w:tcW w:w="1809" w:type="dxa"/>
            <w:vMerge/>
          </w:tcPr>
          <w:p w14:paraId="4C46956F" w14:textId="77777777" w:rsidR="00F5324A" w:rsidRPr="00EC4425" w:rsidRDefault="00F5324A" w:rsidP="00C107F2">
            <w:pPr>
              <w:rPr>
                <w:rFonts w:ascii="Arial" w:hAnsi="Arial" w:cs="Arial"/>
                <w:b/>
                <w:sz w:val="24"/>
                <w:szCs w:val="24"/>
              </w:rPr>
            </w:pPr>
          </w:p>
        </w:tc>
        <w:tc>
          <w:tcPr>
            <w:tcW w:w="5812" w:type="dxa"/>
            <w:gridSpan w:val="2"/>
          </w:tcPr>
          <w:p w14:paraId="4ADF90BA" w14:textId="77777777" w:rsidR="00F5324A" w:rsidRPr="00EC4425" w:rsidRDefault="00F5324A" w:rsidP="00F5324A">
            <w:pPr>
              <w:rPr>
                <w:rFonts w:ascii="Arial" w:hAnsi="Arial" w:cs="Arial"/>
                <w:b/>
                <w:sz w:val="20"/>
                <w:szCs w:val="20"/>
              </w:rPr>
            </w:pPr>
            <w:r w:rsidRPr="00EC44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DBFFB65"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1716BC9B" w14:textId="77777777" w:rsidTr="00CD7AA5">
        <w:tc>
          <w:tcPr>
            <w:tcW w:w="9245" w:type="dxa"/>
            <w:gridSpan w:val="4"/>
            <w:shd w:val="clear" w:color="auto" w:fill="D5DCE4" w:themeFill="text2" w:themeFillTint="33"/>
          </w:tcPr>
          <w:p w14:paraId="5D761BD6" w14:textId="77777777" w:rsidR="00F5324A" w:rsidRPr="00EC4425" w:rsidRDefault="00F5324A" w:rsidP="00C107F2">
            <w:pPr>
              <w:rPr>
                <w:rFonts w:ascii="Arial" w:hAnsi="Arial" w:cs="Arial"/>
                <w:b/>
                <w:sz w:val="24"/>
                <w:szCs w:val="24"/>
              </w:rPr>
            </w:pPr>
            <w:r w:rsidRPr="00EC4425">
              <w:rPr>
                <w:rFonts w:ascii="Arial" w:hAnsi="Arial" w:cs="Arial"/>
                <w:b/>
                <w:sz w:val="24"/>
                <w:szCs w:val="24"/>
              </w:rPr>
              <w:t>Health and Care Standards</w:t>
            </w:r>
          </w:p>
        </w:tc>
      </w:tr>
      <w:tr w:rsidR="00F5324A" w:rsidRPr="00EC4425" w14:paraId="670B4C61" w14:textId="77777777" w:rsidTr="00F5324A">
        <w:tc>
          <w:tcPr>
            <w:tcW w:w="1809" w:type="dxa"/>
            <w:vMerge w:val="restart"/>
          </w:tcPr>
          <w:p w14:paraId="5E4E544F" w14:textId="77777777" w:rsidR="00F5324A" w:rsidRPr="00EC4425" w:rsidRDefault="00133EA1" w:rsidP="00F5324A">
            <w:pPr>
              <w:rPr>
                <w:rFonts w:ascii="Arial" w:hAnsi="Arial" w:cs="Arial"/>
                <w:sz w:val="24"/>
                <w:szCs w:val="24"/>
              </w:rPr>
            </w:pPr>
            <w:r w:rsidRPr="00EC4425">
              <w:rPr>
                <w:rFonts w:ascii="Arial" w:hAnsi="Arial" w:cs="Arial"/>
                <w:b/>
                <w:i/>
                <w:sz w:val="18"/>
                <w:szCs w:val="24"/>
              </w:rPr>
              <w:t>(please choose)</w:t>
            </w:r>
          </w:p>
        </w:tc>
        <w:tc>
          <w:tcPr>
            <w:tcW w:w="5812" w:type="dxa"/>
            <w:gridSpan w:val="2"/>
          </w:tcPr>
          <w:p w14:paraId="7E0537E8" w14:textId="77777777" w:rsidR="00F5324A" w:rsidRPr="00EC4425" w:rsidRDefault="00F5324A" w:rsidP="00C107F2">
            <w:pPr>
              <w:rPr>
                <w:rFonts w:ascii="Arial" w:hAnsi="Arial" w:cs="Arial"/>
                <w:sz w:val="20"/>
                <w:szCs w:val="18"/>
              </w:rPr>
            </w:pPr>
            <w:r w:rsidRPr="00EC4425">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93EBDFD" w14:textId="77777777" w:rsidR="00F5324A" w:rsidRPr="00EC4425" w:rsidRDefault="004E5FAE" w:rsidP="00133EA1">
                <w:pPr>
                  <w:jc w:val="center"/>
                  <w:rPr>
                    <w:rFonts w:ascii="Arial" w:hAnsi="Arial" w:cs="Arial"/>
                    <w:sz w:val="18"/>
                    <w:szCs w:val="18"/>
                  </w:rPr>
                </w:pPr>
                <w:r w:rsidRPr="00EC4425">
                  <w:rPr>
                    <w:rFonts w:ascii="MS Gothic" w:eastAsia="MS Gothic" w:hAnsi="MS Gothic" w:cs="Arial"/>
                    <w:sz w:val="20"/>
                    <w:szCs w:val="20"/>
                  </w:rPr>
                  <w:t>☒</w:t>
                </w:r>
              </w:p>
            </w:tc>
          </w:sdtContent>
        </w:sdt>
      </w:tr>
      <w:tr w:rsidR="00F5324A" w:rsidRPr="00EC4425" w14:paraId="21FDE80B" w14:textId="77777777" w:rsidTr="00F5324A">
        <w:tc>
          <w:tcPr>
            <w:tcW w:w="1809" w:type="dxa"/>
            <w:vMerge/>
          </w:tcPr>
          <w:p w14:paraId="377E0B4B" w14:textId="77777777" w:rsidR="00F5324A" w:rsidRPr="00EC4425" w:rsidRDefault="00F5324A" w:rsidP="00F5324A">
            <w:pPr>
              <w:rPr>
                <w:rFonts w:ascii="Arial" w:hAnsi="Arial" w:cs="Arial"/>
                <w:b/>
                <w:sz w:val="24"/>
                <w:szCs w:val="24"/>
              </w:rPr>
            </w:pPr>
          </w:p>
        </w:tc>
        <w:tc>
          <w:tcPr>
            <w:tcW w:w="5812" w:type="dxa"/>
            <w:gridSpan w:val="2"/>
          </w:tcPr>
          <w:p w14:paraId="7983FEDB" w14:textId="77777777" w:rsidR="00F5324A" w:rsidRPr="00EC4425" w:rsidRDefault="00F5324A" w:rsidP="00F5324A">
            <w:pPr>
              <w:rPr>
                <w:rFonts w:ascii="Arial" w:hAnsi="Arial" w:cs="Arial"/>
                <w:b/>
                <w:sz w:val="20"/>
                <w:szCs w:val="24"/>
              </w:rPr>
            </w:pPr>
            <w:r w:rsidRPr="00EC44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503C1"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1F86083" w14:textId="77777777" w:rsidTr="00F5324A">
        <w:tc>
          <w:tcPr>
            <w:tcW w:w="1809" w:type="dxa"/>
            <w:vMerge/>
          </w:tcPr>
          <w:p w14:paraId="24BBBB2D" w14:textId="77777777" w:rsidR="00F5324A" w:rsidRPr="00EC4425" w:rsidRDefault="00F5324A" w:rsidP="00F5324A">
            <w:pPr>
              <w:rPr>
                <w:rFonts w:ascii="Arial" w:hAnsi="Arial" w:cs="Arial"/>
                <w:b/>
                <w:sz w:val="24"/>
                <w:szCs w:val="24"/>
              </w:rPr>
            </w:pPr>
          </w:p>
        </w:tc>
        <w:tc>
          <w:tcPr>
            <w:tcW w:w="5812" w:type="dxa"/>
            <w:gridSpan w:val="2"/>
          </w:tcPr>
          <w:p w14:paraId="51086445" w14:textId="77777777" w:rsidR="00F5324A" w:rsidRPr="00EC4425" w:rsidRDefault="00F5324A" w:rsidP="00F5324A">
            <w:pPr>
              <w:rPr>
                <w:rFonts w:ascii="Arial" w:hAnsi="Arial" w:cs="Arial"/>
                <w:b/>
                <w:sz w:val="20"/>
                <w:szCs w:val="24"/>
              </w:rPr>
            </w:pPr>
            <w:r w:rsidRPr="00EC4425">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9FB8A60"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73A973F4" w14:textId="77777777" w:rsidTr="00F5324A">
        <w:tc>
          <w:tcPr>
            <w:tcW w:w="1809" w:type="dxa"/>
            <w:vMerge/>
          </w:tcPr>
          <w:p w14:paraId="409B610C" w14:textId="77777777" w:rsidR="00F5324A" w:rsidRPr="00EC4425" w:rsidRDefault="00F5324A" w:rsidP="00F5324A">
            <w:pPr>
              <w:rPr>
                <w:rFonts w:ascii="Arial" w:hAnsi="Arial" w:cs="Arial"/>
                <w:b/>
                <w:sz w:val="24"/>
                <w:szCs w:val="24"/>
              </w:rPr>
            </w:pPr>
          </w:p>
        </w:tc>
        <w:tc>
          <w:tcPr>
            <w:tcW w:w="5812" w:type="dxa"/>
            <w:gridSpan w:val="2"/>
          </w:tcPr>
          <w:p w14:paraId="23E6F2EF" w14:textId="77777777" w:rsidR="00F5324A" w:rsidRPr="00EC4425" w:rsidRDefault="00F5324A" w:rsidP="00F5324A">
            <w:pPr>
              <w:rPr>
                <w:rFonts w:ascii="Arial" w:hAnsi="Arial" w:cs="Arial"/>
                <w:b/>
                <w:sz w:val="20"/>
                <w:szCs w:val="24"/>
              </w:rPr>
            </w:pPr>
            <w:r w:rsidRPr="00EC4425">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02920A"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C1002C1" w14:textId="77777777" w:rsidTr="00F5324A">
        <w:tc>
          <w:tcPr>
            <w:tcW w:w="1809" w:type="dxa"/>
            <w:vMerge/>
          </w:tcPr>
          <w:p w14:paraId="46D24E41" w14:textId="77777777" w:rsidR="00F5324A" w:rsidRPr="00EC4425" w:rsidRDefault="00F5324A" w:rsidP="00F5324A">
            <w:pPr>
              <w:rPr>
                <w:rFonts w:ascii="Arial" w:hAnsi="Arial" w:cs="Arial"/>
                <w:b/>
                <w:sz w:val="24"/>
                <w:szCs w:val="24"/>
              </w:rPr>
            </w:pPr>
          </w:p>
        </w:tc>
        <w:tc>
          <w:tcPr>
            <w:tcW w:w="5812" w:type="dxa"/>
            <w:gridSpan w:val="2"/>
          </w:tcPr>
          <w:p w14:paraId="0D10DBC6" w14:textId="77777777" w:rsidR="00F5324A" w:rsidRPr="00EC4425" w:rsidRDefault="00F5324A" w:rsidP="00F5324A">
            <w:pPr>
              <w:rPr>
                <w:rFonts w:ascii="Arial" w:hAnsi="Arial" w:cs="Arial"/>
                <w:b/>
                <w:sz w:val="20"/>
                <w:szCs w:val="24"/>
              </w:rPr>
            </w:pPr>
            <w:r w:rsidRPr="00EC4425">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ACBEB55"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098E33FF" w14:textId="77777777" w:rsidTr="00F5324A">
        <w:tc>
          <w:tcPr>
            <w:tcW w:w="1809" w:type="dxa"/>
            <w:vMerge/>
          </w:tcPr>
          <w:p w14:paraId="6D468F03" w14:textId="77777777" w:rsidR="00F5324A" w:rsidRPr="00EC4425" w:rsidRDefault="00F5324A" w:rsidP="00F5324A">
            <w:pPr>
              <w:rPr>
                <w:rFonts w:ascii="Arial" w:hAnsi="Arial" w:cs="Arial"/>
                <w:b/>
                <w:sz w:val="24"/>
                <w:szCs w:val="24"/>
              </w:rPr>
            </w:pPr>
          </w:p>
        </w:tc>
        <w:tc>
          <w:tcPr>
            <w:tcW w:w="5812" w:type="dxa"/>
            <w:gridSpan w:val="2"/>
          </w:tcPr>
          <w:p w14:paraId="46E94B51" w14:textId="77777777" w:rsidR="00F5324A" w:rsidRPr="00EC4425" w:rsidRDefault="00F5324A" w:rsidP="00F5324A">
            <w:pPr>
              <w:rPr>
                <w:rFonts w:ascii="Arial" w:hAnsi="Arial" w:cs="Arial"/>
                <w:b/>
                <w:sz w:val="20"/>
                <w:szCs w:val="24"/>
              </w:rPr>
            </w:pPr>
            <w:r w:rsidRPr="00EC4425">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EFB4B8C"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E82A147" w14:textId="77777777" w:rsidTr="00F5324A">
        <w:tc>
          <w:tcPr>
            <w:tcW w:w="1809" w:type="dxa"/>
            <w:vMerge/>
          </w:tcPr>
          <w:p w14:paraId="2F6D741C" w14:textId="77777777" w:rsidR="00F5324A" w:rsidRPr="00EC4425" w:rsidRDefault="00F5324A" w:rsidP="00F5324A">
            <w:pPr>
              <w:rPr>
                <w:rFonts w:ascii="Arial" w:hAnsi="Arial" w:cs="Arial"/>
                <w:b/>
                <w:sz w:val="24"/>
                <w:szCs w:val="24"/>
              </w:rPr>
            </w:pPr>
          </w:p>
        </w:tc>
        <w:tc>
          <w:tcPr>
            <w:tcW w:w="5812" w:type="dxa"/>
            <w:gridSpan w:val="2"/>
          </w:tcPr>
          <w:p w14:paraId="150C3209" w14:textId="77777777" w:rsidR="00F5324A" w:rsidRPr="00EC4425" w:rsidRDefault="00F5324A" w:rsidP="00F5324A">
            <w:pPr>
              <w:rPr>
                <w:rFonts w:ascii="Arial" w:hAnsi="Arial" w:cs="Arial"/>
                <w:b/>
                <w:sz w:val="20"/>
                <w:szCs w:val="24"/>
              </w:rPr>
            </w:pPr>
            <w:r w:rsidRPr="00EC44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FE85146"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336F6D1C" w14:textId="77777777" w:rsidTr="00CD7AA5">
        <w:tc>
          <w:tcPr>
            <w:tcW w:w="9245" w:type="dxa"/>
            <w:gridSpan w:val="4"/>
            <w:shd w:val="clear" w:color="auto" w:fill="D5DCE4" w:themeFill="text2" w:themeFillTint="33"/>
          </w:tcPr>
          <w:p w14:paraId="5471F922" w14:textId="77777777" w:rsidR="00F5324A" w:rsidRPr="00EC4425" w:rsidRDefault="00F5324A" w:rsidP="00F5324A">
            <w:pPr>
              <w:rPr>
                <w:rFonts w:ascii="Arial" w:hAnsi="Arial" w:cs="Arial"/>
                <w:b/>
                <w:sz w:val="24"/>
                <w:szCs w:val="24"/>
              </w:rPr>
            </w:pPr>
            <w:r w:rsidRPr="00EC4425">
              <w:rPr>
                <w:rFonts w:ascii="Arial" w:hAnsi="Arial" w:cs="Arial"/>
                <w:b/>
                <w:sz w:val="24"/>
                <w:szCs w:val="24"/>
              </w:rPr>
              <w:t>Quality, Safety and Patient Experience</w:t>
            </w:r>
          </w:p>
        </w:tc>
      </w:tr>
      <w:tr w:rsidR="00F5324A" w:rsidRPr="00EC4425" w14:paraId="71C56CB5" w14:textId="77777777" w:rsidTr="00C95B3C">
        <w:tc>
          <w:tcPr>
            <w:tcW w:w="9245" w:type="dxa"/>
            <w:gridSpan w:val="4"/>
          </w:tcPr>
          <w:p w14:paraId="54B9AA41" w14:textId="7089FCE1" w:rsidR="00F5324A" w:rsidRPr="00EC4425" w:rsidRDefault="0002202B" w:rsidP="00E72CB8">
            <w:pPr>
              <w:rPr>
                <w:rFonts w:ascii="Arial" w:hAnsi="Arial" w:cs="Arial"/>
                <w:b/>
                <w:sz w:val="24"/>
                <w:szCs w:val="24"/>
              </w:rPr>
            </w:pPr>
            <w:r w:rsidRPr="00EC4425">
              <w:rPr>
                <w:rFonts w:ascii="Arial" w:hAnsi="Arial" w:cs="Arial"/>
                <w:sz w:val="24"/>
                <w:szCs w:val="24"/>
              </w:rPr>
              <w:t>Ensuring the organisation has robust risk</w:t>
            </w:r>
            <w:r w:rsidR="00E72CB8">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sidR="00E72CB8">
              <w:rPr>
                <w:rFonts w:ascii="Arial" w:hAnsi="Arial" w:cs="Arial"/>
                <w:sz w:val="24"/>
                <w:szCs w:val="24"/>
              </w:rPr>
              <w:t xml:space="preserve">, monitored </w:t>
            </w:r>
            <w:r w:rsidRPr="00EC4425">
              <w:rPr>
                <w:rFonts w:ascii="Arial" w:hAnsi="Arial" w:cs="Arial"/>
                <w:sz w:val="24"/>
                <w:szCs w:val="24"/>
              </w:rPr>
              <w:t xml:space="preserve">and </w:t>
            </w:r>
            <w:r w:rsidR="00E72CB8">
              <w:rPr>
                <w:rFonts w:ascii="Arial" w:hAnsi="Arial" w:cs="Arial"/>
                <w:sz w:val="24"/>
                <w:szCs w:val="24"/>
              </w:rPr>
              <w:t>managed</w:t>
            </w:r>
            <w:r w:rsidRPr="00EC4425">
              <w:rPr>
                <w:rFonts w:ascii="Arial" w:hAnsi="Arial" w:cs="Arial"/>
                <w:sz w:val="24"/>
                <w:szCs w:val="24"/>
              </w:rPr>
              <w:t xml:space="preserve">, </w:t>
            </w:r>
            <w:r w:rsidR="00E72CB8">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EC4425" w14:paraId="130EBAEE" w14:textId="77777777" w:rsidTr="00CD7AA5">
        <w:tc>
          <w:tcPr>
            <w:tcW w:w="9245" w:type="dxa"/>
            <w:gridSpan w:val="4"/>
            <w:shd w:val="clear" w:color="auto" w:fill="D5DCE4" w:themeFill="text2" w:themeFillTint="33"/>
          </w:tcPr>
          <w:p w14:paraId="3DE84794" w14:textId="77777777" w:rsidR="00F5324A" w:rsidRPr="00EC4425" w:rsidRDefault="00F5324A" w:rsidP="00F5324A">
            <w:pPr>
              <w:rPr>
                <w:rFonts w:ascii="Arial" w:hAnsi="Arial" w:cs="Arial"/>
                <w:b/>
                <w:sz w:val="24"/>
                <w:szCs w:val="24"/>
              </w:rPr>
            </w:pPr>
            <w:r w:rsidRPr="00EC4425">
              <w:rPr>
                <w:rFonts w:ascii="Arial" w:hAnsi="Arial" w:cs="Arial"/>
                <w:b/>
                <w:sz w:val="24"/>
                <w:szCs w:val="24"/>
              </w:rPr>
              <w:t>Financial Implications</w:t>
            </w:r>
          </w:p>
        </w:tc>
      </w:tr>
      <w:tr w:rsidR="0002202B" w:rsidRPr="00EC4425" w14:paraId="47AEA220" w14:textId="77777777" w:rsidTr="00C95B3C">
        <w:tc>
          <w:tcPr>
            <w:tcW w:w="9245" w:type="dxa"/>
            <w:gridSpan w:val="4"/>
          </w:tcPr>
          <w:p w14:paraId="3725FED9" w14:textId="26645C8E" w:rsidR="0002202B" w:rsidRPr="00EC4425" w:rsidRDefault="00E12AF7" w:rsidP="0002202B">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02202B" w:rsidRPr="00EC4425" w14:paraId="2080C3A4" w14:textId="77777777" w:rsidTr="00CD7AA5">
        <w:tc>
          <w:tcPr>
            <w:tcW w:w="9245" w:type="dxa"/>
            <w:gridSpan w:val="4"/>
            <w:shd w:val="clear" w:color="auto" w:fill="D5DCE4" w:themeFill="text2" w:themeFillTint="33"/>
          </w:tcPr>
          <w:p w14:paraId="118E708E" w14:textId="77777777" w:rsidR="0002202B" w:rsidRPr="00EC4425" w:rsidRDefault="0002202B" w:rsidP="0002202B">
            <w:pPr>
              <w:keepNext/>
              <w:keepLines/>
              <w:ind w:right="96"/>
              <w:rPr>
                <w:rFonts w:ascii="Arial" w:hAnsi="Arial" w:cs="Arial"/>
                <w:b/>
                <w:sz w:val="24"/>
                <w:szCs w:val="24"/>
              </w:rPr>
            </w:pPr>
            <w:r w:rsidRPr="00EC4425">
              <w:rPr>
                <w:rFonts w:ascii="Arial" w:hAnsi="Arial" w:cs="Arial"/>
                <w:b/>
                <w:sz w:val="24"/>
                <w:szCs w:val="24"/>
              </w:rPr>
              <w:t>Legal Implications (including equality and diversity assessment)</w:t>
            </w:r>
          </w:p>
        </w:tc>
      </w:tr>
      <w:tr w:rsidR="0002202B" w:rsidRPr="00EC4425" w14:paraId="144D5894" w14:textId="77777777" w:rsidTr="00C95B3C">
        <w:tc>
          <w:tcPr>
            <w:tcW w:w="9245" w:type="dxa"/>
            <w:gridSpan w:val="4"/>
          </w:tcPr>
          <w:p w14:paraId="06DE2C12" w14:textId="77E5DB82" w:rsidR="0002202B" w:rsidRPr="00EC4425" w:rsidRDefault="00495207" w:rsidP="00E72CB8">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sidR="00E72CB8">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02202B" w:rsidRPr="00EC4425" w14:paraId="564757CA" w14:textId="77777777" w:rsidTr="00CD7AA5">
        <w:tc>
          <w:tcPr>
            <w:tcW w:w="9245" w:type="dxa"/>
            <w:gridSpan w:val="4"/>
            <w:shd w:val="clear" w:color="auto" w:fill="D5DCE4" w:themeFill="text2" w:themeFillTint="33"/>
          </w:tcPr>
          <w:p w14:paraId="764BD56B"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Staffing Implications</w:t>
            </w:r>
          </w:p>
        </w:tc>
      </w:tr>
      <w:tr w:rsidR="0002202B" w:rsidRPr="00EC4425" w14:paraId="3549CF57" w14:textId="77777777" w:rsidTr="00C95B3C">
        <w:tc>
          <w:tcPr>
            <w:tcW w:w="9245" w:type="dxa"/>
            <w:gridSpan w:val="4"/>
          </w:tcPr>
          <w:p w14:paraId="09FFCC35" w14:textId="4B24EF5B" w:rsidR="0002202B" w:rsidRPr="00EC4425" w:rsidRDefault="00495207" w:rsidP="00797B7B">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sidR="00797B7B">
              <w:rPr>
                <w:rFonts w:ascii="Arial" w:hAnsi="Arial" w:cs="Arial"/>
                <w:sz w:val="24"/>
                <w:szCs w:val="24"/>
              </w:rPr>
              <w:t xml:space="preserve">Service Group </w:t>
            </w:r>
            <w:r w:rsidRPr="00EC4425">
              <w:rPr>
                <w:rFonts w:ascii="Arial" w:hAnsi="Arial" w:cs="Arial"/>
                <w:sz w:val="24"/>
                <w:szCs w:val="24"/>
              </w:rPr>
              <w:t xml:space="preserve">Directors are </w:t>
            </w:r>
            <w:r w:rsidR="00797B7B">
              <w:rPr>
                <w:rFonts w:ascii="Arial" w:hAnsi="Arial" w:cs="Arial"/>
                <w:sz w:val="24"/>
                <w:szCs w:val="24"/>
              </w:rPr>
              <w:t xml:space="preserve">responsible for the </w:t>
            </w:r>
            <w:r w:rsidRPr="00EC4425">
              <w:rPr>
                <w:rFonts w:ascii="Arial" w:hAnsi="Arial" w:cs="Arial"/>
                <w:sz w:val="24"/>
                <w:szCs w:val="24"/>
              </w:rPr>
              <w:t xml:space="preserve">review </w:t>
            </w:r>
            <w:r w:rsidR="00797B7B">
              <w:rPr>
                <w:rFonts w:ascii="Arial" w:hAnsi="Arial" w:cs="Arial"/>
                <w:sz w:val="24"/>
                <w:szCs w:val="24"/>
              </w:rPr>
              <w:t xml:space="preserve">of </w:t>
            </w:r>
            <w:r w:rsidRPr="00EC4425">
              <w:rPr>
                <w:rFonts w:ascii="Arial" w:hAnsi="Arial" w:cs="Arial"/>
                <w:sz w:val="24"/>
                <w:szCs w:val="24"/>
              </w:rPr>
              <w:t xml:space="preserve">their operational risks </w:t>
            </w:r>
            <w:r w:rsidR="00797B7B">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EC4425" w14:paraId="122E9761" w14:textId="77777777" w:rsidTr="00CD7AA5">
        <w:tc>
          <w:tcPr>
            <w:tcW w:w="9245" w:type="dxa"/>
            <w:gridSpan w:val="4"/>
            <w:shd w:val="clear" w:color="auto" w:fill="D5DCE4" w:themeFill="text2" w:themeFillTint="33"/>
          </w:tcPr>
          <w:p w14:paraId="6BA41E62"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Long Term Implications (including the impact of the Well-being of Future Generations (Wales) Act 2015)</w:t>
            </w:r>
          </w:p>
        </w:tc>
      </w:tr>
      <w:tr w:rsidR="0002202B" w:rsidRPr="00EC4425" w14:paraId="5779F152" w14:textId="77777777" w:rsidTr="00C95B3C">
        <w:tc>
          <w:tcPr>
            <w:tcW w:w="9245" w:type="dxa"/>
            <w:gridSpan w:val="4"/>
          </w:tcPr>
          <w:p w14:paraId="20722ECB" w14:textId="23F7AEAB" w:rsidR="0002202B" w:rsidRPr="00EC4425" w:rsidRDefault="00495207" w:rsidP="00E72CB8">
            <w:pPr>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2202B" w:rsidRPr="00EC4425" w14:paraId="78E769BF" w14:textId="77777777" w:rsidTr="001A4814">
        <w:tc>
          <w:tcPr>
            <w:tcW w:w="1980" w:type="dxa"/>
            <w:gridSpan w:val="2"/>
          </w:tcPr>
          <w:p w14:paraId="7C2BACE1" w14:textId="77777777" w:rsidR="0002202B" w:rsidRPr="00EC4425" w:rsidRDefault="0002202B" w:rsidP="0002202B">
            <w:pPr>
              <w:ind w:right="96"/>
              <w:rPr>
                <w:rFonts w:ascii="Arial" w:hAnsi="Arial" w:cs="Arial"/>
                <w:color w:val="FF0000"/>
                <w:sz w:val="24"/>
                <w:szCs w:val="24"/>
              </w:rPr>
            </w:pPr>
            <w:r w:rsidRPr="00EC4425">
              <w:rPr>
                <w:rFonts w:ascii="Arial" w:hAnsi="Arial" w:cs="Arial"/>
                <w:b/>
                <w:color w:val="000000" w:themeColor="text1"/>
                <w:sz w:val="24"/>
                <w:szCs w:val="24"/>
              </w:rPr>
              <w:t>Report History</w:t>
            </w:r>
          </w:p>
        </w:tc>
        <w:tc>
          <w:tcPr>
            <w:tcW w:w="7265" w:type="dxa"/>
            <w:gridSpan w:val="2"/>
          </w:tcPr>
          <w:p w14:paraId="329428A1" w14:textId="7FFC9E50" w:rsidR="005B73BF" w:rsidRPr="00EC4425" w:rsidRDefault="001A4814" w:rsidP="00D40D82">
            <w:pPr>
              <w:numPr>
                <w:ilvl w:val="0"/>
                <w:numId w:val="3"/>
              </w:numPr>
              <w:spacing w:after="160" w:line="259" w:lineRule="auto"/>
              <w:ind w:left="461" w:right="96"/>
              <w:contextualSpacing/>
              <w:rPr>
                <w:rFonts w:ascii="Arial" w:hAnsi="Arial" w:cs="Arial"/>
                <w:sz w:val="24"/>
                <w:szCs w:val="24"/>
              </w:rPr>
            </w:pPr>
            <w:r w:rsidRPr="00ED23D7">
              <w:rPr>
                <w:rFonts w:ascii="Arial" w:hAnsi="Arial" w:cs="Arial"/>
                <w:sz w:val="24"/>
                <w:szCs w:val="24"/>
              </w:rPr>
              <w:t xml:space="preserve">This </w:t>
            </w:r>
            <w:r w:rsidR="00D40D82">
              <w:rPr>
                <w:rFonts w:ascii="Arial" w:hAnsi="Arial" w:cs="Arial"/>
                <w:sz w:val="24"/>
                <w:szCs w:val="24"/>
              </w:rPr>
              <w:t>is the first report for the PHP Committee</w:t>
            </w:r>
            <w:r w:rsidRPr="00ED23D7">
              <w:rPr>
                <w:rFonts w:ascii="Arial" w:hAnsi="Arial" w:cs="Arial"/>
                <w:sz w:val="24"/>
                <w:szCs w:val="24"/>
              </w:rPr>
              <w:t xml:space="preserve"> </w:t>
            </w:r>
          </w:p>
        </w:tc>
      </w:tr>
      <w:tr w:rsidR="0002202B" w:rsidRPr="00EC4425" w14:paraId="31FF647A" w14:textId="77777777" w:rsidTr="001A4814">
        <w:tc>
          <w:tcPr>
            <w:tcW w:w="1980" w:type="dxa"/>
            <w:gridSpan w:val="2"/>
          </w:tcPr>
          <w:p w14:paraId="60D0CC9B" w14:textId="77777777" w:rsidR="0002202B" w:rsidRPr="00EC4425" w:rsidRDefault="0002202B" w:rsidP="0002202B">
            <w:pPr>
              <w:ind w:right="96"/>
              <w:rPr>
                <w:rFonts w:ascii="Arial" w:hAnsi="Arial" w:cs="Arial"/>
                <w:b/>
                <w:sz w:val="24"/>
                <w:szCs w:val="24"/>
              </w:rPr>
            </w:pPr>
            <w:r w:rsidRPr="00EC4425">
              <w:rPr>
                <w:rFonts w:ascii="Arial" w:hAnsi="Arial" w:cs="Arial"/>
                <w:b/>
                <w:sz w:val="24"/>
                <w:szCs w:val="24"/>
              </w:rPr>
              <w:t>Appendices</w:t>
            </w:r>
          </w:p>
        </w:tc>
        <w:tc>
          <w:tcPr>
            <w:tcW w:w="7265" w:type="dxa"/>
            <w:gridSpan w:val="2"/>
          </w:tcPr>
          <w:p w14:paraId="454638D7" w14:textId="195E9A05" w:rsidR="00AE6B4C" w:rsidRPr="00EC4425" w:rsidRDefault="00495207" w:rsidP="00D40D82">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 xml:space="preserve">Appendix 1 – Health Board Risk Register (HBRR) Risks </w:t>
            </w:r>
            <w:r w:rsidR="00D40D82">
              <w:rPr>
                <w:rFonts w:ascii="Arial" w:hAnsi="Arial" w:cs="Arial"/>
                <w:sz w:val="24"/>
                <w:szCs w:val="24"/>
              </w:rPr>
              <w:t>relevant to PHP Committee scope</w:t>
            </w:r>
          </w:p>
        </w:tc>
      </w:tr>
    </w:tbl>
    <w:p w14:paraId="2DBE6407" w14:textId="77777777" w:rsidR="00034194" w:rsidRDefault="00034194"/>
    <w:sectPr w:rsidR="00034194" w:rsidSect="00EA74FF">
      <w:footerReference w:type="default" r:id="rId14"/>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DFEF2E" w14:textId="77777777" w:rsidR="00B049DC" w:rsidRDefault="00B049DC" w:rsidP="00C107F2">
      <w:pPr>
        <w:spacing w:after="0" w:line="240" w:lineRule="auto"/>
      </w:pPr>
      <w:r>
        <w:separator/>
      </w:r>
    </w:p>
  </w:endnote>
  <w:endnote w:type="continuationSeparator" w:id="0">
    <w:p w14:paraId="2DC00558" w14:textId="77777777" w:rsidR="00B049DC" w:rsidRDefault="00B049D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0C324797" w14:textId="3ED044B5" w:rsidR="00B049DC" w:rsidRDefault="00D40D82" w:rsidP="00C463F5">
        <w:pPr>
          <w:pStyle w:val="Footer"/>
        </w:pPr>
        <w:r>
          <w:rPr>
            <w:rFonts w:ascii="Arial" w:hAnsi="Arial" w:cs="Arial"/>
          </w:rPr>
          <w:t xml:space="preserve">Population Health &amp; Partnership Committee </w:t>
        </w:r>
        <w:r w:rsidR="00B049DC" w:rsidRPr="00495207">
          <w:rPr>
            <w:rFonts w:ascii="Arial" w:hAnsi="Arial" w:cs="Arial"/>
          </w:rPr>
          <w:t>–</w:t>
        </w:r>
        <w:r>
          <w:rPr>
            <w:rFonts w:ascii="Arial" w:hAnsi="Arial" w:cs="Arial"/>
          </w:rPr>
          <w:t xml:space="preserve"> </w:t>
        </w:r>
        <w:r w:rsidR="00956484">
          <w:rPr>
            <w:rFonts w:ascii="Arial" w:hAnsi="Arial" w:cs="Arial"/>
          </w:rPr>
          <w:t xml:space="preserve">Thursday, </w:t>
        </w:r>
        <w:r>
          <w:rPr>
            <w:rFonts w:ascii="Arial" w:hAnsi="Arial" w:cs="Arial"/>
          </w:rPr>
          <w:t>7</w:t>
        </w:r>
        <w:r w:rsidRPr="00D40D82">
          <w:rPr>
            <w:rFonts w:ascii="Arial" w:hAnsi="Arial" w:cs="Arial"/>
            <w:vertAlign w:val="superscript"/>
          </w:rPr>
          <w:t>th</w:t>
        </w:r>
        <w:r>
          <w:rPr>
            <w:rFonts w:ascii="Arial" w:hAnsi="Arial" w:cs="Arial"/>
          </w:rPr>
          <w:t xml:space="preserve"> December </w:t>
        </w:r>
        <w:r w:rsidR="00B049DC">
          <w:rPr>
            <w:rFonts w:ascii="Arial" w:hAnsi="Arial" w:cs="Arial"/>
          </w:rPr>
          <w:t>2023</w:t>
        </w:r>
        <w:r w:rsidR="00B049DC">
          <w:rPr>
            <w:rFonts w:ascii="Arial" w:hAnsi="Arial" w:cs="Arial"/>
          </w:rPr>
          <w:tab/>
        </w:r>
        <w:r w:rsidR="00B049DC" w:rsidRPr="00C463F5">
          <w:rPr>
            <w:rFonts w:ascii="Arial" w:hAnsi="Arial" w:cs="Arial"/>
          </w:rPr>
          <w:fldChar w:fldCharType="begin"/>
        </w:r>
        <w:r w:rsidR="00B049DC" w:rsidRPr="00C463F5">
          <w:rPr>
            <w:rFonts w:ascii="Arial" w:hAnsi="Arial" w:cs="Arial"/>
          </w:rPr>
          <w:instrText xml:space="preserve"> PAGE   \* MERGEFORMAT </w:instrText>
        </w:r>
        <w:r w:rsidR="00B049DC" w:rsidRPr="00C463F5">
          <w:rPr>
            <w:rFonts w:ascii="Arial" w:hAnsi="Arial" w:cs="Arial"/>
          </w:rPr>
          <w:fldChar w:fldCharType="separate"/>
        </w:r>
        <w:r w:rsidR="004521B7">
          <w:rPr>
            <w:rFonts w:ascii="Arial" w:hAnsi="Arial" w:cs="Arial"/>
            <w:noProof/>
          </w:rPr>
          <w:t>1</w:t>
        </w:r>
        <w:r w:rsidR="00B049DC" w:rsidRPr="00C463F5">
          <w:rPr>
            <w:rFonts w:ascii="Arial" w:hAnsi="Arial" w:cs="Arial"/>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3F5AB9" w14:textId="77777777" w:rsidR="00B049DC" w:rsidRDefault="00B049DC" w:rsidP="00C107F2">
      <w:pPr>
        <w:spacing w:after="0" w:line="240" w:lineRule="auto"/>
      </w:pPr>
      <w:r>
        <w:separator/>
      </w:r>
    </w:p>
  </w:footnote>
  <w:footnote w:type="continuationSeparator" w:id="0">
    <w:p w14:paraId="10604870" w14:textId="77777777" w:rsidR="00B049DC" w:rsidRDefault="00B049D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A6C3E42"/>
    <w:multiLevelType w:val="hybridMultilevel"/>
    <w:tmpl w:val="4BEC27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266EF8"/>
    <w:multiLevelType w:val="hybridMultilevel"/>
    <w:tmpl w:val="E2986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A4084A"/>
    <w:multiLevelType w:val="hybridMultilevel"/>
    <w:tmpl w:val="77B4BE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8D7D1D"/>
    <w:multiLevelType w:val="hybridMultilevel"/>
    <w:tmpl w:val="06D8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293B70"/>
    <w:multiLevelType w:val="hybridMultilevel"/>
    <w:tmpl w:val="8B0A9CB2"/>
    <w:lvl w:ilvl="0" w:tplc="DD9EB43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34"/>
  </w:num>
  <w:num w:numId="3">
    <w:abstractNumId w:val="22"/>
  </w:num>
  <w:num w:numId="4">
    <w:abstractNumId w:val="10"/>
  </w:num>
  <w:num w:numId="5">
    <w:abstractNumId w:val="5"/>
  </w:num>
  <w:num w:numId="6">
    <w:abstractNumId w:val="27"/>
  </w:num>
  <w:num w:numId="7">
    <w:abstractNumId w:val="4"/>
  </w:num>
  <w:num w:numId="8">
    <w:abstractNumId w:val="29"/>
  </w:num>
  <w:num w:numId="9">
    <w:abstractNumId w:val="2"/>
  </w:num>
  <w:num w:numId="10">
    <w:abstractNumId w:val="16"/>
  </w:num>
  <w:num w:numId="11">
    <w:abstractNumId w:val="26"/>
  </w:num>
  <w:num w:numId="12">
    <w:abstractNumId w:val="21"/>
  </w:num>
  <w:num w:numId="13">
    <w:abstractNumId w:val="24"/>
  </w:num>
  <w:num w:numId="14">
    <w:abstractNumId w:val="12"/>
  </w:num>
  <w:num w:numId="15">
    <w:abstractNumId w:val="25"/>
  </w:num>
  <w:num w:numId="16">
    <w:abstractNumId w:val="8"/>
  </w:num>
  <w:num w:numId="17">
    <w:abstractNumId w:val="13"/>
  </w:num>
  <w:num w:numId="18">
    <w:abstractNumId w:val="28"/>
  </w:num>
  <w:num w:numId="19">
    <w:abstractNumId w:val="1"/>
  </w:num>
  <w:num w:numId="20">
    <w:abstractNumId w:val="19"/>
  </w:num>
  <w:num w:numId="21">
    <w:abstractNumId w:val="0"/>
  </w:num>
  <w:num w:numId="22">
    <w:abstractNumId w:val="18"/>
  </w:num>
  <w:num w:numId="23">
    <w:abstractNumId w:val="15"/>
  </w:num>
  <w:num w:numId="24">
    <w:abstractNumId w:val="33"/>
  </w:num>
  <w:num w:numId="25">
    <w:abstractNumId w:val="35"/>
  </w:num>
  <w:num w:numId="26">
    <w:abstractNumId w:val="6"/>
  </w:num>
  <w:num w:numId="27">
    <w:abstractNumId w:val="30"/>
  </w:num>
  <w:num w:numId="28">
    <w:abstractNumId w:val="17"/>
  </w:num>
  <w:num w:numId="29">
    <w:abstractNumId w:val="32"/>
  </w:num>
  <w:num w:numId="30">
    <w:abstractNumId w:val="20"/>
  </w:num>
  <w:num w:numId="31">
    <w:abstractNumId w:val="23"/>
  </w:num>
  <w:num w:numId="32">
    <w:abstractNumId w:val="31"/>
  </w:num>
  <w:num w:numId="33">
    <w:abstractNumId w:val="36"/>
  </w:num>
  <w:num w:numId="34">
    <w:abstractNumId w:val="7"/>
  </w:num>
  <w:num w:numId="35">
    <w:abstractNumId w:val="14"/>
  </w:num>
  <w:num w:numId="36">
    <w:abstractNumId w:val="9"/>
  </w:num>
  <w:num w:numId="37">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2B62"/>
    <w:rsid w:val="00003CA6"/>
    <w:rsid w:val="00004405"/>
    <w:rsid w:val="00005709"/>
    <w:rsid w:val="00010F5D"/>
    <w:rsid w:val="000113C6"/>
    <w:rsid w:val="00012CF3"/>
    <w:rsid w:val="00013D3D"/>
    <w:rsid w:val="00017B75"/>
    <w:rsid w:val="00021C60"/>
    <w:rsid w:val="0002202B"/>
    <w:rsid w:val="00022992"/>
    <w:rsid w:val="00023F01"/>
    <w:rsid w:val="0002696B"/>
    <w:rsid w:val="00031DF4"/>
    <w:rsid w:val="00034194"/>
    <w:rsid w:val="00046F7B"/>
    <w:rsid w:val="0005124B"/>
    <w:rsid w:val="00053C3C"/>
    <w:rsid w:val="000543CE"/>
    <w:rsid w:val="00055448"/>
    <w:rsid w:val="000557F0"/>
    <w:rsid w:val="00057787"/>
    <w:rsid w:val="0006070E"/>
    <w:rsid w:val="00064A51"/>
    <w:rsid w:val="00071E22"/>
    <w:rsid w:val="00072671"/>
    <w:rsid w:val="000726C6"/>
    <w:rsid w:val="00083FC0"/>
    <w:rsid w:val="000920F7"/>
    <w:rsid w:val="000941C0"/>
    <w:rsid w:val="000963CF"/>
    <w:rsid w:val="000A3E29"/>
    <w:rsid w:val="000A7786"/>
    <w:rsid w:val="000B334F"/>
    <w:rsid w:val="000B33B4"/>
    <w:rsid w:val="000B46DF"/>
    <w:rsid w:val="000B7A63"/>
    <w:rsid w:val="000C1A73"/>
    <w:rsid w:val="000C1E1A"/>
    <w:rsid w:val="000C3EF6"/>
    <w:rsid w:val="000D2995"/>
    <w:rsid w:val="000D6990"/>
    <w:rsid w:val="000E4756"/>
    <w:rsid w:val="000F111D"/>
    <w:rsid w:val="000F361B"/>
    <w:rsid w:val="00100882"/>
    <w:rsid w:val="00105FFF"/>
    <w:rsid w:val="001060D9"/>
    <w:rsid w:val="001079FD"/>
    <w:rsid w:val="00110075"/>
    <w:rsid w:val="001160BF"/>
    <w:rsid w:val="0011743B"/>
    <w:rsid w:val="00117BF2"/>
    <w:rsid w:val="0012003E"/>
    <w:rsid w:val="0012018D"/>
    <w:rsid w:val="001208E4"/>
    <w:rsid w:val="00121F62"/>
    <w:rsid w:val="00130785"/>
    <w:rsid w:val="00131185"/>
    <w:rsid w:val="001312D9"/>
    <w:rsid w:val="00132A53"/>
    <w:rsid w:val="00132EF2"/>
    <w:rsid w:val="00133EA1"/>
    <w:rsid w:val="00134A61"/>
    <w:rsid w:val="00137139"/>
    <w:rsid w:val="00140134"/>
    <w:rsid w:val="00140E56"/>
    <w:rsid w:val="00142CB5"/>
    <w:rsid w:val="001435C6"/>
    <w:rsid w:val="001452E2"/>
    <w:rsid w:val="00146A14"/>
    <w:rsid w:val="00146AE5"/>
    <w:rsid w:val="00147CD9"/>
    <w:rsid w:val="00151339"/>
    <w:rsid w:val="00151E38"/>
    <w:rsid w:val="001573E9"/>
    <w:rsid w:val="00157436"/>
    <w:rsid w:val="0016096B"/>
    <w:rsid w:val="00173006"/>
    <w:rsid w:val="00173CFA"/>
    <w:rsid w:val="00177C31"/>
    <w:rsid w:val="00180516"/>
    <w:rsid w:val="00185CC4"/>
    <w:rsid w:val="00186E02"/>
    <w:rsid w:val="00186E46"/>
    <w:rsid w:val="001906D6"/>
    <w:rsid w:val="0019166D"/>
    <w:rsid w:val="00193499"/>
    <w:rsid w:val="001A44A6"/>
    <w:rsid w:val="001A4814"/>
    <w:rsid w:val="001A5B90"/>
    <w:rsid w:val="001A7B19"/>
    <w:rsid w:val="001C09E4"/>
    <w:rsid w:val="001C0AE0"/>
    <w:rsid w:val="001C0E2D"/>
    <w:rsid w:val="001C14A6"/>
    <w:rsid w:val="001C43BB"/>
    <w:rsid w:val="001C7846"/>
    <w:rsid w:val="001D3AC3"/>
    <w:rsid w:val="001D3DFF"/>
    <w:rsid w:val="001D5406"/>
    <w:rsid w:val="001E0AE1"/>
    <w:rsid w:val="001E1355"/>
    <w:rsid w:val="001E31E8"/>
    <w:rsid w:val="001E33A8"/>
    <w:rsid w:val="001E4417"/>
    <w:rsid w:val="001E4B84"/>
    <w:rsid w:val="001E7A7E"/>
    <w:rsid w:val="00203C8C"/>
    <w:rsid w:val="0020539A"/>
    <w:rsid w:val="00210D65"/>
    <w:rsid w:val="002125F2"/>
    <w:rsid w:val="00213C31"/>
    <w:rsid w:val="00214064"/>
    <w:rsid w:val="0021462C"/>
    <w:rsid w:val="00215746"/>
    <w:rsid w:val="00220A7A"/>
    <w:rsid w:val="00233330"/>
    <w:rsid w:val="0023412D"/>
    <w:rsid w:val="00241C55"/>
    <w:rsid w:val="00243E7F"/>
    <w:rsid w:val="0025182D"/>
    <w:rsid w:val="00254133"/>
    <w:rsid w:val="002551C7"/>
    <w:rsid w:val="002570DB"/>
    <w:rsid w:val="0025717F"/>
    <w:rsid w:val="002571DE"/>
    <w:rsid w:val="00260AA3"/>
    <w:rsid w:val="002633C7"/>
    <w:rsid w:val="00267FF2"/>
    <w:rsid w:val="00282596"/>
    <w:rsid w:val="00282B02"/>
    <w:rsid w:val="00285AC6"/>
    <w:rsid w:val="002940C8"/>
    <w:rsid w:val="002A31EF"/>
    <w:rsid w:val="002A3E49"/>
    <w:rsid w:val="002A5706"/>
    <w:rsid w:val="002A5C3D"/>
    <w:rsid w:val="002B2776"/>
    <w:rsid w:val="002C3175"/>
    <w:rsid w:val="002C5586"/>
    <w:rsid w:val="002C579D"/>
    <w:rsid w:val="002D2682"/>
    <w:rsid w:val="002E1F52"/>
    <w:rsid w:val="002E47A2"/>
    <w:rsid w:val="002E7270"/>
    <w:rsid w:val="002F0C85"/>
    <w:rsid w:val="002F116F"/>
    <w:rsid w:val="002F11C1"/>
    <w:rsid w:val="002F2FFC"/>
    <w:rsid w:val="002F5D77"/>
    <w:rsid w:val="0030037D"/>
    <w:rsid w:val="00300D49"/>
    <w:rsid w:val="003129F6"/>
    <w:rsid w:val="0031692C"/>
    <w:rsid w:val="00316AF9"/>
    <w:rsid w:val="00321B6A"/>
    <w:rsid w:val="003278E0"/>
    <w:rsid w:val="00333681"/>
    <w:rsid w:val="003337BB"/>
    <w:rsid w:val="00342182"/>
    <w:rsid w:val="00344D5D"/>
    <w:rsid w:val="00347084"/>
    <w:rsid w:val="00347C5F"/>
    <w:rsid w:val="00352FF4"/>
    <w:rsid w:val="00356C08"/>
    <w:rsid w:val="00364A37"/>
    <w:rsid w:val="00365164"/>
    <w:rsid w:val="00365744"/>
    <w:rsid w:val="00370360"/>
    <w:rsid w:val="00370A7C"/>
    <w:rsid w:val="00374A3C"/>
    <w:rsid w:val="00380CCF"/>
    <w:rsid w:val="00380E22"/>
    <w:rsid w:val="00381500"/>
    <w:rsid w:val="00382778"/>
    <w:rsid w:val="00385627"/>
    <w:rsid w:val="003857D4"/>
    <w:rsid w:val="00387D31"/>
    <w:rsid w:val="00392539"/>
    <w:rsid w:val="003A180A"/>
    <w:rsid w:val="003A4052"/>
    <w:rsid w:val="003A422A"/>
    <w:rsid w:val="003A4D4A"/>
    <w:rsid w:val="003A7908"/>
    <w:rsid w:val="003B06F1"/>
    <w:rsid w:val="003B3E12"/>
    <w:rsid w:val="003B42E4"/>
    <w:rsid w:val="003B7833"/>
    <w:rsid w:val="003C0FF8"/>
    <w:rsid w:val="003C10D1"/>
    <w:rsid w:val="003C152D"/>
    <w:rsid w:val="003C6024"/>
    <w:rsid w:val="003D046F"/>
    <w:rsid w:val="003D0784"/>
    <w:rsid w:val="003D0C81"/>
    <w:rsid w:val="003D1699"/>
    <w:rsid w:val="003D2BDB"/>
    <w:rsid w:val="003E008C"/>
    <w:rsid w:val="003E6340"/>
    <w:rsid w:val="003F178E"/>
    <w:rsid w:val="003F1965"/>
    <w:rsid w:val="003F22D7"/>
    <w:rsid w:val="003F5082"/>
    <w:rsid w:val="003F53B1"/>
    <w:rsid w:val="003F7589"/>
    <w:rsid w:val="0040018C"/>
    <w:rsid w:val="004061BA"/>
    <w:rsid w:val="00410BF8"/>
    <w:rsid w:val="00411756"/>
    <w:rsid w:val="004123F5"/>
    <w:rsid w:val="0041266A"/>
    <w:rsid w:val="00412DBF"/>
    <w:rsid w:val="00413778"/>
    <w:rsid w:val="00414894"/>
    <w:rsid w:val="004201F3"/>
    <w:rsid w:val="004279F5"/>
    <w:rsid w:val="004336BD"/>
    <w:rsid w:val="00436B10"/>
    <w:rsid w:val="00437856"/>
    <w:rsid w:val="00442EB1"/>
    <w:rsid w:val="004431DF"/>
    <w:rsid w:val="00444AF9"/>
    <w:rsid w:val="00446EEF"/>
    <w:rsid w:val="00447774"/>
    <w:rsid w:val="00450063"/>
    <w:rsid w:val="00450A3E"/>
    <w:rsid w:val="004521B7"/>
    <w:rsid w:val="00452DE6"/>
    <w:rsid w:val="00453DAA"/>
    <w:rsid w:val="004556C6"/>
    <w:rsid w:val="00461835"/>
    <w:rsid w:val="00462ACC"/>
    <w:rsid w:val="00466C27"/>
    <w:rsid w:val="00467D87"/>
    <w:rsid w:val="0047008E"/>
    <w:rsid w:val="00477364"/>
    <w:rsid w:val="00480B2E"/>
    <w:rsid w:val="00487840"/>
    <w:rsid w:val="00495207"/>
    <w:rsid w:val="0049670C"/>
    <w:rsid w:val="004A193E"/>
    <w:rsid w:val="004A32A4"/>
    <w:rsid w:val="004A5AAE"/>
    <w:rsid w:val="004B092A"/>
    <w:rsid w:val="004B2D5A"/>
    <w:rsid w:val="004C071E"/>
    <w:rsid w:val="004C3A0D"/>
    <w:rsid w:val="004C62BE"/>
    <w:rsid w:val="004D0F50"/>
    <w:rsid w:val="004D213D"/>
    <w:rsid w:val="004D40CC"/>
    <w:rsid w:val="004D5199"/>
    <w:rsid w:val="004D5946"/>
    <w:rsid w:val="004E0932"/>
    <w:rsid w:val="004E5FAE"/>
    <w:rsid w:val="004F1CB3"/>
    <w:rsid w:val="004F2357"/>
    <w:rsid w:val="004F2841"/>
    <w:rsid w:val="004F7E67"/>
    <w:rsid w:val="005138DD"/>
    <w:rsid w:val="00516818"/>
    <w:rsid w:val="00520BDB"/>
    <w:rsid w:val="0052297E"/>
    <w:rsid w:val="005240D8"/>
    <w:rsid w:val="00527BBA"/>
    <w:rsid w:val="005304E0"/>
    <w:rsid w:val="00532AC1"/>
    <w:rsid w:val="005379FD"/>
    <w:rsid w:val="00540792"/>
    <w:rsid w:val="00543C40"/>
    <w:rsid w:val="00545F0B"/>
    <w:rsid w:val="005473B1"/>
    <w:rsid w:val="00547CD5"/>
    <w:rsid w:val="00547CFD"/>
    <w:rsid w:val="00552665"/>
    <w:rsid w:val="0056020D"/>
    <w:rsid w:val="0056047E"/>
    <w:rsid w:val="005613D7"/>
    <w:rsid w:val="00561B42"/>
    <w:rsid w:val="005624E4"/>
    <w:rsid w:val="00571AE5"/>
    <w:rsid w:val="00576C72"/>
    <w:rsid w:val="0058084E"/>
    <w:rsid w:val="00585277"/>
    <w:rsid w:val="00586A7C"/>
    <w:rsid w:val="00586D13"/>
    <w:rsid w:val="00591BE3"/>
    <w:rsid w:val="0059395A"/>
    <w:rsid w:val="00593A64"/>
    <w:rsid w:val="005953BE"/>
    <w:rsid w:val="005975D7"/>
    <w:rsid w:val="005A09BF"/>
    <w:rsid w:val="005A19F4"/>
    <w:rsid w:val="005B075A"/>
    <w:rsid w:val="005B08DB"/>
    <w:rsid w:val="005B2291"/>
    <w:rsid w:val="005B32B5"/>
    <w:rsid w:val="005B5FBF"/>
    <w:rsid w:val="005B62B6"/>
    <w:rsid w:val="005B73BF"/>
    <w:rsid w:val="005C3AD3"/>
    <w:rsid w:val="005C63AC"/>
    <w:rsid w:val="005D0CE2"/>
    <w:rsid w:val="005D1652"/>
    <w:rsid w:val="005D688E"/>
    <w:rsid w:val="005D75B0"/>
    <w:rsid w:val="005E588B"/>
    <w:rsid w:val="005E5900"/>
    <w:rsid w:val="005E59BA"/>
    <w:rsid w:val="005F0FD3"/>
    <w:rsid w:val="005F0FE9"/>
    <w:rsid w:val="00601453"/>
    <w:rsid w:val="00603778"/>
    <w:rsid w:val="006065B2"/>
    <w:rsid w:val="0060688F"/>
    <w:rsid w:val="006076AD"/>
    <w:rsid w:val="00611A2A"/>
    <w:rsid w:val="006225F9"/>
    <w:rsid w:val="00631604"/>
    <w:rsid w:val="00633272"/>
    <w:rsid w:val="0063469C"/>
    <w:rsid w:val="00637421"/>
    <w:rsid w:val="00640174"/>
    <w:rsid w:val="00640B22"/>
    <w:rsid w:val="00640CF1"/>
    <w:rsid w:val="00641B04"/>
    <w:rsid w:val="00641B1B"/>
    <w:rsid w:val="006424BC"/>
    <w:rsid w:val="0064478B"/>
    <w:rsid w:val="00645D70"/>
    <w:rsid w:val="00650F71"/>
    <w:rsid w:val="00655190"/>
    <w:rsid w:val="00657C42"/>
    <w:rsid w:val="00662218"/>
    <w:rsid w:val="0067171B"/>
    <w:rsid w:val="00672AB7"/>
    <w:rsid w:val="00676B67"/>
    <w:rsid w:val="00685AE0"/>
    <w:rsid w:val="006908A5"/>
    <w:rsid w:val="006957AE"/>
    <w:rsid w:val="00697C79"/>
    <w:rsid w:val="006A1C4F"/>
    <w:rsid w:val="006A26F5"/>
    <w:rsid w:val="006A2BC2"/>
    <w:rsid w:val="006A359D"/>
    <w:rsid w:val="006A374C"/>
    <w:rsid w:val="006A37D3"/>
    <w:rsid w:val="006B40A4"/>
    <w:rsid w:val="006C3575"/>
    <w:rsid w:val="006C4C5B"/>
    <w:rsid w:val="006C6520"/>
    <w:rsid w:val="006D03CD"/>
    <w:rsid w:val="006D189E"/>
    <w:rsid w:val="006D1998"/>
    <w:rsid w:val="006D45D4"/>
    <w:rsid w:val="006D5005"/>
    <w:rsid w:val="006D5DEE"/>
    <w:rsid w:val="006D636B"/>
    <w:rsid w:val="006D727C"/>
    <w:rsid w:val="006D76E4"/>
    <w:rsid w:val="006E4366"/>
    <w:rsid w:val="006F4775"/>
    <w:rsid w:val="006F4DE6"/>
    <w:rsid w:val="007106F7"/>
    <w:rsid w:val="00711095"/>
    <w:rsid w:val="00715717"/>
    <w:rsid w:val="0072090B"/>
    <w:rsid w:val="00721715"/>
    <w:rsid w:val="0072604C"/>
    <w:rsid w:val="00726669"/>
    <w:rsid w:val="00727805"/>
    <w:rsid w:val="00732958"/>
    <w:rsid w:val="00732CAC"/>
    <w:rsid w:val="007375AC"/>
    <w:rsid w:val="0075312E"/>
    <w:rsid w:val="007545EF"/>
    <w:rsid w:val="00755DA5"/>
    <w:rsid w:val="00757179"/>
    <w:rsid w:val="007601CD"/>
    <w:rsid w:val="0076338B"/>
    <w:rsid w:val="00763747"/>
    <w:rsid w:val="007709C4"/>
    <w:rsid w:val="007753B3"/>
    <w:rsid w:val="00775B1B"/>
    <w:rsid w:val="007771DF"/>
    <w:rsid w:val="00782415"/>
    <w:rsid w:val="00782ACC"/>
    <w:rsid w:val="00782CE0"/>
    <w:rsid w:val="007836BA"/>
    <w:rsid w:val="00783DA0"/>
    <w:rsid w:val="00786095"/>
    <w:rsid w:val="00787512"/>
    <w:rsid w:val="00787DB2"/>
    <w:rsid w:val="007905C9"/>
    <w:rsid w:val="007907E7"/>
    <w:rsid w:val="00790846"/>
    <w:rsid w:val="007912A4"/>
    <w:rsid w:val="007925E7"/>
    <w:rsid w:val="00796D03"/>
    <w:rsid w:val="00797319"/>
    <w:rsid w:val="00797B7B"/>
    <w:rsid w:val="007A3B7B"/>
    <w:rsid w:val="007B4439"/>
    <w:rsid w:val="007B60EE"/>
    <w:rsid w:val="007C1A87"/>
    <w:rsid w:val="007C1C9B"/>
    <w:rsid w:val="007C3209"/>
    <w:rsid w:val="007C7EA7"/>
    <w:rsid w:val="007D0CC1"/>
    <w:rsid w:val="007D5176"/>
    <w:rsid w:val="007D7E81"/>
    <w:rsid w:val="007E2081"/>
    <w:rsid w:val="007E4208"/>
    <w:rsid w:val="007E5666"/>
    <w:rsid w:val="007F5AB9"/>
    <w:rsid w:val="007F5D12"/>
    <w:rsid w:val="007F6538"/>
    <w:rsid w:val="007F72BA"/>
    <w:rsid w:val="008028BA"/>
    <w:rsid w:val="0081261C"/>
    <w:rsid w:val="00815734"/>
    <w:rsid w:val="00816EFE"/>
    <w:rsid w:val="008172F2"/>
    <w:rsid w:val="008177BD"/>
    <w:rsid w:val="00823C1C"/>
    <w:rsid w:val="00831A1E"/>
    <w:rsid w:val="0083236A"/>
    <w:rsid w:val="0083519B"/>
    <w:rsid w:val="00836FCB"/>
    <w:rsid w:val="00840119"/>
    <w:rsid w:val="00845DEA"/>
    <w:rsid w:val="008465DC"/>
    <w:rsid w:val="00861EE7"/>
    <w:rsid w:val="00863F90"/>
    <w:rsid w:val="0086494D"/>
    <w:rsid w:val="008675B5"/>
    <w:rsid w:val="00873F16"/>
    <w:rsid w:val="00881D9B"/>
    <w:rsid w:val="00883102"/>
    <w:rsid w:val="00884933"/>
    <w:rsid w:val="0088542F"/>
    <w:rsid w:val="00885747"/>
    <w:rsid w:val="00885A05"/>
    <w:rsid w:val="00887881"/>
    <w:rsid w:val="0089551F"/>
    <w:rsid w:val="008A53E6"/>
    <w:rsid w:val="008A57BF"/>
    <w:rsid w:val="008A6CE4"/>
    <w:rsid w:val="008B46FB"/>
    <w:rsid w:val="008C15D9"/>
    <w:rsid w:val="008C73B0"/>
    <w:rsid w:val="008D0747"/>
    <w:rsid w:val="008D3F56"/>
    <w:rsid w:val="008D6280"/>
    <w:rsid w:val="008E0221"/>
    <w:rsid w:val="008E46D4"/>
    <w:rsid w:val="008F0BEC"/>
    <w:rsid w:val="008F1905"/>
    <w:rsid w:val="00900755"/>
    <w:rsid w:val="009112DC"/>
    <w:rsid w:val="00912E5F"/>
    <w:rsid w:val="009142C1"/>
    <w:rsid w:val="00917D3C"/>
    <w:rsid w:val="00917EC1"/>
    <w:rsid w:val="009203C1"/>
    <w:rsid w:val="00921ADC"/>
    <w:rsid w:val="00922D6E"/>
    <w:rsid w:val="00930F35"/>
    <w:rsid w:val="00934222"/>
    <w:rsid w:val="009372BC"/>
    <w:rsid w:val="00941682"/>
    <w:rsid w:val="00942F68"/>
    <w:rsid w:val="009441DE"/>
    <w:rsid w:val="009467F4"/>
    <w:rsid w:val="00951470"/>
    <w:rsid w:val="00951B65"/>
    <w:rsid w:val="009542C5"/>
    <w:rsid w:val="00956484"/>
    <w:rsid w:val="00960D39"/>
    <w:rsid w:val="00966CEA"/>
    <w:rsid w:val="00970ED0"/>
    <w:rsid w:val="00971B18"/>
    <w:rsid w:val="009765B2"/>
    <w:rsid w:val="009779C0"/>
    <w:rsid w:val="00977CE1"/>
    <w:rsid w:val="00980AF8"/>
    <w:rsid w:val="009818FE"/>
    <w:rsid w:val="009826D0"/>
    <w:rsid w:val="00985BAF"/>
    <w:rsid w:val="00985C48"/>
    <w:rsid w:val="00990D33"/>
    <w:rsid w:val="00992917"/>
    <w:rsid w:val="00993939"/>
    <w:rsid w:val="0099728A"/>
    <w:rsid w:val="009975B8"/>
    <w:rsid w:val="009A5F4A"/>
    <w:rsid w:val="009A69B3"/>
    <w:rsid w:val="009B198B"/>
    <w:rsid w:val="009B1B26"/>
    <w:rsid w:val="009B2552"/>
    <w:rsid w:val="009B2A11"/>
    <w:rsid w:val="009B45C0"/>
    <w:rsid w:val="009B5ECD"/>
    <w:rsid w:val="009B609A"/>
    <w:rsid w:val="009D0164"/>
    <w:rsid w:val="009D0B9A"/>
    <w:rsid w:val="009D116C"/>
    <w:rsid w:val="009D3A53"/>
    <w:rsid w:val="009D4B9C"/>
    <w:rsid w:val="009D51AD"/>
    <w:rsid w:val="009D7467"/>
    <w:rsid w:val="009E3173"/>
    <w:rsid w:val="009E7AF7"/>
    <w:rsid w:val="009F13F6"/>
    <w:rsid w:val="009F1CD9"/>
    <w:rsid w:val="009F6C72"/>
    <w:rsid w:val="00A03E7D"/>
    <w:rsid w:val="00A075C2"/>
    <w:rsid w:val="00A1113C"/>
    <w:rsid w:val="00A12952"/>
    <w:rsid w:val="00A14EDA"/>
    <w:rsid w:val="00A15504"/>
    <w:rsid w:val="00A208F9"/>
    <w:rsid w:val="00A210C7"/>
    <w:rsid w:val="00A21F57"/>
    <w:rsid w:val="00A23733"/>
    <w:rsid w:val="00A24F8D"/>
    <w:rsid w:val="00A34D95"/>
    <w:rsid w:val="00A40A14"/>
    <w:rsid w:val="00A42A89"/>
    <w:rsid w:val="00A4570C"/>
    <w:rsid w:val="00A50474"/>
    <w:rsid w:val="00A52B4B"/>
    <w:rsid w:val="00A600D8"/>
    <w:rsid w:val="00A654D1"/>
    <w:rsid w:val="00A6793C"/>
    <w:rsid w:val="00A7419E"/>
    <w:rsid w:val="00A75EFC"/>
    <w:rsid w:val="00A8248A"/>
    <w:rsid w:val="00A82B9F"/>
    <w:rsid w:val="00A83C9C"/>
    <w:rsid w:val="00A863F0"/>
    <w:rsid w:val="00A870AE"/>
    <w:rsid w:val="00A91628"/>
    <w:rsid w:val="00A962BC"/>
    <w:rsid w:val="00AA0F1B"/>
    <w:rsid w:val="00AA320F"/>
    <w:rsid w:val="00AA4664"/>
    <w:rsid w:val="00AA47D4"/>
    <w:rsid w:val="00AA60EF"/>
    <w:rsid w:val="00AA7176"/>
    <w:rsid w:val="00AB24A5"/>
    <w:rsid w:val="00AB3FF6"/>
    <w:rsid w:val="00AB66E5"/>
    <w:rsid w:val="00AC151D"/>
    <w:rsid w:val="00AC3425"/>
    <w:rsid w:val="00AC5D38"/>
    <w:rsid w:val="00AD05F7"/>
    <w:rsid w:val="00AD064D"/>
    <w:rsid w:val="00AD081A"/>
    <w:rsid w:val="00AD4C29"/>
    <w:rsid w:val="00AD517D"/>
    <w:rsid w:val="00AD5FE6"/>
    <w:rsid w:val="00AD624C"/>
    <w:rsid w:val="00AD6D15"/>
    <w:rsid w:val="00AE0A4E"/>
    <w:rsid w:val="00AE0B1E"/>
    <w:rsid w:val="00AE6B4C"/>
    <w:rsid w:val="00AE7768"/>
    <w:rsid w:val="00AF29B5"/>
    <w:rsid w:val="00AF4065"/>
    <w:rsid w:val="00AF5E79"/>
    <w:rsid w:val="00AF66B3"/>
    <w:rsid w:val="00B00F20"/>
    <w:rsid w:val="00B01066"/>
    <w:rsid w:val="00B03088"/>
    <w:rsid w:val="00B049DC"/>
    <w:rsid w:val="00B049E3"/>
    <w:rsid w:val="00B06529"/>
    <w:rsid w:val="00B066E9"/>
    <w:rsid w:val="00B11204"/>
    <w:rsid w:val="00B1517C"/>
    <w:rsid w:val="00B22F7D"/>
    <w:rsid w:val="00B254FA"/>
    <w:rsid w:val="00B25AEF"/>
    <w:rsid w:val="00B26B9C"/>
    <w:rsid w:val="00B279BE"/>
    <w:rsid w:val="00B27B7B"/>
    <w:rsid w:val="00B31230"/>
    <w:rsid w:val="00B32DF0"/>
    <w:rsid w:val="00B346F7"/>
    <w:rsid w:val="00B36124"/>
    <w:rsid w:val="00B370E1"/>
    <w:rsid w:val="00B42A3E"/>
    <w:rsid w:val="00B45EB0"/>
    <w:rsid w:val="00B4643E"/>
    <w:rsid w:val="00B53067"/>
    <w:rsid w:val="00B53099"/>
    <w:rsid w:val="00B5335C"/>
    <w:rsid w:val="00B53C54"/>
    <w:rsid w:val="00B57E78"/>
    <w:rsid w:val="00B64A51"/>
    <w:rsid w:val="00B64E4C"/>
    <w:rsid w:val="00B65015"/>
    <w:rsid w:val="00B740AE"/>
    <w:rsid w:val="00B86F31"/>
    <w:rsid w:val="00B90595"/>
    <w:rsid w:val="00B91C89"/>
    <w:rsid w:val="00B9443B"/>
    <w:rsid w:val="00B94513"/>
    <w:rsid w:val="00B94DB1"/>
    <w:rsid w:val="00BA09C7"/>
    <w:rsid w:val="00BA0DA0"/>
    <w:rsid w:val="00BA1503"/>
    <w:rsid w:val="00BA56F4"/>
    <w:rsid w:val="00BB017D"/>
    <w:rsid w:val="00BB109A"/>
    <w:rsid w:val="00BC0386"/>
    <w:rsid w:val="00BC0A28"/>
    <w:rsid w:val="00BC241D"/>
    <w:rsid w:val="00BC3F8B"/>
    <w:rsid w:val="00BC5970"/>
    <w:rsid w:val="00BC6BF4"/>
    <w:rsid w:val="00BD23F4"/>
    <w:rsid w:val="00BD2C2A"/>
    <w:rsid w:val="00BD4F13"/>
    <w:rsid w:val="00BD79F6"/>
    <w:rsid w:val="00BE51A9"/>
    <w:rsid w:val="00BF006A"/>
    <w:rsid w:val="00BF289F"/>
    <w:rsid w:val="00BF59FF"/>
    <w:rsid w:val="00BF6FC7"/>
    <w:rsid w:val="00C00BA3"/>
    <w:rsid w:val="00C07AC1"/>
    <w:rsid w:val="00C07B6B"/>
    <w:rsid w:val="00C1037E"/>
    <w:rsid w:val="00C107F2"/>
    <w:rsid w:val="00C143C3"/>
    <w:rsid w:val="00C20A82"/>
    <w:rsid w:val="00C2501E"/>
    <w:rsid w:val="00C2592F"/>
    <w:rsid w:val="00C31FD8"/>
    <w:rsid w:val="00C33A04"/>
    <w:rsid w:val="00C37FF3"/>
    <w:rsid w:val="00C40226"/>
    <w:rsid w:val="00C4519A"/>
    <w:rsid w:val="00C463F5"/>
    <w:rsid w:val="00C47BFE"/>
    <w:rsid w:val="00C5186E"/>
    <w:rsid w:val="00C54ACC"/>
    <w:rsid w:val="00C5579D"/>
    <w:rsid w:val="00C60D4F"/>
    <w:rsid w:val="00C73706"/>
    <w:rsid w:val="00C73C23"/>
    <w:rsid w:val="00C74286"/>
    <w:rsid w:val="00C75776"/>
    <w:rsid w:val="00C82714"/>
    <w:rsid w:val="00C835A0"/>
    <w:rsid w:val="00C837D0"/>
    <w:rsid w:val="00C845A0"/>
    <w:rsid w:val="00C90247"/>
    <w:rsid w:val="00C90822"/>
    <w:rsid w:val="00C90907"/>
    <w:rsid w:val="00C91E25"/>
    <w:rsid w:val="00C95B3C"/>
    <w:rsid w:val="00C95BF6"/>
    <w:rsid w:val="00C9640F"/>
    <w:rsid w:val="00CA1301"/>
    <w:rsid w:val="00CA2BFD"/>
    <w:rsid w:val="00CA3A1E"/>
    <w:rsid w:val="00CA3A2B"/>
    <w:rsid w:val="00CA4F3B"/>
    <w:rsid w:val="00CA572A"/>
    <w:rsid w:val="00CA7198"/>
    <w:rsid w:val="00CA77C8"/>
    <w:rsid w:val="00CB00B1"/>
    <w:rsid w:val="00CB2C4E"/>
    <w:rsid w:val="00CB668C"/>
    <w:rsid w:val="00CB7294"/>
    <w:rsid w:val="00CB7321"/>
    <w:rsid w:val="00CC3959"/>
    <w:rsid w:val="00CD29BE"/>
    <w:rsid w:val="00CD46D1"/>
    <w:rsid w:val="00CD7AA5"/>
    <w:rsid w:val="00CE015C"/>
    <w:rsid w:val="00CE37AF"/>
    <w:rsid w:val="00CF5F8F"/>
    <w:rsid w:val="00D05B44"/>
    <w:rsid w:val="00D0659B"/>
    <w:rsid w:val="00D07CC0"/>
    <w:rsid w:val="00D07E5A"/>
    <w:rsid w:val="00D10FFB"/>
    <w:rsid w:val="00D110AD"/>
    <w:rsid w:val="00D16137"/>
    <w:rsid w:val="00D1652B"/>
    <w:rsid w:val="00D2578D"/>
    <w:rsid w:val="00D26959"/>
    <w:rsid w:val="00D27114"/>
    <w:rsid w:val="00D31007"/>
    <w:rsid w:val="00D32ED0"/>
    <w:rsid w:val="00D37BDA"/>
    <w:rsid w:val="00D40D82"/>
    <w:rsid w:val="00D40E60"/>
    <w:rsid w:val="00D4232C"/>
    <w:rsid w:val="00D436C5"/>
    <w:rsid w:val="00D43836"/>
    <w:rsid w:val="00D50958"/>
    <w:rsid w:val="00D526BB"/>
    <w:rsid w:val="00D54A19"/>
    <w:rsid w:val="00D5682E"/>
    <w:rsid w:val="00D57A91"/>
    <w:rsid w:val="00D603F8"/>
    <w:rsid w:val="00D6391B"/>
    <w:rsid w:val="00D66463"/>
    <w:rsid w:val="00D71F26"/>
    <w:rsid w:val="00D72209"/>
    <w:rsid w:val="00D73ACE"/>
    <w:rsid w:val="00D74A7E"/>
    <w:rsid w:val="00D76085"/>
    <w:rsid w:val="00D82E8C"/>
    <w:rsid w:val="00D836D3"/>
    <w:rsid w:val="00D83FBA"/>
    <w:rsid w:val="00D84AD4"/>
    <w:rsid w:val="00D87832"/>
    <w:rsid w:val="00DA25A4"/>
    <w:rsid w:val="00DA76AD"/>
    <w:rsid w:val="00DA7744"/>
    <w:rsid w:val="00DB452B"/>
    <w:rsid w:val="00DB607C"/>
    <w:rsid w:val="00DB6D1D"/>
    <w:rsid w:val="00DB756D"/>
    <w:rsid w:val="00DD4B7F"/>
    <w:rsid w:val="00DD5661"/>
    <w:rsid w:val="00DD7A3A"/>
    <w:rsid w:val="00DD7F20"/>
    <w:rsid w:val="00DF0465"/>
    <w:rsid w:val="00DF0FA7"/>
    <w:rsid w:val="00DF2B65"/>
    <w:rsid w:val="00DF3FDD"/>
    <w:rsid w:val="00DF5188"/>
    <w:rsid w:val="00E012AB"/>
    <w:rsid w:val="00E04B37"/>
    <w:rsid w:val="00E06523"/>
    <w:rsid w:val="00E06FA8"/>
    <w:rsid w:val="00E07E03"/>
    <w:rsid w:val="00E10C30"/>
    <w:rsid w:val="00E127DE"/>
    <w:rsid w:val="00E12AF7"/>
    <w:rsid w:val="00E16E7A"/>
    <w:rsid w:val="00E21115"/>
    <w:rsid w:val="00E21E53"/>
    <w:rsid w:val="00E242E5"/>
    <w:rsid w:val="00E243AA"/>
    <w:rsid w:val="00E2580A"/>
    <w:rsid w:val="00E2697E"/>
    <w:rsid w:val="00E35C99"/>
    <w:rsid w:val="00E43B27"/>
    <w:rsid w:val="00E4549B"/>
    <w:rsid w:val="00E45F42"/>
    <w:rsid w:val="00E46177"/>
    <w:rsid w:val="00E46E2B"/>
    <w:rsid w:val="00E47EFD"/>
    <w:rsid w:val="00E52332"/>
    <w:rsid w:val="00E53F8F"/>
    <w:rsid w:val="00E6696C"/>
    <w:rsid w:val="00E705DC"/>
    <w:rsid w:val="00E70D1E"/>
    <w:rsid w:val="00E72CB8"/>
    <w:rsid w:val="00E73004"/>
    <w:rsid w:val="00E730BB"/>
    <w:rsid w:val="00E73338"/>
    <w:rsid w:val="00E73684"/>
    <w:rsid w:val="00E80252"/>
    <w:rsid w:val="00E8044B"/>
    <w:rsid w:val="00E84322"/>
    <w:rsid w:val="00E86F8D"/>
    <w:rsid w:val="00E9017C"/>
    <w:rsid w:val="00E94EAF"/>
    <w:rsid w:val="00E95333"/>
    <w:rsid w:val="00E9623B"/>
    <w:rsid w:val="00E96F58"/>
    <w:rsid w:val="00EA489B"/>
    <w:rsid w:val="00EA74FF"/>
    <w:rsid w:val="00EB0B31"/>
    <w:rsid w:val="00EB356C"/>
    <w:rsid w:val="00EB46C9"/>
    <w:rsid w:val="00EB4998"/>
    <w:rsid w:val="00EB5FCC"/>
    <w:rsid w:val="00EC2B42"/>
    <w:rsid w:val="00EC36C3"/>
    <w:rsid w:val="00EC4425"/>
    <w:rsid w:val="00EC74D9"/>
    <w:rsid w:val="00ED23D7"/>
    <w:rsid w:val="00EE2486"/>
    <w:rsid w:val="00EE3E69"/>
    <w:rsid w:val="00EE4691"/>
    <w:rsid w:val="00EE742E"/>
    <w:rsid w:val="00EF0B9F"/>
    <w:rsid w:val="00EF3271"/>
    <w:rsid w:val="00F006AF"/>
    <w:rsid w:val="00F05788"/>
    <w:rsid w:val="00F06D1A"/>
    <w:rsid w:val="00F11CD2"/>
    <w:rsid w:val="00F12B4F"/>
    <w:rsid w:val="00F13083"/>
    <w:rsid w:val="00F1777D"/>
    <w:rsid w:val="00F209E1"/>
    <w:rsid w:val="00F2417E"/>
    <w:rsid w:val="00F244FE"/>
    <w:rsid w:val="00F24F71"/>
    <w:rsid w:val="00F25C58"/>
    <w:rsid w:val="00F2793B"/>
    <w:rsid w:val="00F300E0"/>
    <w:rsid w:val="00F30150"/>
    <w:rsid w:val="00F31E43"/>
    <w:rsid w:val="00F3366D"/>
    <w:rsid w:val="00F34367"/>
    <w:rsid w:val="00F35B4A"/>
    <w:rsid w:val="00F428DA"/>
    <w:rsid w:val="00F5082D"/>
    <w:rsid w:val="00F531BD"/>
    <w:rsid w:val="00F5324A"/>
    <w:rsid w:val="00F542EB"/>
    <w:rsid w:val="00F57C68"/>
    <w:rsid w:val="00F624DD"/>
    <w:rsid w:val="00F625D0"/>
    <w:rsid w:val="00F65089"/>
    <w:rsid w:val="00F70485"/>
    <w:rsid w:val="00F704C1"/>
    <w:rsid w:val="00F70A90"/>
    <w:rsid w:val="00F72A76"/>
    <w:rsid w:val="00F73169"/>
    <w:rsid w:val="00F74699"/>
    <w:rsid w:val="00F74F91"/>
    <w:rsid w:val="00F765D0"/>
    <w:rsid w:val="00F77B81"/>
    <w:rsid w:val="00F80FFB"/>
    <w:rsid w:val="00F900EC"/>
    <w:rsid w:val="00F90E2C"/>
    <w:rsid w:val="00F9175D"/>
    <w:rsid w:val="00F957D2"/>
    <w:rsid w:val="00F95ADA"/>
    <w:rsid w:val="00FA0CA9"/>
    <w:rsid w:val="00FB3D82"/>
    <w:rsid w:val="00FB4B31"/>
    <w:rsid w:val="00FB7B33"/>
    <w:rsid w:val="00FC5846"/>
    <w:rsid w:val="00FC6C85"/>
    <w:rsid w:val="00FD55E8"/>
    <w:rsid w:val="00FD6E48"/>
    <w:rsid w:val="00FE2A03"/>
    <w:rsid w:val="00FE421A"/>
    <w:rsid w:val="00FE4675"/>
    <w:rsid w:val="00FE5C37"/>
    <w:rsid w:val="00FE6371"/>
    <w:rsid w:val="00FF01F6"/>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2AC242A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254DA"/>
    <w:rsid w:val="00064830"/>
    <w:rsid w:val="000B2F45"/>
    <w:rsid w:val="00100ED7"/>
    <w:rsid w:val="001476EA"/>
    <w:rsid w:val="00161512"/>
    <w:rsid w:val="00181A00"/>
    <w:rsid w:val="001B4640"/>
    <w:rsid w:val="001D76E4"/>
    <w:rsid w:val="00206E6B"/>
    <w:rsid w:val="00262BC0"/>
    <w:rsid w:val="00263CA7"/>
    <w:rsid w:val="002665CD"/>
    <w:rsid w:val="002927F3"/>
    <w:rsid w:val="00294A06"/>
    <w:rsid w:val="002B41F5"/>
    <w:rsid w:val="002C0E7E"/>
    <w:rsid w:val="002D7768"/>
    <w:rsid w:val="002E01E3"/>
    <w:rsid w:val="002E25E3"/>
    <w:rsid w:val="0031094C"/>
    <w:rsid w:val="00356B9F"/>
    <w:rsid w:val="0037632D"/>
    <w:rsid w:val="0039675C"/>
    <w:rsid w:val="003B157A"/>
    <w:rsid w:val="003D7E16"/>
    <w:rsid w:val="00426362"/>
    <w:rsid w:val="0044334E"/>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C3CAD"/>
    <w:rsid w:val="005E2574"/>
    <w:rsid w:val="005E75B1"/>
    <w:rsid w:val="005F0FF5"/>
    <w:rsid w:val="005F4EF6"/>
    <w:rsid w:val="00602633"/>
    <w:rsid w:val="006038D4"/>
    <w:rsid w:val="0065505C"/>
    <w:rsid w:val="00660F43"/>
    <w:rsid w:val="006D65D1"/>
    <w:rsid w:val="006E255B"/>
    <w:rsid w:val="006F7962"/>
    <w:rsid w:val="007016F4"/>
    <w:rsid w:val="007503EE"/>
    <w:rsid w:val="007A06CF"/>
    <w:rsid w:val="007A716B"/>
    <w:rsid w:val="008022B5"/>
    <w:rsid w:val="008411F7"/>
    <w:rsid w:val="00854AAC"/>
    <w:rsid w:val="0086595F"/>
    <w:rsid w:val="008E453F"/>
    <w:rsid w:val="00904636"/>
    <w:rsid w:val="00912271"/>
    <w:rsid w:val="00913DDD"/>
    <w:rsid w:val="009229A9"/>
    <w:rsid w:val="00924780"/>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E43E1"/>
    <w:rsid w:val="00BF1080"/>
    <w:rsid w:val="00BF4DDE"/>
    <w:rsid w:val="00C07DF9"/>
    <w:rsid w:val="00C15FA6"/>
    <w:rsid w:val="00CB1DEF"/>
    <w:rsid w:val="00CE43F5"/>
    <w:rsid w:val="00CF33D2"/>
    <w:rsid w:val="00D10AC0"/>
    <w:rsid w:val="00D207E6"/>
    <w:rsid w:val="00D518C7"/>
    <w:rsid w:val="00D67964"/>
    <w:rsid w:val="00DF33B6"/>
    <w:rsid w:val="00EE77B1"/>
    <w:rsid w:val="00F13502"/>
    <w:rsid w:val="00F4308B"/>
    <w:rsid w:val="00F85076"/>
    <w:rsid w:val="00F90F2D"/>
    <w:rsid w:val="00F9346D"/>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EE78AA9522064B2F8F29AB12752AEC89">
    <w:name w:val="EE78AA9522064B2F8F29AB12752AEC89"/>
    <w:rsid w:val="001D76E4"/>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CF6C0B-35E3-4609-A3DC-A24A0A0F54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A5D6AB-3789-4550-A50B-8F7D71D32007}">
  <ds:schemaRefs>
    <ds:schemaRef ds:uri="http://schemas.openxmlformats.org/package/2006/metadata/core-properties"/>
    <ds:schemaRef ds:uri="http://schemas.microsoft.com/office/2006/documentManagement/types"/>
    <ds:schemaRef ds:uri="http://purl.org/dc/elements/1.1/"/>
    <ds:schemaRef ds:uri="http://purl.org/dc/terms/"/>
    <ds:schemaRef ds:uri="http://schemas.microsoft.com/office/2006/metadata/properties"/>
    <ds:schemaRef ds:uri="http://schemas.microsoft.com/office/infopath/2007/PartnerControls"/>
    <ds:schemaRef ds:uri="258d5018-feb4-45ec-8043-ac7152467c64"/>
    <ds:schemaRef ds:uri="2795bbee-07b4-4e79-98d8-0419d9871cad"/>
    <ds:schemaRef ds:uri="http://www.w3.org/XML/1998/namespace"/>
    <ds:schemaRef ds:uri="http://purl.org/dc/dcmitype/"/>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E8E28071-E7DF-4955-A640-DC7C47C02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1744</Words>
  <Characters>9942</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5</cp:revision>
  <cp:lastPrinted>2023-08-18T07:03:00Z</cp:lastPrinted>
  <dcterms:created xsi:type="dcterms:W3CDTF">2023-11-29T12:21:00Z</dcterms:created>
  <dcterms:modified xsi:type="dcterms:W3CDTF">2023-11-29T13:57:00Z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