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064D" w:rsidRPr="00851ADF" w:rsidRDefault="00C107F2" w:rsidP="00DD66FB">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1EFEFD66" wp14:editId="374BFE2F">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9631987" wp14:editId="69D742AE">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2260A1F" wp14:editId="085EF2E0">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00851ADF">
        <w:rPr>
          <w:noProof/>
          <w:lang w:eastAsia="en-GB"/>
        </w:rPr>
        <w:tab/>
      </w:r>
      <w:r w:rsidR="00851ADF">
        <w:rPr>
          <w:noProof/>
          <w:lang w:eastAsia="en-GB"/>
        </w:rPr>
        <w:tab/>
      </w:r>
      <w:r w:rsidR="00851ADF">
        <w:rPr>
          <w:noProof/>
          <w:lang w:eastAsia="en-GB"/>
        </w:rPr>
        <w:tab/>
      </w:r>
      <w:r w:rsidR="00851ADF">
        <w:rPr>
          <w:noProof/>
          <w:lang w:eastAsia="en-GB"/>
        </w:rPr>
        <w:tab/>
      </w:r>
      <w:r w:rsidR="00851ADF">
        <w:rPr>
          <w:noProof/>
          <w:lang w:eastAsia="en-GB"/>
        </w:rPr>
        <w:tab/>
      </w:r>
      <w:r w:rsidR="00851ADF">
        <w:rPr>
          <w:noProof/>
          <w:lang w:eastAsia="en-GB"/>
        </w:rPr>
        <w:tab/>
      </w:r>
      <w:r w:rsidR="00851ADF">
        <w:rPr>
          <w:noProof/>
          <w:lang w:eastAsia="en-GB"/>
        </w:rPr>
        <w:tab/>
      </w:r>
    </w:p>
    <w:tbl>
      <w:tblPr>
        <w:tblStyle w:val="TableGrid"/>
        <w:tblW w:w="9016" w:type="dxa"/>
        <w:tblLayout w:type="fixed"/>
        <w:tblLook w:val="04A0" w:firstRow="1" w:lastRow="0" w:firstColumn="1" w:lastColumn="0" w:noHBand="0" w:noVBand="1"/>
      </w:tblPr>
      <w:tblGrid>
        <w:gridCol w:w="2401"/>
        <w:gridCol w:w="1569"/>
        <w:gridCol w:w="1691"/>
        <w:gridCol w:w="178"/>
        <w:gridCol w:w="1661"/>
        <w:gridCol w:w="675"/>
        <w:gridCol w:w="841"/>
      </w:tblGrid>
      <w:tr w:rsidR="00083FC0" w:rsidRPr="00034194" w:rsidTr="094578A9">
        <w:tc>
          <w:tcPr>
            <w:tcW w:w="2401"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6-19T00:00:00Z">
              <w:dateFormat w:val="dd MMMM yyyy"/>
              <w:lid w:val="en-GB"/>
              <w:storeMappedDataAs w:val="dateTime"/>
              <w:calendar w:val="gregorian"/>
            </w:date>
          </w:sdtPr>
          <w:sdtEndPr/>
          <w:sdtContent>
            <w:tc>
              <w:tcPr>
                <w:tcW w:w="3260" w:type="dxa"/>
                <w:gridSpan w:val="2"/>
              </w:tcPr>
              <w:p w:rsidR="00F5082D" w:rsidRPr="00FA0CA9" w:rsidRDefault="00417444" w:rsidP="00D61F1A">
                <w:pPr>
                  <w:rPr>
                    <w:rFonts w:ascii="Arial" w:hAnsi="Arial" w:cs="Arial"/>
                    <w:b/>
                    <w:sz w:val="24"/>
                    <w:szCs w:val="24"/>
                  </w:rPr>
                </w:pPr>
                <w:r>
                  <w:rPr>
                    <w:rFonts w:ascii="Arial" w:hAnsi="Arial" w:cs="Arial"/>
                    <w:b/>
                    <w:sz w:val="24"/>
                    <w:szCs w:val="24"/>
                  </w:rPr>
                  <w:t>19 June 2023</w:t>
                </w:r>
              </w:p>
            </w:tc>
          </w:sdtContent>
        </w:sdt>
        <w:tc>
          <w:tcPr>
            <w:tcW w:w="2514"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6550A1" w:rsidP="00FA0CA9">
            <w:pPr>
              <w:rPr>
                <w:rFonts w:ascii="Arial" w:hAnsi="Arial" w:cs="Arial"/>
                <w:b/>
                <w:sz w:val="24"/>
                <w:szCs w:val="24"/>
              </w:rPr>
            </w:pPr>
            <w:r>
              <w:rPr>
                <w:rFonts w:ascii="Arial" w:hAnsi="Arial" w:cs="Arial"/>
                <w:b/>
                <w:sz w:val="24"/>
                <w:szCs w:val="24"/>
              </w:rPr>
              <w:t>3</w:t>
            </w:r>
            <w:bookmarkStart w:id="0" w:name="_GoBack"/>
            <w:bookmarkEnd w:id="0"/>
            <w:r w:rsidR="0016246F">
              <w:rPr>
                <w:rFonts w:ascii="Arial" w:hAnsi="Arial" w:cs="Arial"/>
                <w:b/>
                <w:sz w:val="24"/>
                <w:szCs w:val="24"/>
              </w:rPr>
              <w:t>.2</w:t>
            </w:r>
          </w:p>
        </w:tc>
      </w:tr>
      <w:tr w:rsidR="00083FC0" w:rsidRPr="00034194" w:rsidTr="094578A9">
        <w:tc>
          <w:tcPr>
            <w:tcW w:w="2401"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615" w:type="dxa"/>
            <w:gridSpan w:val="6"/>
          </w:tcPr>
          <w:p w:rsidR="009479C3" w:rsidRDefault="009479C3" w:rsidP="009479C3">
            <w:pPr>
              <w:rPr>
                <w:rFonts w:ascii="Arial" w:hAnsi="Arial" w:cs="Arial"/>
                <w:b/>
                <w:bCs/>
                <w:sz w:val="24"/>
                <w:szCs w:val="24"/>
              </w:rPr>
            </w:pPr>
            <w:r>
              <w:rPr>
                <w:rFonts w:ascii="Arial" w:hAnsi="Arial" w:cs="Arial"/>
                <w:b/>
                <w:bCs/>
                <w:sz w:val="24"/>
                <w:szCs w:val="24"/>
              </w:rPr>
              <w:t>Public Service Board – Wellbeing Plans</w:t>
            </w:r>
          </w:p>
          <w:p w:rsidR="00034194" w:rsidRPr="00FA0CA9" w:rsidRDefault="00034194" w:rsidP="094578A9">
            <w:pPr>
              <w:spacing w:line="259" w:lineRule="auto"/>
              <w:rPr>
                <w:rFonts w:ascii="Arial" w:hAnsi="Arial" w:cs="Arial"/>
                <w:b/>
                <w:bCs/>
                <w:sz w:val="24"/>
                <w:szCs w:val="24"/>
              </w:rPr>
            </w:pPr>
          </w:p>
        </w:tc>
      </w:tr>
      <w:tr w:rsidR="00083FC0" w:rsidRPr="00034194" w:rsidTr="094578A9">
        <w:tc>
          <w:tcPr>
            <w:tcW w:w="2401"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615" w:type="dxa"/>
            <w:gridSpan w:val="6"/>
          </w:tcPr>
          <w:p w:rsidR="0067270E" w:rsidRDefault="0067270E" w:rsidP="00FA0CA9">
            <w:pPr>
              <w:rPr>
                <w:rFonts w:ascii="Arial" w:hAnsi="Arial" w:cs="Arial"/>
                <w:sz w:val="24"/>
                <w:szCs w:val="24"/>
              </w:rPr>
            </w:pPr>
            <w:r w:rsidRPr="7C401A53">
              <w:rPr>
                <w:rFonts w:ascii="Arial" w:hAnsi="Arial" w:cs="Arial"/>
                <w:sz w:val="24"/>
                <w:szCs w:val="24"/>
              </w:rPr>
              <w:t>Michelle Davies, Head of Strategic</w:t>
            </w:r>
            <w:r w:rsidR="00980620" w:rsidRPr="7C401A53">
              <w:rPr>
                <w:rFonts w:ascii="Arial" w:hAnsi="Arial" w:cs="Arial"/>
                <w:sz w:val="24"/>
                <w:szCs w:val="24"/>
              </w:rPr>
              <w:t xml:space="preserve"> Partnerships &amp;</w:t>
            </w:r>
            <w:r w:rsidRPr="7C401A53">
              <w:rPr>
                <w:rFonts w:ascii="Arial" w:hAnsi="Arial" w:cs="Arial"/>
                <w:sz w:val="24"/>
                <w:szCs w:val="24"/>
              </w:rPr>
              <w:t xml:space="preserve"> Planning</w:t>
            </w:r>
          </w:p>
          <w:p w:rsidR="00034194" w:rsidRPr="00FA0CA9" w:rsidRDefault="00034194" w:rsidP="00FA0CA9">
            <w:pPr>
              <w:rPr>
                <w:rFonts w:ascii="Arial" w:hAnsi="Arial" w:cs="Arial"/>
                <w:sz w:val="24"/>
                <w:szCs w:val="24"/>
              </w:rPr>
            </w:pPr>
          </w:p>
        </w:tc>
      </w:tr>
      <w:tr w:rsidR="00762BBE" w:rsidRPr="00034194" w:rsidTr="094578A9">
        <w:tc>
          <w:tcPr>
            <w:tcW w:w="2401" w:type="dxa"/>
          </w:tcPr>
          <w:p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615" w:type="dxa"/>
            <w:gridSpan w:val="6"/>
          </w:tcPr>
          <w:p w:rsidR="00762BBE" w:rsidRPr="008B373B" w:rsidRDefault="2C6CADF0" w:rsidP="00762BBE">
            <w:pPr>
              <w:rPr>
                <w:rFonts w:ascii="Arial" w:hAnsi="Arial" w:cs="Arial"/>
                <w:sz w:val="24"/>
                <w:szCs w:val="24"/>
              </w:rPr>
            </w:pPr>
            <w:r w:rsidRPr="094578A9">
              <w:rPr>
                <w:rFonts w:ascii="Arial" w:hAnsi="Arial" w:cs="Arial"/>
                <w:sz w:val="24"/>
                <w:szCs w:val="24"/>
              </w:rPr>
              <w:t>Nerissa Vaughan</w:t>
            </w:r>
            <w:r w:rsidR="00FF7E7D" w:rsidRPr="094578A9">
              <w:rPr>
                <w:rFonts w:ascii="Arial" w:hAnsi="Arial" w:cs="Arial"/>
                <w:sz w:val="24"/>
                <w:szCs w:val="24"/>
              </w:rPr>
              <w:t xml:space="preserve">, </w:t>
            </w:r>
            <w:r w:rsidR="7475881D" w:rsidRPr="094578A9">
              <w:rPr>
                <w:rFonts w:ascii="Arial" w:hAnsi="Arial" w:cs="Arial"/>
                <w:sz w:val="24"/>
                <w:szCs w:val="24"/>
              </w:rPr>
              <w:t xml:space="preserve">Interim </w:t>
            </w:r>
            <w:r w:rsidR="00FF7E7D" w:rsidRPr="094578A9">
              <w:rPr>
                <w:rFonts w:ascii="Arial" w:hAnsi="Arial" w:cs="Arial"/>
                <w:sz w:val="24"/>
                <w:szCs w:val="24"/>
              </w:rPr>
              <w:t>Director of Strategy</w:t>
            </w:r>
          </w:p>
        </w:tc>
      </w:tr>
      <w:tr w:rsidR="00762BBE" w:rsidRPr="00034194" w:rsidTr="094578A9">
        <w:tc>
          <w:tcPr>
            <w:tcW w:w="2401" w:type="dxa"/>
          </w:tcPr>
          <w:p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615" w:type="dxa"/>
            <w:gridSpan w:val="6"/>
          </w:tcPr>
          <w:p w:rsidR="00762BBE" w:rsidRPr="008B373B" w:rsidRDefault="758556DE" w:rsidP="00762BBE">
            <w:pPr>
              <w:rPr>
                <w:rFonts w:ascii="Arial" w:hAnsi="Arial" w:cs="Arial"/>
                <w:sz w:val="24"/>
                <w:szCs w:val="24"/>
              </w:rPr>
            </w:pPr>
            <w:r w:rsidRPr="094578A9">
              <w:rPr>
                <w:rFonts w:ascii="Arial" w:hAnsi="Arial" w:cs="Arial"/>
                <w:sz w:val="24"/>
                <w:szCs w:val="24"/>
              </w:rPr>
              <w:t>Nerissa Vaughan, Interim Director of Strategy</w:t>
            </w:r>
          </w:p>
        </w:tc>
      </w:tr>
      <w:tr w:rsidR="00653AEC" w:rsidRPr="00034194" w:rsidTr="094578A9">
        <w:tc>
          <w:tcPr>
            <w:tcW w:w="2401" w:type="dxa"/>
          </w:tcPr>
          <w:p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615" w:type="dxa"/>
            <w:gridSpan w:val="6"/>
          </w:tcPr>
          <w:p w:rsidR="00653AEC" w:rsidRPr="008B373B" w:rsidRDefault="00653AEC" w:rsidP="007E687C">
            <w:pPr>
              <w:rPr>
                <w:rFonts w:ascii="Arial" w:hAnsi="Arial" w:cs="Arial"/>
                <w:sz w:val="24"/>
                <w:szCs w:val="24"/>
              </w:rPr>
            </w:pPr>
            <w:r w:rsidRPr="008B373B">
              <w:rPr>
                <w:rFonts w:ascii="Arial" w:hAnsi="Arial" w:cs="Arial"/>
                <w:sz w:val="24"/>
                <w:szCs w:val="24"/>
              </w:rPr>
              <w:t xml:space="preserve">Open </w:t>
            </w:r>
          </w:p>
        </w:tc>
      </w:tr>
      <w:tr w:rsidR="00653AEC" w:rsidRPr="00034194" w:rsidTr="094578A9">
        <w:tc>
          <w:tcPr>
            <w:tcW w:w="2401" w:type="dxa"/>
          </w:tcPr>
          <w:p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615" w:type="dxa"/>
            <w:gridSpan w:val="6"/>
          </w:tcPr>
          <w:p w:rsidR="00653AEC" w:rsidRPr="00CB6E42" w:rsidRDefault="7262BEC8" w:rsidP="094578A9">
            <w:pPr>
              <w:rPr>
                <w:rFonts w:ascii="Arial" w:hAnsi="Arial" w:cs="Arial"/>
                <w:sz w:val="24"/>
                <w:szCs w:val="24"/>
              </w:rPr>
            </w:pPr>
            <w:r w:rsidRPr="094578A9">
              <w:rPr>
                <w:rFonts w:ascii="Arial" w:hAnsi="Arial" w:cs="Arial"/>
                <w:sz w:val="24"/>
                <w:szCs w:val="24"/>
              </w:rPr>
              <w:t xml:space="preserve">The purpose of the following report is to highlight the alignment between Health Board </w:t>
            </w:r>
            <w:r w:rsidR="00F73BEB">
              <w:rPr>
                <w:rFonts w:ascii="Arial" w:hAnsi="Arial" w:cs="Arial"/>
                <w:sz w:val="24"/>
                <w:szCs w:val="24"/>
              </w:rPr>
              <w:t>Plans and the Wellbeing Objectives</w:t>
            </w:r>
            <w:r w:rsidR="3D509EA0" w:rsidRPr="094578A9">
              <w:rPr>
                <w:rFonts w:ascii="Arial" w:hAnsi="Arial" w:cs="Arial"/>
                <w:sz w:val="24"/>
                <w:szCs w:val="24"/>
              </w:rPr>
              <w:t xml:space="preserve"> of the </w:t>
            </w:r>
            <w:r w:rsidR="00F73BEB">
              <w:rPr>
                <w:rFonts w:ascii="Arial" w:hAnsi="Arial" w:cs="Arial"/>
                <w:sz w:val="24"/>
                <w:szCs w:val="24"/>
              </w:rPr>
              <w:t>Public Service Boards</w:t>
            </w:r>
            <w:r w:rsidR="3D509EA0" w:rsidRPr="094578A9">
              <w:rPr>
                <w:rFonts w:ascii="Arial" w:hAnsi="Arial" w:cs="Arial"/>
                <w:sz w:val="24"/>
                <w:szCs w:val="24"/>
              </w:rPr>
              <w:t xml:space="preserve">, of which the Health Board is a Statutory partner.  </w:t>
            </w:r>
          </w:p>
          <w:p w:rsidR="00653AEC" w:rsidRPr="00CB6E42" w:rsidRDefault="00653AEC" w:rsidP="094578A9">
            <w:pPr>
              <w:rPr>
                <w:rFonts w:ascii="Arial" w:hAnsi="Arial" w:cs="Arial"/>
                <w:sz w:val="24"/>
                <w:szCs w:val="24"/>
              </w:rPr>
            </w:pPr>
          </w:p>
          <w:p w:rsidR="00653AEC" w:rsidRPr="00CB6E42" w:rsidRDefault="42B6011E" w:rsidP="094578A9">
            <w:pPr>
              <w:rPr>
                <w:rFonts w:ascii="Arial" w:hAnsi="Arial" w:cs="Arial"/>
                <w:sz w:val="24"/>
                <w:szCs w:val="24"/>
              </w:rPr>
            </w:pPr>
            <w:r w:rsidRPr="094578A9">
              <w:rPr>
                <w:rFonts w:ascii="Arial" w:hAnsi="Arial" w:cs="Arial"/>
                <w:sz w:val="24"/>
                <w:szCs w:val="24"/>
              </w:rPr>
              <w:t xml:space="preserve">The report sets out the governance that will manage the work programmes </w:t>
            </w:r>
            <w:r w:rsidR="7FA5E498" w:rsidRPr="094578A9">
              <w:rPr>
                <w:rFonts w:ascii="Arial" w:hAnsi="Arial" w:cs="Arial"/>
                <w:sz w:val="24"/>
                <w:szCs w:val="24"/>
              </w:rPr>
              <w:t xml:space="preserve">as the partnerships move into the implementation phase </w:t>
            </w:r>
            <w:r w:rsidRPr="094578A9">
              <w:rPr>
                <w:rFonts w:ascii="Arial" w:hAnsi="Arial" w:cs="Arial"/>
                <w:sz w:val="24"/>
                <w:szCs w:val="24"/>
              </w:rPr>
              <w:t>and how the Health Board will contribute and interact within that governance.</w:t>
            </w:r>
          </w:p>
          <w:p w:rsidR="00653AEC" w:rsidRPr="00CB6E42" w:rsidRDefault="00653AEC" w:rsidP="094578A9">
            <w:pPr>
              <w:rPr>
                <w:rFonts w:ascii="Arial" w:hAnsi="Arial" w:cs="Arial"/>
                <w:sz w:val="24"/>
                <w:szCs w:val="24"/>
              </w:rPr>
            </w:pPr>
          </w:p>
        </w:tc>
      </w:tr>
      <w:tr w:rsidR="00653AEC" w:rsidRPr="00034194" w:rsidTr="094578A9">
        <w:tc>
          <w:tcPr>
            <w:tcW w:w="2401" w:type="dxa"/>
          </w:tcPr>
          <w:p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tc>
        <w:tc>
          <w:tcPr>
            <w:tcW w:w="6615" w:type="dxa"/>
            <w:gridSpan w:val="6"/>
          </w:tcPr>
          <w:p w:rsidR="00851ADF" w:rsidRPr="00E32CE3" w:rsidRDefault="00851ADF" w:rsidP="00CB6E42">
            <w:pPr>
              <w:autoSpaceDE w:val="0"/>
              <w:autoSpaceDN w:val="0"/>
              <w:adjustRightInd w:val="0"/>
              <w:rPr>
                <w:rFonts w:ascii="Arial" w:hAnsi="Arial" w:cs="Arial"/>
                <w:sz w:val="24"/>
                <w:szCs w:val="24"/>
              </w:rPr>
            </w:pPr>
            <w:r>
              <w:rPr>
                <w:rFonts w:ascii="Arial" w:hAnsi="Arial" w:cs="Arial"/>
                <w:sz w:val="24"/>
                <w:szCs w:val="24"/>
                <w:shd w:val="clear" w:color="auto" w:fill="FAF9F8"/>
              </w:rPr>
              <w:t xml:space="preserve">The Health Board needs to understand and respond to the needs of the populations of Swansea and Neath Port Talbot, and ensure that the assessments undertaken feed into the Health Board’s Plans.  The Health Board will have an active role in the </w:t>
            </w:r>
            <w:r w:rsidR="00E969BC">
              <w:rPr>
                <w:rFonts w:ascii="Arial" w:hAnsi="Arial" w:cs="Arial"/>
                <w:sz w:val="24"/>
                <w:szCs w:val="24"/>
                <w:shd w:val="clear" w:color="auto" w:fill="FAF9F8"/>
              </w:rPr>
              <w:t>implement</w:t>
            </w:r>
            <w:r w:rsidR="007E2641">
              <w:rPr>
                <w:rFonts w:ascii="Arial" w:hAnsi="Arial" w:cs="Arial"/>
                <w:sz w:val="24"/>
                <w:szCs w:val="24"/>
                <w:shd w:val="clear" w:color="auto" w:fill="FAF9F8"/>
              </w:rPr>
              <w:t>ation</w:t>
            </w:r>
            <w:r w:rsidR="00E969BC">
              <w:rPr>
                <w:rFonts w:ascii="Arial" w:hAnsi="Arial" w:cs="Arial"/>
                <w:sz w:val="24"/>
                <w:szCs w:val="24"/>
                <w:shd w:val="clear" w:color="auto" w:fill="FAF9F8"/>
              </w:rPr>
              <w:t xml:space="preserve"> phase to be initiated by the PSBs.</w:t>
            </w:r>
          </w:p>
          <w:p w:rsidR="00653AEC" w:rsidRPr="00E32CE3" w:rsidRDefault="00653AEC" w:rsidP="00F73BEB">
            <w:pPr>
              <w:rPr>
                <w:rFonts w:ascii="Arial" w:hAnsi="Arial" w:cs="Arial"/>
                <w:color w:val="FF0000"/>
                <w:sz w:val="24"/>
                <w:szCs w:val="24"/>
              </w:rPr>
            </w:pPr>
          </w:p>
        </w:tc>
      </w:tr>
      <w:tr w:rsidR="00762BBE" w:rsidRPr="00034194" w:rsidTr="094578A9">
        <w:trPr>
          <w:trHeight w:val="97"/>
        </w:trPr>
        <w:tc>
          <w:tcPr>
            <w:tcW w:w="2401" w:type="dxa"/>
            <w:vMerge w:val="restart"/>
          </w:tcPr>
          <w:p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rsidR="00762BBE" w:rsidRPr="00FA0CA9" w:rsidRDefault="00762BBE" w:rsidP="00851ADF">
            <w:pPr>
              <w:rPr>
                <w:rFonts w:ascii="Arial" w:hAnsi="Arial" w:cs="Arial"/>
                <w:b/>
                <w:i/>
                <w:sz w:val="24"/>
                <w:szCs w:val="24"/>
              </w:rPr>
            </w:pPr>
          </w:p>
        </w:tc>
        <w:tc>
          <w:tcPr>
            <w:tcW w:w="1569"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869"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rsidTr="094578A9">
        <w:trPr>
          <w:trHeight w:val="96"/>
        </w:trPr>
        <w:tc>
          <w:tcPr>
            <w:tcW w:w="2401" w:type="dxa"/>
            <w:vMerge/>
          </w:tcPr>
          <w:p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762BBE" w:rsidRPr="00FA0CA9" w:rsidRDefault="004F31D6"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869" w:type="dxa"/>
                <w:gridSpan w:val="2"/>
              </w:tcPr>
              <w:p w:rsidR="00762BBE" w:rsidRPr="00FA0CA9" w:rsidRDefault="00B07AB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762BBE" w:rsidRPr="00FA0CA9" w:rsidRDefault="00B07AB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762BBE" w:rsidRPr="00FA0CA9" w:rsidRDefault="00B07AB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520526" w:rsidTr="094578A9">
        <w:tc>
          <w:tcPr>
            <w:tcW w:w="2401" w:type="dxa"/>
          </w:tcPr>
          <w:p w:rsidR="00762BBE" w:rsidRPr="00520526" w:rsidRDefault="00762BBE" w:rsidP="00762BBE">
            <w:pPr>
              <w:rPr>
                <w:rFonts w:ascii="Arial" w:hAnsi="Arial" w:cs="Arial"/>
                <w:b/>
                <w:sz w:val="24"/>
                <w:szCs w:val="24"/>
              </w:rPr>
            </w:pPr>
            <w:r w:rsidRPr="00520526">
              <w:rPr>
                <w:rFonts w:ascii="Arial" w:hAnsi="Arial" w:cs="Arial"/>
                <w:b/>
                <w:sz w:val="24"/>
                <w:szCs w:val="24"/>
              </w:rPr>
              <w:t>Recommendations</w:t>
            </w:r>
          </w:p>
          <w:p w:rsidR="00762BBE" w:rsidRPr="00520526" w:rsidRDefault="00762BBE" w:rsidP="00762BBE">
            <w:pPr>
              <w:rPr>
                <w:rFonts w:ascii="Arial" w:hAnsi="Arial" w:cs="Arial"/>
                <w:b/>
                <w:sz w:val="24"/>
                <w:szCs w:val="24"/>
              </w:rPr>
            </w:pPr>
          </w:p>
        </w:tc>
        <w:tc>
          <w:tcPr>
            <w:tcW w:w="6615" w:type="dxa"/>
            <w:gridSpan w:val="6"/>
          </w:tcPr>
          <w:p w:rsidR="00653AEC" w:rsidRPr="00520526" w:rsidRDefault="00653AEC" w:rsidP="00653AEC">
            <w:pPr>
              <w:ind w:right="96"/>
              <w:rPr>
                <w:rFonts w:ascii="Arial" w:hAnsi="Arial" w:cs="Arial"/>
                <w:sz w:val="24"/>
                <w:szCs w:val="24"/>
              </w:rPr>
            </w:pPr>
            <w:r w:rsidRPr="00520526">
              <w:rPr>
                <w:rFonts w:ascii="Arial" w:hAnsi="Arial" w:cs="Arial"/>
                <w:sz w:val="24"/>
                <w:szCs w:val="24"/>
              </w:rPr>
              <w:t>Members are asked to:</w:t>
            </w:r>
          </w:p>
          <w:p w:rsidR="00E707B2" w:rsidRDefault="00E707B2" w:rsidP="00FF7E7D">
            <w:pPr>
              <w:pStyle w:val="ListParagraph"/>
              <w:ind w:left="1440" w:right="96"/>
              <w:rPr>
                <w:rFonts w:ascii="Arial" w:hAnsi="Arial" w:cs="Arial"/>
                <w:sz w:val="24"/>
                <w:szCs w:val="24"/>
              </w:rPr>
            </w:pPr>
          </w:p>
          <w:p w:rsidR="00FF7E7D" w:rsidRPr="00851ADF" w:rsidRDefault="4F74F4CC" w:rsidP="00715C5E">
            <w:pPr>
              <w:pStyle w:val="ListParagraph"/>
              <w:numPr>
                <w:ilvl w:val="0"/>
                <w:numId w:val="3"/>
              </w:numPr>
              <w:ind w:right="96"/>
              <w:rPr>
                <w:rFonts w:ascii="Arial" w:hAnsi="Arial" w:cs="Arial"/>
                <w:sz w:val="24"/>
                <w:szCs w:val="24"/>
              </w:rPr>
            </w:pPr>
            <w:r w:rsidRPr="094578A9">
              <w:rPr>
                <w:rFonts w:ascii="Arial" w:hAnsi="Arial" w:cs="Arial"/>
                <w:sz w:val="24"/>
                <w:szCs w:val="24"/>
              </w:rPr>
              <w:t xml:space="preserve">NOTE the alignment between Health Board and </w:t>
            </w:r>
            <w:r w:rsidR="00F73BEB">
              <w:rPr>
                <w:rFonts w:ascii="Arial" w:hAnsi="Arial" w:cs="Arial"/>
                <w:sz w:val="24"/>
                <w:szCs w:val="24"/>
              </w:rPr>
              <w:t>PSB Wellbeing Plans;</w:t>
            </w:r>
          </w:p>
          <w:p w:rsidR="00FF7E7D" w:rsidRPr="00851ADF" w:rsidRDefault="4176F86F" w:rsidP="00715C5E">
            <w:pPr>
              <w:pStyle w:val="ListParagraph"/>
              <w:numPr>
                <w:ilvl w:val="0"/>
                <w:numId w:val="3"/>
              </w:numPr>
              <w:ind w:right="96"/>
              <w:rPr>
                <w:rFonts w:ascii="Arial" w:hAnsi="Arial" w:cs="Arial"/>
                <w:sz w:val="24"/>
                <w:szCs w:val="24"/>
              </w:rPr>
            </w:pPr>
            <w:r w:rsidRPr="094578A9">
              <w:rPr>
                <w:rFonts w:ascii="Arial" w:hAnsi="Arial" w:cs="Arial"/>
                <w:sz w:val="24"/>
                <w:szCs w:val="24"/>
              </w:rPr>
              <w:t>NOTE the</w:t>
            </w:r>
            <w:r w:rsidR="4F74F4CC" w:rsidRPr="094578A9">
              <w:rPr>
                <w:rFonts w:ascii="Arial" w:hAnsi="Arial" w:cs="Arial"/>
                <w:sz w:val="24"/>
                <w:szCs w:val="24"/>
              </w:rPr>
              <w:t xml:space="preserve"> contribution that </w:t>
            </w:r>
            <w:r w:rsidR="00715C5E">
              <w:rPr>
                <w:rFonts w:ascii="Arial" w:hAnsi="Arial" w:cs="Arial"/>
                <w:sz w:val="24"/>
                <w:szCs w:val="24"/>
              </w:rPr>
              <w:t>the Health Board</w:t>
            </w:r>
            <w:r w:rsidR="23029EE1" w:rsidRPr="094578A9">
              <w:rPr>
                <w:rFonts w:ascii="Arial" w:hAnsi="Arial" w:cs="Arial"/>
                <w:sz w:val="24"/>
                <w:szCs w:val="24"/>
              </w:rPr>
              <w:t xml:space="preserve"> will make to the governance and implementation of Partnership Plans.</w:t>
            </w:r>
          </w:p>
        </w:tc>
      </w:tr>
    </w:tbl>
    <w:p w:rsidR="00FF7E7D" w:rsidRDefault="00FF7E7D" w:rsidP="094578A9">
      <w:r>
        <w:br w:type="page"/>
      </w:r>
    </w:p>
    <w:p w:rsidR="00FF7E7D" w:rsidRDefault="009479C3" w:rsidP="094578A9">
      <w:pPr>
        <w:spacing w:after="0"/>
        <w:jc w:val="center"/>
        <w:rPr>
          <w:rFonts w:ascii="Arial" w:hAnsi="Arial" w:cs="Arial"/>
          <w:b/>
          <w:bCs/>
          <w:sz w:val="24"/>
          <w:szCs w:val="24"/>
        </w:rPr>
      </w:pPr>
      <w:r>
        <w:rPr>
          <w:rFonts w:ascii="Arial" w:hAnsi="Arial" w:cs="Arial"/>
          <w:b/>
          <w:bCs/>
          <w:sz w:val="24"/>
          <w:szCs w:val="24"/>
        </w:rPr>
        <w:lastRenderedPageBreak/>
        <w:t>Public Service Board – Wellbeing Plans</w:t>
      </w:r>
    </w:p>
    <w:p w:rsidR="00D06724" w:rsidRPr="0072604C" w:rsidRDefault="00D06724" w:rsidP="009479C3">
      <w:pPr>
        <w:spacing w:after="0" w:line="240" w:lineRule="auto"/>
        <w:rPr>
          <w:rFonts w:ascii="Arial" w:hAnsi="Arial" w:cs="Arial"/>
          <w:b/>
          <w:sz w:val="24"/>
          <w:szCs w:val="24"/>
        </w:rPr>
      </w:pPr>
    </w:p>
    <w:p w:rsidR="00653AEC" w:rsidRDefault="00653AEC" w:rsidP="00653AEC">
      <w:pPr>
        <w:pStyle w:val="ListParagraph"/>
        <w:numPr>
          <w:ilvl w:val="0"/>
          <w:numId w:val="2"/>
        </w:numPr>
        <w:spacing w:after="0" w:line="240" w:lineRule="auto"/>
        <w:rPr>
          <w:rFonts w:ascii="Arial" w:hAnsi="Arial" w:cs="Arial"/>
          <w:b/>
          <w:sz w:val="24"/>
          <w:szCs w:val="24"/>
        </w:rPr>
      </w:pPr>
      <w:r w:rsidRPr="094578A9">
        <w:rPr>
          <w:rFonts w:ascii="Arial" w:hAnsi="Arial" w:cs="Arial"/>
          <w:b/>
          <w:bCs/>
          <w:sz w:val="24"/>
          <w:szCs w:val="24"/>
        </w:rPr>
        <w:t>INTRODUCTION</w:t>
      </w:r>
    </w:p>
    <w:p w:rsidR="00520526" w:rsidRDefault="00520526" w:rsidP="094578A9">
      <w:pPr>
        <w:spacing w:after="0" w:line="240" w:lineRule="auto"/>
        <w:rPr>
          <w:rFonts w:ascii="Arial" w:hAnsi="Arial" w:cs="Arial"/>
          <w:b/>
          <w:bCs/>
          <w:sz w:val="24"/>
          <w:szCs w:val="24"/>
        </w:rPr>
      </w:pPr>
    </w:p>
    <w:p w:rsidR="00520526" w:rsidRDefault="56D34169" w:rsidP="094578A9">
      <w:pPr>
        <w:spacing w:after="0" w:line="240" w:lineRule="auto"/>
        <w:ind w:left="360"/>
        <w:rPr>
          <w:rFonts w:ascii="Arial" w:hAnsi="Arial" w:cs="Arial"/>
          <w:sz w:val="24"/>
          <w:szCs w:val="24"/>
        </w:rPr>
      </w:pPr>
      <w:r w:rsidRPr="094578A9">
        <w:rPr>
          <w:rFonts w:ascii="Arial" w:hAnsi="Arial" w:cs="Arial"/>
          <w:sz w:val="24"/>
          <w:szCs w:val="24"/>
        </w:rPr>
        <w:t>The report sets out the following:</w:t>
      </w:r>
    </w:p>
    <w:p w:rsidR="00BB46C0" w:rsidRDefault="00BB46C0" w:rsidP="094578A9">
      <w:pPr>
        <w:spacing w:after="0" w:line="240" w:lineRule="auto"/>
        <w:ind w:left="360"/>
        <w:rPr>
          <w:rFonts w:ascii="Arial" w:hAnsi="Arial" w:cs="Arial"/>
          <w:sz w:val="24"/>
          <w:szCs w:val="24"/>
        </w:rPr>
      </w:pPr>
    </w:p>
    <w:p w:rsidR="00520526" w:rsidRPr="005B7BE4" w:rsidRDefault="00BB46C0" w:rsidP="00BB46C0">
      <w:pPr>
        <w:pStyle w:val="ListParagraph"/>
        <w:numPr>
          <w:ilvl w:val="0"/>
          <w:numId w:val="1"/>
        </w:numPr>
        <w:spacing w:after="0" w:line="240" w:lineRule="auto"/>
        <w:rPr>
          <w:rFonts w:ascii="Arial" w:hAnsi="Arial" w:cs="Arial"/>
          <w:sz w:val="24"/>
          <w:szCs w:val="24"/>
        </w:rPr>
      </w:pPr>
      <w:r>
        <w:rPr>
          <w:rFonts w:ascii="Arial" w:hAnsi="Arial" w:cs="Arial"/>
          <w:sz w:val="24"/>
          <w:szCs w:val="24"/>
        </w:rPr>
        <w:t>T</w:t>
      </w:r>
      <w:r w:rsidRPr="0061134A">
        <w:rPr>
          <w:rFonts w:ascii="Arial" w:hAnsi="Arial" w:cs="Arial"/>
          <w:sz w:val="24"/>
          <w:szCs w:val="24"/>
        </w:rPr>
        <w:t>he statutory requirements for partnership working</w:t>
      </w:r>
      <w:r>
        <w:rPr>
          <w:rFonts w:ascii="Arial" w:hAnsi="Arial" w:cs="Arial"/>
          <w:sz w:val="24"/>
          <w:szCs w:val="24"/>
        </w:rPr>
        <w:t>, and the current status of Plans</w:t>
      </w:r>
      <w:r w:rsidRPr="0061134A">
        <w:rPr>
          <w:rFonts w:ascii="Arial" w:hAnsi="Arial" w:cs="Arial"/>
          <w:sz w:val="24"/>
          <w:szCs w:val="24"/>
        </w:rPr>
        <w:t xml:space="preserve">.  </w:t>
      </w:r>
      <w:r w:rsidRPr="005B7BE4">
        <w:rPr>
          <w:rFonts w:ascii="Arial" w:hAnsi="Arial" w:cs="Arial"/>
          <w:sz w:val="24"/>
          <w:szCs w:val="24"/>
        </w:rPr>
        <w:t>Further information on the statutory requirements can be found in the Social Services and Well-being (Wales) Act 2</w:t>
      </w:r>
      <w:r w:rsidR="00B07ABF">
        <w:rPr>
          <w:rFonts w:ascii="Arial" w:hAnsi="Arial" w:cs="Arial"/>
          <w:sz w:val="24"/>
          <w:szCs w:val="24"/>
        </w:rPr>
        <w:t>014 document attached as appendix a</w:t>
      </w:r>
      <w:r w:rsidRPr="005B7BE4">
        <w:rPr>
          <w:rFonts w:ascii="Arial" w:hAnsi="Arial" w:cs="Arial"/>
          <w:sz w:val="24"/>
          <w:szCs w:val="24"/>
        </w:rPr>
        <w:t>.</w:t>
      </w:r>
    </w:p>
    <w:p w:rsidR="0061134A" w:rsidRPr="005B7BE4" w:rsidRDefault="00125FF4" w:rsidP="0061134A">
      <w:pPr>
        <w:pStyle w:val="ListParagraph"/>
        <w:numPr>
          <w:ilvl w:val="0"/>
          <w:numId w:val="1"/>
        </w:numPr>
        <w:spacing w:after="0" w:line="240" w:lineRule="auto"/>
        <w:rPr>
          <w:rFonts w:ascii="Arial" w:hAnsi="Arial" w:cs="Arial"/>
          <w:sz w:val="24"/>
          <w:szCs w:val="24"/>
        </w:rPr>
      </w:pPr>
      <w:r w:rsidRPr="094578A9">
        <w:rPr>
          <w:rFonts w:ascii="Arial" w:hAnsi="Arial" w:cs="Arial"/>
          <w:sz w:val="24"/>
          <w:szCs w:val="24"/>
        </w:rPr>
        <w:t>A</w:t>
      </w:r>
      <w:r w:rsidR="56D34169" w:rsidRPr="094578A9">
        <w:rPr>
          <w:rFonts w:ascii="Arial" w:hAnsi="Arial" w:cs="Arial"/>
          <w:sz w:val="24"/>
          <w:szCs w:val="24"/>
        </w:rPr>
        <w:t xml:space="preserve">lignment between Health Board Plans and those of the </w:t>
      </w:r>
      <w:r w:rsidR="00626283">
        <w:rPr>
          <w:rFonts w:ascii="Arial" w:hAnsi="Arial" w:cs="Arial"/>
          <w:sz w:val="24"/>
          <w:szCs w:val="24"/>
        </w:rPr>
        <w:t>Public Service Boards)</w:t>
      </w:r>
      <w:r w:rsidR="56D34169" w:rsidRPr="094578A9">
        <w:rPr>
          <w:rFonts w:ascii="Arial" w:hAnsi="Arial" w:cs="Arial"/>
          <w:sz w:val="24"/>
          <w:szCs w:val="24"/>
        </w:rPr>
        <w:t xml:space="preserve">, of which the Health Board is a </w:t>
      </w:r>
      <w:r w:rsidR="00626283" w:rsidRPr="094578A9">
        <w:rPr>
          <w:rFonts w:ascii="Arial" w:hAnsi="Arial" w:cs="Arial"/>
          <w:sz w:val="24"/>
          <w:szCs w:val="24"/>
        </w:rPr>
        <w:t>statutory</w:t>
      </w:r>
      <w:r w:rsidR="56D34169" w:rsidRPr="094578A9">
        <w:rPr>
          <w:rFonts w:ascii="Arial" w:hAnsi="Arial" w:cs="Arial"/>
          <w:sz w:val="24"/>
          <w:szCs w:val="24"/>
        </w:rPr>
        <w:t xml:space="preserve"> partner.  </w:t>
      </w:r>
    </w:p>
    <w:p w:rsidR="00520526" w:rsidRDefault="36177AE8" w:rsidP="094578A9">
      <w:pPr>
        <w:pStyle w:val="ListParagraph"/>
        <w:numPr>
          <w:ilvl w:val="0"/>
          <w:numId w:val="1"/>
        </w:numPr>
        <w:spacing w:after="0" w:line="240" w:lineRule="auto"/>
        <w:rPr>
          <w:rFonts w:ascii="Arial" w:hAnsi="Arial" w:cs="Arial"/>
          <w:sz w:val="24"/>
          <w:szCs w:val="24"/>
        </w:rPr>
      </w:pPr>
      <w:r w:rsidRPr="094578A9">
        <w:rPr>
          <w:rFonts w:ascii="Arial" w:hAnsi="Arial" w:cs="Arial"/>
          <w:sz w:val="24"/>
          <w:szCs w:val="24"/>
        </w:rPr>
        <w:t>G</w:t>
      </w:r>
      <w:r w:rsidR="56D34169" w:rsidRPr="094578A9">
        <w:rPr>
          <w:rFonts w:ascii="Arial" w:hAnsi="Arial" w:cs="Arial"/>
          <w:sz w:val="24"/>
          <w:szCs w:val="24"/>
        </w:rPr>
        <w:t xml:space="preserve">overnance </w:t>
      </w:r>
      <w:r w:rsidR="5659C1D7" w:rsidRPr="094578A9">
        <w:rPr>
          <w:rFonts w:ascii="Arial" w:hAnsi="Arial" w:cs="Arial"/>
          <w:sz w:val="24"/>
          <w:szCs w:val="24"/>
        </w:rPr>
        <w:t>in place to</w:t>
      </w:r>
      <w:r w:rsidR="56D34169" w:rsidRPr="094578A9">
        <w:rPr>
          <w:rFonts w:ascii="Arial" w:hAnsi="Arial" w:cs="Arial"/>
          <w:sz w:val="24"/>
          <w:szCs w:val="24"/>
        </w:rPr>
        <w:t xml:space="preserve"> manage the</w:t>
      </w:r>
      <w:r w:rsidR="57493A71" w:rsidRPr="094578A9">
        <w:rPr>
          <w:rFonts w:ascii="Arial" w:hAnsi="Arial" w:cs="Arial"/>
          <w:sz w:val="24"/>
          <w:szCs w:val="24"/>
        </w:rPr>
        <w:t xml:space="preserve"> different</w:t>
      </w:r>
      <w:r w:rsidR="56D34169" w:rsidRPr="094578A9">
        <w:rPr>
          <w:rFonts w:ascii="Arial" w:hAnsi="Arial" w:cs="Arial"/>
          <w:sz w:val="24"/>
          <w:szCs w:val="24"/>
        </w:rPr>
        <w:t xml:space="preserve"> work programmes as the partnerships move into the implementation phase and how the Health Board will contribute and interact within that governance.</w:t>
      </w:r>
    </w:p>
    <w:p w:rsidR="00653AEC" w:rsidRPr="005B7BE4" w:rsidRDefault="00653AEC" w:rsidP="005B7BE4">
      <w:pPr>
        <w:spacing w:after="0" w:line="240" w:lineRule="auto"/>
        <w:rPr>
          <w:rFonts w:ascii="Arial" w:hAnsi="Arial" w:cs="Arial"/>
          <w:sz w:val="24"/>
          <w:szCs w:val="24"/>
        </w:rPr>
      </w:pPr>
    </w:p>
    <w:p w:rsidR="00276692" w:rsidRPr="005B7BE4" w:rsidRDefault="00653AEC" w:rsidP="005B7BE4">
      <w:pPr>
        <w:pStyle w:val="ListParagraph"/>
        <w:numPr>
          <w:ilvl w:val="0"/>
          <w:numId w:val="2"/>
        </w:numPr>
        <w:spacing w:after="0" w:line="240" w:lineRule="auto"/>
        <w:rPr>
          <w:rFonts w:ascii="Arial" w:hAnsi="Arial" w:cs="Arial"/>
          <w:b/>
          <w:sz w:val="24"/>
          <w:szCs w:val="24"/>
        </w:rPr>
      </w:pPr>
      <w:r w:rsidRPr="094578A9">
        <w:rPr>
          <w:rFonts w:ascii="Arial" w:hAnsi="Arial" w:cs="Arial"/>
          <w:b/>
          <w:bCs/>
          <w:sz w:val="24"/>
          <w:szCs w:val="24"/>
        </w:rPr>
        <w:t>BACKGROUND</w:t>
      </w:r>
    </w:p>
    <w:p w:rsidR="005B7BE4" w:rsidRPr="005B7BE4" w:rsidRDefault="005B7BE4" w:rsidP="005B7BE4">
      <w:pPr>
        <w:pStyle w:val="ListParagraph"/>
        <w:spacing w:after="0" w:line="240" w:lineRule="auto"/>
        <w:rPr>
          <w:rFonts w:ascii="Arial" w:hAnsi="Arial" w:cs="Arial"/>
          <w:b/>
          <w:sz w:val="24"/>
          <w:szCs w:val="24"/>
        </w:rPr>
      </w:pPr>
    </w:p>
    <w:p w:rsidR="004F31D6" w:rsidRPr="004F31D6" w:rsidRDefault="00F73BEB" w:rsidP="094578A9">
      <w:pPr>
        <w:spacing w:after="0" w:line="240" w:lineRule="auto"/>
        <w:ind w:left="360"/>
        <w:rPr>
          <w:rFonts w:ascii="Arial" w:hAnsi="Arial" w:cs="Arial"/>
          <w:b/>
          <w:bCs/>
          <w:sz w:val="24"/>
          <w:szCs w:val="24"/>
          <w:shd w:val="clear" w:color="auto" w:fill="FAF9F8"/>
        </w:rPr>
      </w:pPr>
      <w:r>
        <w:rPr>
          <w:rFonts w:ascii="Arial" w:hAnsi="Arial" w:cs="Arial"/>
          <w:b/>
          <w:bCs/>
          <w:sz w:val="24"/>
          <w:szCs w:val="24"/>
          <w:shd w:val="clear" w:color="auto" w:fill="FAF9F8"/>
        </w:rPr>
        <w:t>2.1</w:t>
      </w:r>
      <w:r w:rsidR="00830B16">
        <w:rPr>
          <w:rFonts w:ascii="Arial" w:hAnsi="Arial" w:cs="Arial"/>
          <w:b/>
          <w:sz w:val="24"/>
          <w:szCs w:val="24"/>
          <w:shd w:val="clear" w:color="auto" w:fill="FAF9F8"/>
        </w:rPr>
        <w:tab/>
      </w:r>
      <w:r w:rsidR="00830B16">
        <w:rPr>
          <w:rFonts w:ascii="Arial" w:hAnsi="Arial" w:cs="Arial"/>
          <w:b/>
          <w:sz w:val="24"/>
          <w:szCs w:val="24"/>
          <w:shd w:val="clear" w:color="auto" w:fill="FAF9F8"/>
        </w:rPr>
        <w:tab/>
      </w:r>
      <w:r w:rsidR="0061134A">
        <w:rPr>
          <w:rFonts w:ascii="Arial" w:hAnsi="Arial" w:cs="Arial"/>
          <w:b/>
          <w:bCs/>
          <w:sz w:val="24"/>
          <w:szCs w:val="24"/>
          <w:shd w:val="clear" w:color="auto" w:fill="FAF9F8"/>
        </w:rPr>
        <w:t xml:space="preserve">Public Services Boards (PSBs) – </w:t>
      </w:r>
      <w:r w:rsidR="00BB46C0">
        <w:rPr>
          <w:rFonts w:ascii="Arial" w:hAnsi="Arial" w:cs="Arial"/>
          <w:b/>
          <w:bCs/>
          <w:sz w:val="24"/>
          <w:szCs w:val="24"/>
          <w:shd w:val="clear" w:color="auto" w:fill="FAF9F8"/>
        </w:rPr>
        <w:t xml:space="preserve">Local </w:t>
      </w:r>
      <w:r w:rsidR="0061134A">
        <w:rPr>
          <w:rFonts w:ascii="Arial" w:hAnsi="Arial" w:cs="Arial"/>
          <w:b/>
          <w:bCs/>
          <w:sz w:val="24"/>
          <w:szCs w:val="24"/>
          <w:shd w:val="clear" w:color="auto" w:fill="FAF9F8"/>
        </w:rPr>
        <w:t>Wellbeing</w:t>
      </w:r>
      <w:r w:rsidR="00BB46C0">
        <w:rPr>
          <w:rFonts w:ascii="Arial" w:hAnsi="Arial" w:cs="Arial"/>
          <w:b/>
          <w:bCs/>
          <w:sz w:val="24"/>
          <w:szCs w:val="24"/>
          <w:shd w:val="clear" w:color="auto" w:fill="FAF9F8"/>
        </w:rPr>
        <w:t xml:space="preserve"> Plans</w:t>
      </w:r>
      <w:r w:rsidR="0061134A">
        <w:rPr>
          <w:rFonts w:ascii="Arial" w:hAnsi="Arial" w:cs="Arial"/>
          <w:b/>
          <w:bCs/>
          <w:sz w:val="24"/>
          <w:szCs w:val="24"/>
          <w:shd w:val="clear" w:color="auto" w:fill="FAF9F8"/>
        </w:rPr>
        <w:t xml:space="preserve"> </w:t>
      </w:r>
    </w:p>
    <w:p w:rsidR="004F31D6" w:rsidRDefault="004F31D6" w:rsidP="007E687C">
      <w:pPr>
        <w:spacing w:after="0"/>
      </w:pPr>
      <w:r>
        <w:t> </w:t>
      </w:r>
    </w:p>
    <w:p w:rsidR="0061134A" w:rsidRDefault="0061134A" w:rsidP="004732FB">
      <w:pPr>
        <w:spacing w:after="0" w:line="240" w:lineRule="auto"/>
        <w:ind w:left="360"/>
        <w:rPr>
          <w:rFonts w:ascii="Arial" w:hAnsi="Arial" w:cs="Arial"/>
          <w:sz w:val="24"/>
          <w:szCs w:val="24"/>
          <w:shd w:val="clear" w:color="auto" w:fill="FAF9F8"/>
        </w:rPr>
      </w:pPr>
      <w:r w:rsidRPr="004F31D6">
        <w:rPr>
          <w:rFonts w:ascii="Arial" w:hAnsi="Arial" w:cs="Arial"/>
          <w:sz w:val="24"/>
          <w:szCs w:val="24"/>
          <w:shd w:val="clear" w:color="auto" w:fill="FAF9F8"/>
        </w:rPr>
        <w:t xml:space="preserve">The Well-being of Future Generations (Wales) 2015 Act (WFG Act) sets out a well-being duty to be met by individual public bodies such as </w:t>
      </w:r>
      <w:r>
        <w:rPr>
          <w:rFonts w:ascii="Arial" w:hAnsi="Arial" w:cs="Arial"/>
          <w:sz w:val="24"/>
          <w:szCs w:val="24"/>
          <w:shd w:val="clear" w:color="auto" w:fill="FAF9F8"/>
        </w:rPr>
        <w:t>Swansea Bay UHB.</w:t>
      </w:r>
      <w:r w:rsidRPr="004F31D6">
        <w:rPr>
          <w:rFonts w:ascii="Arial" w:hAnsi="Arial" w:cs="Arial"/>
          <w:sz w:val="24"/>
          <w:szCs w:val="24"/>
          <w:shd w:val="clear" w:color="auto" w:fill="FAF9F8"/>
        </w:rPr>
        <w:t xml:space="preserve"> The WFG Act also sets out a collective well-being duty to be discharged via Public Services Boards. These are distinct but complementary duties.</w:t>
      </w:r>
    </w:p>
    <w:p w:rsidR="00626283" w:rsidRDefault="00626283" w:rsidP="00830B16">
      <w:pPr>
        <w:spacing w:after="0" w:line="240" w:lineRule="auto"/>
        <w:ind w:left="1440"/>
        <w:rPr>
          <w:rFonts w:ascii="Arial" w:hAnsi="Arial" w:cs="Arial"/>
          <w:sz w:val="24"/>
          <w:szCs w:val="24"/>
        </w:rPr>
      </w:pPr>
    </w:p>
    <w:p w:rsidR="568C91A8" w:rsidRPr="004732FB" w:rsidRDefault="568C91A8" w:rsidP="004732FB">
      <w:pPr>
        <w:spacing w:after="0" w:line="240" w:lineRule="auto"/>
        <w:ind w:left="360"/>
        <w:rPr>
          <w:rFonts w:ascii="Arial" w:hAnsi="Arial" w:cs="Arial"/>
          <w:sz w:val="24"/>
          <w:szCs w:val="24"/>
          <w:shd w:val="clear" w:color="auto" w:fill="FAF9F8"/>
        </w:rPr>
      </w:pPr>
      <w:r w:rsidRPr="004732FB">
        <w:rPr>
          <w:rFonts w:ascii="Arial" w:hAnsi="Arial" w:cs="Arial"/>
          <w:sz w:val="24"/>
          <w:szCs w:val="24"/>
          <w:shd w:val="clear" w:color="auto" w:fill="FAF9F8"/>
        </w:rPr>
        <w:t>The</w:t>
      </w:r>
      <w:r w:rsidR="00830B16" w:rsidRPr="004732FB">
        <w:rPr>
          <w:rFonts w:ascii="Arial" w:hAnsi="Arial" w:cs="Arial"/>
          <w:sz w:val="24"/>
          <w:szCs w:val="24"/>
          <w:shd w:val="clear" w:color="auto" w:fill="FAF9F8"/>
        </w:rPr>
        <w:t xml:space="preserve"> Local Well-being Plans identify</w:t>
      </w:r>
      <w:r w:rsidRPr="004732FB">
        <w:rPr>
          <w:rFonts w:ascii="Arial" w:hAnsi="Arial" w:cs="Arial"/>
          <w:sz w:val="24"/>
          <w:szCs w:val="24"/>
          <w:shd w:val="clear" w:color="auto" w:fill="FAF9F8"/>
        </w:rPr>
        <w:t xml:space="preserve"> Local Well-being Objectives which set priorities for collective action to be taken forward by one or more of the Public Services Board’s partners. It also sets out steps to achieve these objectives and how they maximise contribution to the national well-being goals in line with the WFG Act’s five ways of working. The actions underpinning these steps and who will deliver them will be set out in an Action plan following the Plan’s publication.</w:t>
      </w:r>
    </w:p>
    <w:p w:rsidR="094578A9" w:rsidRPr="004732FB" w:rsidRDefault="568C91A8" w:rsidP="004732FB">
      <w:pPr>
        <w:spacing w:after="0" w:line="240" w:lineRule="auto"/>
        <w:ind w:left="360"/>
        <w:rPr>
          <w:rFonts w:ascii="Arial" w:hAnsi="Arial" w:cs="Arial"/>
          <w:sz w:val="24"/>
          <w:szCs w:val="24"/>
          <w:shd w:val="clear" w:color="auto" w:fill="FAF9F8"/>
        </w:rPr>
      </w:pPr>
      <w:r w:rsidRPr="004732FB">
        <w:rPr>
          <w:rFonts w:ascii="Arial" w:hAnsi="Arial" w:cs="Arial"/>
          <w:sz w:val="24"/>
          <w:szCs w:val="24"/>
          <w:shd w:val="clear" w:color="auto" w:fill="FAF9F8"/>
        </w:rPr>
        <w:t> </w:t>
      </w:r>
    </w:p>
    <w:p w:rsidR="004F31D6" w:rsidRDefault="004D7539" w:rsidP="004732FB">
      <w:pPr>
        <w:spacing w:after="0" w:line="240" w:lineRule="auto"/>
        <w:ind w:left="360"/>
        <w:rPr>
          <w:rFonts w:ascii="Arial" w:hAnsi="Arial" w:cs="Arial"/>
          <w:sz w:val="24"/>
          <w:szCs w:val="24"/>
          <w:shd w:val="clear" w:color="auto" w:fill="FAF9F8"/>
        </w:rPr>
      </w:pPr>
      <w:r>
        <w:rPr>
          <w:rFonts w:ascii="Arial" w:hAnsi="Arial" w:cs="Arial"/>
          <w:sz w:val="24"/>
          <w:szCs w:val="24"/>
          <w:shd w:val="clear" w:color="auto" w:fill="FAF9F8"/>
        </w:rPr>
        <w:t>Both plans</w:t>
      </w:r>
      <w:r w:rsidR="00F73BEB">
        <w:rPr>
          <w:rFonts w:ascii="Arial" w:hAnsi="Arial" w:cs="Arial"/>
          <w:sz w:val="24"/>
          <w:szCs w:val="24"/>
          <w:shd w:val="clear" w:color="auto" w:fill="FAF9F8"/>
        </w:rPr>
        <w:t xml:space="preserve"> developed separately for the communities of Neath Port Talbot and Swansea</w:t>
      </w:r>
      <w:r>
        <w:rPr>
          <w:rFonts w:ascii="Arial" w:hAnsi="Arial" w:cs="Arial"/>
          <w:sz w:val="24"/>
          <w:szCs w:val="24"/>
          <w:shd w:val="clear" w:color="auto" w:fill="FAF9F8"/>
        </w:rPr>
        <w:t xml:space="preserve"> are</w:t>
      </w:r>
      <w:r w:rsidR="004F31D6" w:rsidRPr="004D7539">
        <w:rPr>
          <w:rFonts w:ascii="Arial" w:hAnsi="Arial" w:cs="Arial"/>
          <w:sz w:val="24"/>
          <w:szCs w:val="24"/>
          <w:shd w:val="clear" w:color="auto" w:fill="FAF9F8"/>
        </w:rPr>
        <w:t xml:space="preserve"> primarily driven by matters raised in the Assessment of Local Well-being </w:t>
      </w:r>
      <w:r>
        <w:rPr>
          <w:rFonts w:ascii="Arial" w:hAnsi="Arial" w:cs="Arial"/>
          <w:sz w:val="24"/>
          <w:szCs w:val="24"/>
          <w:shd w:val="clear" w:color="auto" w:fill="FAF9F8"/>
        </w:rPr>
        <w:t>undertaken in 2022. The Plans</w:t>
      </w:r>
      <w:r w:rsidR="004F31D6" w:rsidRPr="004D7539">
        <w:rPr>
          <w:rFonts w:ascii="Arial" w:hAnsi="Arial" w:cs="Arial"/>
          <w:sz w:val="24"/>
          <w:szCs w:val="24"/>
          <w:shd w:val="clear" w:color="auto" w:fill="FAF9F8"/>
        </w:rPr>
        <w:t xml:space="preserve"> take into account recommendations made by the Future Generations Report, and Welsh Government’s Future Trends Report. The Plan</w:t>
      </w:r>
      <w:r>
        <w:rPr>
          <w:rFonts w:ascii="Arial" w:hAnsi="Arial" w:cs="Arial"/>
          <w:sz w:val="24"/>
          <w:szCs w:val="24"/>
          <w:shd w:val="clear" w:color="auto" w:fill="FAF9F8"/>
        </w:rPr>
        <w:t>s</w:t>
      </w:r>
      <w:r w:rsidR="004F31D6" w:rsidRPr="004D7539">
        <w:rPr>
          <w:rFonts w:ascii="Arial" w:hAnsi="Arial" w:cs="Arial"/>
          <w:sz w:val="24"/>
          <w:szCs w:val="24"/>
          <w:shd w:val="clear" w:color="auto" w:fill="FAF9F8"/>
        </w:rPr>
        <w:t xml:space="preserve"> </w:t>
      </w:r>
      <w:r>
        <w:rPr>
          <w:rFonts w:ascii="Arial" w:hAnsi="Arial" w:cs="Arial"/>
          <w:sz w:val="24"/>
          <w:szCs w:val="24"/>
          <w:shd w:val="clear" w:color="auto" w:fill="FAF9F8"/>
        </w:rPr>
        <w:t>have</w:t>
      </w:r>
      <w:r w:rsidR="004F31D6" w:rsidRPr="004D7539">
        <w:rPr>
          <w:rFonts w:ascii="Arial" w:hAnsi="Arial" w:cs="Arial"/>
          <w:sz w:val="24"/>
          <w:szCs w:val="24"/>
          <w:shd w:val="clear" w:color="auto" w:fill="FAF9F8"/>
        </w:rPr>
        <w:t xml:space="preserve"> been developed working closely with </w:t>
      </w:r>
      <w:r w:rsidR="00DF0BDE">
        <w:rPr>
          <w:rFonts w:ascii="Arial" w:hAnsi="Arial" w:cs="Arial"/>
          <w:sz w:val="24"/>
          <w:szCs w:val="24"/>
          <w:shd w:val="clear" w:color="auto" w:fill="FAF9F8"/>
        </w:rPr>
        <w:t xml:space="preserve">the </w:t>
      </w:r>
      <w:r w:rsidR="004F31D6" w:rsidRPr="004D7539">
        <w:rPr>
          <w:rFonts w:ascii="Arial" w:hAnsi="Arial" w:cs="Arial"/>
          <w:sz w:val="24"/>
          <w:szCs w:val="24"/>
          <w:shd w:val="clear" w:color="auto" w:fill="FAF9F8"/>
        </w:rPr>
        <w:t>West Glamorgan Reg</w:t>
      </w:r>
      <w:r>
        <w:rPr>
          <w:rFonts w:ascii="Arial" w:hAnsi="Arial" w:cs="Arial"/>
          <w:sz w:val="24"/>
          <w:szCs w:val="24"/>
          <w:shd w:val="clear" w:color="auto" w:fill="FAF9F8"/>
        </w:rPr>
        <w:t>ional Partnership Board and the Partnership</w:t>
      </w:r>
      <w:r w:rsidR="004F31D6" w:rsidRPr="004D7539">
        <w:rPr>
          <w:rFonts w:ascii="Arial" w:hAnsi="Arial" w:cs="Arial"/>
          <w:sz w:val="24"/>
          <w:szCs w:val="24"/>
          <w:shd w:val="clear" w:color="auto" w:fill="FAF9F8"/>
        </w:rPr>
        <w:t xml:space="preserve"> developed the Population Assessment and Area Plan draft. In addition, Swansea and Neath Port Talb</w:t>
      </w:r>
      <w:r>
        <w:rPr>
          <w:rFonts w:ascii="Arial" w:hAnsi="Arial" w:cs="Arial"/>
          <w:sz w:val="24"/>
          <w:szCs w:val="24"/>
          <w:shd w:val="clear" w:color="auto" w:fill="FAF9F8"/>
        </w:rPr>
        <w:t>ot PSBs have worked closely together</w:t>
      </w:r>
      <w:r w:rsidR="004F31D6" w:rsidRPr="004D7539">
        <w:rPr>
          <w:rFonts w:ascii="Arial" w:hAnsi="Arial" w:cs="Arial"/>
          <w:sz w:val="24"/>
          <w:szCs w:val="24"/>
          <w:shd w:val="clear" w:color="auto" w:fill="FAF9F8"/>
        </w:rPr>
        <w:t xml:space="preserve"> throughout the process. Plans</w:t>
      </w:r>
      <w:r>
        <w:rPr>
          <w:rFonts w:ascii="Arial" w:hAnsi="Arial" w:cs="Arial"/>
          <w:sz w:val="24"/>
          <w:szCs w:val="24"/>
          <w:shd w:val="clear" w:color="auto" w:fill="FAF9F8"/>
        </w:rPr>
        <w:t xml:space="preserve"> were subject to </w:t>
      </w:r>
      <w:r w:rsidR="004F31D6" w:rsidRPr="004D7539">
        <w:rPr>
          <w:rFonts w:ascii="Arial" w:hAnsi="Arial" w:cs="Arial"/>
          <w:sz w:val="24"/>
          <w:szCs w:val="24"/>
          <w:shd w:val="clear" w:color="auto" w:fill="FAF9F8"/>
        </w:rPr>
        <w:t xml:space="preserve">extensive three-month engagement periods with involvement from citizens, partners, </w:t>
      </w:r>
      <w:r w:rsidRPr="004D7539">
        <w:rPr>
          <w:rFonts w:ascii="Arial" w:hAnsi="Arial" w:cs="Arial"/>
          <w:sz w:val="24"/>
          <w:szCs w:val="24"/>
          <w:shd w:val="clear" w:color="auto" w:fill="FAF9F8"/>
        </w:rPr>
        <w:t>and staff</w:t>
      </w:r>
      <w:r w:rsidR="004F31D6" w:rsidRPr="004D7539">
        <w:rPr>
          <w:rFonts w:ascii="Arial" w:hAnsi="Arial" w:cs="Arial"/>
          <w:sz w:val="24"/>
          <w:szCs w:val="24"/>
          <w:shd w:val="clear" w:color="auto" w:fill="FAF9F8"/>
        </w:rPr>
        <w:t xml:space="preserve"> and Council leaders</w:t>
      </w:r>
    </w:p>
    <w:p w:rsidR="005B7BE4" w:rsidRDefault="005B7BE4" w:rsidP="004F31D6"/>
    <w:p w:rsidR="004F31D6" w:rsidRPr="00715C5E" w:rsidRDefault="007E687C" w:rsidP="00715C5E">
      <w:pPr>
        <w:pStyle w:val="ListParagraph"/>
        <w:numPr>
          <w:ilvl w:val="1"/>
          <w:numId w:val="2"/>
        </w:numPr>
        <w:spacing w:after="0" w:line="240" w:lineRule="auto"/>
        <w:rPr>
          <w:rFonts w:ascii="Arial" w:hAnsi="Arial" w:cs="Arial"/>
          <w:b/>
          <w:sz w:val="24"/>
          <w:szCs w:val="24"/>
          <w:shd w:val="clear" w:color="auto" w:fill="FAF9F8"/>
        </w:rPr>
      </w:pPr>
      <w:r w:rsidRPr="00715C5E">
        <w:rPr>
          <w:rFonts w:ascii="Arial" w:hAnsi="Arial" w:cs="Arial"/>
          <w:b/>
          <w:sz w:val="24"/>
          <w:szCs w:val="24"/>
          <w:shd w:val="clear" w:color="auto" w:fill="FAF9F8"/>
        </w:rPr>
        <w:tab/>
      </w:r>
      <w:r w:rsidR="009479C3" w:rsidRPr="00715C5E">
        <w:rPr>
          <w:rFonts w:ascii="Arial" w:hAnsi="Arial" w:cs="Arial"/>
          <w:b/>
          <w:sz w:val="24"/>
          <w:szCs w:val="24"/>
          <w:shd w:val="clear" w:color="auto" w:fill="FAF9F8"/>
        </w:rPr>
        <w:t xml:space="preserve">Alignment with Health Board </w:t>
      </w:r>
      <w:r w:rsidR="004E62A6" w:rsidRPr="00715C5E">
        <w:rPr>
          <w:rFonts w:ascii="Arial" w:hAnsi="Arial" w:cs="Arial"/>
          <w:b/>
          <w:sz w:val="24"/>
          <w:szCs w:val="24"/>
          <w:shd w:val="clear" w:color="auto" w:fill="FAF9F8"/>
        </w:rPr>
        <w:t>Plan</w:t>
      </w:r>
      <w:r w:rsidR="009479C3" w:rsidRPr="00715C5E">
        <w:rPr>
          <w:rFonts w:ascii="Arial" w:hAnsi="Arial" w:cs="Arial"/>
          <w:b/>
          <w:sz w:val="24"/>
          <w:szCs w:val="24"/>
          <w:shd w:val="clear" w:color="auto" w:fill="FAF9F8"/>
        </w:rPr>
        <w:t>s</w:t>
      </w:r>
    </w:p>
    <w:p w:rsidR="009479C3" w:rsidRPr="009479C3" w:rsidRDefault="009479C3" w:rsidP="009479C3">
      <w:pPr>
        <w:pStyle w:val="ListParagraph"/>
        <w:spacing w:after="0" w:line="240" w:lineRule="auto"/>
        <w:rPr>
          <w:rFonts w:ascii="Arial" w:hAnsi="Arial" w:cs="Arial"/>
          <w:b/>
          <w:sz w:val="24"/>
          <w:szCs w:val="24"/>
          <w:shd w:val="clear" w:color="auto" w:fill="FAF9F8"/>
        </w:rPr>
      </w:pPr>
    </w:p>
    <w:p w:rsidR="00830B16" w:rsidRDefault="00830B16" w:rsidP="004732FB">
      <w:pPr>
        <w:spacing w:after="0" w:line="240" w:lineRule="auto"/>
        <w:ind w:left="360"/>
        <w:rPr>
          <w:rFonts w:ascii="Arial" w:hAnsi="Arial" w:cs="Arial"/>
          <w:sz w:val="24"/>
          <w:szCs w:val="24"/>
          <w:shd w:val="clear" w:color="auto" w:fill="FAF9F8"/>
        </w:rPr>
      </w:pPr>
      <w:r w:rsidRPr="00A01F31">
        <w:rPr>
          <w:rFonts w:ascii="Arial" w:hAnsi="Arial" w:cs="Arial"/>
          <w:sz w:val="24"/>
          <w:szCs w:val="24"/>
          <w:shd w:val="clear" w:color="auto" w:fill="FAF9F8"/>
        </w:rPr>
        <w:t xml:space="preserve">The Plans are structured around four Local Well-being Objectives, and whilst Swansea Bay UHB covers the communities </w:t>
      </w:r>
      <w:r>
        <w:rPr>
          <w:rFonts w:ascii="Arial" w:hAnsi="Arial" w:cs="Arial"/>
          <w:sz w:val="24"/>
          <w:szCs w:val="24"/>
          <w:shd w:val="clear" w:color="auto" w:fill="FAF9F8"/>
        </w:rPr>
        <w:t>of</w:t>
      </w:r>
      <w:r w:rsidRPr="00A01F31">
        <w:rPr>
          <w:rFonts w:ascii="Arial" w:hAnsi="Arial" w:cs="Arial"/>
          <w:sz w:val="24"/>
          <w:szCs w:val="24"/>
          <w:shd w:val="clear" w:color="auto" w:fill="FAF9F8"/>
        </w:rPr>
        <w:t xml:space="preserve"> both Neath Port Talbot and Swansea there are strong similarities between the two plans, and the objectives set.  </w:t>
      </w:r>
    </w:p>
    <w:p w:rsidR="00830B16" w:rsidRPr="00A01F31" w:rsidRDefault="00830B16" w:rsidP="004646E4">
      <w:pPr>
        <w:spacing w:after="0" w:line="240" w:lineRule="auto"/>
        <w:ind w:left="1440"/>
        <w:rPr>
          <w:rFonts w:ascii="Arial" w:hAnsi="Arial" w:cs="Arial"/>
          <w:sz w:val="24"/>
          <w:szCs w:val="24"/>
          <w:shd w:val="clear" w:color="auto" w:fill="FAF9F8"/>
        </w:rPr>
      </w:pPr>
    </w:p>
    <w:p w:rsidR="00FB3FF6" w:rsidRPr="004732FB" w:rsidRDefault="00BB46C0" w:rsidP="004732FB">
      <w:pPr>
        <w:spacing w:after="0" w:line="240" w:lineRule="auto"/>
        <w:ind w:left="360"/>
        <w:rPr>
          <w:rFonts w:ascii="Arial" w:hAnsi="Arial" w:cs="Arial"/>
          <w:sz w:val="24"/>
          <w:szCs w:val="24"/>
          <w:shd w:val="clear" w:color="auto" w:fill="FAF9F8"/>
        </w:rPr>
      </w:pPr>
      <w:r w:rsidRPr="004732FB">
        <w:rPr>
          <w:rFonts w:ascii="Arial" w:hAnsi="Arial" w:cs="Arial"/>
          <w:sz w:val="24"/>
          <w:szCs w:val="24"/>
          <w:shd w:val="clear" w:color="auto" w:fill="FAF9F8"/>
        </w:rPr>
        <w:t xml:space="preserve">The Strategy Team have reviewed the </w:t>
      </w:r>
      <w:r w:rsidR="007E2641" w:rsidRPr="004732FB">
        <w:rPr>
          <w:rFonts w:ascii="Arial" w:hAnsi="Arial" w:cs="Arial"/>
          <w:sz w:val="24"/>
          <w:szCs w:val="24"/>
          <w:shd w:val="clear" w:color="auto" w:fill="FAF9F8"/>
        </w:rPr>
        <w:t>Wellbeing o</w:t>
      </w:r>
      <w:r w:rsidRPr="004732FB">
        <w:rPr>
          <w:rFonts w:ascii="Arial" w:hAnsi="Arial" w:cs="Arial"/>
          <w:sz w:val="24"/>
          <w:szCs w:val="24"/>
          <w:shd w:val="clear" w:color="auto" w:fill="FAF9F8"/>
        </w:rPr>
        <w:t xml:space="preserve">bjectives against the Health Board’s </w:t>
      </w:r>
      <w:r w:rsidR="00FB3FF6" w:rsidRPr="004732FB">
        <w:rPr>
          <w:rFonts w:ascii="Arial" w:hAnsi="Arial" w:cs="Arial"/>
          <w:sz w:val="24"/>
          <w:szCs w:val="24"/>
          <w:shd w:val="clear" w:color="auto" w:fill="FAF9F8"/>
        </w:rPr>
        <w:t xml:space="preserve">Recovery &amp; Sustainability Plan. </w:t>
      </w:r>
      <w:r w:rsidR="00C4703F" w:rsidRPr="004732FB">
        <w:rPr>
          <w:rFonts w:ascii="Arial" w:hAnsi="Arial" w:cs="Arial"/>
          <w:sz w:val="24"/>
          <w:szCs w:val="24"/>
          <w:shd w:val="clear" w:color="auto" w:fill="FAF9F8"/>
        </w:rPr>
        <w:t xml:space="preserve"> </w:t>
      </w:r>
      <w:r w:rsidR="00FB3FF6" w:rsidRPr="004732FB">
        <w:rPr>
          <w:rFonts w:ascii="Arial" w:hAnsi="Arial" w:cs="Arial"/>
          <w:sz w:val="24"/>
          <w:szCs w:val="24"/>
          <w:shd w:val="clear" w:color="auto" w:fill="FAF9F8"/>
        </w:rPr>
        <w:t xml:space="preserve">The purpose of the review was to undertake a stocktake of existing work, ongoing work programmes, and any potential opportunities and implications aligned to the priority areas. </w:t>
      </w:r>
      <w:r w:rsidR="003E72C8" w:rsidRPr="004732FB">
        <w:rPr>
          <w:rFonts w:ascii="Arial" w:hAnsi="Arial" w:cs="Arial"/>
          <w:sz w:val="24"/>
          <w:szCs w:val="24"/>
          <w:shd w:val="clear" w:color="auto" w:fill="FAF9F8"/>
        </w:rPr>
        <w:t>Table 1 below includes a</w:t>
      </w:r>
      <w:r w:rsidR="00C4703F" w:rsidRPr="004732FB">
        <w:rPr>
          <w:rFonts w:ascii="Arial" w:hAnsi="Arial" w:cs="Arial"/>
          <w:sz w:val="24"/>
          <w:szCs w:val="24"/>
          <w:shd w:val="clear" w:color="auto" w:fill="FAF9F8"/>
        </w:rPr>
        <w:t xml:space="preserve"> summary of this alignment </w:t>
      </w:r>
      <w:r w:rsidR="00DF0BDE" w:rsidRPr="004732FB">
        <w:rPr>
          <w:rFonts w:ascii="Arial" w:hAnsi="Arial" w:cs="Arial"/>
          <w:sz w:val="24"/>
          <w:szCs w:val="24"/>
          <w:shd w:val="clear" w:color="auto" w:fill="FAF9F8"/>
        </w:rPr>
        <w:t>with</w:t>
      </w:r>
      <w:r w:rsidR="00C4703F" w:rsidRPr="004732FB">
        <w:rPr>
          <w:rFonts w:ascii="Arial" w:hAnsi="Arial" w:cs="Arial"/>
          <w:sz w:val="24"/>
          <w:szCs w:val="24"/>
          <w:shd w:val="clear" w:color="auto" w:fill="FAF9F8"/>
        </w:rPr>
        <w:t xml:space="preserve"> </w:t>
      </w:r>
      <w:r w:rsidR="007E2641" w:rsidRPr="004732FB">
        <w:rPr>
          <w:rFonts w:ascii="Arial" w:hAnsi="Arial" w:cs="Arial"/>
          <w:sz w:val="24"/>
          <w:szCs w:val="24"/>
          <w:shd w:val="clear" w:color="auto" w:fill="FAF9F8"/>
        </w:rPr>
        <w:t xml:space="preserve">some </w:t>
      </w:r>
      <w:r w:rsidR="00C4703F" w:rsidRPr="004732FB">
        <w:rPr>
          <w:rFonts w:ascii="Arial" w:hAnsi="Arial" w:cs="Arial"/>
          <w:sz w:val="24"/>
          <w:szCs w:val="24"/>
          <w:shd w:val="clear" w:color="auto" w:fill="FAF9F8"/>
        </w:rPr>
        <w:t>examples</w:t>
      </w:r>
      <w:r w:rsidR="007E2641" w:rsidRPr="004732FB">
        <w:rPr>
          <w:rFonts w:ascii="Arial" w:hAnsi="Arial" w:cs="Arial"/>
          <w:sz w:val="24"/>
          <w:szCs w:val="24"/>
          <w:shd w:val="clear" w:color="auto" w:fill="FAF9F8"/>
        </w:rPr>
        <w:t xml:space="preserve"> of the existing work programmes</w:t>
      </w:r>
      <w:r w:rsidR="00C4703F" w:rsidRPr="004732FB">
        <w:rPr>
          <w:rFonts w:ascii="Arial" w:hAnsi="Arial" w:cs="Arial"/>
          <w:sz w:val="24"/>
          <w:szCs w:val="24"/>
          <w:shd w:val="clear" w:color="auto" w:fill="FAF9F8"/>
        </w:rPr>
        <w:t xml:space="preserve"> that have the greatest alignment with the PSB Wellbeing Objectives.</w:t>
      </w:r>
    </w:p>
    <w:p w:rsidR="004732FB" w:rsidRDefault="004732FB" w:rsidP="004732FB">
      <w:pPr>
        <w:spacing w:after="0" w:line="240" w:lineRule="auto"/>
        <w:rPr>
          <w:rFonts w:ascii="Arial" w:hAnsi="Arial" w:cs="Arial"/>
          <w:sz w:val="20"/>
          <w:szCs w:val="20"/>
        </w:rPr>
      </w:pPr>
    </w:p>
    <w:p w:rsidR="003E72C8" w:rsidRPr="003E72C8" w:rsidRDefault="003E72C8" w:rsidP="004732FB">
      <w:pPr>
        <w:spacing w:after="0" w:line="240" w:lineRule="auto"/>
        <w:rPr>
          <w:rFonts w:ascii="Arial" w:hAnsi="Arial" w:cs="Arial"/>
          <w:sz w:val="20"/>
          <w:szCs w:val="20"/>
        </w:rPr>
      </w:pPr>
      <w:r w:rsidRPr="003E72C8">
        <w:rPr>
          <w:rFonts w:ascii="Arial" w:hAnsi="Arial" w:cs="Arial"/>
          <w:sz w:val="20"/>
          <w:szCs w:val="20"/>
        </w:rPr>
        <w:t>Table 1</w:t>
      </w:r>
    </w:p>
    <w:tbl>
      <w:tblPr>
        <w:tblStyle w:val="TableGrid"/>
        <w:tblW w:w="10632" w:type="dxa"/>
        <w:tblInd w:w="-714" w:type="dxa"/>
        <w:tblLook w:val="04A0" w:firstRow="1" w:lastRow="0" w:firstColumn="1" w:lastColumn="0" w:noHBand="0" w:noVBand="1"/>
      </w:tblPr>
      <w:tblGrid>
        <w:gridCol w:w="2127"/>
        <w:gridCol w:w="2126"/>
        <w:gridCol w:w="2126"/>
        <w:gridCol w:w="4253"/>
      </w:tblGrid>
      <w:tr w:rsidR="00C4703F" w:rsidRPr="004646E4" w:rsidTr="004732FB">
        <w:tc>
          <w:tcPr>
            <w:tcW w:w="2127" w:type="dxa"/>
            <w:shd w:val="clear" w:color="auto" w:fill="D0CECE" w:themeFill="background2" w:themeFillShade="E6"/>
          </w:tcPr>
          <w:p w:rsidR="00C4703F" w:rsidRPr="003E72C8" w:rsidRDefault="00C4703F" w:rsidP="002701C2">
            <w:pPr>
              <w:jc w:val="center"/>
              <w:rPr>
                <w:rFonts w:ascii="Arial" w:hAnsi="Arial" w:cs="Arial"/>
              </w:rPr>
            </w:pPr>
            <w:r w:rsidRPr="003E72C8">
              <w:rPr>
                <w:rFonts w:ascii="Arial" w:hAnsi="Arial" w:cs="Arial"/>
              </w:rPr>
              <w:t>Swansea Bay UHB</w:t>
            </w:r>
          </w:p>
        </w:tc>
        <w:tc>
          <w:tcPr>
            <w:tcW w:w="2126" w:type="dxa"/>
            <w:shd w:val="clear" w:color="auto" w:fill="D0CECE" w:themeFill="background2" w:themeFillShade="E6"/>
          </w:tcPr>
          <w:p w:rsidR="00FC7B27" w:rsidRPr="003E72C8" w:rsidRDefault="00FC7B27" w:rsidP="002701C2">
            <w:pPr>
              <w:jc w:val="center"/>
              <w:rPr>
                <w:rFonts w:ascii="Arial" w:hAnsi="Arial" w:cs="Arial"/>
              </w:rPr>
            </w:pPr>
            <w:r w:rsidRPr="003E72C8">
              <w:rPr>
                <w:rFonts w:ascii="Arial" w:hAnsi="Arial" w:cs="Arial"/>
              </w:rPr>
              <w:t xml:space="preserve">Swansea </w:t>
            </w:r>
          </w:p>
          <w:p w:rsidR="00C4703F" w:rsidRPr="003E72C8" w:rsidRDefault="00FC7B27" w:rsidP="002701C2">
            <w:pPr>
              <w:jc w:val="center"/>
              <w:rPr>
                <w:rFonts w:ascii="Arial" w:hAnsi="Arial" w:cs="Arial"/>
              </w:rPr>
            </w:pPr>
            <w:r w:rsidRPr="003E72C8">
              <w:rPr>
                <w:rFonts w:ascii="Arial" w:hAnsi="Arial" w:cs="Arial"/>
              </w:rPr>
              <w:t>Wellbeing Objectives</w:t>
            </w:r>
          </w:p>
        </w:tc>
        <w:tc>
          <w:tcPr>
            <w:tcW w:w="2126" w:type="dxa"/>
            <w:shd w:val="clear" w:color="auto" w:fill="D0CECE" w:themeFill="background2" w:themeFillShade="E6"/>
          </w:tcPr>
          <w:p w:rsidR="00C4703F" w:rsidRPr="003E72C8" w:rsidRDefault="00FC7B27" w:rsidP="00FC7B27">
            <w:pPr>
              <w:jc w:val="center"/>
              <w:rPr>
                <w:rFonts w:ascii="Arial" w:hAnsi="Arial" w:cs="Arial"/>
              </w:rPr>
            </w:pPr>
            <w:r w:rsidRPr="003E72C8">
              <w:rPr>
                <w:rFonts w:ascii="Arial" w:hAnsi="Arial" w:cs="Arial"/>
              </w:rPr>
              <w:t>Neath Port Talbot Wellbeing Objectives</w:t>
            </w:r>
          </w:p>
        </w:tc>
        <w:tc>
          <w:tcPr>
            <w:tcW w:w="4253" w:type="dxa"/>
            <w:shd w:val="clear" w:color="auto" w:fill="D0CECE" w:themeFill="background2" w:themeFillShade="E6"/>
          </w:tcPr>
          <w:p w:rsidR="00C4703F" w:rsidRPr="003E72C8" w:rsidRDefault="00C4703F" w:rsidP="002701C2">
            <w:pPr>
              <w:jc w:val="center"/>
              <w:rPr>
                <w:rFonts w:ascii="Arial" w:hAnsi="Arial" w:cs="Arial"/>
              </w:rPr>
            </w:pPr>
            <w:r w:rsidRPr="003E72C8">
              <w:rPr>
                <w:rFonts w:ascii="Arial" w:hAnsi="Arial" w:cs="Arial"/>
              </w:rPr>
              <w:t xml:space="preserve">Alignment with Health Board </w:t>
            </w:r>
          </w:p>
        </w:tc>
      </w:tr>
      <w:tr w:rsidR="00C4703F" w:rsidRPr="004646E4" w:rsidTr="004732FB">
        <w:tc>
          <w:tcPr>
            <w:tcW w:w="2127" w:type="dxa"/>
          </w:tcPr>
          <w:p w:rsidR="00C4703F" w:rsidRPr="004646E4" w:rsidRDefault="00C4703F" w:rsidP="004646E4">
            <w:pPr>
              <w:jc w:val="center"/>
              <w:rPr>
                <w:rFonts w:ascii="Arial" w:hAnsi="Arial" w:cs="Arial"/>
              </w:rPr>
            </w:pPr>
            <w:r w:rsidRPr="004646E4">
              <w:rPr>
                <w:rFonts w:ascii="Arial" w:hAnsi="Arial" w:cs="Arial"/>
              </w:rPr>
              <w:t>Give every child the best start in life</w:t>
            </w:r>
          </w:p>
          <w:p w:rsidR="00C4703F" w:rsidRPr="004646E4" w:rsidRDefault="00C4703F" w:rsidP="002701C2">
            <w:pPr>
              <w:jc w:val="center"/>
              <w:rPr>
                <w:rFonts w:ascii="Arial" w:hAnsi="Arial" w:cs="Arial"/>
              </w:rPr>
            </w:pPr>
          </w:p>
          <w:p w:rsidR="004646E4" w:rsidRPr="004646E4" w:rsidRDefault="004646E4" w:rsidP="002701C2">
            <w:pPr>
              <w:jc w:val="center"/>
              <w:rPr>
                <w:rFonts w:ascii="Arial" w:hAnsi="Arial" w:cs="Arial"/>
              </w:rPr>
            </w:pPr>
            <w:r w:rsidRPr="004646E4">
              <w:rPr>
                <w:rFonts w:ascii="Arial" w:hAnsi="Arial" w:cs="Arial"/>
                <w:noProof/>
                <w:lang w:eastAsia="en-GB"/>
              </w:rPr>
              <w:drawing>
                <wp:anchor distT="0" distB="0" distL="114300" distR="114300" simplePos="0" relativeHeight="251660288" behindDoc="0" locked="0" layoutInCell="1" allowOverlap="1" wp14:anchorId="0754066B" wp14:editId="5476509C">
                  <wp:simplePos x="0" y="0"/>
                  <wp:positionH relativeFrom="column">
                    <wp:posOffset>309245</wp:posOffset>
                  </wp:positionH>
                  <wp:positionV relativeFrom="paragraph">
                    <wp:posOffset>27940</wp:posOffset>
                  </wp:positionV>
                  <wp:extent cx="247650" cy="276225"/>
                  <wp:effectExtent l="0" t="0" r="0" b="952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247650" cy="276225"/>
                          </a:xfrm>
                          <a:prstGeom prst="rect">
                            <a:avLst/>
                          </a:prstGeom>
                        </pic:spPr>
                      </pic:pic>
                    </a:graphicData>
                  </a:graphic>
                </wp:anchor>
              </w:drawing>
            </w:r>
          </w:p>
          <w:p w:rsidR="004646E4" w:rsidRPr="004646E4" w:rsidRDefault="004646E4" w:rsidP="002701C2">
            <w:pPr>
              <w:jc w:val="center"/>
              <w:rPr>
                <w:rFonts w:ascii="Arial" w:hAnsi="Arial" w:cs="Arial"/>
              </w:rPr>
            </w:pPr>
          </w:p>
        </w:tc>
        <w:tc>
          <w:tcPr>
            <w:tcW w:w="2126" w:type="dxa"/>
          </w:tcPr>
          <w:p w:rsidR="00C4703F" w:rsidRPr="004646E4" w:rsidRDefault="00C4703F" w:rsidP="002701C2">
            <w:pPr>
              <w:rPr>
                <w:rFonts w:ascii="Arial" w:hAnsi="Arial" w:cs="Arial"/>
              </w:rPr>
            </w:pPr>
            <w:r w:rsidRPr="004646E4">
              <w:rPr>
                <w:rFonts w:ascii="Arial" w:hAnsi="Arial" w:cs="Arial"/>
              </w:rPr>
              <w:t>Early Years: To ensure that children in Swansea have the best start in life to be the best they can be</w:t>
            </w:r>
          </w:p>
          <w:p w:rsidR="00C4703F" w:rsidRPr="004646E4" w:rsidRDefault="00C4703F" w:rsidP="002701C2">
            <w:pPr>
              <w:rPr>
                <w:rFonts w:ascii="Arial" w:hAnsi="Arial" w:cs="Arial"/>
              </w:rPr>
            </w:pPr>
          </w:p>
          <w:p w:rsidR="00C4703F" w:rsidRPr="004646E4" w:rsidRDefault="00C4703F" w:rsidP="002701C2">
            <w:pPr>
              <w:rPr>
                <w:rFonts w:ascii="Arial" w:hAnsi="Arial" w:cs="Arial"/>
              </w:rPr>
            </w:pPr>
          </w:p>
        </w:tc>
        <w:tc>
          <w:tcPr>
            <w:tcW w:w="2126" w:type="dxa"/>
          </w:tcPr>
          <w:p w:rsidR="00C4703F" w:rsidRPr="004646E4" w:rsidRDefault="00C4703F" w:rsidP="002701C2">
            <w:pPr>
              <w:rPr>
                <w:rFonts w:ascii="Arial" w:hAnsi="Arial" w:cs="Arial"/>
              </w:rPr>
            </w:pPr>
            <w:r w:rsidRPr="004646E4">
              <w:rPr>
                <w:rFonts w:ascii="Arial" w:hAnsi="Arial" w:cs="Arial"/>
              </w:rPr>
              <w:t>All children have the best start in life</w:t>
            </w:r>
          </w:p>
          <w:p w:rsidR="00C4703F" w:rsidRPr="004646E4" w:rsidRDefault="00C4703F" w:rsidP="002701C2">
            <w:pPr>
              <w:rPr>
                <w:rFonts w:ascii="Arial" w:hAnsi="Arial" w:cs="Arial"/>
              </w:rPr>
            </w:pPr>
          </w:p>
        </w:tc>
        <w:tc>
          <w:tcPr>
            <w:tcW w:w="4253" w:type="dxa"/>
            <w:shd w:val="clear" w:color="auto" w:fill="D0CECE" w:themeFill="background2" w:themeFillShade="E6"/>
          </w:tcPr>
          <w:p w:rsidR="00C4703F" w:rsidRPr="004646E4" w:rsidRDefault="001907CD" w:rsidP="00715C5E">
            <w:pPr>
              <w:pStyle w:val="ListParagraph"/>
              <w:numPr>
                <w:ilvl w:val="0"/>
                <w:numId w:val="4"/>
              </w:numPr>
              <w:rPr>
                <w:rFonts w:ascii="Arial" w:hAnsi="Arial" w:cs="Arial"/>
              </w:rPr>
            </w:pPr>
            <w:r>
              <w:rPr>
                <w:rFonts w:ascii="Arial" w:hAnsi="Arial" w:cs="Arial"/>
              </w:rPr>
              <w:t xml:space="preserve">Early Years </w:t>
            </w:r>
            <w:r w:rsidR="00C4703F" w:rsidRPr="004646E4">
              <w:rPr>
                <w:rFonts w:ascii="Arial" w:hAnsi="Arial" w:cs="Arial"/>
              </w:rPr>
              <w:t>Pathfinder schemes (Welsh Government funding)</w:t>
            </w:r>
          </w:p>
          <w:p w:rsidR="00C4703F" w:rsidRPr="004646E4" w:rsidRDefault="00C4703F" w:rsidP="00715C5E">
            <w:pPr>
              <w:pStyle w:val="ListParagraph"/>
              <w:numPr>
                <w:ilvl w:val="0"/>
                <w:numId w:val="4"/>
              </w:numPr>
              <w:rPr>
                <w:rFonts w:ascii="Arial" w:hAnsi="Arial" w:cs="Arial"/>
              </w:rPr>
            </w:pPr>
            <w:r w:rsidRPr="004646E4">
              <w:rPr>
                <w:rFonts w:ascii="Arial" w:hAnsi="Arial" w:cs="Arial"/>
              </w:rPr>
              <w:t xml:space="preserve">Tier 2 &amp; 3 Weight management programme </w:t>
            </w:r>
          </w:p>
          <w:p w:rsidR="00C4703F" w:rsidRPr="004646E4" w:rsidRDefault="00C4703F" w:rsidP="00715C5E">
            <w:pPr>
              <w:pStyle w:val="ListParagraph"/>
              <w:numPr>
                <w:ilvl w:val="0"/>
                <w:numId w:val="4"/>
              </w:numPr>
              <w:rPr>
                <w:rFonts w:ascii="Arial" w:hAnsi="Arial" w:cs="Arial"/>
              </w:rPr>
            </w:pPr>
            <w:r w:rsidRPr="004646E4">
              <w:rPr>
                <w:rFonts w:ascii="Arial" w:hAnsi="Arial" w:cs="Arial"/>
              </w:rPr>
              <w:t>Increased offer for school staff via CAMHS School In-reach</w:t>
            </w:r>
          </w:p>
          <w:p w:rsidR="00C4703F" w:rsidRPr="004646E4" w:rsidRDefault="00C4703F" w:rsidP="00715C5E">
            <w:pPr>
              <w:pStyle w:val="ListParagraph"/>
              <w:numPr>
                <w:ilvl w:val="0"/>
                <w:numId w:val="4"/>
              </w:numPr>
              <w:rPr>
                <w:rFonts w:ascii="Arial" w:hAnsi="Arial" w:cs="Arial"/>
              </w:rPr>
            </w:pPr>
            <w:r w:rsidRPr="004646E4">
              <w:rPr>
                <w:rFonts w:ascii="Arial" w:hAnsi="Arial" w:cs="Arial"/>
              </w:rPr>
              <w:t>Embed Children’s Rights in line with our Children’s Rights Charter and SBUHB ‘Promises’</w:t>
            </w:r>
          </w:p>
        </w:tc>
      </w:tr>
      <w:tr w:rsidR="004646E4" w:rsidRPr="004646E4" w:rsidTr="004732FB">
        <w:tc>
          <w:tcPr>
            <w:tcW w:w="2127" w:type="dxa"/>
          </w:tcPr>
          <w:p w:rsidR="00C4703F" w:rsidRPr="004646E4" w:rsidRDefault="00C4703F" w:rsidP="002701C2">
            <w:pPr>
              <w:jc w:val="center"/>
              <w:rPr>
                <w:rFonts w:ascii="Arial" w:hAnsi="Arial" w:cs="Arial"/>
              </w:rPr>
            </w:pPr>
            <w:r w:rsidRPr="004646E4">
              <w:rPr>
                <w:rFonts w:ascii="Arial" w:hAnsi="Arial" w:cs="Arial"/>
              </w:rPr>
              <w:t>Provide opportunities to support every adult to be healthier and age</w:t>
            </w:r>
          </w:p>
          <w:p w:rsidR="00C4703F" w:rsidRPr="004646E4" w:rsidRDefault="00C4703F" w:rsidP="002701C2">
            <w:pPr>
              <w:jc w:val="center"/>
              <w:rPr>
                <w:rFonts w:ascii="Arial" w:hAnsi="Arial" w:cs="Arial"/>
              </w:rPr>
            </w:pPr>
            <w:r w:rsidRPr="004646E4">
              <w:rPr>
                <w:rFonts w:ascii="Arial" w:hAnsi="Arial" w:cs="Arial"/>
              </w:rPr>
              <w:t>Seek to allocate our resources to meeting the needs of, and improving the population’s health</w:t>
            </w:r>
          </w:p>
          <w:p w:rsidR="00C4703F" w:rsidRPr="004646E4" w:rsidRDefault="00C4703F" w:rsidP="002701C2">
            <w:pPr>
              <w:jc w:val="center"/>
              <w:rPr>
                <w:rFonts w:ascii="Arial" w:hAnsi="Arial" w:cs="Arial"/>
              </w:rPr>
            </w:pPr>
          </w:p>
          <w:p w:rsidR="00C4703F" w:rsidRPr="004646E4" w:rsidRDefault="00C4703F" w:rsidP="002701C2">
            <w:pPr>
              <w:jc w:val="center"/>
              <w:rPr>
                <w:rFonts w:ascii="Arial" w:hAnsi="Arial" w:cs="Arial"/>
              </w:rPr>
            </w:pPr>
            <w:r w:rsidRPr="004646E4">
              <w:rPr>
                <w:rFonts w:ascii="Arial" w:hAnsi="Arial" w:cs="Arial"/>
                <w:noProof/>
                <w:lang w:eastAsia="en-GB"/>
              </w:rPr>
              <w:drawing>
                <wp:inline distT="0" distB="0" distL="0" distR="0" wp14:anchorId="62526610" wp14:editId="10DA9049">
                  <wp:extent cx="285750" cy="476250"/>
                  <wp:effectExtent l="0" t="0" r="0" b="0"/>
                  <wp:docPr id="7"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3"/>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0" y="0"/>
                            <a:ext cx="285750" cy="476250"/>
                          </a:xfrm>
                          <a:prstGeom prst="rect">
                            <a:avLst/>
                          </a:prstGeom>
                        </pic:spPr>
                      </pic:pic>
                    </a:graphicData>
                  </a:graphic>
                </wp:inline>
              </w:drawing>
            </w:r>
            <w:r w:rsidRPr="004646E4">
              <w:rPr>
                <w:rFonts w:ascii="Arial" w:hAnsi="Arial" w:cs="Arial"/>
                <w:noProof/>
                <w:lang w:eastAsia="en-GB"/>
              </w:rPr>
              <w:t xml:space="preserve"> </w:t>
            </w:r>
            <w:r w:rsidRPr="004646E4">
              <w:rPr>
                <w:rFonts w:ascii="Arial" w:hAnsi="Arial" w:cs="Arial"/>
                <w:noProof/>
                <w:lang w:eastAsia="en-GB"/>
              </w:rPr>
              <w:drawing>
                <wp:inline distT="0" distB="0" distL="0" distR="0" wp14:anchorId="57EF6FF9" wp14:editId="7140420D">
                  <wp:extent cx="285750" cy="475615"/>
                  <wp:effectExtent l="0" t="0" r="0" b="635"/>
                  <wp:docPr id="5"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2"/>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0" y="0"/>
                            <a:ext cx="285754" cy="475622"/>
                          </a:xfrm>
                          <a:prstGeom prst="rect">
                            <a:avLst/>
                          </a:prstGeom>
                        </pic:spPr>
                      </pic:pic>
                    </a:graphicData>
                  </a:graphic>
                </wp:inline>
              </w:drawing>
            </w:r>
          </w:p>
        </w:tc>
        <w:tc>
          <w:tcPr>
            <w:tcW w:w="2126" w:type="dxa"/>
          </w:tcPr>
          <w:p w:rsidR="00C4703F" w:rsidRPr="004646E4" w:rsidRDefault="00C4703F" w:rsidP="002701C2">
            <w:pPr>
              <w:jc w:val="center"/>
              <w:rPr>
                <w:rFonts w:ascii="Arial" w:hAnsi="Arial" w:cs="Arial"/>
              </w:rPr>
            </w:pPr>
            <w:r w:rsidRPr="004646E4">
              <w:rPr>
                <w:rFonts w:ascii="Arial" w:hAnsi="Arial" w:cs="Arial"/>
              </w:rPr>
              <w:t>Live Well, Age Well: To make Swansea a great place to live at every stage of life</w:t>
            </w:r>
          </w:p>
          <w:p w:rsidR="00C4703F" w:rsidRPr="004646E4" w:rsidRDefault="00C4703F" w:rsidP="002701C2">
            <w:pPr>
              <w:jc w:val="center"/>
              <w:rPr>
                <w:rFonts w:ascii="Arial" w:hAnsi="Arial" w:cs="Arial"/>
              </w:rPr>
            </w:pPr>
          </w:p>
          <w:p w:rsidR="00C4703F" w:rsidRPr="004646E4" w:rsidRDefault="00C4703F" w:rsidP="002701C2">
            <w:pPr>
              <w:jc w:val="center"/>
              <w:rPr>
                <w:rFonts w:ascii="Arial" w:hAnsi="Arial" w:cs="Arial"/>
              </w:rPr>
            </w:pPr>
          </w:p>
          <w:p w:rsidR="00C4703F" w:rsidRPr="004646E4" w:rsidRDefault="00C4703F" w:rsidP="002701C2">
            <w:pPr>
              <w:jc w:val="center"/>
              <w:rPr>
                <w:rFonts w:ascii="Arial" w:hAnsi="Arial" w:cs="Arial"/>
              </w:rPr>
            </w:pPr>
          </w:p>
        </w:tc>
        <w:tc>
          <w:tcPr>
            <w:tcW w:w="2126" w:type="dxa"/>
          </w:tcPr>
          <w:p w:rsidR="00C4703F" w:rsidRPr="004646E4" w:rsidRDefault="00C4703F" w:rsidP="002701C2">
            <w:pPr>
              <w:jc w:val="center"/>
              <w:rPr>
                <w:rFonts w:ascii="Arial" w:hAnsi="Arial" w:cs="Arial"/>
              </w:rPr>
            </w:pPr>
            <w:r w:rsidRPr="004646E4">
              <w:rPr>
                <w:rFonts w:ascii="Arial" w:hAnsi="Arial" w:cs="Arial"/>
              </w:rPr>
              <w:t>All our communities will be thriving and sustainable</w:t>
            </w:r>
          </w:p>
          <w:p w:rsidR="00C4703F" w:rsidRPr="004646E4" w:rsidRDefault="00C4703F" w:rsidP="002701C2">
            <w:pPr>
              <w:jc w:val="center"/>
              <w:rPr>
                <w:rFonts w:ascii="Arial" w:hAnsi="Arial" w:cs="Arial"/>
              </w:rPr>
            </w:pPr>
          </w:p>
          <w:p w:rsidR="00C4703F" w:rsidRPr="004646E4" w:rsidRDefault="00C4703F" w:rsidP="002701C2">
            <w:pPr>
              <w:jc w:val="center"/>
              <w:rPr>
                <w:rFonts w:ascii="Arial" w:hAnsi="Arial" w:cs="Arial"/>
              </w:rPr>
            </w:pPr>
          </w:p>
          <w:p w:rsidR="00C4703F" w:rsidRPr="004646E4" w:rsidRDefault="00C4703F" w:rsidP="002701C2">
            <w:pPr>
              <w:jc w:val="center"/>
              <w:rPr>
                <w:rFonts w:ascii="Arial" w:hAnsi="Arial" w:cs="Arial"/>
              </w:rPr>
            </w:pPr>
          </w:p>
        </w:tc>
        <w:tc>
          <w:tcPr>
            <w:tcW w:w="4253" w:type="dxa"/>
            <w:shd w:val="clear" w:color="auto" w:fill="D0CECE" w:themeFill="background2" w:themeFillShade="E6"/>
          </w:tcPr>
          <w:p w:rsidR="00C4703F" w:rsidRPr="004646E4" w:rsidRDefault="00C4703F" w:rsidP="00715C5E">
            <w:pPr>
              <w:pStyle w:val="ListParagraph"/>
              <w:numPr>
                <w:ilvl w:val="0"/>
                <w:numId w:val="4"/>
              </w:numPr>
              <w:rPr>
                <w:rFonts w:ascii="Arial" w:hAnsi="Arial" w:cs="Arial"/>
              </w:rPr>
            </w:pPr>
            <w:r w:rsidRPr="004646E4">
              <w:rPr>
                <w:rFonts w:ascii="Arial" w:hAnsi="Arial" w:cs="Arial"/>
              </w:rPr>
              <w:t>Increased community provision of services</w:t>
            </w:r>
          </w:p>
          <w:p w:rsidR="00C4703F" w:rsidRPr="004646E4" w:rsidRDefault="00C4703F" w:rsidP="00715C5E">
            <w:pPr>
              <w:pStyle w:val="ListParagraph"/>
              <w:numPr>
                <w:ilvl w:val="0"/>
                <w:numId w:val="4"/>
              </w:numPr>
              <w:rPr>
                <w:rFonts w:ascii="Arial" w:hAnsi="Arial" w:cs="Arial"/>
              </w:rPr>
            </w:pPr>
            <w:r w:rsidRPr="004646E4">
              <w:rPr>
                <w:rFonts w:ascii="Arial" w:hAnsi="Arial" w:cs="Arial"/>
              </w:rPr>
              <w:t>Provision of public health technical expert guidance &amp; support – including the pan-cluster planning group</w:t>
            </w:r>
          </w:p>
          <w:p w:rsidR="00C4703F" w:rsidRPr="004646E4" w:rsidRDefault="00C4703F" w:rsidP="00715C5E">
            <w:pPr>
              <w:pStyle w:val="ListParagraph"/>
              <w:numPr>
                <w:ilvl w:val="0"/>
                <w:numId w:val="4"/>
              </w:numPr>
              <w:rPr>
                <w:rFonts w:ascii="Arial" w:hAnsi="Arial" w:cs="Arial"/>
              </w:rPr>
            </w:pPr>
            <w:r w:rsidRPr="004646E4">
              <w:rPr>
                <w:rFonts w:ascii="Arial" w:hAnsi="Arial" w:cs="Arial"/>
              </w:rPr>
              <w:t>Pre-diabetes cluster implementation</w:t>
            </w:r>
          </w:p>
          <w:p w:rsidR="00C4703F" w:rsidRPr="004646E4" w:rsidRDefault="00C4703F" w:rsidP="00715C5E">
            <w:pPr>
              <w:pStyle w:val="ListParagraph"/>
              <w:numPr>
                <w:ilvl w:val="0"/>
                <w:numId w:val="4"/>
              </w:numPr>
              <w:rPr>
                <w:rFonts w:ascii="Arial" w:hAnsi="Arial" w:cs="Arial"/>
              </w:rPr>
            </w:pPr>
            <w:r w:rsidRPr="004646E4">
              <w:rPr>
                <w:rFonts w:ascii="Arial" w:hAnsi="Arial" w:cs="Arial"/>
              </w:rPr>
              <w:t>24/7 mental health assessment hub- operational</w:t>
            </w:r>
          </w:p>
          <w:p w:rsidR="00C4703F" w:rsidRPr="004646E4" w:rsidRDefault="00C4703F" w:rsidP="00715C5E">
            <w:pPr>
              <w:pStyle w:val="ListParagraph"/>
              <w:numPr>
                <w:ilvl w:val="0"/>
                <w:numId w:val="4"/>
              </w:numPr>
              <w:rPr>
                <w:rFonts w:ascii="Arial" w:hAnsi="Arial" w:cs="Arial"/>
              </w:rPr>
            </w:pPr>
            <w:r w:rsidRPr="004646E4">
              <w:rPr>
                <w:rFonts w:ascii="Arial" w:hAnsi="Arial" w:cs="Arial"/>
              </w:rPr>
              <w:t xml:space="preserve">Deliver whole system approach to healthy weight </w:t>
            </w:r>
          </w:p>
          <w:p w:rsidR="00C4703F" w:rsidRPr="004646E4" w:rsidRDefault="00C4703F" w:rsidP="00715C5E">
            <w:pPr>
              <w:pStyle w:val="ListParagraph"/>
              <w:numPr>
                <w:ilvl w:val="0"/>
                <w:numId w:val="4"/>
              </w:numPr>
              <w:rPr>
                <w:rFonts w:ascii="Arial" w:hAnsi="Arial" w:cs="Arial"/>
              </w:rPr>
            </w:pPr>
            <w:r w:rsidRPr="004646E4">
              <w:rPr>
                <w:rFonts w:ascii="Arial" w:hAnsi="Arial" w:cs="Arial"/>
              </w:rPr>
              <w:t>Implement year 1 priorities within the SBUHB Tobacco control plan</w:t>
            </w:r>
          </w:p>
          <w:p w:rsidR="00C4703F" w:rsidRPr="004646E4" w:rsidRDefault="00C4703F" w:rsidP="00715C5E">
            <w:pPr>
              <w:pStyle w:val="ListParagraph"/>
              <w:numPr>
                <w:ilvl w:val="0"/>
                <w:numId w:val="4"/>
              </w:numPr>
              <w:rPr>
                <w:rFonts w:ascii="Arial" w:hAnsi="Arial" w:cs="Arial"/>
              </w:rPr>
            </w:pPr>
            <w:r w:rsidRPr="004646E4">
              <w:rPr>
                <w:rFonts w:ascii="Arial" w:hAnsi="Arial" w:cs="Arial"/>
              </w:rPr>
              <w:t>Roll out MSK community pathway and prehab</w:t>
            </w:r>
          </w:p>
        </w:tc>
      </w:tr>
      <w:tr w:rsidR="004646E4" w:rsidRPr="004646E4" w:rsidTr="004732FB">
        <w:tc>
          <w:tcPr>
            <w:tcW w:w="2127" w:type="dxa"/>
          </w:tcPr>
          <w:p w:rsidR="00C4703F" w:rsidRPr="004646E4" w:rsidRDefault="00C4703F" w:rsidP="004646E4">
            <w:pPr>
              <w:jc w:val="center"/>
              <w:rPr>
                <w:rFonts w:ascii="Arial" w:hAnsi="Arial" w:cs="Arial"/>
              </w:rPr>
            </w:pPr>
            <w:r w:rsidRPr="004646E4">
              <w:rPr>
                <w:rFonts w:ascii="Arial" w:hAnsi="Arial" w:cs="Arial"/>
              </w:rPr>
              <w:t>Nurture and use the environment to improve health and wellbeing</w:t>
            </w:r>
          </w:p>
          <w:p w:rsidR="00C4703F" w:rsidRPr="004646E4" w:rsidRDefault="00C4703F" w:rsidP="002701C2">
            <w:pPr>
              <w:rPr>
                <w:rFonts w:ascii="Arial" w:hAnsi="Arial" w:cs="Arial"/>
              </w:rPr>
            </w:pPr>
          </w:p>
          <w:p w:rsidR="00C4703F" w:rsidRPr="004646E4" w:rsidRDefault="00C4703F" w:rsidP="002701C2">
            <w:pPr>
              <w:jc w:val="center"/>
              <w:rPr>
                <w:rFonts w:ascii="Arial" w:hAnsi="Arial" w:cs="Arial"/>
              </w:rPr>
            </w:pPr>
            <w:r w:rsidRPr="004646E4">
              <w:rPr>
                <w:rFonts w:ascii="Arial" w:hAnsi="Arial" w:cs="Arial"/>
                <w:noProof/>
                <w:lang w:eastAsia="en-GB"/>
              </w:rPr>
              <w:drawing>
                <wp:inline distT="0" distB="0" distL="0" distR="0" wp14:anchorId="11110C2E" wp14:editId="5541D574">
                  <wp:extent cx="609600" cy="390525"/>
                  <wp:effectExtent l="0" t="0" r="0" b="9525"/>
                  <wp:docPr id="6"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0"/>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0" y="0"/>
                            <a:ext cx="609600" cy="390525"/>
                          </a:xfrm>
                          <a:prstGeom prst="rect">
                            <a:avLst/>
                          </a:prstGeom>
                        </pic:spPr>
                      </pic:pic>
                    </a:graphicData>
                  </a:graphic>
                </wp:inline>
              </w:drawing>
            </w:r>
          </w:p>
        </w:tc>
        <w:tc>
          <w:tcPr>
            <w:tcW w:w="2126" w:type="dxa"/>
          </w:tcPr>
          <w:p w:rsidR="00C4703F" w:rsidRPr="004646E4" w:rsidRDefault="00C4703F" w:rsidP="002701C2">
            <w:pPr>
              <w:rPr>
                <w:rFonts w:ascii="Arial" w:hAnsi="Arial" w:cs="Arial"/>
              </w:rPr>
            </w:pPr>
            <w:r w:rsidRPr="004646E4">
              <w:rPr>
                <w:rFonts w:ascii="Arial" w:hAnsi="Arial" w:cs="Arial"/>
              </w:rPr>
              <w:t>Climate Change and Nature Recovery: To restore and enhance biodiversity, tackle the causes, and reduce the impact of climate change</w:t>
            </w:r>
          </w:p>
        </w:tc>
        <w:tc>
          <w:tcPr>
            <w:tcW w:w="2126" w:type="dxa"/>
          </w:tcPr>
          <w:p w:rsidR="00C4703F" w:rsidRPr="004646E4" w:rsidRDefault="00C4703F" w:rsidP="002701C2">
            <w:pPr>
              <w:rPr>
                <w:rFonts w:ascii="Arial" w:hAnsi="Arial" w:cs="Arial"/>
              </w:rPr>
            </w:pPr>
            <w:r w:rsidRPr="004646E4">
              <w:rPr>
                <w:rFonts w:ascii="Arial" w:hAnsi="Arial" w:cs="Arial"/>
              </w:rPr>
              <w:t>Our local environment, culture and heritage can be enjoyed by future generations</w:t>
            </w:r>
          </w:p>
          <w:p w:rsidR="00C4703F" w:rsidRPr="004646E4" w:rsidRDefault="00C4703F" w:rsidP="002701C2">
            <w:pPr>
              <w:rPr>
                <w:rFonts w:ascii="Arial" w:hAnsi="Arial" w:cs="Arial"/>
              </w:rPr>
            </w:pPr>
          </w:p>
          <w:p w:rsidR="00C4703F" w:rsidRPr="004646E4" w:rsidRDefault="00C4703F" w:rsidP="002701C2">
            <w:pPr>
              <w:rPr>
                <w:rFonts w:ascii="Arial" w:hAnsi="Arial" w:cs="Arial"/>
              </w:rPr>
            </w:pPr>
          </w:p>
        </w:tc>
        <w:tc>
          <w:tcPr>
            <w:tcW w:w="4253" w:type="dxa"/>
            <w:shd w:val="clear" w:color="auto" w:fill="D0CECE" w:themeFill="background2" w:themeFillShade="E6"/>
          </w:tcPr>
          <w:p w:rsidR="00C4703F" w:rsidRPr="004646E4" w:rsidRDefault="00C4703F" w:rsidP="00715C5E">
            <w:pPr>
              <w:pStyle w:val="ListParagraph"/>
              <w:numPr>
                <w:ilvl w:val="0"/>
                <w:numId w:val="4"/>
              </w:numPr>
              <w:rPr>
                <w:rFonts w:ascii="Arial" w:hAnsi="Arial" w:cs="Arial"/>
              </w:rPr>
            </w:pPr>
            <w:r w:rsidRPr="004646E4">
              <w:rPr>
                <w:rFonts w:ascii="Arial" w:hAnsi="Arial" w:cs="Arial"/>
              </w:rPr>
              <w:t>Decarbonisation Action Plan</w:t>
            </w:r>
          </w:p>
          <w:p w:rsidR="00C4703F" w:rsidRPr="004646E4" w:rsidRDefault="00C4703F" w:rsidP="00715C5E">
            <w:pPr>
              <w:pStyle w:val="ListParagraph"/>
              <w:numPr>
                <w:ilvl w:val="0"/>
                <w:numId w:val="4"/>
              </w:numPr>
              <w:rPr>
                <w:rFonts w:ascii="Arial" w:hAnsi="Arial" w:cs="Arial"/>
              </w:rPr>
            </w:pPr>
            <w:r w:rsidRPr="004646E4">
              <w:rPr>
                <w:rFonts w:ascii="Arial" w:hAnsi="Arial" w:cs="Arial"/>
              </w:rPr>
              <w:t xml:space="preserve">Development of a Community Supported Agriculture project, </w:t>
            </w:r>
            <w:proofErr w:type="spellStart"/>
            <w:r w:rsidRPr="004646E4">
              <w:rPr>
                <w:rFonts w:ascii="Arial" w:hAnsi="Arial" w:cs="Arial"/>
              </w:rPr>
              <w:t>Cae</w:t>
            </w:r>
            <w:proofErr w:type="spellEnd"/>
            <w:r w:rsidRPr="004646E4">
              <w:rPr>
                <w:rFonts w:ascii="Arial" w:hAnsi="Arial" w:cs="Arial"/>
              </w:rPr>
              <w:t xml:space="preserve"> Felin, on Health Board land.</w:t>
            </w:r>
          </w:p>
          <w:p w:rsidR="00C4703F" w:rsidRPr="004646E4" w:rsidRDefault="00C4703F" w:rsidP="00715C5E">
            <w:pPr>
              <w:pStyle w:val="ListParagraph"/>
              <w:numPr>
                <w:ilvl w:val="0"/>
                <w:numId w:val="4"/>
              </w:numPr>
              <w:rPr>
                <w:rFonts w:ascii="Arial" w:hAnsi="Arial" w:cs="Arial"/>
              </w:rPr>
            </w:pPr>
            <w:r w:rsidRPr="004646E4">
              <w:rPr>
                <w:rFonts w:ascii="Arial" w:hAnsi="Arial" w:cs="Arial"/>
              </w:rPr>
              <w:t>Local Energy Plans – NEW 23/24</w:t>
            </w:r>
          </w:p>
        </w:tc>
      </w:tr>
      <w:tr w:rsidR="004646E4" w:rsidRPr="004646E4" w:rsidTr="004732FB">
        <w:tc>
          <w:tcPr>
            <w:tcW w:w="2127" w:type="dxa"/>
          </w:tcPr>
          <w:p w:rsidR="00C4703F" w:rsidRPr="00685C93" w:rsidRDefault="00C4703F" w:rsidP="004646E4">
            <w:pPr>
              <w:jc w:val="center"/>
              <w:rPr>
                <w:rFonts w:ascii="Arial" w:hAnsi="Arial" w:cs="Arial"/>
              </w:rPr>
            </w:pPr>
            <w:r w:rsidRPr="004646E4">
              <w:rPr>
                <w:rFonts w:ascii="Arial" w:hAnsi="Arial" w:cs="Arial"/>
              </w:rPr>
              <w:t>Plan, commission, deliver and promote equitable, inclusive and accessible health and wellbeing</w:t>
            </w:r>
          </w:p>
          <w:p w:rsidR="00C4703F" w:rsidRPr="00685C93" w:rsidRDefault="00C4703F" w:rsidP="004646E4">
            <w:pPr>
              <w:jc w:val="center"/>
              <w:rPr>
                <w:rFonts w:ascii="Arial" w:hAnsi="Arial" w:cs="Arial"/>
              </w:rPr>
            </w:pPr>
          </w:p>
          <w:p w:rsidR="00C4703F" w:rsidRPr="00685C93" w:rsidRDefault="00C4703F" w:rsidP="004646E4">
            <w:pPr>
              <w:jc w:val="center"/>
              <w:rPr>
                <w:rFonts w:ascii="Arial" w:hAnsi="Arial" w:cs="Arial"/>
              </w:rPr>
            </w:pPr>
            <w:r w:rsidRPr="004646E4">
              <w:rPr>
                <w:rFonts w:ascii="Arial" w:hAnsi="Arial" w:cs="Arial"/>
              </w:rPr>
              <w:lastRenderedPageBreak/>
              <w:t>Apply ethical recruitment practices and support health and care workers to be healthy</w:t>
            </w:r>
          </w:p>
          <w:p w:rsidR="00C4703F" w:rsidRPr="004646E4" w:rsidRDefault="00C4703F" w:rsidP="004646E4">
            <w:pPr>
              <w:jc w:val="center"/>
              <w:textAlignment w:val="baseline"/>
              <w:rPr>
                <w:rFonts w:ascii="Segoe UI" w:eastAsia="Times New Roman" w:hAnsi="Segoe UI" w:cs="Segoe UI"/>
                <w:lang w:eastAsia="en-GB"/>
              </w:rPr>
            </w:pPr>
            <w:r w:rsidRPr="004646E4">
              <w:rPr>
                <w:rFonts w:ascii="Calibri" w:eastAsia="Times New Roman" w:hAnsi="Calibri" w:cs="Calibri"/>
                <w:lang w:eastAsia="en-GB"/>
              </w:rPr>
              <w:t> </w:t>
            </w:r>
            <w:r w:rsidR="004646E4" w:rsidRPr="004646E4">
              <w:rPr>
                <w:rFonts w:ascii="Arial" w:hAnsi="Arial" w:cs="Arial"/>
                <w:noProof/>
                <w:lang w:eastAsia="en-GB"/>
              </w:rPr>
              <w:drawing>
                <wp:inline distT="0" distB="0" distL="0" distR="0" wp14:anchorId="40BE510E" wp14:editId="6038641F">
                  <wp:extent cx="409575" cy="342900"/>
                  <wp:effectExtent l="0" t="0" r="9525" b="0"/>
                  <wp:docPr id="10" name="Picture 10" descr="C:\Users\MI111214\AppData\Local\Microsoft\Windows\INetCache\Content.MSO\D1068AB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C:\Users\MI111214\AppData\Local\Microsoft\Windows\INetCache\Content.MSO\D1068ABF.tmp"/>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09575" cy="342900"/>
                          </a:xfrm>
                          <a:prstGeom prst="rect">
                            <a:avLst/>
                          </a:prstGeom>
                          <a:noFill/>
                          <a:ln>
                            <a:noFill/>
                          </a:ln>
                        </pic:spPr>
                      </pic:pic>
                    </a:graphicData>
                  </a:graphic>
                </wp:inline>
              </w:drawing>
            </w:r>
          </w:p>
        </w:tc>
        <w:tc>
          <w:tcPr>
            <w:tcW w:w="2126" w:type="dxa"/>
          </w:tcPr>
          <w:p w:rsidR="00C4703F" w:rsidRPr="00685C93" w:rsidRDefault="00C4703F" w:rsidP="004646E4">
            <w:pPr>
              <w:rPr>
                <w:rFonts w:ascii="Arial" w:hAnsi="Arial" w:cs="Arial"/>
              </w:rPr>
            </w:pPr>
            <w:r w:rsidRPr="004646E4">
              <w:rPr>
                <w:rFonts w:ascii="Arial" w:hAnsi="Arial" w:cs="Arial"/>
              </w:rPr>
              <w:lastRenderedPageBreak/>
              <w:t>Strong Communities: To build cohesive and resilient communities with a sense of pride and belonging </w:t>
            </w:r>
          </w:p>
          <w:p w:rsidR="00C4703F" w:rsidRPr="00685C93" w:rsidRDefault="00C4703F" w:rsidP="002701C2">
            <w:pPr>
              <w:textAlignment w:val="baseline"/>
              <w:rPr>
                <w:rFonts w:ascii="Segoe UI" w:eastAsia="Times New Roman" w:hAnsi="Segoe UI" w:cs="Segoe UI"/>
                <w:lang w:eastAsia="en-GB"/>
              </w:rPr>
            </w:pPr>
            <w:r w:rsidRPr="004646E4">
              <w:rPr>
                <w:rFonts w:ascii="Calibri" w:eastAsia="Times New Roman" w:hAnsi="Calibri" w:cs="Calibri"/>
                <w:lang w:eastAsia="en-GB"/>
              </w:rPr>
              <w:lastRenderedPageBreak/>
              <w:t> </w:t>
            </w:r>
          </w:p>
          <w:p w:rsidR="00C4703F" w:rsidRPr="004646E4" w:rsidRDefault="00C4703F" w:rsidP="002701C2">
            <w:pPr>
              <w:rPr>
                <w:rFonts w:ascii="Arial" w:hAnsi="Arial" w:cs="Arial"/>
              </w:rPr>
            </w:pPr>
          </w:p>
        </w:tc>
        <w:tc>
          <w:tcPr>
            <w:tcW w:w="2126" w:type="dxa"/>
          </w:tcPr>
          <w:p w:rsidR="00C4703F" w:rsidRPr="00685C93" w:rsidRDefault="00C4703F" w:rsidP="004646E4">
            <w:pPr>
              <w:rPr>
                <w:rFonts w:ascii="Arial" w:hAnsi="Arial" w:cs="Arial"/>
              </w:rPr>
            </w:pPr>
            <w:r w:rsidRPr="004646E4">
              <w:rPr>
                <w:rFonts w:ascii="Arial" w:hAnsi="Arial" w:cs="Arial"/>
              </w:rPr>
              <w:lastRenderedPageBreak/>
              <w:t>There are more green, secure and well-paid jobs and skills across the area are improved  </w:t>
            </w:r>
          </w:p>
          <w:p w:rsidR="00C4703F" w:rsidRPr="00685C93" w:rsidRDefault="00C4703F" w:rsidP="002701C2">
            <w:pPr>
              <w:textAlignment w:val="baseline"/>
              <w:rPr>
                <w:rFonts w:ascii="Segoe UI" w:eastAsia="Times New Roman" w:hAnsi="Segoe UI" w:cs="Segoe UI"/>
                <w:lang w:eastAsia="en-GB"/>
              </w:rPr>
            </w:pPr>
            <w:r w:rsidRPr="004646E4">
              <w:rPr>
                <w:rFonts w:ascii="Calibri" w:eastAsia="Times New Roman" w:hAnsi="Calibri" w:cs="Calibri"/>
                <w:lang w:eastAsia="en-GB"/>
              </w:rPr>
              <w:t> </w:t>
            </w:r>
          </w:p>
          <w:p w:rsidR="00C4703F" w:rsidRPr="004646E4" w:rsidRDefault="00C4703F" w:rsidP="002701C2">
            <w:pPr>
              <w:rPr>
                <w:rFonts w:ascii="Arial" w:hAnsi="Arial" w:cs="Arial"/>
              </w:rPr>
            </w:pPr>
            <w:r w:rsidRPr="004646E4">
              <w:rPr>
                <w:rFonts w:ascii="Calibri" w:eastAsia="Times New Roman" w:hAnsi="Calibri" w:cs="Calibri"/>
                <w:lang w:eastAsia="en-GB"/>
              </w:rPr>
              <w:t> </w:t>
            </w:r>
          </w:p>
        </w:tc>
        <w:tc>
          <w:tcPr>
            <w:tcW w:w="4253" w:type="dxa"/>
            <w:shd w:val="clear" w:color="auto" w:fill="D0CECE" w:themeFill="background2" w:themeFillShade="E6"/>
          </w:tcPr>
          <w:p w:rsidR="00C4703F" w:rsidRPr="004646E4" w:rsidRDefault="00C4703F" w:rsidP="002701C2">
            <w:pPr>
              <w:textAlignment w:val="baseline"/>
              <w:rPr>
                <w:rFonts w:ascii="Arial" w:eastAsia="Times New Roman" w:hAnsi="Arial" w:cs="Arial"/>
                <w:lang w:eastAsia="en-GB"/>
              </w:rPr>
            </w:pPr>
            <w:r w:rsidRPr="004646E4">
              <w:rPr>
                <w:rFonts w:ascii="Arial" w:eastAsia="Times New Roman" w:hAnsi="Arial" w:cs="Arial"/>
                <w:lang w:eastAsia="en-GB"/>
              </w:rPr>
              <w:t>Swansea Bay Commissioning Framework supports:</w:t>
            </w:r>
          </w:p>
          <w:p w:rsidR="00C4703F" w:rsidRPr="004646E4" w:rsidRDefault="00C4703F" w:rsidP="002701C2">
            <w:pPr>
              <w:pStyle w:val="ListParagraph"/>
              <w:ind w:left="360"/>
              <w:rPr>
                <w:rFonts w:ascii="Arial" w:hAnsi="Arial" w:cs="Arial"/>
              </w:rPr>
            </w:pPr>
          </w:p>
          <w:p w:rsidR="00C4703F" w:rsidRPr="004646E4" w:rsidRDefault="00C4703F" w:rsidP="00715C5E">
            <w:pPr>
              <w:pStyle w:val="ListParagraph"/>
              <w:numPr>
                <w:ilvl w:val="0"/>
                <w:numId w:val="4"/>
              </w:numPr>
              <w:rPr>
                <w:rFonts w:ascii="Arial" w:hAnsi="Arial" w:cs="Arial"/>
              </w:rPr>
            </w:pPr>
            <w:r w:rsidRPr="004646E4">
              <w:rPr>
                <w:rFonts w:ascii="Arial" w:hAnsi="Arial" w:cs="Arial"/>
              </w:rPr>
              <w:t xml:space="preserve">Commissioning of services to ensure that best value outcomes are achieved for our population by </w:t>
            </w:r>
            <w:r w:rsidRPr="004646E4">
              <w:rPr>
                <w:rFonts w:ascii="Arial" w:hAnsi="Arial" w:cs="Arial"/>
              </w:rPr>
              <w:lastRenderedPageBreak/>
              <w:t xml:space="preserve">challenging and improving the use of our core resources. </w:t>
            </w:r>
          </w:p>
          <w:p w:rsidR="00C4703F" w:rsidRPr="004646E4" w:rsidRDefault="00C4703F" w:rsidP="00715C5E">
            <w:pPr>
              <w:pStyle w:val="ListParagraph"/>
              <w:numPr>
                <w:ilvl w:val="0"/>
                <w:numId w:val="4"/>
              </w:numPr>
              <w:rPr>
                <w:rFonts w:ascii="Arial" w:hAnsi="Arial" w:cs="Arial"/>
              </w:rPr>
            </w:pPr>
            <w:r w:rsidRPr="004646E4">
              <w:rPr>
                <w:rFonts w:ascii="Arial" w:hAnsi="Arial" w:cs="Arial"/>
              </w:rPr>
              <w:t>The Framework will be applied to the Health Board’s activities as a direct external commissioner of services for the population it serves including other non NHS organisations for example third sector, local authorities etc.</w:t>
            </w:r>
          </w:p>
          <w:p w:rsidR="00C4703F" w:rsidRPr="004646E4" w:rsidRDefault="00C4703F" w:rsidP="002701C2">
            <w:pPr>
              <w:textAlignment w:val="baseline"/>
              <w:rPr>
                <w:rFonts w:ascii="Arial" w:eastAsia="Times New Roman" w:hAnsi="Arial" w:cs="Arial"/>
                <w:lang w:eastAsia="en-GB"/>
              </w:rPr>
            </w:pPr>
          </w:p>
        </w:tc>
      </w:tr>
    </w:tbl>
    <w:p w:rsidR="00BB1DEB" w:rsidRDefault="00BB1DEB" w:rsidP="007E687C">
      <w:pPr>
        <w:spacing w:after="0" w:line="240" w:lineRule="auto"/>
        <w:ind w:left="360"/>
        <w:rPr>
          <w:rFonts w:ascii="Arial" w:hAnsi="Arial" w:cs="Arial"/>
          <w:b/>
          <w:sz w:val="24"/>
          <w:szCs w:val="24"/>
          <w:shd w:val="clear" w:color="auto" w:fill="FAF9F8"/>
        </w:rPr>
      </w:pPr>
    </w:p>
    <w:p w:rsidR="007E2641" w:rsidRPr="004732FB" w:rsidRDefault="007E2641" w:rsidP="004732FB">
      <w:pPr>
        <w:spacing w:after="0" w:line="240" w:lineRule="auto"/>
        <w:ind w:left="360"/>
        <w:rPr>
          <w:rFonts w:ascii="Arial" w:hAnsi="Arial" w:cs="Arial"/>
          <w:sz w:val="24"/>
          <w:szCs w:val="24"/>
          <w:shd w:val="clear" w:color="auto" w:fill="FAF9F8"/>
        </w:rPr>
      </w:pPr>
      <w:r w:rsidRPr="004732FB">
        <w:rPr>
          <w:rFonts w:ascii="Arial" w:hAnsi="Arial" w:cs="Arial"/>
          <w:sz w:val="24"/>
          <w:szCs w:val="24"/>
          <w:shd w:val="clear" w:color="auto" w:fill="FAF9F8"/>
        </w:rPr>
        <w:t>Overall, it is recognised that working collaboratively with partners has multiple benefits including the following:</w:t>
      </w:r>
    </w:p>
    <w:p w:rsidR="007E2641" w:rsidRDefault="007E2641" w:rsidP="007E687C">
      <w:pPr>
        <w:spacing w:after="0" w:line="240" w:lineRule="auto"/>
        <w:ind w:left="360"/>
        <w:rPr>
          <w:rStyle w:val="normaltextrun"/>
          <w:rFonts w:ascii="Arial" w:hAnsi="Arial" w:cs="Arial"/>
          <w:b/>
          <w:color w:val="000000"/>
          <w:sz w:val="24"/>
          <w:szCs w:val="24"/>
          <w:shd w:val="clear" w:color="auto" w:fill="FFFFFF"/>
        </w:rPr>
      </w:pPr>
    </w:p>
    <w:p w:rsidR="007E2641" w:rsidRPr="007E2641" w:rsidRDefault="007E2641" w:rsidP="00715C5E">
      <w:pPr>
        <w:pStyle w:val="ListParagraph"/>
        <w:numPr>
          <w:ilvl w:val="0"/>
          <w:numId w:val="5"/>
        </w:numPr>
        <w:spacing w:after="0" w:line="240" w:lineRule="auto"/>
        <w:rPr>
          <w:rStyle w:val="normaltextrun"/>
          <w:color w:val="000000"/>
          <w:sz w:val="24"/>
          <w:szCs w:val="24"/>
          <w:shd w:val="clear" w:color="auto" w:fill="FFFFFF"/>
        </w:rPr>
      </w:pPr>
      <w:r w:rsidRPr="007E2641">
        <w:rPr>
          <w:rStyle w:val="normaltextrun"/>
          <w:rFonts w:ascii="Arial" w:hAnsi="Arial" w:cs="Arial"/>
          <w:color w:val="000000"/>
          <w:sz w:val="24"/>
          <w:szCs w:val="24"/>
          <w:shd w:val="clear" w:color="auto" w:fill="FFFFFF"/>
        </w:rPr>
        <w:t>Access to multi-agency and multi-professional advice and support to inform plans</w:t>
      </w:r>
      <w:r w:rsidRPr="007E2641">
        <w:rPr>
          <w:rStyle w:val="normaltextrun"/>
          <w:sz w:val="24"/>
          <w:szCs w:val="24"/>
          <w:shd w:val="clear" w:color="auto" w:fill="FFFFFF"/>
        </w:rPr>
        <w:t>​</w:t>
      </w:r>
    </w:p>
    <w:p w:rsidR="007E2641" w:rsidRPr="007E2641" w:rsidRDefault="007E2641" w:rsidP="00715C5E">
      <w:pPr>
        <w:pStyle w:val="ListParagraph"/>
        <w:numPr>
          <w:ilvl w:val="0"/>
          <w:numId w:val="5"/>
        </w:numPr>
        <w:spacing w:after="0" w:line="240" w:lineRule="auto"/>
        <w:rPr>
          <w:rStyle w:val="normaltextrun"/>
          <w:color w:val="000000"/>
          <w:sz w:val="24"/>
          <w:szCs w:val="24"/>
          <w:shd w:val="clear" w:color="auto" w:fill="FFFFFF"/>
        </w:rPr>
      </w:pPr>
      <w:r w:rsidRPr="007E2641">
        <w:rPr>
          <w:rStyle w:val="normaltextrun"/>
          <w:rFonts w:ascii="Arial" w:hAnsi="Arial" w:cs="Arial"/>
          <w:color w:val="000000"/>
          <w:sz w:val="24"/>
          <w:szCs w:val="24"/>
          <w:shd w:val="clear" w:color="auto" w:fill="FFFFFF"/>
        </w:rPr>
        <w:t>Fulfilling our responsibilities as set-out in the Population Health Strategy, particularly the role we have as a productive partner and an anchor institution</w:t>
      </w:r>
      <w:r w:rsidRPr="007E2641">
        <w:rPr>
          <w:rStyle w:val="normaltextrun"/>
          <w:sz w:val="24"/>
          <w:szCs w:val="24"/>
          <w:shd w:val="clear" w:color="auto" w:fill="FFFFFF"/>
        </w:rPr>
        <w:t>​</w:t>
      </w:r>
    </w:p>
    <w:p w:rsidR="007E2641" w:rsidRPr="007E2641" w:rsidRDefault="007E2641" w:rsidP="00715C5E">
      <w:pPr>
        <w:pStyle w:val="ListParagraph"/>
        <w:numPr>
          <w:ilvl w:val="0"/>
          <w:numId w:val="5"/>
        </w:numPr>
        <w:spacing w:after="0" w:line="240" w:lineRule="auto"/>
        <w:rPr>
          <w:rStyle w:val="normaltextrun"/>
          <w:color w:val="000000"/>
          <w:sz w:val="24"/>
          <w:szCs w:val="24"/>
          <w:shd w:val="clear" w:color="auto" w:fill="FFFFFF"/>
        </w:rPr>
      </w:pPr>
      <w:r w:rsidRPr="007E2641">
        <w:rPr>
          <w:rStyle w:val="normaltextrun"/>
          <w:rFonts w:ascii="Arial" w:hAnsi="Arial" w:cs="Arial"/>
          <w:color w:val="000000"/>
          <w:sz w:val="24"/>
          <w:szCs w:val="24"/>
          <w:shd w:val="clear" w:color="auto" w:fill="FFFFFF"/>
        </w:rPr>
        <w:t xml:space="preserve">Access to </w:t>
      </w:r>
      <w:r>
        <w:rPr>
          <w:rStyle w:val="normaltextrun"/>
          <w:rFonts w:ascii="Arial" w:hAnsi="Arial" w:cs="Arial"/>
          <w:color w:val="000000"/>
          <w:sz w:val="24"/>
          <w:szCs w:val="24"/>
          <w:shd w:val="clear" w:color="auto" w:fill="FFFFFF"/>
        </w:rPr>
        <w:t xml:space="preserve">partnership </w:t>
      </w:r>
      <w:r w:rsidRPr="007E2641">
        <w:rPr>
          <w:rStyle w:val="normaltextrun"/>
          <w:rFonts w:ascii="Arial" w:hAnsi="Arial" w:cs="Arial"/>
          <w:color w:val="000000"/>
          <w:sz w:val="24"/>
          <w:szCs w:val="24"/>
          <w:shd w:val="clear" w:color="auto" w:fill="FFFFFF"/>
        </w:rPr>
        <w:t>resources, including financial investment</w:t>
      </w:r>
      <w:r w:rsidRPr="007E2641">
        <w:rPr>
          <w:rStyle w:val="normaltextrun"/>
          <w:sz w:val="24"/>
          <w:szCs w:val="24"/>
          <w:shd w:val="clear" w:color="auto" w:fill="FFFFFF"/>
        </w:rPr>
        <w:t>​</w:t>
      </w:r>
    </w:p>
    <w:p w:rsidR="007E2641" w:rsidRPr="007E2641" w:rsidRDefault="007E2641" w:rsidP="007E687C">
      <w:pPr>
        <w:spacing w:after="0" w:line="240" w:lineRule="auto"/>
        <w:ind w:left="360"/>
        <w:rPr>
          <w:rStyle w:val="normaltextrun"/>
          <w:rFonts w:ascii="Arial" w:hAnsi="Arial" w:cs="Arial"/>
          <w:b/>
          <w:color w:val="000000"/>
          <w:sz w:val="24"/>
          <w:szCs w:val="24"/>
          <w:shd w:val="clear" w:color="auto" w:fill="FFFFFF"/>
        </w:rPr>
      </w:pPr>
      <w:r>
        <w:rPr>
          <w:rStyle w:val="normaltextrun"/>
          <w:rFonts w:ascii="Arial" w:hAnsi="Arial" w:cs="Arial"/>
          <w:b/>
          <w:color w:val="000000"/>
          <w:sz w:val="24"/>
          <w:szCs w:val="24"/>
          <w:shd w:val="clear" w:color="auto" w:fill="FFFFFF"/>
        </w:rPr>
        <w:t xml:space="preserve"> </w:t>
      </w:r>
    </w:p>
    <w:p w:rsidR="007E2641" w:rsidRPr="007E2641" w:rsidRDefault="007E2641" w:rsidP="004732FB">
      <w:pPr>
        <w:spacing w:after="0" w:line="240" w:lineRule="auto"/>
        <w:ind w:left="360"/>
        <w:rPr>
          <w:rFonts w:ascii="Arial" w:hAnsi="Arial" w:cs="Arial"/>
          <w:sz w:val="24"/>
          <w:szCs w:val="24"/>
          <w:shd w:val="clear" w:color="auto" w:fill="FAF9F8"/>
        </w:rPr>
      </w:pPr>
      <w:r w:rsidRPr="007E2641">
        <w:rPr>
          <w:rFonts w:ascii="Arial" w:hAnsi="Arial" w:cs="Arial"/>
          <w:sz w:val="24"/>
          <w:szCs w:val="24"/>
          <w:shd w:val="clear" w:color="auto" w:fill="FAF9F8"/>
        </w:rPr>
        <w:t xml:space="preserve">As part of </w:t>
      </w:r>
      <w:r>
        <w:rPr>
          <w:rFonts w:ascii="Arial" w:hAnsi="Arial" w:cs="Arial"/>
          <w:sz w:val="24"/>
          <w:szCs w:val="24"/>
          <w:shd w:val="clear" w:color="auto" w:fill="FAF9F8"/>
        </w:rPr>
        <w:t xml:space="preserve">the </w:t>
      </w:r>
      <w:r w:rsidRPr="007E2641">
        <w:rPr>
          <w:rFonts w:ascii="Arial" w:hAnsi="Arial" w:cs="Arial"/>
          <w:sz w:val="24"/>
          <w:szCs w:val="24"/>
          <w:shd w:val="clear" w:color="auto" w:fill="FAF9F8"/>
        </w:rPr>
        <w:t>review undertaken the following specific opportunities and challenges were identified:</w:t>
      </w:r>
    </w:p>
    <w:p w:rsidR="007E2641" w:rsidRDefault="007E2641" w:rsidP="007E687C">
      <w:pPr>
        <w:spacing w:after="0" w:line="240" w:lineRule="auto"/>
        <w:ind w:left="360"/>
        <w:rPr>
          <w:rStyle w:val="normaltextrun"/>
          <w:rFonts w:ascii="Arial" w:hAnsi="Arial" w:cs="Arial"/>
          <w:b/>
          <w:color w:val="000000"/>
          <w:sz w:val="24"/>
          <w:szCs w:val="24"/>
          <w:shd w:val="clear" w:color="auto" w:fill="FFFFFF"/>
        </w:rPr>
      </w:pPr>
    </w:p>
    <w:p w:rsidR="00206A45" w:rsidRPr="004732FB" w:rsidRDefault="00206A45" w:rsidP="004732FB">
      <w:pPr>
        <w:spacing w:after="0" w:line="240" w:lineRule="auto"/>
        <w:ind w:left="360"/>
        <w:rPr>
          <w:rFonts w:ascii="Arial" w:hAnsi="Arial" w:cs="Arial"/>
          <w:b/>
          <w:sz w:val="24"/>
          <w:szCs w:val="24"/>
          <w:shd w:val="clear" w:color="auto" w:fill="FAF9F8"/>
        </w:rPr>
      </w:pPr>
      <w:r w:rsidRPr="004732FB">
        <w:rPr>
          <w:rFonts w:ascii="Arial" w:hAnsi="Arial" w:cs="Arial"/>
          <w:b/>
          <w:sz w:val="24"/>
          <w:szCs w:val="24"/>
          <w:shd w:val="clear" w:color="auto" w:fill="FAF9F8"/>
        </w:rPr>
        <w:t>Opportunities</w:t>
      </w:r>
    </w:p>
    <w:p w:rsidR="00206A45" w:rsidRPr="007D0AFA" w:rsidRDefault="00206A45" w:rsidP="007E687C">
      <w:pPr>
        <w:spacing w:after="0" w:line="240" w:lineRule="auto"/>
        <w:ind w:left="360"/>
        <w:rPr>
          <w:rStyle w:val="normaltextrun"/>
          <w:rFonts w:ascii="Arial" w:hAnsi="Arial" w:cs="Arial"/>
          <w:color w:val="000000"/>
          <w:sz w:val="24"/>
          <w:szCs w:val="24"/>
          <w:shd w:val="clear" w:color="auto" w:fill="FFFFFF"/>
        </w:rPr>
      </w:pPr>
    </w:p>
    <w:p w:rsidR="00BB1DEB" w:rsidRPr="007D0AFA" w:rsidRDefault="00BB1DEB" w:rsidP="00715C5E">
      <w:pPr>
        <w:pStyle w:val="ListParagraph"/>
        <w:numPr>
          <w:ilvl w:val="0"/>
          <w:numId w:val="5"/>
        </w:numPr>
        <w:spacing w:after="0" w:line="240" w:lineRule="auto"/>
        <w:rPr>
          <w:rStyle w:val="eop"/>
          <w:rFonts w:ascii="Arial" w:hAnsi="Arial" w:cs="Arial"/>
          <w:color w:val="000000"/>
          <w:sz w:val="24"/>
          <w:szCs w:val="24"/>
          <w:shd w:val="clear" w:color="auto" w:fill="FFFFFF"/>
        </w:rPr>
      </w:pPr>
      <w:r w:rsidRPr="007D0AFA">
        <w:rPr>
          <w:rStyle w:val="normaltextrun"/>
          <w:rFonts w:ascii="Arial" w:hAnsi="Arial" w:cs="Arial"/>
          <w:color w:val="000000"/>
          <w:sz w:val="24"/>
          <w:szCs w:val="24"/>
          <w:shd w:val="clear" w:color="auto" w:fill="FFFFFF"/>
        </w:rPr>
        <w:t xml:space="preserve">Engage with partners who have received feedback/shared experiences to develop and/or change services ensuring </w:t>
      </w:r>
      <w:r w:rsidR="007D0AFA" w:rsidRPr="007D0AFA">
        <w:rPr>
          <w:rStyle w:val="normaltextrun"/>
          <w:rFonts w:ascii="Arial" w:hAnsi="Arial" w:cs="Arial"/>
          <w:color w:val="000000"/>
          <w:sz w:val="24"/>
          <w:szCs w:val="24"/>
          <w:shd w:val="clear" w:color="auto" w:fill="FFFFFF"/>
        </w:rPr>
        <w:t>the population’s needs</w:t>
      </w:r>
      <w:r w:rsidRPr="007D0AFA">
        <w:rPr>
          <w:rStyle w:val="normaltextrun"/>
          <w:rFonts w:ascii="Arial" w:hAnsi="Arial" w:cs="Arial"/>
          <w:color w:val="000000"/>
          <w:sz w:val="24"/>
          <w:szCs w:val="24"/>
          <w:shd w:val="clear" w:color="auto" w:fill="FFFFFF"/>
        </w:rPr>
        <w:t xml:space="preserve"> are met.</w:t>
      </w:r>
      <w:r w:rsidRPr="007D0AFA">
        <w:rPr>
          <w:rStyle w:val="eop"/>
          <w:rFonts w:ascii="Arial" w:hAnsi="Arial" w:cs="Arial"/>
          <w:color w:val="000000"/>
          <w:sz w:val="24"/>
          <w:szCs w:val="24"/>
          <w:shd w:val="clear" w:color="auto" w:fill="FFFFFF"/>
        </w:rPr>
        <w:t> </w:t>
      </w:r>
    </w:p>
    <w:p w:rsidR="00206A45" w:rsidRPr="007D0AFA" w:rsidRDefault="00206A45" w:rsidP="00715C5E">
      <w:pPr>
        <w:pStyle w:val="ListParagraph"/>
        <w:numPr>
          <w:ilvl w:val="0"/>
          <w:numId w:val="5"/>
        </w:numPr>
        <w:spacing w:after="0" w:line="240" w:lineRule="auto"/>
        <w:rPr>
          <w:rStyle w:val="eop"/>
          <w:rFonts w:ascii="Arial" w:hAnsi="Arial" w:cs="Arial"/>
          <w:b/>
          <w:sz w:val="24"/>
          <w:szCs w:val="24"/>
          <w:shd w:val="clear" w:color="auto" w:fill="FAF9F8"/>
        </w:rPr>
      </w:pPr>
      <w:r w:rsidRPr="007D0AFA">
        <w:rPr>
          <w:rStyle w:val="normaltextrun"/>
          <w:rFonts w:ascii="Arial" w:hAnsi="Arial" w:cs="Arial"/>
          <w:color w:val="000000"/>
          <w:sz w:val="24"/>
          <w:szCs w:val="24"/>
          <w:shd w:val="clear" w:color="auto" w:fill="FFFFFF"/>
        </w:rPr>
        <w:t>Work with partners to invest in communities, third sector partners to further build an asset and strengths-approach to developing local solutions to population needs. </w:t>
      </w:r>
      <w:r w:rsidRPr="007D0AFA">
        <w:rPr>
          <w:rStyle w:val="eop"/>
          <w:rFonts w:ascii="Arial" w:hAnsi="Arial" w:cs="Arial"/>
          <w:color w:val="000000"/>
          <w:sz w:val="24"/>
          <w:szCs w:val="24"/>
          <w:shd w:val="clear" w:color="auto" w:fill="FFFFFF"/>
        </w:rPr>
        <w:t> </w:t>
      </w:r>
    </w:p>
    <w:p w:rsidR="007D0AFA" w:rsidRPr="007D0AFA" w:rsidRDefault="007D0AFA" w:rsidP="00715C5E">
      <w:pPr>
        <w:pStyle w:val="ListParagraph"/>
        <w:numPr>
          <w:ilvl w:val="0"/>
          <w:numId w:val="5"/>
        </w:numPr>
        <w:spacing w:after="0" w:line="240" w:lineRule="auto"/>
        <w:rPr>
          <w:rStyle w:val="normaltextrun"/>
          <w:rFonts w:ascii="Arial" w:hAnsi="Arial" w:cs="Arial"/>
          <w:b/>
          <w:sz w:val="24"/>
          <w:szCs w:val="24"/>
          <w:shd w:val="clear" w:color="auto" w:fill="FAF9F8"/>
        </w:rPr>
      </w:pPr>
      <w:r w:rsidRPr="007D0AFA">
        <w:rPr>
          <w:rStyle w:val="normaltextrun"/>
          <w:rFonts w:ascii="Arial" w:hAnsi="Arial" w:cs="Arial"/>
          <w:color w:val="000000"/>
          <w:sz w:val="24"/>
          <w:szCs w:val="24"/>
          <w:shd w:val="clear" w:color="auto" w:fill="FFFFFF"/>
        </w:rPr>
        <w:t>Opportunity to collaborate on actions – particularly on environmental and sustainability issues to secure funding and to identify links with service provision.</w:t>
      </w:r>
    </w:p>
    <w:p w:rsidR="00BB1DEB" w:rsidRPr="007D0AFA" w:rsidRDefault="00BB1DEB" w:rsidP="007D0AFA">
      <w:pPr>
        <w:spacing w:after="0" w:line="240" w:lineRule="auto"/>
        <w:rPr>
          <w:rFonts w:ascii="Arial" w:hAnsi="Arial" w:cs="Arial"/>
          <w:b/>
          <w:sz w:val="24"/>
          <w:szCs w:val="24"/>
          <w:shd w:val="clear" w:color="auto" w:fill="FAF9F8"/>
        </w:rPr>
      </w:pPr>
    </w:p>
    <w:p w:rsidR="007D0AFA" w:rsidRPr="004732FB" w:rsidRDefault="007D0AFA" w:rsidP="004732FB">
      <w:pPr>
        <w:spacing w:after="0" w:line="240" w:lineRule="auto"/>
        <w:ind w:left="360"/>
        <w:rPr>
          <w:shd w:val="clear" w:color="auto" w:fill="FAF9F8"/>
        </w:rPr>
      </w:pPr>
      <w:r w:rsidRPr="004732FB">
        <w:rPr>
          <w:rFonts w:ascii="Arial" w:hAnsi="Arial" w:cs="Arial"/>
          <w:b/>
          <w:sz w:val="24"/>
          <w:szCs w:val="24"/>
          <w:shd w:val="clear" w:color="auto" w:fill="FAF9F8"/>
        </w:rPr>
        <w:t>Challenges</w:t>
      </w:r>
    </w:p>
    <w:p w:rsidR="007D0AFA" w:rsidRPr="007D0AFA" w:rsidRDefault="007D0AFA" w:rsidP="007E687C">
      <w:pPr>
        <w:spacing w:after="0" w:line="240" w:lineRule="auto"/>
        <w:ind w:left="360"/>
        <w:rPr>
          <w:rFonts w:ascii="Arial" w:hAnsi="Arial" w:cs="Arial"/>
          <w:b/>
          <w:sz w:val="24"/>
          <w:szCs w:val="24"/>
          <w:shd w:val="clear" w:color="auto" w:fill="FAF9F8"/>
        </w:rPr>
      </w:pPr>
    </w:p>
    <w:p w:rsidR="00206A45" w:rsidRPr="00715C5E" w:rsidRDefault="007D0AFA" w:rsidP="00715C5E">
      <w:pPr>
        <w:pStyle w:val="ListParagraph"/>
        <w:numPr>
          <w:ilvl w:val="0"/>
          <w:numId w:val="5"/>
        </w:numPr>
        <w:spacing w:after="0" w:line="240" w:lineRule="auto"/>
        <w:rPr>
          <w:rStyle w:val="normaltextrun"/>
          <w:rFonts w:ascii="Arial" w:hAnsi="Arial" w:cs="Arial"/>
          <w:color w:val="000000"/>
          <w:sz w:val="24"/>
          <w:szCs w:val="24"/>
          <w:shd w:val="clear" w:color="auto" w:fill="FFFFFF"/>
        </w:rPr>
      </w:pPr>
      <w:r w:rsidRPr="00715C5E">
        <w:rPr>
          <w:rStyle w:val="normaltextrun"/>
          <w:rFonts w:ascii="Arial" w:hAnsi="Arial" w:cs="Arial"/>
          <w:color w:val="000000"/>
          <w:sz w:val="24"/>
          <w:szCs w:val="24"/>
          <w:shd w:val="clear" w:color="auto" w:fill="FFFFFF"/>
        </w:rPr>
        <w:t>The need for multi-agency alignment of timescales and strategic vision</w:t>
      </w:r>
    </w:p>
    <w:p w:rsidR="007D0AFA" w:rsidRPr="007D0AFA" w:rsidRDefault="007D0AFA" w:rsidP="00715C5E">
      <w:pPr>
        <w:pStyle w:val="ListParagraph"/>
        <w:numPr>
          <w:ilvl w:val="0"/>
          <w:numId w:val="5"/>
        </w:numPr>
        <w:spacing w:after="0" w:line="240" w:lineRule="auto"/>
        <w:rPr>
          <w:rStyle w:val="normaltextrun"/>
          <w:rFonts w:ascii="Arial" w:hAnsi="Arial" w:cs="Arial"/>
          <w:color w:val="000000"/>
          <w:sz w:val="24"/>
          <w:szCs w:val="24"/>
          <w:shd w:val="clear" w:color="auto" w:fill="FFFFFF"/>
        </w:rPr>
      </w:pPr>
      <w:r w:rsidRPr="007D0AFA">
        <w:rPr>
          <w:rStyle w:val="normaltextrun"/>
          <w:rFonts w:ascii="Arial" w:hAnsi="Arial" w:cs="Arial"/>
          <w:color w:val="000000"/>
          <w:sz w:val="24"/>
          <w:szCs w:val="24"/>
          <w:shd w:val="clear" w:color="auto" w:fill="FFFFFF"/>
        </w:rPr>
        <w:t>The need for pooled funds for some services and to provide integrated service provision</w:t>
      </w:r>
    </w:p>
    <w:p w:rsidR="00206A45" w:rsidRPr="00B07ABF" w:rsidRDefault="007E2641" w:rsidP="00715C5E">
      <w:pPr>
        <w:pStyle w:val="ListParagraph"/>
        <w:numPr>
          <w:ilvl w:val="0"/>
          <w:numId w:val="5"/>
        </w:numPr>
        <w:spacing w:after="0" w:line="240" w:lineRule="auto"/>
        <w:rPr>
          <w:rStyle w:val="normaltextrun"/>
          <w:color w:val="000000"/>
          <w:shd w:val="clear" w:color="auto" w:fill="FFFFFF"/>
        </w:rPr>
      </w:pPr>
      <w:r>
        <w:rPr>
          <w:rStyle w:val="normaltextrun"/>
          <w:rFonts w:ascii="Arial" w:hAnsi="Arial" w:cs="Arial"/>
          <w:color w:val="000000"/>
          <w:sz w:val="24"/>
          <w:szCs w:val="24"/>
          <w:shd w:val="clear" w:color="auto" w:fill="FFFFFF"/>
        </w:rPr>
        <w:t>Green infrastructure - t</w:t>
      </w:r>
      <w:r w:rsidR="007D0AFA" w:rsidRPr="007D0AFA">
        <w:rPr>
          <w:rStyle w:val="normaltextrun"/>
          <w:rFonts w:ascii="Arial" w:hAnsi="Arial" w:cs="Arial"/>
          <w:color w:val="000000"/>
          <w:sz w:val="24"/>
          <w:szCs w:val="24"/>
          <w:shd w:val="clear" w:color="auto" w:fill="FFFFFF"/>
        </w:rPr>
        <w:t>he challenges</w:t>
      </w:r>
      <w:r w:rsidR="007D0AFA">
        <w:rPr>
          <w:rStyle w:val="normaltextrun"/>
          <w:rFonts w:ascii="Arial" w:hAnsi="Arial" w:cs="Arial"/>
          <w:color w:val="000000"/>
          <w:sz w:val="24"/>
          <w:szCs w:val="24"/>
          <w:shd w:val="clear" w:color="auto" w:fill="FFFFFF"/>
        </w:rPr>
        <w:t xml:space="preserve"> faced by t</w:t>
      </w:r>
      <w:r w:rsidR="007D0AFA" w:rsidRPr="007D0AFA">
        <w:rPr>
          <w:rStyle w:val="normaltextrun"/>
          <w:rFonts w:ascii="Arial" w:hAnsi="Arial" w:cs="Arial"/>
          <w:color w:val="000000"/>
          <w:sz w:val="24"/>
          <w:szCs w:val="24"/>
          <w:shd w:val="clear" w:color="auto" w:fill="FFFFFF"/>
        </w:rPr>
        <w:t>eams are, especially in primary care sites – is land ownership.  It is often unclear who owns and maintains the land.  The challenge is identifying the landowner / manager and then gaining the permission to take proposals further.</w:t>
      </w:r>
      <w:r w:rsidR="007D0AFA" w:rsidRPr="00715C5E">
        <w:rPr>
          <w:rStyle w:val="normaltextrun"/>
        </w:rPr>
        <w:t> </w:t>
      </w:r>
    </w:p>
    <w:p w:rsidR="00B07ABF" w:rsidRDefault="00B07ABF" w:rsidP="00715C5E">
      <w:pPr>
        <w:pStyle w:val="ListParagraph"/>
        <w:numPr>
          <w:ilvl w:val="0"/>
          <w:numId w:val="5"/>
        </w:numPr>
        <w:spacing w:after="0" w:line="240" w:lineRule="auto"/>
        <w:rPr>
          <w:rStyle w:val="normaltextrun"/>
          <w:rFonts w:ascii="Arial" w:hAnsi="Arial" w:cs="Arial"/>
          <w:color w:val="000000"/>
          <w:sz w:val="24"/>
          <w:szCs w:val="24"/>
          <w:shd w:val="clear" w:color="auto" w:fill="FFFFFF"/>
        </w:rPr>
      </w:pPr>
      <w:r w:rsidRPr="00B07ABF">
        <w:rPr>
          <w:rStyle w:val="normaltextrun"/>
          <w:rFonts w:ascii="Arial" w:hAnsi="Arial" w:cs="Arial"/>
          <w:color w:val="000000"/>
          <w:sz w:val="24"/>
          <w:szCs w:val="24"/>
          <w:shd w:val="clear" w:color="auto" w:fill="FFFFFF"/>
        </w:rPr>
        <w:t>Co-ordination of a coherent approach to Partnerships in the Health Board</w:t>
      </w:r>
    </w:p>
    <w:p w:rsidR="00774B58" w:rsidRPr="004732FB" w:rsidRDefault="00774B58" w:rsidP="004732FB">
      <w:pPr>
        <w:pStyle w:val="ListParagraph"/>
        <w:spacing w:after="0" w:line="240" w:lineRule="auto"/>
        <w:ind w:left="1800"/>
        <w:rPr>
          <w:rStyle w:val="normaltextrun"/>
          <w:rFonts w:ascii="Arial" w:hAnsi="Arial" w:cs="Arial"/>
          <w:color w:val="000000"/>
          <w:sz w:val="24"/>
          <w:szCs w:val="24"/>
          <w:shd w:val="clear" w:color="auto" w:fill="FFFFFF"/>
        </w:rPr>
      </w:pPr>
    </w:p>
    <w:p w:rsidR="00A74859" w:rsidRDefault="00A74859" w:rsidP="007E687C">
      <w:pPr>
        <w:spacing w:after="0" w:line="240" w:lineRule="auto"/>
        <w:ind w:left="360"/>
        <w:rPr>
          <w:rFonts w:ascii="Arial" w:hAnsi="Arial" w:cs="Arial"/>
          <w:b/>
          <w:sz w:val="24"/>
          <w:szCs w:val="24"/>
          <w:shd w:val="clear" w:color="auto" w:fill="FAF9F8"/>
        </w:rPr>
      </w:pPr>
    </w:p>
    <w:p w:rsidR="006E3028" w:rsidRPr="007E2641" w:rsidRDefault="00276692" w:rsidP="00715C5E">
      <w:pPr>
        <w:pStyle w:val="ListParagraph"/>
        <w:numPr>
          <w:ilvl w:val="1"/>
          <w:numId w:val="2"/>
        </w:numPr>
        <w:spacing w:after="0" w:line="240" w:lineRule="auto"/>
        <w:rPr>
          <w:rFonts w:ascii="Arial" w:hAnsi="Arial" w:cs="Arial"/>
          <w:b/>
          <w:sz w:val="24"/>
          <w:szCs w:val="24"/>
          <w:shd w:val="clear" w:color="auto" w:fill="FAF9F8"/>
        </w:rPr>
      </w:pPr>
      <w:r w:rsidRPr="007E2641">
        <w:rPr>
          <w:rFonts w:ascii="Arial" w:hAnsi="Arial" w:cs="Arial"/>
          <w:b/>
          <w:sz w:val="24"/>
          <w:szCs w:val="24"/>
          <w:shd w:val="clear" w:color="auto" w:fill="FAF9F8"/>
        </w:rPr>
        <w:lastRenderedPageBreak/>
        <w:t>Governance and n</w:t>
      </w:r>
      <w:r w:rsidR="00103B67" w:rsidRPr="007E2641">
        <w:rPr>
          <w:rFonts w:ascii="Arial" w:hAnsi="Arial" w:cs="Arial"/>
          <w:b/>
          <w:sz w:val="24"/>
          <w:szCs w:val="24"/>
          <w:shd w:val="clear" w:color="auto" w:fill="FAF9F8"/>
        </w:rPr>
        <w:t>ext Steps</w:t>
      </w:r>
    </w:p>
    <w:p w:rsidR="007E2641" w:rsidRPr="007E2641" w:rsidRDefault="007E2641" w:rsidP="007E2641">
      <w:pPr>
        <w:pStyle w:val="ListParagraph"/>
        <w:spacing w:after="0" w:line="240" w:lineRule="auto"/>
        <w:rPr>
          <w:rFonts w:ascii="Arial" w:hAnsi="Arial" w:cs="Arial"/>
          <w:b/>
          <w:sz w:val="24"/>
          <w:szCs w:val="24"/>
          <w:shd w:val="clear" w:color="auto" w:fill="FAF9F8"/>
        </w:rPr>
      </w:pPr>
    </w:p>
    <w:p w:rsidR="003E72C8" w:rsidRDefault="006E3028" w:rsidP="004732FB">
      <w:pPr>
        <w:spacing w:after="0" w:line="240" w:lineRule="auto"/>
        <w:ind w:left="360"/>
        <w:rPr>
          <w:rFonts w:ascii="Arial" w:hAnsi="Arial" w:cs="Arial"/>
          <w:sz w:val="24"/>
          <w:szCs w:val="24"/>
          <w:shd w:val="clear" w:color="auto" w:fill="FAF9F8"/>
        </w:rPr>
      </w:pPr>
      <w:r>
        <w:rPr>
          <w:rFonts w:ascii="Arial" w:hAnsi="Arial" w:cs="Arial"/>
          <w:sz w:val="24"/>
          <w:szCs w:val="24"/>
          <w:shd w:val="clear" w:color="auto" w:fill="FAF9F8"/>
        </w:rPr>
        <w:t>T</w:t>
      </w:r>
      <w:r w:rsidRPr="00A01F31">
        <w:rPr>
          <w:rFonts w:ascii="Arial" w:hAnsi="Arial" w:cs="Arial"/>
          <w:sz w:val="24"/>
          <w:szCs w:val="24"/>
          <w:shd w:val="clear" w:color="auto" w:fill="FAF9F8"/>
        </w:rPr>
        <w:t xml:space="preserve">he </w:t>
      </w:r>
      <w:r>
        <w:rPr>
          <w:rFonts w:ascii="Arial" w:hAnsi="Arial" w:cs="Arial"/>
          <w:sz w:val="24"/>
          <w:szCs w:val="24"/>
          <w:shd w:val="clear" w:color="auto" w:fill="FAF9F8"/>
        </w:rPr>
        <w:t xml:space="preserve">Wellbeing </w:t>
      </w:r>
      <w:r w:rsidRPr="00A01F31">
        <w:rPr>
          <w:rFonts w:ascii="Arial" w:hAnsi="Arial" w:cs="Arial"/>
          <w:sz w:val="24"/>
          <w:szCs w:val="24"/>
          <w:shd w:val="clear" w:color="auto" w:fill="FAF9F8"/>
        </w:rPr>
        <w:t xml:space="preserve">Plans identify the action the PSBs will take, setting out the steps which underpin each of the objectives and how we will use the ways of working to implement them. </w:t>
      </w:r>
      <w:r>
        <w:rPr>
          <w:rFonts w:ascii="Arial" w:hAnsi="Arial" w:cs="Arial"/>
          <w:sz w:val="24"/>
          <w:szCs w:val="24"/>
          <w:shd w:val="clear" w:color="auto" w:fill="FAF9F8"/>
        </w:rPr>
        <w:t>The objectives included in the Swansea &amp; Neath Port Talbot Wellbeing Plans are closely aligned, and where possible the implementation plans will utilise existing</w:t>
      </w:r>
      <w:r w:rsidR="007E2641">
        <w:rPr>
          <w:rFonts w:ascii="Arial" w:hAnsi="Arial" w:cs="Arial"/>
          <w:sz w:val="24"/>
          <w:szCs w:val="24"/>
          <w:shd w:val="clear" w:color="auto" w:fill="FAF9F8"/>
        </w:rPr>
        <w:t xml:space="preserve"> groups to progress plans.</w:t>
      </w:r>
      <w:r w:rsidR="00B1740A">
        <w:rPr>
          <w:rFonts w:ascii="Arial" w:hAnsi="Arial" w:cs="Arial"/>
          <w:sz w:val="24"/>
          <w:szCs w:val="24"/>
          <w:shd w:val="clear" w:color="auto" w:fill="FAF9F8"/>
        </w:rPr>
        <w:t xml:space="preserve">  Whilst Swansea is further ahead with the development of their plans, the same methodology has been applied to date and will continue to be used by both PSBs to follow through the development and implementation of plans. </w:t>
      </w:r>
    </w:p>
    <w:p w:rsidR="004732FB" w:rsidRDefault="004732FB" w:rsidP="004732FB">
      <w:pPr>
        <w:spacing w:after="0" w:line="240" w:lineRule="auto"/>
        <w:ind w:left="360"/>
        <w:rPr>
          <w:rFonts w:ascii="Arial" w:hAnsi="Arial" w:cs="Arial"/>
          <w:sz w:val="24"/>
          <w:szCs w:val="24"/>
          <w:shd w:val="clear" w:color="auto" w:fill="FAF9F8"/>
        </w:rPr>
      </w:pPr>
    </w:p>
    <w:p w:rsidR="004732FB" w:rsidRPr="004732FB" w:rsidRDefault="004732FB" w:rsidP="004732FB">
      <w:pPr>
        <w:spacing w:after="0" w:line="240" w:lineRule="auto"/>
        <w:ind w:left="1080"/>
        <w:rPr>
          <w:rFonts w:ascii="Arial" w:hAnsi="Arial" w:cs="Arial"/>
          <w:b/>
          <w:sz w:val="24"/>
          <w:szCs w:val="24"/>
          <w:shd w:val="clear" w:color="auto" w:fill="FAF9F8"/>
        </w:rPr>
      </w:pPr>
      <w:r w:rsidRPr="004732FB">
        <w:rPr>
          <w:rFonts w:ascii="Arial" w:hAnsi="Arial" w:cs="Arial"/>
          <w:b/>
          <w:sz w:val="24"/>
          <w:szCs w:val="24"/>
          <w:shd w:val="clear" w:color="auto" w:fill="FAF9F8"/>
        </w:rPr>
        <w:t>2.3.1</w:t>
      </w:r>
      <w:r w:rsidRPr="004732FB">
        <w:rPr>
          <w:rFonts w:ascii="Arial" w:hAnsi="Arial" w:cs="Arial"/>
          <w:b/>
          <w:sz w:val="24"/>
          <w:szCs w:val="24"/>
          <w:shd w:val="clear" w:color="auto" w:fill="FAF9F8"/>
        </w:rPr>
        <w:tab/>
        <w:t xml:space="preserve">Swansea PSB </w:t>
      </w:r>
    </w:p>
    <w:p w:rsidR="004732FB" w:rsidRDefault="004732FB" w:rsidP="004732FB">
      <w:pPr>
        <w:spacing w:after="0" w:line="240" w:lineRule="auto"/>
        <w:ind w:left="1080"/>
        <w:rPr>
          <w:rFonts w:ascii="Arial" w:hAnsi="Arial" w:cs="Arial"/>
          <w:sz w:val="24"/>
          <w:szCs w:val="24"/>
          <w:shd w:val="clear" w:color="auto" w:fill="FAF9F8"/>
        </w:rPr>
      </w:pPr>
      <w:r>
        <w:rPr>
          <w:rFonts w:ascii="Arial" w:hAnsi="Arial" w:cs="Arial"/>
          <w:sz w:val="24"/>
          <w:szCs w:val="24"/>
          <w:shd w:val="clear" w:color="auto" w:fill="FAF9F8"/>
        </w:rPr>
        <w:tab/>
      </w:r>
    </w:p>
    <w:p w:rsidR="003E72C8" w:rsidRDefault="007E2641" w:rsidP="004732FB">
      <w:pPr>
        <w:spacing w:after="0" w:line="240" w:lineRule="auto"/>
        <w:ind w:left="1080"/>
        <w:rPr>
          <w:rFonts w:ascii="Arial" w:hAnsi="Arial" w:cs="Arial"/>
          <w:sz w:val="24"/>
          <w:szCs w:val="24"/>
          <w:shd w:val="clear" w:color="auto" w:fill="FAF9F8"/>
        </w:rPr>
      </w:pPr>
      <w:r>
        <w:rPr>
          <w:rFonts w:ascii="Arial" w:hAnsi="Arial" w:cs="Arial"/>
          <w:sz w:val="24"/>
          <w:szCs w:val="24"/>
          <w:shd w:val="clear" w:color="auto" w:fill="FAF9F8"/>
        </w:rPr>
        <w:t>In Swansea, Strategic Leads have</w:t>
      </w:r>
      <w:r w:rsidR="005B5657">
        <w:rPr>
          <w:rFonts w:ascii="Arial" w:hAnsi="Arial" w:cs="Arial"/>
          <w:sz w:val="24"/>
          <w:szCs w:val="24"/>
          <w:shd w:val="clear" w:color="auto" w:fill="FAF9F8"/>
        </w:rPr>
        <w:t xml:space="preserve"> already</w:t>
      </w:r>
      <w:r>
        <w:rPr>
          <w:rFonts w:ascii="Arial" w:hAnsi="Arial" w:cs="Arial"/>
          <w:sz w:val="24"/>
          <w:szCs w:val="24"/>
          <w:shd w:val="clear" w:color="auto" w:fill="FAF9F8"/>
        </w:rPr>
        <w:t xml:space="preserve"> been identi</w:t>
      </w:r>
      <w:r w:rsidR="00A74859">
        <w:rPr>
          <w:rFonts w:ascii="Arial" w:hAnsi="Arial" w:cs="Arial"/>
          <w:sz w:val="24"/>
          <w:szCs w:val="24"/>
          <w:shd w:val="clear" w:color="auto" w:fill="FAF9F8"/>
        </w:rPr>
        <w:t xml:space="preserve">fied for each of the eight steps </w:t>
      </w:r>
      <w:r w:rsidR="003E72C8">
        <w:rPr>
          <w:rFonts w:ascii="Arial" w:hAnsi="Arial" w:cs="Arial"/>
          <w:sz w:val="24"/>
          <w:szCs w:val="24"/>
          <w:shd w:val="clear" w:color="auto" w:fill="FAF9F8"/>
        </w:rPr>
        <w:t>– table</w:t>
      </w:r>
      <w:r w:rsidR="00A74859">
        <w:rPr>
          <w:rFonts w:ascii="Arial" w:hAnsi="Arial" w:cs="Arial"/>
          <w:sz w:val="24"/>
          <w:szCs w:val="24"/>
          <w:shd w:val="clear" w:color="auto" w:fill="FAF9F8"/>
        </w:rPr>
        <w:t xml:space="preserve"> </w:t>
      </w:r>
      <w:r w:rsidR="003E72C8">
        <w:rPr>
          <w:rFonts w:ascii="Arial" w:hAnsi="Arial" w:cs="Arial"/>
          <w:sz w:val="24"/>
          <w:szCs w:val="24"/>
          <w:shd w:val="clear" w:color="auto" w:fill="FAF9F8"/>
        </w:rPr>
        <w:t xml:space="preserve">2 </w:t>
      </w:r>
      <w:r w:rsidR="005B5657">
        <w:rPr>
          <w:rFonts w:ascii="Arial" w:hAnsi="Arial" w:cs="Arial"/>
          <w:sz w:val="24"/>
          <w:szCs w:val="24"/>
          <w:shd w:val="clear" w:color="auto" w:fill="FAF9F8"/>
        </w:rPr>
        <w:t xml:space="preserve">below </w:t>
      </w:r>
      <w:r w:rsidR="00A74859">
        <w:rPr>
          <w:rFonts w:ascii="Arial" w:hAnsi="Arial" w:cs="Arial"/>
          <w:sz w:val="24"/>
          <w:szCs w:val="24"/>
          <w:shd w:val="clear" w:color="auto" w:fill="FAF9F8"/>
        </w:rPr>
        <w:t>sets out those</w:t>
      </w:r>
      <w:r w:rsidR="003E72C8">
        <w:rPr>
          <w:rFonts w:ascii="Arial" w:hAnsi="Arial" w:cs="Arial"/>
          <w:sz w:val="24"/>
          <w:szCs w:val="24"/>
          <w:shd w:val="clear" w:color="auto" w:fill="FAF9F8"/>
        </w:rPr>
        <w:t xml:space="preserve"> steps and the identified</w:t>
      </w:r>
      <w:r w:rsidR="00A74859">
        <w:rPr>
          <w:rFonts w:ascii="Arial" w:hAnsi="Arial" w:cs="Arial"/>
          <w:sz w:val="24"/>
          <w:szCs w:val="24"/>
          <w:shd w:val="clear" w:color="auto" w:fill="FAF9F8"/>
        </w:rPr>
        <w:t xml:space="preserve"> leads.  Each of the leads will be responsible for identifying </w:t>
      </w:r>
      <w:r w:rsidR="003E72C8">
        <w:rPr>
          <w:rFonts w:ascii="Arial" w:hAnsi="Arial" w:cs="Arial"/>
          <w:sz w:val="24"/>
          <w:szCs w:val="24"/>
          <w:shd w:val="clear" w:color="auto" w:fill="FAF9F8"/>
        </w:rPr>
        <w:t>Deliv</w:t>
      </w:r>
      <w:r w:rsidR="00715C5E">
        <w:rPr>
          <w:rFonts w:ascii="Arial" w:hAnsi="Arial" w:cs="Arial"/>
          <w:sz w:val="24"/>
          <w:szCs w:val="24"/>
          <w:shd w:val="clear" w:color="auto" w:fill="FAF9F8"/>
        </w:rPr>
        <w:t>ery Groups, who will then develop a</w:t>
      </w:r>
      <w:r w:rsidR="003E72C8" w:rsidRPr="003E72C8">
        <w:rPr>
          <w:rFonts w:ascii="Arial" w:hAnsi="Arial" w:cs="Arial"/>
          <w:sz w:val="24"/>
          <w:szCs w:val="24"/>
          <w:shd w:val="clear" w:color="auto" w:fill="FAF9F8"/>
        </w:rPr>
        <w:t xml:space="preserve">ction plans </w:t>
      </w:r>
      <w:r w:rsidR="00715C5E">
        <w:rPr>
          <w:rFonts w:ascii="Arial" w:hAnsi="Arial" w:cs="Arial"/>
          <w:sz w:val="24"/>
          <w:szCs w:val="24"/>
          <w:shd w:val="clear" w:color="auto" w:fill="FAF9F8"/>
        </w:rPr>
        <w:t>for each step.  E</w:t>
      </w:r>
      <w:r w:rsidR="003E72C8" w:rsidRPr="003E72C8">
        <w:rPr>
          <w:rFonts w:ascii="Arial" w:hAnsi="Arial" w:cs="Arial"/>
          <w:sz w:val="24"/>
          <w:szCs w:val="24"/>
          <w:shd w:val="clear" w:color="auto" w:fill="FAF9F8"/>
        </w:rPr>
        <w:t xml:space="preserve">very effort is being made to align interdependencies and ensure connections are maximised.  Progress against the action plans will be reported via the Public Service Board meetings.  </w:t>
      </w:r>
    </w:p>
    <w:p w:rsidR="00715C5E" w:rsidRPr="00715C5E" w:rsidRDefault="00715C5E" w:rsidP="005B5657">
      <w:pPr>
        <w:spacing w:before="120" w:after="0"/>
        <w:jc w:val="both"/>
        <w:rPr>
          <w:rFonts w:ascii="Arial" w:hAnsi="Arial" w:cs="Arial"/>
          <w:sz w:val="20"/>
          <w:szCs w:val="20"/>
          <w:shd w:val="clear" w:color="auto" w:fill="FAF9F8"/>
        </w:rPr>
      </w:pPr>
      <w:r w:rsidRPr="00715C5E">
        <w:rPr>
          <w:rFonts w:ascii="Arial" w:hAnsi="Arial" w:cs="Arial"/>
          <w:sz w:val="20"/>
          <w:szCs w:val="20"/>
          <w:shd w:val="clear" w:color="auto" w:fill="FAF9F8"/>
        </w:rPr>
        <w:t>Table 2</w:t>
      </w:r>
    </w:p>
    <w:tbl>
      <w:tblPr>
        <w:tblStyle w:val="TableGrid"/>
        <w:tblW w:w="0" w:type="auto"/>
        <w:jc w:val="center"/>
        <w:tblLook w:val="04A0" w:firstRow="1" w:lastRow="0" w:firstColumn="1" w:lastColumn="0" w:noHBand="0" w:noVBand="1"/>
      </w:tblPr>
      <w:tblGrid>
        <w:gridCol w:w="3196"/>
        <w:gridCol w:w="2035"/>
        <w:gridCol w:w="2040"/>
        <w:gridCol w:w="1745"/>
      </w:tblGrid>
      <w:tr w:rsidR="00DA6B81" w:rsidRPr="001424A3" w:rsidTr="00257ADD">
        <w:trPr>
          <w:jc w:val="center"/>
        </w:trPr>
        <w:tc>
          <w:tcPr>
            <w:tcW w:w="3216" w:type="dxa"/>
            <w:shd w:val="clear" w:color="auto" w:fill="D0CECE" w:themeFill="background2" w:themeFillShade="E6"/>
          </w:tcPr>
          <w:p w:rsidR="00DA6B81" w:rsidRPr="005B5657" w:rsidRDefault="00DA6B81" w:rsidP="00C400EF">
            <w:pPr>
              <w:rPr>
                <w:rFonts w:ascii="Arial" w:hAnsi="Arial" w:cs="Arial"/>
              </w:rPr>
            </w:pPr>
            <w:r w:rsidRPr="005B5657">
              <w:rPr>
                <w:rFonts w:ascii="Arial" w:hAnsi="Arial" w:cs="Arial"/>
              </w:rPr>
              <w:t>Wellbeing Step</w:t>
            </w:r>
          </w:p>
          <w:p w:rsidR="00DA6B81" w:rsidRPr="005B5657" w:rsidRDefault="00DA6B81" w:rsidP="00C400EF">
            <w:pPr>
              <w:rPr>
                <w:rFonts w:ascii="Arial" w:hAnsi="Arial" w:cs="Arial"/>
              </w:rPr>
            </w:pPr>
          </w:p>
        </w:tc>
        <w:tc>
          <w:tcPr>
            <w:tcW w:w="2045" w:type="dxa"/>
            <w:shd w:val="clear" w:color="auto" w:fill="D0CECE" w:themeFill="background2" w:themeFillShade="E6"/>
          </w:tcPr>
          <w:p w:rsidR="00DA6B81" w:rsidRPr="005B5657" w:rsidRDefault="00DA6B81" w:rsidP="00C400EF">
            <w:pPr>
              <w:rPr>
                <w:rFonts w:ascii="Arial" w:hAnsi="Arial" w:cs="Arial"/>
              </w:rPr>
            </w:pPr>
            <w:r w:rsidRPr="005B5657">
              <w:rPr>
                <w:rFonts w:ascii="Arial" w:hAnsi="Arial" w:cs="Arial"/>
              </w:rPr>
              <w:t>Strategic Lead</w:t>
            </w:r>
          </w:p>
        </w:tc>
        <w:tc>
          <w:tcPr>
            <w:tcW w:w="2046" w:type="dxa"/>
            <w:shd w:val="clear" w:color="auto" w:fill="D0CECE" w:themeFill="background2" w:themeFillShade="E6"/>
          </w:tcPr>
          <w:p w:rsidR="00DA6B81" w:rsidRPr="005B5657" w:rsidRDefault="00DA6B81" w:rsidP="00C400EF">
            <w:pPr>
              <w:rPr>
                <w:rFonts w:ascii="Arial" w:hAnsi="Arial" w:cs="Arial"/>
              </w:rPr>
            </w:pPr>
            <w:r w:rsidRPr="005B5657">
              <w:rPr>
                <w:rFonts w:ascii="Arial" w:hAnsi="Arial" w:cs="Arial"/>
              </w:rPr>
              <w:t>Operational Lead</w:t>
            </w:r>
          </w:p>
        </w:tc>
        <w:tc>
          <w:tcPr>
            <w:tcW w:w="1709" w:type="dxa"/>
            <w:shd w:val="clear" w:color="auto" w:fill="D0CECE" w:themeFill="background2" w:themeFillShade="E6"/>
          </w:tcPr>
          <w:p w:rsidR="00DA6B81" w:rsidRPr="005B5657" w:rsidRDefault="00DA6B81" w:rsidP="009F6943">
            <w:pPr>
              <w:rPr>
                <w:rFonts w:ascii="Arial" w:hAnsi="Arial" w:cs="Arial"/>
              </w:rPr>
            </w:pPr>
            <w:r w:rsidRPr="005B5657">
              <w:rPr>
                <w:rFonts w:ascii="Arial" w:hAnsi="Arial" w:cs="Arial"/>
              </w:rPr>
              <w:t>SBUB Representat</w:t>
            </w:r>
            <w:r w:rsidR="009F6943" w:rsidRPr="005B5657">
              <w:rPr>
                <w:rFonts w:ascii="Arial" w:hAnsi="Arial" w:cs="Arial"/>
              </w:rPr>
              <w:t>ion</w:t>
            </w:r>
          </w:p>
        </w:tc>
      </w:tr>
      <w:tr w:rsidR="00DA6B81" w:rsidRPr="001424A3" w:rsidTr="00DA6B81">
        <w:trPr>
          <w:jc w:val="center"/>
        </w:trPr>
        <w:tc>
          <w:tcPr>
            <w:tcW w:w="3252" w:type="dxa"/>
          </w:tcPr>
          <w:p w:rsidR="00DA6B81" w:rsidRPr="001424A3" w:rsidRDefault="00DA6B81" w:rsidP="00C400EF">
            <w:pPr>
              <w:rPr>
                <w:rFonts w:ascii="Arial" w:hAnsi="Arial" w:cs="Arial"/>
              </w:rPr>
            </w:pPr>
            <w:r w:rsidRPr="001424A3">
              <w:rPr>
                <w:rFonts w:ascii="Arial" w:hAnsi="Arial" w:cs="Arial"/>
              </w:rPr>
              <w:t>Step 1:  To support the transformation of Early Year Services in Swansea to provide better support for children to have the best start in life.</w:t>
            </w:r>
          </w:p>
        </w:tc>
        <w:tc>
          <w:tcPr>
            <w:tcW w:w="2062" w:type="dxa"/>
          </w:tcPr>
          <w:p w:rsidR="00DA6B81" w:rsidRPr="001424A3" w:rsidRDefault="00DA6B81" w:rsidP="00C400EF">
            <w:pPr>
              <w:rPr>
                <w:rFonts w:ascii="Arial" w:hAnsi="Arial" w:cs="Arial"/>
              </w:rPr>
            </w:pPr>
            <w:r w:rsidRPr="001424A3">
              <w:rPr>
                <w:rFonts w:ascii="Arial" w:hAnsi="Arial" w:cs="Arial"/>
              </w:rPr>
              <w:t>Karen Stapleton,  SBUHB</w:t>
            </w:r>
          </w:p>
        </w:tc>
        <w:tc>
          <w:tcPr>
            <w:tcW w:w="2057" w:type="dxa"/>
          </w:tcPr>
          <w:p w:rsidR="00DA6B81" w:rsidRPr="001424A3" w:rsidRDefault="00DA6B81" w:rsidP="00C400EF">
            <w:pPr>
              <w:rPr>
                <w:rFonts w:ascii="Arial" w:hAnsi="Arial" w:cs="Arial"/>
              </w:rPr>
            </w:pPr>
            <w:r w:rsidRPr="001424A3">
              <w:rPr>
                <w:rFonts w:ascii="Arial" w:hAnsi="Arial" w:cs="Arial"/>
              </w:rPr>
              <w:t>Alison Williams/Gary Mahoney, Swansea Council</w:t>
            </w:r>
          </w:p>
        </w:tc>
        <w:tc>
          <w:tcPr>
            <w:tcW w:w="1645" w:type="dxa"/>
          </w:tcPr>
          <w:p w:rsidR="00DA6B81" w:rsidRPr="001424A3" w:rsidRDefault="00DA6B81" w:rsidP="00C400EF">
            <w:pPr>
              <w:rPr>
                <w:rFonts w:ascii="Arial" w:hAnsi="Arial" w:cs="Arial"/>
              </w:rPr>
            </w:pPr>
            <w:r>
              <w:rPr>
                <w:rFonts w:ascii="Arial" w:hAnsi="Arial" w:cs="Arial"/>
              </w:rPr>
              <w:t>Strategy</w:t>
            </w:r>
            <w:r w:rsidR="009F6943">
              <w:rPr>
                <w:rFonts w:ascii="Arial" w:hAnsi="Arial" w:cs="Arial"/>
              </w:rPr>
              <w:t>, Public Health and</w:t>
            </w:r>
            <w:r w:rsidR="00EF66A9">
              <w:rPr>
                <w:rFonts w:ascii="Arial" w:hAnsi="Arial" w:cs="Arial"/>
              </w:rPr>
              <w:t xml:space="preserve"> CYP therapy service leads</w:t>
            </w:r>
          </w:p>
        </w:tc>
      </w:tr>
      <w:tr w:rsidR="00DA6B81" w:rsidRPr="001424A3" w:rsidTr="00DA6B81">
        <w:trPr>
          <w:jc w:val="center"/>
        </w:trPr>
        <w:tc>
          <w:tcPr>
            <w:tcW w:w="3252" w:type="dxa"/>
          </w:tcPr>
          <w:p w:rsidR="00DA6B81" w:rsidRPr="001424A3" w:rsidRDefault="00DA6B81" w:rsidP="00C400EF">
            <w:pPr>
              <w:rPr>
                <w:rFonts w:ascii="Arial" w:hAnsi="Arial" w:cs="Arial"/>
              </w:rPr>
            </w:pPr>
            <w:r w:rsidRPr="001424A3">
              <w:rPr>
                <w:rFonts w:ascii="Arial" w:hAnsi="Arial" w:cs="Arial"/>
              </w:rPr>
              <w:t xml:space="preserve">Step 2:  To build on Swansea’s 2022 declaration of being a Human Rights City </w:t>
            </w:r>
          </w:p>
        </w:tc>
        <w:tc>
          <w:tcPr>
            <w:tcW w:w="2062" w:type="dxa"/>
          </w:tcPr>
          <w:p w:rsidR="00DA6B81" w:rsidRPr="001424A3" w:rsidRDefault="00DA6B81" w:rsidP="00C400EF">
            <w:pPr>
              <w:rPr>
                <w:rFonts w:ascii="Arial" w:hAnsi="Arial" w:cs="Arial"/>
              </w:rPr>
            </w:pPr>
            <w:r w:rsidRPr="001424A3">
              <w:rPr>
                <w:rFonts w:ascii="Arial" w:hAnsi="Arial" w:cs="Arial"/>
              </w:rPr>
              <w:t>Ness Young, Swansea Council</w:t>
            </w:r>
          </w:p>
        </w:tc>
        <w:tc>
          <w:tcPr>
            <w:tcW w:w="2057" w:type="dxa"/>
          </w:tcPr>
          <w:p w:rsidR="00DA6B81" w:rsidRPr="001424A3" w:rsidRDefault="00DA6B81" w:rsidP="00C400EF">
            <w:pPr>
              <w:rPr>
                <w:rFonts w:ascii="Arial" w:hAnsi="Arial" w:cs="Arial"/>
              </w:rPr>
            </w:pPr>
            <w:r w:rsidRPr="001424A3">
              <w:rPr>
                <w:rFonts w:ascii="Arial" w:hAnsi="Arial" w:cs="Arial"/>
              </w:rPr>
              <w:t>Adele Dunstan, Swansea Council</w:t>
            </w:r>
          </w:p>
        </w:tc>
        <w:tc>
          <w:tcPr>
            <w:tcW w:w="1645" w:type="dxa"/>
          </w:tcPr>
          <w:p w:rsidR="00DA6B81" w:rsidRPr="001424A3" w:rsidRDefault="00257ADD" w:rsidP="00107391">
            <w:pPr>
              <w:rPr>
                <w:rFonts w:ascii="Arial" w:hAnsi="Arial" w:cs="Arial"/>
              </w:rPr>
            </w:pPr>
            <w:r>
              <w:rPr>
                <w:rFonts w:ascii="Arial" w:hAnsi="Arial" w:cs="Arial"/>
              </w:rPr>
              <w:t>D</w:t>
            </w:r>
            <w:r w:rsidR="00EF66A9">
              <w:rPr>
                <w:rFonts w:ascii="Arial" w:hAnsi="Arial" w:cs="Arial"/>
              </w:rPr>
              <w:t>epartment of Insight, Communication and engagement (D</w:t>
            </w:r>
            <w:r>
              <w:rPr>
                <w:rFonts w:ascii="Arial" w:hAnsi="Arial" w:cs="Arial"/>
              </w:rPr>
              <w:t>ICE</w:t>
            </w:r>
            <w:r w:rsidR="00EF66A9">
              <w:rPr>
                <w:rFonts w:ascii="Arial" w:hAnsi="Arial" w:cs="Arial"/>
              </w:rPr>
              <w:t>)</w:t>
            </w:r>
            <w:r>
              <w:rPr>
                <w:rFonts w:ascii="Arial" w:hAnsi="Arial" w:cs="Arial"/>
              </w:rPr>
              <w:t xml:space="preserve"> </w:t>
            </w:r>
          </w:p>
        </w:tc>
      </w:tr>
      <w:tr w:rsidR="00DA6B81" w:rsidRPr="001424A3" w:rsidTr="00DA6B81">
        <w:trPr>
          <w:jc w:val="center"/>
        </w:trPr>
        <w:tc>
          <w:tcPr>
            <w:tcW w:w="3252" w:type="dxa"/>
          </w:tcPr>
          <w:p w:rsidR="00DA6B81" w:rsidRPr="001424A3" w:rsidRDefault="00DA6B81" w:rsidP="00C400EF">
            <w:pPr>
              <w:rPr>
                <w:rFonts w:ascii="Arial" w:hAnsi="Arial" w:cs="Arial"/>
              </w:rPr>
            </w:pPr>
            <w:r w:rsidRPr="001424A3">
              <w:rPr>
                <w:rFonts w:ascii="Arial" w:hAnsi="Arial" w:cs="Arial"/>
              </w:rPr>
              <w:t>Step 3:  Working towards Swansea’s net zero target and nature recovery</w:t>
            </w:r>
          </w:p>
        </w:tc>
        <w:tc>
          <w:tcPr>
            <w:tcW w:w="2062" w:type="dxa"/>
          </w:tcPr>
          <w:p w:rsidR="00DA6B81" w:rsidRPr="001424A3" w:rsidRDefault="00DA6B81" w:rsidP="00C400EF">
            <w:pPr>
              <w:rPr>
                <w:rFonts w:ascii="Arial" w:hAnsi="Arial" w:cs="Arial"/>
                <w:bCs/>
              </w:rPr>
            </w:pPr>
            <w:r w:rsidRPr="001424A3">
              <w:rPr>
                <w:rFonts w:ascii="Arial" w:hAnsi="Arial" w:cs="Arial"/>
                <w:bCs/>
              </w:rPr>
              <w:t>Martyn Evans, Natural Resources Wales</w:t>
            </w:r>
          </w:p>
        </w:tc>
        <w:tc>
          <w:tcPr>
            <w:tcW w:w="2057" w:type="dxa"/>
          </w:tcPr>
          <w:p w:rsidR="00DA6B81" w:rsidRPr="001424A3" w:rsidRDefault="00DA6B81" w:rsidP="00C400EF">
            <w:pPr>
              <w:rPr>
                <w:rFonts w:ascii="Arial" w:hAnsi="Arial" w:cs="Arial"/>
              </w:rPr>
            </w:pPr>
            <w:r w:rsidRPr="001424A3">
              <w:rPr>
                <w:rFonts w:ascii="Arial" w:hAnsi="Arial" w:cs="Arial"/>
              </w:rPr>
              <w:t>TBC</w:t>
            </w:r>
          </w:p>
        </w:tc>
        <w:tc>
          <w:tcPr>
            <w:tcW w:w="1645" w:type="dxa"/>
          </w:tcPr>
          <w:p w:rsidR="00DA6B81" w:rsidRPr="001424A3" w:rsidRDefault="00257ADD" w:rsidP="00107391">
            <w:pPr>
              <w:rPr>
                <w:rFonts w:ascii="Arial" w:hAnsi="Arial" w:cs="Arial"/>
              </w:rPr>
            </w:pPr>
            <w:r>
              <w:rPr>
                <w:rFonts w:ascii="Arial" w:hAnsi="Arial" w:cs="Arial"/>
              </w:rPr>
              <w:t>Strategy</w:t>
            </w:r>
            <w:r w:rsidR="00EF66A9">
              <w:rPr>
                <w:rFonts w:ascii="Arial" w:hAnsi="Arial" w:cs="Arial"/>
              </w:rPr>
              <w:t xml:space="preserve"> - Sustainability</w:t>
            </w:r>
            <w:r>
              <w:rPr>
                <w:rFonts w:ascii="Arial" w:hAnsi="Arial" w:cs="Arial"/>
              </w:rPr>
              <w:t xml:space="preserve"> </w:t>
            </w:r>
          </w:p>
        </w:tc>
      </w:tr>
      <w:tr w:rsidR="00DA6B81" w:rsidRPr="001424A3" w:rsidTr="00DA6B81">
        <w:trPr>
          <w:jc w:val="center"/>
        </w:trPr>
        <w:tc>
          <w:tcPr>
            <w:tcW w:w="3252" w:type="dxa"/>
          </w:tcPr>
          <w:p w:rsidR="00DA6B81" w:rsidRPr="001424A3" w:rsidRDefault="00DA6B81" w:rsidP="00C400EF">
            <w:pPr>
              <w:rPr>
                <w:rFonts w:ascii="Arial" w:hAnsi="Arial" w:cs="Arial"/>
              </w:rPr>
            </w:pPr>
            <w:r w:rsidRPr="001424A3">
              <w:rPr>
                <w:rFonts w:ascii="Arial" w:hAnsi="Arial" w:cs="Arial"/>
                <w:bCs/>
              </w:rPr>
              <w:t>Step 4:  Making Swansea safer, more</w:t>
            </w:r>
            <w:r w:rsidRPr="001424A3">
              <w:rPr>
                <w:rFonts w:ascii="Arial" w:hAnsi="Arial" w:cs="Arial"/>
              </w:rPr>
              <w:t xml:space="preserve"> </w:t>
            </w:r>
            <w:r w:rsidRPr="001424A3">
              <w:rPr>
                <w:rFonts w:ascii="Arial" w:hAnsi="Arial" w:cs="Arial"/>
                <w:bCs/>
              </w:rPr>
              <w:t>cohesive, and prosperous</w:t>
            </w:r>
          </w:p>
        </w:tc>
        <w:tc>
          <w:tcPr>
            <w:tcW w:w="2062" w:type="dxa"/>
          </w:tcPr>
          <w:p w:rsidR="00DA6B81" w:rsidRPr="001424A3" w:rsidRDefault="00DA6B81" w:rsidP="00C400EF">
            <w:pPr>
              <w:rPr>
                <w:rFonts w:ascii="Arial" w:hAnsi="Arial" w:cs="Arial"/>
                <w:bCs/>
              </w:rPr>
            </w:pPr>
            <w:r w:rsidRPr="001424A3">
              <w:rPr>
                <w:rFonts w:ascii="Arial" w:hAnsi="Arial" w:cs="Arial"/>
                <w:bCs/>
              </w:rPr>
              <w:t>Roger Thomas, Mid and West Wales Fire and Rescue Service</w:t>
            </w:r>
          </w:p>
        </w:tc>
        <w:tc>
          <w:tcPr>
            <w:tcW w:w="2057" w:type="dxa"/>
          </w:tcPr>
          <w:p w:rsidR="00DA6B81" w:rsidRPr="001424A3" w:rsidRDefault="00DA6B81" w:rsidP="00C400EF">
            <w:pPr>
              <w:rPr>
                <w:rFonts w:ascii="Arial" w:hAnsi="Arial" w:cs="Arial"/>
              </w:rPr>
            </w:pPr>
            <w:r w:rsidRPr="001424A3">
              <w:rPr>
                <w:rFonts w:ascii="Arial" w:hAnsi="Arial" w:cs="Arial"/>
                <w:bCs/>
              </w:rPr>
              <w:t>Amanda Carr, Swansea Council for Voluntary Services</w:t>
            </w:r>
          </w:p>
        </w:tc>
        <w:tc>
          <w:tcPr>
            <w:tcW w:w="1645" w:type="dxa"/>
          </w:tcPr>
          <w:p w:rsidR="00DA6B81" w:rsidRPr="001424A3" w:rsidRDefault="00257ADD" w:rsidP="00C400EF">
            <w:pPr>
              <w:rPr>
                <w:rFonts w:ascii="Arial" w:hAnsi="Arial" w:cs="Arial"/>
                <w:bCs/>
              </w:rPr>
            </w:pPr>
            <w:r>
              <w:rPr>
                <w:rFonts w:ascii="Arial" w:hAnsi="Arial" w:cs="Arial"/>
                <w:bCs/>
              </w:rPr>
              <w:t>Delivery Group tbc</w:t>
            </w:r>
          </w:p>
        </w:tc>
      </w:tr>
      <w:tr w:rsidR="00DA6B81" w:rsidRPr="001424A3" w:rsidTr="00DA6B81">
        <w:trPr>
          <w:jc w:val="center"/>
        </w:trPr>
        <w:tc>
          <w:tcPr>
            <w:tcW w:w="3252" w:type="dxa"/>
          </w:tcPr>
          <w:p w:rsidR="00DA6B81" w:rsidRPr="001424A3" w:rsidRDefault="00DA6B81" w:rsidP="00C400EF">
            <w:pPr>
              <w:rPr>
                <w:rFonts w:ascii="Arial" w:hAnsi="Arial" w:cs="Arial"/>
              </w:rPr>
            </w:pPr>
            <w:r w:rsidRPr="001424A3">
              <w:rPr>
                <w:rFonts w:ascii="Arial" w:hAnsi="Arial" w:cs="Arial"/>
              </w:rPr>
              <w:t>Step 5: Developing Swansea’s Integrated Cultural Offer</w:t>
            </w:r>
          </w:p>
        </w:tc>
        <w:tc>
          <w:tcPr>
            <w:tcW w:w="2062" w:type="dxa"/>
          </w:tcPr>
          <w:p w:rsidR="00DA6B81" w:rsidRPr="001424A3" w:rsidRDefault="00DA6B81" w:rsidP="00C400EF">
            <w:pPr>
              <w:rPr>
                <w:rFonts w:ascii="Arial" w:hAnsi="Arial" w:cs="Arial"/>
                <w:bCs/>
              </w:rPr>
            </w:pPr>
            <w:r w:rsidRPr="001424A3">
              <w:rPr>
                <w:rFonts w:ascii="Arial" w:hAnsi="Arial" w:cs="Arial"/>
                <w:bCs/>
              </w:rPr>
              <w:t>Mark Wade, Swansea Council</w:t>
            </w:r>
          </w:p>
        </w:tc>
        <w:tc>
          <w:tcPr>
            <w:tcW w:w="2057" w:type="dxa"/>
          </w:tcPr>
          <w:p w:rsidR="00DA6B81" w:rsidRPr="001424A3" w:rsidRDefault="00DA6B81" w:rsidP="00C400EF">
            <w:pPr>
              <w:rPr>
                <w:rFonts w:ascii="Arial" w:hAnsi="Arial" w:cs="Arial"/>
                <w:bCs/>
              </w:rPr>
            </w:pPr>
            <w:r w:rsidRPr="001424A3">
              <w:rPr>
                <w:rFonts w:ascii="Arial" w:hAnsi="Arial" w:cs="Arial"/>
                <w:bCs/>
              </w:rPr>
              <w:t>Tracey McNulty, Swansea Council</w:t>
            </w:r>
          </w:p>
        </w:tc>
        <w:tc>
          <w:tcPr>
            <w:tcW w:w="1645" w:type="dxa"/>
          </w:tcPr>
          <w:p w:rsidR="00DA6B81" w:rsidRPr="001424A3" w:rsidRDefault="00257ADD" w:rsidP="00C400EF">
            <w:pPr>
              <w:rPr>
                <w:rFonts w:ascii="Arial" w:hAnsi="Arial" w:cs="Arial"/>
                <w:bCs/>
              </w:rPr>
            </w:pPr>
            <w:r>
              <w:rPr>
                <w:rFonts w:ascii="Arial" w:hAnsi="Arial" w:cs="Arial"/>
                <w:bCs/>
              </w:rPr>
              <w:t>Delivery Group tbc</w:t>
            </w:r>
          </w:p>
        </w:tc>
      </w:tr>
      <w:tr w:rsidR="00257ADD" w:rsidRPr="001424A3" w:rsidTr="00DA6B81">
        <w:trPr>
          <w:jc w:val="center"/>
        </w:trPr>
        <w:tc>
          <w:tcPr>
            <w:tcW w:w="3252" w:type="dxa"/>
          </w:tcPr>
          <w:p w:rsidR="00257ADD" w:rsidRPr="001424A3" w:rsidRDefault="00257ADD" w:rsidP="00C400EF">
            <w:pPr>
              <w:rPr>
                <w:rFonts w:ascii="Arial" w:hAnsi="Arial" w:cs="Arial"/>
              </w:rPr>
            </w:pPr>
            <w:r w:rsidRPr="001424A3">
              <w:rPr>
                <w:rFonts w:ascii="Arial" w:hAnsi="Arial" w:cs="Arial"/>
              </w:rPr>
              <w:t>Step 6:  To Influence and connect with other governance arrangements across the Swansea Bay region</w:t>
            </w:r>
          </w:p>
        </w:tc>
        <w:tc>
          <w:tcPr>
            <w:tcW w:w="2062" w:type="dxa"/>
            <w:vMerge w:val="restart"/>
          </w:tcPr>
          <w:p w:rsidR="00257ADD" w:rsidRDefault="00257ADD" w:rsidP="00C400EF">
            <w:pPr>
              <w:rPr>
                <w:rFonts w:ascii="Arial" w:hAnsi="Arial" w:cs="Arial"/>
              </w:rPr>
            </w:pPr>
          </w:p>
          <w:p w:rsidR="00257ADD" w:rsidRDefault="00257ADD" w:rsidP="00C400EF">
            <w:pPr>
              <w:rPr>
                <w:rFonts w:ascii="Arial" w:hAnsi="Arial" w:cs="Arial"/>
              </w:rPr>
            </w:pPr>
          </w:p>
          <w:p w:rsidR="00257ADD" w:rsidRDefault="00257ADD" w:rsidP="00C400EF">
            <w:pPr>
              <w:rPr>
                <w:rFonts w:ascii="Arial" w:hAnsi="Arial" w:cs="Arial"/>
              </w:rPr>
            </w:pPr>
          </w:p>
          <w:p w:rsidR="00257ADD" w:rsidRPr="001424A3" w:rsidRDefault="00257ADD" w:rsidP="00C400EF">
            <w:pPr>
              <w:rPr>
                <w:rFonts w:ascii="Arial" w:hAnsi="Arial" w:cs="Arial"/>
              </w:rPr>
            </w:pPr>
            <w:r w:rsidRPr="001424A3">
              <w:rPr>
                <w:rFonts w:ascii="Arial" w:hAnsi="Arial" w:cs="Arial"/>
              </w:rPr>
              <w:t>Ness Young</w:t>
            </w:r>
          </w:p>
          <w:p w:rsidR="00257ADD" w:rsidRPr="001424A3" w:rsidRDefault="00257ADD" w:rsidP="00C400EF">
            <w:pPr>
              <w:rPr>
                <w:rFonts w:ascii="Arial" w:hAnsi="Arial" w:cs="Arial"/>
              </w:rPr>
            </w:pPr>
            <w:r w:rsidRPr="001424A3">
              <w:rPr>
                <w:rFonts w:ascii="Arial" w:hAnsi="Arial" w:cs="Arial"/>
              </w:rPr>
              <w:t>Swansea Council</w:t>
            </w:r>
          </w:p>
          <w:p w:rsidR="00257ADD" w:rsidRPr="001424A3" w:rsidRDefault="00257ADD" w:rsidP="00C400EF">
            <w:pPr>
              <w:rPr>
                <w:rFonts w:ascii="Arial" w:hAnsi="Arial" w:cs="Arial"/>
              </w:rPr>
            </w:pPr>
          </w:p>
        </w:tc>
        <w:tc>
          <w:tcPr>
            <w:tcW w:w="2057" w:type="dxa"/>
            <w:vMerge w:val="restart"/>
          </w:tcPr>
          <w:p w:rsidR="00257ADD" w:rsidRDefault="00257ADD" w:rsidP="00C400EF">
            <w:pPr>
              <w:rPr>
                <w:rFonts w:ascii="Arial" w:hAnsi="Arial" w:cs="Arial"/>
              </w:rPr>
            </w:pPr>
          </w:p>
          <w:p w:rsidR="00257ADD" w:rsidRDefault="00257ADD" w:rsidP="00C400EF">
            <w:pPr>
              <w:rPr>
                <w:rFonts w:ascii="Arial" w:hAnsi="Arial" w:cs="Arial"/>
              </w:rPr>
            </w:pPr>
          </w:p>
          <w:p w:rsidR="00257ADD" w:rsidRDefault="00257ADD" w:rsidP="00C400EF">
            <w:pPr>
              <w:rPr>
                <w:rFonts w:ascii="Arial" w:hAnsi="Arial" w:cs="Arial"/>
              </w:rPr>
            </w:pPr>
          </w:p>
          <w:p w:rsidR="00257ADD" w:rsidRPr="001424A3" w:rsidRDefault="00257ADD" w:rsidP="00C400EF">
            <w:pPr>
              <w:rPr>
                <w:rFonts w:ascii="Arial" w:hAnsi="Arial" w:cs="Arial"/>
              </w:rPr>
            </w:pPr>
            <w:r w:rsidRPr="001424A3">
              <w:rPr>
                <w:rFonts w:ascii="Arial" w:hAnsi="Arial" w:cs="Arial"/>
              </w:rPr>
              <w:t>Richard Rowlands</w:t>
            </w:r>
          </w:p>
          <w:p w:rsidR="00257ADD" w:rsidRPr="001424A3" w:rsidRDefault="00257ADD" w:rsidP="00C400EF">
            <w:pPr>
              <w:rPr>
                <w:rFonts w:ascii="Arial" w:hAnsi="Arial" w:cs="Arial"/>
              </w:rPr>
            </w:pPr>
            <w:r w:rsidRPr="001424A3">
              <w:rPr>
                <w:rFonts w:ascii="Arial" w:hAnsi="Arial" w:cs="Arial"/>
              </w:rPr>
              <w:t>Swansea Council</w:t>
            </w:r>
          </w:p>
          <w:p w:rsidR="00257ADD" w:rsidRPr="001424A3" w:rsidRDefault="00257ADD" w:rsidP="00C400EF">
            <w:pPr>
              <w:rPr>
                <w:rFonts w:ascii="Arial" w:hAnsi="Arial" w:cs="Arial"/>
              </w:rPr>
            </w:pPr>
          </w:p>
        </w:tc>
        <w:tc>
          <w:tcPr>
            <w:tcW w:w="1645" w:type="dxa"/>
            <w:vMerge w:val="restart"/>
          </w:tcPr>
          <w:p w:rsidR="00257ADD" w:rsidRDefault="00257ADD" w:rsidP="00C400EF">
            <w:pPr>
              <w:rPr>
                <w:rFonts w:ascii="Arial" w:hAnsi="Arial" w:cs="Arial"/>
              </w:rPr>
            </w:pPr>
          </w:p>
          <w:p w:rsidR="00257ADD" w:rsidRDefault="00EF66A9" w:rsidP="00107391">
            <w:pPr>
              <w:rPr>
                <w:rFonts w:ascii="Arial" w:hAnsi="Arial" w:cs="Arial"/>
              </w:rPr>
            </w:pPr>
            <w:r>
              <w:rPr>
                <w:rFonts w:ascii="Arial" w:hAnsi="Arial" w:cs="Arial"/>
              </w:rPr>
              <w:t xml:space="preserve">Strategy </w:t>
            </w:r>
          </w:p>
        </w:tc>
      </w:tr>
      <w:tr w:rsidR="00257ADD" w:rsidRPr="001424A3" w:rsidTr="00257ADD">
        <w:trPr>
          <w:jc w:val="center"/>
        </w:trPr>
        <w:tc>
          <w:tcPr>
            <w:tcW w:w="3216" w:type="dxa"/>
          </w:tcPr>
          <w:p w:rsidR="00257ADD" w:rsidRPr="001424A3" w:rsidRDefault="00257ADD" w:rsidP="00C400EF">
            <w:pPr>
              <w:rPr>
                <w:rFonts w:ascii="Arial" w:hAnsi="Arial" w:cs="Arial"/>
              </w:rPr>
            </w:pPr>
            <w:r w:rsidRPr="001424A3">
              <w:rPr>
                <w:rFonts w:ascii="Arial" w:hAnsi="Arial" w:cs="Arial"/>
              </w:rPr>
              <w:t xml:space="preserve">Step 7:  To improve data quality and accessibility </w:t>
            </w:r>
            <w:r w:rsidRPr="001424A3">
              <w:rPr>
                <w:rFonts w:ascii="Arial" w:hAnsi="Arial" w:cs="Arial"/>
              </w:rPr>
              <w:lastRenderedPageBreak/>
              <w:t>across the Swansea Bay region</w:t>
            </w:r>
          </w:p>
        </w:tc>
        <w:tc>
          <w:tcPr>
            <w:tcW w:w="2045" w:type="dxa"/>
            <w:vMerge/>
          </w:tcPr>
          <w:p w:rsidR="00257ADD" w:rsidRPr="001424A3" w:rsidRDefault="00257ADD" w:rsidP="00C400EF">
            <w:pPr>
              <w:rPr>
                <w:rFonts w:ascii="Arial" w:hAnsi="Arial" w:cs="Arial"/>
              </w:rPr>
            </w:pPr>
          </w:p>
        </w:tc>
        <w:tc>
          <w:tcPr>
            <w:tcW w:w="2046" w:type="dxa"/>
            <w:vMerge/>
          </w:tcPr>
          <w:p w:rsidR="00257ADD" w:rsidRPr="001424A3" w:rsidRDefault="00257ADD" w:rsidP="00C400EF">
            <w:pPr>
              <w:rPr>
                <w:rFonts w:ascii="Arial" w:hAnsi="Arial" w:cs="Arial"/>
              </w:rPr>
            </w:pPr>
          </w:p>
        </w:tc>
        <w:tc>
          <w:tcPr>
            <w:tcW w:w="1709" w:type="dxa"/>
            <w:vMerge/>
          </w:tcPr>
          <w:p w:rsidR="00257ADD" w:rsidRPr="001424A3" w:rsidRDefault="00257ADD" w:rsidP="00C400EF">
            <w:pPr>
              <w:rPr>
                <w:rFonts w:ascii="Arial" w:hAnsi="Arial" w:cs="Arial"/>
              </w:rPr>
            </w:pPr>
          </w:p>
        </w:tc>
      </w:tr>
      <w:tr w:rsidR="00257ADD" w:rsidRPr="001424A3" w:rsidTr="00257ADD">
        <w:trPr>
          <w:jc w:val="center"/>
        </w:trPr>
        <w:tc>
          <w:tcPr>
            <w:tcW w:w="3216" w:type="dxa"/>
          </w:tcPr>
          <w:p w:rsidR="00257ADD" w:rsidRPr="001424A3" w:rsidRDefault="00257ADD" w:rsidP="00C400EF">
            <w:pPr>
              <w:rPr>
                <w:rFonts w:ascii="Arial" w:hAnsi="Arial" w:cs="Arial"/>
              </w:rPr>
            </w:pPr>
            <w:r w:rsidRPr="001424A3">
              <w:rPr>
                <w:rFonts w:ascii="Arial" w:hAnsi="Arial" w:cs="Arial"/>
              </w:rPr>
              <w:t>Step 8:  To Develop Swansea PSB performance management arrangements which measure and monitor the PSB’s progress</w:t>
            </w:r>
          </w:p>
        </w:tc>
        <w:tc>
          <w:tcPr>
            <w:tcW w:w="2045" w:type="dxa"/>
            <w:vMerge/>
          </w:tcPr>
          <w:p w:rsidR="00257ADD" w:rsidRPr="001424A3" w:rsidRDefault="00257ADD" w:rsidP="00C400EF">
            <w:pPr>
              <w:rPr>
                <w:rFonts w:ascii="Arial" w:hAnsi="Arial" w:cs="Arial"/>
              </w:rPr>
            </w:pPr>
          </w:p>
        </w:tc>
        <w:tc>
          <w:tcPr>
            <w:tcW w:w="2046" w:type="dxa"/>
            <w:vMerge/>
          </w:tcPr>
          <w:p w:rsidR="00257ADD" w:rsidRPr="001424A3" w:rsidRDefault="00257ADD" w:rsidP="00C400EF">
            <w:pPr>
              <w:rPr>
                <w:rFonts w:ascii="Arial" w:hAnsi="Arial" w:cs="Arial"/>
              </w:rPr>
            </w:pPr>
          </w:p>
        </w:tc>
        <w:tc>
          <w:tcPr>
            <w:tcW w:w="1709" w:type="dxa"/>
            <w:vMerge/>
          </w:tcPr>
          <w:p w:rsidR="00257ADD" w:rsidRPr="001424A3" w:rsidRDefault="00257ADD" w:rsidP="00C400EF">
            <w:pPr>
              <w:rPr>
                <w:rFonts w:ascii="Arial" w:hAnsi="Arial" w:cs="Arial"/>
              </w:rPr>
            </w:pPr>
          </w:p>
        </w:tc>
      </w:tr>
    </w:tbl>
    <w:p w:rsidR="00770AEB" w:rsidRDefault="00770AEB" w:rsidP="00770AEB">
      <w:pPr>
        <w:spacing w:after="0" w:line="240" w:lineRule="auto"/>
        <w:ind w:left="360"/>
        <w:jc w:val="both"/>
        <w:rPr>
          <w:rFonts w:ascii="Arial" w:hAnsi="Arial" w:cs="Arial"/>
          <w:sz w:val="24"/>
          <w:szCs w:val="24"/>
          <w:shd w:val="clear" w:color="auto" w:fill="FAF9F8"/>
        </w:rPr>
      </w:pPr>
    </w:p>
    <w:p w:rsidR="00E8236B" w:rsidRDefault="005B5657" w:rsidP="005B5657">
      <w:pPr>
        <w:spacing w:after="0" w:line="240" w:lineRule="auto"/>
        <w:ind w:left="360"/>
        <w:jc w:val="both"/>
        <w:rPr>
          <w:rFonts w:ascii="Arial" w:hAnsi="Arial" w:cs="Arial"/>
          <w:sz w:val="24"/>
          <w:szCs w:val="24"/>
          <w:shd w:val="clear" w:color="auto" w:fill="FAF9F8"/>
        </w:rPr>
      </w:pPr>
      <w:r>
        <w:rPr>
          <w:rFonts w:ascii="Arial" w:hAnsi="Arial" w:cs="Arial"/>
          <w:sz w:val="24"/>
          <w:szCs w:val="24"/>
          <w:shd w:val="clear" w:color="auto" w:fill="FAF9F8"/>
        </w:rPr>
        <w:t>Plans in Swansea are marginally more advanced, and we can</w:t>
      </w:r>
      <w:r w:rsidR="004732FB">
        <w:rPr>
          <w:rFonts w:ascii="Arial" w:hAnsi="Arial" w:cs="Arial"/>
          <w:sz w:val="24"/>
          <w:szCs w:val="24"/>
          <w:shd w:val="clear" w:color="auto" w:fill="FAF9F8"/>
        </w:rPr>
        <w:t xml:space="preserve"> already </w:t>
      </w:r>
      <w:r>
        <w:rPr>
          <w:rFonts w:ascii="Arial" w:hAnsi="Arial" w:cs="Arial"/>
          <w:sz w:val="24"/>
          <w:szCs w:val="24"/>
          <w:shd w:val="clear" w:color="auto" w:fill="FAF9F8"/>
        </w:rPr>
        <w:t>see opportunities emerging</w:t>
      </w:r>
      <w:r w:rsidR="004732FB">
        <w:rPr>
          <w:rFonts w:ascii="Arial" w:hAnsi="Arial" w:cs="Arial"/>
          <w:sz w:val="24"/>
          <w:szCs w:val="24"/>
          <w:shd w:val="clear" w:color="auto" w:fill="FAF9F8"/>
        </w:rPr>
        <w:t xml:space="preserve"> via the 8 steps </w:t>
      </w:r>
      <w:r>
        <w:rPr>
          <w:rFonts w:ascii="Arial" w:hAnsi="Arial" w:cs="Arial"/>
          <w:sz w:val="24"/>
          <w:szCs w:val="24"/>
          <w:shd w:val="clear" w:color="auto" w:fill="FAF9F8"/>
        </w:rPr>
        <w:t>as described below</w:t>
      </w:r>
      <w:r w:rsidR="004732FB">
        <w:rPr>
          <w:rFonts w:ascii="Arial" w:hAnsi="Arial" w:cs="Arial"/>
          <w:sz w:val="24"/>
          <w:szCs w:val="24"/>
          <w:shd w:val="clear" w:color="auto" w:fill="FAF9F8"/>
        </w:rPr>
        <w:t>:</w:t>
      </w:r>
    </w:p>
    <w:p w:rsidR="004732FB" w:rsidRDefault="004732FB" w:rsidP="00770AEB">
      <w:pPr>
        <w:spacing w:after="0" w:line="240" w:lineRule="auto"/>
        <w:ind w:left="360"/>
        <w:jc w:val="both"/>
        <w:rPr>
          <w:rFonts w:ascii="Arial" w:hAnsi="Arial" w:cs="Arial"/>
          <w:sz w:val="24"/>
          <w:szCs w:val="24"/>
          <w:shd w:val="clear" w:color="auto" w:fill="FAF9F8"/>
        </w:rPr>
      </w:pPr>
    </w:p>
    <w:p w:rsidR="004732FB" w:rsidRPr="005B5657" w:rsidRDefault="005B5657" w:rsidP="004732FB">
      <w:pPr>
        <w:pStyle w:val="ListParagraph"/>
        <w:numPr>
          <w:ilvl w:val="0"/>
          <w:numId w:val="5"/>
        </w:numPr>
        <w:rPr>
          <w:rFonts w:ascii="Arial" w:hAnsi="Arial" w:cs="Arial"/>
          <w:sz w:val="24"/>
          <w:szCs w:val="24"/>
        </w:rPr>
      </w:pPr>
      <w:r w:rsidRPr="005B5657">
        <w:rPr>
          <w:rFonts w:ascii="Arial" w:hAnsi="Arial" w:cs="Arial"/>
          <w:sz w:val="24"/>
          <w:szCs w:val="24"/>
        </w:rPr>
        <w:t>Step 1: - A</w:t>
      </w:r>
      <w:r w:rsidR="004732FB" w:rsidRPr="005B5657">
        <w:rPr>
          <w:rFonts w:ascii="Arial" w:hAnsi="Arial" w:cs="Arial"/>
          <w:sz w:val="24"/>
          <w:szCs w:val="24"/>
        </w:rPr>
        <w:t>s the st</w:t>
      </w:r>
      <w:r>
        <w:rPr>
          <w:rFonts w:ascii="Arial" w:hAnsi="Arial" w:cs="Arial"/>
          <w:sz w:val="24"/>
          <w:szCs w:val="24"/>
        </w:rPr>
        <w:t xml:space="preserve">rategic lead for Early Years </w:t>
      </w:r>
      <w:r w:rsidR="004732FB" w:rsidRPr="005B5657">
        <w:rPr>
          <w:rFonts w:ascii="Arial" w:hAnsi="Arial" w:cs="Arial"/>
          <w:sz w:val="24"/>
          <w:szCs w:val="24"/>
        </w:rPr>
        <w:t>the H</w:t>
      </w:r>
      <w:r>
        <w:rPr>
          <w:rFonts w:ascii="Arial" w:hAnsi="Arial" w:cs="Arial"/>
          <w:sz w:val="24"/>
          <w:szCs w:val="24"/>
        </w:rPr>
        <w:t xml:space="preserve">ealth </w:t>
      </w:r>
      <w:r w:rsidR="004732FB" w:rsidRPr="005B5657">
        <w:rPr>
          <w:rFonts w:ascii="Arial" w:hAnsi="Arial" w:cs="Arial"/>
          <w:sz w:val="24"/>
          <w:szCs w:val="24"/>
        </w:rPr>
        <w:t>B</w:t>
      </w:r>
      <w:r>
        <w:rPr>
          <w:rFonts w:ascii="Arial" w:hAnsi="Arial" w:cs="Arial"/>
          <w:sz w:val="24"/>
          <w:szCs w:val="24"/>
        </w:rPr>
        <w:t>oard</w:t>
      </w:r>
      <w:r w:rsidR="004732FB" w:rsidRPr="005B5657">
        <w:rPr>
          <w:rFonts w:ascii="Arial" w:hAnsi="Arial" w:cs="Arial"/>
          <w:sz w:val="24"/>
          <w:szCs w:val="24"/>
        </w:rPr>
        <w:t xml:space="preserve">, </w:t>
      </w:r>
      <w:r>
        <w:rPr>
          <w:rFonts w:ascii="Arial" w:hAnsi="Arial" w:cs="Arial"/>
          <w:sz w:val="24"/>
          <w:szCs w:val="24"/>
        </w:rPr>
        <w:t>has been</w:t>
      </w:r>
      <w:r w:rsidR="004732FB" w:rsidRPr="005B5657">
        <w:rPr>
          <w:rFonts w:ascii="Arial" w:hAnsi="Arial" w:cs="Arial"/>
          <w:sz w:val="24"/>
          <w:szCs w:val="24"/>
        </w:rPr>
        <w:t xml:space="preserve"> asked to nominate an Exec lead who has responsibility for Early Years. There is a well-established Early Years Regional (Swansea &amp;NPT) Group who will be asked to develop a comprehensive Early </w:t>
      </w:r>
      <w:r w:rsidRPr="005B5657">
        <w:rPr>
          <w:rFonts w:ascii="Arial" w:hAnsi="Arial" w:cs="Arial"/>
          <w:sz w:val="24"/>
          <w:szCs w:val="24"/>
        </w:rPr>
        <w:t>Years Strategy for the Swansea B</w:t>
      </w:r>
      <w:r w:rsidR="004732FB" w:rsidRPr="005B5657">
        <w:rPr>
          <w:rFonts w:ascii="Arial" w:hAnsi="Arial" w:cs="Arial"/>
          <w:sz w:val="24"/>
          <w:szCs w:val="24"/>
        </w:rPr>
        <w:t>ay region</w:t>
      </w:r>
    </w:p>
    <w:p w:rsidR="004732FB" w:rsidRPr="005B5657" w:rsidRDefault="004732FB" w:rsidP="004732FB">
      <w:pPr>
        <w:pStyle w:val="ListParagraph"/>
        <w:numPr>
          <w:ilvl w:val="0"/>
          <w:numId w:val="5"/>
        </w:numPr>
        <w:rPr>
          <w:rFonts w:ascii="Arial" w:hAnsi="Arial" w:cs="Arial"/>
          <w:sz w:val="24"/>
          <w:szCs w:val="24"/>
        </w:rPr>
      </w:pPr>
      <w:r w:rsidRPr="005B5657">
        <w:rPr>
          <w:rFonts w:ascii="Arial" w:hAnsi="Arial" w:cs="Arial"/>
          <w:sz w:val="24"/>
          <w:szCs w:val="24"/>
        </w:rPr>
        <w:t xml:space="preserve">Step 2:  - focus of this work is mapping and engagement , with links to the Swansea Safer Partnership, </w:t>
      </w:r>
      <w:r w:rsidR="005B5657" w:rsidRPr="005B5657">
        <w:rPr>
          <w:rFonts w:ascii="Arial" w:hAnsi="Arial" w:cs="Arial"/>
          <w:sz w:val="24"/>
          <w:szCs w:val="24"/>
        </w:rPr>
        <w:t>this is an area where the Health Board needs to ensure we are visible as a stakeholder</w:t>
      </w:r>
      <w:r w:rsidRPr="005B5657">
        <w:rPr>
          <w:rFonts w:ascii="Arial" w:hAnsi="Arial" w:cs="Arial"/>
          <w:sz w:val="24"/>
          <w:szCs w:val="24"/>
        </w:rPr>
        <w:t xml:space="preserve"> </w:t>
      </w:r>
    </w:p>
    <w:p w:rsidR="004732FB" w:rsidRPr="005B5657" w:rsidRDefault="004732FB" w:rsidP="004732FB">
      <w:pPr>
        <w:pStyle w:val="ListParagraph"/>
        <w:numPr>
          <w:ilvl w:val="0"/>
          <w:numId w:val="5"/>
        </w:numPr>
        <w:rPr>
          <w:rFonts w:ascii="Arial" w:hAnsi="Arial" w:cs="Arial"/>
          <w:sz w:val="24"/>
          <w:szCs w:val="24"/>
        </w:rPr>
      </w:pPr>
      <w:r w:rsidRPr="005B5657">
        <w:rPr>
          <w:rFonts w:ascii="Arial" w:hAnsi="Arial" w:cs="Arial"/>
          <w:sz w:val="24"/>
          <w:szCs w:val="24"/>
        </w:rPr>
        <w:t xml:space="preserve">Step 3: - focus is mapping who is doing what in </w:t>
      </w:r>
      <w:r w:rsidR="00D61F1A">
        <w:rPr>
          <w:rFonts w:ascii="Arial" w:hAnsi="Arial" w:cs="Arial"/>
          <w:sz w:val="24"/>
          <w:szCs w:val="24"/>
        </w:rPr>
        <w:t xml:space="preserve">the </w:t>
      </w:r>
      <w:r w:rsidRPr="005B5657">
        <w:rPr>
          <w:rFonts w:ascii="Arial" w:hAnsi="Arial" w:cs="Arial"/>
          <w:sz w:val="24"/>
          <w:szCs w:val="24"/>
        </w:rPr>
        <w:t>climate change space, getting improved collaboration in some areas, establishing one overarching Group to lead an action Plan which is informed by our key risks</w:t>
      </w:r>
    </w:p>
    <w:p w:rsidR="004732FB" w:rsidRPr="005B5657" w:rsidRDefault="004732FB" w:rsidP="004732FB">
      <w:pPr>
        <w:pStyle w:val="ListParagraph"/>
        <w:numPr>
          <w:ilvl w:val="0"/>
          <w:numId w:val="5"/>
        </w:numPr>
        <w:rPr>
          <w:rFonts w:ascii="Arial" w:hAnsi="Arial" w:cs="Arial"/>
          <w:sz w:val="24"/>
          <w:szCs w:val="24"/>
        </w:rPr>
      </w:pPr>
      <w:r w:rsidRPr="005B5657">
        <w:rPr>
          <w:rFonts w:ascii="Arial" w:hAnsi="Arial" w:cs="Arial"/>
          <w:sz w:val="24"/>
          <w:szCs w:val="24"/>
        </w:rPr>
        <w:t>Step 4:  - focus is</w:t>
      </w:r>
      <w:r w:rsidR="005B5657" w:rsidRPr="005B5657">
        <w:rPr>
          <w:rFonts w:ascii="Arial" w:hAnsi="Arial" w:cs="Arial"/>
          <w:sz w:val="24"/>
          <w:szCs w:val="24"/>
        </w:rPr>
        <w:t xml:space="preserve"> on engagement with communities.  O</w:t>
      </w:r>
      <w:r w:rsidRPr="005B5657">
        <w:rPr>
          <w:rFonts w:ascii="Arial" w:hAnsi="Arial" w:cs="Arial"/>
          <w:sz w:val="24"/>
          <w:szCs w:val="24"/>
        </w:rPr>
        <w:t>pportunity for H</w:t>
      </w:r>
      <w:r w:rsidR="005B5657" w:rsidRPr="005B5657">
        <w:rPr>
          <w:rFonts w:ascii="Arial" w:hAnsi="Arial" w:cs="Arial"/>
          <w:sz w:val="24"/>
          <w:szCs w:val="24"/>
        </w:rPr>
        <w:t xml:space="preserve">ealth </w:t>
      </w:r>
      <w:r w:rsidRPr="005B5657">
        <w:rPr>
          <w:rFonts w:ascii="Arial" w:hAnsi="Arial" w:cs="Arial"/>
          <w:sz w:val="24"/>
          <w:szCs w:val="24"/>
        </w:rPr>
        <w:t>B</w:t>
      </w:r>
      <w:r w:rsidR="005B5657" w:rsidRPr="005B5657">
        <w:rPr>
          <w:rFonts w:ascii="Arial" w:hAnsi="Arial" w:cs="Arial"/>
          <w:sz w:val="24"/>
          <w:szCs w:val="24"/>
        </w:rPr>
        <w:t>oard</w:t>
      </w:r>
      <w:r w:rsidRPr="005B5657">
        <w:rPr>
          <w:rFonts w:ascii="Arial" w:hAnsi="Arial" w:cs="Arial"/>
          <w:sz w:val="24"/>
          <w:szCs w:val="24"/>
        </w:rPr>
        <w:t xml:space="preserve"> </w:t>
      </w:r>
      <w:r w:rsidR="005B5657" w:rsidRPr="005B5657">
        <w:rPr>
          <w:rFonts w:ascii="Arial" w:hAnsi="Arial" w:cs="Arial"/>
          <w:sz w:val="24"/>
          <w:szCs w:val="24"/>
        </w:rPr>
        <w:t>and other partners to ensure consistent messaging.</w:t>
      </w:r>
    </w:p>
    <w:p w:rsidR="004732FB" w:rsidRPr="005B5657" w:rsidRDefault="004732FB" w:rsidP="004732FB">
      <w:pPr>
        <w:pStyle w:val="ListParagraph"/>
        <w:numPr>
          <w:ilvl w:val="0"/>
          <w:numId w:val="5"/>
        </w:numPr>
        <w:rPr>
          <w:rFonts w:ascii="Arial" w:hAnsi="Arial" w:cs="Arial"/>
          <w:sz w:val="24"/>
          <w:szCs w:val="24"/>
        </w:rPr>
      </w:pPr>
      <w:r w:rsidRPr="005B5657">
        <w:rPr>
          <w:rFonts w:ascii="Arial" w:hAnsi="Arial" w:cs="Arial"/>
          <w:sz w:val="24"/>
          <w:szCs w:val="24"/>
        </w:rPr>
        <w:t>Step 5:  - focus on establishing a Creative Network that promotes health, community cohesion, and organisations having a common offer on wellbeing, sports and physical activity and increasing participation</w:t>
      </w:r>
    </w:p>
    <w:p w:rsidR="004732FB" w:rsidRPr="005B5657" w:rsidRDefault="004732FB" w:rsidP="004732FB">
      <w:pPr>
        <w:pStyle w:val="ListParagraph"/>
        <w:numPr>
          <w:ilvl w:val="0"/>
          <w:numId w:val="5"/>
        </w:numPr>
        <w:rPr>
          <w:rFonts w:ascii="Arial" w:hAnsi="Arial" w:cs="Arial"/>
          <w:sz w:val="24"/>
          <w:szCs w:val="24"/>
          <w14:ligatures w14:val="standardContextual"/>
        </w:rPr>
      </w:pPr>
      <w:r w:rsidRPr="005B5657">
        <w:rPr>
          <w:rFonts w:ascii="Arial" w:hAnsi="Arial" w:cs="Arial"/>
          <w:sz w:val="24"/>
          <w:szCs w:val="24"/>
        </w:rPr>
        <w:t>Step 6-8:  - focus is on mapping partnership landscape clarifying governa</w:t>
      </w:r>
      <w:r w:rsidR="00D61F1A">
        <w:rPr>
          <w:rFonts w:ascii="Arial" w:hAnsi="Arial" w:cs="Arial"/>
          <w:sz w:val="24"/>
          <w:szCs w:val="24"/>
        </w:rPr>
        <w:t>nce, roles and responsibilities</w:t>
      </w:r>
      <w:r w:rsidRPr="005B5657">
        <w:rPr>
          <w:rFonts w:ascii="Arial" w:hAnsi="Arial" w:cs="Arial"/>
          <w:sz w:val="24"/>
          <w:szCs w:val="24"/>
        </w:rPr>
        <w:t>, using the wellbeing assessment to inform partner decision making, developing common data sets and developing a Swansea Bay region digital data portal, and a Performance Management Framework for the PSB.</w:t>
      </w:r>
    </w:p>
    <w:p w:rsidR="004732FB" w:rsidRDefault="004732FB" w:rsidP="00770AEB">
      <w:pPr>
        <w:spacing w:after="0" w:line="240" w:lineRule="auto"/>
        <w:ind w:left="360"/>
        <w:jc w:val="both"/>
        <w:rPr>
          <w:rFonts w:ascii="Arial" w:hAnsi="Arial" w:cs="Arial"/>
          <w:sz w:val="24"/>
          <w:szCs w:val="24"/>
          <w:shd w:val="clear" w:color="auto" w:fill="FAF9F8"/>
        </w:rPr>
      </w:pPr>
    </w:p>
    <w:p w:rsidR="00E8236B" w:rsidRDefault="00B1740A" w:rsidP="00770AEB">
      <w:pPr>
        <w:spacing w:after="0" w:line="240" w:lineRule="auto"/>
        <w:ind w:left="360"/>
        <w:jc w:val="both"/>
        <w:rPr>
          <w:rFonts w:ascii="Arial" w:hAnsi="Arial" w:cs="Arial"/>
          <w:sz w:val="24"/>
          <w:szCs w:val="24"/>
          <w:shd w:val="clear" w:color="auto" w:fill="FAF9F8"/>
        </w:rPr>
      </w:pPr>
      <w:r>
        <w:rPr>
          <w:rFonts w:ascii="Arial" w:hAnsi="Arial" w:cs="Arial"/>
          <w:sz w:val="24"/>
          <w:szCs w:val="24"/>
          <w:shd w:val="clear" w:color="auto" w:fill="FAF9F8"/>
        </w:rPr>
        <w:t xml:space="preserve">Swansea PSB have developed a Plan on a Page, with details of the Wellbeing Objectives and the eight steps – this is attached as appendix </w:t>
      </w:r>
      <w:r w:rsidR="00613E30">
        <w:rPr>
          <w:rFonts w:ascii="Arial" w:hAnsi="Arial" w:cs="Arial"/>
          <w:sz w:val="24"/>
          <w:szCs w:val="24"/>
          <w:shd w:val="clear" w:color="auto" w:fill="FAF9F8"/>
        </w:rPr>
        <w:t xml:space="preserve">b.  Swansea have </w:t>
      </w:r>
      <w:r>
        <w:rPr>
          <w:rFonts w:ascii="Arial" w:hAnsi="Arial" w:cs="Arial"/>
          <w:sz w:val="24"/>
          <w:szCs w:val="24"/>
          <w:shd w:val="clear" w:color="auto" w:fill="FAF9F8"/>
        </w:rPr>
        <w:t>developed an action plan</w:t>
      </w:r>
      <w:r w:rsidR="00613E30">
        <w:rPr>
          <w:rFonts w:ascii="Arial" w:hAnsi="Arial" w:cs="Arial"/>
          <w:sz w:val="24"/>
          <w:szCs w:val="24"/>
          <w:shd w:val="clear" w:color="auto" w:fill="FAF9F8"/>
        </w:rPr>
        <w:t>, incorporating the 8 steps above</w:t>
      </w:r>
      <w:r>
        <w:rPr>
          <w:rFonts w:ascii="Arial" w:hAnsi="Arial" w:cs="Arial"/>
          <w:sz w:val="24"/>
          <w:szCs w:val="24"/>
          <w:shd w:val="clear" w:color="auto" w:fill="FAF9F8"/>
        </w:rPr>
        <w:t xml:space="preserve"> – </w:t>
      </w:r>
      <w:r w:rsidR="00613E30">
        <w:rPr>
          <w:rFonts w:ascii="Arial" w:hAnsi="Arial" w:cs="Arial"/>
          <w:sz w:val="24"/>
          <w:szCs w:val="24"/>
          <w:shd w:val="clear" w:color="auto" w:fill="FAF9F8"/>
        </w:rPr>
        <w:t xml:space="preserve">the draft action plan is </w:t>
      </w:r>
      <w:r>
        <w:rPr>
          <w:rFonts w:ascii="Arial" w:hAnsi="Arial" w:cs="Arial"/>
          <w:sz w:val="24"/>
          <w:szCs w:val="24"/>
          <w:shd w:val="clear" w:color="auto" w:fill="FAF9F8"/>
        </w:rPr>
        <w:t>attached as appendix c.</w:t>
      </w:r>
      <w:r w:rsidR="00613E30">
        <w:rPr>
          <w:rFonts w:ascii="Arial" w:hAnsi="Arial" w:cs="Arial"/>
          <w:sz w:val="24"/>
          <w:szCs w:val="24"/>
          <w:shd w:val="clear" w:color="auto" w:fill="FAF9F8"/>
        </w:rPr>
        <w:t xml:space="preserve">  The action plan has a strong focus on expectations and what the expected outcomes and success factors are.  The Action Plan sets out the actions to be delivered, milestones, outcomes and success measures. </w:t>
      </w:r>
    </w:p>
    <w:p w:rsidR="00E8236B" w:rsidRDefault="00E8236B" w:rsidP="00770AEB">
      <w:pPr>
        <w:spacing w:after="0" w:line="240" w:lineRule="auto"/>
        <w:ind w:left="360"/>
        <w:jc w:val="both"/>
        <w:rPr>
          <w:rFonts w:ascii="Arial" w:hAnsi="Arial" w:cs="Arial"/>
          <w:sz w:val="24"/>
          <w:szCs w:val="24"/>
          <w:shd w:val="clear" w:color="auto" w:fill="FAF9F8"/>
        </w:rPr>
      </w:pPr>
    </w:p>
    <w:p w:rsidR="00E8236B" w:rsidRDefault="00E8236B" w:rsidP="00770AEB">
      <w:pPr>
        <w:spacing w:after="0" w:line="240" w:lineRule="auto"/>
        <w:ind w:left="360"/>
        <w:jc w:val="both"/>
        <w:rPr>
          <w:rFonts w:ascii="Arial" w:hAnsi="Arial" w:cs="Arial"/>
          <w:sz w:val="24"/>
          <w:szCs w:val="24"/>
          <w:shd w:val="clear" w:color="auto" w:fill="FAF9F8"/>
        </w:rPr>
      </w:pPr>
    </w:p>
    <w:p w:rsidR="00E8236B" w:rsidRDefault="00E8236B" w:rsidP="00770AEB">
      <w:pPr>
        <w:spacing w:after="0" w:line="240" w:lineRule="auto"/>
        <w:ind w:left="360"/>
        <w:jc w:val="both"/>
        <w:rPr>
          <w:rFonts w:ascii="Arial" w:hAnsi="Arial" w:cs="Arial"/>
          <w:sz w:val="24"/>
          <w:szCs w:val="24"/>
          <w:shd w:val="clear" w:color="auto" w:fill="FAF9F8"/>
        </w:rPr>
      </w:pPr>
    </w:p>
    <w:p w:rsidR="005B5657" w:rsidRDefault="005B5657" w:rsidP="00613E30">
      <w:pPr>
        <w:spacing w:after="0" w:line="240" w:lineRule="auto"/>
        <w:jc w:val="both"/>
        <w:rPr>
          <w:rFonts w:ascii="Arial" w:hAnsi="Arial" w:cs="Arial"/>
          <w:sz w:val="24"/>
          <w:szCs w:val="24"/>
          <w:shd w:val="clear" w:color="auto" w:fill="FAF9F8"/>
        </w:rPr>
      </w:pPr>
    </w:p>
    <w:p w:rsidR="00613E30" w:rsidRDefault="00613E30" w:rsidP="00613E30">
      <w:pPr>
        <w:spacing w:after="0" w:line="240" w:lineRule="auto"/>
        <w:jc w:val="both"/>
        <w:rPr>
          <w:rFonts w:ascii="Arial" w:hAnsi="Arial" w:cs="Arial"/>
          <w:sz w:val="24"/>
          <w:szCs w:val="24"/>
          <w:shd w:val="clear" w:color="auto" w:fill="FAF9F8"/>
        </w:rPr>
      </w:pPr>
    </w:p>
    <w:p w:rsidR="005B5657" w:rsidRDefault="005B5657" w:rsidP="00770AEB">
      <w:pPr>
        <w:spacing w:after="0" w:line="240" w:lineRule="auto"/>
        <w:ind w:left="360"/>
        <w:jc w:val="both"/>
        <w:rPr>
          <w:rFonts w:ascii="Arial" w:hAnsi="Arial" w:cs="Arial"/>
          <w:sz w:val="24"/>
          <w:szCs w:val="24"/>
          <w:shd w:val="clear" w:color="auto" w:fill="FAF9F8"/>
        </w:rPr>
      </w:pPr>
    </w:p>
    <w:p w:rsidR="005B5657" w:rsidRPr="005B5657" w:rsidRDefault="005B5657" w:rsidP="005B5657">
      <w:pPr>
        <w:spacing w:after="0" w:line="240" w:lineRule="auto"/>
        <w:ind w:left="1080"/>
        <w:rPr>
          <w:rFonts w:ascii="Arial" w:hAnsi="Arial" w:cs="Arial"/>
          <w:b/>
          <w:sz w:val="24"/>
          <w:szCs w:val="24"/>
          <w:shd w:val="clear" w:color="auto" w:fill="FAF9F8"/>
        </w:rPr>
      </w:pPr>
      <w:r w:rsidRPr="005B5657">
        <w:rPr>
          <w:rFonts w:ascii="Arial" w:hAnsi="Arial" w:cs="Arial"/>
          <w:b/>
          <w:sz w:val="24"/>
          <w:szCs w:val="24"/>
          <w:shd w:val="clear" w:color="auto" w:fill="FAF9F8"/>
        </w:rPr>
        <w:lastRenderedPageBreak/>
        <w:t>2.3.2</w:t>
      </w:r>
      <w:r w:rsidRPr="005B5657">
        <w:rPr>
          <w:rFonts w:ascii="Arial" w:hAnsi="Arial" w:cs="Arial"/>
          <w:b/>
          <w:sz w:val="24"/>
          <w:szCs w:val="24"/>
          <w:shd w:val="clear" w:color="auto" w:fill="FAF9F8"/>
        </w:rPr>
        <w:tab/>
      </w:r>
      <w:proofErr w:type="gramStart"/>
      <w:r w:rsidRPr="005B5657">
        <w:rPr>
          <w:rFonts w:ascii="Arial" w:hAnsi="Arial" w:cs="Arial"/>
          <w:b/>
          <w:sz w:val="24"/>
          <w:szCs w:val="24"/>
          <w:shd w:val="clear" w:color="auto" w:fill="FAF9F8"/>
        </w:rPr>
        <w:t>Neath</w:t>
      </w:r>
      <w:proofErr w:type="gramEnd"/>
      <w:r w:rsidRPr="005B5657">
        <w:rPr>
          <w:rFonts w:ascii="Arial" w:hAnsi="Arial" w:cs="Arial"/>
          <w:b/>
          <w:sz w:val="24"/>
          <w:szCs w:val="24"/>
          <w:shd w:val="clear" w:color="auto" w:fill="FAF9F8"/>
        </w:rPr>
        <w:t xml:space="preserve"> Port Talbot PSB</w:t>
      </w:r>
    </w:p>
    <w:p w:rsidR="005B5657" w:rsidRDefault="005B5657" w:rsidP="00770AEB">
      <w:pPr>
        <w:spacing w:after="0" w:line="240" w:lineRule="auto"/>
        <w:ind w:left="360"/>
        <w:jc w:val="both"/>
        <w:rPr>
          <w:rFonts w:ascii="Arial" w:hAnsi="Arial" w:cs="Arial"/>
          <w:sz w:val="24"/>
          <w:szCs w:val="24"/>
          <w:shd w:val="clear" w:color="auto" w:fill="FAF9F8"/>
        </w:rPr>
      </w:pPr>
    </w:p>
    <w:p w:rsidR="007E2641" w:rsidRPr="00A01F31" w:rsidRDefault="00A74859" w:rsidP="005B5657">
      <w:pPr>
        <w:spacing w:after="0" w:line="240" w:lineRule="auto"/>
        <w:ind w:left="1080"/>
        <w:jc w:val="both"/>
        <w:rPr>
          <w:rFonts w:ascii="Arial" w:hAnsi="Arial" w:cs="Arial"/>
          <w:sz w:val="24"/>
          <w:szCs w:val="24"/>
          <w:shd w:val="clear" w:color="auto" w:fill="FAF9F8"/>
        </w:rPr>
      </w:pPr>
      <w:r>
        <w:rPr>
          <w:rFonts w:ascii="Arial" w:hAnsi="Arial" w:cs="Arial"/>
          <w:sz w:val="24"/>
          <w:szCs w:val="24"/>
          <w:shd w:val="clear" w:color="auto" w:fill="FAF9F8"/>
        </w:rPr>
        <w:t>In Neath Port Talbot, the work programmes will be managed via the existing governance structure, utilising the Partnership groups already in place – see diagram below.</w:t>
      </w:r>
      <w:r w:rsidR="003E72C8">
        <w:rPr>
          <w:rFonts w:ascii="Arial" w:hAnsi="Arial" w:cs="Arial"/>
          <w:sz w:val="24"/>
          <w:szCs w:val="24"/>
          <w:shd w:val="clear" w:color="auto" w:fill="FAF9F8"/>
        </w:rPr>
        <w:t xml:space="preserve"> </w:t>
      </w:r>
      <w:r w:rsidR="00B1740A">
        <w:rPr>
          <w:rFonts w:ascii="Arial" w:hAnsi="Arial" w:cs="Arial"/>
          <w:sz w:val="24"/>
          <w:szCs w:val="24"/>
          <w:shd w:val="clear" w:color="auto" w:fill="FAF9F8"/>
        </w:rPr>
        <w:t xml:space="preserve"> </w:t>
      </w:r>
    </w:p>
    <w:p w:rsidR="009479C3" w:rsidRPr="00276692" w:rsidRDefault="009479C3" w:rsidP="00276692">
      <w:pPr>
        <w:spacing w:before="120" w:after="120"/>
        <w:ind w:left="360"/>
        <w:jc w:val="both"/>
        <w:rPr>
          <w:rFonts w:ascii="Arial" w:hAnsi="Arial" w:cs="Arial"/>
          <w:sz w:val="24"/>
          <w:szCs w:val="24"/>
          <w:shd w:val="clear" w:color="auto" w:fill="FAF9F8"/>
        </w:rPr>
      </w:pPr>
      <w:r>
        <w:rPr>
          <w:noProof/>
          <w:lang w:eastAsia="en-GB"/>
        </w:rPr>
        <w:drawing>
          <wp:inline distT="0" distB="0" distL="0" distR="0" wp14:anchorId="3FB0DE9E" wp14:editId="7CA8428C">
            <wp:extent cx="5731510" cy="2838450"/>
            <wp:effectExtent l="0" t="0" r="254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31510" cy="2838450"/>
                    </a:xfrm>
                    <a:prstGeom prst="rect">
                      <a:avLst/>
                    </a:prstGeom>
                  </pic:spPr>
                </pic:pic>
              </a:graphicData>
            </a:graphic>
          </wp:inline>
        </w:drawing>
      </w:r>
    </w:p>
    <w:p w:rsidR="00770AEB" w:rsidRDefault="00770AEB" w:rsidP="000324AA">
      <w:pPr>
        <w:pStyle w:val="Default"/>
        <w:rPr>
          <w:sz w:val="22"/>
          <w:szCs w:val="22"/>
        </w:rPr>
      </w:pPr>
    </w:p>
    <w:p w:rsidR="00B1740A" w:rsidRDefault="00B1740A" w:rsidP="00B1740A">
      <w:pPr>
        <w:spacing w:after="0" w:line="240" w:lineRule="auto"/>
        <w:ind w:left="1080"/>
        <w:jc w:val="both"/>
      </w:pPr>
      <w:r>
        <w:rPr>
          <w:rFonts w:ascii="Arial" w:hAnsi="Arial" w:cs="Arial"/>
          <w:sz w:val="24"/>
          <w:szCs w:val="24"/>
          <w:shd w:val="clear" w:color="auto" w:fill="FAF9F8"/>
        </w:rPr>
        <w:t>A Steering Group has been set-up to oversee the development of plans, and following a meeting at the end of May, with representation from Strategy and Public Health.</w:t>
      </w:r>
    </w:p>
    <w:p w:rsidR="00E8236B" w:rsidRDefault="00E8236B" w:rsidP="00E8236B">
      <w:pPr>
        <w:spacing w:before="120" w:after="120"/>
        <w:ind w:left="1080"/>
        <w:jc w:val="both"/>
        <w:rPr>
          <w:rFonts w:ascii="Arial" w:hAnsi="Arial" w:cs="Arial"/>
          <w:sz w:val="24"/>
          <w:szCs w:val="24"/>
          <w:shd w:val="clear" w:color="auto" w:fill="FAF9F8"/>
        </w:rPr>
      </w:pPr>
      <w:r>
        <w:rPr>
          <w:rFonts w:ascii="Arial" w:hAnsi="Arial" w:cs="Arial"/>
          <w:sz w:val="24"/>
          <w:szCs w:val="24"/>
          <w:shd w:val="clear" w:color="auto" w:fill="FAF9F8"/>
        </w:rPr>
        <w:t>The Health Board must ensure that there is good representation within the above structure, and hi</w:t>
      </w:r>
      <w:r w:rsidR="005B5657">
        <w:rPr>
          <w:rFonts w:ascii="Arial" w:hAnsi="Arial" w:cs="Arial"/>
          <w:sz w:val="24"/>
          <w:szCs w:val="24"/>
          <w:shd w:val="clear" w:color="auto" w:fill="FAF9F8"/>
        </w:rPr>
        <w:t>storically the Health Board has</w:t>
      </w:r>
      <w:r>
        <w:rPr>
          <w:rFonts w:ascii="Arial" w:hAnsi="Arial" w:cs="Arial"/>
          <w:sz w:val="24"/>
          <w:szCs w:val="24"/>
          <w:shd w:val="clear" w:color="auto" w:fill="FAF9F8"/>
        </w:rPr>
        <w:t xml:space="preserve"> had representation on the Children &amp; Young People’s Partnership and the Community and Safety Partnership.  Members of the Groups will be considered a</w:t>
      </w:r>
      <w:r w:rsidR="00D61F1A">
        <w:rPr>
          <w:rFonts w:ascii="Arial" w:hAnsi="Arial" w:cs="Arial"/>
          <w:sz w:val="24"/>
          <w:szCs w:val="24"/>
          <w:shd w:val="clear" w:color="auto" w:fill="FAF9F8"/>
        </w:rPr>
        <w:t>t the workshop planned for June.</w:t>
      </w:r>
    </w:p>
    <w:p w:rsidR="000324AA" w:rsidRPr="00DF0BDE" w:rsidRDefault="00770AEB" w:rsidP="00DF0BDE">
      <w:pPr>
        <w:spacing w:before="120" w:after="120"/>
        <w:ind w:left="1080"/>
        <w:jc w:val="both"/>
        <w:rPr>
          <w:rFonts w:ascii="Arial" w:hAnsi="Arial" w:cs="Arial"/>
          <w:sz w:val="24"/>
          <w:szCs w:val="24"/>
          <w:shd w:val="clear" w:color="auto" w:fill="FAF9F8"/>
        </w:rPr>
      </w:pPr>
      <w:r w:rsidRPr="00DF0BDE">
        <w:rPr>
          <w:rFonts w:ascii="Arial" w:hAnsi="Arial" w:cs="Arial"/>
          <w:sz w:val="24"/>
          <w:szCs w:val="24"/>
          <w:shd w:val="clear" w:color="auto" w:fill="FAF9F8"/>
        </w:rPr>
        <w:t>Delivery Plans will be developed using a Theory of Change methodology.  Following advice from the Swansea Bay Public Health team it is proposed that plans will be developed as Logic Models.  The Logic Models will support the understanding of the complexities of the issues we are facing, ensuring that all our stakeholders will be involved in the process of identifying existing evidence, assumptions, and associated risks.  As this methodology is relatively new to partners, an example will be presented to PSB members at a workshop on the 27th June.</w:t>
      </w:r>
    </w:p>
    <w:p w:rsidR="00DF0BDE" w:rsidRPr="00DF0BDE" w:rsidRDefault="00A74859" w:rsidP="00DF0BDE">
      <w:pPr>
        <w:spacing w:before="120" w:after="120"/>
        <w:ind w:left="1080"/>
        <w:jc w:val="both"/>
        <w:rPr>
          <w:rFonts w:ascii="Arial" w:hAnsi="Arial" w:cs="Arial"/>
          <w:sz w:val="24"/>
          <w:szCs w:val="24"/>
          <w:shd w:val="clear" w:color="auto" w:fill="FAF9F8"/>
        </w:rPr>
      </w:pPr>
      <w:r w:rsidRPr="00DF0BDE">
        <w:rPr>
          <w:rFonts w:ascii="Arial" w:hAnsi="Arial" w:cs="Arial"/>
          <w:sz w:val="24"/>
          <w:szCs w:val="24"/>
          <w:shd w:val="clear" w:color="auto" w:fill="FAF9F8"/>
        </w:rPr>
        <w:t xml:space="preserve">The Health Board are leading the Early Years work programme, and this fits well with the work already underway with the Pathfinder Projects.  </w:t>
      </w:r>
      <w:r w:rsidR="00F678EF" w:rsidRPr="00DF0BDE">
        <w:rPr>
          <w:rFonts w:ascii="Arial" w:hAnsi="Arial" w:cs="Arial"/>
          <w:sz w:val="24"/>
          <w:szCs w:val="24"/>
          <w:shd w:val="clear" w:color="auto" w:fill="FAF9F8"/>
        </w:rPr>
        <w:t>There is an existing steering group that will be utilised to develop the action plan, and in addition, the Health Board have set-up an internal monthly meeting to meet with le</w:t>
      </w:r>
      <w:r w:rsidR="003E72C8" w:rsidRPr="00DF0BDE">
        <w:rPr>
          <w:rFonts w:ascii="Arial" w:hAnsi="Arial" w:cs="Arial"/>
          <w:sz w:val="24"/>
          <w:szCs w:val="24"/>
          <w:shd w:val="clear" w:color="auto" w:fill="FAF9F8"/>
        </w:rPr>
        <w:t>ads across the Health Board to maintain</w:t>
      </w:r>
      <w:r w:rsidR="00F678EF" w:rsidRPr="00DF0BDE">
        <w:rPr>
          <w:rFonts w:ascii="Arial" w:hAnsi="Arial" w:cs="Arial"/>
          <w:sz w:val="24"/>
          <w:szCs w:val="24"/>
          <w:shd w:val="clear" w:color="auto" w:fill="FAF9F8"/>
        </w:rPr>
        <w:t xml:space="preserve"> momentum.</w:t>
      </w:r>
    </w:p>
    <w:p w:rsidR="00DF0BDE" w:rsidRPr="00DF0BDE" w:rsidRDefault="00DF0BDE" w:rsidP="00DF0BDE">
      <w:pPr>
        <w:spacing w:before="120" w:after="120"/>
        <w:ind w:left="1080"/>
        <w:jc w:val="both"/>
        <w:rPr>
          <w:rFonts w:ascii="Arial" w:hAnsi="Arial" w:cs="Arial"/>
          <w:sz w:val="24"/>
          <w:szCs w:val="24"/>
          <w:shd w:val="clear" w:color="auto" w:fill="FAF9F8"/>
        </w:rPr>
      </w:pPr>
      <w:r w:rsidRPr="00DF0BDE">
        <w:rPr>
          <w:rFonts w:ascii="Arial" w:hAnsi="Arial" w:cs="Arial"/>
          <w:sz w:val="24"/>
          <w:szCs w:val="24"/>
          <w:shd w:val="clear" w:color="auto" w:fill="FAF9F8"/>
        </w:rPr>
        <w:t>The development of action plans remain in an early stage, and the priority currently is to ensure robust governance is in place.</w:t>
      </w:r>
    </w:p>
    <w:p w:rsidR="00A74859" w:rsidRPr="00382F1A" w:rsidRDefault="00A74859" w:rsidP="00382F1A">
      <w:pPr>
        <w:spacing w:after="0" w:line="240" w:lineRule="auto"/>
        <w:rPr>
          <w:rFonts w:ascii="Arial" w:hAnsi="Arial" w:cs="Arial"/>
          <w:b/>
          <w:sz w:val="24"/>
          <w:szCs w:val="24"/>
        </w:rPr>
      </w:pPr>
    </w:p>
    <w:p w:rsidR="00653AEC" w:rsidRPr="007E687C" w:rsidRDefault="00653AEC" w:rsidP="00715C5E">
      <w:pPr>
        <w:pStyle w:val="ListParagraph"/>
        <w:numPr>
          <w:ilvl w:val="0"/>
          <w:numId w:val="2"/>
        </w:numPr>
        <w:spacing w:after="0" w:line="240" w:lineRule="auto"/>
        <w:rPr>
          <w:rFonts w:ascii="Arial" w:hAnsi="Arial" w:cs="Arial"/>
          <w:b/>
          <w:sz w:val="24"/>
          <w:szCs w:val="24"/>
        </w:rPr>
      </w:pPr>
      <w:r w:rsidRPr="094578A9">
        <w:rPr>
          <w:rFonts w:ascii="Arial" w:hAnsi="Arial" w:cs="Arial"/>
          <w:b/>
          <w:bCs/>
          <w:sz w:val="24"/>
          <w:szCs w:val="24"/>
        </w:rPr>
        <w:t>FINANCIAL IMPLICATIONS</w:t>
      </w:r>
    </w:p>
    <w:p w:rsidR="00CA6485" w:rsidRDefault="00CA6485" w:rsidP="00CA6485">
      <w:pPr>
        <w:pStyle w:val="ListParagraph"/>
        <w:spacing w:after="0" w:line="240" w:lineRule="auto"/>
        <w:rPr>
          <w:rFonts w:ascii="Arial" w:hAnsi="Arial" w:cs="Arial"/>
          <w:b/>
          <w:sz w:val="24"/>
          <w:szCs w:val="24"/>
        </w:rPr>
      </w:pPr>
    </w:p>
    <w:p w:rsidR="00103B67" w:rsidRPr="00103B67" w:rsidRDefault="00103B67" w:rsidP="00103B67">
      <w:pPr>
        <w:spacing w:after="0" w:line="240" w:lineRule="auto"/>
        <w:ind w:left="360"/>
        <w:rPr>
          <w:rFonts w:ascii="Arial" w:hAnsi="Arial" w:cs="Arial"/>
          <w:sz w:val="24"/>
          <w:szCs w:val="24"/>
          <w:shd w:val="clear" w:color="auto" w:fill="FAF9F8"/>
        </w:rPr>
      </w:pPr>
      <w:r w:rsidRPr="00103B67">
        <w:rPr>
          <w:rFonts w:ascii="Arial" w:hAnsi="Arial" w:cs="Arial"/>
          <w:sz w:val="24"/>
          <w:szCs w:val="24"/>
          <w:shd w:val="clear" w:color="auto" w:fill="FAF9F8"/>
        </w:rPr>
        <w:t>There are no direct financial implications for the Health Board</w:t>
      </w:r>
      <w:r w:rsidR="002E14C4">
        <w:rPr>
          <w:rFonts w:ascii="Arial" w:hAnsi="Arial" w:cs="Arial"/>
          <w:sz w:val="24"/>
          <w:szCs w:val="24"/>
          <w:shd w:val="clear" w:color="auto" w:fill="FAF9F8"/>
        </w:rPr>
        <w:t xml:space="preserve">. </w:t>
      </w:r>
    </w:p>
    <w:p w:rsidR="00EE7D41" w:rsidRPr="00E707B2" w:rsidRDefault="00EE7D41" w:rsidP="00E707B2">
      <w:pPr>
        <w:spacing w:after="0" w:line="240" w:lineRule="auto"/>
        <w:rPr>
          <w:rFonts w:ascii="Arial" w:hAnsi="Arial" w:cs="Arial"/>
          <w:b/>
          <w:sz w:val="24"/>
          <w:szCs w:val="24"/>
        </w:rPr>
      </w:pPr>
    </w:p>
    <w:p w:rsidR="00C33A04" w:rsidRPr="007E687C" w:rsidRDefault="00653AEC" w:rsidP="00715C5E">
      <w:pPr>
        <w:pStyle w:val="ListParagraph"/>
        <w:numPr>
          <w:ilvl w:val="0"/>
          <w:numId w:val="2"/>
        </w:numPr>
        <w:spacing w:after="0" w:line="240" w:lineRule="auto"/>
        <w:rPr>
          <w:rFonts w:ascii="Arial" w:hAnsi="Arial" w:cs="Arial"/>
          <w:b/>
          <w:sz w:val="24"/>
          <w:szCs w:val="24"/>
        </w:rPr>
      </w:pPr>
      <w:r w:rsidRPr="094578A9">
        <w:rPr>
          <w:rFonts w:ascii="Arial" w:hAnsi="Arial" w:cs="Arial"/>
          <w:b/>
          <w:bCs/>
          <w:sz w:val="24"/>
          <w:szCs w:val="24"/>
        </w:rPr>
        <w:t>RECOMMENDATION</w:t>
      </w:r>
    </w:p>
    <w:p w:rsidR="00EE7D41" w:rsidRPr="00520526" w:rsidRDefault="00EE7D41" w:rsidP="00EE7D41">
      <w:pPr>
        <w:pStyle w:val="ListParagraph"/>
        <w:ind w:left="1440" w:right="96"/>
        <w:rPr>
          <w:rFonts w:ascii="Arial" w:hAnsi="Arial" w:cs="Arial"/>
          <w:sz w:val="24"/>
          <w:szCs w:val="24"/>
        </w:rPr>
      </w:pPr>
    </w:p>
    <w:p w:rsidR="004E62A6" w:rsidRPr="00851ADF" w:rsidRDefault="004E62A6" w:rsidP="00715C5E">
      <w:pPr>
        <w:pStyle w:val="ListParagraph"/>
        <w:numPr>
          <w:ilvl w:val="0"/>
          <w:numId w:val="3"/>
        </w:numPr>
        <w:ind w:right="96"/>
        <w:rPr>
          <w:rFonts w:ascii="Arial" w:hAnsi="Arial" w:cs="Arial"/>
          <w:sz w:val="24"/>
          <w:szCs w:val="24"/>
        </w:rPr>
      </w:pPr>
      <w:r w:rsidRPr="094578A9">
        <w:rPr>
          <w:rFonts w:ascii="Arial" w:hAnsi="Arial" w:cs="Arial"/>
          <w:sz w:val="24"/>
          <w:szCs w:val="24"/>
        </w:rPr>
        <w:t>NOTE the alignment between Health Board and Partnership Plans;</w:t>
      </w:r>
    </w:p>
    <w:p w:rsidR="00C33A04" w:rsidRPr="004E62A6" w:rsidRDefault="004E62A6" w:rsidP="00715C5E">
      <w:pPr>
        <w:pStyle w:val="ListParagraph"/>
        <w:numPr>
          <w:ilvl w:val="0"/>
          <w:numId w:val="3"/>
        </w:numPr>
        <w:rPr>
          <w:rFonts w:ascii="Arial" w:hAnsi="Arial" w:cs="Arial"/>
          <w:b/>
          <w:sz w:val="24"/>
          <w:szCs w:val="24"/>
        </w:rPr>
      </w:pPr>
      <w:r w:rsidRPr="004E62A6">
        <w:rPr>
          <w:rFonts w:ascii="Arial" w:hAnsi="Arial" w:cs="Arial"/>
          <w:sz w:val="24"/>
          <w:szCs w:val="24"/>
        </w:rPr>
        <w:t xml:space="preserve">NOTE the contribution that </w:t>
      </w:r>
      <w:r w:rsidR="00715C5E">
        <w:rPr>
          <w:rFonts w:ascii="Arial" w:hAnsi="Arial" w:cs="Arial"/>
          <w:sz w:val="24"/>
          <w:szCs w:val="24"/>
        </w:rPr>
        <w:t>the Health Board</w:t>
      </w:r>
      <w:r w:rsidRPr="004E62A6">
        <w:rPr>
          <w:rFonts w:ascii="Arial" w:hAnsi="Arial" w:cs="Arial"/>
          <w:sz w:val="24"/>
          <w:szCs w:val="24"/>
        </w:rPr>
        <w:t xml:space="preserve"> will make to the governance and implementation of Partnership Plans.</w:t>
      </w:r>
    </w:p>
    <w:p w:rsidR="00762BBE" w:rsidRDefault="00762BBE" w:rsidP="00F531BD">
      <w:pPr>
        <w:rPr>
          <w:rFonts w:ascii="Arial" w:hAnsi="Arial" w:cs="Arial"/>
          <w:b/>
          <w:sz w:val="24"/>
          <w:szCs w:val="24"/>
        </w:rPr>
      </w:pPr>
    </w:p>
    <w:p w:rsidR="00762BBE" w:rsidRDefault="00762BBE" w:rsidP="00F531BD">
      <w:pPr>
        <w:rPr>
          <w:rFonts w:ascii="Arial" w:hAnsi="Arial" w:cs="Arial"/>
          <w:b/>
          <w:sz w:val="24"/>
          <w:szCs w:val="24"/>
        </w:rPr>
      </w:pPr>
    </w:p>
    <w:p w:rsidR="004018AA" w:rsidRDefault="004018AA">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7E687C" w:rsidRDefault="0020539A">
            <w:pPr>
              <w:rPr>
                <w:rFonts w:ascii="Arial" w:hAnsi="Arial" w:cs="Arial"/>
                <w:b/>
                <w:sz w:val="24"/>
                <w:szCs w:val="24"/>
              </w:rPr>
            </w:pPr>
            <w:r>
              <w:rPr>
                <w:rFonts w:ascii="Arial" w:hAnsi="Arial" w:cs="Arial"/>
                <w:b/>
                <w:sz w:val="24"/>
                <w:szCs w:val="24"/>
              </w:rPr>
              <w:lastRenderedPageBreak/>
              <w:t>Governance and Assurance</w:t>
            </w: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A107E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rsidR="00F5324A" w:rsidRPr="00F5324A" w:rsidRDefault="00E955D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F5324A" w:rsidRPr="00F5324A" w:rsidRDefault="00A107E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rsidR="00F5324A" w:rsidRPr="00C95B3C" w:rsidRDefault="00A107EA"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00F5324A" w:rsidRPr="00FA0CA9" w:rsidRDefault="00A107E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F5324A" w:rsidRPr="00FA0CA9" w:rsidRDefault="00A107E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rsidR="00F5324A" w:rsidRPr="00FA0CA9" w:rsidRDefault="00E955D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rsidR="00F5324A" w:rsidRPr="00FA0CA9" w:rsidRDefault="00E955D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E955D9" w:rsidRPr="00AE30A8" w:rsidRDefault="00E955D9" w:rsidP="00653AEC">
            <w:pPr>
              <w:rPr>
                <w:rFonts w:ascii="Arial" w:hAnsi="Arial" w:cs="Arial"/>
                <w:b/>
                <w:sz w:val="24"/>
                <w:szCs w:val="24"/>
              </w:rPr>
            </w:pPr>
            <w:r w:rsidRPr="00E955D9">
              <w:rPr>
                <w:rFonts w:ascii="Arial" w:hAnsi="Arial" w:cs="Arial"/>
                <w:sz w:val="24"/>
                <w:szCs w:val="24"/>
              </w:rPr>
              <w:t xml:space="preserve">There are no implications in relation to Quality, Safety and Patient Experience </w:t>
            </w:r>
            <w:r>
              <w:rPr>
                <w:rFonts w:ascii="Arial" w:hAnsi="Arial" w:cs="Arial"/>
                <w:sz w:val="24"/>
                <w:szCs w:val="24"/>
              </w:rPr>
              <w:t xml:space="preserve">to </w:t>
            </w:r>
            <w:r w:rsidRPr="00E955D9">
              <w:rPr>
                <w:rFonts w:ascii="Arial" w:hAnsi="Arial" w:cs="Arial"/>
                <w:sz w:val="24"/>
                <w:szCs w:val="24"/>
              </w:rPr>
              <w:t>declare as part of this report</w:t>
            </w:r>
            <w:r>
              <w:rPr>
                <w:rFonts w:ascii="Arial" w:hAnsi="Arial" w:cs="Arial"/>
                <w:b/>
                <w:sz w:val="24"/>
                <w:szCs w:val="24"/>
              </w:rPr>
              <w:t>.</w:t>
            </w:r>
          </w:p>
          <w:p w:rsidR="00F5324A" w:rsidRPr="00AE30A8" w:rsidRDefault="00F5324A" w:rsidP="00653AEC">
            <w:pPr>
              <w:jc w:val="center"/>
              <w:rPr>
                <w:rFonts w:ascii="Arial" w:hAnsi="Arial" w:cs="Arial"/>
                <w:b/>
                <w:sz w:val="24"/>
                <w:szCs w:val="24"/>
              </w:rPr>
            </w:pPr>
          </w:p>
        </w:tc>
      </w:tr>
      <w:tr w:rsidR="00F5324A" w:rsidRPr="00034194" w:rsidTr="00CD7AA5">
        <w:tc>
          <w:tcPr>
            <w:tcW w:w="9245" w:type="dxa"/>
            <w:gridSpan w:val="4"/>
            <w:shd w:val="clear" w:color="auto" w:fill="D5DCE4" w:themeFill="text2" w:themeFillTint="33"/>
          </w:tcPr>
          <w:p w:rsidR="00F5324A" w:rsidRPr="00AE30A8" w:rsidRDefault="00F5324A" w:rsidP="00F5324A">
            <w:pPr>
              <w:rPr>
                <w:rFonts w:ascii="Arial" w:hAnsi="Arial" w:cs="Arial"/>
                <w:b/>
                <w:sz w:val="24"/>
                <w:szCs w:val="24"/>
              </w:rPr>
            </w:pPr>
            <w:r w:rsidRPr="00AE30A8">
              <w:rPr>
                <w:rFonts w:ascii="Arial" w:hAnsi="Arial" w:cs="Arial"/>
                <w:b/>
                <w:sz w:val="24"/>
                <w:szCs w:val="24"/>
              </w:rPr>
              <w:t>Financial Implications</w:t>
            </w:r>
          </w:p>
        </w:tc>
      </w:tr>
      <w:tr w:rsidR="00F5324A" w:rsidRPr="00034194" w:rsidTr="00C95B3C">
        <w:tc>
          <w:tcPr>
            <w:tcW w:w="9245" w:type="dxa"/>
            <w:gridSpan w:val="4"/>
          </w:tcPr>
          <w:p w:rsidR="00E955D9" w:rsidRPr="00AE30A8" w:rsidRDefault="00E955D9" w:rsidP="00E955D9">
            <w:pPr>
              <w:rPr>
                <w:rFonts w:ascii="Arial" w:hAnsi="Arial" w:cs="Arial"/>
                <w:b/>
                <w:sz w:val="24"/>
                <w:szCs w:val="24"/>
              </w:rPr>
            </w:pPr>
            <w:r w:rsidRPr="00E955D9">
              <w:rPr>
                <w:rFonts w:ascii="Arial" w:hAnsi="Arial" w:cs="Arial"/>
                <w:sz w:val="24"/>
                <w:szCs w:val="24"/>
              </w:rPr>
              <w:t xml:space="preserve">There are no </w:t>
            </w:r>
            <w:r>
              <w:rPr>
                <w:rFonts w:ascii="Arial" w:hAnsi="Arial" w:cs="Arial"/>
                <w:sz w:val="24"/>
                <w:szCs w:val="24"/>
              </w:rPr>
              <w:t xml:space="preserve">financial </w:t>
            </w:r>
            <w:r w:rsidRPr="00E955D9">
              <w:rPr>
                <w:rFonts w:ascii="Arial" w:hAnsi="Arial" w:cs="Arial"/>
                <w:sz w:val="24"/>
                <w:szCs w:val="24"/>
              </w:rPr>
              <w:t xml:space="preserve">implications </w:t>
            </w:r>
            <w:r>
              <w:rPr>
                <w:rFonts w:ascii="Arial" w:hAnsi="Arial" w:cs="Arial"/>
                <w:sz w:val="24"/>
                <w:szCs w:val="24"/>
              </w:rPr>
              <w:t>to</w:t>
            </w:r>
            <w:r w:rsidRPr="00E955D9">
              <w:rPr>
                <w:rFonts w:ascii="Arial" w:hAnsi="Arial" w:cs="Arial"/>
                <w:sz w:val="24"/>
                <w:szCs w:val="24"/>
              </w:rPr>
              <w:t xml:space="preserve"> declare as part of this report</w:t>
            </w:r>
            <w:r>
              <w:rPr>
                <w:rFonts w:ascii="Arial" w:hAnsi="Arial" w:cs="Arial"/>
                <w:b/>
                <w:sz w:val="24"/>
                <w:szCs w:val="24"/>
              </w:rPr>
              <w:t>.</w:t>
            </w:r>
          </w:p>
          <w:p w:rsidR="00746772" w:rsidRPr="00AE30A8" w:rsidRDefault="00746772" w:rsidP="00FF7E7D">
            <w:pPr>
              <w:ind w:right="96"/>
              <w:rPr>
                <w:rFonts w:ascii="Arial" w:hAnsi="Arial" w:cs="Arial"/>
                <w:sz w:val="24"/>
                <w:szCs w:val="24"/>
              </w:rPr>
            </w:pP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E955D9" w:rsidRPr="00AE30A8" w:rsidRDefault="00E955D9" w:rsidP="00E955D9">
            <w:pPr>
              <w:rPr>
                <w:rFonts w:ascii="Arial" w:hAnsi="Arial" w:cs="Arial"/>
                <w:b/>
                <w:sz w:val="24"/>
                <w:szCs w:val="24"/>
              </w:rPr>
            </w:pPr>
            <w:r w:rsidRPr="00E955D9">
              <w:rPr>
                <w:rFonts w:ascii="Arial" w:hAnsi="Arial" w:cs="Arial"/>
                <w:sz w:val="24"/>
                <w:szCs w:val="24"/>
              </w:rPr>
              <w:t xml:space="preserve">There are no </w:t>
            </w:r>
            <w:r>
              <w:rPr>
                <w:rFonts w:ascii="Arial" w:hAnsi="Arial" w:cs="Arial"/>
                <w:sz w:val="24"/>
                <w:szCs w:val="24"/>
              </w:rPr>
              <w:t>legal implications as a result of this report.</w:t>
            </w:r>
          </w:p>
          <w:p w:rsidR="00746772" w:rsidRPr="00AE30A8" w:rsidRDefault="00746772" w:rsidP="00E955D9">
            <w:pPr>
              <w:ind w:right="96"/>
              <w:rPr>
                <w:rFonts w:ascii="Arial" w:hAnsi="Arial" w:cs="Arial"/>
                <w:sz w:val="24"/>
                <w:szCs w:val="24"/>
              </w:rPr>
            </w:pPr>
          </w:p>
        </w:tc>
      </w:tr>
      <w:tr w:rsidR="00F5324A" w:rsidRPr="00DA76AD" w:rsidTr="00CD7AA5">
        <w:tc>
          <w:tcPr>
            <w:tcW w:w="9245" w:type="dxa"/>
            <w:gridSpan w:val="4"/>
            <w:shd w:val="clear" w:color="auto" w:fill="D5DCE4" w:themeFill="text2" w:themeFillTint="33"/>
          </w:tcPr>
          <w:p w:rsidR="00F5324A" w:rsidRPr="00AE30A8" w:rsidRDefault="00F5324A" w:rsidP="00F5324A">
            <w:pPr>
              <w:ind w:right="96"/>
              <w:rPr>
                <w:rFonts w:ascii="Arial" w:hAnsi="Arial" w:cs="Arial"/>
                <w:b/>
                <w:sz w:val="24"/>
                <w:szCs w:val="24"/>
              </w:rPr>
            </w:pPr>
            <w:r w:rsidRPr="00AE30A8">
              <w:rPr>
                <w:rFonts w:ascii="Arial" w:hAnsi="Arial" w:cs="Arial"/>
                <w:b/>
                <w:sz w:val="24"/>
                <w:szCs w:val="24"/>
              </w:rPr>
              <w:t>Staffing Implications</w:t>
            </w:r>
          </w:p>
        </w:tc>
      </w:tr>
      <w:tr w:rsidR="00F5324A" w:rsidRPr="00034194" w:rsidTr="00C95B3C">
        <w:tc>
          <w:tcPr>
            <w:tcW w:w="9245" w:type="dxa"/>
            <w:gridSpan w:val="4"/>
          </w:tcPr>
          <w:p w:rsidR="00E955D9" w:rsidRDefault="00E955D9" w:rsidP="00FF7E7D">
            <w:pPr>
              <w:ind w:right="96"/>
              <w:rPr>
                <w:rFonts w:ascii="Arial" w:hAnsi="Arial" w:cs="Arial"/>
                <w:sz w:val="24"/>
                <w:szCs w:val="24"/>
              </w:rPr>
            </w:pPr>
            <w:r>
              <w:rPr>
                <w:rFonts w:ascii="Arial" w:hAnsi="Arial" w:cs="Arial"/>
                <w:sz w:val="24"/>
                <w:szCs w:val="24"/>
              </w:rPr>
              <w:t>There are no staffing implications as a result of this report.</w:t>
            </w:r>
          </w:p>
          <w:p w:rsidR="00F5324A" w:rsidRPr="00AE30A8" w:rsidRDefault="00F5324A" w:rsidP="00FF7E7D">
            <w:pPr>
              <w:ind w:right="96"/>
              <w:rPr>
                <w:rFonts w:ascii="Arial" w:hAnsi="Arial" w:cs="Arial"/>
                <w:sz w:val="24"/>
                <w:szCs w:val="24"/>
              </w:rPr>
            </w:pPr>
          </w:p>
        </w:tc>
      </w:tr>
      <w:tr w:rsidR="00F5324A" w:rsidRPr="00034194" w:rsidTr="00CD7AA5">
        <w:tc>
          <w:tcPr>
            <w:tcW w:w="9245" w:type="dxa"/>
            <w:gridSpan w:val="4"/>
            <w:shd w:val="clear" w:color="auto" w:fill="D5DCE4" w:themeFill="text2" w:themeFillTint="33"/>
          </w:tcPr>
          <w:p w:rsidR="00F5324A" w:rsidRPr="00AE30A8" w:rsidRDefault="00296CD9" w:rsidP="00F5324A">
            <w:pPr>
              <w:ind w:right="96"/>
              <w:rPr>
                <w:rFonts w:ascii="Arial" w:hAnsi="Arial" w:cs="Arial"/>
                <w:b/>
                <w:sz w:val="24"/>
                <w:szCs w:val="24"/>
              </w:rPr>
            </w:pPr>
            <w:r w:rsidRPr="00AE30A8">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6D7BE9" w:rsidRPr="00E955D9" w:rsidRDefault="00E955D9" w:rsidP="00E955D9">
            <w:pPr>
              <w:ind w:right="96"/>
              <w:rPr>
                <w:rFonts w:ascii="Arial" w:hAnsi="Arial" w:cs="Arial"/>
                <w:sz w:val="24"/>
                <w:szCs w:val="24"/>
              </w:rPr>
            </w:pPr>
            <w:r w:rsidRPr="00E955D9">
              <w:rPr>
                <w:rFonts w:ascii="Arial" w:hAnsi="Arial" w:cs="Arial"/>
                <w:sz w:val="24"/>
                <w:szCs w:val="24"/>
              </w:rPr>
              <w:t xml:space="preserve">The development of the PSB Wellbeing Plans are an integral part of public service organisations delivering against their statutory duties. </w:t>
            </w:r>
          </w:p>
          <w:p w:rsidR="00E955D9" w:rsidRPr="00E955D9" w:rsidRDefault="00E955D9" w:rsidP="00E955D9">
            <w:pPr>
              <w:ind w:right="96"/>
              <w:rPr>
                <w:rFonts w:ascii="Arial" w:hAnsi="Arial" w:cs="Arial"/>
                <w:color w:val="FF0000"/>
                <w:sz w:val="24"/>
                <w:szCs w:val="24"/>
              </w:rPr>
            </w:pPr>
          </w:p>
          <w:p w:rsidR="00E955D9" w:rsidRPr="008C1AD9" w:rsidRDefault="00E955D9" w:rsidP="00E955D9">
            <w:pPr>
              <w:ind w:right="96"/>
              <w:rPr>
                <w:rFonts w:ascii="Arial" w:hAnsi="Arial" w:cs="Arial"/>
                <w:sz w:val="24"/>
                <w:szCs w:val="24"/>
              </w:rPr>
            </w:pPr>
            <w:r w:rsidRPr="008C1AD9">
              <w:rPr>
                <w:rFonts w:ascii="Arial" w:hAnsi="Arial" w:cs="Arial"/>
                <w:sz w:val="24"/>
                <w:szCs w:val="24"/>
              </w:rPr>
              <w:t xml:space="preserve">As set out in the Well-being of Future Generations (Wales) Act 2015, Public Service Boards (PSBs) have a statutory duty to prepare and publish a local well-being plan.  </w:t>
            </w:r>
          </w:p>
          <w:p w:rsidR="00F5324A" w:rsidRPr="005666C3" w:rsidRDefault="00F5324A" w:rsidP="00F5324A">
            <w:pPr>
              <w:ind w:right="96"/>
              <w:rPr>
                <w:rFonts w:ascii="Arial" w:hAnsi="Arial" w:cs="Arial"/>
                <w:sz w:val="24"/>
                <w:szCs w:val="24"/>
              </w:rPr>
            </w:pPr>
          </w:p>
        </w:tc>
      </w:tr>
      <w:tr w:rsidR="00653AEC" w:rsidRPr="00034194" w:rsidTr="00C95B3C">
        <w:tc>
          <w:tcPr>
            <w:tcW w:w="2470" w:type="dxa"/>
            <w:gridSpan w:val="2"/>
          </w:tcPr>
          <w:p w:rsidR="00653AEC"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Report History</w:t>
            </w:r>
          </w:p>
          <w:p w:rsidR="00FF7E7D" w:rsidRPr="005666C3" w:rsidRDefault="00FF7E7D" w:rsidP="00653AEC">
            <w:pPr>
              <w:ind w:right="96"/>
              <w:rPr>
                <w:rFonts w:ascii="Arial" w:hAnsi="Arial" w:cs="Arial"/>
                <w:sz w:val="24"/>
                <w:szCs w:val="24"/>
              </w:rPr>
            </w:pPr>
          </w:p>
        </w:tc>
        <w:tc>
          <w:tcPr>
            <w:tcW w:w="6775" w:type="dxa"/>
            <w:gridSpan w:val="2"/>
          </w:tcPr>
          <w:p w:rsidR="00653AEC" w:rsidRPr="005666C3" w:rsidRDefault="00666387" w:rsidP="00715C5E">
            <w:pPr>
              <w:ind w:right="96"/>
              <w:rPr>
                <w:rFonts w:ascii="Arial" w:hAnsi="Arial" w:cs="Arial"/>
                <w:sz w:val="24"/>
                <w:szCs w:val="24"/>
              </w:rPr>
            </w:pPr>
            <w:r>
              <w:rPr>
                <w:rFonts w:ascii="Arial" w:hAnsi="Arial" w:cs="Arial"/>
                <w:sz w:val="24"/>
                <w:szCs w:val="24"/>
              </w:rPr>
              <w:t xml:space="preserve">This is the first report to be considered by </w:t>
            </w:r>
            <w:r w:rsidR="00715C5E">
              <w:rPr>
                <w:rFonts w:ascii="Arial" w:hAnsi="Arial" w:cs="Arial"/>
                <w:sz w:val="24"/>
                <w:szCs w:val="24"/>
              </w:rPr>
              <w:t>the Committee</w:t>
            </w:r>
            <w:r>
              <w:rPr>
                <w:rFonts w:ascii="Arial" w:hAnsi="Arial" w:cs="Arial"/>
                <w:sz w:val="24"/>
                <w:szCs w:val="24"/>
              </w:rPr>
              <w:t>.</w:t>
            </w:r>
          </w:p>
        </w:tc>
      </w:tr>
      <w:tr w:rsidR="00653AEC" w:rsidRPr="00034194" w:rsidTr="00626283">
        <w:trPr>
          <w:trHeight w:val="608"/>
        </w:trPr>
        <w:tc>
          <w:tcPr>
            <w:tcW w:w="2470" w:type="dxa"/>
            <w:gridSpan w:val="2"/>
          </w:tcPr>
          <w:p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626283" w:rsidRPr="00B1740A" w:rsidRDefault="00AE30A8" w:rsidP="00B1740A">
            <w:pPr>
              <w:jc w:val="both"/>
              <w:rPr>
                <w:rStyle w:val="Hyperlink"/>
                <w:rFonts w:ascii="Arial" w:hAnsi="Arial" w:cs="Arial"/>
                <w:color w:val="auto"/>
                <w:sz w:val="24"/>
                <w:szCs w:val="24"/>
                <w:u w:val="none"/>
                <w:shd w:val="clear" w:color="auto" w:fill="FAF9F8"/>
              </w:rPr>
            </w:pPr>
            <w:r w:rsidRPr="00B1740A">
              <w:rPr>
                <w:rFonts w:ascii="Arial" w:hAnsi="Arial" w:cs="Arial"/>
                <w:sz w:val="24"/>
                <w:szCs w:val="24"/>
                <w:shd w:val="clear" w:color="auto" w:fill="FAF9F8"/>
              </w:rPr>
              <w:t>Appendix</w:t>
            </w:r>
            <w:r w:rsidR="004F31D6" w:rsidRPr="00B1740A">
              <w:rPr>
                <w:rFonts w:ascii="Arial" w:hAnsi="Arial" w:cs="Arial"/>
                <w:sz w:val="24"/>
                <w:szCs w:val="24"/>
                <w:shd w:val="clear" w:color="auto" w:fill="FAF9F8"/>
              </w:rPr>
              <w:t xml:space="preserve"> a</w:t>
            </w:r>
            <w:r w:rsidRPr="00B1740A">
              <w:rPr>
                <w:rFonts w:ascii="Arial" w:hAnsi="Arial" w:cs="Arial"/>
                <w:sz w:val="24"/>
                <w:szCs w:val="24"/>
                <w:shd w:val="clear" w:color="auto" w:fill="FAF9F8"/>
              </w:rPr>
              <w:t xml:space="preserve"> </w:t>
            </w:r>
            <w:r w:rsidR="00AB4702" w:rsidRPr="00B1740A">
              <w:rPr>
                <w:rFonts w:ascii="Arial" w:hAnsi="Arial" w:cs="Arial"/>
                <w:sz w:val="24"/>
                <w:szCs w:val="24"/>
                <w:shd w:val="clear" w:color="auto" w:fill="FAF9F8"/>
              </w:rPr>
              <w:t>–</w:t>
            </w:r>
            <w:r w:rsidR="001C76E8" w:rsidRPr="00B1740A">
              <w:rPr>
                <w:rFonts w:ascii="Arial" w:hAnsi="Arial" w:cs="Arial"/>
                <w:sz w:val="24"/>
                <w:szCs w:val="24"/>
                <w:shd w:val="clear" w:color="auto" w:fill="FAF9F8"/>
              </w:rPr>
              <w:t xml:space="preserve"> </w:t>
            </w:r>
            <w:r w:rsidRPr="00B1740A">
              <w:rPr>
                <w:rFonts w:ascii="Arial" w:hAnsi="Arial" w:cs="Arial"/>
                <w:sz w:val="24"/>
                <w:szCs w:val="24"/>
                <w:shd w:val="clear" w:color="auto" w:fill="FAF9F8"/>
              </w:rPr>
              <w:t xml:space="preserve"> </w:t>
            </w:r>
            <w:r w:rsidR="00626283" w:rsidRPr="00B1740A">
              <w:rPr>
                <w:rFonts w:ascii="Arial" w:hAnsi="Arial" w:cs="Arial"/>
                <w:sz w:val="24"/>
                <w:szCs w:val="24"/>
                <w:shd w:val="clear" w:color="auto" w:fill="FAF9F8"/>
              </w:rPr>
              <w:t>Social Services and Well-being (Wales) Act 2014</w:t>
            </w:r>
            <w:r w:rsidR="00B1740A">
              <w:rPr>
                <w:rFonts w:ascii="Arial" w:hAnsi="Arial" w:cs="Arial"/>
                <w:sz w:val="24"/>
                <w:szCs w:val="24"/>
                <w:shd w:val="clear" w:color="auto" w:fill="FAF9F8"/>
              </w:rPr>
              <w:t xml:space="preserve">  </w:t>
            </w:r>
            <w:r w:rsidR="00626283" w:rsidRPr="00B1740A">
              <w:rPr>
                <w:rFonts w:ascii="Arial" w:hAnsi="Arial" w:cs="Arial"/>
                <w:sz w:val="24"/>
                <w:szCs w:val="24"/>
                <w:shd w:val="clear" w:color="auto" w:fill="FAF9F8"/>
              </w:rPr>
              <w:t>Accessed online 19/04/23</w:t>
            </w:r>
            <w:r w:rsidR="00626283">
              <w:t xml:space="preserve"> - </w:t>
            </w:r>
            <w:hyperlink r:id="rId20" w:anchor=":~:text=6.%20The%20Well-being%20of%20Future%20Generations%20%28Wales%29%20Act,area%20plan%20%28known%20as%20a%20joint%20area%20plan%29" w:history="1">
              <w:r w:rsidR="00626283">
                <w:rPr>
                  <w:rStyle w:val="Hyperlink"/>
                </w:rPr>
                <w:t>*statutory-guidance-in-relation-to-area-plans-under-section-14a.pdf (</w:t>
              </w:r>
              <w:proofErr w:type="spellStart"/>
              <w:r w:rsidR="00626283">
                <w:rPr>
                  <w:rStyle w:val="Hyperlink"/>
                </w:rPr>
                <w:t>gov.wales</w:t>
              </w:r>
              <w:proofErr w:type="spellEnd"/>
              <w:r w:rsidR="00626283">
                <w:rPr>
                  <w:rStyle w:val="Hyperlink"/>
                </w:rPr>
                <w:t>)</w:t>
              </w:r>
            </w:hyperlink>
          </w:p>
          <w:p w:rsidR="00B1740A" w:rsidRDefault="00B1740A" w:rsidP="00B1740A">
            <w:pPr>
              <w:rPr>
                <w:rFonts w:ascii="Arial" w:hAnsi="Arial" w:cs="Arial"/>
                <w:sz w:val="24"/>
                <w:szCs w:val="24"/>
                <w:shd w:val="clear" w:color="auto" w:fill="FAF9F8"/>
              </w:rPr>
            </w:pPr>
            <w:r>
              <w:rPr>
                <w:rFonts w:ascii="Arial" w:hAnsi="Arial" w:cs="Arial"/>
                <w:sz w:val="24"/>
                <w:szCs w:val="24"/>
                <w:shd w:val="clear" w:color="auto" w:fill="FAF9F8"/>
              </w:rPr>
              <w:t>Appendix b - Swansea PSB - Plan on a Page</w:t>
            </w:r>
          </w:p>
          <w:p w:rsidR="00B1740A" w:rsidRDefault="00B1740A" w:rsidP="00B1740A">
            <w:pPr>
              <w:jc w:val="both"/>
              <w:rPr>
                <w:rFonts w:ascii="Arial" w:hAnsi="Arial" w:cs="Arial"/>
                <w:sz w:val="24"/>
                <w:szCs w:val="24"/>
                <w:shd w:val="clear" w:color="auto" w:fill="FAF9F8"/>
              </w:rPr>
            </w:pPr>
            <w:r>
              <w:rPr>
                <w:rFonts w:ascii="Arial" w:hAnsi="Arial" w:cs="Arial"/>
                <w:sz w:val="24"/>
                <w:szCs w:val="24"/>
                <w:shd w:val="clear" w:color="auto" w:fill="FAF9F8"/>
              </w:rPr>
              <w:t>Appendix c – Swansea PSB – Action Plan</w:t>
            </w:r>
          </w:p>
          <w:p w:rsidR="00653AEC" w:rsidRPr="005666C3" w:rsidRDefault="00653AEC" w:rsidP="00715C5E">
            <w:pPr>
              <w:rPr>
                <w:rFonts w:ascii="Arial" w:hAnsi="Arial" w:cs="Arial"/>
                <w:sz w:val="24"/>
                <w:szCs w:val="24"/>
              </w:rPr>
            </w:pPr>
          </w:p>
        </w:tc>
      </w:tr>
    </w:tbl>
    <w:p w:rsidR="00034194" w:rsidRDefault="00034194"/>
    <w:sectPr w:rsidR="00034194" w:rsidSect="00021C60">
      <w:foot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7FBC" w:rsidRDefault="00227FBC" w:rsidP="00C107F2">
      <w:pPr>
        <w:spacing w:after="0" w:line="240" w:lineRule="auto"/>
      </w:pPr>
      <w:r>
        <w:separator/>
      </w:r>
    </w:p>
  </w:endnote>
  <w:endnote w:type="continuationSeparator" w:id="0">
    <w:p w:rsidR="00227FBC" w:rsidRDefault="00227FB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8099678"/>
      <w:docPartObj>
        <w:docPartGallery w:val="Page Numbers (Bottom of Page)"/>
        <w:docPartUnique/>
      </w:docPartObj>
    </w:sdtPr>
    <w:sdtEndPr>
      <w:rPr>
        <w:noProof/>
      </w:rPr>
    </w:sdtEndPr>
    <w:sdtContent>
      <w:p w:rsidR="00DD66FB" w:rsidRDefault="00DD66FB" w:rsidP="00DD66FB">
        <w:pPr>
          <w:pStyle w:val="Footer"/>
        </w:pPr>
        <w:r>
          <w:t>Partnership, Planning and Population Health Committee – Monday, 19</w:t>
        </w:r>
        <w:r w:rsidRPr="005306FD">
          <w:rPr>
            <w:vertAlign w:val="superscript"/>
          </w:rPr>
          <w:t>th</w:t>
        </w:r>
        <w:r>
          <w:t xml:space="preserve"> June 2023                        </w:t>
        </w:r>
        <w:r>
          <w:fldChar w:fldCharType="begin"/>
        </w:r>
        <w:r>
          <w:instrText xml:space="preserve"> PAGE   \* MERGEFORMAT </w:instrText>
        </w:r>
        <w:r>
          <w:fldChar w:fldCharType="separate"/>
        </w:r>
        <w:r w:rsidR="006550A1">
          <w:rPr>
            <w:noProof/>
          </w:rPr>
          <w:t>9</w:t>
        </w:r>
        <w:r>
          <w:rPr>
            <w:noProof/>
          </w:rPr>
          <w:fldChar w:fldCharType="end"/>
        </w:r>
      </w:p>
    </w:sdtContent>
  </w:sdt>
  <w:p w:rsidR="00EE7D41" w:rsidRDefault="00EE7D41" w:rsidP="00DD66FB">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7FBC" w:rsidRDefault="00227FBC" w:rsidP="00C107F2">
      <w:pPr>
        <w:spacing w:after="0" w:line="240" w:lineRule="auto"/>
      </w:pPr>
      <w:r>
        <w:separator/>
      </w:r>
    </w:p>
  </w:footnote>
  <w:footnote w:type="continuationSeparator" w:id="0">
    <w:p w:rsidR="00227FBC" w:rsidRDefault="00227FBC"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8060A"/>
    <w:multiLevelType w:val="hybridMultilevel"/>
    <w:tmpl w:val="A2B6CD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63B0B92"/>
    <w:multiLevelType w:val="multilevel"/>
    <w:tmpl w:val="A83A3FBE"/>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5FD1A8B"/>
    <w:multiLevelType w:val="hybridMultilevel"/>
    <w:tmpl w:val="0164A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6C8DBE6"/>
    <w:multiLevelType w:val="hybridMultilevel"/>
    <w:tmpl w:val="73A874FC"/>
    <w:lvl w:ilvl="0" w:tplc="83CA7684">
      <w:start w:val="1"/>
      <w:numFmt w:val="bullet"/>
      <w:lvlText w:val=""/>
      <w:lvlJc w:val="left"/>
      <w:pPr>
        <w:ind w:left="1080" w:hanging="360"/>
      </w:pPr>
      <w:rPr>
        <w:rFonts w:ascii="Symbol" w:hAnsi="Symbol" w:hint="default"/>
      </w:rPr>
    </w:lvl>
    <w:lvl w:ilvl="1" w:tplc="2E82966C">
      <w:start w:val="1"/>
      <w:numFmt w:val="bullet"/>
      <w:lvlText w:val="o"/>
      <w:lvlJc w:val="left"/>
      <w:pPr>
        <w:ind w:left="1800" w:hanging="360"/>
      </w:pPr>
      <w:rPr>
        <w:rFonts w:ascii="Courier New" w:hAnsi="Courier New" w:hint="default"/>
      </w:rPr>
    </w:lvl>
    <w:lvl w:ilvl="2" w:tplc="583C7380">
      <w:start w:val="1"/>
      <w:numFmt w:val="bullet"/>
      <w:lvlText w:val=""/>
      <w:lvlJc w:val="left"/>
      <w:pPr>
        <w:ind w:left="2520" w:hanging="360"/>
      </w:pPr>
      <w:rPr>
        <w:rFonts w:ascii="Wingdings" w:hAnsi="Wingdings" w:hint="default"/>
      </w:rPr>
    </w:lvl>
    <w:lvl w:ilvl="3" w:tplc="69AE9250">
      <w:start w:val="1"/>
      <w:numFmt w:val="bullet"/>
      <w:lvlText w:val=""/>
      <w:lvlJc w:val="left"/>
      <w:pPr>
        <w:ind w:left="3240" w:hanging="360"/>
      </w:pPr>
      <w:rPr>
        <w:rFonts w:ascii="Symbol" w:hAnsi="Symbol" w:hint="default"/>
      </w:rPr>
    </w:lvl>
    <w:lvl w:ilvl="4" w:tplc="708053A0">
      <w:start w:val="1"/>
      <w:numFmt w:val="bullet"/>
      <w:lvlText w:val="o"/>
      <w:lvlJc w:val="left"/>
      <w:pPr>
        <w:ind w:left="3960" w:hanging="360"/>
      </w:pPr>
      <w:rPr>
        <w:rFonts w:ascii="Courier New" w:hAnsi="Courier New" w:hint="default"/>
      </w:rPr>
    </w:lvl>
    <w:lvl w:ilvl="5" w:tplc="A82624B4">
      <w:start w:val="1"/>
      <w:numFmt w:val="bullet"/>
      <w:lvlText w:val=""/>
      <w:lvlJc w:val="left"/>
      <w:pPr>
        <w:ind w:left="4680" w:hanging="360"/>
      </w:pPr>
      <w:rPr>
        <w:rFonts w:ascii="Wingdings" w:hAnsi="Wingdings" w:hint="default"/>
      </w:rPr>
    </w:lvl>
    <w:lvl w:ilvl="6" w:tplc="787834B0">
      <w:start w:val="1"/>
      <w:numFmt w:val="bullet"/>
      <w:lvlText w:val=""/>
      <w:lvlJc w:val="left"/>
      <w:pPr>
        <w:ind w:left="5400" w:hanging="360"/>
      </w:pPr>
      <w:rPr>
        <w:rFonts w:ascii="Symbol" w:hAnsi="Symbol" w:hint="default"/>
      </w:rPr>
    </w:lvl>
    <w:lvl w:ilvl="7" w:tplc="CEF05F20">
      <w:start w:val="1"/>
      <w:numFmt w:val="bullet"/>
      <w:lvlText w:val="o"/>
      <w:lvlJc w:val="left"/>
      <w:pPr>
        <w:ind w:left="6120" w:hanging="360"/>
      </w:pPr>
      <w:rPr>
        <w:rFonts w:ascii="Courier New" w:hAnsi="Courier New" w:hint="default"/>
      </w:rPr>
    </w:lvl>
    <w:lvl w:ilvl="8" w:tplc="C0A0385E">
      <w:start w:val="1"/>
      <w:numFmt w:val="bullet"/>
      <w:lvlText w:val=""/>
      <w:lvlJc w:val="left"/>
      <w:pPr>
        <w:ind w:left="6840" w:hanging="360"/>
      </w:pPr>
      <w:rPr>
        <w:rFonts w:ascii="Wingdings" w:hAnsi="Wingdings" w:hint="default"/>
      </w:rPr>
    </w:lvl>
  </w:abstractNum>
  <w:abstractNum w:abstractNumId="4" w15:restartNumberingAfterBreak="0">
    <w:nsid w:val="7C7B5C80"/>
    <w:multiLevelType w:val="multilevel"/>
    <w:tmpl w:val="21A4FEFA"/>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num w:numId="1">
    <w:abstractNumId w:val="3"/>
  </w:num>
  <w:num w:numId="2">
    <w:abstractNumId w:val="1"/>
  </w:num>
  <w:num w:numId="3">
    <w:abstractNumId w:val="2"/>
  </w:num>
  <w:num w:numId="4">
    <w:abstractNumId w:val="0"/>
  </w:num>
  <w:num w:numId="5">
    <w:abstractNumId w:val="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24AA"/>
    <w:rsid w:val="00034194"/>
    <w:rsid w:val="00036597"/>
    <w:rsid w:val="00072023"/>
    <w:rsid w:val="00083FC0"/>
    <w:rsid w:val="000F361B"/>
    <w:rsid w:val="00103B67"/>
    <w:rsid w:val="00107391"/>
    <w:rsid w:val="00125FF4"/>
    <w:rsid w:val="001265F6"/>
    <w:rsid w:val="00133EA1"/>
    <w:rsid w:val="0016096B"/>
    <w:rsid w:val="0016246F"/>
    <w:rsid w:val="0018170E"/>
    <w:rsid w:val="001907CD"/>
    <w:rsid w:val="001B5A47"/>
    <w:rsid w:val="001C76E8"/>
    <w:rsid w:val="0020539A"/>
    <w:rsid w:val="00206A45"/>
    <w:rsid w:val="0022116F"/>
    <w:rsid w:val="00227FBC"/>
    <w:rsid w:val="00230086"/>
    <w:rsid w:val="00233330"/>
    <w:rsid w:val="002409AB"/>
    <w:rsid w:val="00241662"/>
    <w:rsid w:val="00246356"/>
    <w:rsid w:val="00257ADD"/>
    <w:rsid w:val="00276692"/>
    <w:rsid w:val="00296CD9"/>
    <w:rsid w:val="002B6ACE"/>
    <w:rsid w:val="002C3DD6"/>
    <w:rsid w:val="002D0B2A"/>
    <w:rsid w:val="002E14C4"/>
    <w:rsid w:val="003324CB"/>
    <w:rsid w:val="003536A6"/>
    <w:rsid w:val="00370ABB"/>
    <w:rsid w:val="00382F1A"/>
    <w:rsid w:val="003B578A"/>
    <w:rsid w:val="003C0FF8"/>
    <w:rsid w:val="003C6333"/>
    <w:rsid w:val="003E72C8"/>
    <w:rsid w:val="004018AA"/>
    <w:rsid w:val="00414894"/>
    <w:rsid w:val="00417444"/>
    <w:rsid w:val="0045322D"/>
    <w:rsid w:val="00461835"/>
    <w:rsid w:val="004646E4"/>
    <w:rsid w:val="004732FB"/>
    <w:rsid w:val="004D7539"/>
    <w:rsid w:val="004E18EB"/>
    <w:rsid w:val="004E62A6"/>
    <w:rsid w:val="004F31D6"/>
    <w:rsid w:val="00520526"/>
    <w:rsid w:val="0052297E"/>
    <w:rsid w:val="00544A43"/>
    <w:rsid w:val="005666C3"/>
    <w:rsid w:val="00572862"/>
    <w:rsid w:val="00585277"/>
    <w:rsid w:val="005A0A0B"/>
    <w:rsid w:val="005B5657"/>
    <w:rsid w:val="005B7BE4"/>
    <w:rsid w:val="005D1652"/>
    <w:rsid w:val="0061134A"/>
    <w:rsid w:val="00613E30"/>
    <w:rsid w:val="006234EF"/>
    <w:rsid w:val="00626283"/>
    <w:rsid w:val="00651CFB"/>
    <w:rsid w:val="00652E3F"/>
    <w:rsid w:val="00653AEC"/>
    <w:rsid w:val="006550A1"/>
    <w:rsid w:val="00655190"/>
    <w:rsid w:val="00655D6C"/>
    <w:rsid w:val="006605F4"/>
    <w:rsid w:val="00662218"/>
    <w:rsid w:val="00666387"/>
    <w:rsid w:val="0067270E"/>
    <w:rsid w:val="00673CDE"/>
    <w:rsid w:val="00685AE0"/>
    <w:rsid w:val="006D1998"/>
    <w:rsid w:val="006D7BE9"/>
    <w:rsid w:val="006E3028"/>
    <w:rsid w:val="006F6446"/>
    <w:rsid w:val="00711095"/>
    <w:rsid w:val="00711663"/>
    <w:rsid w:val="00715C5E"/>
    <w:rsid w:val="0072604C"/>
    <w:rsid w:val="00746772"/>
    <w:rsid w:val="00762BBE"/>
    <w:rsid w:val="007631D1"/>
    <w:rsid w:val="00770AEB"/>
    <w:rsid w:val="00774B58"/>
    <w:rsid w:val="007A59C8"/>
    <w:rsid w:val="007D0AFA"/>
    <w:rsid w:val="007E2641"/>
    <w:rsid w:val="007E687C"/>
    <w:rsid w:val="00801223"/>
    <w:rsid w:val="0082470F"/>
    <w:rsid w:val="00830B16"/>
    <w:rsid w:val="00851ADF"/>
    <w:rsid w:val="00871A0C"/>
    <w:rsid w:val="00890BB5"/>
    <w:rsid w:val="008A2880"/>
    <w:rsid w:val="008B373B"/>
    <w:rsid w:val="008C15D9"/>
    <w:rsid w:val="008C1AD9"/>
    <w:rsid w:val="008D0747"/>
    <w:rsid w:val="008D1632"/>
    <w:rsid w:val="008E765F"/>
    <w:rsid w:val="008F17E7"/>
    <w:rsid w:val="00910039"/>
    <w:rsid w:val="009112DC"/>
    <w:rsid w:val="009169B2"/>
    <w:rsid w:val="009479C3"/>
    <w:rsid w:val="00980620"/>
    <w:rsid w:val="00997553"/>
    <w:rsid w:val="009A3F9B"/>
    <w:rsid w:val="009E7AF7"/>
    <w:rsid w:val="009F6943"/>
    <w:rsid w:val="00A01F31"/>
    <w:rsid w:val="00A107EA"/>
    <w:rsid w:val="00A469B4"/>
    <w:rsid w:val="00A6798A"/>
    <w:rsid w:val="00A74859"/>
    <w:rsid w:val="00AA14AD"/>
    <w:rsid w:val="00AB4702"/>
    <w:rsid w:val="00AC40FC"/>
    <w:rsid w:val="00AD064D"/>
    <w:rsid w:val="00AE30A8"/>
    <w:rsid w:val="00B07ABF"/>
    <w:rsid w:val="00B1740A"/>
    <w:rsid w:val="00B20D5F"/>
    <w:rsid w:val="00B35ECC"/>
    <w:rsid w:val="00B6A004"/>
    <w:rsid w:val="00B91023"/>
    <w:rsid w:val="00BB1DEB"/>
    <w:rsid w:val="00BB46C0"/>
    <w:rsid w:val="00BC241D"/>
    <w:rsid w:val="00BE0842"/>
    <w:rsid w:val="00C107F2"/>
    <w:rsid w:val="00C20124"/>
    <w:rsid w:val="00C33A04"/>
    <w:rsid w:val="00C4703F"/>
    <w:rsid w:val="00C511E4"/>
    <w:rsid w:val="00C72ED3"/>
    <w:rsid w:val="00C95B3C"/>
    <w:rsid w:val="00CA6485"/>
    <w:rsid w:val="00CB6E42"/>
    <w:rsid w:val="00CD7AA5"/>
    <w:rsid w:val="00D061C2"/>
    <w:rsid w:val="00D06724"/>
    <w:rsid w:val="00D61F1A"/>
    <w:rsid w:val="00DA6B81"/>
    <w:rsid w:val="00DA76AD"/>
    <w:rsid w:val="00DD66FB"/>
    <w:rsid w:val="00DF0BDE"/>
    <w:rsid w:val="00E021EB"/>
    <w:rsid w:val="00E05259"/>
    <w:rsid w:val="00E242E5"/>
    <w:rsid w:val="00E32CE3"/>
    <w:rsid w:val="00E47999"/>
    <w:rsid w:val="00E703F2"/>
    <w:rsid w:val="00E707B2"/>
    <w:rsid w:val="00E8236B"/>
    <w:rsid w:val="00E955D9"/>
    <w:rsid w:val="00E969BC"/>
    <w:rsid w:val="00EE7D41"/>
    <w:rsid w:val="00EF66A9"/>
    <w:rsid w:val="00F06D6F"/>
    <w:rsid w:val="00F11CD2"/>
    <w:rsid w:val="00F3379A"/>
    <w:rsid w:val="00F5082D"/>
    <w:rsid w:val="00F531BD"/>
    <w:rsid w:val="00F5324A"/>
    <w:rsid w:val="00F57042"/>
    <w:rsid w:val="00F57C68"/>
    <w:rsid w:val="00F678EF"/>
    <w:rsid w:val="00F73BEB"/>
    <w:rsid w:val="00FA0CA9"/>
    <w:rsid w:val="00FB3FF6"/>
    <w:rsid w:val="00FC7B27"/>
    <w:rsid w:val="00FF7E7D"/>
    <w:rsid w:val="013A66C4"/>
    <w:rsid w:val="015AE650"/>
    <w:rsid w:val="0565CA79"/>
    <w:rsid w:val="08C99F6F"/>
    <w:rsid w:val="094578A9"/>
    <w:rsid w:val="0C014031"/>
    <w:rsid w:val="0CAFF840"/>
    <w:rsid w:val="13432EC5"/>
    <w:rsid w:val="13C6F585"/>
    <w:rsid w:val="1562C5E6"/>
    <w:rsid w:val="16FE9647"/>
    <w:rsid w:val="189A66A8"/>
    <w:rsid w:val="19BA5DCF"/>
    <w:rsid w:val="20299F53"/>
    <w:rsid w:val="22493674"/>
    <w:rsid w:val="23029EE1"/>
    <w:rsid w:val="23614015"/>
    <w:rsid w:val="23E506D5"/>
    <w:rsid w:val="24704E22"/>
    <w:rsid w:val="25B8D47E"/>
    <w:rsid w:val="262C5895"/>
    <w:rsid w:val="27079C08"/>
    <w:rsid w:val="28197E8B"/>
    <w:rsid w:val="2C6CADF0"/>
    <w:rsid w:val="2E516E5D"/>
    <w:rsid w:val="2F034743"/>
    <w:rsid w:val="30C389DD"/>
    <w:rsid w:val="35EDCED6"/>
    <w:rsid w:val="36177AE8"/>
    <w:rsid w:val="37011D49"/>
    <w:rsid w:val="3D509EA0"/>
    <w:rsid w:val="4176F86F"/>
    <w:rsid w:val="42B6011E"/>
    <w:rsid w:val="466661E5"/>
    <w:rsid w:val="46B3293D"/>
    <w:rsid w:val="47738ECD"/>
    <w:rsid w:val="4F74F4CC"/>
    <w:rsid w:val="522B2A69"/>
    <w:rsid w:val="5659C1D7"/>
    <w:rsid w:val="568C91A8"/>
    <w:rsid w:val="56D34169"/>
    <w:rsid w:val="57493A71"/>
    <w:rsid w:val="59144821"/>
    <w:rsid w:val="592D707E"/>
    <w:rsid w:val="5C5EF4BA"/>
    <w:rsid w:val="5CB5A5AB"/>
    <w:rsid w:val="623763A7"/>
    <w:rsid w:val="62E75E9B"/>
    <w:rsid w:val="640811C5"/>
    <w:rsid w:val="64832EFC"/>
    <w:rsid w:val="65F2CB29"/>
    <w:rsid w:val="695C58D8"/>
    <w:rsid w:val="6ABB4E2A"/>
    <w:rsid w:val="6AF27080"/>
    <w:rsid w:val="6D68DB77"/>
    <w:rsid w:val="6D8203D4"/>
    <w:rsid w:val="6FAC892B"/>
    <w:rsid w:val="6FBAC245"/>
    <w:rsid w:val="70A07C39"/>
    <w:rsid w:val="7262BEC8"/>
    <w:rsid w:val="73F14558"/>
    <w:rsid w:val="7475881D"/>
    <w:rsid w:val="74CA9933"/>
    <w:rsid w:val="758556DE"/>
    <w:rsid w:val="7C401A53"/>
    <w:rsid w:val="7FA5E4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3B8B9F0"/>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BodyText2">
    <w:name w:val="Body Text2"/>
    <w:basedOn w:val="Normal"/>
    <w:uiPriority w:val="99"/>
    <w:locked/>
    <w:rsid w:val="001265F6"/>
    <w:pPr>
      <w:keepLines/>
      <w:spacing w:before="60" w:after="60" w:line="240" w:lineRule="auto"/>
    </w:pPr>
    <w:rPr>
      <w:rFonts w:ascii="Arial" w:eastAsia="Times New Roman" w:hAnsi="Arial" w:cs="Times New Roman"/>
      <w:sz w:val="24"/>
      <w:szCs w:val="24"/>
      <w:lang w:eastAsia="en-GB"/>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E703F2"/>
  </w:style>
  <w:style w:type="paragraph" w:customStyle="1" w:styleId="Tabletext">
    <w:name w:val="Table text"/>
    <w:basedOn w:val="Normal"/>
    <w:rsid w:val="00B20D5F"/>
    <w:pPr>
      <w:spacing w:before="40" w:after="40" w:line="240" w:lineRule="auto"/>
    </w:pPr>
    <w:rPr>
      <w:rFonts w:ascii="Arial" w:eastAsia="Times New Roman" w:hAnsi="Arial" w:cs="Times New Roman"/>
      <w:sz w:val="20"/>
      <w:szCs w:val="24"/>
      <w:lang w:eastAsia="en-GB"/>
    </w:rPr>
  </w:style>
  <w:style w:type="paragraph" w:customStyle="1" w:styleId="paragraph">
    <w:name w:val="paragraph"/>
    <w:basedOn w:val="Normal"/>
    <w:rsid w:val="007E687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E687C"/>
  </w:style>
  <w:style w:type="character" w:customStyle="1" w:styleId="eop">
    <w:name w:val="eop"/>
    <w:basedOn w:val="DefaultParagraphFont"/>
    <w:rsid w:val="007E68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2404374">
      <w:bodyDiv w:val="1"/>
      <w:marLeft w:val="0"/>
      <w:marRight w:val="0"/>
      <w:marTop w:val="0"/>
      <w:marBottom w:val="0"/>
      <w:divBdr>
        <w:top w:val="none" w:sz="0" w:space="0" w:color="auto"/>
        <w:left w:val="none" w:sz="0" w:space="0" w:color="auto"/>
        <w:bottom w:val="none" w:sz="0" w:space="0" w:color="auto"/>
        <w:right w:val="none" w:sz="0" w:space="0" w:color="auto"/>
      </w:divBdr>
    </w:div>
    <w:div w:id="288518243">
      <w:bodyDiv w:val="1"/>
      <w:marLeft w:val="0"/>
      <w:marRight w:val="0"/>
      <w:marTop w:val="0"/>
      <w:marBottom w:val="0"/>
      <w:divBdr>
        <w:top w:val="none" w:sz="0" w:space="0" w:color="auto"/>
        <w:left w:val="none" w:sz="0" w:space="0" w:color="auto"/>
        <w:bottom w:val="none" w:sz="0" w:space="0" w:color="auto"/>
        <w:right w:val="none" w:sz="0" w:space="0" w:color="auto"/>
      </w:divBdr>
    </w:div>
    <w:div w:id="319432307">
      <w:bodyDiv w:val="1"/>
      <w:marLeft w:val="0"/>
      <w:marRight w:val="0"/>
      <w:marTop w:val="0"/>
      <w:marBottom w:val="0"/>
      <w:divBdr>
        <w:top w:val="none" w:sz="0" w:space="0" w:color="auto"/>
        <w:left w:val="none" w:sz="0" w:space="0" w:color="auto"/>
        <w:bottom w:val="none" w:sz="0" w:space="0" w:color="auto"/>
        <w:right w:val="none" w:sz="0" w:space="0" w:color="auto"/>
      </w:divBdr>
    </w:div>
    <w:div w:id="58538482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0720245">
      <w:bodyDiv w:val="1"/>
      <w:marLeft w:val="0"/>
      <w:marRight w:val="0"/>
      <w:marTop w:val="0"/>
      <w:marBottom w:val="0"/>
      <w:divBdr>
        <w:top w:val="none" w:sz="0" w:space="0" w:color="auto"/>
        <w:left w:val="none" w:sz="0" w:space="0" w:color="auto"/>
        <w:bottom w:val="none" w:sz="0" w:space="0" w:color="auto"/>
        <w:right w:val="none" w:sz="0" w:space="0" w:color="auto"/>
      </w:divBdr>
    </w:div>
    <w:div w:id="1072432901">
      <w:bodyDiv w:val="1"/>
      <w:marLeft w:val="0"/>
      <w:marRight w:val="0"/>
      <w:marTop w:val="0"/>
      <w:marBottom w:val="0"/>
      <w:divBdr>
        <w:top w:val="none" w:sz="0" w:space="0" w:color="auto"/>
        <w:left w:val="none" w:sz="0" w:space="0" w:color="auto"/>
        <w:bottom w:val="none" w:sz="0" w:space="0" w:color="auto"/>
        <w:right w:val="none" w:sz="0" w:space="0" w:color="auto"/>
      </w:divBdr>
      <w:divsChild>
        <w:div w:id="1459495513">
          <w:marLeft w:val="0"/>
          <w:marRight w:val="0"/>
          <w:marTop w:val="0"/>
          <w:marBottom w:val="0"/>
          <w:divBdr>
            <w:top w:val="none" w:sz="0" w:space="0" w:color="auto"/>
            <w:left w:val="none" w:sz="0" w:space="0" w:color="auto"/>
            <w:bottom w:val="none" w:sz="0" w:space="0" w:color="auto"/>
            <w:right w:val="none" w:sz="0" w:space="0" w:color="auto"/>
          </w:divBdr>
        </w:div>
        <w:div w:id="1243685485">
          <w:marLeft w:val="0"/>
          <w:marRight w:val="0"/>
          <w:marTop w:val="0"/>
          <w:marBottom w:val="0"/>
          <w:divBdr>
            <w:top w:val="none" w:sz="0" w:space="0" w:color="auto"/>
            <w:left w:val="none" w:sz="0" w:space="0" w:color="auto"/>
            <w:bottom w:val="none" w:sz="0" w:space="0" w:color="auto"/>
            <w:right w:val="none" w:sz="0" w:space="0" w:color="auto"/>
          </w:divBdr>
        </w:div>
      </w:divsChild>
    </w:div>
    <w:div w:id="1118334474">
      <w:bodyDiv w:val="1"/>
      <w:marLeft w:val="0"/>
      <w:marRight w:val="0"/>
      <w:marTop w:val="0"/>
      <w:marBottom w:val="0"/>
      <w:divBdr>
        <w:top w:val="none" w:sz="0" w:space="0" w:color="auto"/>
        <w:left w:val="none" w:sz="0" w:space="0" w:color="auto"/>
        <w:bottom w:val="none" w:sz="0" w:space="0" w:color="auto"/>
        <w:right w:val="none" w:sz="0" w:space="0" w:color="auto"/>
      </w:divBdr>
    </w:div>
    <w:div w:id="112658652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9751601">
      <w:bodyDiv w:val="1"/>
      <w:marLeft w:val="0"/>
      <w:marRight w:val="0"/>
      <w:marTop w:val="0"/>
      <w:marBottom w:val="0"/>
      <w:divBdr>
        <w:top w:val="none" w:sz="0" w:space="0" w:color="auto"/>
        <w:left w:val="none" w:sz="0" w:space="0" w:color="auto"/>
        <w:bottom w:val="none" w:sz="0" w:space="0" w:color="auto"/>
        <w:right w:val="none" w:sz="0" w:space="0" w:color="auto"/>
      </w:divBdr>
    </w:div>
    <w:div w:id="1648784136">
      <w:bodyDiv w:val="1"/>
      <w:marLeft w:val="0"/>
      <w:marRight w:val="0"/>
      <w:marTop w:val="0"/>
      <w:marBottom w:val="0"/>
      <w:divBdr>
        <w:top w:val="none" w:sz="0" w:space="0" w:color="auto"/>
        <w:left w:val="none" w:sz="0" w:space="0" w:color="auto"/>
        <w:bottom w:val="none" w:sz="0" w:space="0" w:color="auto"/>
        <w:right w:val="none" w:sz="0" w:space="0" w:color="auto"/>
      </w:divBdr>
    </w:div>
    <w:div w:id="1678726888">
      <w:bodyDiv w:val="1"/>
      <w:marLeft w:val="0"/>
      <w:marRight w:val="0"/>
      <w:marTop w:val="0"/>
      <w:marBottom w:val="0"/>
      <w:divBdr>
        <w:top w:val="none" w:sz="0" w:space="0" w:color="auto"/>
        <w:left w:val="none" w:sz="0" w:space="0" w:color="auto"/>
        <w:bottom w:val="none" w:sz="0" w:space="0" w:color="auto"/>
        <w:right w:val="none" w:sz="0" w:space="0" w:color="auto"/>
      </w:divBdr>
    </w:div>
    <w:div w:id="1938705732">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6203255">
      <w:bodyDiv w:val="1"/>
      <w:marLeft w:val="0"/>
      <w:marRight w:val="0"/>
      <w:marTop w:val="0"/>
      <w:marBottom w:val="0"/>
      <w:divBdr>
        <w:top w:val="none" w:sz="0" w:space="0" w:color="auto"/>
        <w:left w:val="none" w:sz="0" w:space="0" w:color="auto"/>
        <w:bottom w:val="none" w:sz="0" w:space="0" w:color="auto"/>
        <w:right w:val="none" w:sz="0" w:space="0" w:color="auto"/>
      </w:divBdr>
    </w:div>
    <w:div w:id="2112626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yperlink" Target="https://www.gov.wales/sites/default/files/publications/2019-05/statutory-guidance-in-relation-to-area-plans-under-section-14a.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80673F"/>
    <w:rsid w:val="00997553"/>
    <w:rsid w:val="00AF33F6"/>
    <w:rsid w:val="00B84040"/>
    <w:rsid w:val="00CC510F"/>
    <w:rsid w:val="00EF096D"/>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DD053D06D3EEF498E1D6603D9F64235" ma:contentTypeVersion="2" ma:contentTypeDescription="Create a new document." ma:contentTypeScope="" ma:versionID="15e2c2cde953eb914b71c2c87cbca3ba">
  <xsd:schema xmlns:xsd="http://www.w3.org/2001/XMLSchema" xmlns:xs="http://www.w3.org/2001/XMLSchema" xmlns:p="http://schemas.microsoft.com/office/2006/metadata/properties" xmlns:ns2="d533af8e-90fc-435e-9c6f-bd5f3a7a0686" targetNamespace="http://schemas.microsoft.com/office/2006/metadata/properties" ma:root="true" ma:fieldsID="9b3a07ef0206aa244b06b666487572e5" ns2:_="">
    <xsd:import namespace="d533af8e-90fc-435e-9c6f-bd5f3a7a0686"/>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33af8e-90fc-435e-9c6f-bd5f3a7a06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392C9D-D36E-4AA3-A965-D95778FBB4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33af8e-90fc-435e-9c6f-bd5f3a7a068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011F40A-A7AD-4050-A8DA-185F919FCCF0}">
  <ds:schemaRefs>
    <ds:schemaRef ds:uri="http://purl.org/dc/terms/"/>
    <ds:schemaRef ds:uri="http://www.w3.org/XML/1998/namespace"/>
    <ds:schemaRef ds:uri="http://purl.org/dc/elements/1.1/"/>
    <ds:schemaRef ds:uri="http://schemas.microsoft.com/office/2006/metadata/properties"/>
    <ds:schemaRef ds:uri="http://purl.org/dc/dcmitype/"/>
    <ds:schemaRef ds:uri="http://schemas.microsoft.com/office/2006/documentManagement/types"/>
    <ds:schemaRef ds:uri="d533af8e-90fc-435e-9c6f-bd5f3a7a0686"/>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E43B9BCA-8953-4A9D-9C7B-0BDE9883A962}">
  <ds:schemaRefs>
    <ds:schemaRef ds:uri="http://schemas.microsoft.com/sharepoint/v3/contenttype/forms"/>
  </ds:schemaRefs>
</ds:datastoreItem>
</file>

<file path=customXml/itemProps4.xml><?xml version="1.0" encoding="utf-8"?>
<ds:datastoreItem xmlns:ds="http://schemas.openxmlformats.org/officeDocument/2006/customXml" ds:itemID="{04649335-CEB0-490D-887A-0A5C3CCFA2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2568</Words>
  <Characters>14644</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Elizabeth Stauber (Swansea Bay UHB - Corporate Services)</cp:lastModifiedBy>
  <cp:revision>5</cp:revision>
  <dcterms:created xsi:type="dcterms:W3CDTF">2023-06-08T12:01:00Z</dcterms:created>
  <dcterms:modified xsi:type="dcterms:W3CDTF">2023-06-09T07:53:00Z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0x0101003DD053D06D3EEF498E1D6603D9F64235</vt:lpwstr>
  </property>
</Properties>
</file>