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EEECE1" w:themeColor="background2"/>
  <w:body>
    <w:p w:rsidR="007F2B71" w:rsidRPr="005214C3" w:rsidRDefault="00FC0385" w:rsidP="00AB0F7D">
      <w:pPr>
        <w:spacing w:before="120" w:after="120"/>
        <w:rPr>
          <w:rFonts w:asciiTheme="minorHAnsi" w:hAnsiTheme="minorHAnsi" w:cstheme="minorHAnsi"/>
          <w:i/>
          <w:color w:val="FFFFFF" w:themeColor="background1"/>
          <w:sz w:val="2"/>
          <w:szCs w:val="2"/>
        </w:rPr>
      </w:pPr>
      <w:r>
        <w:rPr>
          <w:noProof/>
          <w:lang w:eastAsia="en-GB"/>
        </w:rPr>
        <w:drawing>
          <wp:anchor distT="0" distB="0" distL="114300" distR="114300" simplePos="0" relativeHeight="251658240" behindDoc="1" locked="0" layoutInCell="1" allowOverlap="1" wp14:anchorId="231343D9" wp14:editId="6CD868A0">
            <wp:simplePos x="0" y="0"/>
            <wp:positionH relativeFrom="page">
              <wp:align>right</wp:align>
            </wp:positionH>
            <wp:positionV relativeFrom="paragraph">
              <wp:posOffset>-540385</wp:posOffset>
            </wp:positionV>
            <wp:extent cx="7549284" cy="10674350"/>
            <wp:effectExtent l="0" t="0" r="0" b="0"/>
            <wp:wrapNone/>
            <wp:docPr id="2" name="Picture 2" descr="A picture containing text, screenshot, font,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 screenshot, font, logo&#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549284" cy="106743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F2B71" w:rsidRPr="005214C3" w:rsidRDefault="007F2B71" w:rsidP="00AB0F7D">
      <w:pPr>
        <w:spacing w:before="120" w:after="120"/>
        <w:rPr>
          <w:rFonts w:asciiTheme="minorHAnsi" w:hAnsiTheme="minorHAnsi" w:cstheme="minorHAnsi"/>
          <w:i/>
          <w:color w:val="FFFFFF" w:themeColor="background1"/>
          <w:sz w:val="2"/>
          <w:szCs w:val="2"/>
        </w:rPr>
      </w:pPr>
    </w:p>
    <w:p w:rsidR="007F2B71" w:rsidRPr="005214C3" w:rsidRDefault="007F2B71" w:rsidP="00AB0F7D">
      <w:pPr>
        <w:spacing w:before="120" w:after="120"/>
        <w:rPr>
          <w:rFonts w:asciiTheme="minorHAnsi" w:hAnsiTheme="minorHAnsi" w:cstheme="minorHAnsi"/>
          <w:i/>
          <w:color w:val="FFFFFF" w:themeColor="background1"/>
          <w:sz w:val="2"/>
          <w:szCs w:val="2"/>
        </w:rPr>
      </w:pPr>
    </w:p>
    <w:p w:rsidR="007F2B71" w:rsidRPr="005214C3" w:rsidRDefault="007F2B71" w:rsidP="00AB0F7D">
      <w:pPr>
        <w:spacing w:before="120" w:after="120"/>
        <w:rPr>
          <w:rFonts w:asciiTheme="minorHAnsi" w:hAnsiTheme="minorHAnsi" w:cstheme="minorHAnsi"/>
          <w:i/>
          <w:color w:val="FFFFFF" w:themeColor="background1"/>
          <w:sz w:val="2"/>
          <w:szCs w:val="2"/>
        </w:rPr>
      </w:pPr>
    </w:p>
    <w:p w:rsidR="007F2B71" w:rsidRPr="005214C3" w:rsidRDefault="00B135FF" w:rsidP="00AB0F7D">
      <w:pPr>
        <w:tabs>
          <w:tab w:val="left" w:pos="1141"/>
        </w:tabs>
        <w:spacing w:before="120" w:after="120"/>
        <w:rPr>
          <w:rFonts w:asciiTheme="minorHAnsi" w:hAnsiTheme="minorHAnsi" w:cstheme="minorHAnsi"/>
          <w:i/>
          <w:color w:val="FFFFFF" w:themeColor="background1"/>
          <w:sz w:val="2"/>
          <w:szCs w:val="2"/>
        </w:rPr>
      </w:pPr>
      <w:r w:rsidRPr="005214C3">
        <w:rPr>
          <w:rFonts w:asciiTheme="minorHAnsi" w:hAnsiTheme="minorHAnsi" w:cstheme="minorHAnsi"/>
          <w:i/>
          <w:color w:val="FFFFFF" w:themeColor="background1"/>
          <w:sz w:val="2"/>
          <w:szCs w:val="2"/>
        </w:rPr>
        <w:tab/>
      </w:r>
    </w:p>
    <w:p w:rsidR="007F2B71" w:rsidRPr="005214C3" w:rsidRDefault="007F2B71" w:rsidP="00AB0F7D">
      <w:pPr>
        <w:spacing w:before="120" w:after="120"/>
        <w:rPr>
          <w:rFonts w:asciiTheme="minorHAnsi" w:hAnsiTheme="minorHAnsi" w:cstheme="minorHAnsi"/>
          <w:i/>
          <w:color w:val="FFFFFF" w:themeColor="background1"/>
          <w:sz w:val="2"/>
          <w:szCs w:val="2"/>
        </w:rPr>
      </w:pPr>
    </w:p>
    <w:p w:rsidR="007F2B71" w:rsidRPr="005214C3" w:rsidRDefault="00B135FF" w:rsidP="00AB0F7D">
      <w:pPr>
        <w:tabs>
          <w:tab w:val="left" w:pos="879"/>
        </w:tabs>
        <w:spacing w:before="120" w:after="120"/>
        <w:rPr>
          <w:rFonts w:asciiTheme="minorHAnsi" w:hAnsiTheme="minorHAnsi" w:cstheme="minorHAnsi"/>
          <w:i/>
          <w:color w:val="FFFFFF" w:themeColor="background1"/>
          <w:sz w:val="2"/>
          <w:szCs w:val="2"/>
        </w:rPr>
      </w:pPr>
      <w:r w:rsidRPr="005214C3">
        <w:rPr>
          <w:rFonts w:asciiTheme="minorHAnsi" w:hAnsiTheme="minorHAnsi" w:cstheme="minorHAnsi"/>
          <w:i/>
          <w:color w:val="FFFFFF" w:themeColor="background1"/>
          <w:sz w:val="2"/>
          <w:szCs w:val="2"/>
        </w:rPr>
        <w:tab/>
      </w:r>
    </w:p>
    <w:p w:rsidR="007F2B71" w:rsidRPr="005214C3" w:rsidRDefault="007F2B71" w:rsidP="00AB0F7D">
      <w:pPr>
        <w:spacing w:before="120" w:after="120"/>
        <w:rPr>
          <w:rFonts w:asciiTheme="minorHAnsi" w:hAnsiTheme="minorHAnsi" w:cstheme="minorHAnsi"/>
          <w:i/>
          <w:color w:val="FFFFFF" w:themeColor="background1"/>
          <w:sz w:val="2"/>
          <w:szCs w:val="2"/>
        </w:rPr>
      </w:pPr>
    </w:p>
    <w:p w:rsidR="007F2B71" w:rsidRPr="005214C3" w:rsidRDefault="00FA130A" w:rsidP="00AB0F7D">
      <w:pPr>
        <w:spacing w:before="120" w:after="120"/>
        <w:rPr>
          <w:rFonts w:asciiTheme="minorHAnsi" w:hAnsiTheme="minorHAnsi" w:cstheme="minorHAnsi"/>
          <w:i/>
          <w:color w:val="FFFFFF" w:themeColor="background1"/>
          <w:sz w:val="2"/>
          <w:szCs w:val="2"/>
        </w:rPr>
      </w:pPr>
      <w:r w:rsidRPr="00461E3F">
        <w:rPr>
          <w:rFonts w:cs="Arial"/>
          <w:b/>
          <w:noProof/>
          <w:sz w:val="36"/>
          <w:szCs w:val="28"/>
          <w:lang w:eastAsia="en-GB"/>
        </w:rPr>
        <mc:AlternateContent>
          <mc:Choice Requires="wps">
            <w:drawing>
              <wp:anchor distT="0" distB="0" distL="114300" distR="114300" simplePos="0" relativeHeight="251658243" behindDoc="0" locked="0" layoutInCell="1" allowOverlap="1" wp14:anchorId="7DC3A8DC" wp14:editId="48F81A81">
                <wp:simplePos x="0" y="0"/>
                <wp:positionH relativeFrom="page">
                  <wp:align>left</wp:align>
                </wp:positionH>
                <wp:positionV relativeFrom="paragraph">
                  <wp:posOffset>7555230</wp:posOffset>
                </wp:positionV>
                <wp:extent cx="7505113" cy="1174652"/>
                <wp:effectExtent l="0" t="0" r="0" b="6985"/>
                <wp:wrapNone/>
                <wp:docPr id="17" name="Text Box 17"/>
                <wp:cNvGraphicFramePr/>
                <a:graphic xmlns:a="http://schemas.openxmlformats.org/drawingml/2006/main">
                  <a:graphicData uri="http://schemas.microsoft.com/office/word/2010/wordprocessingShape">
                    <wps:wsp>
                      <wps:cNvSpPr txBox="1"/>
                      <wps:spPr>
                        <a:xfrm>
                          <a:off x="0" y="0"/>
                          <a:ext cx="7505113" cy="1174652"/>
                        </a:xfrm>
                        <a:prstGeom prst="rect">
                          <a:avLst/>
                        </a:prstGeom>
                        <a:noFill/>
                        <a:ln w="6350">
                          <a:noFill/>
                        </a:ln>
                      </wps:spPr>
                      <wps:txbx>
                        <w:txbxContent>
                          <w:p w:rsidR="000336CA" w:rsidRPr="00046BA5" w:rsidRDefault="000336CA" w:rsidP="00461E3F">
                            <w:pPr>
                              <w:jc w:val="center"/>
                              <w:rPr>
                                <w:rFonts w:cs="Arial"/>
                                <w:color w:val="EEECE1" w:themeColor="background2"/>
                                <w:sz w:val="24"/>
                                <w:szCs w:val="24"/>
                              </w:rPr>
                            </w:pPr>
                            <w:r w:rsidRPr="00046BA5">
                              <w:rPr>
                                <w:rFonts w:cs="Arial"/>
                                <w:color w:val="EEECE1" w:themeColor="background2"/>
                                <w:sz w:val="24"/>
                                <w:szCs w:val="24"/>
                              </w:rPr>
                              <w:t xml:space="preserve">This document is available in alternative formats. </w:t>
                            </w:r>
                          </w:p>
                          <w:p w:rsidR="000336CA" w:rsidRPr="00046BA5" w:rsidRDefault="000336CA" w:rsidP="00461E3F">
                            <w:pPr>
                              <w:jc w:val="center"/>
                              <w:rPr>
                                <w:rFonts w:cs="Arial"/>
                                <w:color w:val="EEECE1" w:themeColor="background2"/>
                                <w:sz w:val="24"/>
                                <w:szCs w:val="24"/>
                              </w:rPr>
                            </w:pPr>
                            <w:r w:rsidRPr="00046BA5">
                              <w:rPr>
                                <w:rFonts w:cs="Arial"/>
                                <w:color w:val="EEECE1" w:themeColor="background2"/>
                                <w:sz w:val="24"/>
                                <w:szCs w:val="24"/>
                              </w:rPr>
                              <w:t xml:space="preserve">Please contact the West Glamorgan Transformation Office via email at </w:t>
                            </w:r>
                            <w:hyperlink r:id="rId12" w:history="1">
                              <w:r w:rsidRPr="00046BA5">
                                <w:rPr>
                                  <w:rStyle w:val="Hyperlink"/>
                                  <w:rFonts w:cs="Arial"/>
                                  <w:color w:val="EEECE1" w:themeColor="background2"/>
                                  <w:sz w:val="24"/>
                                  <w:szCs w:val="24"/>
                                </w:rPr>
                                <w:t>west.glamorgan@swansea.gov.uk</w:t>
                              </w:r>
                            </w:hyperlink>
                            <w:r w:rsidRPr="00046BA5">
                              <w:rPr>
                                <w:rFonts w:cs="Arial"/>
                                <w:color w:val="EEECE1" w:themeColor="background2"/>
                                <w:sz w:val="24"/>
                                <w:szCs w:val="24"/>
                              </w:rPr>
                              <w:t xml:space="preserve"> with details of your requirements.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C3A8DC" id="_x0000_t202" coordsize="21600,21600" o:spt="202" path="m,l,21600r21600,l21600,xe">
                <v:stroke joinstyle="miter"/>
                <v:path gradientshapeok="t" o:connecttype="rect"/>
              </v:shapetype>
              <v:shape id="Text Box 17" o:spid="_x0000_s1026" type="#_x0000_t202" style="position:absolute;margin-left:0;margin-top:594.9pt;width:590.95pt;height:92.5pt;z-index:251658243;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" filled="f" stroked="f" strokeweight=".5pt">
                <v:textbox>
                  <w:txbxContent>
                    <w:p w:rsidR="000336CA" w:rsidRPr="00046BA5" w:rsidRDefault="000336CA" w:rsidP="00461E3F">
                      <w:pPr>
                        <w:jc w:val="center"/>
                        <w:rPr>
                          <w:rFonts w:cs="Arial"/>
                          <w:color w:val="EEECE1" w:themeColor="background2"/>
                          <w:sz w:val="24"/>
                          <w:szCs w:val="24"/>
                        </w:rPr>
                      </w:pPr>
                      <w:r w:rsidRPr="00046BA5">
                        <w:rPr>
                          <w:rFonts w:cs="Arial"/>
                          <w:color w:val="EEECE1" w:themeColor="background2"/>
                          <w:sz w:val="24"/>
                          <w:szCs w:val="24"/>
                        </w:rPr>
                        <w:t xml:space="preserve">This document is available in alternative formats. </w:t>
                      </w:r>
                    </w:p>
                    <w:p w:rsidR="000336CA" w:rsidRPr="00046BA5" w:rsidRDefault="000336CA" w:rsidP="00461E3F">
                      <w:pPr>
                        <w:jc w:val="center"/>
                        <w:rPr>
                          <w:rFonts w:cs="Arial"/>
                          <w:color w:val="EEECE1" w:themeColor="background2"/>
                          <w:sz w:val="24"/>
                          <w:szCs w:val="24"/>
                        </w:rPr>
                      </w:pPr>
                      <w:r w:rsidRPr="00046BA5">
                        <w:rPr>
                          <w:rFonts w:cs="Arial"/>
                          <w:color w:val="EEECE1" w:themeColor="background2"/>
                          <w:sz w:val="24"/>
                          <w:szCs w:val="24"/>
                        </w:rPr>
                        <w:t xml:space="preserve">Please contact the West Glamorgan Transformation Office via email at </w:t>
                      </w:r>
                      <w:hyperlink r:id="rId13" w:history="1">
                        <w:r w:rsidRPr="00046BA5">
                          <w:rPr>
                            <w:rStyle w:val="Hyperlink"/>
                            <w:rFonts w:cs="Arial"/>
                            <w:color w:val="EEECE1" w:themeColor="background2"/>
                            <w:sz w:val="24"/>
                            <w:szCs w:val="24"/>
                          </w:rPr>
                          <w:t>west.glamorgan@swansea.gov.uk</w:t>
                        </w:r>
                      </w:hyperlink>
                      <w:r w:rsidRPr="00046BA5">
                        <w:rPr>
                          <w:rFonts w:cs="Arial"/>
                          <w:color w:val="EEECE1" w:themeColor="background2"/>
                          <w:sz w:val="24"/>
                          <w:szCs w:val="24"/>
                        </w:rPr>
                        <w:t xml:space="preserve"> with details of your requirements.</w:t>
                      </w:r>
                    </w:p>
                  </w:txbxContent>
                </v:textbox>
                <w10:wrap anchorx="page"/>
              </v:shape>
            </w:pict>
          </mc:Fallback>
        </mc:AlternateContent>
      </w:r>
      <w:r w:rsidR="005B6037" w:rsidRPr="00313B7D">
        <w:rPr>
          <w:rFonts w:asciiTheme="minorHAnsi" w:hAnsiTheme="minorHAnsi" w:cstheme="minorHAnsi"/>
          <w:i/>
          <w:noProof/>
          <w:color w:val="FFFFFF" w:themeColor="background1"/>
          <w:sz w:val="2"/>
          <w:szCs w:val="2"/>
          <w:lang w:eastAsia="en-GB"/>
        </w:rPr>
        <w:drawing>
          <wp:anchor distT="0" distB="0" distL="114300" distR="114300" simplePos="0" relativeHeight="251658241" behindDoc="0" locked="0" layoutInCell="1" allowOverlap="1" wp14:anchorId="61FA2A9D" wp14:editId="74050523">
            <wp:simplePos x="0" y="0"/>
            <wp:positionH relativeFrom="column">
              <wp:posOffset>5264150</wp:posOffset>
            </wp:positionH>
            <wp:positionV relativeFrom="paragraph">
              <wp:posOffset>8727168</wp:posOffset>
            </wp:positionV>
            <wp:extent cx="312420" cy="257175"/>
            <wp:effectExtent l="0" t="0" r="0" b="9525"/>
            <wp:wrapNone/>
            <wp:docPr id="47" name="Picture 47" descr="Twitter icon. Our handle is @WGlamPship.">
              <a:extLst xmlns:a="http://schemas.openxmlformats.org/drawingml/2006/main">
                <a:ext uri="{C183D7F6-B498-43B3-948B-1728B52AA6E4}">
                  <adec:decorative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dec="http://schemas.microsoft.com/office/drawing/2017/decorative" val="0"/>
                </a:ext>
              </a:extLst>
            </wp:docPr>
            <wp:cNvGraphicFramePr/>
            <a:graphic xmlns:a="http://schemas.openxmlformats.org/drawingml/2006/main">
              <a:graphicData uri="http://schemas.openxmlformats.org/drawingml/2006/picture">
                <pic:pic xmlns:pic="http://schemas.openxmlformats.org/drawingml/2006/picture">
                  <pic:nvPicPr>
                    <pic:cNvPr id="47" name="Picture 47" descr="Twitter icon. Our handle is @WGlamPship.">
                      <a:extLst>
                        <a:ext uri="{C183D7F6-B498-43B3-948B-1728B52AA6E4}">
                          <adec:decorative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dec="http://schemas.microsoft.com/office/drawing/2017/decorative" val="0"/>
                        </a:ext>
                      </a:extLst>
                    </pic:cNvPr>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12420" cy="2571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B6037" w:rsidRPr="00313B7D">
        <w:rPr>
          <w:rFonts w:asciiTheme="minorHAnsi" w:hAnsiTheme="minorHAnsi" w:cstheme="minorHAnsi"/>
          <w:i/>
          <w:noProof/>
          <w:color w:val="FFFFFF" w:themeColor="background1"/>
          <w:sz w:val="2"/>
          <w:szCs w:val="2"/>
          <w:lang w:eastAsia="en-GB"/>
        </w:rPr>
        <mc:AlternateContent>
          <mc:Choice Requires="wps">
            <w:drawing>
              <wp:anchor distT="0" distB="0" distL="114300" distR="114300" simplePos="0" relativeHeight="251658242" behindDoc="0" locked="0" layoutInCell="1" allowOverlap="1" wp14:anchorId="7E368E36" wp14:editId="6EB13D8B">
                <wp:simplePos x="0" y="0"/>
                <wp:positionH relativeFrom="column">
                  <wp:posOffset>5533390</wp:posOffset>
                </wp:positionH>
                <wp:positionV relativeFrom="paragraph">
                  <wp:posOffset>8684623</wp:posOffset>
                </wp:positionV>
                <wp:extent cx="2982413" cy="406310"/>
                <wp:effectExtent l="0" t="0" r="0" b="0"/>
                <wp:wrapNone/>
                <wp:docPr id="22" name="Text Box 22"/>
                <wp:cNvGraphicFramePr/>
                <a:graphic xmlns:a="http://schemas.openxmlformats.org/drawingml/2006/main">
                  <a:graphicData uri="http://schemas.microsoft.com/office/word/2010/wordprocessingShape">
                    <wps:wsp>
                      <wps:cNvSpPr txBox="1"/>
                      <wps:spPr>
                        <a:xfrm>
                          <a:off x="0" y="0"/>
                          <a:ext cx="2982413" cy="406310"/>
                        </a:xfrm>
                        <a:prstGeom prst="rect">
                          <a:avLst/>
                        </a:prstGeom>
                        <a:noFill/>
                        <a:ln w="6350">
                          <a:noFill/>
                        </a:ln>
                      </wps:spPr>
                      <wps:txbx>
                        <w:txbxContent>
                          <w:p w:rsidR="000336CA" w:rsidRPr="00F4349C" w:rsidRDefault="000336CA" w:rsidP="00D53808">
                            <w:pPr>
                              <w:spacing w:before="0" w:after="0"/>
                              <w:rPr>
                                <w:rFonts w:ascii="Daytona" w:hAnsi="Daytona"/>
                                <w:iCs/>
                                <w:color w:val="F2DBDB" w:themeColor="accent2" w:themeTint="33"/>
                                <w:sz w:val="26"/>
                                <w:szCs w:val="26"/>
                              </w:rPr>
                            </w:pPr>
                            <w:r w:rsidRPr="00F4349C">
                              <w:rPr>
                                <w:rFonts w:ascii="Daytona" w:hAnsi="Daytona"/>
                                <w:iCs/>
                                <w:color w:val="F2DBDB" w:themeColor="accent2" w:themeTint="33"/>
                                <w:sz w:val="26"/>
                                <w:szCs w:val="26"/>
                              </w:rPr>
                              <w:t>@</w:t>
                            </w:r>
                            <w:proofErr w:type="spellStart"/>
                            <w:r w:rsidRPr="00F4349C">
                              <w:rPr>
                                <w:rFonts w:ascii="Daytona" w:hAnsi="Daytona"/>
                                <w:iCs/>
                                <w:color w:val="F2DBDB" w:themeColor="accent2" w:themeTint="33"/>
                                <w:sz w:val="26"/>
                                <w:szCs w:val="26"/>
                              </w:rPr>
                              <w:t>WGlamPship</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368E36" id="Text Box 22" o:spid="_x0000_s1027" type="#_x0000_t202" style="position:absolute;margin-left:435.7pt;margin-top:683.85pt;width:234.85pt;height:32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" filled="f" stroked="f" strokeweight=".5pt">
                <v:textbox>
                  <w:txbxContent>
                    <w:p w:rsidR="000336CA" w:rsidRPr="00F4349C" w:rsidRDefault="000336CA" w:rsidP="00D53808">
                      <w:pPr>
                        <w:spacing w:before="0" w:after="0"/>
                        <w:rPr>
                          <w:rFonts w:ascii="Daytona" w:hAnsi="Daytona"/>
                          <w:iCs/>
                          <w:color w:val="F2DBDB" w:themeColor="accent2" w:themeTint="33"/>
                          <w:sz w:val="26"/>
                          <w:szCs w:val="26"/>
                        </w:rPr>
                      </w:pPr>
                      <w:r w:rsidRPr="00F4349C">
                        <w:rPr>
                          <w:rFonts w:ascii="Daytona" w:hAnsi="Daytona"/>
                          <w:iCs/>
                          <w:color w:val="F2DBDB" w:themeColor="accent2" w:themeTint="33"/>
                          <w:sz w:val="26"/>
                          <w:szCs w:val="26"/>
                        </w:rPr>
                        <w:t>@</w:t>
                      </w:r>
                      <w:proofErr w:type="spellStart"/>
                      <w:r w:rsidRPr="00F4349C">
                        <w:rPr>
                          <w:rFonts w:ascii="Daytona" w:hAnsi="Daytona"/>
                          <w:iCs/>
                          <w:color w:val="F2DBDB" w:themeColor="accent2" w:themeTint="33"/>
                          <w:sz w:val="26"/>
                          <w:szCs w:val="26"/>
                        </w:rPr>
                        <w:t>WGlamPship</w:t>
                      </w:r>
                      <w:proofErr w:type="spellEnd"/>
                    </w:p>
                  </w:txbxContent>
                </v:textbox>
              </v:shape>
            </w:pict>
          </mc:Fallback>
        </mc:AlternateContent>
      </w:r>
    </w:p>
    <w:p w:rsidR="007A731E" w:rsidRPr="005214C3" w:rsidRDefault="007A731E" w:rsidP="00AB0F7D">
      <w:pPr>
        <w:pStyle w:val="ListParagraph"/>
        <w:spacing w:before="120" w:after="120"/>
        <w:contextualSpacing w:val="0"/>
        <w:rPr>
          <w:rFonts w:asciiTheme="minorHAnsi" w:hAnsiTheme="minorHAnsi" w:cstheme="minorHAnsi"/>
          <w:i/>
          <w:color w:val="FFFFFF" w:themeColor="background1"/>
          <w:sz w:val="2"/>
          <w:szCs w:val="2"/>
        </w:rPr>
        <w:sectPr w:rsidR="007A731E" w:rsidRPr="005214C3" w:rsidSect="00C96FA3">
          <w:headerReference w:type="even" r:id="rId15"/>
          <w:headerReference w:type="default" r:id="rId16"/>
          <w:footerReference w:type="default" r:id="rId17"/>
          <w:headerReference w:type="first" r:id="rId18"/>
          <w:pgSz w:w="11906" w:h="16838"/>
          <w:pgMar w:top="851" w:right="851" w:bottom="851" w:left="851" w:header="283" w:footer="283" w:gutter="0"/>
          <w:cols w:space="708"/>
          <w:docGrid w:linePitch="381"/>
        </w:sectPr>
      </w:pPr>
    </w:p>
    <w:bookmarkStart w:id="0" w:name="_Toc506450314" w:displacedByCustomXml="next"/>
    <w:sdt>
      <w:sdtPr>
        <w:rPr>
          <w:rFonts w:asciiTheme="minorHAnsi" w:eastAsiaTheme="minorHAnsi" w:hAnsiTheme="minorHAnsi" w:cstheme="minorHAnsi"/>
          <w:color w:val="auto"/>
          <w:sz w:val="24"/>
          <w:szCs w:val="22"/>
          <w:lang w:val="en-GB"/>
        </w:rPr>
        <w:id w:val="-131398824"/>
        <w:docPartObj>
          <w:docPartGallery w:val="Table of Contents"/>
          <w:docPartUnique/>
        </w:docPartObj>
      </w:sdtPr>
      <w:sdtEndPr>
        <w:rPr>
          <w:b/>
          <w:bCs/>
          <w:noProof/>
          <w:sz w:val="28"/>
        </w:rPr>
      </w:sdtEndPr>
      <w:sdtContent>
        <w:p w:rsidR="00840BF0" w:rsidRPr="00C7486D" w:rsidRDefault="00840BF0" w:rsidP="00AB0F7D">
          <w:pPr>
            <w:pStyle w:val="TOCHeading"/>
            <w:spacing w:before="120" w:after="120" w:line="240" w:lineRule="auto"/>
            <w:rPr>
              <w:rFonts w:ascii="Arial" w:hAnsi="Arial" w:cs="Arial"/>
              <w:b/>
              <w:color w:val="auto"/>
            </w:rPr>
          </w:pPr>
          <w:r w:rsidRPr="00C7486D">
            <w:rPr>
              <w:rFonts w:ascii="Arial" w:hAnsi="Arial" w:cs="Arial"/>
              <w:b/>
              <w:color w:val="auto"/>
            </w:rPr>
            <w:t>Contents</w:t>
          </w:r>
        </w:p>
        <w:p w:rsidR="00051B5D" w:rsidRDefault="00840BF0">
          <w:pPr>
            <w:pStyle w:val="TOC1"/>
            <w:rPr>
              <w:rFonts w:asciiTheme="minorHAnsi" w:eastAsiaTheme="minorEastAsia" w:hAnsiTheme="minorHAnsi"/>
              <w:noProof/>
              <w:sz w:val="22"/>
              <w:lang w:eastAsia="en-GB"/>
            </w:rPr>
          </w:pPr>
          <w:r w:rsidRPr="005214C3">
            <w:rPr>
              <w:rFonts w:asciiTheme="minorHAnsi" w:hAnsiTheme="minorHAnsi" w:cstheme="minorHAnsi"/>
              <w:b/>
              <w:bCs/>
              <w:noProof/>
            </w:rPr>
            <w:fldChar w:fldCharType="begin"/>
          </w:r>
          <w:r w:rsidRPr="005214C3">
            <w:rPr>
              <w:rFonts w:asciiTheme="minorHAnsi" w:hAnsiTheme="minorHAnsi" w:cstheme="minorHAnsi"/>
              <w:b/>
              <w:bCs/>
              <w:noProof/>
            </w:rPr>
            <w:instrText xml:space="preserve"> TOC \o "1-3" \h \z \u </w:instrText>
          </w:r>
          <w:r w:rsidRPr="005214C3">
            <w:rPr>
              <w:rFonts w:asciiTheme="minorHAnsi" w:hAnsiTheme="minorHAnsi" w:cstheme="minorHAnsi"/>
              <w:b/>
              <w:bCs/>
              <w:noProof/>
            </w:rPr>
            <w:fldChar w:fldCharType="separate"/>
          </w:r>
          <w:hyperlink w:anchor="_Toc135746174" w:history="1">
            <w:r w:rsidR="00051B5D" w:rsidRPr="00122A70">
              <w:rPr>
                <w:rStyle w:val="Hyperlink"/>
                <w:noProof/>
              </w:rPr>
              <w:t>West Glamorgan Regional Partnership</w:t>
            </w:r>
            <w:r w:rsidR="00051B5D">
              <w:rPr>
                <w:noProof/>
                <w:webHidden/>
              </w:rPr>
              <w:tab/>
            </w:r>
            <w:r w:rsidR="00051B5D">
              <w:rPr>
                <w:noProof/>
                <w:webHidden/>
              </w:rPr>
              <w:fldChar w:fldCharType="begin"/>
            </w:r>
            <w:r w:rsidR="00051B5D">
              <w:rPr>
                <w:noProof/>
                <w:webHidden/>
              </w:rPr>
              <w:instrText xml:space="preserve"> PAGEREF _Toc135746174 \h </w:instrText>
            </w:r>
            <w:r w:rsidR="00051B5D">
              <w:rPr>
                <w:noProof/>
                <w:webHidden/>
              </w:rPr>
            </w:r>
            <w:r w:rsidR="00051B5D">
              <w:rPr>
                <w:noProof/>
                <w:webHidden/>
              </w:rPr>
              <w:fldChar w:fldCharType="separate"/>
            </w:r>
            <w:r w:rsidR="00051B5D">
              <w:rPr>
                <w:noProof/>
                <w:webHidden/>
              </w:rPr>
              <w:t>2</w:t>
            </w:r>
            <w:r w:rsidR="00051B5D">
              <w:rPr>
                <w:noProof/>
                <w:webHidden/>
              </w:rPr>
              <w:fldChar w:fldCharType="end"/>
            </w:r>
          </w:hyperlink>
        </w:p>
        <w:p w:rsidR="00051B5D" w:rsidRDefault="00D02B5D">
          <w:pPr>
            <w:pStyle w:val="TOC1"/>
            <w:rPr>
              <w:rFonts w:asciiTheme="minorHAnsi" w:eastAsiaTheme="minorEastAsia" w:hAnsiTheme="minorHAnsi"/>
              <w:noProof/>
              <w:sz w:val="22"/>
              <w:lang w:eastAsia="en-GB"/>
            </w:rPr>
          </w:pPr>
          <w:hyperlink w:anchor="_Toc135746175" w:history="1">
            <w:r w:rsidR="00051B5D" w:rsidRPr="00122A70">
              <w:rPr>
                <w:rStyle w:val="Hyperlink"/>
                <w:noProof/>
              </w:rPr>
              <w:t>Vision and Aims of the Partnership</w:t>
            </w:r>
            <w:r w:rsidR="00051B5D">
              <w:rPr>
                <w:noProof/>
                <w:webHidden/>
              </w:rPr>
              <w:tab/>
            </w:r>
            <w:r w:rsidR="00051B5D">
              <w:rPr>
                <w:noProof/>
                <w:webHidden/>
              </w:rPr>
              <w:fldChar w:fldCharType="begin"/>
            </w:r>
            <w:r w:rsidR="00051B5D">
              <w:rPr>
                <w:noProof/>
                <w:webHidden/>
              </w:rPr>
              <w:instrText xml:space="preserve"> PAGEREF _Toc135746175 \h </w:instrText>
            </w:r>
            <w:r w:rsidR="00051B5D">
              <w:rPr>
                <w:noProof/>
                <w:webHidden/>
              </w:rPr>
            </w:r>
            <w:r w:rsidR="00051B5D">
              <w:rPr>
                <w:noProof/>
                <w:webHidden/>
              </w:rPr>
              <w:fldChar w:fldCharType="separate"/>
            </w:r>
            <w:r w:rsidR="00051B5D">
              <w:rPr>
                <w:noProof/>
                <w:webHidden/>
              </w:rPr>
              <w:t>3</w:t>
            </w:r>
            <w:r w:rsidR="00051B5D">
              <w:rPr>
                <w:noProof/>
                <w:webHidden/>
              </w:rPr>
              <w:fldChar w:fldCharType="end"/>
            </w:r>
          </w:hyperlink>
        </w:p>
        <w:p w:rsidR="00051B5D" w:rsidRDefault="00D02B5D">
          <w:pPr>
            <w:pStyle w:val="TOC1"/>
            <w:rPr>
              <w:rFonts w:asciiTheme="minorHAnsi" w:eastAsiaTheme="minorEastAsia" w:hAnsiTheme="minorHAnsi"/>
              <w:noProof/>
              <w:sz w:val="22"/>
              <w:lang w:eastAsia="en-GB"/>
            </w:rPr>
          </w:pPr>
          <w:hyperlink w:anchor="_Toc135746176" w:history="1">
            <w:r w:rsidR="00051B5D" w:rsidRPr="00122A70">
              <w:rPr>
                <w:rStyle w:val="Hyperlink"/>
                <w:noProof/>
              </w:rPr>
              <w:t>Strategic Priorities for Regional Transformation as outlined in the Area Plan</w:t>
            </w:r>
            <w:r w:rsidR="00051B5D">
              <w:rPr>
                <w:noProof/>
                <w:webHidden/>
              </w:rPr>
              <w:tab/>
            </w:r>
            <w:r w:rsidR="00051B5D">
              <w:rPr>
                <w:noProof/>
                <w:webHidden/>
              </w:rPr>
              <w:fldChar w:fldCharType="begin"/>
            </w:r>
            <w:r w:rsidR="00051B5D">
              <w:rPr>
                <w:noProof/>
                <w:webHidden/>
              </w:rPr>
              <w:instrText xml:space="preserve"> PAGEREF _Toc135746176 \h </w:instrText>
            </w:r>
            <w:r w:rsidR="00051B5D">
              <w:rPr>
                <w:noProof/>
                <w:webHidden/>
              </w:rPr>
            </w:r>
            <w:r w:rsidR="00051B5D">
              <w:rPr>
                <w:noProof/>
                <w:webHidden/>
              </w:rPr>
              <w:fldChar w:fldCharType="separate"/>
            </w:r>
            <w:r w:rsidR="00051B5D">
              <w:rPr>
                <w:noProof/>
                <w:webHidden/>
              </w:rPr>
              <w:t>4</w:t>
            </w:r>
            <w:r w:rsidR="00051B5D">
              <w:rPr>
                <w:noProof/>
                <w:webHidden/>
              </w:rPr>
              <w:fldChar w:fldCharType="end"/>
            </w:r>
          </w:hyperlink>
        </w:p>
        <w:p w:rsidR="00051B5D" w:rsidRDefault="00D02B5D">
          <w:pPr>
            <w:pStyle w:val="TOC1"/>
            <w:rPr>
              <w:rFonts w:asciiTheme="minorHAnsi" w:eastAsiaTheme="minorEastAsia" w:hAnsiTheme="minorHAnsi"/>
              <w:noProof/>
              <w:sz w:val="22"/>
              <w:lang w:eastAsia="en-GB"/>
            </w:rPr>
          </w:pPr>
          <w:hyperlink w:anchor="_Toc135746177" w:history="1">
            <w:r w:rsidR="00051B5D" w:rsidRPr="00122A70">
              <w:rPr>
                <w:rStyle w:val="Hyperlink"/>
                <w:noProof/>
              </w:rPr>
              <w:t>Community and Older People – Vision and Aims</w:t>
            </w:r>
            <w:r w:rsidR="00051B5D">
              <w:rPr>
                <w:noProof/>
                <w:webHidden/>
              </w:rPr>
              <w:tab/>
            </w:r>
            <w:r w:rsidR="00051B5D">
              <w:rPr>
                <w:noProof/>
                <w:webHidden/>
              </w:rPr>
              <w:fldChar w:fldCharType="begin"/>
            </w:r>
            <w:r w:rsidR="00051B5D">
              <w:rPr>
                <w:noProof/>
                <w:webHidden/>
              </w:rPr>
              <w:instrText xml:space="preserve"> PAGEREF _Toc135746177 \h </w:instrText>
            </w:r>
            <w:r w:rsidR="00051B5D">
              <w:rPr>
                <w:noProof/>
                <w:webHidden/>
              </w:rPr>
            </w:r>
            <w:r w:rsidR="00051B5D">
              <w:rPr>
                <w:noProof/>
                <w:webHidden/>
              </w:rPr>
              <w:fldChar w:fldCharType="separate"/>
            </w:r>
            <w:r w:rsidR="00051B5D">
              <w:rPr>
                <w:noProof/>
                <w:webHidden/>
              </w:rPr>
              <w:t>5</w:t>
            </w:r>
            <w:r w:rsidR="00051B5D">
              <w:rPr>
                <w:noProof/>
                <w:webHidden/>
              </w:rPr>
              <w:fldChar w:fldCharType="end"/>
            </w:r>
          </w:hyperlink>
        </w:p>
        <w:p w:rsidR="00051B5D" w:rsidRDefault="00D02B5D">
          <w:pPr>
            <w:pStyle w:val="TOC1"/>
            <w:rPr>
              <w:rFonts w:asciiTheme="minorHAnsi" w:eastAsiaTheme="minorEastAsia" w:hAnsiTheme="minorHAnsi"/>
              <w:noProof/>
              <w:sz w:val="22"/>
              <w:lang w:eastAsia="en-GB"/>
            </w:rPr>
          </w:pPr>
          <w:hyperlink w:anchor="_Toc135746178" w:history="1">
            <w:r w:rsidR="00051B5D" w:rsidRPr="00122A70">
              <w:rPr>
                <w:rStyle w:val="Hyperlink"/>
                <w:noProof/>
              </w:rPr>
              <w:t>Community and Older People – Action Plan</w:t>
            </w:r>
            <w:r w:rsidR="00051B5D">
              <w:rPr>
                <w:noProof/>
                <w:webHidden/>
              </w:rPr>
              <w:tab/>
            </w:r>
            <w:r w:rsidR="00051B5D">
              <w:rPr>
                <w:noProof/>
                <w:webHidden/>
              </w:rPr>
              <w:fldChar w:fldCharType="begin"/>
            </w:r>
            <w:r w:rsidR="00051B5D">
              <w:rPr>
                <w:noProof/>
                <w:webHidden/>
              </w:rPr>
              <w:instrText xml:space="preserve"> PAGEREF _Toc135746178 \h </w:instrText>
            </w:r>
            <w:r w:rsidR="00051B5D">
              <w:rPr>
                <w:noProof/>
                <w:webHidden/>
              </w:rPr>
            </w:r>
            <w:r w:rsidR="00051B5D">
              <w:rPr>
                <w:noProof/>
                <w:webHidden/>
              </w:rPr>
              <w:fldChar w:fldCharType="separate"/>
            </w:r>
            <w:r w:rsidR="00051B5D">
              <w:rPr>
                <w:noProof/>
                <w:webHidden/>
              </w:rPr>
              <w:t>6</w:t>
            </w:r>
            <w:r w:rsidR="00051B5D">
              <w:rPr>
                <w:noProof/>
                <w:webHidden/>
              </w:rPr>
              <w:fldChar w:fldCharType="end"/>
            </w:r>
          </w:hyperlink>
        </w:p>
        <w:p w:rsidR="00051B5D" w:rsidRDefault="00D02B5D">
          <w:pPr>
            <w:pStyle w:val="TOC1"/>
            <w:rPr>
              <w:rFonts w:asciiTheme="minorHAnsi" w:eastAsiaTheme="minorEastAsia" w:hAnsiTheme="minorHAnsi"/>
              <w:noProof/>
              <w:sz w:val="22"/>
              <w:lang w:eastAsia="en-GB"/>
            </w:rPr>
          </w:pPr>
          <w:hyperlink w:anchor="_Toc135746179" w:history="1">
            <w:r w:rsidR="00051B5D" w:rsidRPr="00122A70">
              <w:rPr>
                <w:rStyle w:val="Hyperlink"/>
                <w:noProof/>
              </w:rPr>
              <w:t>Wellbeing and Learning Disability – Vision and Aims</w:t>
            </w:r>
            <w:r w:rsidR="00051B5D">
              <w:rPr>
                <w:noProof/>
                <w:webHidden/>
              </w:rPr>
              <w:tab/>
            </w:r>
            <w:r w:rsidR="00051B5D">
              <w:rPr>
                <w:noProof/>
                <w:webHidden/>
              </w:rPr>
              <w:fldChar w:fldCharType="begin"/>
            </w:r>
            <w:r w:rsidR="00051B5D">
              <w:rPr>
                <w:noProof/>
                <w:webHidden/>
              </w:rPr>
              <w:instrText xml:space="preserve"> PAGEREF _Toc135746179 \h </w:instrText>
            </w:r>
            <w:r w:rsidR="00051B5D">
              <w:rPr>
                <w:noProof/>
                <w:webHidden/>
              </w:rPr>
            </w:r>
            <w:r w:rsidR="00051B5D">
              <w:rPr>
                <w:noProof/>
                <w:webHidden/>
              </w:rPr>
              <w:fldChar w:fldCharType="separate"/>
            </w:r>
            <w:r w:rsidR="00051B5D">
              <w:rPr>
                <w:noProof/>
                <w:webHidden/>
              </w:rPr>
              <w:t>7</w:t>
            </w:r>
            <w:r w:rsidR="00051B5D">
              <w:rPr>
                <w:noProof/>
                <w:webHidden/>
              </w:rPr>
              <w:fldChar w:fldCharType="end"/>
            </w:r>
          </w:hyperlink>
        </w:p>
        <w:p w:rsidR="00051B5D" w:rsidRDefault="00D02B5D">
          <w:pPr>
            <w:pStyle w:val="TOC1"/>
            <w:rPr>
              <w:rFonts w:asciiTheme="minorHAnsi" w:eastAsiaTheme="minorEastAsia" w:hAnsiTheme="minorHAnsi"/>
              <w:noProof/>
              <w:sz w:val="22"/>
              <w:lang w:eastAsia="en-GB"/>
            </w:rPr>
          </w:pPr>
          <w:hyperlink w:anchor="_Toc135746180" w:history="1">
            <w:r w:rsidR="00051B5D" w:rsidRPr="00122A70">
              <w:rPr>
                <w:rStyle w:val="Hyperlink"/>
                <w:noProof/>
              </w:rPr>
              <w:t>Wellbeing and Learning Disability – Action Plan</w:t>
            </w:r>
            <w:r w:rsidR="00051B5D">
              <w:rPr>
                <w:noProof/>
                <w:webHidden/>
              </w:rPr>
              <w:tab/>
            </w:r>
            <w:r w:rsidR="00051B5D">
              <w:rPr>
                <w:noProof/>
                <w:webHidden/>
              </w:rPr>
              <w:fldChar w:fldCharType="begin"/>
            </w:r>
            <w:r w:rsidR="00051B5D">
              <w:rPr>
                <w:noProof/>
                <w:webHidden/>
              </w:rPr>
              <w:instrText xml:space="preserve"> PAGEREF _Toc135746180 \h </w:instrText>
            </w:r>
            <w:r w:rsidR="00051B5D">
              <w:rPr>
                <w:noProof/>
                <w:webHidden/>
              </w:rPr>
            </w:r>
            <w:r w:rsidR="00051B5D">
              <w:rPr>
                <w:noProof/>
                <w:webHidden/>
              </w:rPr>
              <w:fldChar w:fldCharType="separate"/>
            </w:r>
            <w:r w:rsidR="00051B5D">
              <w:rPr>
                <w:noProof/>
                <w:webHidden/>
              </w:rPr>
              <w:t>8</w:t>
            </w:r>
            <w:r w:rsidR="00051B5D">
              <w:rPr>
                <w:noProof/>
                <w:webHidden/>
              </w:rPr>
              <w:fldChar w:fldCharType="end"/>
            </w:r>
          </w:hyperlink>
        </w:p>
        <w:p w:rsidR="00051B5D" w:rsidRDefault="00D02B5D">
          <w:pPr>
            <w:pStyle w:val="TOC1"/>
            <w:rPr>
              <w:rFonts w:asciiTheme="minorHAnsi" w:eastAsiaTheme="minorEastAsia" w:hAnsiTheme="minorHAnsi"/>
              <w:noProof/>
              <w:sz w:val="22"/>
              <w:lang w:eastAsia="en-GB"/>
            </w:rPr>
          </w:pPr>
          <w:hyperlink w:anchor="_Toc135746181" w:history="1">
            <w:r w:rsidR="00051B5D" w:rsidRPr="00122A70">
              <w:rPr>
                <w:rStyle w:val="Hyperlink"/>
                <w:noProof/>
              </w:rPr>
              <w:t>Children and Young People – Vision and Aims</w:t>
            </w:r>
            <w:r w:rsidR="00051B5D">
              <w:rPr>
                <w:noProof/>
                <w:webHidden/>
              </w:rPr>
              <w:tab/>
            </w:r>
            <w:r w:rsidR="00051B5D">
              <w:rPr>
                <w:noProof/>
                <w:webHidden/>
              </w:rPr>
              <w:fldChar w:fldCharType="begin"/>
            </w:r>
            <w:r w:rsidR="00051B5D">
              <w:rPr>
                <w:noProof/>
                <w:webHidden/>
              </w:rPr>
              <w:instrText xml:space="preserve"> PAGEREF _Toc135746181 \h </w:instrText>
            </w:r>
            <w:r w:rsidR="00051B5D">
              <w:rPr>
                <w:noProof/>
                <w:webHidden/>
              </w:rPr>
            </w:r>
            <w:r w:rsidR="00051B5D">
              <w:rPr>
                <w:noProof/>
                <w:webHidden/>
              </w:rPr>
              <w:fldChar w:fldCharType="separate"/>
            </w:r>
            <w:r w:rsidR="00051B5D">
              <w:rPr>
                <w:noProof/>
                <w:webHidden/>
              </w:rPr>
              <w:t>10</w:t>
            </w:r>
            <w:r w:rsidR="00051B5D">
              <w:rPr>
                <w:noProof/>
                <w:webHidden/>
              </w:rPr>
              <w:fldChar w:fldCharType="end"/>
            </w:r>
          </w:hyperlink>
        </w:p>
        <w:p w:rsidR="00051B5D" w:rsidRDefault="00D02B5D">
          <w:pPr>
            <w:pStyle w:val="TOC1"/>
            <w:rPr>
              <w:rFonts w:asciiTheme="minorHAnsi" w:eastAsiaTheme="minorEastAsia" w:hAnsiTheme="minorHAnsi"/>
              <w:noProof/>
              <w:sz w:val="22"/>
              <w:lang w:eastAsia="en-GB"/>
            </w:rPr>
          </w:pPr>
          <w:hyperlink w:anchor="_Toc135746182" w:history="1">
            <w:r w:rsidR="00051B5D" w:rsidRPr="00122A70">
              <w:rPr>
                <w:rStyle w:val="Hyperlink"/>
                <w:noProof/>
              </w:rPr>
              <w:t>Children and Young People – Action Plan</w:t>
            </w:r>
            <w:r w:rsidR="00051B5D">
              <w:rPr>
                <w:noProof/>
                <w:webHidden/>
              </w:rPr>
              <w:tab/>
            </w:r>
            <w:r w:rsidR="00051B5D">
              <w:rPr>
                <w:noProof/>
                <w:webHidden/>
              </w:rPr>
              <w:fldChar w:fldCharType="begin"/>
            </w:r>
            <w:r w:rsidR="00051B5D">
              <w:rPr>
                <w:noProof/>
                <w:webHidden/>
              </w:rPr>
              <w:instrText xml:space="preserve"> PAGEREF _Toc135746182 \h </w:instrText>
            </w:r>
            <w:r w:rsidR="00051B5D">
              <w:rPr>
                <w:noProof/>
                <w:webHidden/>
              </w:rPr>
            </w:r>
            <w:r w:rsidR="00051B5D">
              <w:rPr>
                <w:noProof/>
                <w:webHidden/>
              </w:rPr>
              <w:fldChar w:fldCharType="separate"/>
            </w:r>
            <w:r w:rsidR="00051B5D">
              <w:rPr>
                <w:noProof/>
                <w:webHidden/>
              </w:rPr>
              <w:t>11</w:t>
            </w:r>
            <w:r w:rsidR="00051B5D">
              <w:rPr>
                <w:noProof/>
                <w:webHidden/>
              </w:rPr>
              <w:fldChar w:fldCharType="end"/>
            </w:r>
          </w:hyperlink>
        </w:p>
        <w:p w:rsidR="00051B5D" w:rsidRDefault="00D02B5D">
          <w:pPr>
            <w:pStyle w:val="TOC1"/>
            <w:rPr>
              <w:rFonts w:asciiTheme="minorHAnsi" w:eastAsiaTheme="minorEastAsia" w:hAnsiTheme="minorHAnsi"/>
              <w:noProof/>
              <w:sz w:val="22"/>
              <w:lang w:eastAsia="en-GB"/>
            </w:rPr>
          </w:pPr>
          <w:hyperlink w:anchor="_Toc135746183" w:history="1">
            <w:r w:rsidR="00051B5D" w:rsidRPr="00122A70">
              <w:rPr>
                <w:rStyle w:val="Hyperlink"/>
                <w:noProof/>
              </w:rPr>
              <w:t>Autism and Neuro Developmental Disorders – Vision and Aims</w:t>
            </w:r>
            <w:r w:rsidR="00051B5D">
              <w:rPr>
                <w:noProof/>
                <w:webHidden/>
              </w:rPr>
              <w:tab/>
            </w:r>
            <w:r w:rsidR="00051B5D">
              <w:rPr>
                <w:noProof/>
                <w:webHidden/>
              </w:rPr>
              <w:fldChar w:fldCharType="begin"/>
            </w:r>
            <w:r w:rsidR="00051B5D">
              <w:rPr>
                <w:noProof/>
                <w:webHidden/>
              </w:rPr>
              <w:instrText xml:space="preserve"> PAGEREF _Toc135746183 \h </w:instrText>
            </w:r>
            <w:r w:rsidR="00051B5D">
              <w:rPr>
                <w:noProof/>
                <w:webHidden/>
              </w:rPr>
            </w:r>
            <w:r w:rsidR="00051B5D">
              <w:rPr>
                <w:noProof/>
                <w:webHidden/>
              </w:rPr>
              <w:fldChar w:fldCharType="separate"/>
            </w:r>
            <w:r w:rsidR="00051B5D">
              <w:rPr>
                <w:noProof/>
                <w:webHidden/>
              </w:rPr>
              <w:t>14</w:t>
            </w:r>
            <w:r w:rsidR="00051B5D">
              <w:rPr>
                <w:noProof/>
                <w:webHidden/>
              </w:rPr>
              <w:fldChar w:fldCharType="end"/>
            </w:r>
          </w:hyperlink>
        </w:p>
        <w:p w:rsidR="00051B5D" w:rsidRDefault="00D02B5D">
          <w:pPr>
            <w:pStyle w:val="TOC1"/>
            <w:rPr>
              <w:rFonts w:asciiTheme="minorHAnsi" w:eastAsiaTheme="minorEastAsia" w:hAnsiTheme="minorHAnsi"/>
              <w:noProof/>
              <w:sz w:val="22"/>
              <w:lang w:eastAsia="en-GB"/>
            </w:rPr>
          </w:pPr>
          <w:hyperlink w:anchor="_Toc135746184" w:history="1">
            <w:r w:rsidR="00051B5D" w:rsidRPr="00122A70">
              <w:rPr>
                <w:rStyle w:val="Hyperlink"/>
                <w:noProof/>
              </w:rPr>
              <w:t>Autism and Neuro Developmental Disorders – Vision and Aims</w:t>
            </w:r>
            <w:r w:rsidR="00051B5D">
              <w:rPr>
                <w:noProof/>
                <w:webHidden/>
              </w:rPr>
              <w:tab/>
            </w:r>
            <w:r w:rsidR="00051B5D">
              <w:rPr>
                <w:noProof/>
                <w:webHidden/>
              </w:rPr>
              <w:fldChar w:fldCharType="begin"/>
            </w:r>
            <w:r w:rsidR="00051B5D">
              <w:rPr>
                <w:noProof/>
                <w:webHidden/>
              </w:rPr>
              <w:instrText xml:space="preserve"> PAGEREF _Toc135746184 \h </w:instrText>
            </w:r>
            <w:r w:rsidR="00051B5D">
              <w:rPr>
                <w:noProof/>
                <w:webHidden/>
              </w:rPr>
            </w:r>
            <w:r w:rsidR="00051B5D">
              <w:rPr>
                <w:noProof/>
                <w:webHidden/>
              </w:rPr>
              <w:fldChar w:fldCharType="separate"/>
            </w:r>
            <w:r w:rsidR="00051B5D">
              <w:rPr>
                <w:noProof/>
                <w:webHidden/>
              </w:rPr>
              <w:t>15</w:t>
            </w:r>
            <w:r w:rsidR="00051B5D">
              <w:rPr>
                <w:noProof/>
                <w:webHidden/>
              </w:rPr>
              <w:fldChar w:fldCharType="end"/>
            </w:r>
          </w:hyperlink>
        </w:p>
        <w:p w:rsidR="00051B5D" w:rsidRDefault="00D02B5D">
          <w:pPr>
            <w:pStyle w:val="TOC1"/>
            <w:rPr>
              <w:rFonts w:asciiTheme="minorHAnsi" w:eastAsiaTheme="minorEastAsia" w:hAnsiTheme="minorHAnsi"/>
              <w:noProof/>
              <w:sz w:val="22"/>
              <w:lang w:eastAsia="en-GB"/>
            </w:rPr>
          </w:pPr>
          <w:hyperlink w:anchor="_Toc135746185" w:history="1">
            <w:r w:rsidR="00051B5D" w:rsidRPr="00122A70">
              <w:rPr>
                <w:rStyle w:val="Hyperlink"/>
                <w:noProof/>
              </w:rPr>
              <w:t>Emotional Wellbeing and Mental Health – Vision and Aims</w:t>
            </w:r>
            <w:r w:rsidR="00051B5D">
              <w:rPr>
                <w:noProof/>
                <w:webHidden/>
              </w:rPr>
              <w:tab/>
            </w:r>
            <w:r w:rsidR="00051B5D">
              <w:rPr>
                <w:noProof/>
                <w:webHidden/>
              </w:rPr>
              <w:fldChar w:fldCharType="begin"/>
            </w:r>
            <w:r w:rsidR="00051B5D">
              <w:rPr>
                <w:noProof/>
                <w:webHidden/>
              </w:rPr>
              <w:instrText xml:space="preserve"> PAGEREF _Toc135746185 \h </w:instrText>
            </w:r>
            <w:r w:rsidR="00051B5D">
              <w:rPr>
                <w:noProof/>
                <w:webHidden/>
              </w:rPr>
            </w:r>
            <w:r w:rsidR="00051B5D">
              <w:rPr>
                <w:noProof/>
                <w:webHidden/>
              </w:rPr>
              <w:fldChar w:fldCharType="separate"/>
            </w:r>
            <w:r w:rsidR="00051B5D">
              <w:rPr>
                <w:noProof/>
                <w:webHidden/>
              </w:rPr>
              <w:t>17</w:t>
            </w:r>
            <w:r w:rsidR="00051B5D">
              <w:rPr>
                <w:noProof/>
                <w:webHidden/>
              </w:rPr>
              <w:fldChar w:fldCharType="end"/>
            </w:r>
          </w:hyperlink>
        </w:p>
        <w:p w:rsidR="00051B5D" w:rsidRDefault="00D02B5D">
          <w:pPr>
            <w:pStyle w:val="TOC1"/>
            <w:rPr>
              <w:rFonts w:asciiTheme="minorHAnsi" w:eastAsiaTheme="minorEastAsia" w:hAnsiTheme="minorHAnsi"/>
              <w:noProof/>
              <w:sz w:val="22"/>
              <w:lang w:eastAsia="en-GB"/>
            </w:rPr>
          </w:pPr>
          <w:hyperlink w:anchor="_Toc135746186" w:history="1">
            <w:r w:rsidR="00051B5D" w:rsidRPr="00122A70">
              <w:rPr>
                <w:rStyle w:val="Hyperlink"/>
                <w:noProof/>
              </w:rPr>
              <w:t>Emotional Wellbeing and Mental Health – Action Plan</w:t>
            </w:r>
            <w:r w:rsidR="00051B5D">
              <w:rPr>
                <w:noProof/>
                <w:webHidden/>
              </w:rPr>
              <w:tab/>
            </w:r>
            <w:r w:rsidR="00051B5D">
              <w:rPr>
                <w:noProof/>
                <w:webHidden/>
              </w:rPr>
              <w:fldChar w:fldCharType="begin"/>
            </w:r>
            <w:r w:rsidR="00051B5D">
              <w:rPr>
                <w:noProof/>
                <w:webHidden/>
              </w:rPr>
              <w:instrText xml:space="preserve"> PAGEREF _Toc135746186 \h </w:instrText>
            </w:r>
            <w:r w:rsidR="00051B5D">
              <w:rPr>
                <w:noProof/>
                <w:webHidden/>
              </w:rPr>
            </w:r>
            <w:r w:rsidR="00051B5D">
              <w:rPr>
                <w:noProof/>
                <w:webHidden/>
              </w:rPr>
              <w:fldChar w:fldCharType="separate"/>
            </w:r>
            <w:r w:rsidR="00051B5D">
              <w:rPr>
                <w:noProof/>
                <w:webHidden/>
              </w:rPr>
              <w:t>18</w:t>
            </w:r>
            <w:r w:rsidR="00051B5D">
              <w:rPr>
                <w:noProof/>
                <w:webHidden/>
              </w:rPr>
              <w:fldChar w:fldCharType="end"/>
            </w:r>
          </w:hyperlink>
        </w:p>
        <w:p w:rsidR="00051B5D" w:rsidRDefault="00D02B5D">
          <w:pPr>
            <w:pStyle w:val="TOC1"/>
            <w:rPr>
              <w:rFonts w:asciiTheme="minorHAnsi" w:eastAsiaTheme="minorEastAsia" w:hAnsiTheme="minorHAnsi"/>
              <w:noProof/>
              <w:sz w:val="22"/>
              <w:lang w:eastAsia="en-GB"/>
            </w:rPr>
          </w:pPr>
          <w:hyperlink w:anchor="_Toc135746187" w:history="1">
            <w:r w:rsidR="00051B5D" w:rsidRPr="00122A70">
              <w:rPr>
                <w:rStyle w:val="Hyperlink"/>
                <w:noProof/>
              </w:rPr>
              <w:t>Carers – Vision and Aims</w:t>
            </w:r>
            <w:r w:rsidR="00051B5D">
              <w:rPr>
                <w:noProof/>
                <w:webHidden/>
              </w:rPr>
              <w:tab/>
            </w:r>
            <w:r w:rsidR="00051B5D">
              <w:rPr>
                <w:noProof/>
                <w:webHidden/>
              </w:rPr>
              <w:fldChar w:fldCharType="begin"/>
            </w:r>
            <w:r w:rsidR="00051B5D">
              <w:rPr>
                <w:noProof/>
                <w:webHidden/>
              </w:rPr>
              <w:instrText xml:space="preserve"> PAGEREF _Toc135746187 \h </w:instrText>
            </w:r>
            <w:r w:rsidR="00051B5D">
              <w:rPr>
                <w:noProof/>
                <w:webHidden/>
              </w:rPr>
            </w:r>
            <w:r w:rsidR="00051B5D">
              <w:rPr>
                <w:noProof/>
                <w:webHidden/>
              </w:rPr>
              <w:fldChar w:fldCharType="separate"/>
            </w:r>
            <w:r w:rsidR="00051B5D">
              <w:rPr>
                <w:noProof/>
                <w:webHidden/>
              </w:rPr>
              <w:t>19</w:t>
            </w:r>
            <w:r w:rsidR="00051B5D">
              <w:rPr>
                <w:noProof/>
                <w:webHidden/>
              </w:rPr>
              <w:fldChar w:fldCharType="end"/>
            </w:r>
          </w:hyperlink>
        </w:p>
        <w:p w:rsidR="00051B5D" w:rsidRDefault="00D02B5D">
          <w:pPr>
            <w:pStyle w:val="TOC1"/>
            <w:rPr>
              <w:rFonts w:asciiTheme="minorHAnsi" w:eastAsiaTheme="minorEastAsia" w:hAnsiTheme="minorHAnsi"/>
              <w:noProof/>
              <w:sz w:val="22"/>
              <w:lang w:eastAsia="en-GB"/>
            </w:rPr>
          </w:pPr>
          <w:hyperlink w:anchor="_Toc135746188" w:history="1">
            <w:r w:rsidR="00051B5D" w:rsidRPr="00122A70">
              <w:rPr>
                <w:rStyle w:val="Hyperlink"/>
                <w:noProof/>
              </w:rPr>
              <w:t>Carers – Action Plan</w:t>
            </w:r>
            <w:r w:rsidR="00051B5D">
              <w:rPr>
                <w:noProof/>
                <w:webHidden/>
              </w:rPr>
              <w:tab/>
            </w:r>
            <w:r w:rsidR="00051B5D">
              <w:rPr>
                <w:noProof/>
                <w:webHidden/>
              </w:rPr>
              <w:fldChar w:fldCharType="begin"/>
            </w:r>
            <w:r w:rsidR="00051B5D">
              <w:rPr>
                <w:noProof/>
                <w:webHidden/>
              </w:rPr>
              <w:instrText xml:space="preserve"> PAGEREF _Toc135746188 \h </w:instrText>
            </w:r>
            <w:r w:rsidR="00051B5D">
              <w:rPr>
                <w:noProof/>
                <w:webHidden/>
              </w:rPr>
            </w:r>
            <w:r w:rsidR="00051B5D">
              <w:rPr>
                <w:noProof/>
                <w:webHidden/>
              </w:rPr>
              <w:fldChar w:fldCharType="separate"/>
            </w:r>
            <w:r w:rsidR="00051B5D">
              <w:rPr>
                <w:noProof/>
                <w:webHidden/>
              </w:rPr>
              <w:t>20</w:t>
            </w:r>
            <w:r w:rsidR="00051B5D">
              <w:rPr>
                <w:noProof/>
                <w:webHidden/>
              </w:rPr>
              <w:fldChar w:fldCharType="end"/>
            </w:r>
          </w:hyperlink>
        </w:p>
        <w:p w:rsidR="00840BF0" w:rsidRPr="005214C3" w:rsidRDefault="00840BF0" w:rsidP="00AB0F7D">
          <w:pPr>
            <w:spacing w:before="120" w:after="120"/>
            <w:rPr>
              <w:rFonts w:asciiTheme="minorHAnsi" w:hAnsiTheme="minorHAnsi" w:cstheme="minorHAnsi"/>
            </w:rPr>
          </w:pPr>
          <w:r w:rsidRPr="005214C3">
            <w:rPr>
              <w:rFonts w:asciiTheme="minorHAnsi" w:hAnsiTheme="minorHAnsi" w:cstheme="minorHAnsi"/>
              <w:b/>
              <w:bCs/>
              <w:noProof/>
            </w:rPr>
            <w:fldChar w:fldCharType="end"/>
          </w:r>
        </w:p>
      </w:sdtContent>
    </w:sdt>
    <w:p w:rsidR="00840BF0" w:rsidRPr="005214C3" w:rsidRDefault="00840BF0" w:rsidP="00AB0F7D">
      <w:pPr>
        <w:spacing w:before="120" w:after="120"/>
        <w:rPr>
          <w:rFonts w:asciiTheme="minorHAnsi" w:hAnsiTheme="minorHAnsi" w:cstheme="minorHAnsi"/>
        </w:rPr>
      </w:pPr>
    </w:p>
    <w:p w:rsidR="00CB5209" w:rsidRDefault="00CB5209">
      <w:pPr>
        <w:spacing w:before="0" w:after="200" w:line="276" w:lineRule="auto"/>
        <w:rPr>
          <w:rFonts w:asciiTheme="minorHAnsi" w:hAnsiTheme="minorHAnsi" w:cstheme="minorHAnsi"/>
          <w:sz w:val="48"/>
        </w:rPr>
        <w:sectPr w:rsidR="00CB5209" w:rsidSect="00840BF0">
          <w:pgSz w:w="11906" w:h="16838"/>
          <w:pgMar w:top="851" w:right="851" w:bottom="851" w:left="851" w:header="283" w:footer="283" w:gutter="0"/>
          <w:pgNumType w:start="1"/>
          <w:cols w:space="708"/>
          <w:docGrid w:linePitch="360"/>
        </w:sectPr>
      </w:pPr>
    </w:p>
    <w:p w:rsidR="00AD7D6E" w:rsidRDefault="00243D0E" w:rsidP="00243D0E">
      <w:pPr>
        <w:pStyle w:val="Heading1"/>
      </w:pPr>
      <w:bookmarkStart w:id="1" w:name="_Toc135746174"/>
      <w:bookmarkEnd w:id="0"/>
      <w:r>
        <w:t>West Glamorgan Regional Partnership</w:t>
      </w:r>
      <w:bookmarkEnd w:id="1"/>
    </w:p>
    <w:p w:rsidR="00243D0E" w:rsidRPr="00243D0E" w:rsidRDefault="00243D0E" w:rsidP="00243D0E">
      <w:r w:rsidRPr="00243D0E">
        <w:t>West Glamorgan Regional Partnership is established on a non-statutory footing in 2014 as part of the Social Services and Wellbeing (Wales)</w:t>
      </w:r>
      <w:r w:rsidR="008A7173" w:rsidRPr="008A7173">
        <w:t xml:space="preserve"> </w:t>
      </w:r>
      <w:r w:rsidR="008A7173" w:rsidRPr="00243D0E">
        <w:t>Act</w:t>
      </w:r>
      <w:r w:rsidRPr="00243D0E">
        <w:t xml:space="preserve"> 2014 to progress and oversee the work of the Region</w:t>
      </w:r>
      <w:r w:rsidR="008A7173">
        <w:t>’</w:t>
      </w:r>
      <w:r w:rsidRPr="00243D0E">
        <w:t>s Health and Social Care Programme. The Act came into effect on 6</w:t>
      </w:r>
      <w:r w:rsidRPr="00243D0E">
        <w:rPr>
          <w:vertAlign w:val="superscript"/>
        </w:rPr>
        <w:t>th</w:t>
      </w:r>
      <w:r w:rsidRPr="00243D0E">
        <w:t xml:space="preserve"> April 2016 and introduced a statutory role for a Regional Partnership Board and specific responsibilities.</w:t>
      </w:r>
    </w:p>
    <w:p w:rsidR="00243D0E" w:rsidRPr="00243D0E" w:rsidRDefault="00243D0E" w:rsidP="00243D0E">
      <w:r w:rsidRPr="00243D0E">
        <w:t>The objectives of the West Glamorgan Regional Partnership Board are to ensure the partnership works effectively together with the following responsibilities:</w:t>
      </w:r>
    </w:p>
    <w:p w:rsidR="00243D0E" w:rsidRPr="00243D0E" w:rsidRDefault="00243D0E" w:rsidP="003A202D">
      <w:pPr>
        <w:numPr>
          <w:ilvl w:val="1"/>
          <w:numId w:val="2"/>
        </w:numPr>
      </w:pPr>
      <w:r w:rsidRPr="00243D0E">
        <w:t xml:space="preserve">To respond to the Population </w:t>
      </w:r>
      <w:r w:rsidR="008A7173">
        <w:t xml:space="preserve">Needs </w:t>
      </w:r>
      <w:r w:rsidRPr="00243D0E">
        <w:t>Assessment carried out in accordance with section 14 of the Act</w:t>
      </w:r>
    </w:p>
    <w:p w:rsidR="00243D0E" w:rsidRPr="00243D0E" w:rsidRDefault="00243D0E" w:rsidP="003A202D">
      <w:pPr>
        <w:numPr>
          <w:ilvl w:val="1"/>
          <w:numId w:val="2"/>
        </w:numPr>
      </w:pPr>
      <w:r w:rsidRPr="00243D0E">
        <w:t>To ensure the partnership bodies provide sufficient resources for the partnership arrangements</w:t>
      </w:r>
    </w:p>
    <w:p w:rsidR="00243D0E" w:rsidRPr="00243D0E" w:rsidRDefault="00243D0E" w:rsidP="003A202D">
      <w:pPr>
        <w:numPr>
          <w:ilvl w:val="1"/>
          <w:numId w:val="2"/>
        </w:numPr>
      </w:pPr>
      <w:r w:rsidRPr="00243D0E">
        <w:t>To promote the establishment of pooled funds, where appropriate</w:t>
      </w:r>
    </w:p>
    <w:p w:rsidR="00243D0E" w:rsidRPr="00243D0E" w:rsidRDefault="00243D0E" w:rsidP="003A202D">
      <w:pPr>
        <w:numPr>
          <w:ilvl w:val="1"/>
          <w:numId w:val="2"/>
        </w:numPr>
      </w:pPr>
      <w:r w:rsidRPr="00243D0E">
        <w:t>To ensure that services and resources are used in the most effective and efficient way to improve outcomes for people across the region</w:t>
      </w:r>
    </w:p>
    <w:p w:rsidR="00243D0E" w:rsidRPr="00243D0E" w:rsidRDefault="00243D0E" w:rsidP="003A202D">
      <w:pPr>
        <w:numPr>
          <w:ilvl w:val="1"/>
          <w:numId w:val="2"/>
        </w:numPr>
      </w:pPr>
      <w:r w:rsidRPr="00243D0E">
        <w:t>To prepare an annual report for Welsh Ministers on the extent to which the Board’s objectives have been achieved</w:t>
      </w:r>
    </w:p>
    <w:p w:rsidR="00243D0E" w:rsidRPr="00243D0E" w:rsidRDefault="00243D0E" w:rsidP="003A202D">
      <w:pPr>
        <w:numPr>
          <w:ilvl w:val="1"/>
          <w:numId w:val="2"/>
        </w:numPr>
      </w:pPr>
      <w:r w:rsidRPr="00243D0E">
        <w:t>To provide strategic leadership to ensure that information is shared and used effectively to improve the delivery of services and care and support, using technology and common systems to underpin this.</w:t>
      </w:r>
    </w:p>
    <w:p w:rsidR="00243D0E" w:rsidRDefault="00243D0E" w:rsidP="00243D0E"/>
    <w:p w:rsidR="00AE35AD" w:rsidRDefault="00AE35AD">
      <w:pPr>
        <w:spacing w:before="0" w:after="200" w:line="276" w:lineRule="auto"/>
        <w:sectPr w:rsidR="00AE35AD" w:rsidSect="00AE35AD">
          <w:footerReference w:type="default" r:id="rId19"/>
          <w:pgSz w:w="16838" w:h="11906" w:orient="landscape"/>
          <w:pgMar w:top="567" w:right="567" w:bottom="567" w:left="567" w:header="283" w:footer="283" w:gutter="0"/>
          <w:cols w:space="113"/>
          <w:docGrid w:linePitch="381"/>
        </w:sectPr>
      </w:pPr>
    </w:p>
    <w:p w:rsidR="00F74E95" w:rsidRDefault="00F74E95" w:rsidP="00F74E95">
      <w:pPr>
        <w:pStyle w:val="Heading1"/>
      </w:pPr>
      <w:bookmarkStart w:id="2" w:name="_Toc135746175"/>
      <w:r>
        <w:t>Vision and Aims of the Partnership</w:t>
      </w:r>
      <w:bookmarkEnd w:id="2"/>
    </w:p>
    <w:p w:rsidR="00C7739C" w:rsidRPr="00C7739C" w:rsidRDefault="00C7739C" w:rsidP="00C7739C">
      <w:r w:rsidRPr="00C7739C">
        <w:t>West Glamorgan developed a co-produced set of vision and aims at its inception that the region continues to follow:</w:t>
      </w:r>
    </w:p>
    <w:p w:rsidR="00C7739C" w:rsidRPr="00C7739C" w:rsidRDefault="00C7739C" w:rsidP="003A202D">
      <w:pPr>
        <w:numPr>
          <w:ilvl w:val="3"/>
          <w:numId w:val="3"/>
        </w:numPr>
        <w:tabs>
          <w:tab w:val="clear" w:pos="2880"/>
        </w:tabs>
        <w:ind w:left="709" w:hanging="643"/>
      </w:pPr>
      <w:r w:rsidRPr="00C7739C">
        <w:t>We will drive transformational improvements in wellbeing, health and care for the populations we serve through better practice, better services, better technologies and better use of resources.</w:t>
      </w:r>
    </w:p>
    <w:p w:rsidR="00C7739C" w:rsidRPr="00C7739C" w:rsidRDefault="00C7739C" w:rsidP="003A202D">
      <w:pPr>
        <w:numPr>
          <w:ilvl w:val="3"/>
          <w:numId w:val="3"/>
        </w:numPr>
        <w:tabs>
          <w:tab w:val="clear" w:pos="2880"/>
        </w:tabs>
        <w:ind w:left="709" w:hanging="643"/>
      </w:pPr>
      <w:r w:rsidRPr="00C7739C">
        <w:t>We will change the way that we work with citizens away from paternalistic care to shared responsibility and co-production.</w:t>
      </w:r>
    </w:p>
    <w:p w:rsidR="00C7739C" w:rsidRPr="00C7739C" w:rsidRDefault="00C7739C" w:rsidP="003A202D">
      <w:pPr>
        <w:numPr>
          <w:ilvl w:val="3"/>
          <w:numId w:val="3"/>
        </w:numPr>
        <w:tabs>
          <w:tab w:val="clear" w:pos="2880"/>
        </w:tabs>
        <w:ind w:left="709" w:hanging="643"/>
      </w:pPr>
      <w:r w:rsidRPr="00C7739C">
        <w:t>We will secure the delivery of seamless care which will meet the outcomes that matter to the people we serve and support through integration, earlier intervention and prevention</w:t>
      </w:r>
    </w:p>
    <w:p w:rsidR="00C7739C" w:rsidRPr="00C7739C" w:rsidRDefault="00C7739C" w:rsidP="003A202D">
      <w:pPr>
        <w:numPr>
          <w:ilvl w:val="3"/>
          <w:numId w:val="3"/>
        </w:numPr>
        <w:tabs>
          <w:tab w:val="clear" w:pos="2880"/>
        </w:tabs>
        <w:ind w:left="709" w:hanging="643"/>
      </w:pPr>
      <w:r w:rsidRPr="00C7739C">
        <w:t>We will manage our common resources collaboratively and pool resources wherever we can.</w:t>
      </w:r>
    </w:p>
    <w:p w:rsidR="00C7739C" w:rsidRPr="00C7739C" w:rsidRDefault="00C7739C" w:rsidP="003A202D">
      <w:pPr>
        <w:numPr>
          <w:ilvl w:val="3"/>
          <w:numId w:val="3"/>
        </w:numPr>
        <w:tabs>
          <w:tab w:val="clear" w:pos="2880"/>
        </w:tabs>
        <w:ind w:left="709" w:hanging="643"/>
      </w:pPr>
      <w:r w:rsidRPr="00C7739C">
        <w:t>We will have a single and simple governance structure covering Public Service Boards, the Regional Partnership Board and sub-structures for the region.</w:t>
      </w:r>
    </w:p>
    <w:p w:rsidR="00C7739C" w:rsidRDefault="00C7739C" w:rsidP="00C7739C"/>
    <w:p w:rsidR="00FE4615" w:rsidRDefault="00FE4615" w:rsidP="00C7739C"/>
    <w:p w:rsidR="00FE4615" w:rsidRDefault="00FE4615" w:rsidP="00C7739C"/>
    <w:p w:rsidR="00FE4615" w:rsidRDefault="00FE4615" w:rsidP="00C7739C"/>
    <w:p w:rsidR="00C114C4" w:rsidRDefault="00C114C4" w:rsidP="00FE4615">
      <w:pPr>
        <w:rPr>
          <w:b/>
          <w:bCs/>
        </w:rPr>
      </w:pPr>
    </w:p>
    <w:p w:rsidR="00FE4615" w:rsidRPr="00FE4615" w:rsidRDefault="00FE4615" w:rsidP="00FE4615">
      <w:r w:rsidRPr="00FE4615">
        <w:rPr>
          <w:b/>
          <w:bCs/>
        </w:rPr>
        <w:t xml:space="preserve">The Regional Programme exists to: </w:t>
      </w:r>
    </w:p>
    <w:p w:rsidR="00FE4615" w:rsidRPr="00FE4615" w:rsidRDefault="00FE4615" w:rsidP="003A202D">
      <w:pPr>
        <w:numPr>
          <w:ilvl w:val="3"/>
          <w:numId w:val="4"/>
        </w:numPr>
        <w:tabs>
          <w:tab w:val="clear" w:pos="2880"/>
          <w:tab w:val="num" w:pos="426"/>
        </w:tabs>
        <w:ind w:left="426"/>
      </w:pPr>
      <w:r w:rsidRPr="00FE4615">
        <w:t>Drive continuous improvement in wellbeing, health and care in partnership.</w:t>
      </w:r>
    </w:p>
    <w:p w:rsidR="00FE4615" w:rsidRPr="00FE4615" w:rsidRDefault="00FE4615" w:rsidP="003A202D">
      <w:pPr>
        <w:numPr>
          <w:ilvl w:val="3"/>
          <w:numId w:val="4"/>
        </w:numPr>
        <w:tabs>
          <w:tab w:val="clear" w:pos="2880"/>
          <w:tab w:val="num" w:pos="426"/>
        </w:tabs>
        <w:ind w:left="426"/>
      </w:pPr>
      <w:r w:rsidRPr="00FE4615">
        <w:t>Work in co-production with partners from the third sector, voluntary sector, private sector and our citizens to secure more seamless care in communities.</w:t>
      </w:r>
    </w:p>
    <w:p w:rsidR="00FE4615" w:rsidRPr="00FE4615" w:rsidRDefault="00FE4615" w:rsidP="003A202D">
      <w:pPr>
        <w:numPr>
          <w:ilvl w:val="3"/>
          <w:numId w:val="4"/>
        </w:numPr>
        <w:tabs>
          <w:tab w:val="clear" w:pos="2880"/>
          <w:tab w:val="num" w:pos="426"/>
        </w:tabs>
        <w:ind w:left="426"/>
      </w:pPr>
      <w:r w:rsidRPr="00FE4615">
        <w:t>Cross service boundaries to develop better, more seamless care.</w:t>
      </w:r>
    </w:p>
    <w:p w:rsidR="00FE4615" w:rsidRPr="00FE4615" w:rsidRDefault="00FE4615" w:rsidP="003A202D">
      <w:pPr>
        <w:numPr>
          <w:ilvl w:val="3"/>
          <w:numId w:val="4"/>
        </w:numPr>
        <w:tabs>
          <w:tab w:val="clear" w:pos="2880"/>
          <w:tab w:val="num" w:pos="426"/>
        </w:tabs>
        <w:ind w:left="426"/>
      </w:pPr>
      <w:r w:rsidRPr="00FE4615">
        <w:t>Promote a healthier region through asset-based communities.</w:t>
      </w:r>
    </w:p>
    <w:p w:rsidR="00FE4615" w:rsidRPr="00FE4615" w:rsidRDefault="00FE4615" w:rsidP="003A202D">
      <w:pPr>
        <w:numPr>
          <w:ilvl w:val="3"/>
          <w:numId w:val="4"/>
        </w:numPr>
        <w:tabs>
          <w:tab w:val="clear" w:pos="2880"/>
          <w:tab w:val="num" w:pos="426"/>
        </w:tabs>
        <w:ind w:left="426"/>
      </w:pPr>
      <w:r w:rsidRPr="00FE4615">
        <w:t>Make sure our agencies put people at the heart of wellbeing, health and care transformation, integration and prevention.</w:t>
      </w:r>
    </w:p>
    <w:p w:rsidR="00FE4615" w:rsidRPr="00FE4615" w:rsidRDefault="00FE4615" w:rsidP="003A202D">
      <w:pPr>
        <w:numPr>
          <w:ilvl w:val="3"/>
          <w:numId w:val="4"/>
        </w:numPr>
        <w:tabs>
          <w:tab w:val="clear" w:pos="2880"/>
          <w:tab w:val="num" w:pos="426"/>
        </w:tabs>
        <w:ind w:left="426"/>
      </w:pPr>
      <w:r w:rsidRPr="00FE4615">
        <w:t>Help to make sure that people live healthier and happier lives</w:t>
      </w:r>
    </w:p>
    <w:p w:rsidR="00FE4615" w:rsidRPr="00FE4615" w:rsidRDefault="00FE4615" w:rsidP="003A202D">
      <w:pPr>
        <w:numPr>
          <w:ilvl w:val="3"/>
          <w:numId w:val="4"/>
        </w:numPr>
        <w:tabs>
          <w:tab w:val="clear" w:pos="2880"/>
          <w:tab w:val="num" w:pos="426"/>
        </w:tabs>
        <w:ind w:left="426"/>
      </w:pPr>
      <w:r w:rsidRPr="00FE4615">
        <w:t>Deliver the Regional Transformational Strategy and Plan</w:t>
      </w:r>
    </w:p>
    <w:p w:rsidR="00F74E95" w:rsidRDefault="00F74E95">
      <w:pPr>
        <w:spacing w:before="0" w:after="200" w:line="276" w:lineRule="auto"/>
        <w:sectPr w:rsidR="00F74E95" w:rsidSect="00C7739C">
          <w:pgSz w:w="16838" w:h="11906" w:orient="landscape"/>
          <w:pgMar w:top="567" w:right="567" w:bottom="567" w:left="567" w:header="283" w:footer="283" w:gutter="0"/>
          <w:cols w:num="2" w:space="113"/>
          <w:docGrid w:linePitch="381"/>
        </w:sectPr>
      </w:pPr>
    </w:p>
    <w:p w:rsidR="00FE4615" w:rsidRDefault="00F74E95" w:rsidP="00F74E95">
      <w:pPr>
        <w:pStyle w:val="Heading1"/>
      </w:pPr>
      <w:bookmarkStart w:id="3" w:name="_Toc135746176"/>
      <w:r>
        <w:t xml:space="preserve">Strategic Priorities for Regional Transformation </w:t>
      </w:r>
      <w:r w:rsidRPr="00F43FBE">
        <w:t>as outline</w:t>
      </w:r>
      <w:r w:rsidR="00F43FBE" w:rsidRPr="00F43FBE">
        <w:t>d</w:t>
      </w:r>
      <w:r w:rsidRPr="00F43FBE">
        <w:t xml:space="preserve"> in the Area Plan</w:t>
      </w:r>
      <w:bookmarkEnd w:id="3"/>
    </w:p>
    <w:p w:rsidR="00AE35AD" w:rsidRDefault="00AE35AD" w:rsidP="00AE35AD">
      <w:r w:rsidRPr="00AE35AD">
        <w:rPr>
          <w:noProof/>
          <w:lang w:eastAsia="en-GB"/>
        </w:rPr>
        <w:drawing>
          <wp:inline distT="0" distB="0" distL="0" distR="0" wp14:anchorId="4CE603CE" wp14:editId="2F2CD3B9">
            <wp:extent cx="9863455" cy="5283200"/>
            <wp:effectExtent l="0" t="0" r="23495" b="12700"/>
            <wp:docPr id="1" name="Diagram 1">
              <a:extLst xmlns:a="http://schemas.openxmlformats.org/drawingml/2006/main">
                <a:ext uri="{FF2B5EF4-FFF2-40B4-BE49-F238E27FC236}">
                  <a16:creationId xmlns:a16="http://schemas.microsoft.com/office/drawing/2014/main" id="{A3AAEACE-8EF0-9486-660E-430A1CF7F443}"/>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AE35AD" w:rsidRDefault="00AE35AD">
      <w:pPr>
        <w:spacing w:before="0" w:after="200" w:line="276" w:lineRule="auto"/>
      </w:pPr>
      <w:r>
        <w:br w:type="page"/>
      </w:r>
    </w:p>
    <w:p w:rsidR="00690060" w:rsidRDefault="00690060" w:rsidP="00690060">
      <w:pPr>
        <w:pStyle w:val="Heading1"/>
      </w:pPr>
      <w:bookmarkStart w:id="4" w:name="_Toc135746177"/>
      <w:r>
        <w:t>Community and Older People – Vision and Aims</w:t>
      </w:r>
      <w:bookmarkEnd w:id="4"/>
    </w:p>
    <w:p w:rsidR="00D9571C" w:rsidRPr="00D9571C" w:rsidRDefault="00D9571C" w:rsidP="00D9571C">
      <w:pPr>
        <w:rPr>
          <w:sz w:val="40"/>
          <w:szCs w:val="32"/>
        </w:rPr>
      </w:pPr>
      <w:r w:rsidRPr="00D9571C">
        <w:rPr>
          <w:noProof/>
          <w:lang w:eastAsia="en-GB"/>
        </w:rPr>
        <mc:AlternateContent>
          <mc:Choice Requires="wpg">
            <w:drawing>
              <wp:anchor distT="0" distB="0" distL="114300" distR="114300" simplePos="0" relativeHeight="251658244" behindDoc="0" locked="0" layoutInCell="1" allowOverlap="1" wp14:anchorId="4EE218C0" wp14:editId="67A6EE4A">
                <wp:simplePos x="0" y="0"/>
                <wp:positionH relativeFrom="margin">
                  <wp:posOffset>2929890</wp:posOffset>
                </wp:positionH>
                <wp:positionV relativeFrom="margin">
                  <wp:posOffset>617432</wp:posOffset>
                </wp:positionV>
                <wp:extent cx="7121483" cy="5175159"/>
                <wp:effectExtent l="0" t="0" r="22860" b="26035"/>
                <wp:wrapSquare wrapText="bothSides"/>
                <wp:docPr id="23" name="Group 23"/>
                <wp:cNvGraphicFramePr/>
                <a:graphic xmlns:a="http://schemas.openxmlformats.org/drawingml/2006/main">
                  <a:graphicData uri="http://schemas.microsoft.com/office/word/2010/wordprocessingGroup">
                    <wpg:wgp>
                      <wpg:cNvGrpSpPr/>
                      <wpg:grpSpPr>
                        <a:xfrm>
                          <a:off x="0" y="0"/>
                          <a:ext cx="7121483" cy="5175159"/>
                          <a:chOff x="0" y="0"/>
                          <a:chExt cx="5712408" cy="3570255"/>
                        </a:xfrm>
                        <a:solidFill>
                          <a:schemeClr val="tx2">
                            <a:lumMod val="60000"/>
                            <a:lumOff val="40000"/>
                          </a:schemeClr>
                        </a:solidFill>
                      </wpg:grpSpPr>
                      <wps:wsp>
                        <wps:cNvPr id="24" name="Freeform: Shape 24"/>
                        <wps:cNvSpPr/>
                        <wps:spPr>
                          <a:xfrm>
                            <a:off x="0" y="0"/>
                            <a:ext cx="1785127" cy="1071076"/>
                          </a:xfrm>
                          <a:custGeom>
                            <a:avLst/>
                            <a:gdLst>
                              <a:gd name="connsiteX0" fmla="*/ 0 w 1785127"/>
                              <a:gd name="connsiteY0" fmla="*/ 0 h 1071076"/>
                              <a:gd name="connsiteX1" fmla="*/ 1785127 w 1785127"/>
                              <a:gd name="connsiteY1" fmla="*/ 0 h 1071076"/>
                              <a:gd name="connsiteX2" fmla="*/ 1785127 w 1785127"/>
                              <a:gd name="connsiteY2" fmla="*/ 1071076 h 1071076"/>
                              <a:gd name="connsiteX3" fmla="*/ 0 w 1785127"/>
                              <a:gd name="connsiteY3" fmla="*/ 1071076 h 1071076"/>
                              <a:gd name="connsiteX4" fmla="*/ 0 w 1785127"/>
                              <a:gd name="connsiteY4" fmla="*/ 0 h 107107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785127" h="1071076">
                                <a:moveTo>
                                  <a:pt x="0" y="0"/>
                                </a:moveTo>
                                <a:lnTo>
                                  <a:pt x="1785127" y="0"/>
                                </a:lnTo>
                                <a:lnTo>
                                  <a:pt x="1785127" y="1071076"/>
                                </a:lnTo>
                                <a:lnTo>
                                  <a:pt x="0" y="1071076"/>
                                </a:lnTo>
                                <a:lnTo>
                                  <a:pt x="0" y="0"/>
                                </a:lnTo>
                                <a:close/>
                              </a:path>
                            </a:pathLst>
                          </a:custGeom>
                          <a:grpFill/>
                        </wps:spPr>
                        <wps: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wps:style>
                        <wps:txbx>
                          <w:txbxContent>
                            <w:p w:rsidR="00D9571C" w:rsidRDefault="00D9571C" w:rsidP="00D9571C">
                              <w:pPr>
                                <w:spacing w:after="134" w:line="216" w:lineRule="auto"/>
                                <w:jc w:val="center"/>
                                <w:rPr>
                                  <w:rFonts w:asciiTheme="minorHAnsi" w:hAnsi="Calibri"/>
                                  <w:color w:val="FFFFFF" w:themeColor="light1"/>
                                  <w:kern w:val="24"/>
                                  <w:sz w:val="32"/>
                                  <w:szCs w:val="32"/>
                                </w:rPr>
                              </w:pPr>
                              <w:r>
                                <w:rPr>
                                  <w:rFonts w:asciiTheme="minorHAnsi" w:hAnsi="Calibri"/>
                                  <w:color w:val="FFFFFF" w:themeColor="light1"/>
                                  <w:kern w:val="24"/>
                                  <w:sz w:val="32"/>
                                  <w:szCs w:val="32"/>
                                </w:rPr>
                                <w:t>Enable individuals to remain as independent as at all possible and in the own home for as long as possible.</w:t>
                              </w:r>
                            </w:p>
                          </w:txbxContent>
                        </wps:txbx>
                        <wps:bodyPr spcFirstLastPara="0" vert="horz" wrap="square" lIns="45720" tIns="45720" rIns="45720" bIns="45720" numCol="1" spcCol="1270" anchor="ctr" anchorCtr="0">
                          <a:noAutofit/>
                        </wps:bodyPr>
                      </wps:wsp>
                      <wps:wsp>
                        <wps:cNvPr id="25" name="Freeform: Shape 25"/>
                        <wps:cNvSpPr/>
                        <wps:spPr>
                          <a:xfrm>
                            <a:off x="1963640" y="0"/>
                            <a:ext cx="1785127" cy="1071076"/>
                          </a:xfrm>
                          <a:custGeom>
                            <a:avLst/>
                            <a:gdLst>
                              <a:gd name="connsiteX0" fmla="*/ 0 w 1785127"/>
                              <a:gd name="connsiteY0" fmla="*/ 0 h 1071076"/>
                              <a:gd name="connsiteX1" fmla="*/ 1785127 w 1785127"/>
                              <a:gd name="connsiteY1" fmla="*/ 0 h 1071076"/>
                              <a:gd name="connsiteX2" fmla="*/ 1785127 w 1785127"/>
                              <a:gd name="connsiteY2" fmla="*/ 1071076 h 1071076"/>
                              <a:gd name="connsiteX3" fmla="*/ 0 w 1785127"/>
                              <a:gd name="connsiteY3" fmla="*/ 1071076 h 1071076"/>
                              <a:gd name="connsiteX4" fmla="*/ 0 w 1785127"/>
                              <a:gd name="connsiteY4" fmla="*/ 0 h 107107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785127" h="1071076">
                                <a:moveTo>
                                  <a:pt x="0" y="0"/>
                                </a:moveTo>
                                <a:lnTo>
                                  <a:pt x="1785127" y="0"/>
                                </a:lnTo>
                                <a:lnTo>
                                  <a:pt x="1785127" y="1071076"/>
                                </a:lnTo>
                                <a:lnTo>
                                  <a:pt x="0" y="1071076"/>
                                </a:lnTo>
                                <a:lnTo>
                                  <a:pt x="0" y="0"/>
                                </a:lnTo>
                                <a:close/>
                              </a:path>
                            </a:pathLst>
                          </a:custGeom>
                          <a:grpFill/>
                        </wps:spPr>
                        <wps: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wps:style>
                        <wps:txbx>
                          <w:txbxContent>
                            <w:p w:rsidR="00D9571C" w:rsidRDefault="00D9571C" w:rsidP="00D9571C">
                              <w:pPr>
                                <w:spacing w:after="134" w:line="216" w:lineRule="auto"/>
                                <w:jc w:val="center"/>
                                <w:rPr>
                                  <w:rFonts w:asciiTheme="minorHAnsi" w:hAnsi="Calibri"/>
                                  <w:color w:val="FFFFFF" w:themeColor="light1"/>
                                  <w:kern w:val="24"/>
                                  <w:sz w:val="32"/>
                                  <w:szCs w:val="32"/>
                                </w:rPr>
                              </w:pPr>
                              <w:r>
                                <w:rPr>
                                  <w:rFonts w:asciiTheme="minorHAnsi" w:hAnsi="Calibri"/>
                                  <w:color w:val="FFFFFF" w:themeColor="light1"/>
                                  <w:kern w:val="24"/>
                                  <w:sz w:val="32"/>
                                  <w:szCs w:val="32"/>
                                </w:rPr>
                                <w:t>Increase Respite Services in line with increasing demand.</w:t>
                              </w:r>
                            </w:p>
                          </w:txbxContent>
                        </wps:txbx>
                        <wps:bodyPr spcFirstLastPara="0" vert="horz" wrap="square" lIns="45720" tIns="45720" rIns="45720" bIns="45720" numCol="1" spcCol="1270" anchor="ctr" anchorCtr="0">
                          <a:noAutofit/>
                        </wps:bodyPr>
                      </wps:wsp>
                      <wps:wsp>
                        <wps:cNvPr id="26" name="Freeform: Shape 26"/>
                        <wps:cNvSpPr/>
                        <wps:spPr>
                          <a:xfrm>
                            <a:off x="3927281" y="0"/>
                            <a:ext cx="1785127" cy="1071076"/>
                          </a:xfrm>
                          <a:custGeom>
                            <a:avLst/>
                            <a:gdLst>
                              <a:gd name="connsiteX0" fmla="*/ 0 w 1785127"/>
                              <a:gd name="connsiteY0" fmla="*/ 0 h 1071076"/>
                              <a:gd name="connsiteX1" fmla="*/ 1785127 w 1785127"/>
                              <a:gd name="connsiteY1" fmla="*/ 0 h 1071076"/>
                              <a:gd name="connsiteX2" fmla="*/ 1785127 w 1785127"/>
                              <a:gd name="connsiteY2" fmla="*/ 1071076 h 1071076"/>
                              <a:gd name="connsiteX3" fmla="*/ 0 w 1785127"/>
                              <a:gd name="connsiteY3" fmla="*/ 1071076 h 1071076"/>
                              <a:gd name="connsiteX4" fmla="*/ 0 w 1785127"/>
                              <a:gd name="connsiteY4" fmla="*/ 0 h 107107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785127" h="1071076">
                                <a:moveTo>
                                  <a:pt x="0" y="0"/>
                                </a:moveTo>
                                <a:lnTo>
                                  <a:pt x="1785127" y="0"/>
                                </a:lnTo>
                                <a:lnTo>
                                  <a:pt x="1785127" y="1071076"/>
                                </a:lnTo>
                                <a:lnTo>
                                  <a:pt x="0" y="1071076"/>
                                </a:lnTo>
                                <a:lnTo>
                                  <a:pt x="0" y="0"/>
                                </a:lnTo>
                                <a:close/>
                              </a:path>
                            </a:pathLst>
                          </a:custGeom>
                          <a:grpFill/>
                        </wps:spPr>
                        <wps: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wps:style>
                        <wps:txbx>
                          <w:txbxContent>
                            <w:p w:rsidR="00D9571C" w:rsidRDefault="00D9571C" w:rsidP="00D9571C">
                              <w:pPr>
                                <w:spacing w:after="134" w:line="216" w:lineRule="auto"/>
                                <w:jc w:val="center"/>
                                <w:rPr>
                                  <w:rFonts w:asciiTheme="minorHAnsi" w:hAnsi="Calibri"/>
                                  <w:color w:val="FFFFFF" w:themeColor="light1"/>
                                  <w:kern w:val="24"/>
                                  <w:sz w:val="32"/>
                                  <w:szCs w:val="32"/>
                                </w:rPr>
                              </w:pPr>
                              <w:r>
                                <w:rPr>
                                  <w:rFonts w:asciiTheme="minorHAnsi" w:hAnsi="Calibri"/>
                                  <w:color w:val="FFFFFF" w:themeColor="light1"/>
                                  <w:kern w:val="24"/>
                                  <w:sz w:val="32"/>
                                  <w:szCs w:val="32"/>
                                </w:rPr>
                                <w:t>Develop and Enhance Prevention approaches to reduce the need for acute and long-term care.</w:t>
                              </w:r>
                            </w:p>
                          </w:txbxContent>
                        </wps:txbx>
                        <wps:bodyPr spcFirstLastPara="0" vert="horz" wrap="square" lIns="45720" tIns="45720" rIns="45720" bIns="45720" numCol="1" spcCol="1270" anchor="ctr" anchorCtr="0">
                          <a:noAutofit/>
                        </wps:bodyPr>
                      </wps:wsp>
                      <wps:wsp>
                        <wps:cNvPr id="27" name="Freeform: Shape 27"/>
                        <wps:cNvSpPr/>
                        <wps:spPr>
                          <a:xfrm>
                            <a:off x="0" y="1249590"/>
                            <a:ext cx="1785127" cy="1071076"/>
                          </a:xfrm>
                          <a:custGeom>
                            <a:avLst/>
                            <a:gdLst>
                              <a:gd name="connsiteX0" fmla="*/ 0 w 1785127"/>
                              <a:gd name="connsiteY0" fmla="*/ 0 h 1071076"/>
                              <a:gd name="connsiteX1" fmla="*/ 1785127 w 1785127"/>
                              <a:gd name="connsiteY1" fmla="*/ 0 h 1071076"/>
                              <a:gd name="connsiteX2" fmla="*/ 1785127 w 1785127"/>
                              <a:gd name="connsiteY2" fmla="*/ 1071076 h 1071076"/>
                              <a:gd name="connsiteX3" fmla="*/ 0 w 1785127"/>
                              <a:gd name="connsiteY3" fmla="*/ 1071076 h 1071076"/>
                              <a:gd name="connsiteX4" fmla="*/ 0 w 1785127"/>
                              <a:gd name="connsiteY4" fmla="*/ 0 h 107107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785127" h="1071076">
                                <a:moveTo>
                                  <a:pt x="0" y="0"/>
                                </a:moveTo>
                                <a:lnTo>
                                  <a:pt x="1785127" y="0"/>
                                </a:lnTo>
                                <a:lnTo>
                                  <a:pt x="1785127" y="1071076"/>
                                </a:lnTo>
                                <a:lnTo>
                                  <a:pt x="0" y="1071076"/>
                                </a:lnTo>
                                <a:lnTo>
                                  <a:pt x="0" y="0"/>
                                </a:lnTo>
                                <a:close/>
                              </a:path>
                            </a:pathLst>
                          </a:custGeom>
                          <a:grpFill/>
                        </wps:spPr>
                        <wps: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wps:style>
                        <wps:txbx>
                          <w:txbxContent>
                            <w:p w:rsidR="00D9571C" w:rsidRDefault="00D9571C" w:rsidP="00D9571C">
                              <w:pPr>
                                <w:spacing w:after="134" w:line="216" w:lineRule="auto"/>
                                <w:jc w:val="center"/>
                                <w:rPr>
                                  <w:rFonts w:asciiTheme="minorHAnsi" w:hAnsi="Calibri"/>
                                  <w:color w:val="FFFFFF" w:themeColor="light1"/>
                                  <w:kern w:val="24"/>
                                  <w:sz w:val="32"/>
                                  <w:szCs w:val="32"/>
                                </w:rPr>
                              </w:pPr>
                              <w:r>
                                <w:rPr>
                                  <w:rFonts w:asciiTheme="minorHAnsi" w:hAnsi="Calibri"/>
                                  <w:color w:val="FFFFFF" w:themeColor="light1"/>
                                  <w:kern w:val="24"/>
                                  <w:sz w:val="32"/>
                                  <w:szCs w:val="32"/>
                                </w:rPr>
                                <w:t>Reduce social isolation and loneliness.</w:t>
                              </w:r>
                            </w:p>
                          </w:txbxContent>
                        </wps:txbx>
                        <wps:bodyPr spcFirstLastPara="0" vert="horz" wrap="square" lIns="45720" tIns="45720" rIns="45720" bIns="45720" numCol="1" spcCol="1270" anchor="ctr" anchorCtr="0">
                          <a:noAutofit/>
                        </wps:bodyPr>
                      </wps:wsp>
                      <wps:wsp>
                        <wps:cNvPr id="28" name="Freeform: Shape 28"/>
                        <wps:cNvSpPr/>
                        <wps:spPr>
                          <a:xfrm>
                            <a:off x="1963640" y="1249590"/>
                            <a:ext cx="1785127" cy="1071076"/>
                          </a:xfrm>
                          <a:custGeom>
                            <a:avLst/>
                            <a:gdLst>
                              <a:gd name="connsiteX0" fmla="*/ 0 w 1785127"/>
                              <a:gd name="connsiteY0" fmla="*/ 0 h 1071076"/>
                              <a:gd name="connsiteX1" fmla="*/ 1785127 w 1785127"/>
                              <a:gd name="connsiteY1" fmla="*/ 0 h 1071076"/>
                              <a:gd name="connsiteX2" fmla="*/ 1785127 w 1785127"/>
                              <a:gd name="connsiteY2" fmla="*/ 1071076 h 1071076"/>
                              <a:gd name="connsiteX3" fmla="*/ 0 w 1785127"/>
                              <a:gd name="connsiteY3" fmla="*/ 1071076 h 1071076"/>
                              <a:gd name="connsiteX4" fmla="*/ 0 w 1785127"/>
                              <a:gd name="connsiteY4" fmla="*/ 0 h 107107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785127" h="1071076">
                                <a:moveTo>
                                  <a:pt x="0" y="0"/>
                                </a:moveTo>
                                <a:lnTo>
                                  <a:pt x="1785127" y="0"/>
                                </a:lnTo>
                                <a:lnTo>
                                  <a:pt x="1785127" y="1071076"/>
                                </a:lnTo>
                                <a:lnTo>
                                  <a:pt x="0" y="1071076"/>
                                </a:lnTo>
                                <a:lnTo>
                                  <a:pt x="0" y="0"/>
                                </a:lnTo>
                                <a:close/>
                              </a:path>
                            </a:pathLst>
                          </a:custGeom>
                          <a:grpFill/>
                        </wps:spPr>
                        <wps: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wps:style>
                        <wps:txbx>
                          <w:txbxContent>
                            <w:p w:rsidR="00D9571C" w:rsidRDefault="00D9571C" w:rsidP="00D9571C">
                              <w:pPr>
                                <w:spacing w:after="134" w:line="216" w:lineRule="auto"/>
                                <w:jc w:val="center"/>
                                <w:rPr>
                                  <w:rFonts w:asciiTheme="minorHAnsi" w:hAnsi="Calibri"/>
                                  <w:color w:val="FFFFFF" w:themeColor="light1"/>
                                  <w:kern w:val="24"/>
                                  <w:sz w:val="32"/>
                                  <w:szCs w:val="32"/>
                                </w:rPr>
                              </w:pPr>
                              <w:r>
                                <w:rPr>
                                  <w:rFonts w:asciiTheme="minorHAnsi" w:hAnsi="Calibri"/>
                                  <w:color w:val="FFFFFF" w:themeColor="light1"/>
                                  <w:kern w:val="24"/>
                                  <w:sz w:val="32"/>
                                  <w:szCs w:val="32"/>
                                </w:rPr>
                                <w:t>Develop and enhance falls prevention care.</w:t>
                              </w:r>
                            </w:p>
                          </w:txbxContent>
                        </wps:txbx>
                        <wps:bodyPr spcFirstLastPara="0" vert="horz" wrap="square" lIns="45720" tIns="45720" rIns="45720" bIns="45720" numCol="1" spcCol="1270" anchor="ctr" anchorCtr="0">
                          <a:noAutofit/>
                        </wps:bodyPr>
                      </wps:wsp>
                      <wps:wsp>
                        <wps:cNvPr id="29" name="Freeform: Shape 29"/>
                        <wps:cNvSpPr/>
                        <wps:spPr>
                          <a:xfrm>
                            <a:off x="3927281" y="1249590"/>
                            <a:ext cx="1785127" cy="1071076"/>
                          </a:xfrm>
                          <a:custGeom>
                            <a:avLst/>
                            <a:gdLst>
                              <a:gd name="connsiteX0" fmla="*/ 0 w 1785127"/>
                              <a:gd name="connsiteY0" fmla="*/ 0 h 1071076"/>
                              <a:gd name="connsiteX1" fmla="*/ 1785127 w 1785127"/>
                              <a:gd name="connsiteY1" fmla="*/ 0 h 1071076"/>
                              <a:gd name="connsiteX2" fmla="*/ 1785127 w 1785127"/>
                              <a:gd name="connsiteY2" fmla="*/ 1071076 h 1071076"/>
                              <a:gd name="connsiteX3" fmla="*/ 0 w 1785127"/>
                              <a:gd name="connsiteY3" fmla="*/ 1071076 h 1071076"/>
                              <a:gd name="connsiteX4" fmla="*/ 0 w 1785127"/>
                              <a:gd name="connsiteY4" fmla="*/ 0 h 107107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785127" h="1071076">
                                <a:moveTo>
                                  <a:pt x="0" y="0"/>
                                </a:moveTo>
                                <a:lnTo>
                                  <a:pt x="1785127" y="0"/>
                                </a:lnTo>
                                <a:lnTo>
                                  <a:pt x="1785127" y="1071076"/>
                                </a:lnTo>
                                <a:lnTo>
                                  <a:pt x="0" y="1071076"/>
                                </a:lnTo>
                                <a:lnTo>
                                  <a:pt x="0" y="0"/>
                                </a:lnTo>
                                <a:close/>
                              </a:path>
                            </a:pathLst>
                          </a:custGeom>
                          <a:grpFill/>
                        </wps:spPr>
                        <wps: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wps:style>
                        <wps:txbx>
                          <w:txbxContent>
                            <w:p w:rsidR="00D9571C" w:rsidRDefault="00D9571C" w:rsidP="00D9571C">
                              <w:pPr>
                                <w:spacing w:after="134" w:line="216" w:lineRule="auto"/>
                                <w:jc w:val="center"/>
                                <w:rPr>
                                  <w:rFonts w:asciiTheme="minorHAnsi" w:hAnsi="Calibri"/>
                                  <w:color w:val="FFFFFF" w:themeColor="light1"/>
                                  <w:kern w:val="24"/>
                                  <w:sz w:val="32"/>
                                  <w:szCs w:val="32"/>
                                </w:rPr>
                              </w:pPr>
                              <w:r>
                                <w:rPr>
                                  <w:rFonts w:asciiTheme="minorHAnsi" w:hAnsi="Calibri"/>
                                  <w:color w:val="FFFFFF" w:themeColor="light1"/>
                                  <w:kern w:val="24"/>
                                  <w:sz w:val="32"/>
                                  <w:szCs w:val="32"/>
                                </w:rPr>
                                <w:t>Ensure safe and timely discharge from hospital.</w:t>
                              </w:r>
                            </w:p>
                          </w:txbxContent>
                        </wps:txbx>
                        <wps:bodyPr spcFirstLastPara="0" vert="horz" wrap="square" lIns="45720" tIns="45720" rIns="45720" bIns="45720" numCol="1" spcCol="1270" anchor="ctr" anchorCtr="0">
                          <a:noAutofit/>
                        </wps:bodyPr>
                      </wps:wsp>
                      <wps:wsp>
                        <wps:cNvPr id="30" name="Freeform: Shape 30"/>
                        <wps:cNvSpPr/>
                        <wps:spPr>
                          <a:xfrm>
                            <a:off x="0" y="2499179"/>
                            <a:ext cx="1785127" cy="1071076"/>
                          </a:xfrm>
                          <a:custGeom>
                            <a:avLst/>
                            <a:gdLst>
                              <a:gd name="connsiteX0" fmla="*/ 0 w 1785127"/>
                              <a:gd name="connsiteY0" fmla="*/ 0 h 1071076"/>
                              <a:gd name="connsiteX1" fmla="*/ 1785127 w 1785127"/>
                              <a:gd name="connsiteY1" fmla="*/ 0 h 1071076"/>
                              <a:gd name="connsiteX2" fmla="*/ 1785127 w 1785127"/>
                              <a:gd name="connsiteY2" fmla="*/ 1071076 h 1071076"/>
                              <a:gd name="connsiteX3" fmla="*/ 0 w 1785127"/>
                              <a:gd name="connsiteY3" fmla="*/ 1071076 h 1071076"/>
                              <a:gd name="connsiteX4" fmla="*/ 0 w 1785127"/>
                              <a:gd name="connsiteY4" fmla="*/ 0 h 107107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785127" h="1071076">
                                <a:moveTo>
                                  <a:pt x="0" y="0"/>
                                </a:moveTo>
                                <a:lnTo>
                                  <a:pt x="1785127" y="0"/>
                                </a:lnTo>
                                <a:lnTo>
                                  <a:pt x="1785127" y="1071076"/>
                                </a:lnTo>
                                <a:lnTo>
                                  <a:pt x="0" y="1071076"/>
                                </a:lnTo>
                                <a:lnTo>
                                  <a:pt x="0" y="0"/>
                                </a:lnTo>
                                <a:close/>
                              </a:path>
                            </a:pathLst>
                          </a:custGeom>
                          <a:grpFill/>
                        </wps:spPr>
                        <wps: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wps:style>
                        <wps:txbx>
                          <w:txbxContent>
                            <w:p w:rsidR="00D9571C" w:rsidRDefault="00D9571C" w:rsidP="00D9571C">
                              <w:pPr>
                                <w:spacing w:after="134" w:line="216" w:lineRule="auto"/>
                                <w:jc w:val="center"/>
                                <w:rPr>
                                  <w:rFonts w:asciiTheme="minorHAnsi" w:hAnsi="Calibri"/>
                                  <w:color w:val="FFFFFF" w:themeColor="light1"/>
                                  <w:kern w:val="24"/>
                                  <w:sz w:val="32"/>
                                  <w:szCs w:val="32"/>
                                </w:rPr>
                              </w:pPr>
                              <w:r>
                                <w:rPr>
                                  <w:rFonts w:asciiTheme="minorHAnsi" w:hAnsi="Calibri"/>
                                  <w:color w:val="FFFFFF" w:themeColor="light1"/>
                                  <w:kern w:val="24"/>
                                  <w:sz w:val="32"/>
                                  <w:szCs w:val="32"/>
                                </w:rPr>
                                <w:t xml:space="preserve">Strengthen the Discharge to </w:t>
                              </w:r>
                              <w:proofErr w:type="gramStart"/>
                              <w:r>
                                <w:rPr>
                                  <w:rFonts w:asciiTheme="minorHAnsi" w:hAnsi="Calibri"/>
                                  <w:color w:val="FFFFFF" w:themeColor="light1"/>
                                  <w:kern w:val="24"/>
                                  <w:sz w:val="32"/>
                                  <w:szCs w:val="32"/>
                                </w:rPr>
                                <w:t>Recover</w:t>
                              </w:r>
                              <w:proofErr w:type="gramEnd"/>
                              <w:r>
                                <w:rPr>
                                  <w:rFonts w:asciiTheme="minorHAnsi" w:hAnsi="Calibri"/>
                                  <w:color w:val="FFFFFF" w:themeColor="light1"/>
                                  <w:kern w:val="24"/>
                                  <w:sz w:val="32"/>
                                  <w:szCs w:val="32"/>
                                </w:rPr>
                                <w:t xml:space="preserve"> and Assess Pathways and ensure we support the individual in what matters to them.</w:t>
                              </w:r>
                            </w:p>
                          </w:txbxContent>
                        </wps:txbx>
                        <wps:bodyPr spcFirstLastPara="0" vert="horz" wrap="square" lIns="45720" tIns="45720" rIns="45720" bIns="45720" numCol="1" spcCol="1270" anchor="ctr" anchorCtr="0">
                          <a:noAutofit/>
                        </wps:bodyPr>
                      </wps:wsp>
                      <wps:wsp>
                        <wps:cNvPr id="31" name="Freeform: Shape 31"/>
                        <wps:cNvSpPr/>
                        <wps:spPr>
                          <a:xfrm>
                            <a:off x="1963640" y="2499179"/>
                            <a:ext cx="1785127" cy="1071076"/>
                          </a:xfrm>
                          <a:custGeom>
                            <a:avLst/>
                            <a:gdLst>
                              <a:gd name="connsiteX0" fmla="*/ 0 w 1785127"/>
                              <a:gd name="connsiteY0" fmla="*/ 0 h 1071076"/>
                              <a:gd name="connsiteX1" fmla="*/ 1785127 w 1785127"/>
                              <a:gd name="connsiteY1" fmla="*/ 0 h 1071076"/>
                              <a:gd name="connsiteX2" fmla="*/ 1785127 w 1785127"/>
                              <a:gd name="connsiteY2" fmla="*/ 1071076 h 1071076"/>
                              <a:gd name="connsiteX3" fmla="*/ 0 w 1785127"/>
                              <a:gd name="connsiteY3" fmla="*/ 1071076 h 1071076"/>
                              <a:gd name="connsiteX4" fmla="*/ 0 w 1785127"/>
                              <a:gd name="connsiteY4" fmla="*/ 0 h 107107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785127" h="1071076">
                                <a:moveTo>
                                  <a:pt x="0" y="0"/>
                                </a:moveTo>
                                <a:lnTo>
                                  <a:pt x="1785127" y="0"/>
                                </a:lnTo>
                                <a:lnTo>
                                  <a:pt x="1785127" y="1071076"/>
                                </a:lnTo>
                                <a:lnTo>
                                  <a:pt x="0" y="1071076"/>
                                </a:lnTo>
                                <a:lnTo>
                                  <a:pt x="0" y="0"/>
                                </a:lnTo>
                                <a:close/>
                              </a:path>
                            </a:pathLst>
                          </a:custGeom>
                          <a:grpFill/>
                        </wps:spPr>
                        <wps: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wps:style>
                        <wps:txbx>
                          <w:txbxContent>
                            <w:p w:rsidR="00D9571C" w:rsidRDefault="00D9571C" w:rsidP="00D9571C">
                              <w:pPr>
                                <w:spacing w:after="134" w:line="216" w:lineRule="auto"/>
                                <w:jc w:val="center"/>
                                <w:rPr>
                                  <w:rFonts w:asciiTheme="minorHAnsi" w:hAnsi="Calibri"/>
                                  <w:color w:val="FFFFFF" w:themeColor="light1"/>
                                  <w:kern w:val="24"/>
                                  <w:sz w:val="32"/>
                                  <w:szCs w:val="32"/>
                                </w:rPr>
                              </w:pPr>
                              <w:r>
                                <w:rPr>
                                  <w:rFonts w:asciiTheme="minorHAnsi" w:hAnsi="Calibri"/>
                                  <w:color w:val="FFFFFF" w:themeColor="light1"/>
                                  <w:kern w:val="24"/>
                                  <w:sz w:val="32"/>
                                  <w:szCs w:val="32"/>
                                </w:rPr>
                                <w:t>Continue to make West Glamorgan a Dementia Friendly Region</w:t>
                              </w:r>
                            </w:p>
                          </w:txbxContent>
                        </wps:txbx>
                        <wps:bodyPr spcFirstLastPara="0" vert="horz" wrap="square" lIns="45720" tIns="45720" rIns="45720" bIns="45720" numCol="1" spcCol="1270" anchor="ctr" anchorCtr="0">
                          <a:noAutofit/>
                        </wps:bodyPr>
                      </wps:wsp>
                      <wps:wsp>
                        <wps:cNvPr id="32" name="Freeform: Shape 32"/>
                        <wps:cNvSpPr/>
                        <wps:spPr>
                          <a:xfrm>
                            <a:off x="3927281" y="2499179"/>
                            <a:ext cx="1785127" cy="1071076"/>
                          </a:xfrm>
                          <a:custGeom>
                            <a:avLst/>
                            <a:gdLst>
                              <a:gd name="connsiteX0" fmla="*/ 0 w 1785127"/>
                              <a:gd name="connsiteY0" fmla="*/ 0 h 1071076"/>
                              <a:gd name="connsiteX1" fmla="*/ 1785127 w 1785127"/>
                              <a:gd name="connsiteY1" fmla="*/ 0 h 1071076"/>
                              <a:gd name="connsiteX2" fmla="*/ 1785127 w 1785127"/>
                              <a:gd name="connsiteY2" fmla="*/ 1071076 h 1071076"/>
                              <a:gd name="connsiteX3" fmla="*/ 0 w 1785127"/>
                              <a:gd name="connsiteY3" fmla="*/ 1071076 h 1071076"/>
                              <a:gd name="connsiteX4" fmla="*/ 0 w 1785127"/>
                              <a:gd name="connsiteY4" fmla="*/ 0 h 107107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785127" h="1071076">
                                <a:moveTo>
                                  <a:pt x="0" y="0"/>
                                </a:moveTo>
                                <a:lnTo>
                                  <a:pt x="1785127" y="0"/>
                                </a:lnTo>
                                <a:lnTo>
                                  <a:pt x="1785127" y="1071076"/>
                                </a:lnTo>
                                <a:lnTo>
                                  <a:pt x="0" y="1071076"/>
                                </a:lnTo>
                                <a:lnTo>
                                  <a:pt x="0" y="0"/>
                                </a:lnTo>
                                <a:close/>
                              </a:path>
                            </a:pathLst>
                          </a:custGeom>
                          <a:grpFill/>
                        </wps:spPr>
                        <wps: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wps:style>
                        <wps:txbx>
                          <w:txbxContent>
                            <w:p w:rsidR="00D9571C" w:rsidRDefault="00D9571C" w:rsidP="00D9571C">
                              <w:pPr>
                                <w:spacing w:after="134" w:line="216" w:lineRule="auto"/>
                                <w:jc w:val="center"/>
                                <w:rPr>
                                  <w:rFonts w:asciiTheme="minorHAnsi" w:hAnsi="Calibri"/>
                                  <w:color w:val="FFFFFF" w:themeColor="light1"/>
                                  <w:kern w:val="24"/>
                                  <w:sz w:val="32"/>
                                  <w:szCs w:val="32"/>
                                </w:rPr>
                              </w:pPr>
                              <w:r>
                                <w:rPr>
                                  <w:rFonts w:asciiTheme="minorHAnsi" w:hAnsi="Calibri"/>
                                  <w:color w:val="FFFFFF" w:themeColor="light1"/>
                                  <w:kern w:val="24"/>
                                  <w:sz w:val="32"/>
                                  <w:szCs w:val="32"/>
                                </w:rPr>
                                <w:t>To Ensure Sustainable Care Provision and High-Quality Care Homes</w:t>
                              </w:r>
                            </w:p>
                          </w:txbxContent>
                        </wps:txbx>
                        <wps:bodyPr spcFirstLastPara="0" vert="horz" wrap="square" lIns="45720" tIns="45720" rIns="45720" bIns="45720" numCol="1" spcCol="1270" anchor="ctr" anchorCtr="0">
                          <a:noAutofit/>
                        </wps:bodyPr>
                      </wps:wsp>
                    </wpg:wgp>
                  </a:graphicData>
                </a:graphic>
              </wp:anchor>
            </w:drawing>
          </mc:Choice>
          <mc:Fallback>
            <w:pict>
              <v:group w14:anchorId="4EE218C0" id="Group 23" o:spid="_x0000_s1028" style="position:absolute;margin-left:230.7pt;margin-top:48.6pt;width:560.75pt;height:407.5pt;z-index:251658244;mso-position-horizontal-relative:margin;mso-position-vertical-relative:margin" coordsize="57124,357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">
                <v:shape id="Freeform: Shape 24" o:spid="_x0000_s1029" style="position:absolute;width:17851;height:10710;visibility:visible;mso-wrap-style:square;v-text-anchor:middle" coordsize="1785127,107107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" adj="-11796480,,5400" path="m,l1785127,r,1071076l,1071076,,xe" filled="f" strokecolor="white [3201]" strokeweight="2pt">
                  <v:stroke joinstyle="miter"/>
                  <v:formulas/>
                  <v:path arrowok="t" o:connecttype="custom" o:connectlocs="0,0;1785127,0;1785127,1071076;0,1071076;0,0" o:connectangles="0,0,0,0,0" textboxrect="0,0,1785127,1071076"/>
                  <v:textbox inset="3.6pt,,3.6pt">
                    <w:txbxContent>
                      <w:p w:rsidR="00D9571C" w:rsidRDefault="00D9571C" w:rsidP="00D9571C">
                        <w:pPr>
                          <w:spacing w:after="134" w:line="216" w:lineRule="auto"/>
                          <w:jc w:val="center"/>
                          <w:rPr>
                            <w:rFonts w:asciiTheme="minorHAnsi" w:hAnsi="Calibri"/>
                            <w:color w:val="FFFFFF" w:themeColor="light1"/>
                            <w:kern w:val="24"/>
                            <w:sz w:val="32"/>
                            <w:szCs w:val="32"/>
                          </w:rPr>
                        </w:pPr>
                        <w:r>
                          <w:rPr>
                            <w:rFonts w:asciiTheme="minorHAnsi" w:hAnsi="Calibri"/>
                            <w:color w:val="FFFFFF" w:themeColor="light1"/>
                            <w:kern w:val="24"/>
                            <w:sz w:val="32"/>
                            <w:szCs w:val="32"/>
                          </w:rPr>
                          <w:t>Enable individuals to remain as independent as at all possible and in the own home for as long as possible.</w:t>
                        </w:r>
                      </w:p>
                    </w:txbxContent>
                  </v:textbox>
                </v:shape>
                <v:shape id="Freeform: Shape 25" o:spid="_x0000_s1030" style="position:absolute;left:19636;width:17851;height:10710;visibility:visible;mso-wrap-style:square;v-text-anchor:middle" coordsize="1785127,107107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" adj="-11796480,,5400" path="m,l1785127,r,1071076l,1071076,,xe" filled="f" strokecolor="white [3201]" strokeweight="2pt">
                  <v:stroke joinstyle="miter"/>
                  <v:formulas/>
                  <v:path arrowok="t" o:connecttype="custom" o:connectlocs="0,0;1785127,0;1785127,1071076;0,1071076;0,0" o:connectangles="0,0,0,0,0" textboxrect="0,0,1785127,1071076"/>
                  <v:textbox inset="3.6pt,,3.6pt">
                    <w:txbxContent>
                      <w:p w:rsidR="00D9571C" w:rsidRDefault="00D9571C" w:rsidP="00D9571C">
                        <w:pPr>
                          <w:spacing w:after="134" w:line="216" w:lineRule="auto"/>
                          <w:jc w:val="center"/>
                          <w:rPr>
                            <w:rFonts w:asciiTheme="minorHAnsi" w:hAnsi="Calibri"/>
                            <w:color w:val="FFFFFF" w:themeColor="light1"/>
                            <w:kern w:val="24"/>
                            <w:sz w:val="32"/>
                            <w:szCs w:val="32"/>
                          </w:rPr>
                        </w:pPr>
                        <w:r>
                          <w:rPr>
                            <w:rFonts w:asciiTheme="minorHAnsi" w:hAnsi="Calibri"/>
                            <w:color w:val="FFFFFF" w:themeColor="light1"/>
                            <w:kern w:val="24"/>
                            <w:sz w:val="32"/>
                            <w:szCs w:val="32"/>
                          </w:rPr>
                          <w:t>Increase Respite Services in line with increasing demand.</w:t>
                        </w:r>
                      </w:p>
                    </w:txbxContent>
                  </v:textbox>
                </v:shape>
                <v:shape id="Freeform: Shape 26" o:spid="_x0000_s1031" style="position:absolute;left:39272;width:17852;height:10710;visibility:visible;mso-wrap-style:square;v-text-anchor:middle" coordsize="1785127,107107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" adj="-11796480,,5400" path="m,l1785127,r,1071076l,1071076,,xe" filled="f" strokecolor="white [3201]" strokeweight="2pt">
                  <v:stroke joinstyle="miter"/>
                  <v:formulas/>
                  <v:path arrowok="t" o:connecttype="custom" o:connectlocs="0,0;1785127,0;1785127,1071076;0,1071076;0,0" o:connectangles="0,0,0,0,0" textboxrect="0,0,1785127,1071076"/>
                  <v:textbox inset="3.6pt,,3.6pt">
                    <w:txbxContent>
                      <w:p w:rsidR="00D9571C" w:rsidRDefault="00D9571C" w:rsidP="00D9571C">
                        <w:pPr>
                          <w:spacing w:after="134" w:line="216" w:lineRule="auto"/>
                          <w:jc w:val="center"/>
                          <w:rPr>
                            <w:rFonts w:asciiTheme="minorHAnsi" w:hAnsi="Calibri"/>
                            <w:color w:val="FFFFFF" w:themeColor="light1"/>
                            <w:kern w:val="24"/>
                            <w:sz w:val="32"/>
                            <w:szCs w:val="32"/>
                          </w:rPr>
                        </w:pPr>
                        <w:r>
                          <w:rPr>
                            <w:rFonts w:asciiTheme="minorHAnsi" w:hAnsi="Calibri"/>
                            <w:color w:val="FFFFFF" w:themeColor="light1"/>
                            <w:kern w:val="24"/>
                            <w:sz w:val="32"/>
                            <w:szCs w:val="32"/>
                          </w:rPr>
                          <w:t>Develop and Enhance Prevention approaches to reduce the need for acute and long-term care.</w:t>
                        </w:r>
                      </w:p>
                    </w:txbxContent>
                  </v:textbox>
                </v:shape>
                <v:shape id="Freeform: Shape 27" o:spid="_x0000_s1032" style="position:absolute;top:12495;width:17851;height:10711;visibility:visible;mso-wrap-style:square;v-text-anchor:middle" coordsize="1785127,107107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" adj="-11796480,,5400" path="m,l1785127,r,1071076l,1071076,,xe" filled="f" strokecolor="white [3201]" strokeweight="2pt">
                  <v:stroke joinstyle="miter"/>
                  <v:formulas/>
                  <v:path arrowok="t" o:connecttype="custom" o:connectlocs="0,0;1785127,0;1785127,1071076;0,1071076;0,0" o:connectangles="0,0,0,0,0" textboxrect="0,0,1785127,1071076"/>
                  <v:textbox inset="3.6pt,,3.6pt">
                    <w:txbxContent>
                      <w:p w:rsidR="00D9571C" w:rsidRDefault="00D9571C" w:rsidP="00D9571C">
                        <w:pPr>
                          <w:spacing w:after="134" w:line="216" w:lineRule="auto"/>
                          <w:jc w:val="center"/>
                          <w:rPr>
                            <w:rFonts w:asciiTheme="minorHAnsi" w:hAnsi="Calibri"/>
                            <w:color w:val="FFFFFF" w:themeColor="light1"/>
                            <w:kern w:val="24"/>
                            <w:sz w:val="32"/>
                            <w:szCs w:val="32"/>
                          </w:rPr>
                        </w:pPr>
                        <w:r>
                          <w:rPr>
                            <w:rFonts w:asciiTheme="minorHAnsi" w:hAnsi="Calibri"/>
                            <w:color w:val="FFFFFF" w:themeColor="light1"/>
                            <w:kern w:val="24"/>
                            <w:sz w:val="32"/>
                            <w:szCs w:val="32"/>
                          </w:rPr>
                          <w:t>Reduce social isolation and loneliness.</w:t>
                        </w:r>
                      </w:p>
                    </w:txbxContent>
                  </v:textbox>
                </v:shape>
                <v:shape id="Freeform: Shape 28" o:spid="_x0000_s1033" style="position:absolute;left:19636;top:12495;width:17851;height:10711;visibility:visible;mso-wrap-style:square;v-text-anchor:middle" coordsize="1785127,107107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" adj="-11796480,,5400" path="m,l1785127,r,1071076l,1071076,,xe" filled="f" strokecolor="white [3201]" strokeweight="2pt">
                  <v:stroke joinstyle="miter"/>
                  <v:formulas/>
                  <v:path arrowok="t" o:connecttype="custom" o:connectlocs="0,0;1785127,0;1785127,1071076;0,1071076;0,0" o:connectangles="0,0,0,0,0" textboxrect="0,0,1785127,1071076"/>
                  <v:textbox inset="3.6pt,,3.6pt">
                    <w:txbxContent>
                      <w:p w:rsidR="00D9571C" w:rsidRDefault="00D9571C" w:rsidP="00D9571C">
                        <w:pPr>
                          <w:spacing w:after="134" w:line="216" w:lineRule="auto"/>
                          <w:jc w:val="center"/>
                          <w:rPr>
                            <w:rFonts w:asciiTheme="minorHAnsi" w:hAnsi="Calibri"/>
                            <w:color w:val="FFFFFF" w:themeColor="light1"/>
                            <w:kern w:val="24"/>
                            <w:sz w:val="32"/>
                            <w:szCs w:val="32"/>
                          </w:rPr>
                        </w:pPr>
                        <w:r>
                          <w:rPr>
                            <w:rFonts w:asciiTheme="minorHAnsi" w:hAnsi="Calibri"/>
                            <w:color w:val="FFFFFF" w:themeColor="light1"/>
                            <w:kern w:val="24"/>
                            <w:sz w:val="32"/>
                            <w:szCs w:val="32"/>
                          </w:rPr>
                          <w:t>Develop and enhance falls prevention care.</w:t>
                        </w:r>
                      </w:p>
                    </w:txbxContent>
                  </v:textbox>
                </v:shape>
                <v:shape id="Freeform: Shape 29" o:spid="_x0000_s1034" style="position:absolute;left:39272;top:12495;width:17852;height:10711;visibility:visible;mso-wrap-style:square;v-text-anchor:middle" coordsize="1785127,107107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" adj="-11796480,,5400" path="m,l1785127,r,1071076l,1071076,,xe" filled="f" strokecolor="white [3201]" strokeweight="2pt">
                  <v:stroke joinstyle="miter"/>
                  <v:formulas/>
                  <v:path arrowok="t" o:connecttype="custom" o:connectlocs="0,0;1785127,0;1785127,1071076;0,1071076;0,0" o:connectangles="0,0,0,0,0" textboxrect="0,0,1785127,1071076"/>
                  <v:textbox inset="3.6pt,,3.6pt">
                    <w:txbxContent>
                      <w:p w:rsidR="00D9571C" w:rsidRDefault="00D9571C" w:rsidP="00D9571C">
                        <w:pPr>
                          <w:spacing w:after="134" w:line="216" w:lineRule="auto"/>
                          <w:jc w:val="center"/>
                          <w:rPr>
                            <w:rFonts w:asciiTheme="minorHAnsi" w:hAnsi="Calibri"/>
                            <w:color w:val="FFFFFF" w:themeColor="light1"/>
                            <w:kern w:val="24"/>
                            <w:sz w:val="32"/>
                            <w:szCs w:val="32"/>
                          </w:rPr>
                        </w:pPr>
                        <w:r>
                          <w:rPr>
                            <w:rFonts w:asciiTheme="minorHAnsi" w:hAnsi="Calibri"/>
                            <w:color w:val="FFFFFF" w:themeColor="light1"/>
                            <w:kern w:val="24"/>
                            <w:sz w:val="32"/>
                            <w:szCs w:val="32"/>
                          </w:rPr>
                          <w:t>Ensure safe and timely discharge from hospital.</w:t>
                        </w:r>
                      </w:p>
                    </w:txbxContent>
                  </v:textbox>
                </v:shape>
                <v:shape id="Freeform: Shape 30" o:spid="_x0000_s1035" style="position:absolute;top:24991;width:17851;height:10711;visibility:visible;mso-wrap-style:square;v-text-anchor:middle" coordsize="1785127,107107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" adj="-11796480,,5400" path="m,l1785127,r,1071076l,1071076,,xe" filled="f" strokecolor="white [3201]" strokeweight="2pt">
                  <v:stroke joinstyle="miter"/>
                  <v:formulas/>
                  <v:path arrowok="t" o:connecttype="custom" o:connectlocs="0,0;1785127,0;1785127,1071076;0,1071076;0,0" o:connectangles="0,0,0,0,0" textboxrect="0,0,1785127,1071076"/>
                  <v:textbox inset="3.6pt,,3.6pt">
                    <w:txbxContent>
                      <w:p w:rsidR="00D9571C" w:rsidRDefault="00D9571C" w:rsidP="00D9571C">
                        <w:pPr>
                          <w:spacing w:after="134" w:line="216" w:lineRule="auto"/>
                          <w:jc w:val="center"/>
                          <w:rPr>
                            <w:rFonts w:asciiTheme="minorHAnsi" w:hAnsi="Calibri"/>
                            <w:color w:val="FFFFFF" w:themeColor="light1"/>
                            <w:kern w:val="24"/>
                            <w:sz w:val="32"/>
                            <w:szCs w:val="32"/>
                          </w:rPr>
                        </w:pPr>
                        <w:r>
                          <w:rPr>
                            <w:rFonts w:asciiTheme="minorHAnsi" w:hAnsi="Calibri"/>
                            <w:color w:val="FFFFFF" w:themeColor="light1"/>
                            <w:kern w:val="24"/>
                            <w:sz w:val="32"/>
                            <w:szCs w:val="32"/>
                          </w:rPr>
                          <w:t xml:space="preserve">Strengthen the Discharge to </w:t>
                        </w:r>
                        <w:proofErr w:type="gramStart"/>
                        <w:r>
                          <w:rPr>
                            <w:rFonts w:asciiTheme="minorHAnsi" w:hAnsi="Calibri"/>
                            <w:color w:val="FFFFFF" w:themeColor="light1"/>
                            <w:kern w:val="24"/>
                            <w:sz w:val="32"/>
                            <w:szCs w:val="32"/>
                          </w:rPr>
                          <w:t>Recover</w:t>
                        </w:r>
                        <w:proofErr w:type="gramEnd"/>
                        <w:r>
                          <w:rPr>
                            <w:rFonts w:asciiTheme="minorHAnsi" w:hAnsi="Calibri"/>
                            <w:color w:val="FFFFFF" w:themeColor="light1"/>
                            <w:kern w:val="24"/>
                            <w:sz w:val="32"/>
                            <w:szCs w:val="32"/>
                          </w:rPr>
                          <w:t xml:space="preserve"> and Assess Pathways and ensure we support the individual in what matters to them.</w:t>
                        </w:r>
                      </w:p>
                    </w:txbxContent>
                  </v:textbox>
                </v:shape>
                <v:shape id="Freeform: Shape 31" o:spid="_x0000_s1036" style="position:absolute;left:19636;top:24991;width:17851;height:10711;visibility:visible;mso-wrap-style:square;v-text-anchor:middle" coordsize="1785127,107107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" adj="-11796480,,5400" path="m,l1785127,r,1071076l,1071076,,xe" filled="f" strokecolor="white [3201]" strokeweight="2pt">
                  <v:stroke joinstyle="miter"/>
                  <v:formulas/>
                  <v:path arrowok="t" o:connecttype="custom" o:connectlocs="0,0;1785127,0;1785127,1071076;0,1071076;0,0" o:connectangles="0,0,0,0,0" textboxrect="0,0,1785127,1071076"/>
                  <v:textbox inset="3.6pt,,3.6pt">
                    <w:txbxContent>
                      <w:p w:rsidR="00D9571C" w:rsidRDefault="00D9571C" w:rsidP="00D9571C">
                        <w:pPr>
                          <w:spacing w:after="134" w:line="216" w:lineRule="auto"/>
                          <w:jc w:val="center"/>
                          <w:rPr>
                            <w:rFonts w:asciiTheme="minorHAnsi" w:hAnsi="Calibri"/>
                            <w:color w:val="FFFFFF" w:themeColor="light1"/>
                            <w:kern w:val="24"/>
                            <w:sz w:val="32"/>
                            <w:szCs w:val="32"/>
                          </w:rPr>
                        </w:pPr>
                        <w:r>
                          <w:rPr>
                            <w:rFonts w:asciiTheme="minorHAnsi" w:hAnsi="Calibri"/>
                            <w:color w:val="FFFFFF" w:themeColor="light1"/>
                            <w:kern w:val="24"/>
                            <w:sz w:val="32"/>
                            <w:szCs w:val="32"/>
                          </w:rPr>
                          <w:t>Continue to make West Glamorgan a Dementia Friendly Region</w:t>
                        </w:r>
                      </w:p>
                    </w:txbxContent>
                  </v:textbox>
                </v:shape>
                <v:shape id="Freeform: Shape 32" o:spid="_x0000_s1037" style="position:absolute;left:39272;top:24991;width:17852;height:10711;visibility:visible;mso-wrap-style:square;v-text-anchor:middle" coordsize="1785127,107107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" adj="-11796480,,5400" path="m,l1785127,r,1071076l,1071076,,xe" filled="f" strokecolor="white [3201]" strokeweight="2pt">
                  <v:stroke joinstyle="miter"/>
                  <v:formulas/>
                  <v:path arrowok="t" o:connecttype="custom" o:connectlocs="0,0;1785127,0;1785127,1071076;0,1071076;0,0" o:connectangles="0,0,0,0,0" textboxrect="0,0,1785127,1071076"/>
                  <v:textbox inset="3.6pt,,3.6pt">
                    <w:txbxContent>
                      <w:p w:rsidR="00D9571C" w:rsidRDefault="00D9571C" w:rsidP="00D9571C">
                        <w:pPr>
                          <w:spacing w:after="134" w:line="216" w:lineRule="auto"/>
                          <w:jc w:val="center"/>
                          <w:rPr>
                            <w:rFonts w:asciiTheme="minorHAnsi" w:hAnsi="Calibri"/>
                            <w:color w:val="FFFFFF" w:themeColor="light1"/>
                            <w:kern w:val="24"/>
                            <w:sz w:val="32"/>
                            <w:szCs w:val="32"/>
                          </w:rPr>
                        </w:pPr>
                        <w:r>
                          <w:rPr>
                            <w:rFonts w:asciiTheme="minorHAnsi" w:hAnsi="Calibri"/>
                            <w:color w:val="FFFFFF" w:themeColor="light1"/>
                            <w:kern w:val="24"/>
                            <w:sz w:val="32"/>
                            <w:szCs w:val="32"/>
                          </w:rPr>
                          <w:t>To Ensure Sustainable Care Provision and High-Quality Care Homes</w:t>
                        </w:r>
                      </w:p>
                    </w:txbxContent>
                  </v:textbox>
                </v:shape>
                <w10:wrap type="square" anchorx="margin" anchory="margin"/>
              </v:group>
            </w:pict>
          </mc:Fallback>
        </mc:AlternateContent>
      </w:r>
      <w:r w:rsidRPr="00D9571C">
        <w:rPr>
          <w:sz w:val="40"/>
          <w:szCs w:val="32"/>
        </w:rPr>
        <w:t>This priority focusses on the development of new models of financially sustainable and integrated community health and care to support people to remain living safe and well within own homes and communities.</w:t>
      </w:r>
    </w:p>
    <w:p w:rsidR="00D9571C" w:rsidRDefault="00D9571C" w:rsidP="00AE35AD"/>
    <w:p w:rsidR="00D9571C" w:rsidRDefault="00D9571C" w:rsidP="00AE35AD"/>
    <w:p w:rsidR="00D9571C" w:rsidRDefault="00D9571C">
      <w:pPr>
        <w:spacing w:before="0" w:after="200" w:line="276" w:lineRule="auto"/>
      </w:pPr>
      <w:r>
        <w:br w:type="page"/>
      </w:r>
    </w:p>
    <w:p w:rsidR="001C3E08" w:rsidRDefault="001C3E08" w:rsidP="001C3E08">
      <w:pPr>
        <w:pStyle w:val="Heading1"/>
      </w:pPr>
      <w:bookmarkStart w:id="5" w:name="_Toc135746178"/>
      <w:r>
        <w:t>Community and Older People – Action Plan</w:t>
      </w:r>
      <w:bookmarkEnd w:id="5"/>
    </w:p>
    <w:tbl>
      <w:tblPr>
        <w:tblStyle w:val="GridTable4-Accent1"/>
        <w:tblW w:w="5000" w:type="pct"/>
        <w:tblLook w:val="04A0" w:firstRow="1" w:lastRow="0" w:firstColumn="1" w:lastColumn="0" w:noHBand="0" w:noVBand="1"/>
      </w:tblPr>
      <w:tblGrid>
        <w:gridCol w:w="2043"/>
        <w:gridCol w:w="4517"/>
        <w:gridCol w:w="4586"/>
        <w:gridCol w:w="4548"/>
      </w:tblGrid>
      <w:tr w:rsidR="00663CFA" w:rsidRPr="000608E6" w:rsidTr="00663CF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 w:type="pct"/>
            <w:hideMark/>
          </w:tcPr>
          <w:p w:rsidR="00663CFA" w:rsidRPr="000608E6" w:rsidRDefault="00663CFA" w:rsidP="003249B7">
            <w:pPr>
              <w:spacing w:before="20" w:after="20"/>
              <w:rPr>
                <w:szCs w:val="28"/>
              </w:rPr>
            </w:pPr>
            <w:bookmarkStart w:id="6" w:name="_Toc135746179"/>
            <w:r w:rsidRPr="000608E6">
              <w:rPr>
                <w:szCs w:val="28"/>
              </w:rPr>
              <w:t>Strategic Aim</w:t>
            </w:r>
          </w:p>
        </w:tc>
        <w:tc>
          <w:tcPr>
            <w:tcW w:w="1439" w:type="pct"/>
            <w:hideMark/>
          </w:tcPr>
          <w:p w:rsidR="00663CFA" w:rsidRPr="000608E6" w:rsidRDefault="00663CFA" w:rsidP="003249B7">
            <w:pPr>
              <w:spacing w:before="20" w:after="20"/>
              <w:cnfStyle w:val="100000000000" w:firstRow="1" w:lastRow="0" w:firstColumn="0" w:lastColumn="0" w:oddVBand="0" w:evenVBand="0" w:oddHBand="0" w:evenHBand="0" w:firstRowFirstColumn="0" w:firstRowLastColumn="0" w:lastRowFirstColumn="0" w:lastRowLastColumn="0"/>
              <w:rPr>
                <w:szCs w:val="28"/>
              </w:rPr>
            </w:pPr>
            <w:r w:rsidRPr="000608E6">
              <w:rPr>
                <w:szCs w:val="28"/>
              </w:rPr>
              <w:t>What we will do</w:t>
            </w:r>
          </w:p>
        </w:tc>
        <w:tc>
          <w:tcPr>
            <w:tcW w:w="1461" w:type="pct"/>
            <w:hideMark/>
          </w:tcPr>
          <w:p w:rsidR="00663CFA" w:rsidRPr="000608E6" w:rsidRDefault="00663CFA" w:rsidP="003249B7">
            <w:pPr>
              <w:spacing w:before="20" w:after="20"/>
              <w:cnfStyle w:val="100000000000" w:firstRow="1" w:lastRow="0" w:firstColumn="0" w:lastColumn="0" w:oddVBand="0" w:evenVBand="0" w:oddHBand="0" w:evenHBand="0" w:firstRowFirstColumn="0" w:firstRowLastColumn="0" w:lastRowFirstColumn="0" w:lastRowLastColumn="0"/>
              <w:rPr>
                <w:b w:val="0"/>
                <w:bCs w:val="0"/>
                <w:szCs w:val="28"/>
              </w:rPr>
            </w:pPr>
            <w:r w:rsidRPr="000608E6">
              <w:rPr>
                <w:szCs w:val="28"/>
              </w:rPr>
              <w:t>What will this deliver?</w:t>
            </w:r>
          </w:p>
        </w:tc>
        <w:tc>
          <w:tcPr>
            <w:tcW w:w="1449" w:type="pct"/>
            <w:hideMark/>
          </w:tcPr>
          <w:p w:rsidR="00663CFA" w:rsidRPr="000608E6" w:rsidRDefault="00663CFA" w:rsidP="003249B7">
            <w:pPr>
              <w:spacing w:before="20" w:after="20"/>
              <w:cnfStyle w:val="100000000000" w:firstRow="1" w:lastRow="0" w:firstColumn="0" w:lastColumn="0" w:oddVBand="0" w:evenVBand="0" w:oddHBand="0" w:evenHBand="0" w:firstRowFirstColumn="0" w:firstRowLastColumn="0" w:lastRowFirstColumn="0" w:lastRowLastColumn="0"/>
              <w:rPr>
                <w:szCs w:val="28"/>
              </w:rPr>
            </w:pPr>
            <w:r w:rsidRPr="000608E6">
              <w:rPr>
                <w:szCs w:val="28"/>
              </w:rPr>
              <w:t>What will this mean?</w:t>
            </w:r>
          </w:p>
        </w:tc>
      </w:tr>
      <w:tr w:rsidR="00663CFA" w:rsidRPr="000710C6" w:rsidTr="00663C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 w:type="pct"/>
            <w:vMerge w:val="restart"/>
            <w:hideMark/>
          </w:tcPr>
          <w:p w:rsidR="00663CFA" w:rsidRPr="00B901C8" w:rsidRDefault="00663CFA" w:rsidP="003249B7">
            <w:pPr>
              <w:spacing w:before="20" w:after="20"/>
              <w:rPr>
                <w:b w:val="0"/>
                <w:bCs w:val="0"/>
                <w:szCs w:val="28"/>
              </w:rPr>
            </w:pPr>
            <w:r w:rsidRPr="00B901C8">
              <w:rPr>
                <w:szCs w:val="28"/>
              </w:rPr>
              <w:t>RPB Strategic Priority</w:t>
            </w:r>
          </w:p>
          <w:p w:rsidR="00663CFA" w:rsidRDefault="00663CFA" w:rsidP="003249B7">
            <w:pPr>
              <w:spacing w:before="20" w:after="20"/>
            </w:pPr>
            <w:r w:rsidRPr="000710C6">
              <w:t>Transforming Health and Care Services at Home</w:t>
            </w:r>
          </w:p>
          <w:p w:rsidR="00663CFA" w:rsidRDefault="00663CFA" w:rsidP="003249B7">
            <w:pPr>
              <w:spacing w:before="20" w:after="20"/>
            </w:pPr>
          </w:p>
          <w:p w:rsidR="00663CFA" w:rsidRDefault="00663CFA" w:rsidP="003249B7">
            <w:pPr>
              <w:spacing w:before="20" w:after="20"/>
            </w:pPr>
          </w:p>
          <w:p w:rsidR="00663CFA" w:rsidRPr="00B901C8" w:rsidRDefault="00663CFA" w:rsidP="003249B7">
            <w:pPr>
              <w:spacing w:before="20" w:after="20"/>
              <w:rPr>
                <w:b w:val="0"/>
                <w:bCs w:val="0"/>
                <w:szCs w:val="28"/>
              </w:rPr>
            </w:pPr>
            <w:r w:rsidRPr="00B901C8">
              <w:rPr>
                <w:szCs w:val="28"/>
              </w:rPr>
              <w:t>Models of Care</w:t>
            </w:r>
          </w:p>
          <w:p w:rsidR="00663CFA" w:rsidRDefault="00663CFA" w:rsidP="003249B7">
            <w:pPr>
              <w:spacing w:before="20" w:after="20"/>
            </w:pPr>
            <w:r w:rsidRPr="000710C6">
              <w:t>Community Based Care – Prevention and Community Coordination (MC1)</w:t>
            </w:r>
          </w:p>
          <w:p w:rsidR="00663CFA" w:rsidRPr="000710C6" w:rsidRDefault="00663CFA" w:rsidP="003249B7">
            <w:pPr>
              <w:spacing w:before="20" w:after="20"/>
            </w:pPr>
          </w:p>
          <w:p w:rsidR="00663CFA" w:rsidRDefault="00663CFA" w:rsidP="003249B7">
            <w:pPr>
              <w:spacing w:before="20" w:after="20"/>
            </w:pPr>
            <w:r w:rsidRPr="000710C6">
              <w:t>Community Based Care – Complex Care Closer to Home (MC2)</w:t>
            </w:r>
          </w:p>
          <w:p w:rsidR="00663CFA" w:rsidRPr="000710C6" w:rsidRDefault="00663CFA" w:rsidP="003249B7">
            <w:pPr>
              <w:spacing w:before="20" w:after="20"/>
            </w:pPr>
          </w:p>
          <w:p w:rsidR="00663CFA" w:rsidRDefault="00663CFA" w:rsidP="003249B7">
            <w:pPr>
              <w:spacing w:before="20" w:after="20"/>
            </w:pPr>
            <w:r w:rsidRPr="000710C6">
              <w:t>Promoting Good Health and Wellbeing (MC3)</w:t>
            </w:r>
          </w:p>
          <w:p w:rsidR="00663CFA" w:rsidRPr="000710C6" w:rsidRDefault="00663CFA" w:rsidP="003249B7">
            <w:pPr>
              <w:spacing w:before="20" w:after="20"/>
            </w:pPr>
          </w:p>
          <w:p w:rsidR="00663CFA" w:rsidRPr="000710C6" w:rsidRDefault="00663CFA" w:rsidP="003249B7">
            <w:pPr>
              <w:spacing w:before="20" w:after="20"/>
            </w:pPr>
            <w:r w:rsidRPr="000710C6">
              <w:t>Home from Hospital (MC5)</w:t>
            </w:r>
          </w:p>
        </w:tc>
        <w:tc>
          <w:tcPr>
            <w:tcW w:w="1439" w:type="pct"/>
            <w:hideMark/>
          </w:tcPr>
          <w:p w:rsidR="00663CFA" w:rsidRPr="00663CFA" w:rsidRDefault="00663CFA" w:rsidP="003249B7">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Strengthened, revised and consistent coordination of integrated admission avoidance support (MC1)</w:t>
            </w:r>
          </w:p>
        </w:tc>
        <w:tc>
          <w:tcPr>
            <w:tcW w:w="1461" w:type="pct"/>
            <w:hideMark/>
          </w:tcPr>
          <w:p w:rsidR="00663CFA" w:rsidRPr="00663CFA" w:rsidRDefault="00663CFA" w:rsidP="003249B7">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Reduced unscheduled care admissions for Over 65’s</w:t>
            </w:r>
          </w:p>
        </w:tc>
        <w:tc>
          <w:tcPr>
            <w:tcW w:w="1449" w:type="pct"/>
            <w:hideMark/>
          </w:tcPr>
          <w:p w:rsidR="00663CFA" w:rsidRPr="00663CFA" w:rsidRDefault="00663CFA" w:rsidP="003249B7">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Older people receive appropriate support at the right time, avoiding admission to hospital.</w:t>
            </w:r>
          </w:p>
        </w:tc>
      </w:tr>
      <w:tr w:rsidR="00663CFA" w:rsidRPr="000710C6" w:rsidTr="00663CFA">
        <w:tc>
          <w:tcPr>
            <w:cnfStyle w:val="001000000000" w:firstRow="0" w:lastRow="0" w:firstColumn="1" w:lastColumn="0" w:oddVBand="0" w:evenVBand="0" w:oddHBand="0" w:evenHBand="0" w:firstRowFirstColumn="0" w:firstRowLastColumn="0" w:lastRowFirstColumn="0" w:lastRowLastColumn="0"/>
            <w:tcW w:w="651" w:type="pct"/>
            <w:vMerge/>
          </w:tcPr>
          <w:p w:rsidR="00663CFA" w:rsidRPr="00B901C8" w:rsidRDefault="00663CFA" w:rsidP="003249B7">
            <w:pPr>
              <w:spacing w:before="20" w:after="20"/>
              <w:rPr>
                <w:b w:val="0"/>
                <w:bCs w:val="0"/>
                <w:szCs w:val="28"/>
              </w:rPr>
            </w:pPr>
          </w:p>
        </w:tc>
        <w:tc>
          <w:tcPr>
            <w:tcW w:w="1439" w:type="pct"/>
          </w:tcPr>
          <w:p w:rsidR="00663CFA" w:rsidRPr="00663CFA" w:rsidRDefault="00663CFA" w:rsidP="003249B7">
            <w:pPr>
              <w:spacing w:before="20" w:after="20"/>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Implement the National Discharge to Recover and Assess model via the regions integrated services model. (MC5)</w:t>
            </w:r>
          </w:p>
        </w:tc>
        <w:tc>
          <w:tcPr>
            <w:tcW w:w="1461" w:type="pct"/>
          </w:tcPr>
          <w:p w:rsidR="00663CFA" w:rsidRPr="00663CFA" w:rsidRDefault="00663CFA" w:rsidP="003249B7">
            <w:pPr>
              <w:spacing w:before="20" w:after="20"/>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Discharge from hospital via the most appropriate pathway</w:t>
            </w:r>
          </w:p>
          <w:p w:rsidR="00663CFA" w:rsidRPr="00663CFA" w:rsidRDefault="00663CFA" w:rsidP="003249B7">
            <w:pPr>
              <w:spacing w:before="20" w:after="20"/>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Streamlined assessment and discharge processes</w:t>
            </w:r>
          </w:p>
        </w:tc>
        <w:tc>
          <w:tcPr>
            <w:tcW w:w="1449" w:type="pct"/>
          </w:tcPr>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Reduced length of stay in an acute hospital.</w:t>
            </w:r>
          </w:p>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Reduced unscheduled care admission.</w:t>
            </w:r>
          </w:p>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Health and mobility of patient does not deteriorate.</w:t>
            </w:r>
          </w:p>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Providing care and support in their communities.</w:t>
            </w:r>
          </w:p>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People can return to their place of residence with least restrictive care.</w:t>
            </w:r>
          </w:p>
        </w:tc>
      </w:tr>
      <w:tr w:rsidR="00663CFA" w:rsidRPr="000710C6" w:rsidTr="00663C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 w:type="pct"/>
            <w:vMerge/>
          </w:tcPr>
          <w:p w:rsidR="00663CFA" w:rsidRPr="00B901C8" w:rsidRDefault="00663CFA" w:rsidP="003249B7">
            <w:pPr>
              <w:spacing w:before="20" w:after="20"/>
              <w:rPr>
                <w:b w:val="0"/>
                <w:bCs w:val="0"/>
                <w:szCs w:val="28"/>
              </w:rPr>
            </w:pPr>
          </w:p>
        </w:tc>
        <w:tc>
          <w:tcPr>
            <w:tcW w:w="1439" w:type="pct"/>
          </w:tcPr>
          <w:p w:rsidR="00663CFA" w:rsidRPr="00663CFA" w:rsidRDefault="00663CFA" w:rsidP="003249B7">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Refined information management to strategically support demand and capacity modelling and develop comprehensive integrated dashboard in Power BI to inform on key metrics and identify deficiencies across services.</w:t>
            </w:r>
          </w:p>
          <w:p w:rsidR="00663CFA" w:rsidRPr="00663CFA" w:rsidRDefault="00663CFA" w:rsidP="003249B7">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(Enabling Digital Programme)</w:t>
            </w:r>
          </w:p>
        </w:tc>
        <w:tc>
          <w:tcPr>
            <w:tcW w:w="1461" w:type="pct"/>
          </w:tcPr>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A “live” system that will enable staff to understand the demands on the system and make appropriate decision making to support people across services.</w:t>
            </w:r>
          </w:p>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Provides partners with a system that enables reporting on Results based accountability measures.</w:t>
            </w:r>
          </w:p>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Provides partners with a system that ensures service user qualitative information.</w:t>
            </w:r>
          </w:p>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 xml:space="preserve">Identify gaps in provision. </w:t>
            </w:r>
          </w:p>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Greater understanding of demand / issues across services</w:t>
            </w:r>
          </w:p>
        </w:tc>
        <w:tc>
          <w:tcPr>
            <w:tcW w:w="1449" w:type="pct"/>
          </w:tcPr>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 xml:space="preserve">A system that supports the modelling of workforce and commissioned services for the future </w:t>
            </w:r>
          </w:p>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Partners are more informed on trends in demand and able to better plan resources, enabling more effective future planning.</w:t>
            </w:r>
          </w:p>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Improved efficiency / allocation of funds across services</w:t>
            </w:r>
          </w:p>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Partners have a greater understanding of the quality and impact of support to service users.</w:t>
            </w:r>
          </w:p>
        </w:tc>
      </w:tr>
      <w:tr w:rsidR="00663CFA" w:rsidRPr="000710C6" w:rsidTr="00663CFA">
        <w:tc>
          <w:tcPr>
            <w:cnfStyle w:val="001000000000" w:firstRow="0" w:lastRow="0" w:firstColumn="1" w:lastColumn="0" w:oddVBand="0" w:evenVBand="0" w:oddHBand="0" w:evenHBand="0" w:firstRowFirstColumn="0" w:firstRowLastColumn="0" w:lastRowFirstColumn="0" w:lastRowLastColumn="0"/>
            <w:tcW w:w="651" w:type="pct"/>
            <w:vMerge/>
          </w:tcPr>
          <w:p w:rsidR="00663CFA" w:rsidRPr="00B901C8" w:rsidRDefault="00663CFA" w:rsidP="003249B7">
            <w:pPr>
              <w:spacing w:before="20" w:after="20"/>
              <w:rPr>
                <w:b w:val="0"/>
                <w:bCs w:val="0"/>
                <w:szCs w:val="28"/>
              </w:rPr>
            </w:pPr>
          </w:p>
        </w:tc>
        <w:tc>
          <w:tcPr>
            <w:tcW w:w="1439" w:type="pct"/>
          </w:tcPr>
          <w:p w:rsidR="00663CFA" w:rsidRPr="00663CFA" w:rsidRDefault="00663CFA" w:rsidP="003249B7">
            <w:pPr>
              <w:spacing w:before="20" w:after="20"/>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Revise the Schedules of the existing section 33 agreements for Intermediate Care Services (MC5)</w:t>
            </w:r>
          </w:p>
        </w:tc>
        <w:tc>
          <w:tcPr>
            <w:tcW w:w="1461" w:type="pct"/>
          </w:tcPr>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Updated information of staffing and resource management for the Home First Service.</w:t>
            </w:r>
          </w:p>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More robust governance arrangements to ensure oversight of performance and finance monitoring</w:t>
            </w:r>
          </w:p>
        </w:tc>
        <w:tc>
          <w:tcPr>
            <w:tcW w:w="1449" w:type="pct"/>
          </w:tcPr>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Ensure that we have a pooled budget that supports the delivery of services for the region and enables West Glamorgan to continue to deliver integrated services.</w:t>
            </w:r>
          </w:p>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Partners will have better oversight of the resources for integrated service delivery across the region</w:t>
            </w:r>
          </w:p>
        </w:tc>
      </w:tr>
      <w:tr w:rsidR="00663CFA" w:rsidRPr="000710C6" w:rsidTr="00663C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 w:type="pct"/>
            <w:vMerge/>
            <w:hideMark/>
          </w:tcPr>
          <w:p w:rsidR="00663CFA" w:rsidRPr="000710C6" w:rsidRDefault="00663CFA" w:rsidP="003249B7">
            <w:pPr>
              <w:spacing w:before="20" w:after="20"/>
            </w:pPr>
          </w:p>
        </w:tc>
        <w:tc>
          <w:tcPr>
            <w:tcW w:w="1439" w:type="pct"/>
            <w:hideMark/>
          </w:tcPr>
          <w:p w:rsidR="00663CFA" w:rsidRPr="00663CFA" w:rsidRDefault="00663CFA" w:rsidP="003249B7">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Delivery of supported discharge third sector support (MC5)</w:t>
            </w:r>
          </w:p>
        </w:tc>
        <w:tc>
          <w:tcPr>
            <w:tcW w:w="1461" w:type="pct"/>
            <w:hideMark/>
          </w:tcPr>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Earlier support and discharge will be facilitated through third sector.</w:t>
            </w:r>
          </w:p>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Reduced length of stay in hospital following an unscheduled care admission (again for over 65’s)</w:t>
            </w:r>
          </w:p>
        </w:tc>
        <w:tc>
          <w:tcPr>
            <w:tcW w:w="1449" w:type="pct"/>
            <w:hideMark/>
          </w:tcPr>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Clinically optimised patients are supported to leave hospital as quickly as possible with the appropriate level of support</w:t>
            </w:r>
          </w:p>
        </w:tc>
      </w:tr>
      <w:tr w:rsidR="00663CFA" w:rsidRPr="000710C6" w:rsidTr="00663CFA">
        <w:tc>
          <w:tcPr>
            <w:cnfStyle w:val="001000000000" w:firstRow="0" w:lastRow="0" w:firstColumn="1" w:lastColumn="0" w:oddVBand="0" w:evenVBand="0" w:oddHBand="0" w:evenHBand="0" w:firstRowFirstColumn="0" w:firstRowLastColumn="0" w:lastRowFirstColumn="0" w:lastRowLastColumn="0"/>
            <w:tcW w:w="651" w:type="pct"/>
            <w:vMerge/>
          </w:tcPr>
          <w:p w:rsidR="00663CFA" w:rsidRPr="000710C6" w:rsidRDefault="00663CFA" w:rsidP="003249B7">
            <w:pPr>
              <w:spacing w:before="20" w:after="20"/>
            </w:pPr>
          </w:p>
        </w:tc>
        <w:tc>
          <w:tcPr>
            <w:tcW w:w="1439" w:type="pct"/>
          </w:tcPr>
          <w:p w:rsidR="00663CFA" w:rsidRPr="00663CFA" w:rsidRDefault="00663CFA" w:rsidP="003249B7">
            <w:pPr>
              <w:spacing w:before="20" w:after="20"/>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 xml:space="preserve">Maximise resources to deliver community </w:t>
            </w:r>
            <w:proofErr w:type="spellStart"/>
            <w:r w:rsidRPr="00663CFA">
              <w:rPr>
                <w:rFonts w:cs="Arial"/>
                <w:sz w:val="24"/>
                <w:szCs w:val="24"/>
              </w:rPr>
              <w:t>reablement</w:t>
            </w:r>
            <w:proofErr w:type="spellEnd"/>
            <w:r w:rsidRPr="00663CFA">
              <w:rPr>
                <w:rFonts w:cs="Arial"/>
                <w:sz w:val="24"/>
                <w:szCs w:val="24"/>
              </w:rPr>
              <w:t xml:space="preserve"> packages of care to maximise independence (for up to 6 weeks) or existing package of care where </w:t>
            </w:r>
            <w:proofErr w:type="spellStart"/>
            <w:r w:rsidRPr="00663CFA">
              <w:rPr>
                <w:rFonts w:cs="Arial"/>
                <w:sz w:val="24"/>
                <w:szCs w:val="24"/>
              </w:rPr>
              <w:t>reablement</w:t>
            </w:r>
            <w:proofErr w:type="spellEnd"/>
            <w:r w:rsidRPr="00663CFA">
              <w:rPr>
                <w:rFonts w:cs="Arial"/>
                <w:sz w:val="24"/>
                <w:szCs w:val="24"/>
              </w:rPr>
              <w:t xml:space="preserve"> potential has already been reached. (MC5) </w:t>
            </w:r>
          </w:p>
        </w:tc>
        <w:tc>
          <w:tcPr>
            <w:tcW w:w="1461" w:type="pct"/>
          </w:tcPr>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Earlier support and discharge.</w:t>
            </w:r>
          </w:p>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proofErr w:type="spellStart"/>
            <w:r w:rsidRPr="00663CFA">
              <w:rPr>
                <w:rFonts w:cs="Arial"/>
                <w:sz w:val="24"/>
                <w:szCs w:val="24"/>
              </w:rPr>
              <w:t>Reablement</w:t>
            </w:r>
            <w:proofErr w:type="spellEnd"/>
            <w:r w:rsidRPr="00663CFA">
              <w:rPr>
                <w:rFonts w:cs="Arial"/>
                <w:sz w:val="24"/>
                <w:szCs w:val="24"/>
              </w:rPr>
              <w:t xml:space="preserve"> services that enable people to live within their communities and reduces the need for a long-term care package.</w:t>
            </w:r>
          </w:p>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Reduced length of stay in hospital following an unscheduled care admission (again for over 65’s)</w:t>
            </w:r>
          </w:p>
        </w:tc>
        <w:tc>
          <w:tcPr>
            <w:tcW w:w="1449" w:type="pct"/>
          </w:tcPr>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Reduced length of stay in an acute hospital.</w:t>
            </w:r>
          </w:p>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Reduced unscheduled care admission.</w:t>
            </w:r>
          </w:p>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 xml:space="preserve">Older people are supported to remain at home following a period of community </w:t>
            </w:r>
            <w:proofErr w:type="spellStart"/>
            <w:r w:rsidRPr="00663CFA">
              <w:rPr>
                <w:rFonts w:cs="Arial"/>
                <w:sz w:val="24"/>
                <w:szCs w:val="24"/>
              </w:rPr>
              <w:t>reablement</w:t>
            </w:r>
            <w:proofErr w:type="spellEnd"/>
            <w:r w:rsidRPr="00663CFA">
              <w:rPr>
                <w:rFonts w:cs="Arial"/>
                <w:sz w:val="24"/>
                <w:szCs w:val="24"/>
              </w:rPr>
              <w:t xml:space="preserve"> and a general reduction in the level of support required following discharge including domiciliary care and care home placements.</w:t>
            </w:r>
          </w:p>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Older people recuperate quicker in a community setting, shortening length of stay in hospital</w:t>
            </w:r>
          </w:p>
        </w:tc>
      </w:tr>
      <w:tr w:rsidR="00663CFA" w:rsidRPr="000710C6" w:rsidTr="00663C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 w:type="pct"/>
            <w:vMerge/>
            <w:hideMark/>
          </w:tcPr>
          <w:p w:rsidR="00663CFA" w:rsidRPr="000710C6" w:rsidRDefault="00663CFA" w:rsidP="003249B7">
            <w:pPr>
              <w:spacing w:before="20" w:after="20"/>
            </w:pPr>
          </w:p>
        </w:tc>
        <w:tc>
          <w:tcPr>
            <w:tcW w:w="1439" w:type="pct"/>
          </w:tcPr>
          <w:p w:rsidR="00663CFA" w:rsidRPr="00663CFA" w:rsidRDefault="00663CFA" w:rsidP="003249B7">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 xml:space="preserve">Maximise resources to allow recovery and assessment in a bedded </w:t>
            </w:r>
            <w:proofErr w:type="spellStart"/>
            <w:r w:rsidRPr="00663CFA">
              <w:rPr>
                <w:rFonts w:cs="Arial"/>
                <w:sz w:val="24"/>
                <w:szCs w:val="24"/>
              </w:rPr>
              <w:t>reablement</w:t>
            </w:r>
            <w:proofErr w:type="spellEnd"/>
            <w:r w:rsidRPr="00663CFA">
              <w:rPr>
                <w:rFonts w:cs="Arial"/>
                <w:sz w:val="24"/>
                <w:szCs w:val="24"/>
              </w:rPr>
              <w:t xml:space="preserve"> facility where home is not currently possible. (MC5) </w:t>
            </w:r>
          </w:p>
        </w:tc>
        <w:tc>
          <w:tcPr>
            <w:tcW w:w="1461" w:type="pct"/>
            <w:hideMark/>
          </w:tcPr>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Earlier support and discharge.</w:t>
            </w:r>
          </w:p>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 xml:space="preserve">Bedded </w:t>
            </w:r>
            <w:proofErr w:type="spellStart"/>
            <w:r w:rsidRPr="00663CFA">
              <w:rPr>
                <w:rFonts w:cs="Arial"/>
                <w:sz w:val="24"/>
                <w:szCs w:val="24"/>
              </w:rPr>
              <w:t>reablement</w:t>
            </w:r>
            <w:proofErr w:type="spellEnd"/>
            <w:r w:rsidRPr="00663CFA">
              <w:rPr>
                <w:rFonts w:cs="Arial"/>
                <w:sz w:val="24"/>
                <w:szCs w:val="24"/>
              </w:rPr>
              <w:t xml:space="preserve"> services that enable people to return home to their communities and reduces the need for a long-term care home placement.</w:t>
            </w:r>
          </w:p>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Reduced length of stay in hospital following an unscheduled care admission (again for over 65’s)</w:t>
            </w:r>
          </w:p>
        </w:tc>
        <w:tc>
          <w:tcPr>
            <w:tcW w:w="1449" w:type="pct"/>
            <w:hideMark/>
          </w:tcPr>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Reduced length of stay in an acute hospital.</w:t>
            </w:r>
          </w:p>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An increase in the number of people supported to return to their own homes.</w:t>
            </w:r>
          </w:p>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 xml:space="preserve">General reduction in the level of support required following a period of </w:t>
            </w:r>
            <w:proofErr w:type="spellStart"/>
            <w:r w:rsidRPr="00663CFA">
              <w:rPr>
                <w:rFonts w:cs="Arial"/>
                <w:sz w:val="24"/>
                <w:szCs w:val="24"/>
              </w:rPr>
              <w:t>reablement</w:t>
            </w:r>
            <w:proofErr w:type="spellEnd"/>
            <w:r w:rsidRPr="00663CFA">
              <w:rPr>
                <w:rFonts w:cs="Arial"/>
                <w:sz w:val="24"/>
                <w:szCs w:val="24"/>
              </w:rPr>
              <w:t>, including domiciliary care and care home placements</w:t>
            </w:r>
          </w:p>
        </w:tc>
      </w:tr>
      <w:tr w:rsidR="00663CFA" w:rsidRPr="000710C6" w:rsidTr="00663CFA">
        <w:tc>
          <w:tcPr>
            <w:cnfStyle w:val="001000000000" w:firstRow="0" w:lastRow="0" w:firstColumn="1" w:lastColumn="0" w:oddVBand="0" w:evenVBand="0" w:oddHBand="0" w:evenHBand="0" w:firstRowFirstColumn="0" w:firstRowLastColumn="0" w:lastRowFirstColumn="0" w:lastRowLastColumn="0"/>
            <w:tcW w:w="651" w:type="pct"/>
            <w:vMerge/>
            <w:hideMark/>
          </w:tcPr>
          <w:p w:rsidR="00663CFA" w:rsidRPr="000710C6" w:rsidRDefault="00663CFA" w:rsidP="003249B7">
            <w:pPr>
              <w:spacing w:before="20" w:after="20"/>
            </w:pPr>
          </w:p>
        </w:tc>
        <w:tc>
          <w:tcPr>
            <w:tcW w:w="1439" w:type="pct"/>
          </w:tcPr>
          <w:p w:rsidR="00663CFA" w:rsidRPr="00663CFA" w:rsidRDefault="00663CFA" w:rsidP="003249B7">
            <w:pPr>
              <w:spacing w:before="20" w:after="20"/>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Care packages will be coproduced with individuals, carers, and families, recognising the importance of people supporting their own health and wellbeing. (MC5)</w:t>
            </w:r>
          </w:p>
        </w:tc>
        <w:tc>
          <w:tcPr>
            <w:tcW w:w="1461" w:type="pct"/>
            <w:hideMark/>
          </w:tcPr>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A reduction in over prescription of social care.</w:t>
            </w:r>
          </w:p>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Increase the use of community-based solutions</w:t>
            </w:r>
          </w:p>
        </w:tc>
        <w:tc>
          <w:tcPr>
            <w:tcW w:w="1449" w:type="pct"/>
            <w:hideMark/>
          </w:tcPr>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Improved outcomes for patients, their families and staff working within the Home First Service.  Individuals are enabled to enact their own strengths and supported only where needed.</w:t>
            </w:r>
          </w:p>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High levels of patient, family, and staff satisfaction of the Home First Service</w:t>
            </w:r>
          </w:p>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Person receives care that is tailored to their needs</w:t>
            </w:r>
          </w:p>
        </w:tc>
      </w:tr>
      <w:tr w:rsidR="00663CFA" w:rsidRPr="000710C6" w:rsidTr="00663C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 w:type="pct"/>
            <w:vMerge/>
            <w:hideMark/>
          </w:tcPr>
          <w:p w:rsidR="00663CFA" w:rsidRPr="000710C6" w:rsidRDefault="00663CFA" w:rsidP="003249B7">
            <w:pPr>
              <w:spacing w:before="20" w:after="20"/>
            </w:pPr>
          </w:p>
        </w:tc>
        <w:tc>
          <w:tcPr>
            <w:tcW w:w="1439" w:type="pct"/>
          </w:tcPr>
          <w:p w:rsidR="00663CFA" w:rsidRPr="00663CFA" w:rsidRDefault="00663CFA" w:rsidP="003249B7">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Develop and Enhance Prevention approaches to reduce the need for acute and long-term care (MC1)</w:t>
            </w:r>
          </w:p>
        </w:tc>
        <w:tc>
          <w:tcPr>
            <w:tcW w:w="1461" w:type="pct"/>
            <w:hideMark/>
          </w:tcPr>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An increase of ‘Community capacity’ of services and other responses that enable people to live more independently, in or near to their own homes.</w:t>
            </w:r>
          </w:p>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A developed community care model with a full range of preventative and early intervention services are available locally.</w:t>
            </w:r>
          </w:p>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Strengthened, revised and consistent co-ordination of integrated admission avoidance support, including Step up facilities / care</w:t>
            </w:r>
          </w:p>
        </w:tc>
        <w:tc>
          <w:tcPr>
            <w:tcW w:w="1449" w:type="pct"/>
            <w:hideMark/>
          </w:tcPr>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Older people receive appropriate support at the right time, avoiding admission to hospital.</w:t>
            </w:r>
          </w:p>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People can remain in their own home and live more independently in or near to their own home.</w:t>
            </w:r>
          </w:p>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Reduced length of stay in an acute hospital.</w:t>
            </w:r>
          </w:p>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Reduced unscheduled care admission.</w:t>
            </w:r>
          </w:p>
        </w:tc>
      </w:tr>
      <w:tr w:rsidR="00663CFA" w:rsidRPr="000710C6" w:rsidTr="00663CFA">
        <w:tc>
          <w:tcPr>
            <w:cnfStyle w:val="001000000000" w:firstRow="0" w:lastRow="0" w:firstColumn="1" w:lastColumn="0" w:oddVBand="0" w:evenVBand="0" w:oddHBand="0" w:evenHBand="0" w:firstRowFirstColumn="0" w:firstRowLastColumn="0" w:lastRowFirstColumn="0" w:lastRowLastColumn="0"/>
            <w:tcW w:w="651" w:type="pct"/>
            <w:vMerge/>
          </w:tcPr>
          <w:p w:rsidR="00663CFA" w:rsidRPr="000710C6" w:rsidRDefault="00663CFA" w:rsidP="003249B7">
            <w:pPr>
              <w:spacing w:before="20" w:after="20"/>
            </w:pPr>
          </w:p>
        </w:tc>
        <w:tc>
          <w:tcPr>
            <w:tcW w:w="1439" w:type="pct"/>
          </w:tcPr>
          <w:p w:rsidR="00663CFA" w:rsidRPr="00663CFA" w:rsidRDefault="00663CFA" w:rsidP="003249B7">
            <w:pPr>
              <w:spacing w:before="20" w:after="20"/>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Increase Respite options in line with increasing demand (MC3)</w:t>
            </w:r>
          </w:p>
        </w:tc>
        <w:tc>
          <w:tcPr>
            <w:tcW w:w="1461" w:type="pct"/>
          </w:tcPr>
          <w:p w:rsidR="00663CFA" w:rsidRPr="00663CFA" w:rsidRDefault="00663CFA" w:rsidP="003249B7">
            <w:pPr>
              <w:spacing w:before="20" w:after="20"/>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 xml:space="preserve">More respite services available to the carers and individuals (delivered by the carers programme) </w:t>
            </w:r>
          </w:p>
        </w:tc>
        <w:tc>
          <w:tcPr>
            <w:tcW w:w="1449" w:type="pct"/>
          </w:tcPr>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Support for individuals or carers of individuals to remain living as independently as possible for as long as possible in or near to their own home.</w:t>
            </w:r>
          </w:p>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Improved emotional health and wellbeing for carers.</w:t>
            </w:r>
          </w:p>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Carers and those they care for are more empowered to choose respite / short break suitable to their needs</w:t>
            </w:r>
          </w:p>
        </w:tc>
      </w:tr>
      <w:tr w:rsidR="00663CFA" w:rsidRPr="000710C6" w:rsidTr="00663C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 w:type="pct"/>
            <w:vMerge/>
          </w:tcPr>
          <w:p w:rsidR="00663CFA" w:rsidRPr="000710C6" w:rsidRDefault="00663CFA" w:rsidP="003249B7">
            <w:pPr>
              <w:spacing w:before="20" w:after="20"/>
            </w:pPr>
          </w:p>
        </w:tc>
        <w:tc>
          <w:tcPr>
            <w:tcW w:w="1439" w:type="pct"/>
          </w:tcPr>
          <w:p w:rsidR="00663CFA" w:rsidRPr="00663CFA" w:rsidRDefault="00663CFA" w:rsidP="003249B7">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Increase community provision to reduce social isolation and loneliness (MC1)</w:t>
            </w:r>
          </w:p>
        </w:tc>
        <w:tc>
          <w:tcPr>
            <w:tcW w:w="1461" w:type="pct"/>
          </w:tcPr>
          <w:p w:rsidR="00663CFA" w:rsidRPr="00663CFA" w:rsidRDefault="00663CFA" w:rsidP="003249B7">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Suitable services for citizens to access (community groups, Social &amp; Micro Enterprises), e.g., informal social groups.</w:t>
            </w:r>
          </w:p>
          <w:p w:rsidR="00663CFA" w:rsidRPr="00663CFA" w:rsidRDefault="00663CFA" w:rsidP="003249B7">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A range of befriending services provided by volunteers</w:t>
            </w:r>
          </w:p>
        </w:tc>
        <w:tc>
          <w:tcPr>
            <w:tcW w:w="1449" w:type="pct"/>
          </w:tcPr>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 xml:space="preserve">Individual resilience enhanced and improved. </w:t>
            </w:r>
          </w:p>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Improved emotional health and wellbeing which prevents escalation of needs or interventions</w:t>
            </w:r>
          </w:p>
        </w:tc>
      </w:tr>
      <w:tr w:rsidR="00663CFA" w:rsidRPr="000710C6" w:rsidTr="00663CFA">
        <w:tc>
          <w:tcPr>
            <w:cnfStyle w:val="001000000000" w:firstRow="0" w:lastRow="0" w:firstColumn="1" w:lastColumn="0" w:oddVBand="0" w:evenVBand="0" w:oddHBand="0" w:evenHBand="0" w:firstRowFirstColumn="0" w:firstRowLastColumn="0" w:lastRowFirstColumn="0" w:lastRowLastColumn="0"/>
            <w:tcW w:w="651" w:type="pct"/>
            <w:vMerge/>
          </w:tcPr>
          <w:p w:rsidR="00663CFA" w:rsidRPr="000710C6" w:rsidRDefault="00663CFA" w:rsidP="003249B7">
            <w:pPr>
              <w:spacing w:before="20" w:after="20"/>
            </w:pPr>
          </w:p>
        </w:tc>
        <w:tc>
          <w:tcPr>
            <w:tcW w:w="1439" w:type="pct"/>
          </w:tcPr>
          <w:p w:rsidR="00663CFA" w:rsidRPr="00663CFA" w:rsidRDefault="00663CFA" w:rsidP="003249B7">
            <w:pPr>
              <w:spacing w:before="20" w:after="20"/>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Develop and enhance falls prevention care (MC1)</w:t>
            </w:r>
          </w:p>
        </w:tc>
        <w:tc>
          <w:tcPr>
            <w:tcW w:w="1461" w:type="pct"/>
          </w:tcPr>
          <w:p w:rsidR="00663CFA" w:rsidRPr="00663CFA" w:rsidRDefault="00663CFA" w:rsidP="003249B7">
            <w:pPr>
              <w:spacing w:before="20" w:after="20"/>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To provide a Falls Response Service (FRS) to the people residing in Swansea and Neath Port Talbot within a cluster footprint</w:t>
            </w:r>
          </w:p>
        </w:tc>
        <w:tc>
          <w:tcPr>
            <w:tcW w:w="1449" w:type="pct"/>
          </w:tcPr>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Advice and guidance for older people which prevents the risk of falling.</w:t>
            </w:r>
          </w:p>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More timely care for frail and older people who require treatment, avoiding the need for hospital admission or Welsh Ambulance Service</w:t>
            </w:r>
          </w:p>
          <w:p w:rsidR="00663CFA" w:rsidRPr="00663CFA" w:rsidRDefault="00663CFA" w:rsidP="00663CFA">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Reduced unscheduled care admission.</w:t>
            </w:r>
          </w:p>
        </w:tc>
      </w:tr>
      <w:tr w:rsidR="00663CFA" w:rsidRPr="000710C6" w:rsidTr="00663C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 w:type="pct"/>
            <w:vMerge/>
          </w:tcPr>
          <w:p w:rsidR="00663CFA" w:rsidRPr="000710C6" w:rsidRDefault="00663CFA" w:rsidP="003249B7">
            <w:pPr>
              <w:spacing w:before="20" w:after="20"/>
            </w:pPr>
          </w:p>
        </w:tc>
        <w:tc>
          <w:tcPr>
            <w:tcW w:w="1439" w:type="pct"/>
          </w:tcPr>
          <w:p w:rsidR="00663CFA" w:rsidRPr="00663CFA" w:rsidRDefault="00663CFA" w:rsidP="003249B7">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To Ensure Sustainable Care Provision and High-Quality Care Homes (MC6)</w:t>
            </w:r>
          </w:p>
        </w:tc>
        <w:tc>
          <w:tcPr>
            <w:tcW w:w="1461" w:type="pct"/>
          </w:tcPr>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A quality standard which is utilised across the region when commissioning placement in Care Homes.</w:t>
            </w:r>
          </w:p>
          <w:p w:rsidR="00663CFA" w:rsidRPr="00663CFA" w:rsidRDefault="00663CFA" w:rsidP="00663CFA">
            <w:pPr>
              <w:pStyle w:val="ListParagraph"/>
              <w:numPr>
                <w:ilvl w:val="0"/>
                <w:numId w:val="8"/>
              </w:numPr>
              <w:spacing w:before="20" w:after="20"/>
              <w:ind w:left="254"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A quality standard which is utilised across the region when commissioning Domiciliary Care</w:t>
            </w:r>
          </w:p>
        </w:tc>
        <w:tc>
          <w:tcPr>
            <w:tcW w:w="1449" w:type="pct"/>
          </w:tcPr>
          <w:p w:rsidR="00663CFA" w:rsidRPr="00663CFA" w:rsidRDefault="00663CFA" w:rsidP="003249B7">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People of West Glamorgan can be assured that their care delivery at every level is of the highest standard.</w:t>
            </w:r>
          </w:p>
        </w:tc>
      </w:tr>
      <w:tr w:rsidR="00663CFA" w:rsidRPr="000710C6" w:rsidTr="00663CFA">
        <w:tc>
          <w:tcPr>
            <w:cnfStyle w:val="001000000000" w:firstRow="0" w:lastRow="0" w:firstColumn="1" w:lastColumn="0" w:oddVBand="0" w:evenVBand="0" w:oddHBand="0" w:evenHBand="0" w:firstRowFirstColumn="0" w:firstRowLastColumn="0" w:lastRowFirstColumn="0" w:lastRowLastColumn="0"/>
            <w:tcW w:w="651" w:type="pct"/>
            <w:vMerge/>
          </w:tcPr>
          <w:p w:rsidR="00663CFA" w:rsidRPr="000710C6" w:rsidRDefault="00663CFA" w:rsidP="003249B7">
            <w:pPr>
              <w:spacing w:before="20" w:after="20"/>
            </w:pPr>
          </w:p>
        </w:tc>
        <w:tc>
          <w:tcPr>
            <w:tcW w:w="1439" w:type="pct"/>
          </w:tcPr>
          <w:p w:rsidR="00663CFA" w:rsidRPr="00663CFA" w:rsidRDefault="00663CFA" w:rsidP="003249B7">
            <w:pPr>
              <w:spacing w:before="20" w:after="20"/>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Continue to enable carers to support their individuals particularly in support of expediting or avoiding discharge.</w:t>
            </w:r>
          </w:p>
        </w:tc>
        <w:tc>
          <w:tcPr>
            <w:tcW w:w="2910" w:type="pct"/>
            <w:gridSpan w:val="2"/>
          </w:tcPr>
          <w:p w:rsidR="00663CFA" w:rsidRPr="00663CFA" w:rsidRDefault="00663CFA" w:rsidP="003249B7">
            <w:pPr>
              <w:spacing w:before="20" w:after="20"/>
              <w:cnfStyle w:val="000000000000" w:firstRow="0" w:lastRow="0" w:firstColumn="0" w:lastColumn="0" w:oddVBand="0" w:evenVBand="0" w:oddHBand="0" w:evenHBand="0" w:firstRowFirstColumn="0" w:firstRowLastColumn="0" w:lastRowFirstColumn="0" w:lastRowLastColumn="0"/>
              <w:rPr>
                <w:rFonts w:cs="Arial"/>
                <w:sz w:val="24"/>
                <w:szCs w:val="24"/>
              </w:rPr>
            </w:pPr>
            <w:r w:rsidRPr="00663CFA">
              <w:rPr>
                <w:rFonts w:cs="Arial"/>
                <w:sz w:val="24"/>
                <w:szCs w:val="24"/>
              </w:rPr>
              <w:t>Being delivered by the Carers Partnership Programme</w:t>
            </w:r>
          </w:p>
        </w:tc>
      </w:tr>
      <w:tr w:rsidR="00663CFA" w:rsidRPr="000710C6" w:rsidTr="00663C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 w:type="pct"/>
            <w:vMerge/>
          </w:tcPr>
          <w:p w:rsidR="00663CFA" w:rsidRPr="000710C6" w:rsidRDefault="00663CFA" w:rsidP="003249B7">
            <w:pPr>
              <w:spacing w:before="20" w:after="20"/>
            </w:pPr>
          </w:p>
        </w:tc>
        <w:tc>
          <w:tcPr>
            <w:tcW w:w="1439" w:type="pct"/>
          </w:tcPr>
          <w:p w:rsidR="00663CFA" w:rsidRPr="00663CFA" w:rsidRDefault="00663CFA" w:rsidP="003249B7">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Continue to make West Glamorgan a Dementia Friendly Region</w:t>
            </w:r>
          </w:p>
        </w:tc>
        <w:tc>
          <w:tcPr>
            <w:tcW w:w="2910" w:type="pct"/>
            <w:gridSpan w:val="2"/>
          </w:tcPr>
          <w:p w:rsidR="00663CFA" w:rsidRPr="00663CFA" w:rsidRDefault="00663CFA" w:rsidP="003249B7">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4"/>
              </w:rPr>
            </w:pPr>
            <w:r w:rsidRPr="00663CFA">
              <w:rPr>
                <w:rFonts w:cs="Arial"/>
                <w:sz w:val="24"/>
                <w:szCs w:val="24"/>
              </w:rPr>
              <w:t>Being delivered by the Emotional Wellbeing and Mental Health Programme</w:t>
            </w:r>
          </w:p>
        </w:tc>
      </w:tr>
    </w:tbl>
    <w:p w:rsidR="00663CFA" w:rsidRDefault="00663CFA" w:rsidP="00F43FBE">
      <w:pPr>
        <w:pStyle w:val="Heading1"/>
      </w:pPr>
    </w:p>
    <w:p w:rsidR="00663CFA" w:rsidRDefault="00663CFA">
      <w:pPr>
        <w:spacing w:before="0" w:after="200" w:line="276" w:lineRule="auto"/>
        <w:rPr>
          <w:rFonts w:eastAsiaTheme="majorEastAsia" w:cstheme="majorBidi"/>
          <w:b/>
          <w:sz w:val="32"/>
          <w:szCs w:val="32"/>
        </w:rPr>
      </w:pPr>
      <w:r>
        <w:br w:type="page"/>
      </w:r>
    </w:p>
    <w:p w:rsidR="00F43FBE" w:rsidRDefault="00F43FBE" w:rsidP="00F43FBE">
      <w:pPr>
        <w:pStyle w:val="Heading1"/>
      </w:pPr>
      <w:r>
        <w:t>Wellbeing and Learning Disability – Vision and Aims</w:t>
      </w:r>
      <w:bookmarkEnd w:id="6"/>
    </w:p>
    <w:p w:rsidR="00E851E0" w:rsidRDefault="00E851E0">
      <w:pPr>
        <w:spacing w:before="0" w:after="200" w:line="276" w:lineRule="auto"/>
      </w:pPr>
    </w:p>
    <w:p w:rsidR="00E851E0" w:rsidRPr="00E851E0" w:rsidRDefault="00E851E0" w:rsidP="00E851E0">
      <w:pPr>
        <w:spacing w:before="0" w:after="200" w:line="276" w:lineRule="auto"/>
        <w:rPr>
          <w:sz w:val="32"/>
          <w:szCs w:val="24"/>
        </w:rPr>
      </w:pPr>
      <w:r w:rsidRPr="00E851E0">
        <w:rPr>
          <w:sz w:val="32"/>
          <w:szCs w:val="24"/>
        </w:rPr>
        <w:t>The Learning Disability board has been established to ensure that Children, Young People and Adults with a Learning Disability in West Glamorgan have a sense of belonging and can participate fully within inclusive communities; they have access to additional support to imagine and reach their full potential and current barriers and inequalities experienced by people with a learning disability in West Glamorgan are replaced by an active assertion of their Human Rights</w:t>
      </w:r>
    </w:p>
    <w:p w:rsidR="00690060" w:rsidRDefault="00E851E0">
      <w:pPr>
        <w:spacing w:before="0" w:after="200" w:line="276" w:lineRule="auto"/>
      </w:pPr>
      <w:r w:rsidRPr="00E851E0">
        <w:rPr>
          <w:noProof/>
          <w:lang w:eastAsia="en-GB"/>
        </w:rPr>
        <w:drawing>
          <wp:anchor distT="0" distB="0" distL="114300" distR="114300" simplePos="0" relativeHeight="251658245" behindDoc="0" locked="0" layoutInCell="1" allowOverlap="1" wp14:anchorId="6D2C5A0C" wp14:editId="104811D1">
            <wp:simplePos x="402167" y="922867"/>
            <wp:positionH relativeFrom="margin">
              <wp:align>right</wp:align>
            </wp:positionH>
            <wp:positionV relativeFrom="margin">
              <wp:align>center</wp:align>
            </wp:positionV>
            <wp:extent cx="6842151" cy="5193535"/>
            <wp:effectExtent l="38100" t="0" r="15875" b="0"/>
            <wp:wrapSquare wrapText="bothSides"/>
            <wp:docPr id="33" name="Diagram 33">
              <a:extLst xmlns:a="http://schemas.openxmlformats.org/drawingml/2006/main">
                <a:ext uri="{FF2B5EF4-FFF2-40B4-BE49-F238E27FC236}">
                  <a16:creationId xmlns:a16="http://schemas.microsoft.com/office/drawing/2014/main" id="{546E327F-9EDC-5A0B-B8D1-CFAD0E04B5B5}"/>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anchor>
        </w:drawing>
      </w:r>
      <w:r w:rsidR="00690060">
        <w:br w:type="page"/>
      </w:r>
    </w:p>
    <w:p w:rsidR="00E851E0" w:rsidRDefault="00E851E0" w:rsidP="00E851E0">
      <w:pPr>
        <w:pStyle w:val="Heading1"/>
      </w:pPr>
      <w:bookmarkStart w:id="7" w:name="_Toc135746180"/>
      <w:r>
        <w:t>Wellbeing and Learning Disability – Action Plan</w:t>
      </w:r>
      <w:bookmarkEnd w:id="7"/>
    </w:p>
    <w:tbl>
      <w:tblPr>
        <w:tblStyle w:val="GridTable4-Accent6"/>
        <w:tblW w:w="5000" w:type="pct"/>
        <w:tblLook w:val="04A0" w:firstRow="1" w:lastRow="0" w:firstColumn="1" w:lastColumn="0" w:noHBand="0" w:noVBand="1"/>
      </w:tblPr>
      <w:tblGrid>
        <w:gridCol w:w="3098"/>
        <w:gridCol w:w="4228"/>
        <w:gridCol w:w="3908"/>
        <w:gridCol w:w="4460"/>
      </w:tblGrid>
      <w:tr w:rsidR="008E263C" w:rsidRPr="000710C6" w:rsidTr="008E263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7" w:type="pct"/>
            <w:hideMark/>
          </w:tcPr>
          <w:p w:rsidR="008E263C" w:rsidRPr="000710C6" w:rsidRDefault="00066774" w:rsidP="00FD37FA">
            <w:pPr>
              <w:spacing w:before="40" w:after="40"/>
              <w:rPr>
                <w:szCs w:val="28"/>
              </w:rPr>
            </w:pPr>
            <w:r>
              <w:rPr>
                <w:szCs w:val="28"/>
              </w:rPr>
              <w:t>Strategic Aims</w:t>
            </w:r>
          </w:p>
        </w:tc>
        <w:tc>
          <w:tcPr>
            <w:tcW w:w="1347" w:type="pct"/>
            <w:hideMark/>
          </w:tcPr>
          <w:p w:rsidR="008E263C" w:rsidRPr="000710C6" w:rsidRDefault="008E263C" w:rsidP="00FD37FA">
            <w:pPr>
              <w:spacing w:before="40" w:after="40"/>
              <w:cnfStyle w:val="100000000000" w:firstRow="1" w:lastRow="0" w:firstColumn="0" w:lastColumn="0" w:oddVBand="0" w:evenVBand="0" w:oddHBand="0" w:evenHBand="0" w:firstRowFirstColumn="0" w:firstRowLastColumn="0" w:lastRowFirstColumn="0" w:lastRowLastColumn="0"/>
            </w:pPr>
            <w:r w:rsidRPr="000710C6">
              <w:rPr>
                <w:szCs w:val="28"/>
              </w:rPr>
              <w:t>What we will do</w:t>
            </w:r>
          </w:p>
        </w:tc>
        <w:tc>
          <w:tcPr>
            <w:tcW w:w="1245" w:type="pct"/>
            <w:hideMark/>
          </w:tcPr>
          <w:p w:rsidR="008E263C" w:rsidRPr="000710C6" w:rsidRDefault="008E263C" w:rsidP="00FD37FA">
            <w:pPr>
              <w:spacing w:before="40" w:after="40"/>
              <w:cnfStyle w:val="100000000000" w:firstRow="1" w:lastRow="0" w:firstColumn="0" w:lastColumn="0" w:oddVBand="0" w:evenVBand="0" w:oddHBand="0" w:evenHBand="0" w:firstRowFirstColumn="0" w:firstRowLastColumn="0" w:lastRowFirstColumn="0" w:lastRowLastColumn="0"/>
              <w:rPr>
                <w:b w:val="0"/>
                <w:bCs w:val="0"/>
                <w:szCs w:val="28"/>
              </w:rPr>
            </w:pPr>
            <w:r w:rsidRPr="000710C6">
              <w:rPr>
                <w:szCs w:val="28"/>
              </w:rPr>
              <w:t>What will this deliver?</w:t>
            </w:r>
          </w:p>
        </w:tc>
        <w:tc>
          <w:tcPr>
            <w:tcW w:w="1421" w:type="pct"/>
            <w:hideMark/>
          </w:tcPr>
          <w:p w:rsidR="008E263C" w:rsidRPr="000710C6" w:rsidRDefault="008E263C" w:rsidP="00FD37FA">
            <w:pPr>
              <w:spacing w:before="40" w:after="40"/>
              <w:cnfStyle w:val="100000000000" w:firstRow="1" w:lastRow="0" w:firstColumn="0" w:lastColumn="0" w:oddVBand="0" w:evenVBand="0" w:oddHBand="0" w:evenHBand="0" w:firstRowFirstColumn="0" w:firstRowLastColumn="0" w:lastRowFirstColumn="0" w:lastRowLastColumn="0"/>
            </w:pPr>
            <w:r w:rsidRPr="000710C6">
              <w:rPr>
                <w:szCs w:val="28"/>
              </w:rPr>
              <w:t>What will this mean?</w:t>
            </w:r>
          </w:p>
        </w:tc>
      </w:tr>
      <w:tr w:rsidR="008E263C" w:rsidRPr="000710C6" w:rsidTr="008E2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7" w:type="pct"/>
            <w:vMerge w:val="restart"/>
            <w:hideMark/>
          </w:tcPr>
          <w:p w:rsidR="008E263C" w:rsidRPr="008E263C" w:rsidRDefault="008E263C" w:rsidP="00FD37FA">
            <w:pPr>
              <w:spacing w:before="40" w:after="40"/>
              <w:rPr>
                <w:b w:val="0"/>
                <w:bCs w:val="0"/>
                <w:szCs w:val="28"/>
              </w:rPr>
            </w:pPr>
            <w:r w:rsidRPr="008E263C">
              <w:rPr>
                <w:szCs w:val="28"/>
              </w:rPr>
              <w:t xml:space="preserve">RPB Strategic Priority:  </w:t>
            </w:r>
          </w:p>
          <w:p w:rsidR="008E263C" w:rsidRPr="008E263C" w:rsidRDefault="008E263C" w:rsidP="00FD37FA">
            <w:pPr>
              <w:spacing w:before="40" w:after="40"/>
              <w:rPr>
                <w:bCs w:val="0"/>
                <w:szCs w:val="28"/>
              </w:rPr>
            </w:pPr>
            <w:r w:rsidRPr="008E263C">
              <w:rPr>
                <w:szCs w:val="28"/>
              </w:rPr>
              <w:t>Transforming Complex Care</w:t>
            </w:r>
          </w:p>
          <w:p w:rsidR="008E263C" w:rsidRPr="008E263C" w:rsidRDefault="008E263C" w:rsidP="00FD37FA">
            <w:pPr>
              <w:spacing w:before="40" w:after="40"/>
              <w:rPr>
                <w:bCs w:val="0"/>
                <w:szCs w:val="28"/>
              </w:rPr>
            </w:pPr>
          </w:p>
          <w:p w:rsidR="008E263C" w:rsidRPr="008E263C" w:rsidRDefault="008E263C" w:rsidP="00FD37FA">
            <w:pPr>
              <w:spacing w:before="40" w:after="40"/>
              <w:rPr>
                <w:bCs w:val="0"/>
                <w:szCs w:val="28"/>
              </w:rPr>
            </w:pPr>
          </w:p>
          <w:p w:rsidR="008E263C" w:rsidRPr="008E263C" w:rsidRDefault="008E263C" w:rsidP="00FD37FA">
            <w:pPr>
              <w:spacing w:before="40" w:after="40"/>
              <w:rPr>
                <w:bCs w:val="0"/>
                <w:szCs w:val="28"/>
              </w:rPr>
            </w:pPr>
          </w:p>
          <w:p w:rsidR="008E263C" w:rsidRPr="008E263C" w:rsidRDefault="008E263C" w:rsidP="00FD37FA">
            <w:pPr>
              <w:spacing w:before="40" w:after="40"/>
              <w:rPr>
                <w:b w:val="0"/>
                <w:bCs w:val="0"/>
                <w:szCs w:val="28"/>
              </w:rPr>
            </w:pPr>
            <w:r w:rsidRPr="008E263C">
              <w:rPr>
                <w:szCs w:val="28"/>
              </w:rPr>
              <w:t>Models of Care</w:t>
            </w:r>
          </w:p>
          <w:p w:rsidR="008E263C" w:rsidRPr="008E263C" w:rsidRDefault="008E263C" w:rsidP="00FD37FA">
            <w:pPr>
              <w:spacing w:before="40" w:after="40"/>
              <w:rPr>
                <w:b w:val="0"/>
                <w:bCs w:val="0"/>
                <w:szCs w:val="28"/>
              </w:rPr>
            </w:pPr>
            <w:r w:rsidRPr="008E263C">
              <w:rPr>
                <w:b w:val="0"/>
                <w:bCs w:val="0"/>
                <w:szCs w:val="28"/>
              </w:rPr>
              <w:t>Community based care –prevention and community coordination (MC1)</w:t>
            </w:r>
          </w:p>
          <w:p w:rsidR="008E263C" w:rsidRPr="008E263C" w:rsidRDefault="008E263C" w:rsidP="00FD37FA">
            <w:pPr>
              <w:spacing w:before="40" w:after="40"/>
              <w:rPr>
                <w:b w:val="0"/>
                <w:bCs w:val="0"/>
                <w:szCs w:val="28"/>
              </w:rPr>
            </w:pPr>
          </w:p>
          <w:p w:rsidR="008E263C" w:rsidRPr="008E263C" w:rsidRDefault="008E263C" w:rsidP="00FD37FA">
            <w:pPr>
              <w:spacing w:before="40" w:after="40"/>
              <w:rPr>
                <w:b w:val="0"/>
                <w:bCs w:val="0"/>
                <w:szCs w:val="28"/>
              </w:rPr>
            </w:pPr>
            <w:r w:rsidRPr="008E263C">
              <w:rPr>
                <w:b w:val="0"/>
                <w:bCs w:val="0"/>
                <w:szCs w:val="28"/>
              </w:rPr>
              <w:t>Community based care – Complex Care closer to home (MC2)</w:t>
            </w:r>
          </w:p>
          <w:p w:rsidR="008E263C" w:rsidRPr="008E263C" w:rsidRDefault="008E263C" w:rsidP="00FD37FA">
            <w:pPr>
              <w:spacing w:before="40" w:after="40"/>
              <w:rPr>
                <w:b w:val="0"/>
                <w:bCs w:val="0"/>
                <w:szCs w:val="28"/>
              </w:rPr>
            </w:pPr>
          </w:p>
          <w:p w:rsidR="008E263C" w:rsidRPr="008E263C" w:rsidRDefault="008E263C" w:rsidP="00FD37FA">
            <w:pPr>
              <w:spacing w:before="40" w:after="40"/>
              <w:rPr>
                <w:b w:val="0"/>
                <w:bCs w:val="0"/>
                <w:szCs w:val="28"/>
              </w:rPr>
            </w:pPr>
            <w:r w:rsidRPr="008E263C">
              <w:rPr>
                <w:b w:val="0"/>
                <w:bCs w:val="0"/>
                <w:szCs w:val="28"/>
              </w:rPr>
              <w:t>Promoting good emotional health and wellbeing (MC3)</w:t>
            </w:r>
          </w:p>
          <w:p w:rsidR="008E263C" w:rsidRPr="008E263C" w:rsidRDefault="008E263C" w:rsidP="00FD37FA">
            <w:pPr>
              <w:spacing w:before="40" w:after="40"/>
              <w:rPr>
                <w:b w:val="0"/>
                <w:bCs w:val="0"/>
                <w:szCs w:val="28"/>
              </w:rPr>
            </w:pPr>
          </w:p>
          <w:p w:rsidR="008E263C" w:rsidRPr="008E263C" w:rsidRDefault="008E263C" w:rsidP="00FD37FA">
            <w:pPr>
              <w:spacing w:before="40" w:after="40"/>
              <w:rPr>
                <w:b w:val="0"/>
                <w:bCs w:val="0"/>
                <w:szCs w:val="28"/>
              </w:rPr>
            </w:pPr>
            <w:r w:rsidRPr="008E263C">
              <w:rPr>
                <w:b w:val="0"/>
                <w:bCs w:val="0"/>
                <w:szCs w:val="28"/>
              </w:rPr>
              <w:t>Home from Hospital (Home First) (MC5)</w:t>
            </w:r>
          </w:p>
          <w:p w:rsidR="008E263C" w:rsidRPr="008E263C" w:rsidRDefault="008E263C" w:rsidP="00FD37FA">
            <w:pPr>
              <w:spacing w:before="40" w:after="40"/>
              <w:rPr>
                <w:b w:val="0"/>
                <w:bCs w:val="0"/>
                <w:szCs w:val="28"/>
              </w:rPr>
            </w:pPr>
          </w:p>
          <w:p w:rsidR="008E263C" w:rsidRPr="008E263C" w:rsidRDefault="008E263C" w:rsidP="00FD37FA">
            <w:pPr>
              <w:spacing w:before="40" w:after="40"/>
              <w:rPr>
                <w:b w:val="0"/>
                <w:bCs w:val="0"/>
                <w:szCs w:val="28"/>
              </w:rPr>
            </w:pPr>
            <w:r w:rsidRPr="008E263C">
              <w:rPr>
                <w:b w:val="0"/>
                <w:bCs w:val="0"/>
                <w:szCs w:val="28"/>
              </w:rPr>
              <w:t>Accommodation Based Solutions (MC6)</w:t>
            </w:r>
          </w:p>
          <w:p w:rsidR="008E263C" w:rsidRPr="008E263C" w:rsidRDefault="008E263C" w:rsidP="00FD37FA">
            <w:pPr>
              <w:spacing w:before="40" w:after="40"/>
              <w:rPr>
                <w:szCs w:val="28"/>
              </w:rPr>
            </w:pPr>
          </w:p>
        </w:tc>
        <w:tc>
          <w:tcPr>
            <w:tcW w:w="1347" w:type="pct"/>
          </w:tcPr>
          <w:p w:rsidR="008E263C" w:rsidRPr="008E263C" w:rsidRDefault="008E263C" w:rsidP="00FD37FA">
            <w:pPr>
              <w:spacing w:before="40" w:after="40"/>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 xml:space="preserve">Coproduce a regional strategy and action plan for people with a Learning Disability living in the West Glamorgan region. This includes the Implementation of the findings of the Welsh Government Improving Lives: Improving Care Review (2021) (MC1) </w:t>
            </w:r>
          </w:p>
        </w:tc>
        <w:tc>
          <w:tcPr>
            <w:tcW w:w="1245" w:type="pct"/>
          </w:tcPr>
          <w:p w:rsidR="008E263C" w:rsidRPr="008E263C" w:rsidRDefault="008E263C"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A Regional strategy with clear objectives and deliverables that are co-produced by people with lived experience.</w:t>
            </w:r>
          </w:p>
          <w:p w:rsidR="008E263C" w:rsidRPr="008E263C" w:rsidRDefault="008E263C"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A timeline and prioritisation of deliverables that has been coproduced with individuals with Learning Disabilities.</w:t>
            </w:r>
          </w:p>
        </w:tc>
        <w:tc>
          <w:tcPr>
            <w:tcW w:w="1421" w:type="pct"/>
          </w:tcPr>
          <w:p w:rsidR="008E263C" w:rsidRPr="008E263C" w:rsidRDefault="008E263C"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Increased independence through improved access to services</w:t>
            </w:r>
          </w:p>
          <w:p w:rsidR="008E263C" w:rsidRPr="008E263C" w:rsidRDefault="008E263C"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Improved outcomes for people with a learning disability</w:t>
            </w:r>
          </w:p>
          <w:p w:rsidR="008E263C" w:rsidRPr="008E263C" w:rsidRDefault="008E263C"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People with a learning disability engaging in positive lifestyle behaviours and accessing health services before becoming very unwell</w:t>
            </w:r>
          </w:p>
        </w:tc>
      </w:tr>
      <w:tr w:rsidR="008E263C" w:rsidRPr="000710C6" w:rsidTr="008E263C">
        <w:tc>
          <w:tcPr>
            <w:cnfStyle w:val="001000000000" w:firstRow="0" w:lastRow="0" w:firstColumn="1" w:lastColumn="0" w:oddVBand="0" w:evenVBand="0" w:oddHBand="0" w:evenHBand="0" w:firstRowFirstColumn="0" w:firstRowLastColumn="0" w:lastRowFirstColumn="0" w:lastRowLastColumn="0"/>
            <w:tcW w:w="987" w:type="pct"/>
            <w:vMerge/>
          </w:tcPr>
          <w:p w:rsidR="008E263C" w:rsidRPr="00B901C8" w:rsidRDefault="008E263C" w:rsidP="00FD37FA">
            <w:pPr>
              <w:spacing w:before="40" w:after="40"/>
              <w:rPr>
                <w:b w:val="0"/>
                <w:bCs w:val="0"/>
                <w:szCs w:val="28"/>
              </w:rPr>
            </w:pPr>
          </w:p>
        </w:tc>
        <w:tc>
          <w:tcPr>
            <w:tcW w:w="1347" w:type="pct"/>
          </w:tcPr>
          <w:p w:rsidR="008E263C" w:rsidRPr="008E263C" w:rsidRDefault="008E263C" w:rsidP="00FD37FA">
            <w:pPr>
              <w:spacing w:before="40" w:after="40"/>
              <w:cnfStyle w:val="000000000000" w:firstRow="0" w:lastRow="0" w:firstColumn="0" w:lastColumn="0" w:oddVBand="0" w:evenVBand="0" w:oddHBand="0" w:evenHBand="0" w:firstRowFirstColumn="0" w:firstRowLastColumn="0" w:lastRowFirstColumn="0" w:lastRowLastColumn="0"/>
              <w:rPr>
                <w:sz w:val="24"/>
                <w:szCs w:val="20"/>
              </w:rPr>
            </w:pPr>
            <w:r w:rsidRPr="008E263C">
              <w:rPr>
                <w:sz w:val="24"/>
                <w:szCs w:val="20"/>
              </w:rPr>
              <w:t>Pilot a pooled fund between health and social care to support integrated working across all Learning Disability services within the region (via a section 33 agreement)</w:t>
            </w:r>
          </w:p>
        </w:tc>
        <w:tc>
          <w:tcPr>
            <w:tcW w:w="1245" w:type="pct"/>
          </w:tcPr>
          <w:p w:rsidR="008E263C" w:rsidRPr="008E263C" w:rsidRDefault="008E263C" w:rsidP="003A202D">
            <w:pPr>
              <w:pStyle w:val="ListParagraph"/>
              <w:numPr>
                <w:ilvl w:val="0"/>
                <w:numId w:val="5"/>
              </w:numPr>
              <w:spacing w:before="40" w:after="40"/>
              <w:ind w:left="235" w:hanging="218"/>
              <w:cnfStyle w:val="000000000000" w:firstRow="0" w:lastRow="0" w:firstColumn="0" w:lastColumn="0" w:oddVBand="0" w:evenVBand="0" w:oddHBand="0" w:evenHBand="0" w:firstRowFirstColumn="0" w:firstRowLastColumn="0" w:lastRowFirstColumn="0" w:lastRowLastColumn="0"/>
              <w:rPr>
                <w:sz w:val="24"/>
                <w:szCs w:val="20"/>
              </w:rPr>
            </w:pPr>
            <w:r w:rsidRPr="008E263C">
              <w:rPr>
                <w:sz w:val="24"/>
                <w:szCs w:val="20"/>
              </w:rPr>
              <w:t xml:space="preserve">Agreement for a pooled fund for shared service delivery across Learning Disability Services </w:t>
            </w:r>
          </w:p>
          <w:p w:rsidR="008E263C" w:rsidRPr="008E263C" w:rsidRDefault="008E263C" w:rsidP="003A202D">
            <w:pPr>
              <w:pStyle w:val="ListParagraph"/>
              <w:numPr>
                <w:ilvl w:val="0"/>
                <w:numId w:val="5"/>
              </w:numPr>
              <w:spacing w:before="40" w:after="40"/>
              <w:ind w:left="235" w:hanging="218"/>
              <w:cnfStyle w:val="000000000000" w:firstRow="0" w:lastRow="0" w:firstColumn="0" w:lastColumn="0" w:oddVBand="0" w:evenVBand="0" w:oddHBand="0" w:evenHBand="0" w:firstRowFirstColumn="0" w:firstRowLastColumn="0" w:lastRowFirstColumn="0" w:lastRowLastColumn="0"/>
              <w:rPr>
                <w:sz w:val="24"/>
                <w:szCs w:val="20"/>
              </w:rPr>
            </w:pPr>
            <w:r w:rsidRPr="008E263C">
              <w:rPr>
                <w:sz w:val="24"/>
                <w:szCs w:val="20"/>
              </w:rPr>
              <w:t>Clearly defined KPI’s will be developed to support the implementation</w:t>
            </w:r>
          </w:p>
        </w:tc>
        <w:tc>
          <w:tcPr>
            <w:tcW w:w="1421" w:type="pct"/>
          </w:tcPr>
          <w:p w:rsidR="008E263C" w:rsidRPr="008E263C" w:rsidRDefault="008E263C" w:rsidP="003A202D">
            <w:pPr>
              <w:pStyle w:val="ListParagraph"/>
              <w:numPr>
                <w:ilvl w:val="0"/>
                <w:numId w:val="5"/>
              </w:numPr>
              <w:spacing w:before="40" w:after="40"/>
              <w:ind w:left="235" w:hanging="218"/>
              <w:cnfStyle w:val="000000000000" w:firstRow="0" w:lastRow="0" w:firstColumn="0" w:lastColumn="0" w:oddVBand="0" w:evenVBand="0" w:oddHBand="0" w:evenHBand="0" w:firstRowFirstColumn="0" w:firstRowLastColumn="0" w:lastRowFirstColumn="0" w:lastRowLastColumn="0"/>
              <w:rPr>
                <w:sz w:val="24"/>
                <w:szCs w:val="20"/>
              </w:rPr>
            </w:pPr>
            <w:r w:rsidRPr="008E263C">
              <w:rPr>
                <w:sz w:val="24"/>
                <w:szCs w:val="20"/>
              </w:rPr>
              <w:t>Partners will have clearly defined joint priorities and targets.</w:t>
            </w:r>
          </w:p>
          <w:p w:rsidR="008E263C" w:rsidRPr="008E263C" w:rsidRDefault="008E263C" w:rsidP="003A202D">
            <w:pPr>
              <w:pStyle w:val="ListParagraph"/>
              <w:numPr>
                <w:ilvl w:val="0"/>
                <w:numId w:val="5"/>
              </w:numPr>
              <w:spacing w:before="40" w:after="40"/>
              <w:ind w:left="235" w:hanging="218"/>
              <w:cnfStyle w:val="000000000000" w:firstRow="0" w:lastRow="0" w:firstColumn="0" w:lastColumn="0" w:oddVBand="0" w:evenVBand="0" w:oddHBand="0" w:evenHBand="0" w:firstRowFirstColumn="0" w:firstRowLastColumn="0" w:lastRowFirstColumn="0" w:lastRowLastColumn="0"/>
              <w:rPr>
                <w:sz w:val="24"/>
                <w:szCs w:val="20"/>
              </w:rPr>
            </w:pPr>
            <w:r w:rsidRPr="008E263C">
              <w:rPr>
                <w:sz w:val="24"/>
                <w:szCs w:val="20"/>
              </w:rPr>
              <w:t>Defined financial contributions and agreement on any uplifts</w:t>
            </w:r>
          </w:p>
          <w:p w:rsidR="008E263C" w:rsidRPr="008E263C" w:rsidRDefault="008E263C" w:rsidP="003A202D">
            <w:pPr>
              <w:pStyle w:val="ListParagraph"/>
              <w:numPr>
                <w:ilvl w:val="0"/>
                <w:numId w:val="5"/>
              </w:numPr>
              <w:spacing w:before="40" w:after="40"/>
              <w:ind w:left="235" w:hanging="218"/>
              <w:cnfStyle w:val="000000000000" w:firstRow="0" w:lastRow="0" w:firstColumn="0" w:lastColumn="0" w:oddVBand="0" w:evenVBand="0" w:oddHBand="0" w:evenHBand="0" w:firstRowFirstColumn="0" w:firstRowLastColumn="0" w:lastRowFirstColumn="0" w:lastRowLastColumn="0"/>
              <w:rPr>
                <w:sz w:val="24"/>
                <w:szCs w:val="20"/>
              </w:rPr>
            </w:pPr>
            <w:r w:rsidRPr="008E263C">
              <w:rPr>
                <w:sz w:val="24"/>
                <w:szCs w:val="20"/>
              </w:rPr>
              <w:t>Eliminate delays in decisions around funding which ensures individual’s needs are met in timely manner</w:t>
            </w:r>
          </w:p>
          <w:p w:rsidR="008E263C" w:rsidRPr="008E263C" w:rsidRDefault="008E263C" w:rsidP="003A202D">
            <w:pPr>
              <w:pStyle w:val="ListParagraph"/>
              <w:numPr>
                <w:ilvl w:val="0"/>
                <w:numId w:val="5"/>
              </w:numPr>
              <w:spacing w:before="40" w:after="40"/>
              <w:ind w:left="235" w:hanging="218"/>
              <w:cnfStyle w:val="000000000000" w:firstRow="0" w:lastRow="0" w:firstColumn="0" w:lastColumn="0" w:oddVBand="0" w:evenVBand="0" w:oddHBand="0" w:evenHBand="0" w:firstRowFirstColumn="0" w:firstRowLastColumn="0" w:lastRowFirstColumn="0" w:lastRowLastColumn="0"/>
              <w:rPr>
                <w:sz w:val="24"/>
                <w:szCs w:val="20"/>
              </w:rPr>
            </w:pPr>
            <w:r w:rsidRPr="008E263C">
              <w:rPr>
                <w:sz w:val="24"/>
                <w:szCs w:val="20"/>
              </w:rPr>
              <w:t>Refocus of resources around ensuring progression for individuals</w:t>
            </w:r>
          </w:p>
        </w:tc>
      </w:tr>
      <w:tr w:rsidR="008E263C" w:rsidRPr="000710C6" w:rsidTr="008E2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7" w:type="pct"/>
            <w:vMerge/>
          </w:tcPr>
          <w:p w:rsidR="008E263C" w:rsidRPr="00B901C8" w:rsidRDefault="008E263C" w:rsidP="00FD37FA">
            <w:pPr>
              <w:spacing w:before="40" w:after="40"/>
              <w:rPr>
                <w:b w:val="0"/>
                <w:bCs w:val="0"/>
                <w:szCs w:val="28"/>
              </w:rPr>
            </w:pPr>
          </w:p>
        </w:tc>
        <w:tc>
          <w:tcPr>
            <w:tcW w:w="1347" w:type="pct"/>
          </w:tcPr>
          <w:p w:rsidR="008E263C" w:rsidRPr="008E263C" w:rsidRDefault="008E263C" w:rsidP="00FD37FA">
            <w:pPr>
              <w:spacing w:before="40" w:after="40"/>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Set up a Learning Disability Liaison Forum to ensure the work of the region is co-produced (enabler)</w:t>
            </w:r>
          </w:p>
        </w:tc>
        <w:tc>
          <w:tcPr>
            <w:tcW w:w="1245" w:type="pct"/>
          </w:tcPr>
          <w:p w:rsidR="008E263C" w:rsidRPr="008E263C" w:rsidRDefault="008E263C"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Ensuring voices of those affected and with lived experience can feed into the work of the board</w:t>
            </w:r>
          </w:p>
        </w:tc>
        <w:tc>
          <w:tcPr>
            <w:tcW w:w="1421" w:type="pct"/>
          </w:tcPr>
          <w:p w:rsidR="008E263C" w:rsidRPr="008E263C" w:rsidRDefault="008E263C"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Increased independence and improved outcomes for people with a learning disability</w:t>
            </w:r>
          </w:p>
          <w:p w:rsidR="008E263C" w:rsidRPr="008E263C" w:rsidRDefault="008E263C"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Increase of representation, voice and influence in governance structure and their local communities</w:t>
            </w:r>
          </w:p>
          <w:p w:rsidR="008E263C" w:rsidRPr="008E263C" w:rsidRDefault="008E263C"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People feel more empowered as their voices and opinions are heard</w:t>
            </w:r>
          </w:p>
        </w:tc>
      </w:tr>
      <w:tr w:rsidR="008E263C" w:rsidRPr="000710C6" w:rsidTr="008E263C">
        <w:tc>
          <w:tcPr>
            <w:cnfStyle w:val="001000000000" w:firstRow="0" w:lastRow="0" w:firstColumn="1" w:lastColumn="0" w:oddVBand="0" w:evenVBand="0" w:oddHBand="0" w:evenHBand="0" w:firstRowFirstColumn="0" w:firstRowLastColumn="0" w:lastRowFirstColumn="0" w:lastRowLastColumn="0"/>
            <w:tcW w:w="987" w:type="pct"/>
            <w:vMerge/>
            <w:hideMark/>
          </w:tcPr>
          <w:p w:rsidR="008E263C" w:rsidRPr="000710C6" w:rsidRDefault="008E263C" w:rsidP="00FD37FA">
            <w:pPr>
              <w:spacing w:before="40" w:after="40"/>
            </w:pPr>
          </w:p>
        </w:tc>
        <w:tc>
          <w:tcPr>
            <w:tcW w:w="1347" w:type="pct"/>
          </w:tcPr>
          <w:p w:rsidR="008E263C" w:rsidRPr="008E263C" w:rsidRDefault="008E263C" w:rsidP="00FD37FA">
            <w:pPr>
              <w:spacing w:before="40" w:after="40"/>
              <w:cnfStyle w:val="000000000000" w:firstRow="0" w:lastRow="0" w:firstColumn="0" w:lastColumn="0" w:oddVBand="0" w:evenVBand="0" w:oddHBand="0" w:evenHBand="0" w:firstRowFirstColumn="0" w:firstRowLastColumn="0" w:lastRowFirstColumn="0" w:lastRowLastColumn="0"/>
              <w:rPr>
                <w:sz w:val="24"/>
                <w:szCs w:val="20"/>
              </w:rPr>
            </w:pPr>
            <w:r w:rsidRPr="008E263C">
              <w:rPr>
                <w:sz w:val="24"/>
                <w:szCs w:val="20"/>
              </w:rPr>
              <w:t>Coproduce, develop a plan and implement a programme that Increases opportunities for people with a learning disability to be involved in their local community (MC3)</w:t>
            </w:r>
          </w:p>
        </w:tc>
        <w:tc>
          <w:tcPr>
            <w:tcW w:w="1245" w:type="pct"/>
          </w:tcPr>
          <w:p w:rsidR="008E263C" w:rsidRPr="008E263C" w:rsidRDefault="008E263C" w:rsidP="003A202D">
            <w:pPr>
              <w:pStyle w:val="ListParagraph"/>
              <w:numPr>
                <w:ilvl w:val="0"/>
                <w:numId w:val="5"/>
              </w:numPr>
              <w:spacing w:before="40" w:after="40"/>
              <w:ind w:left="235" w:hanging="218"/>
              <w:cnfStyle w:val="000000000000" w:firstRow="0" w:lastRow="0" w:firstColumn="0" w:lastColumn="0" w:oddVBand="0" w:evenVBand="0" w:oddHBand="0" w:evenHBand="0" w:firstRowFirstColumn="0" w:firstRowLastColumn="0" w:lastRowFirstColumn="0" w:lastRowLastColumn="0"/>
              <w:rPr>
                <w:sz w:val="24"/>
                <w:szCs w:val="20"/>
              </w:rPr>
            </w:pPr>
            <w:r w:rsidRPr="008E263C">
              <w:rPr>
                <w:sz w:val="24"/>
                <w:szCs w:val="20"/>
              </w:rPr>
              <w:t>Increase in the number and range of activities for people with a Learning Disability.</w:t>
            </w:r>
          </w:p>
          <w:p w:rsidR="008E263C" w:rsidRPr="008E263C" w:rsidRDefault="008E263C" w:rsidP="003A202D">
            <w:pPr>
              <w:pStyle w:val="ListParagraph"/>
              <w:numPr>
                <w:ilvl w:val="0"/>
                <w:numId w:val="5"/>
              </w:numPr>
              <w:spacing w:before="40" w:after="40"/>
              <w:ind w:left="235" w:hanging="218"/>
              <w:cnfStyle w:val="000000000000" w:firstRow="0" w:lastRow="0" w:firstColumn="0" w:lastColumn="0" w:oddVBand="0" w:evenVBand="0" w:oddHBand="0" w:evenHBand="0" w:firstRowFirstColumn="0" w:firstRowLastColumn="0" w:lastRowFirstColumn="0" w:lastRowLastColumn="0"/>
              <w:rPr>
                <w:sz w:val="24"/>
                <w:szCs w:val="20"/>
              </w:rPr>
            </w:pPr>
            <w:r w:rsidRPr="008E263C">
              <w:rPr>
                <w:sz w:val="24"/>
                <w:szCs w:val="20"/>
              </w:rPr>
              <w:t>Increase and develop opportunities for training, volunteering and employment for people with Learning Disabilities</w:t>
            </w:r>
          </w:p>
        </w:tc>
        <w:tc>
          <w:tcPr>
            <w:tcW w:w="1421" w:type="pct"/>
          </w:tcPr>
          <w:p w:rsidR="008E263C" w:rsidRPr="008E263C" w:rsidRDefault="008E263C" w:rsidP="003A202D">
            <w:pPr>
              <w:pStyle w:val="ListParagraph"/>
              <w:numPr>
                <w:ilvl w:val="0"/>
                <w:numId w:val="5"/>
              </w:numPr>
              <w:spacing w:before="40" w:after="40"/>
              <w:ind w:left="235" w:hanging="218"/>
              <w:cnfStyle w:val="000000000000" w:firstRow="0" w:lastRow="0" w:firstColumn="0" w:lastColumn="0" w:oddVBand="0" w:evenVBand="0" w:oddHBand="0" w:evenHBand="0" w:firstRowFirstColumn="0" w:firstRowLastColumn="0" w:lastRowFirstColumn="0" w:lastRowLastColumn="0"/>
              <w:rPr>
                <w:sz w:val="24"/>
                <w:szCs w:val="20"/>
              </w:rPr>
            </w:pPr>
            <w:r w:rsidRPr="008E263C">
              <w:rPr>
                <w:sz w:val="24"/>
                <w:szCs w:val="20"/>
              </w:rPr>
              <w:t>Increased independence and improved outcomes for people with a learning disability</w:t>
            </w:r>
          </w:p>
          <w:p w:rsidR="008E263C" w:rsidRPr="008E263C" w:rsidRDefault="008E263C" w:rsidP="003A202D">
            <w:pPr>
              <w:pStyle w:val="ListParagraph"/>
              <w:numPr>
                <w:ilvl w:val="0"/>
                <w:numId w:val="5"/>
              </w:numPr>
              <w:spacing w:before="40" w:after="40"/>
              <w:ind w:left="235" w:hanging="218"/>
              <w:cnfStyle w:val="000000000000" w:firstRow="0" w:lastRow="0" w:firstColumn="0" w:lastColumn="0" w:oddVBand="0" w:evenVBand="0" w:oddHBand="0" w:evenHBand="0" w:firstRowFirstColumn="0" w:firstRowLastColumn="0" w:lastRowFirstColumn="0" w:lastRowLastColumn="0"/>
              <w:rPr>
                <w:sz w:val="24"/>
                <w:szCs w:val="20"/>
              </w:rPr>
            </w:pPr>
            <w:r w:rsidRPr="008E263C">
              <w:rPr>
                <w:sz w:val="24"/>
                <w:szCs w:val="20"/>
              </w:rPr>
              <w:t>More choice of meaningful activities and opportunities to be involved within their local communities.</w:t>
            </w:r>
          </w:p>
          <w:p w:rsidR="008E263C" w:rsidRPr="008E263C" w:rsidRDefault="008E263C" w:rsidP="003A202D">
            <w:pPr>
              <w:pStyle w:val="ListParagraph"/>
              <w:numPr>
                <w:ilvl w:val="0"/>
                <w:numId w:val="5"/>
              </w:numPr>
              <w:spacing w:before="40" w:after="40"/>
              <w:ind w:left="235" w:hanging="218"/>
              <w:cnfStyle w:val="000000000000" w:firstRow="0" w:lastRow="0" w:firstColumn="0" w:lastColumn="0" w:oddVBand="0" w:evenVBand="0" w:oddHBand="0" w:evenHBand="0" w:firstRowFirstColumn="0" w:firstRowLastColumn="0" w:lastRowFirstColumn="0" w:lastRowLastColumn="0"/>
              <w:rPr>
                <w:sz w:val="24"/>
                <w:szCs w:val="20"/>
              </w:rPr>
            </w:pPr>
            <w:r w:rsidRPr="008E263C">
              <w:rPr>
                <w:sz w:val="24"/>
                <w:szCs w:val="20"/>
              </w:rPr>
              <w:t>Improved emotional health and wellbeing for individuals</w:t>
            </w:r>
          </w:p>
          <w:p w:rsidR="008E263C" w:rsidRPr="008E263C" w:rsidRDefault="008E263C" w:rsidP="003A202D">
            <w:pPr>
              <w:pStyle w:val="ListParagraph"/>
              <w:numPr>
                <w:ilvl w:val="0"/>
                <w:numId w:val="5"/>
              </w:numPr>
              <w:spacing w:before="40" w:after="40"/>
              <w:ind w:left="235" w:hanging="218"/>
              <w:cnfStyle w:val="000000000000" w:firstRow="0" w:lastRow="0" w:firstColumn="0" w:lastColumn="0" w:oddVBand="0" w:evenVBand="0" w:oddHBand="0" w:evenHBand="0" w:firstRowFirstColumn="0" w:firstRowLastColumn="0" w:lastRowFirstColumn="0" w:lastRowLastColumn="0"/>
              <w:rPr>
                <w:sz w:val="24"/>
                <w:szCs w:val="20"/>
              </w:rPr>
            </w:pPr>
            <w:r w:rsidRPr="008E263C">
              <w:rPr>
                <w:sz w:val="24"/>
                <w:szCs w:val="20"/>
              </w:rPr>
              <w:t>Reduced social isolation and loneliness</w:t>
            </w:r>
          </w:p>
        </w:tc>
      </w:tr>
      <w:tr w:rsidR="008E263C" w:rsidRPr="000710C6" w:rsidTr="008E2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7" w:type="pct"/>
            <w:vMerge/>
          </w:tcPr>
          <w:p w:rsidR="008E263C" w:rsidRPr="000710C6" w:rsidRDefault="008E263C" w:rsidP="00FD37FA">
            <w:pPr>
              <w:spacing w:before="40" w:after="40"/>
            </w:pPr>
          </w:p>
        </w:tc>
        <w:tc>
          <w:tcPr>
            <w:tcW w:w="1347" w:type="pct"/>
          </w:tcPr>
          <w:p w:rsidR="008E263C" w:rsidRPr="008E263C" w:rsidRDefault="008E263C" w:rsidP="00FD37FA">
            <w:pPr>
              <w:tabs>
                <w:tab w:val="num" w:pos="720"/>
              </w:tabs>
              <w:spacing w:before="40" w:after="40"/>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Promote Annual Health Checks of people with Learning Disabilities. (MC1)</w:t>
            </w:r>
          </w:p>
        </w:tc>
        <w:tc>
          <w:tcPr>
            <w:tcW w:w="1245" w:type="pct"/>
          </w:tcPr>
          <w:p w:rsidR="008E263C" w:rsidRPr="008E263C" w:rsidRDefault="008E263C"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Reducing health inequality for people with a learning disability.</w:t>
            </w:r>
          </w:p>
          <w:p w:rsidR="008E263C" w:rsidRPr="008E263C" w:rsidRDefault="008E263C"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Decrease escalating health needs of individuals with a Learning Disability as they now have an Annual Health check</w:t>
            </w:r>
          </w:p>
        </w:tc>
        <w:tc>
          <w:tcPr>
            <w:tcW w:w="1421" w:type="pct"/>
          </w:tcPr>
          <w:p w:rsidR="008E263C" w:rsidRPr="008E263C" w:rsidRDefault="008E263C"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People with a learning disability engaging in positive lifestyle behaviours and accessing health services before becoming very unwell</w:t>
            </w:r>
          </w:p>
        </w:tc>
      </w:tr>
      <w:tr w:rsidR="008E263C" w:rsidTr="008E263C">
        <w:trPr>
          <w:trHeight w:val="300"/>
        </w:trPr>
        <w:tc>
          <w:tcPr>
            <w:cnfStyle w:val="001000000000" w:firstRow="0" w:lastRow="0" w:firstColumn="1" w:lastColumn="0" w:oddVBand="0" w:evenVBand="0" w:oddHBand="0" w:evenHBand="0" w:firstRowFirstColumn="0" w:firstRowLastColumn="0" w:lastRowFirstColumn="0" w:lastRowLastColumn="0"/>
            <w:tcW w:w="987" w:type="pct"/>
            <w:vMerge/>
            <w:hideMark/>
          </w:tcPr>
          <w:p w:rsidR="008E263C" w:rsidRDefault="008E263C" w:rsidP="00FD37FA">
            <w:pPr>
              <w:spacing w:before="40" w:after="40"/>
            </w:pPr>
          </w:p>
        </w:tc>
        <w:tc>
          <w:tcPr>
            <w:tcW w:w="4013" w:type="pct"/>
            <w:gridSpan w:val="3"/>
          </w:tcPr>
          <w:p w:rsidR="008E263C" w:rsidRPr="008E263C" w:rsidRDefault="008E263C" w:rsidP="00FD37FA">
            <w:pPr>
              <w:spacing w:before="40" w:after="40"/>
              <w:cnfStyle w:val="000000000000" w:firstRow="0" w:lastRow="0" w:firstColumn="0" w:lastColumn="0" w:oddVBand="0" w:evenVBand="0" w:oddHBand="0" w:evenHBand="0" w:firstRowFirstColumn="0" w:firstRowLastColumn="0" w:lastRowFirstColumn="0" w:lastRowLastColumn="0"/>
              <w:rPr>
                <w:sz w:val="24"/>
                <w:szCs w:val="20"/>
              </w:rPr>
            </w:pPr>
            <w:r w:rsidRPr="008E263C">
              <w:rPr>
                <w:sz w:val="24"/>
                <w:szCs w:val="20"/>
              </w:rPr>
              <w:t>Develop a Regional Transition Policy for Children and Young People (MC1 and MC2)</w:t>
            </w:r>
          </w:p>
          <w:p w:rsidR="008E263C" w:rsidRPr="008E263C" w:rsidRDefault="008E263C" w:rsidP="00FD37FA">
            <w:pPr>
              <w:pStyle w:val="ListParagraph"/>
              <w:spacing w:before="40" w:after="40"/>
              <w:ind w:left="235" w:hanging="218"/>
              <w:cnfStyle w:val="000000000000" w:firstRow="0" w:lastRow="0" w:firstColumn="0" w:lastColumn="0" w:oddVBand="0" w:evenVBand="0" w:oddHBand="0" w:evenHBand="0" w:firstRowFirstColumn="0" w:firstRowLastColumn="0" w:lastRowFirstColumn="0" w:lastRowLastColumn="0"/>
              <w:rPr>
                <w:sz w:val="24"/>
                <w:szCs w:val="20"/>
              </w:rPr>
            </w:pPr>
            <w:r w:rsidRPr="008E263C">
              <w:rPr>
                <w:sz w:val="24"/>
                <w:szCs w:val="20"/>
              </w:rPr>
              <w:t>This will be delivered by the Children and Young People Programme</w:t>
            </w:r>
          </w:p>
        </w:tc>
      </w:tr>
      <w:tr w:rsidR="008E263C" w:rsidTr="008E263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7" w:type="pct"/>
            <w:vMerge/>
            <w:hideMark/>
          </w:tcPr>
          <w:p w:rsidR="008E263C" w:rsidRDefault="008E263C" w:rsidP="00FD37FA">
            <w:pPr>
              <w:spacing w:before="40" w:after="40"/>
            </w:pPr>
          </w:p>
        </w:tc>
        <w:tc>
          <w:tcPr>
            <w:tcW w:w="1347" w:type="pct"/>
          </w:tcPr>
          <w:p w:rsidR="008E263C" w:rsidRPr="008E263C" w:rsidRDefault="008E263C" w:rsidP="00FD37FA">
            <w:pPr>
              <w:spacing w:before="40" w:after="40"/>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Develop a capital plan to develop accommodation for people with complex needs (MC2, MC5 and MC6)</w:t>
            </w:r>
          </w:p>
        </w:tc>
        <w:tc>
          <w:tcPr>
            <w:tcW w:w="1245" w:type="pct"/>
          </w:tcPr>
          <w:p w:rsidR="008E263C" w:rsidRPr="008E263C" w:rsidRDefault="008E263C"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Timely transition out of hospital</w:t>
            </w:r>
          </w:p>
          <w:p w:rsidR="008E263C" w:rsidRPr="008E263C" w:rsidRDefault="008E263C"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Reduction in number of people in specialist LD hospital care</w:t>
            </w:r>
          </w:p>
          <w:p w:rsidR="008E263C" w:rsidRPr="008E263C" w:rsidRDefault="008E263C"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 xml:space="preserve">Reduction in people in residential care </w:t>
            </w:r>
          </w:p>
          <w:p w:rsidR="008E263C" w:rsidRPr="008E263C" w:rsidRDefault="008E263C"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Increase in number of people moving into suitable care that supports progression and develops independence.</w:t>
            </w:r>
          </w:p>
          <w:p w:rsidR="008E263C" w:rsidRPr="008E263C" w:rsidRDefault="008E263C"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Increase in complex care needs being met closer to home</w:t>
            </w:r>
          </w:p>
        </w:tc>
        <w:tc>
          <w:tcPr>
            <w:tcW w:w="1421" w:type="pct"/>
          </w:tcPr>
          <w:p w:rsidR="008E263C" w:rsidRPr="008E263C" w:rsidRDefault="008E263C"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An increase in people supported to return home or into suitable accommodation in a timely manner.</w:t>
            </w:r>
          </w:p>
          <w:p w:rsidR="008E263C" w:rsidRPr="008E263C" w:rsidRDefault="008E263C"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Providing the appropriate level of care and support at the right time.</w:t>
            </w:r>
          </w:p>
          <w:p w:rsidR="008E263C" w:rsidRPr="008E263C" w:rsidRDefault="008E263C"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Greater understanding of demand across the service enabling better future planning and resource allocation to ensure people’s needs are met.</w:t>
            </w:r>
          </w:p>
          <w:p w:rsidR="008E263C" w:rsidRPr="008E263C" w:rsidRDefault="008E263C"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sz w:val="24"/>
                <w:szCs w:val="20"/>
              </w:rPr>
            </w:pPr>
            <w:r w:rsidRPr="008E263C">
              <w:rPr>
                <w:sz w:val="24"/>
                <w:szCs w:val="20"/>
              </w:rPr>
              <w:t>A system that supports the modelling of workforce and commissioned services for the future.</w:t>
            </w:r>
          </w:p>
        </w:tc>
      </w:tr>
    </w:tbl>
    <w:p w:rsidR="00690060" w:rsidRDefault="00690060">
      <w:pPr>
        <w:spacing w:before="0" w:after="200" w:line="276" w:lineRule="auto"/>
      </w:pPr>
      <w:r>
        <w:br w:type="page"/>
      </w:r>
    </w:p>
    <w:p w:rsidR="000B75A2" w:rsidRDefault="000B75A2" w:rsidP="000B75A2">
      <w:pPr>
        <w:pStyle w:val="Heading1"/>
      </w:pPr>
      <w:bookmarkStart w:id="8" w:name="_Toc135746181"/>
      <w:r>
        <w:t>Children and Young People – Vision and Aims</w:t>
      </w:r>
      <w:bookmarkEnd w:id="8"/>
    </w:p>
    <w:p w:rsidR="007611A6" w:rsidRDefault="007611A6">
      <w:pPr>
        <w:spacing w:before="0" w:after="200" w:line="276" w:lineRule="auto"/>
      </w:pPr>
    </w:p>
    <w:p w:rsidR="007611A6" w:rsidRPr="007611A6" w:rsidRDefault="007611A6" w:rsidP="007611A6">
      <w:pPr>
        <w:spacing w:before="0" w:after="200" w:line="276" w:lineRule="auto"/>
        <w:rPr>
          <w:sz w:val="32"/>
          <w:szCs w:val="24"/>
        </w:rPr>
      </w:pPr>
      <w:r w:rsidRPr="007611A6">
        <w:rPr>
          <w:sz w:val="32"/>
          <w:szCs w:val="24"/>
        </w:rPr>
        <w:t xml:space="preserve">Our vision for this programme is that services across West Glamorgan </w:t>
      </w:r>
      <w:r w:rsidRPr="007611A6">
        <w:rPr>
          <w:b/>
          <w:bCs/>
          <w:sz w:val="32"/>
          <w:szCs w:val="24"/>
        </w:rPr>
        <w:t>support children</w:t>
      </w:r>
      <w:r w:rsidRPr="007611A6">
        <w:rPr>
          <w:sz w:val="32"/>
          <w:szCs w:val="24"/>
        </w:rPr>
        <w:t xml:space="preserve"> </w:t>
      </w:r>
      <w:r w:rsidRPr="007611A6">
        <w:rPr>
          <w:b/>
          <w:bCs/>
          <w:sz w:val="32"/>
          <w:szCs w:val="24"/>
        </w:rPr>
        <w:t>and young people to be safe, healthy, and prosperous</w:t>
      </w:r>
      <w:r w:rsidRPr="007611A6">
        <w:rPr>
          <w:sz w:val="32"/>
          <w:szCs w:val="24"/>
        </w:rPr>
        <w:t>.</w:t>
      </w:r>
    </w:p>
    <w:p w:rsidR="007611A6" w:rsidRPr="007611A6" w:rsidRDefault="007611A6" w:rsidP="007611A6">
      <w:pPr>
        <w:spacing w:before="0" w:after="200" w:line="276" w:lineRule="auto"/>
        <w:rPr>
          <w:sz w:val="32"/>
          <w:szCs w:val="24"/>
        </w:rPr>
      </w:pPr>
      <w:r w:rsidRPr="007611A6">
        <w:rPr>
          <w:sz w:val="32"/>
          <w:szCs w:val="24"/>
        </w:rPr>
        <w:t xml:space="preserve">To achieve this, we will need to work closely with Children and Young People, their </w:t>
      </w:r>
      <w:proofErr w:type="spellStart"/>
      <w:r w:rsidRPr="007611A6">
        <w:rPr>
          <w:sz w:val="32"/>
          <w:szCs w:val="24"/>
        </w:rPr>
        <w:t>carers</w:t>
      </w:r>
      <w:proofErr w:type="spellEnd"/>
      <w:r w:rsidRPr="007611A6">
        <w:rPr>
          <w:sz w:val="32"/>
          <w:szCs w:val="24"/>
        </w:rPr>
        <w:t>, their families, local communities, and other important stakeholders such as Education in order to hear the ‘voice of the child’ and understand their rights/needs to co-produce services and support that will meet their needs.</w:t>
      </w:r>
    </w:p>
    <w:p w:rsidR="00690060" w:rsidRDefault="007611A6">
      <w:pPr>
        <w:spacing w:before="0" w:after="200" w:line="276" w:lineRule="auto"/>
      </w:pPr>
      <w:r w:rsidRPr="007611A6">
        <w:rPr>
          <w:noProof/>
          <w:lang w:eastAsia="en-GB"/>
        </w:rPr>
        <w:drawing>
          <wp:anchor distT="0" distB="0" distL="114300" distR="114300" simplePos="0" relativeHeight="251658246" behindDoc="0" locked="0" layoutInCell="1" allowOverlap="1" wp14:anchorId="3214FE05" wp14:editId="3D54BC87">
            <wp:simplePos x="364067" y="922867"/>
            <wp:positionH relativeFrom="margin">
              <wp:align>right</wp:align>
            </wp:positionH>
            <wp:positionV relativeFrom="margin">
              <wp:align>center</wp:align>
            </wp:positionV>
            <wp:extent cx="6328499" cy="5688660"/>
            <wp:effectExtent l="0" t="0" r="0" b="7620"/>
            <wp:wrapSquare wrapText="bothSides"/>
            <wp:docPr id="34" name="Diagram 34">
              <a:extLst xmlns:a="http://schemas.openxmlformats.org/drawingml/2006/main">
                <a:ext uri="{FF2B5EF4-FFF2-40B4-BE49-F238E27FC236}">
                  <a16:creationId xmlns:a16="http://schemas.microsoft.com/office/drawing/2014/main" id="{2D89F9D9-D0C6-76C2-304C-2EF9C8D73865}"/>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anchor>
        </w:drawing>
      </w:r>
      <w:r w:rsidR="00690060">
        <w:br w:type="page"/>
      </w:r>
    </w:p>
    <w:p w:rsidR="007611A6" w:rsidRDefault="007611A6" w:rsidP="007611A6">
      <w:pPr>
        <w:pStyle w:val="Heading1"/>
      </w:pPr>
      <w:bookmarkStart w:id="9" w:name="_Toc135746182"/>
      <w:r>
        <w:t>Children and Young People – Action Plan</w:t>
      </w:r>
      <w:bookmarkEnd w:id="9"/>
    </w:p>
    <w:tbl>
      <w:tblPr>
        <w:tblStyle w:val="GridTable4-Accent6"/>
        <w:tblpPr w:leftFromText="180" w:rightFromText="180" w:vertAnchor="text" w:tblpY="1"/>
        <w:tblW w:w="5000" w:type="pct"/>
        <w:tblLook w:val="04A0" w:firstRow="1" w:lastRow="0" w:firstColumn="1" w:lastColumn="0" w:noHBand="0" w:noVBand="1"/>
      </w:tblPr>
      <w:tblGrid>
        <w:gridCol w:w="3098"/>
        <w:gridCol w:w="3600"/>
        <w:gridCol w:w="4536"/>
        <w:gridCol w:w="4460"/>
      </w:tblGrid>
      <w:tr w:rsidR="003B7C59" w:rsidRPr="00AC6618" w:rsidTr="00F569B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7" w:type="pct"/>
            <w:hideMark/>
          </w:tcPr>
          <w:p w:rsidR="003B7C59" w:rsidRPr="00AC6618" w:rsidRDefault="00066774" w:rsidP="00FD37FA">
            <w:pPr>
              <w:spacing w:before="100" w:beforeAutospacing="1" w:after="100" w:afterAutospacing="1"/>
              <w:rPr>
                <w:szCs w:val="28"/>
              </w:rPr>
            </w:pPr>
            <w:r>
              <w:rPr>
                <w:szCs w:val="28"/>
              </w:rPr>
              <w:t>Strategic Aims</w:t>
            </w:r>
          </w:p>
        </w:tc>
        <w:tc>
          <w:tcPr>
            <w:tcW w:w="1147" w:type="pct"/>
            <w:hideMark/>
          </w:tcPr>
          <w:p w:rsidR="003B7C59" w:rsidRPr="00AC6618" w:rsidRDefault="003B7C59" w:rsidP="00FD37FA">
            <w:pPr>
              <w:spacing w:before="100" w:beforeAutospacing="1" w:after="100" w:afterAutospacing="1"/>
              <w:cnfStyle w:val="100000000000" w:firstRow="1" w:lastRow="0" w:firstColumn="0" w:lastColumn="0" w:oddVBand="0" w:evenVBand="0" w:oddHBand="0" w:evenHBand="0" w:firstRowFirstColumn="0" w:firstRowLastColumn="0" w:lastRowFirstColumn="0" w:lastRowLastColumn="0"/>
            </w:pPr>
            <w:r w:rsidRPr="00AC6618">
              <w:rPr>
                <w:szCs w:val="28"/>
              </w:rPr>
              <w:t>What we will do</w:t>
            </w:r>
            <w:r w:rsidRPr="00AC6618">
              <w:t>:</w:t>
            </w:r>
          </w:p>
        </w:tc>
        <w:tc>
          <w:tcPr>
            <w:tcW w:w="1445" w:type="pct"/>
            <w:hideMark/>
          </w:tcPr>
          <w:p w:rsidR="003B7C59" w:rsidRPr="00AC6618" w:rsidRDefault="003B7C59" w:rsidP="00FD37FA">
            <w:pPr>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b w:val="0"/>
                <w:bCs w:val="0"/>
                <w:szCs w:val="28"/>
              </w:rPr>
            </w:pPr>
            <w:r w:rsidRPr="00AC6618">
              <w:rPr>
                <w:szCs w:val="28"/>
              </w:rPr>
              <w:t>What will this deliver?</w:t>
            </w:r>
          </w:p>
        </w:tc>
        <w:tc>
          <w:tcPr>
            <w:tcW w:w="1421" w:type="pct"/>
            <w:hideMark/>
          </w:tcPr>
          <w:p w:rsidR="003B7C59" w:rsidRPr="00AC6618" w:rsidRDefault="003B7C59" w:rsidP="00FD37FA">
            <w:pPr>
              <w:spacing w:before="100" w:beforeAutospacing="1" w:after="100" w:afterAutospacing="1"/>
              <w:cnfStyle w:val="100000000000" w:firstRow="1" w:lastRow="0" w:firstColumn="0" w:lastColumn="0" w:oddVBand="0" w:evenVBand="0" w:oddHBand="0" w:evenHBand="0" w:firstRowFirstColumn="0" w:firstRowLastColumn="0" w:lastRowFirstColumn="0" w:lastRowLastColumn="0"/>
            </w:pPr>
            <w:r w:rsidRPr="00AC6618">
              <w:rPr>
                <w:szCs w:val="28"/>
              </w:rPr>
              <w:t>What will this mean?</w:t>
            </w:r>
          </w:p>
        </w:tc>
      </w:tr>
      <w:tr w:rsidR="003B7C59" w:rsidRPr="00AC6618" w:rsidTr="00F569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7" w:type="pct"/>
            <w:vMerge w:val="restart"/>
            <w:hideMark/>
          </w:tcPr>
          <w:p w:rsidR="003B7C59" w:rsidRPr="00AC6618" w:rsidRDefault="003B7C59" w:rsidP="00FD37FA">
            <w:pPr>
              <w:spacing w:before="100" w:beforeAutospacing="1" w:after="100" w:afterAutospacing="1"/>
              <w:rPr>
                <w:b w:val="0"/>
                <w:bCs w:val="0"/>
                <w:szCs w:val="28"/>
              </w:rPr>
            </w:pPr>
            <w:r w:rsidRPr="00AC6618">
              <w:rPr>
                <w:szCs w:val="28"/>
              </w:rPr>
              <w:t>RPB Strategic Priority</w:t>
            </w:r>
          </w:p>
          <w:p w:rsidR="003B7C59" w:rsidRPr="00AC6618" w:rsidRDefault="003B7C59" w:rsidP="00FD37FA">
            <w:pPr>
              <w:spacing w:beforeAutospacing="1" w:afterAutospacing="1"/>
            </w:pPr>
            <w:r w:rsidRPr="00AC6618">
              <w:t>Transform</w:t>
            </w:r>
            <w:r>
              <w:t>ing</w:t>
            </w:r>
            <w:r w:rsidRPr="00AC6618">
              <w:t xml:space="preserve"> complex care</w:t>
            </w:r>
          </w:p>
          <w:p w:rsidR="003B7C59" w:rsidRPr="00AC6618" w:rsidRDefault="003B7C59" w:rsidP="00FD37FA">
            <w:pPr>
              <w:spacing w:beforeAutospacing="1" w:afterAutospacing="1"/>
            </w:pPr>
          </w:p>
          <w:p w:rsidR="003B7C59" w:rsidRPr="00AC6618" w:rsidRDefault="003B7C59" w:rsidP="00FD37FA">
            <w:pPr>
              <w:spacing w:beforeAutospacing="1" w:afterAutospacing="1"/>
            </w:pPr>
          </w:p>
          <w:p w:rsidR="003B7C59" w:rsidRPr="00AC6618" w:rsidRDefault="003B7C59" w:rsidP="00FD37FA">
            <w:pPr>
              <w:spacing w:before="100" w:beforeAutospacing="1" w:after="100" w:afterAutospacing="1"/>
              <w:rPr>
                <w:b w:val="0"/>
                <w:bCs w:val="0"/>
                <w:szCs w:val="28"/>
              </w:rPr>
            </w:pPr>
            <w:r w:rsidRPr="00AC6618">
              <w:rPr>
                <w:szCs w:val="28"/>
              </w:rPr>
              <w:t>Models of Care</w:t>
            </w:r>
          </w:p>
          <w:p w:rsidR="003B7C59" w:rsidRPr="00F459C7" w:rsidRDefault="003B7C59" w:rsidP="00FD37FA">
            <w:pPr>
              <w:spacing w:before="100" w:beforeAutospacing="1" w:after="100" w:afterAutospacing="1"/>
              <w:rPr>
                <w:rFonts w:cs="Arial"/>
                <w:b w:val="0"/>
                <w:bCs w:val="0"/>
                <w:szCs w:val="28"/>
              </w:rPr>
            </w:pPr>
            <w:r w:rsidRPr="00F459C7">
              <w:rPr>
                <w:rFonts w:cs="Arial"/>
                <w:b w:val="0"/>
                <w:bCs w:val="0"/>
                <w:szCs w:val="28"/>
              </w:rPr>
              <w:t xml:space="preserve">MC1: Community Based Care – Prevention and Community Coordination </w:t>
            </w:r>
          </w:p>
          <w:p w:rsidR="003B7C59" w:rsidRPr="00F459C7" w:rsidRDefault="003B7C59" w:rsidP="00FD37FA">
            <w:pPr>
              <w:spacing w:before="100" w:beforeAutospacing="1" w:after="100" w:afterAutospacing="1"/>
              <w:rPr>
                <w:rFonts w:cs="Arial"/>
                <w:b w:val="0"/>
                <w:bCs w:val="0"/>
                <w:szCs w:val="28"/>
              </w:rPr>
            </w:pPr>
            <w:r w:rsidRPr="00F459C7">
              <w:rPr>
                <w:rFonts w:cs="Arial"/>
                <w:b w:val="0"/>
                <w:bCs w:val="0"/>
                <w:szCs w:val="28"/>
              </w:rPr>
              <w:t xml:space="preserve">MC 2: Community based care – complex care closer to home </w:t>
            </w:r>
          </w:p>
          <w:p w:rsidR="003B7C59" w:rsidRPr="00F459C7" w:rsidRDefault="003B7C59" w:rsidP="00FD37FA">
            <w:pPr>
              <w:spacing w:before="100" w:beforeAutospacing="1" w:after="100" w:afterAutospacing="1"/>
              <w:rPr>
                <w:rFonts w:cs="Arial"/>
                <w:b w:val="0"/>
                <w:bCs w:val="0"/>
                <w:szCs w:val="28"/>
              </w:rPr>
            </w:pPr>
            <w:r w:rsidRPr="00F459C7">
              <w:rPr>
                <w:rFonts w:cs="Arial"/>
                <w:b w:val="0"/>
                <w:bCs w:val="0"/>
                <w:szCs w:val="28"/>
              </w:rPr>
              <w:t xml:space="preserve">MC 3: Promoting good emotional health and well-being </w:t>
            </w:r>
          </w:p>
          <w:p w:rsidR="003B7C59" w:rsidRPr="00F459C7" w:rsidRDefault="003B7C59" w:rsidP="00FD37FA">
            <w:pPr>
              <w:spacing w:before="100" w:beforeAutospacing="1" w:after="100" w:afterAutospacing="1"/>
              <w:rPr>
                <w:rFonts w:cs="Arial"/>
                <w:b w:val="0"/>
                <w:bCs w:val="0"/>
                <w:szCs w:val="28"/>
              </w:rPr>
            </w:pPr>
            <w:r w:rsidRPr="00F459C7">
              <w:rPr>
                <w:rFonts w:cs="Arial"/>
                <w:b w:val="0"/>
                <w:bCs w:val="0"/>
                <w:szCs w:val="28"/>
              </w:rPr>
              <w:t xml:space="preserve">MC 4: Supporting families to stay together safely, and therapeutic support for care experienced children </w:t>
            </w:r>
          </w:p>
          <w:p w:rsidR="003B7C59" w:rsidRPr="00AC6618" w:rsidRDefault="003B7C59" w:rsidP="00FD37FA">
            <w:pPr>
              <w:spacing w:before="100" w:beforeAutospacing="1" w:after="100" w:afterAutospacing="1"/>
            </w:pPr>
            <w:r w:rsidRPr="00F459C7">
              <w:rPr>
                <w:rFonts w:cs="Arial"/>
                <w:b w:val="0"/>
                <w:bCs w:val="0"/>
                <w:szCs w:val="28"/>
              </w:rPr>
              <w:t xml:space="preserve">MC 6: </w:t>
            </w:r>
            <w:r w:rsidRPr="00F459C7">
              <w:rPr>
                <w:rStyle w:val="normaltextrun"/>
                <w:rFonts w:cs="Arial"/>
                <w:b w:val="0"/>
                <w:bCs w:val="0"/>
                <w:szCs w:val="28"/>
                <w:bdr w:val="none" w:sz="0" w:space="0" w:color="auto" w:frame="1"/>
              </w:rPr>
              <w:t>Accommodation Based Solutions</w:t>
            </w:r>
          </w:p>
        </w:tc>
        <w:tc>
          <w:tcPr>
            <w:tcW w:w="1147" w:type="pct"/>
            <w:hideMark/>
          </w:tcPr>
          <w:p w:rsidR="003B7C59" w:rsidRPr="003B7C59" w:rsidRDefault="003B7C59" w:rsidP="00FD37FA">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4"/>
                <w:szCs w:val="20"/>
              </w:rPr>
            </w:pPr>
            <w:r w:rsidRPr="003B7C59">
              <w:rPr>
                <w:sz w:val="24"/>
                <w:szCs w:val="20"/>
              </w:rPr>
              <w:t>Review and improve models of care that wrap around families to keep families together. (MC4)</w:t>
            </w:r>
          </w:p>
        </w:tc>
        <w:tc>
          <w:tcPr>
            <w:tcW w:w="1445" w:type="pct"/>
            <w:hideMark/>
          </w:tcPr>
          <w:p w:rsidR="003B7C59" w:rsidRPr="003B7C59" w:rsidRDefault="003B7C59" w:rsidP="003A202D">
            <w:pPr>
              <w:pStyle w:val="ListParagraph"/>
              <w:numPr>
                <w:ilvl w:val="0"/>
                <w:numId w:val="7"/>
              </w:numPr>
              <w:spacing w:before="100" w:beforeAutospacing="1" w:after="100" w:afterAutospacing="1"/>
              <w:ind w:left="182" w:hanging="219"/>
              <w:cnfStyle w:val="000000100000" w:firstRow="0" w:lastRow="0" w:firstColumn="0" w:lastColumn="0" w:oddVBand="0" w:evenVBand="0" w:oddHBand="1" w:evenHBand="0" w:firstRowFirstColumn="0" w:firstRowLastColumn="0" w:lastRowFirstColumn="0" w:lastRowLastColumn="0"/>
              <w:rPr>
                <w:sz w:val="24"/>
                <w:szCs w:val="20"/>
              </w:rPr>
            </w:pPr>
            <w:r w:rsidRPr="003B7C59">
              <w:rPr>
                <w:sz w:val="24"/>
                <w:szCs w:val="20"/>
              </w:rPr>
              <w:t>Children and Young People are supported to remain within their family where it is safe and appropriate for them to do so</w:t>
            </w:r>
          </w:p>
          <w:p w:rsidR="003B7C59" w:rsidRPr="003B7C59" w:rsidRDefault="003B7C59" w:rsidP="003A202D">
            <w:pPr>
              <w:pStyle w:val="ListParagraph"/>
              <w:numPr>
                <w:ilvl w:val="0"/>
                <w:numId w:val="7"/>
              </w:numPr>
              <w:spacing w:before="100" w:beforeAutospacing="1" w:after="100" w:afterAutospacing="1"/>
              <w:ind w:left="182" w:hanging="219"/>
              <w:cnfStyle w:val="000000100000" w:firstRow="0" w:lastRow="0" w:firstColumn="0" w:lastColumn="0" w:oddVBand="0" w:evenVBand="0" w:oddHBand="1" w:evenHBand="0" w:firstRowFirstColumn="0" w:firstRowLastColumn="0" w:lastRowFirstColumn="0" w:lastRowLastColumn="0"/>
              <w:rPr>
                <w:sz w:val="24"/>
                <w:szCs w:val="20"/>
              </w:rPr>
            </w:pPr>
            <w:r w:rsidRPr="003B7C59">
              <w:rPr>
                <w:sz w:val="24"/>
                <w:szCs w:val="20"/>
              </w:rPr>
              <w:t xml:space="preserve">Reduced need for children to become looked after </w:t>
            </w:r>
          </w:p>
          <w:p w:rsidR="003B7C59" w:rsidRPr="003B7C59" w:rsidRDefault="003B7C59" w:rsidP="003A202D">
            <w:pPr>
              <w:pStyle w:val="ListParagraph"/>
              <w:numPr>
                <w:ilvl w:val="0"/>
                <w:numId w:val="7"/>
              </w:numPr>
              <w:spacing w:before="100" w:beforeAutospacing="1" w:after="100" w:afterAutospacing="1"/>
              <w:ind w:left="182" w:hanging="219"/>
              <w:cnfStyle w:val="000000100000" w:firstRow="0" w:lastRow="0" w:firstColumn="0" w:lastColumn="0" w:oddVBand="0" w:evenVBand="0" w:oddHBand="1" w:evenHBand="0" w:firstRowFirstColumn="0" w:firstRowLastColumn="0" w:lastRowFirstColumn="0" w:lastRowLastColumn="0"/>
              <w:rPr>
                <w:sz w:val="24"/>
                <w:szCs w:val="20"/>
              </w:rPr>
            </w:pPr>
            <w:r w:rsidRPr="003B7C59">
              <w:rPr>
                <w:sz w:val="24"/>
                <w:szCs w:val="20"/>
              </w:rPr>
              <w:t xml:space="preserve">Appropriate allocation of resource to families </w:t>
            </w:r>
          </w:p>
        </w:tc>
        <w:tc>
          <w:tcPr>
            <w:tcW w:w="1421" w:type="pct"/>
            <w:hideMark/>
          </w:tcPr>
          <w:p w:rsidR="003B7C59" w:rsidRPr="003B7C59" w:rsidRDefault="003B7C59" w:rsidP="003A202D">
            <w:pPr>
              <w:pStyle w:val="ListParagraph"/>
              <w:numPr>
                <w:ilvl w:val="0"/>
                <w:numId w:val="6"/>
              </w:numPr>
              <w:spacing w:before="100" w:beforeAutospacing="1" w:after="100" w:afterAutospacing="1"/>
              <w:ind w:left="182" w:hanging="219"/>
              <w:contextualSpacing w:val="0"/>
              <w:cnfStyle w:val="000000100000" w:firstRow="0" w:lastRow="0" w:firstColumn="0" w:lastColumn="0" w:oddVBand="0" w:evenVBand="0" w:oddHBand="1" w:evenHBand="0" w:firstRowFirstColumn="0" w:firstRowLastColumn="0" w:lastRowFirstColumn="0" w:lastRowLastColumn="0"/>
              <w:rPr>
                <w:sz w:val="24"/>
                <w:szCs w:val="20"/>
              </w:rPr>
            </w:pPr>
            <w:r w:rsidRPr="003B7C59">
              <w:rPr>
                <w:sz w:val="24"/>
                <w:szCs w:val="20"/>
              </w:rPr>
              <w:t>Children and Young People to remain within their family</w:t>
            </w:r>
          </w:p>
          <w:p w:rsidR="003B7C59" w:rsidRPr="003B7C59" w:rsidRDefault="003B7C59" w:rsidP="003A202D">
            <w:pPr>
              <w:pStyle w:val="ListParagraph"/>
              <w:numPr>
                <w:ilvl w:val="0"/>
                <w:numId w:val="6"/>
              </w:numPr>
              <w:spacing w:before="0" w:beforeAutospacing="1" w:after="160" w:afterAutospacing="1"/>
              <w:ind w:left="182" w:hanging="219"/>
              <w:cnfStyle w:val="000000100000" w:firstRow="0" w:lastRow="0" w:firstColumn="0" w:lastColumn="0" w:oddVBand="0" w:evenVBand="0" w:oddHBand="1" w:evenHBand="0" w:firstRowFirstColumn="0" w:firstRowLastColumn="0" w:lastRowFirstColumn="0" w:lastRowLastColumn="0"/>
              <w:rPr>
                <w:sz w:val="24"/>
                <w:szCs w:val="20"/>
              </w:rPr>
            </w:pPr>
            <w:r w:rsidRPr="003B7C59">
              <w:rPr>
                <w:sz w:val="24"/>
                <w:szCs w:val="20"/>
              </w:rPr>
              <w:t>Looked after children number remain stable</w:t>
            </w:r>
          </w:p>
          <w:p w:rsidR="003B7C59" w:rsidRPr="003B7C59" w:rsidRDefault="003B7C59" w:rsidP="003A202D">
            <w:pPr>
              <w:pStyle w:val="ListParagraph"/>
              <w:numPr>
                <w:ilvl w:val="0"/>
                <w:numId w:val="6"/>
              </w:numPr>
              <w:spacing w:before="100" w:beforeAutospacing="1" w:after="100" w:afterAutospacing="1"/>
              <w:ind w:left="182" w:hanging="219"/>
              <w:cnfStyle w:val="000000100000" w:firstRow="0" w:lastRow="0" w:firstColumn="0" w:lastColumn="0" w:oddVBand="0" w:evenVBand="0" w:oddHBand="1" w:evenHBand="0" w:firstRowFirstColumn="0" w:firstRowLastColumn="0" w:lastRowFirstColumn="0" w:lastRowLastColumn="0"/>
              <w:rPr>
                <w:sz w:val="24"/>
                <w:szCs w:val="20"/>
              </w:rPr>
            </w:pPr>
            <w:r w:rsidRPr="003B7C59">
              <w:rPr>
                <w:sz w:val="24"/>
                <w:szCs w:val="20"/>
              </w:rPr>
              <w:t xml:space="preserve">Children and families receive the right wrap around support services </w:t>
            </w:r>
          </w:p>
          <w:p w:rsidR="003B7C59" w:rsidRPr="003B7C59" w:rsidRDefault="003B7C59" w:rsidP="003A202D">
            <w:pPr>
              <w:pStyle w:val="ListParagraph"/>
              <w:numPr>
                <w:ilvl w:val="0"/>
                <w:numId w:val="6"/>
              </w:numPr>
              <w:spacing w:before="100" w:beforeAutospacing="1" w:after="100" w:afterAutospacing="1"/>
              <w:ind w:left="182" w:hanging="219"/>
              <w:cnfStyle w:val="000000100000" w:firstRow="0" w:lastRow="0" w:firstColumn="0" w:lastColumn="0" w:oddVBand="0" w:evenVBand="0" w:oddHBand="1" w:evenHBand="0" w:firstRowFirstColumn="0" w:firstRowLastColumn="0" w:lastRowFirstColumn="0" w:lastRowLastColumn="0"/>
              <w:rPr>
                <w:sz w:val="24"/>
                <w:szCs w:val="20"/>
              </w:rPr>
            </w:pPr>
            <w:r w:rsidRPr="003B7C59">
              <w:rPr>
                <w:sz w:val="24"/>
                <w:szCs w:val="20"/>
              </w:rPr>
              <w:t>Improved emotional well-being and mental health for Children, Young People and Families</w:t>
            </w:r>
          </w:p>
        </w:tc>
      </w:tr>
      <w:tr w:rsidR="003B7C59" w:rsidRPr="00AC6618" w:rsidTr="00F569B9">
        <w:tc>
          <w:tcPr>
            <w:cnfStyle w:val="001000000000" w:firstRow="0" w:lastRow="0" w:firstColumn="1" w:lastColumn="0" w:oddVBand="0" w:evenVBand="0" w:oddHBand="0" w:evenHBand="0" w:firstRowFirstColumn="0" w:firstRowLastColumn="0" w:lastRowFirstColumn="0" w:lastRowLastColumn="0"/>
            <w:tcW w:w="987" w:type="pct"/>
            <w:vMerge/>
          </w:tcPr>
          <w:p w:rsidR="003B7C59" w:rsidRPr="00AC6618" w:rsidRDefault="003B7C59" w:rsidP="00FD37FA">
            <w:pPr>
              <w:spacing w:before="100" w:beforeAutospacing="1" w:after="100" w:afterAutospacing="1"/>
              <w:rPr>
                <w:b w:val="0"/>
                <w:bCs w:val="0"/>
                <w:szCs w:val="28"/>
              </w:rPr>
            </w:pPr>
          </w:p>
        </w:tc>
        <w:tc>
          <w:tcPr>
            <w:tcW w:w="1147" w:type="pct"/>
          </w:tcPr>
          <w:p w:rsidR="003B7C59" w:rsidRPr="003B7C59" w:rsidRDefault="003B7C59" w:rsidP="00FD37FA">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4"/>
                <w:szCs w:val="20"/>
              </w:rPr>
            </w:pPr>
            <w:r w:rsidRPr="003B7C59">
              <w:rPr>
                <w:sz w:val="24"/>
                <w:szCs w:val="20"/>
              </w:rPr>
              <w:t>Identify and implement transformative prevention and early intervention services (MC1, 3, 4)</w:t>
            </w:r>
          </w:p>
        </w:tc>
        <w:tc>
          <w:tcPr>
            <w:tcW w:w="1445" w:type="pct"/>
          </w:tcPr>
          <w:p w:rsidR="003B7C59" w:rsidRPr="003B7C59" w:rsidRDefault="003B7C59" w:rsidP="003A202D">
            <w:pPr>
              <w:pStyle w:val="ListParagraph"/>
              <w:numPr>
                <w:ilvl w:val="0"/>
                <w:numId w:val="6"/>
              </w:numPr>
              <w:spacing w:before="100" w:beforeAutospacing="1" w:after="100" w:afterAutospacing="1"/>
              <w:ind w:left="182" w:hanging="219"/>
              <w:cnfStyle w:val="000000000000" w:firstRow="0" w:lastRow="0" w:firstColumn="0" w:lastColumn="0" w:oddVBand="0" w:evenVBand="0" w:oddHBand="0" w:evenHBand="0" w:firstRowFirstColumn="0" w:firstRowLastColumn="0" w:lastRowFirstColumn="0" w:lastRowLastColumn="0"/>
              <w:rPr>
                <w:sz w:val="24"/>
                <w:szCs w:val="20"/>
              </w:rPr>
            </w:pPr>
            <w:r w:rsidRPr="003B7C59">
              <w:rPr>
                <w:sz w:val="24"/>
                <w:szCs w:val="20"/>
              </w:rPr>
              <w:t xml:space="preserve">Delivery of services that are more aligned to Children, Young People and Families. </w:t>
            </w:r>
          </w:p>
          <w:p w:rsidR="003B7C59" w:rsidRPr="003B7C59" w:rsidRDefault="003B7C59" w:rsidP="003A202D">
            <w:pPr>
              <w:pStyle w:val="ListParagraph"/>
              <w:numPr>
                <w:ilvl w:val="0"/>
                <w:numId w:val="6"/>
              </w:numPr>
              <w:spacing w:before="100" w:beforeAutospacing="1" w:after="100" w:afterAutospacing="1"/>
              <w:ind w:left="182" w:hanging="219"/>
              <w:cnfStyle w:val="000000000000" w:firstRow="0" w:lastRow="0" w:firstColumn="0" w:lastColumn="0" w:oddVBand="0" w:evenVBand="0" w:oddHBand="0" w:evenHBand="0" w:firstRowFirstColumn="0" w:firstRowLastColumn="0" w:lastRowFirstColumn="0" w:lastRowLastColumn="0"/>
              <w:rPr>
                <w:sz w:val="24"/>
                <w:szCs w:val="20"/>
              </w:rPr>
            </w:pPr>
            <w:r w:rsidRPr="003B7C59">
              <w:rPr>
                <w:sz w:val="24"/>
                <w:szCs w:val="20"/>
              </w:rPr>
              <w:t>Improved alignment of resources across the region</w:t>
            </w:r>
          </w:p>
          <w:p w:rsidR="003B7C59" w:rsidRPr="003B7C59" w:rsidRDefault="003B7C59" w:rsidP="003A202D">
            <w:pPr>
              <w:pStyle w:val="ListParagraph"/>
              <w:numPr>
                <w:ilvl w:val="0"/>
                <w:numId w:val="6"/>
              </w:numPr>
              <w:spacing w:before="100" w:beforeAutospacing="1" w:after="100" w:afterAutospacing="1"/>
              <w:ind w:left="182" w:hanging="219"/>
              <w:cnfStyle w:val="000000000000" w:firstRow="0" w:lastRow="0" w:firstColumn="0" w:lastColumn="0" w:oddVBand="0" w:evenVBand="0" w:oddHBand="0" w:evenHBand="0" w:firstRowFirstColumn="0" w:firstRowLastColumn="0" w:lastRowFirstColumn="0" w:lastRowLastColumn="0"/>
              <w:rPr>
                <w:sz w:val="24"/>
                <w:szCs w:val="20"/>
              </w:rPr>
            </w:pPr>
            <w:r w:rsidRPr="003B7C59">
              <w:rPr>
                <w:sz w:val="24"/>
                <w:szCs w:val="20"/>
              </w:rPr>
              <w:t xml:space="preserve">Improved awareness prevention and early intervention services </w:t>
            </w:r>
          </w:p>
          <w:p w:rsidR="003B7C59" w:rsidRPr="003B7C59" w:rsidRDefault="003B7C59" w:rsidP="003A202D">
            <w:pPr>
              <w:pStyle w:val="ListParagraph"/>
              <w:numPr>
                <w:ilvl w:val="0"/>
                <w:numId w:val="6"/>
              </w:numPr>
              <w:spacing w:before="100" w:beforeAutospacing="1" w:after="100" w:afterAutospacing="1"/>
              <w:ind w:left="182" w:hanging="219"/>
              <w:cnfStyle w:val="000000000000" w:firstRow="0" w:lastRow="0" w:firstColumn="0" w:lastColumn="0" w:oddVBand="0" w:evenVBand="0" w:oddHBand="0" w:evenHBand="0" w:firstRowFirstColumn="0" w:firstRowLastColumn="0" w:lastRowFirstColumn="0" w:lastRowLastColumn="0"/>
              <w:rPr>
                <w:sz w:val="24"/>
                <w:szCs w:val="20"/>
              </w:rPr>
            </w:pPr>
            <w:r w:rsidRPr="003B7C59">
              <w:rPr>
                <w:sz w:val="24"/>
                <w:szCs w:val="20"/>
              </w:rPr>
              <w:t>Increased awareness in the preventative services and schemes across the region</w:t>
            </w:r>
          </w:p>
          <w:p w:rsidR="003B7C59" w:rsidRPr="003B7C59" w:rsidRDefault="003B7C59" w:rsidP="003A202D">
            <w:pPr>
              <w:pStyle w:val="ListParagraph"/>
              <w:numPr>
                <w:ilvl w:val="0"/>
                <w:numId w:val="6"/>
              </w:numPr>
              <w:spacing w:before="100" w:beforeAutospacing="1" w:after="100" w:afterAutospacing="1"/>
              <w:ind w:left="182" w:hanging="219"/>
              <w:cnfStyle w:val="000000000000" w:firstRow="0" w:lastRow="0" w:firstColumn="0" w:lastColumn="0" w:oddVBand="0" w:evenVBand="0" w:oddHBand="0" w:evenHBand="0" w:firstRowFirstColumn="0" w:firstRowLastColumn="0" w:lastRowFirstColumn="0" w:lastRowLastColumn="0"/>
              <w:rPr>
                <w:sz w:val="24"/>
                <w:szCs w:val="20"/>
              </w:rPr>
            </w:pPr>
            <w:r w:rsidRPr="003B7C59">
              <w:rPr>
                <w:sz w:val="24"/>
                <w:szCs w:val="20"/>
              </w:rPr>
              <w:t xml:space="preserve">Increased use of digital platforms (e.g. Tidy Minds) </w:t>
            </w:r>
          </w:p>
          <w:p w:rsidR="003B7C59" w:rsidRPr="003B7C59" w:rsidRDefault="003B7C59" w:rsidP="003A202D">
            <w:pPr>
              <w:pStyle w:val="ListParagraph"/>
              <w:numPr>
                <w:ilvl w:val="0"/>
                <w:numId w:val="6"/>
              </w:numPr>
              <w:spacing w:before="100" w:beforeAutospacing="1" w:after="100" w:afterAutospacing="1"/>
              <w:ind w:left="182" w:hanging="219"/>
              <w:cnfStyle w:val="000000000000" w:firstRow="0" w:lastRow="0" w:firstColumn="0" w:lastColumn="0" w:oddVBand="0" w:evenVBand="0" w:oddHBand="0" w:evenHBand="0" w:firstRowFirstColumn="0" w:firstRowLastColumn="0" w:lastRowFirstColumn="0" w:lastRowLastColumn="0"/>
              <w:rPr>
                <w:sz w:val="24"/>
                <w:szCs w:val="20"/>
              </w:rPr>
            </w:pPr>
            <w:r w:rsidRPr="003B7C59">
              <w:rPr>
                <w:sz w:val="24"/>
                <w:szCs w:val="20"/>
              </w:rPr>
              <w:t>Improved Information, Advice and Assistance services available</w:t>
            </w:r>
          </w:p>
        </w:tc>
        <w:tc>
          <w:tcPr>
            <w:tcW w:w="1421" w:type="pct"/>
          </w:tcPr>
          <w:p w:rsidR="003B7C59" w:rsidRPr="003B7C59" w:rsidRDefault="003B7C59" w:rsidP="003A202D">
            <w:pPr>
              <w:pStyle w:val="ListParagraph"/>
              <w:numPr>
                <w:ilvl w:val="0"/>
                <w:numId w:val="6"/>
              </w:numPr>
              <w:spacing w:before="100" w:beforeAutospacing="1" w:after="100" w:afterAutospacing="1"/>
              <w:ind w:left="182" w:hanging="219"/>
              <w:cnfStyle w:val="000000000000" w:firstRow="0" w:lastRow="0" w:firstColumn="0" w:lastColumn="0" w:oddVBand="0" w:evenVBand="0" w:oddHBand="0" w:evenHBand="0" w:firstRowFirstColumn="0" w:firstRowLastColumn="0" w:lastRowFirstColumn="0" w:lastRowLastColumn="0"/>
              <w:rPr>
                <w:sz w:val="24"/>
                <w:szCs w:val="20"/>
              </w:rPr>
            </w:pPr>
            <w:r w:rsidRPr="003B7C59">
              <w:rPr>
                <w:sz w:val="24"/>
                <w:szCs w:val="20"/>
              </w:rPr>
              <w:t>Improved emotional well-being and mental health for Children, Young People and Families</w:t>
            </w:r>
          </w:p>
          <w:p w:rsidR="003B7C59" w:rsidRPr="003B7C59" w:rsidRDefault="003B7C59" w:rsidP="003A202D">
            <w:pPr>
              <w:pStyle w:val="ListParagraph"/>
              <w:numPr>
                <w:ilvl w:val="0"/>
                <w:numId w:val="6"/>
              </w:numPr>
              <w:spacing w:before="100" w:beforeAutospacing="1" w:after="100" w:afterAutospacing="1"/>
              <w:ind w:left="182" w:hanging="219"/>
              <w:cnfStyle w:val="000000000000" w:firstRow="0" w:lastRow="0" w:firstColumn="0" w:lastColumn="0" w:oddVBand="0" w:evenVBand="0" w:oddHBand="0" w:evenHBand="0" w:firstRowFirstColumn="0" w:firstRowLastColumn="0" w:lastRowFirstColumn="0" w:lastRowLastColumn="0"/>
              <w:rPr>
                <w:sz w:val="24"/>
                <w:szCs w:val="20"/>
              </w:rPr>
            </w:pPr>
            <w:r w:rsidRPr="003B7C59">
              <w:rPr>
                <w:sz w:val="24"/>
                <w:szCs w:val="20"/>
              </w:rPr>
              <w:t xml:space="preserve">More children and Young People receive the right support at the right time from the right service </w:t>
            </w:r>
          </w:p>
          <w:p w:rsidR="003B7C59" w:rsidRPr="003B7C59" w:rsidRDefault="003B7C59" w:rsidP="003A202D">
            <w:pPr>
              <w:pStyle w:val="ListParagraph"/>
              <w:numPr>
                <w:ilvl w:val="0"/>
                <w:numId w:val="6"/>
              </w:numPr>
              <w:spacing w:before="100" w:beforeAutospacing="1" w:after="100" w:afterAutospacing="1"/>
              <w:ind w:left="182" w:hanging="219"/>
              <w:cnfStyle w:val="000000000000" w:firstRow="0" w:lastRow="0" w:firstColumn="0" w:lastColumn="0" w:oddVBand="0" w:evenVBand="0" w:oddHBand="0" w:evenHBand="0" w:firstRowFirstColumn="0" w:firstRowLastColumn="0" w:lastRowFirstColumn="0" w:lastRowLastColumn="0"/>
              <w:rPr>
                <w:sz w:val="24"/>
                <w:szCs w:val="20"/>
              </w:rPr>
            </w:pPr>
            <w:r w:rsidRPr="003B7C59">
              <w:rPr>
                <w:sz w:val="24"/>
                <w:szCs w:val="20"/>
              </w:rPr>
              <w:t xml:space="preserve">Less Children and Young People experience enhanced services </w:t>
            </w:r>
          </w:p>
          <w:p w:rsidR="003B7C59" w:rsidRPr="003B7C59" w:rsidRDefault="003B7C59" w:rsidP="003A202D">
            <w:pPr>
              <w:pStyle w:val="ListParagraph"/>
              <w:numPr>
                <w:ilvl w:val="0"/>
                <w:numId w:val="6"/>
              </w:numPr>
              <w:spacing w:before="100" w:beforeAutospacing="1" w:after="100" w:afterAutospacing="1"/>
              <w:ind w:left="182" w:hanging="219"/>
              <w:cnfStyle w:val="000000000000" w:firstRow="0" w:lastRow="0" w:firstColumn="0" w:lastColumn="0" w:oddVBand="0" w:evenVBand="0" w:oddHBand="0" w:evenHBand="0" w:firstRowFirstColumn="0" w:firstRowLastColumn="0" w:lastRowFirstColumn="0" w:lastRowLastColumn="0"/>
              <w:rPr>
                <w:sz w:val="24"/>
                <w:szCs w:val="20"/>
              </w:rPr>
            </w:pPr>
            <w:r w:rsidRPr="003B7C59">
              <w:rPr>
                <w:sz w:val="24"/>
                <w:szCs w:val="20"/>
              </w:rPr>
              <w:t>Reduction in number of children requiring complex residential support</w:t>
            </w:r>
          </w:p>
        </w:tc>
      </w:tr>
      <w:tr w:rsidR="003B7C59" w:rsidRPr="00AC6618" w:rsidTr="00F569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7" w:type="pct"/>
            <w:vMerge/>
          </w:tcPr>
          <w:p w:rsidR="003B7C59" w:rsidRPr="00AC6618" w:rsidRDefault="003B7C59" w:rsidP="00FD37FA">
            <w:pPr>
              <w:spacing w:before="100" w:beforeAutospacing="1" w:after="100" w:afterAutospacing="1"/>
              <w:rPr>
                <w:b w:val="0"/>
                <w:bCs w:val="0"/>
                <w:szCs w:val="28"/>
              </w:rPr>
            </w:pPr>
          </w:p>
        </w:tc>
        <w:tc>
          <w:tcPr>
            <w:tcW w:w="1147" w:type="pct"/>
          </w:tcPr>
          <w:p w:rsidR="003B7C59" w:rsidRPr="003B7C59" w:rsidRDefault="003B7C59" w:rsidP="00FD37FA">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4"/>
                <w:szCs w:val="20"/>
              </w:rPr>
            </w:pPr>
            <w:r w:rsidRPr="003B7C59">
              <w:rPr>
                <w:sz w:val="24"/>
                <w:szCs w:val="20"/>
              </w:rPr>
              <w:t>Develop a regional EWBMH Strategy for CYP (MC3)</w:t>
            </w:r>
          </w:p>
        </w:tc>
        <w:tc>
          <w:tcPr>
            <w:tcW w:w="1445" w:type="pct"/>
          </w:tcPr>
          <w:p w:rsidR="003B7C59" w:rsidRPr="003B7C59" w:rsidRDefault="003B7C59" w:rsidP="003A202D">
            <w:pPr>
              <w:pStyle w:val="ListParagraph"/>
              <w:numPr>
                <w:ilvl w:val="0"/>
                <w:numId w:val="6"/>
              </w:numPr>
              <w:spacing w:before="100" w:beforeAutospacing="1" w:after="100" w:afterAutospacing="1"/>
              <w:ind w:left="182" w:hanging="219"/>
              <w:cnfStyle w:val="000000100000" w:firstRow="0" w:lastRow="0" w:firstColumn="0" w:lastColumn="0" w:oddVBand="0" w:evenVBand="0" w:oddHBand="1" w:evenHBand="0" w:firstRowFirstColumn="0" w:firstRowLastColumn="0" w:lastRowFirstColumn="0" w:lastRowLastColumn="0"/>
              <w:rPr>
                <w:sz w:val="24"/>
                <w:szCs w:val="20"/>
              </w:rPr>
            </w:pPr>
            <w:r w:rsidRPr="003B7C59">
              <w:rPr>
                <w:sz w:val="24"/>
                <w:szCs w:val="20"/>
              </w:rPr>
              <w:t>Improved access to Emotional Health and Well-Being support services</w:t>
            </w:r>
          </w:p>
          <w:p w:rsidR="003B7C59" w:rsidRPr="003B7C59" w:rsidRDefault="003B7C59" w:rsidP="003A202D">
            <w:pPr>
              <w:pStyle w:val="ListParagraph"/>
              <w:numPr>
                <w:ilvl w:val="0"/>
                <w:numId w:val="6"/>
              </w:numPr>
              <w:spacing w:before="100" w:beforeAutospacing="1" w:after="100" w:afterAutospacing="1"/>
              <w:ind w:left="182" w:hanging="219"/>
              <w:cnfStyle w:val="000000100000" w:firstRow="0" w:lastRow="0" w:firstColumn="0" w:lastColumn="0" w:oddVBand="0" w:evenVBand="0" w:oddHBand="1" w:evenHBand="0" w:firstRowFirstColumn="0" w:firstRowLastColumn="0" w:lastRowFirstColumn="0" w:lastRowLastColumn="0"/>
              <w:rPr>
                <w:sz w:val="24"/>
                <w:szCs w:val="20"/>
              </w:rPr>
            </w:pPr>
            <w:r w:rsidRPr="003B7C59">
              <w:rPr>
                <w:sz w:val="24"/>
                <w:szCs w:val="20"/>
              </w:rPr>
              <w:t xml:space="preserve">Implement a No wrong Door policy for Children and Young People across the region </w:t>
            </w:r>
          </w:p>
          <w:p w:rsidR="003B7C59" w:rsidRPr="003B7C59" w:rsidRDefault="003B7C59" w:rsidP="003A202D">
            <w:pPr>
              <w:pStyle w:val="ListParagraph"/>
              <w:numPr>
                <w:ilvl w:val="0"/>
                <w:numId w:val="6"/>
              </w:numPr>
              <w:spacing w:before="100" w:beforeAutospacing="1" w:after="100" w:afterAutospacing="1"/>
              <w:ind w:left="182" w:hanging="219"/>
              <w:cnfStyle w:val="000000100000" w:firstRow="0" w:lastRow="0" w:firstColumn="0" w:lastColumn="0" w:oddVBand="0" w:evenVBand="0" w:oddHBand="1" w:evenHBand="0" w:firstRowFirstColumn="0" w:firstRowLastColumn="0" w:lastRowFirstColumn="0" w:lastRowLastColumn="0"/>
              <w:rPr>
                <w:sz w:val="24"/>
                <w:szCs w:val="20"/>
              </w:rPr>
            </w:pPr>
            <w:r w:rsidRPr="003B7C59">
              <w:rPr>
                <w:sz w:val="24"/>
                <w:szCs w:val="20"/>
              </w:rPr>
              <w:t>Improve a whole Systems Approach to change across the region (including NEST/NYTH and Whole School System approach) ensuring that services are accessible and inclusive for all CYP, including disabled children and young people</w:t>
            </w:r>
          </w:p>
        </w:tc>
        <w:tc>
          <w:tcPr>
            <w:tcW w:w="1421" w:type="pct"/>
          </w:tcPr>
          <w:p w:rsidR="003B7C59" w:rsidRPr="003B7C59" w:rsidRDefault="003B7C59" w:rsidP="003A202D">
            <w:pPr>
              <w:pStyle w:val="ListParagraph"/>
              <w:numPr>
                <w:ilvl w:val="0"/>
                <w:numId w:val="6"/>
              </w:numPr>
              <w:spacing w:before="100" w:beforeAutospacing="1" w:after="100" w:afterAutospacing="1"/>
              <w:ind w:left="182" w:hanging="219"/>
              <w:cnfStyle w:val="000000100000" w:firstRow="0" w:lastRow="0" w:firstColumn="0" w:lastColumn="0" w:oddVBand="0" w:evenVBand="0" w:oddHBand="1" w:evenHBand="0" w:firstRowFirstColumn="0" w:firstRowLastColumn="0" w:lastRowFirstColumn="0" w:lastRowLastColumn="0"/>
              <w:rPr>
                <w:sz w:val="24"/>
                <w:szCs w:val="20"/>
              </w:rPr>
            </w:pPr>
            <w:r w:rsidRPr="003B7C59">
              <w:rPr>
                <w:sz w:val="24"/>
                <w:szCs w:val="20"/>
              </w:rPr>
              <w:t>Children, Young People and families experience Improved Emotional Health and Well-Being</w:t>
            </w:r>
          </w:p>
          <w:p w:rsidR="003B7C59" w:rsidRPr="003B7C59" w:rsidRDefault="003B7C59" w:rsidP="003A202D">
            <w:pPr>
              <w:pStyle w:val="ListParagraph"/>
              <w:numPr>
                <w:ilvl w:val="0"/>
                <w:numId w:val="6"/>
              </w:numPr>
              <w:spacing w:before="100" w:beforeAutospacing="1" w:after="100" w:afterAutospacing="1"/>
              <w:ind w:left="182" w:hanging="219"/>
              <w:cnfStyle w:val="000000100000" w:firstRow="0" w:lastRow="0" w:firstColumn="0" w:lastColumn="0" w:oddVBand="0" w:evenVBand="0" w:oddHBand="1" w:evenHBand="0" w:firstRowFirstColumn="0" w:firstRowLastColumn="0" w:lastRowFirstColumn="0" w:lastRowLastColumn="0"/>
              <w:rPr>
                <w:sz w:val="24"/>
                <w:szCs w:val="20"/>
              </w:rPr>
            </w:pPr>
            <w:r w:rsidRPr="003B7C59">
              <w:rPr>
                <w:sz w:val="24"/>
                <w:szCs w:val="20"/>
              </w:rPr>
              <w:t xml:space="preserve">Children, Young People will always access right service at right time in right place </w:t>
            </w:r>
          </w:p>
        </w:tc>
      </w:tr>
      <w:tr w:rsidR="003B7C59" w:rsidRPr="00AC6618" w:rsidTr="00F569B9">
        <w:tc>
          <w:tcPr>
            <w:cnfStyle w:val="001000000000" w:firstRow="0" w:lastRow="0" w:firstColumn="1" w:lastColumn="0" w:oddVBand="0" w:evenVBand="0" w:oddHBand="0" w:evenHBand="0" w:firstRowFirstColumn="0" w:firstRowLastColumn="0" w:lastRowFirstColumn="0" w:lastRowLastColumn="0"/>
            <w:tcW w:w="987" w:type="pct"/>
            <w:vMerge/>
          </w:tcPr>
          <w:p w:rsidR="003B7C59" w:rsidRPr="00AC6618" w:rsidRDefault="003B7C59" w:rsidP="00FD37FA">
            <w:pPr>
              <w:spacing w:before="100" w:beforeAutospacing="1" w:after="100" w:afterAutospacing="1"/>
            </w:pPr>
          </w:p>
        </w:tc>
        <w:tc>
          <w:tcPr>
            <w:tcW w:w="1147" w:type="pct"/>
          </w:tcPr>
          <w:p w:rsidR="003B7C59" w:rsidRPr="003B7C59" w:rsidRDefault="003B7C59" w:rsidP="00FD37FA">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4"/>
                <w:szCs w:val="20"/>
              </w:rPr>
            </w:pPr>
            <w:r w:rsidRPr="003B7C59">
              <w:rPr>
                <w:rFonts w:cstheme="minorHAnsi"/>
                <w:sz w:val="24"/>
                <w:szCs w:val="20"/>
              </w:rPr>
              <w:t xml:space="preserve">Co-produce, pilot and implement a Regional Transition Policy for </w:t>
            </w:r>
            <w:r w:rsidRPr="003B7C59">
              <w:rPr>
                <w:sz w:val="24"/>
                <w:szCs w:val="20"/>
              </w:rPr>
              <w:t>Children, Young People</w:t>
            </w:r>
            <w:r w:rsidRPr="003B7C59">
              <w:rPr>
                <w:rFonts w:cstheme="minorHAnsi"/>
                <w:sz w:val="24"/>
                <w:szCs w:val="20"/>
              </w:rPr>
              <w:t xml:space="preserve"> with l</w:t>
            </w:r>
            <w:r w:rsidRPr="003B7C59">
              <w:rPr>
                <w:rFonts w:eastAsia="Calibri" w:cstheme="minorHAnsi"/>
                <w:sz w:val="24"/>
                <w:szCs w:val="20"/>
              </w:rPr>
              <w:t>earning disabilities and complex care needs to ensure smooth transition into adult services at the right time.  (MC 2)</w:t>
            </w:r>
          </w:p>
        </w:tc>
        <w:tc>
          <w:tcPr>
            <w:tcW w:w="1445" w:type="pct"/>
          </w:tcPr>
          <w:p w:rsidR="003B7C59" w:rsidRPr="003B7C59" w:rsidRDefault="003B7C59" w:rsidP="003A202D">
            <w:pPr>
              <w:pStyle w:val="ListParagraph"/>
              <w:numPr>
                <w:ilvl w:val="0"/>
                <w:numId w:val="6"/>
              </w:numPr>
              <w:spacing w:before="100" w:beforeAutospacing="1" w:after="100" w:afterAutospacing="1"/>
              <w:ind w:left="182" w:hanging="219"/>
              <w:cnfStyle w:val="000000000000" w:firstRow="0" w:lastRow="0" w:firstColumn="0" w:lastColumn="0" w:oddVBand="0" w:evenVBand="0" w:oddHBand="0" w:evenHBand="0" w:firstRowFirstColumn="0" w:firstRowLastColumn="0" w:lastRowFirstColumn="0" w:lastRowLastColumn="0"/>
              <w:rPr>
                <w:sz w:val="24"/>
                <w:szCs w:val="20"/>
              </w:rPr>
            </w:pPr>
            <w:r w:rsidRPr="003B7C59">
              <w:rPr>
                <w:sz w:val="24"/>
                <w:szCs w:val="20"/>
              </w:rPr>
              <w:t>Improved support and progression for Children, Young People to transition well</w:t>
            </w:r>
            <w:r>
              <w:rPr>
                <w:sz w:val="24"/>
                <w:szCs w:val="20"/>
              </w:rPr>
              <w:t>.</w:t>
            </w:r>
          </w:p>
          <w:p w:rsidR="003B7C59" w:rsidRPr="003B7C59" w:rsidRDefault="003B7C59" w:rsidP="003A202D">
            <w:pPr>
              <w:pStyle w:val="ListParagraph"/>
              <w:numPr>
                <w:ilvl w:val="0"/>
                <w:numId w:val="6"/>
              </w:numPr>
              <w:spacing w:before="100" w:beforeAutospacing="1" w:after="100" w:afterAutospacing="1"/>
              <w:ind w:left="182" w:hanging="219"/>
              <w:cnfStyle w:val="000000000000" w:firstRow="0" w:lastRow="0" w:firstColumn="0" w:lastColumn="0" w:oddVBand="0" w:evenVBand="0" w:oddHBand="0" w:evenHBand="0" w:firstRowFirstColumn="0" w:firstRowLastColumn="0" w:lastRowFirstColumn="0" w:lastRowLastColumn="0"/>
              <w:rPr>
                <w:sz w:val="24"/>
                <w:szCs w:val="20"/>
              </w:rPr>
            </w:pPr>
            <w:r w:rsidRPr="003B7C59">
              <w:rPr>
                <w:sz w:val="24"/>
                <w:szCs w:val="20"/>
              </w:rPr>
              <w:t>Improved planning based on accurate data collection and demographics to allocate appropriate child to adult provision</w:t>
            </w:r>
            <w:r>
              <w:rPr>
                <w:sz w:val="24"/>
                <w:szCs w:val="20"/>
              </w:rPr>
              <w:t>.</w:t>
            </w:r>
          </w:p>
          <w:p w:rsidR="003B7C59" w:rsidRPr="003B7C59" w:rsidRDefault="003B7C59" w:rsidP="003A202D">
            <w:pPr>
              <w:pStyle w:val="ListParagraph"/>
              <w:numPr>
                <w:ilvl w:val="0"/>
                <w:numId w:val="6"/>
              </w:numPr>
              <w:spacing w:before="100" w:beforeAutospacing="1" w:after="100" w:afterAutospacing="1"/>
              <w:ind w:left="182" w:hanging="219"/>
              <w:cnfStyle w:val="000000000000" w:firstRow="0" w:lastRow="0" w:firstColumn="0" w:lastColumn="0" w:oddVBand="0" w:evenVBand="0" w:oddHBand="0" w:evenHBand="0" w:firstRowFirstColumn="0" w:firstRowLastColumn="0" w:lastRowFirstColumn="0" w:lastRowLastColumn="0"/>
              <w:rPr>
                <w:sz w:val="24"/>
                <w:szCs w:val="20"/>
              </w:rPr>
            </w:pPr>
            <w:r w:rsidRPr="003B7C59">
              <w:rPr>
                <w:sz w:val="24"/>
                <w:szCs w:val="20"/>
              </w:rPr>
              <w:t>Joined up partnership working between child and adult services</w:t>
            </w:r>
          </w:p>
        </w:tc>
        <w:tc>
          <w:tcPr>
            <w:tcW w:w="1421" w:type="pct"/>
          </w:tcPr>
          <w:p w:rsidR="003B7C59" w:rsidRPr="003B7C59" w:rsidRDefault="003B7C59" w:rsidP="003A202D">
            <w:pPr>
              <w:pStyle w:val="ListParagraph"/>
              <w:numPr>
                <w:ilvl w:val="0"/>
                <w:numId w:val="6"/>
              </w:numPr>
              <w:spacing w:before="100" w:beforeAutospacing="1" w:after="100" w:afterAutospacing="1"/>
              <w:ind w:left="182" w:hanging="219"/>
              <w:cnfStyle w:val="000000000000" w:firstRow="0" w:lastRow="0" w:firstColumn="0" w:lastColumn="0" w:oddVBand="0" w:evenVBand="0" w:oddHBand="0" w:evenHBand="0" w:firstRowFirstColumn="0" w:firstRowLastColumn="0" w:lastRowFirstColumn="0" w:lastRowLastColumn="0"/>
              <w:rPr>
                <w:sz w:val="24"/>
                <w:szCs w:val="20"/>
              </w:rPr>
            </w:pPr>
            <w:r w:rsidRPr="003B7C59">
              <w:rPr>
                <w:sz w:val="24"/>
                <w:szCs w:val="20"/>
              </w:rPr>
              <w:t>Young People will receive person centred support whilst they transition to adult services.</w:t>
            </w:r>
          </w:p>
          <w:p w:rsidR="003B7C59" w:rsidRPr="003B7C59" w:rsidRDefault="003B7C59" w:rsidP="003A202D">
            <w:pPr>
              <w:pStyle w:val="ListParagraph"/>
              <w:numPr>
                <w:ilvl w:val="0"/>
                <w:numId w:val="6"/>
              </w:numPr>
              <w:spacing w:before="100" w:beforeAutospacing="1" w:after="100" w:afterAutospacing="1"/>
              <w:ind w:left="182" w:hanging="219"/>
              <w:cnfStyle w:val="000000000000" w:firstRow="0" w:lastRow="0" w:firstColumn="0" w:lastColumn="0" w:oddVBand="0" w:evenVBand="0" w:oddHBand="0" w:evenHBand="0" w:firstRowFirstColumn="0" w:firstRowLastColumn="0" w:lastRowFirstColumn="0" w:lastRowLastColumn="0"/>
              <w:rPr>
                <w:sz w:val="24"/>
                <w:szCs w:val="20"/>
              </w:rPr>
            </w:pPr>
            <w:r w:rsidRPr="003B7C59">
              <w:rPr>
                <w:sz w:val="24"/>
                <w:szCs w:val="20"/>
              </w:rPr>
              <w:t>Young People will be involved and empowered to shape their future outcomes</w:t>
            </w:r>
            <w:r>
              <w:rPr>
                <w:sz w:val="24"/>
                <w:szCs w:val="20"/>
              </w:rPr>
              <w:t>.</w:t>
            </w:r>
          </w:p>
          <w:p w:rsidR="003B7C59" w:rsidRPr="003B7C59" w:rsidRDefault="003B7C59" w:rsidP="003A202D">
            <w:pPr>
              <w:pStyle w:val="ListParagraph"/>
              <w:numPr>
                <w:ilvl w:val="0"/>
                <w:numId w:val="6"/>
              </w:numPr>
              <w:spacing w:before="100" w:beforeAutospacing="1" w:after="100" w:afterAutospacing="1"/>
              <w:ind w:left="182" w:hanging="219"/>
              <w:cnfStyle w:val="000000000000" w:firstRow="0" w:lastRow="0" w:firstColumn="0" w:lastColumn="0" w:oddVBand="0" w:evenVBand="0" w:oddHBand="0" w:evenHBand="0" w:firstRowFirstColumn="0" w:firstRowLastColumn="0" w:lastRowFirstColumn="0" w:lastRowLastColumn="0"/>
              <w:rPr>
                <w:sz w:val="24"/>
                <w:szCs w:val="20"/>
              </w:rPr>
            </w:pPr>
            <w:r w:rsidRPr="003B7C59">
              <w:rPr>
                <w:sz w:val="24"/>
                <w:szCs w:val="20"/>
              </w:rPr>
              <w:t>Young People will be able to access appropriate adult services at the right time to maintain good health and well-being</w:t>
            </w:r>
          </w:p>
        </w:tc>
      </w:tr>
      <w:tr w:rsidR="003B7C59" w:rsidRPr="00AC6618" w:rsidTr="00F569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7" w:type="pct"/>
            <w:vMerge/>
          </w:tcPr>
          <w:p w:rsidR="003B7C59" w:rsidRPr="00AC6618" w:rsidRDefault="003B7C59" w:rsidP="00FD37FA">
            <w:pPr>
              <w:spacing w:before="100" w:beforeAutospacing="1" w:after="100" w:afterAutospacing="1"/>
            </w:pPr>
          </w:p>
        </w:tc>
        <w:tc>
          <w:tcPr>
            <w:tcW w:w="1147" w:type="pct"/>
          </w:tcPr>
          <w:p w:rsidR="003B7C59" w:rsidRPr="003B7C59" w:rsidRDefault="003B7C59" w:rsidP="00FD37FA">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4"/>
                <w:szCs w:val="20"/>
              </w:rPr>
            </w:pPr>
            <w:r w:rsidRPr="003B7C59">
              <w:rPr>
                <w:sz w:val="24"/>
                <w:szCs w:val="20"/>
              </w:rPr>
              <w:t>Deliver a new regional model for safe, secure accommodation and wrap around support for Children and Young People with complex needs, with a focus on prevention and early intervention.  (MC 3, 6)</w:t>
            </w:r>
          </w:p>
        </w:tc>
        <w:tc>
          <w:tcPr>
            <w:tcW w:w="1445" w:type="pct"/>
          </w:tcPr>
          <w:p w:rsidR="003B7C59" w:rsidRPr="003B7C59" w:rsidRDefault="003B7C59" w:rsidP="003A202D">
            <w:pPr>
              <w:pStyle w:val="ListParagraph"/>
              <w:numPr>
                <w:ilvl w:val="0"/>
                <w:numId w:val="6"/>
              </w:numPr>
              <w:spacing w:before="100" w:beforeAutospacing="1" w:after="100" w:afterAutospacing="1"/>
              <w:ind w:left="182" w:hanging="219"/>
              <w:cnfStyle w:val="000000100000" w:firstRow="0" w:lastRow="0" w:firstColumn="0" w:lastColumn="0" w:oddVBand="0" w:evenVBand="0" w:oddHBand="1" w:evenHBand="0" w:firstRowFirstColumn="0" w:firstRowLastColumn="0" w:lastRowFirstColumn="0" w:lastRowLastColumn="0"/>
              <w:rPr>
                <w:sz w:val="24"/>
                <w:szCs w:val="20"/>
              </w:rPr>
            </w:pPr>
            <w:r w:rsidRPr="003B7C59">
              <w:rPr>
                <w:sz w:val="24"/>
                <w:szCs w:val="20"/>
              </w:rPr>
              <w:t xml:space="preserve">Increased sufficiency of suitable placements for children and young people in the region </w:t>
            </w:r>
          </w:p>
          <w:p w:rsidR="003B7C59" w:rsidRPr="003B7C59" w:rsidRDefault="003B7C59" w:rsidP="003A202D">
            <w:pPr>
              <w:pStyle w:val="ListParagraph"/>
              <w:numPr>
                <w:ilvl w:val="0"/>
                <w:numId w:val="6"/>
              </w:numPr>
              <w:spacing w:before="100" w:beforeAutospacing="1" w:after="100" w:afterAutospacing="1"/>
              <w:ind w:left="182" w:hanging="219"/>
              <w:cnfStyle w:val="000000100000" w:firstRow="0" w:lastRow="0" w:firstColumn="0" w:lastColumn="0" w:oddVBand="0" w:evenVBand="0" w:oddHBand="1" w:evenHBand="0" w:firstRowFirstColumn="0" w:firstRowLastColumn="0" w:lastRowFirstColumn="0" w:lastRowLastColumn="0"/>
              <w:rPr>
                <w:sz w:val="24"/>
                <w:szCs w:val="20"/>
              </w:rPr>
            </w:pPr>
            <w:r w:rsidRPr="003B7C59">
              <w:rPr>
                <w:sz w:val="24"/>
                <w:szCs w:val="20"/>
              </w:rPr>
              <w:t>Improved provision/wrap around support with a focus on prevention and early intervention to reduce the need for  Children, Young People to escalate into further complex accommodation provision</w:t>
            </w:r>
          </w:p>
          <w:p w:rsidR="003B7C59" w:rsidRPr="003B7C59" w:rsidRDefault="003B7C59" w:rsidP="003A202D">
            <w:pPr>
              <w:pStyle w:val="ListParagraph"/>
              <w:numPr>
                <w:ilvl w:val="0"/>
                <w:numId w:val="6"/>
              </w:numPr>
              <w:spacing w:before="100" w:beforeAutospacing="1" w:after="100" w:afterAutospacing="1"/>
              <w:ind w:left="182" w:hanging="219"/>
              <w:cnfStyle w:val="000000100000" w:firstRow="0" w:lastRow="0" w:firstColumn="0" w:lastColumn="0" w:oddVBand="0" w:evenVBand="0" w:oddHBand="1" w:evenHBand="0" w:firstRowFirstColumn="0" w:firstRowLastColumn="0" w:lastRowFirstColumn="0" w:lastRowLastColumn="0"/>
              <w:rPr>
                <w:sz w:val="24"/>
                <w:szCs w:val="20"/>
              </w:rPr>
            </w:pPr>
            <w:r w:rsidRPr="003B7C59">
              <w:rPr>
                <w:sz w:val="24"/>
                <w:szCs w:val="20"/>
              </w:rPr>
              <w:t xml:space="preserve">Housing solutions that support families, in support of Children and Young People with Mental Health issues or a Learning Disability  </w:t>
            </w:r>
          </w:p>
          <w:p w:rsidR="003B7C59" w:rsidRPr="003B7C59" w:rsidRDefault="003B7C59" w:rsidP="003A202D">
            <w:pPr>
              <w:pStyle w:val="ListParagraph"/>
              <w:numPr>
                <w:ilvl w:val="0"/>
                <w:numId w:val="6"/>
              </w:numPr>
              <w:spacing w:before="100" w:beforeAutospacing="1" w:after="100" w:afterAutospacing="1"/>
              <w:ind w:left="182" w:hanging="219"/>
              <w:cnfStyle w:val="000000100000" w:firstRow="0" w:lastRow="0" w:firstColumn="0" w:lastColumn="0" w:oddVBand="0" w:evenVBand="0" w:oddHBand="1" w:evenHBand="0" w:firstRowFirstColumn="0" w:firstRowLastColumn="0" w:lastRowFirstColumn="0" w:lastRowLastColumn="0"/>
              <w:rPr>
                <w:sz w:val="24"/>
                <w:szCs w:val="20"/>
              </w:rPr>
            </w:pPr>
            <w:r w:rsidRPr="003B7C59">
              <w:rPr>
                <w:sz w:val="24"/>
                <w:szCs w:val="20"/>
              </w:rPr>
              <w:t>Increased understanding of the demand for services versus the capacity and transform services to be able to meet this demand</w:t>
            </w:r>
          </w:p>
        </w:tc>
        <w:tc>
          <w:tcPr>
            <w:tcW w:w="1421" w:type="pct"/>
          </w:tcPr>
          <w:p w:rsidR="003B7C59" w:rsidRPr="003B7C59" w:rsidRDefault="003B7C59" w:rsidP="003A202D">
            <w:pPr>
              <w:pStyle w:val="ListParagraph"/>
              <w:numPr>
                <w:ilvl w:val="0"/>
                <w:numId w:val="6"/>
              </w:numPr>
              <w:spacing w:before="100" w:beforeAutospacing="1" w:after="100" w:afterAutospacing="1"/>
              <w:ind w:left="182" w:hanging="219"/>
              <w:cnfStyle w:val="000000100000" w:firstRow="0" w:lastRow="0" w:firstColumn="0" w:lastColumn="0" w:oddVBand="0" w:evenVBand="0" w:oddHBand="1" w:evenHBand="0" w:firstRowFirstColumn="0" w:firstRowLastColumn="0" w:lastRowFirstColumn="0" w:lastRowLastColumn="0"/>
              <w:rPr>
                <w:sz w:val="24"/>
                <w:szCs w:val="20"/>
              </w:rPr>
            </w:pPr>
            <w:r w:rsidRPr="003B7C59">
              <w:rPr>
                <w:sz w:val="24"/>
                <w:szCs w:val="20"/>
              </w:rPr>
              <w:t xml:space="preserve">Children and Young People will have a range of timely, sufficient and suitable accommodation solutions </w:t>
            </w:r>
          </w:p>
          <w:p w:rsidR="003B7C59" w:rsidRPr="003B7C59" w:rsidRDefault="003B7C59" w:rsidP="003A202D">
            <w:pPr>
              <w:pStyle w:val="ListParagraph"/>
              <w:numPr>
                <w:ilvl w:val="0"/>
                <w:numId w:val="6"/>
              </w:numPr>
              <w:spacing w:before="100" w:beforeAutospacing="1" w:after="100" w:afterAutospacing="1"/>
              <w:ind w:left="182" w:hanging="219"/>
              <w:cnfStyle w:val="000000100000" w:firstRow="0" w:lastRow="0" w:firstColumn="0" w:lastColumn="0" w:oddVBand="0" w:evenVBand="0" w:oddHBand="1" w:evenHBand="0" w:firstRowFirstColumn="0" w:firstRowLastColumn="0" w:lastRowFirstColumn="0" w:lastRowLastColumn="0"/>
              <w:rPr>
                <w:sz w:val="24"/>
                <w:szCs w:val="20"/>
              </w:rPr>
            </w:pPr>
            <w:r w:rsidRPr="003B7C59">
              <w:rPr>
                <w:sz w:val="24"/>
                <w:szCs w:val="20"/>
              </w:rPr>
              <w:t xml:space="preserve">Children and Young People will receive person centred accommodation provision </w:t>
            </w:r>
          </w:p>
          <w:p w:rsidR="003B7C59" w:rsidRPr="003B7C59" w:rsidRDefault="003B7C59" w:rsidP="003A202D">
            <w:pPr>
              <w:pStyle w:val="ListParagraph"/>
              <w:numPr>
                <w:ilvl w:val="0"/>
                <w:numId w:val="6"/>
              </w:numPr>
              <w:spacing w:before="100" w:beforeAutospacing="1" w:after="100" w:afterAutospacing="1"/>
              <w:ind w:left="182" w:hanging="219"/>
              <w:cnfStyle w:val="000000100000" w:firstRow="0" w:lastRow="0" w:firstColumn="0" w:lastColumn="0" w:oddVBand="0" w:evenVBand="0" w:oddHBand="1" w:evenHBand="0" w:firstRowFirstColumn="0" w:firstRowLastColumn="0" w:lastRowFirstColumn="0" w:lastRowLastColumn="0"/>
              <w:rPr>
                <w:sz w:val="24"/>
                <w:szCs w:val="20"/>
              </w:rPr>
            </w:pPr>
            <w:r w:rsidRPr="003B7C59">
              <w:rPr>
                <w:sz w:val="24"/>
                <w:szCs w:val="20"/>
              </w:rPr>
              <w:t xml:space="preserve">Children and Young People will be able to live as independently as possible and experience positive outcomes </w:t>
            </w:r>
          </w:p>
        </w:tc>
      </w:tr>
      <w:tr w:rsidR="003B7C59" w:rsidRPr="00AC6618" w:rsidTr="00F569B9">
        <w:tc>
          <w:tcPr>
            <w:cnfStyle w:val="001000000000" w:firstRow="0" w:lastRow="0" w:firstColumn="1" w:lastColumn="0" w:oddVBand="0" w:evenVBand="0" w:oddHBand="0" w:evenHBand="0" w:firstRowFirstColumn="0" w:firstRowLastColumn="0" w:lastRowFirstColumn="0" w:lastRowLastColumn="0"/>
            <w:tcW w:w="987" w:type="pct"/>
            <w:vMerge/>
          </w:tcPr>
          <w:p w:rsidR="003B7C59" w:rsidRPr="00AC6618" w:rsidRDefault="003B7C59" w:rsidP="00FD37FA">
            <w:pPr>
              <w:spacing w:before="100" w:beforeAutospacing="1" w:after="100" w:afterAutospacing="1"/>
            </w:pPr>
          </w:p>
        </w:tc>
        <w:tc>
          <w:tcPr>
            <w:tcW w:w="1147" w:type="pct"/>
          </w:tcPr>
          <w:p w:rsidR="003B7C59" w:rsidRPr="003B7C59" w:rsidRDefault="003B7C59" w:rsidP="00FD37FA">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Style w:val="normaltextrun"/>
                <w:rFonts w:cstheme="minorHAnsi"/>
                <w:sz w:val="24"/>
                <w:szCs w:val="20"/>
              </w:rPr>
            </w:pPr>
            <w:r w:rsidRPr="003B7C59">
              <w:rPr>
                <w:rStyle w:val="normaltextrun"/>
                <w:rFonts w:cstheme="minorHAnsi"/>
                <w:sz w:val="24"/>
                <w:szCs w:val="20"/>
              </w:rPr>
              <w:t xml:space="preserve">Develop a robust </w:t>
            </w:r>
            <w:proofErr w:type="spellStart"/>
            <w:r w:rsidRPr="003B7C59">
              <w:rPr>
                <w:rStyle w:val="normaltextrun"/>
                <w:rFonts w:cstheme="minorHAnsi"/>
                <w:sz w:val="24"/>
                <w:szCs w:val="20"/>
              </w:rPr>
              <w:t>comms</w:t>
            </w:r>
            <w:proofErr w:type="spellEnd"/>
            <w:r w:rsidRPr="003B7C59">
              <w:rPr>
                <w:rStyle w:val="normaltextrun"/>
                <w:rFonts w:cstheme="minorHAnsi"/>
                <w:sz w:val="24"/>
                <w:szCs w:val="20"/>
              </w:rPr>
              <w:t xml:space="preserve"> and engagement plan that will ensure the voices of Children and Young People, P</w:t>
            </w:r>
            <w:r w:rsidRPr="003B7C59">
              <w:rPr>
                <w:rFonts w:cstheme="minorHAnsi"/>
                <w:sz w:val="24"/>
                <w:szCs w:val="20"/>
              </w:rPr>
              <w:t>arents, Carers, Families, guardians and others are considered</w:t>
            </w:r>
            <w:r w:rsidRPr="003B7C59">
              <w:rPr>
                <w:rStyle w:val="normaltextrun"/>
                <w:rFonts w:cstheme="minorHAnsi"/>
                <w:sz w:val="24"/>
                <w:szCs w:val="20"/>
              </w:rPr>
              <w:t xml:space="preserve"> and heard </w:t>
            </w:r>
          </w:p>
          <w:p w:rsidR="003B7C59" w:rsidRPr="003B7C59" w:rsidRDefault="003B7C59" w:rsidP="00FD37FA">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4"/>
                <w:szCs w:val="20"/>
              </w:rPr>
            </w:pPr>
            <w:r w:rsidRPr="003B7C59">
              <w:rPr>
                <w:rStyle w:val="normaltextrun"/>
                <w:rFonts w:cstheme="minorHAnsi"/>
                <w:sz w:val="24"/>
                <w:szCs w:val="20"/>
              </w:rPr>
              <w:t>(MC 3)</w:t>
            </w:r>
          </w:p>
        </w:tc>
        <w:tc>
          <w:tcPr>
            <w:tcW w:w="1445" w:type="pct"/>
          </w:tcPr>
          <w:p w:rsidR="003B7C59" w:rsidRPr="003B7C59" w:rsidRDefault="003B7C59" w:rsidP="003A202D">
            <w:pPr>
              <w:pStyle w:val="ListParagraph"/>
              <w:numPr>
                <w:ilvl w:val="0"/>
                <w:numId w:val="6"/>
              </w:numPr>
              <w:spacing w:before="100" w:beforeAutospacing="1" w:after="100" w:afterAutospacing="1"/>
              <w:ind w:left="182" w:hanging="219"/>
              <w:cnfStyle w:val="000000000000" w:firstRow="0" w:lastRow="0" w:firstColumn="0" w:lastColumn="0" w:oddVBand="0" w:evenVBand="0" w:oddHBand="0" w:evenHBand="0" w:firstRowFirstColumn="0" w:firstRowLastColumn="0" w:lastRowFirstColumn="0" w:lastRowLastColumn="0"/>
              <w:rPr>
                <w:sz w:val="24"/>
                <w:szCs w:val="20"/>
              </w:rPr>
            </w:pPr>
            <w:r w:rsidRPr="003B7C59">
              <w:rPr>
                <w:sz w:val="24"/>
                <w:szCs w:val="20"/>
              </w:rPr>
              <w:t>Improved mechanisms that ensure the voice of the child is heard and acted upon throughout the decision making and governance of the Regional Partnership Board</w:t>
            </w:r>
          </w:p>
          <w:p w:rsidR="003B7C59" w:rsidRPr="003B7C59" w:rsidRDefault="003B7C59" w:rsidP="003A202D">
            <w:pPr>
              <w:pStyle w:val="ListParagraph"/>
              <w:numPr>
                <w:ilvl w:val="0"/>
                <w:numId w:val="6"/>
              </w:numPr>
              <w:spacing w:before="100" w:beforeAutospacing="1" w:after="100" w:afterAutospacing="1"/>
              <w:ind w:left="182" w:hanging="219"/>
              <w:cnfStyle w:val="000000000000" w:firstRow="0" w:lastRow="0" w:firstColumn="0" w:lastColumn="0" w:oddVBand="0" w:evenVBand="0" w:oddHBand="0" w:evenHBand="0" w:firstRowFirstColumn="0" w:firstRowLastColumn="0" w:lastRowFirstColumn="0" w:lastRowLastColumn="0"/>
              <w:rPr>
                <w:sz w:val="24"/>
                <w:szCs w:val="20"/>
              </w:rPr>
            </w:pPr>
            <w:r w:rsidRPr="003B7C59">
              <w:rPr>
                <w:sz w:val="24"/>
                <w:szCs w:val="20"/>
              </w:rPr>
              <w:t xml:space="preserve">Increased participation and engagement, in consultation exercises (MC 3, 4) </w:t>
            </w:r>
          </w:p>
          <w:p w:rsidR="003B7C59" w:rsidRPr="003B7C59" w:rsidRDefault="003B7C59" w:rsidP="003A202D">
            <w:pPr>
              <w:pStyle w:val="ListParagraph"/>
              <w:numPr>
                <w:ilvl w:val="0"/>
                <w:numId w:val="6"/>
              </w:numPr>
              <w:spacing w:before="100" w:beforeAutospacing="1" w:after="100" w:afterAutospacing="1"/>
              <w:ind w:left="182" w:hanging="219"/>
              <w:cnfStyle w:val="000000000000" w:firstRow="0" w:lastRow="0" w:firstColumn="0" w:lastColumn="0" w:oddVBand="0" w:evenVBand="0" w:oddHBand="0" w:evenHBand="0" w:firstRowFirstColumn="0" w:firstRowLastColumn="0" w:lastRowFirstColumn="0" w:lastRowLastColumn="0"/>
              <w:rPr>
                <w:sz w:val="24"/>
                <w:szCs w:val="20"/>
              </w:rPr>
            </w:pPr>
            <w:r w:rsidRPr="003B7C59">
              <w:rPr>
                <w:sz w:val="24"/>
                <w:szCs w:val="20"/>
              </w:rPr>
              <w:t xml:space="preserve">Increased co-produced materials, decision making and solutions </w:t>
            </w:r>
          </w:p>
        </w:tc>
        <w:tc>
          <w:tcPr>
            <w:tcW w:w="1421" w:type="pct"/>
          </w:tcPr>
          <w:p w:rsidR="003B7C59" w:rsidRPr="003B7C59" w:rsidRDefault="003B7C59" w:rsidP="003A202D">
            <w:pPr>
              <w:pStyle w:val="ListParagraph"/>
              <w:numPr>
                <w:ilvl w:val="0"/>
                <w:numId w:val="6"/>
              </w:numPr>
              <w:spacing w:before="100" w:beforeAutospacing="1" w:after="100" w:afterAutospacing="1"/>
              <w:ind w:left="182" w:hanging="219"/>
              <w:cnfStyle w:val="000000000000" w:firstRow="0" w:lastRow="0" w:firstColumn="0" w:lastColumn="0" w:oddVBand="0" w:evenVBand="0" w:oddHBand="0" w:evenHBand="0" w:firstRowFirstColumn="0" w:firstRowLastColumn="0" w:lastRowFirstColumn="0" w:lastRowLastColumn="0"/>
              <w:rPr>
                <w:sz w:val="24"/>
                <w:szCs w:val="20"/>
              </w:rPr>
            </w:pPr>
            <w:r w:rsidRPr="003B7C59">
              <w:rPr>
                <w:sz w:val="24"/>
                <w:szCs w:val="20"/>
              </w:rPr>
              <w:t xml:space="preserve">Children and Young People will feel heard </w:t>
            </w:r>
          </w:p>
          <w:p w:rsidR="003B7C59" w:rsidRPr="003B7C59" w:rsidRDefault="003B7C59" w:rsidP="003A202D">
            <w:pPr>
              <w:pStyle w:val="ListParagraph"/>
              <w:numPr>
                <w:ilvl w:val="0"/>
                <w:numId w:val="6"/>
              </w:numPr>
              <w:spacing w:before="100" w:beforeAutospacing="1" w:after="100" w:afterAutospacing="1"/>
              <w:ind w:left="182" w:hanging="219"/>
              <w:cnfStyle w:val="000000000000" w:firstRow="0" w:lastRow="0" w:firstColumn="0" w:lastColumn="0" w:oddVBand="0" w:evenVBand="0" w:oddHBand="0" w:evenHBand="0" w:firstRowFirstColumn="0" w:firstRowLastColumn="0" w:lastRowFirstColumn="0" w:lastRowLastColumn="0"/>
              <w:rPr>
                <w:sz w:val="24"/>
                <w:szCs w:val="20"/>
              </w:rPr>
            </w:pPr>
            <w:r w:rsidRPr="003B7C59">
              <w:rPr>
                <w:sz w:val="24"/>
                <w:szCs w:val="20"/>
              </w:rPr>
              <w:t xml:space="preserve">Parents, Carers, Families, Guardians will feel heard </w:t>
            </w:r>
          </w:p>
          <w:p w:rsidR="003B7C59" w:rsidRPr="003B7C59" w:rsidRDefault="003B7C59" w:rsidP="003A202D">
            <w:pPr>
              <w:pStyle w:val="ListParagraph"/>
              <w:numPr>
                <w:ilvl w:val="0"/>
                <w:numId w:val="6"/>
              </w:numPr>
              <w:spacing w:before="100" w:beforeAutospacing="1" w:after="100" w:afterAutospacing="1"/>
              <w:ind w:left="182" w:hanging="219"/>
              <w:cnfStyle w:val="000000000000" w:firstRow="0" w:lastRow="0" w:firstColumn="0" w:lastColumn="0" w:oddVBand="0" w:evenVBand="0" w:oddHBand="0" w:evenHBand="0" w:firstRowFirstColumn="0" w:firstRowLastColumn="0" w:lastRowFirstColumn="0" w:lastRowLastColumn="0"/>
              <w:rPr>
                <w:sz w:val="24"/>
                <w:szCs w:val="20"/>
              </w:rPr>
            </w:pPr>
            <w:r w:rsidRPr="003B7C59">
              <w:rPr>
                <w:sz w:val="24"/>
                <w:szCs w:val="20"/>
              </w:rPr>
              <w:t xml:space="preserve">Children, Young People, Parents, Carers, Families, and Guardians feel empowered to help shape and design services </w:t>
            </w:r>
          </w:p>
        </w:tc>
      </w:tr>
      <w:tr w:rsidR="003B7C59" w:rsidRPr="00AC6618" w:rsidTr="00F569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7" w:type="pct"/>
            <w:vMerge/>
          </w:tcPr>
          <w:p w:rsidR="003B7C59" w:rsidRPr="00AC6618" w:rsidRDefault="003B7C59" w:rsidP="00FD37FA">
            <w:pPr>
              <w:spacing w:before="100" w:beforeAutospacing="1" w:after="100" w:afterAutospacing="1"/>
            </w:pPr>
          </w:p>
        </w:tc>
        <w:tc>
          <w:tcPr>
            <w:tcW w:w="4013" w:type="pct"/>
            <w:gridSpan w:val="3"/>
          </w:tcPr>
          <w:p w:rsidR="003B7C59" w:rsidRPr="003B7C59" w:rsidRDefault="003B7C59" w:rsidP="00FD37FA">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4"/>
                <w:szCs w:val="20"/>
              </w:rPr>
            </w:pPr>
            <w:r w:rsidRPr="003B7C59">
              <w:rPr>
                <w:sz w:val="24"/>
                <w:szCs w:val="20"/>
              </w:rPr>
              <w:t>Develop solutions to ensure earlier access to Neurodevelopmental (ND) and Autism services for CYP and their families in order to address waiting lists: Refer to ND and Autism Action Plan</w:t>
            </w:r>
          </w:p>
        </w:tc>
      </w:tr>
    </w:tbl>
    <w:p w:rsidR="003B7C59" w:rsidRDefault="003B7C59" w:rsidP="00AE35AD"/>
    <w:p w:rsidR="003B7C59" w:rsidRDefault="003B7C59">
      <w:pPr>
        <w:spacing w:before="0" w:after="200" w:line="276" w:lineRule="auto"/>
      </w:pPr>
      <w:r>
        <w:br w:type="page"/>
      </w:r>
    </w:p>
    <w:p w:rsidR="00F569B9" w:rsidRDefault="00F569B9" w:rsidP="00F569B9">
      <w:pPr>
        <w:pStyle w:val="Heading1"/>
      </w:pPr>
      <w:bookmarkStart w:id="10" w:name="_Toc135746183"/>
      <w:r>
        <w:t>Autism and Ne</w:t>
      </w:r>
      <w:r w:rsidR="0016121C">
        <w:t>u</w:t>
      </w:r>
      <w:r>
        <w:t xml:space="preserve">ro </w:t>
      </w:r>
      <w:r w:rsidR="0016121C">
        <w:t xml:space="preserve">Developmental Disorders </w:t>
      </w:r>
      <w:r>
        <w:t>– Vision and Aims</w:t>
      </w:r>
      <w:bookmarkEnd w:id="10"/>
    </w:p>
    <w:p w:rsidR="00442226" w:rsidRDefault="00442226">
      <w:pPr>
        <w:spacing w:before="0" w:after="200" w:line="276" w:lineRule="auto"/>
      </w:pPr>
    </w:p>
    <w:p w:rsidR="00442226" w:rsidRDefault="00442226">
      <w:pPr>
        <w:spacing w:before="0" w:after="200" w:line="276" w:lineRule="auto"/>
      </w:pPr>
    </w:p>
    <w:p w:rsidR="00442226" w:rsidRPr="00442226" w:rsidRDefault="00442226" w:rsidP="00442226">
      <w:pPr>
        <w:spacing w:before="0" w:after="200" w:line="276" w:lineRule="auto"/>
        <w:rPr>
          <w:sz w:val="36"/>
          <w:szCs w:val="28"/>
        </w:rPr>
      </w:pPr>
      <w:r w:rsidRPr="00442226">
        <w:rPr>
          <w:sz w:val="36"/>
          <w:szCs w:val="28"/>
        </w:rPr>
        <w:t xml:space="preserve">Autism and Neurodevelopmental Disorders (NDD) is a new Programme established to ensure that people with autism and NDD have access to the services and support to participate fully within their communities and live fulfilled lives. </w:t>
      </w:r>
    </w:p>
    <w:p w:rsidR="003B7C59" w:rsidRDefault="00442226">
      <w:pPr>
        <w:spacing w:before="0" w:after="200" w:line="276" w:lineRule="auto"/>
      </w:pPr>
      <w:r w:rsidRPr="00442226">
        <w:rPr>
          <w:noProof/>
          <w:lang w:eastAsia="en-GB"/>
        </w:rPr>
        <w:drawing>
          <wp:anchor distT="0" distB="0" distL="114300" distR="114300" simplePos="0" relativeHeight="251658247" behindDoc="0" locked="0" layoutInCell="1" allowOverlap="1" wp14:anchorId="11B321E1" wp14:editId="5085E97B">
            <wp:simplePos x="402167" y="922867"/>
            <wp:positionH relativeFrom="margin">
              <wp:align>right</wp:align>
            </wp:positionH>
            <wp:positionV relativeFrom="margin">
              <wp:align>center</wp:align>
            </wp:positionV>
            <wp:extent cx="7063016" cy="5524292"/>
            <wp:effectExtent l="38100" t="0" r="62230" b="0"/>
            <wp:wrapSquare wrapText="bothSides"/>
            <wp:docPr id="35" name="Diagram 35">
              <a:extLst xmlns:a="http://schemas.openxmlformats.org/drawingml/2006/main">
                <a:ext uri="{FF2B5EF4-FFF2-40B4-BE49-F238E27FC236}">
                  <a16:creationId xmlns:a16="http://schemas.microsoft.com/office/drawing/2014/main" id="{2D89F9D9-D0C6-76C2-304C-2EF9C8D73865}"/>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anchor>
        </w:drawing>
      </w:r>
      <w:r w:rsidR="003B7C59">
        <w:br w:type="page"/>
      </w:r>
    </w:p>
    <w:p w:rsidR="00442226" w:rsidRDefault="00442226" w:rsidP="00442226">
      <w:pPr>
        <w:pStyle w:val="Heading1"/>
      </w:pPr>
      <w:bookmarkStart w:id="11" w:name="_Toc135746184"/>
      <w:r>
        <w:t>Autism and Neuro Developmental Disorders – Vision and Aims</w:t>
      </w:r>
      <w:bookmarkEnd w:id="11"/>
    </w:p>
    <w:tbl>
      <w:tblPr>
        <w:tblStyle w:val="GridTable4-Accent6"/>
        <w:tblW w:w="5000" w:type="pct"/>
        <w:tblLook w:val="04A0" w:firstRow="1" w:lastRow="0" w:firstColumn="1" w:lastColumn="0" w:noHBand="0" w:noVBand="1"/>
      </w:tblPr>
      <w:tblGrid>
        <w:gridCol w:w="2043"/>
        <w:gridCol w:w="3971"/>
        <w:gridCol w:w="4655"/>
        <w:gridCol w:w="5025"/>
      </w:tblGrid>
      <w:tr w:rsidR="00927357" w:rsidRPr="006A1270" w:rsidTr="00F459C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 w:type="pct"/>
            <w:hideMark/>
          </w:tcPr>
          <w:p w:rsidR="00927357" w:rsidRPr="006A1270" w:rsidRDefault="00927357" w:rsidP="00FD37FA">
            <w:pPr>
              <w:spacing w:before="20" w:after="20"/>
              <w:rPr>
                <w:rFonts w:cs="Arial"/>
              </w:rPr>
            </w:pPr>
            <w:r w:rsidRPr="006A1270">
              <w:rPr>
                <w:rFonts w:cs="Arial"/>
              </w:rPr>
              <w:t>Strategic Aim</w:t>
            </w:r>
          </w:p>
        </w:tc>
        <w:tc>
          <w:tcPr>
            <w:tcW w:w="1265" w:type="pct"/>
            <w:hideMark/>
          </w:tcPr>
          <w:p w:rsidR="00927357" w:rsidRPr="006A1270" w:rsidRDefault="00927357" w:rsidP="00FD37FA">
            <w:pPr>
              <w:spacing w:before="20" w:after="20"/>
              <w:cnfStyle w:val="100000000000" w:firstRow="1" w:lastRow="0" w:firstColumn="0" w:lastColumn="0" w:oddVBand="0" w:evenVBand="0" w:oddHBand="0" w:evenHBand="0" w:firstRowFirstColumn="0" w:firstRowLastColumn="0" w:lastRowFirstColumn="0" w:lastRowLastColumn="0"/>
              <w:rPr>
                <w:rFonts w:cs="Arial"/>
              </w:rPr>
            </w:pPr>
            <w:r w:rsidRPr="006A1270">
              <w:rPr>
                <w:rFonts w:cs="Arial"/>
              </w:rPr>
              <w:t>What we will do</w:t>
            </w:r>
          </w:p>
        </w:tc>
        <w:tc>
          <w:tcPr>
            <w:tcW w:w="1483" w:type="pct"/>
            <w:hideMark/>
          </w:tcPr>
          <w:p w:rsidR="00927357" w:rsidRPr="006A1270" w:rsidRDefault="00927357" w:rsidP="00FD37FA">
            <w:pPr>
              <w:spacing w:before="20" w:after="20"/>
              <w:cnfStyle w:val="100000000000" w:firstRow="1" w:lastRow="0" w:firstColumn="0" w:lastColumn="0" w:oddVBand="0" w:evenVBand="0" w:oddHBand="0" w:evenHBand="0" w:firstRowFirstColumn="0" w:firstRowLastColumn="0" w:lastRowFirstColumn="0" w:lastRowLastColumn="0"/>
              <w:rPr>
                <w:rFonts w:cs="Arial"/>
                <w:b w:val="0"/>
                <w:bCs w:val="0"/>
              </w:rPr>
            </w:pPr>
            <w:r w:rsidRPr="006A1270">
              <w:rPr>
                <w:rFonts w:cs="Arial"/>
              </w:rPr>
              <w:t>What will this deliver?</w:t>
            </w:r>
          </w:p>
        </w:tc>
        <w:tc>
          <w:tcPr>
            <w:tcW w:w="1601" w:type="pct"/>
            <w:hideMark/>
          </w:tcPr>
          <w:p w:rsidR="00927357" w:rsidRPr="006A1270" w:rsidRDefault="00927357" w:rsidP="00FD37FA">
            <w:pPr>
              <w:spacing w:before="20" w:after="20"/>
              <w:cnfStyle w:val="100000000000" w:firstRow="1" w:lastRow="0" w:firstColumn="0" w:lastColumn="0" w:oddVBand="0" w:evenVBand="0" w:oddHBand="0" w:evenHBand="0" w:firstRowFirstColumn="0" w:firstRowLastColumn="0" w:lastRowFirstColumn="0" w:lastRowLastColumn="0"/>
              <w:rPr>
                <w:rFonts w:cs="Arial"/>
              </w:rPr>
            </w:pPr>
            <w:r w:rsidRPr="006A1270">
              <w:rPr>
                <w:rFonts w:cs="Arial"/>
              </w:rPr>
              <w:t>What will this mean?</w:t>
            </w:r>
          </w:p>
        </w:tc>
      </w:tr>
      <w:tr w:rsidR="00927357" w:rsidRPr="006A1270" w:rsidTr="00F459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 w:type="pct"/>
            <w:vMerge w:val="restart"/>
          </w:tcPr>
          <w:p w:rsidR="00927357" w:rsidRPr="006A1270" w:rsidRDefault="00927357" w:rsidP="00FD37FA">
            <w:pPr>
              <w:spacing w:before="20" w:after="20"/>
              <w:rPr>
                <w:rFonts w:cs="Arial"/>
                <w:b w:val="0"/>
                <w:bCs w:val="0"/>
              </w:rPr>
            </w:pPr>
            <w:r w:rsidRPr="006A1270">
              <w:rPr>
                <w:rFonts w:cs="Arial"/>
              </w:rPr>
              <w:t>RPB Strategic Priority</w:t>
            </w:r>
          </w:p>
          <w:p w:rsidR="00F459C7" w:rsidRPr="00AC6618" w:rsidRDefault="00F459C7" w:rsidP="00F459C7">
            <w:pPr>
              <w:spacing w:beforeAutospacing="1" w:afterAutospacing="1"/>
            </w:pPr>
            <w:r w:rsidRPr="00AC6618">
              <w:t>Transform</w:t>
            </w:r>
            <w:r>
              <w:t>ing</w:t>
            </w:r>
            <w:r w:rsidRPr="00AC6618">
              <w:t xml:space="preserve"> complex care</w:t>
            </w:r>
          </w:p>
          <w:p w:rsidR="00927357" w:rsidRPr="006A1270" w:rsidRDefault="00927357" w:rsidP="00FD37FA">
            <w:pPr>
              <w:spacing w:before="20" w:after="20"/>
              <w:rPr>
                <w:rFonts w:cs="Arial"/>
              </w:rPr>
            </w:pPr>
          </w:p>
          <w:p w:rsidR="00927357" w:rsidRPr="006A1270" w:rsidRDefault="00927357" w:rsidP="00FD37FA">
            <w:pPr>
              <w:spacing w:before="20" w:after="20"/>
              <w:rPr>
                <w:rFonts w:cs="Arial"/>
              </w:rPr>
            </w:pPr>
          </w:p>
          <w:p w:rsidR="00927357" w:rsidRPr="006A1270" w:rsidRDefault="00927357" w:rsidP="00FD37FA">
            <w:pPr>
              <w:spacing w:before="20" w:after="20"/>
              <w:rPr>
                <w:rFonts w:cs="Arial"/>
                <w:b w:val="0"/>
                <w:bCs w:val="0"/>
              </w:rPr>
            </w:pPr>
            <w:r w:rsidRPr="006A1270">
              <w:rPr>
                <w:rFonts w:cs="Arial"/>
              </w:rPr>
              <w:t>Models of Care</w:t>
            </w:r>
          </w:p>
          <w:p w:rsidR="00927357" w:rsidRPr="006A1270" w:rsidRDefault="00927357" w:rsidP="00FD37FA">
            <w:pPr>
              <w:spacing w:before="20" w:after="20"/>
              <w:rPr>
                <w:rFonts w:cs="Arial"/>
              </w:rPr>
            </w:pPr>
            <w:r w:rsidRPr="006A1270">
              <w:rPr>
                <w:rFonts w:cs="Arial"/>
              </w:rPr>
              <w:t>Community Based Care – Prevention and Community Coordination (MC1)</w:t>
            </w:r>
          </w:p>
          <w:p w:rsidR="00927357" w:rsidRPr="006A1270" w:rsidRDefault="00927357" w:rsidP="00FD37FA">
            <w:pPr>
              <w:spacing w:before="20" w:after="20"/>
              <w:rPr>
                <w:rFonts w:cs="Arial"/>
              </w:rPr>
            </w:pPr>
          </w:p>
          <w:p w:rsidR="00927357" w:rsidRPr="006A1270" w:rsidRDefault="00927357" w:rsidP="00FD37FA">
            <w:pPr>
              <w:spacing w:before="20" w:after="20"/>
              <w:rPr>
                <w:rFonts w:cs="Arial"/>
              </w:rPr>
            </w:pPr>
            <w:r w:rsidRPr="006A1270">
              <w:rPr>
                <w:rFonts w:cs="Arial"/>
              </w:rPr>
              <w:t>Community Based Care – Complex Care Closer to Home (MC2)</w:t>
            </w:r>
          </w:p>
          <w:p w:rsidR="00927357" w:rsidRPr="006A1270" w:rsidRDefault="00927357" w:rsidP="00FD37FA">
            <w:pPr>
              <w:spacing w:before="20" w:after="20"/>
              <w:rPr>
                <w:rFonts w:cs="Arial"/>
              </w:rPr>
            </w:pPr>
          </w:p>
          <w:p w:rsidR="00927357" w:rsidRPr="006A1270" w:rsidRDefault="00927357" w:rsidP="00FD37FA">
            <w:pPr>
              <w:spacing w:before="20" w:after="20"/>
              <w:rPr>
                <w:rFonts w:cs="Arial"/>
              </w:rPr>
            </w:pPr>
            <w:r w:rsidRPr="006A1270">
              <w:rPr>
                <w:rFonts w:cs="Arial"/>
              </w:rPr>
              <w:t>Promoting Good Health and Wellbeing (MC3)</w:t>
            </w:r>
          </w:p>
        </w:tc>
        <w:tc>
          <w:tcPr>
            <w:tcW w:w="1265" w:type="pct"/>
          </w:tcPr>
          <w:p w:rsidR="00927357" w:rsidRPr="00F459C7" w:rsidRDefault="00927357" w:rsidP="00FD37FA">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4"/>
              </w:rPr>
            </w:pPr>
            <w:r w:rsidRPr="00F459C7">
              <w:rPr>
                <w:rFonts w:cs="Arial"/>
                <w:sz w:val="24"/>
                <w:szCs w:val="24"/>
              </w:rPr>
              <w:t>Implementation of Welsh Governments Autism Policy via the mapping and review of services across West Glamorgan against the Code of Practice on the Delivery of Autism Services, including planning the requirements from the ALN Act. (MC2)</w:t>
            </w:r>
          </w:p>
        </w:tc>
        <w:tc>
          <w:tcPr>
            <w:tcW w:w="1483" w:type="pct"/>
          </w:tcPr>
          <w:p w:rsidR="00927357" w:rsidRPr="00F459C7" w:rsidRDefault="00927357"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F459C7">
              <w:rPr>
                <w:rFonts w:cs="Arial"/>
                <w:sz w:val="24"/>
                <w:szCs w:val="24"/>
              </w:rPr>
              <w:t>Review of the arrangement for Autism Assessment and Diagnosis</w:t>
            </w:r>
          </w:p>
          <w:p w:rsidR="00927357" w:rsidRPr="00F459C7" w:rsidRDefault="00927357"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F459C7">
              <w:rPr>
                <w:rFonts w:cs="Arial"/>
                <w:sz w:val="24"/>
                <w:szCs w:val="24"/>
              </w:rPr>
              <w:t>Review of the Arrangements for Accessing Health and Social Care Services</w:t>
            </w:r>
          </w:p>
          <w:p w:rsidR="00927357" w:rsidRPr="00F459C7" w:rsidRDefault="00927357"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F459C7">
              <w:rPr>
                <w:rFonts w:cs="Arial"/>
                <w:sz w:val="24"/>
                <w:szCs w:val="24"/>
              </w:rPr>
              <w:t>Review of the Arrangements for Awareness Raising and Training on Autism</w:t>
            </w:r>
          </w:p>
          <w:p w:rsidR="00927357" w:rsidRPr="00F459C7" w:rsidRDefault="00927357"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F459C7">
              <w:rPr>
                <w:rFonts w:cs="Arial"/>
                <w:sz w:val="24"/>
                <w:szCs w:val="24"/>
              </w:rPr>
              <w:t>Review of the Arrangements for Planning and Monitoring Services and Stakeholder Engagement</w:t>
            </w:r>
          </w:p>
        </w:tc>
        <w:tc>
          <w:tcPr>
            <w:tcW w:w="1601" w:type="pct"/>
          </w:tcPr>
          <w:p w:rsidR="00927357" w:rsidRPr="00F459C7" w:rsidRDefault="00927357"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F459C7">
              <w:rPr>
                <w:rFonts w:cs="Arial"/>
                <w:sz w:val="24"/>
                <w:szCs w:val="24"/>
              </w:rPr>
              <w:t>This will secure the sufficient provision of services that meets the needs of Autistic people and their families or carers.</w:t>
            </w:r>
          </w:p>
          <w:p w:rsidR="00927357" w:rsidRPr="00F459C7" w:rsidRDefault="00927357"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F459C7">
              <w:rPr>
                <w:rFonts w:cs="Arial"/>
                <w:sz w:val="24"/>
                <w:szCs w:val="24"/>
              </w:rPr>
              <w:t>Reduce the number of people waiting for a diagnostic assessment</w:t>
            </w:r>
          </w:p>
        </w:tc>
      </w:tr>
      <w:tr w:rsidR="00927357" w:rsidRPr="006A1270" w:rsidTr="00F459C7">
        <w:tc>
          <w:tcPr>
            <w:cnfStyle w:val="001000000000" w:firstRow="0" w:lastRow="0" w:firstColumn="1" w:lastColumn="0" w:oddVBand="0" w:evenVBand="0" w:oddHBand="0" w:evenHBand="0" w:firstRowFirstColumn="0" w:firstRowLastColumn="0" w:lastRowFirstColumn="0" w:lastRowLastColumn="0"/>
            <w:tcW w:w="651" w:type="pct"/>
            <w:vMerge/>
          </w:tcPr>
          <w:p w:rsidR="00927357" w:rsidRPr="006A1270" w:rsidRDefault="00927357" w:rsidP="00FD37FA">
            <w:pPr>
              <w:spacing w:before="20" w:after="20"/>
              <w:rPr>
                <w:rFonts w:cs="Arial"/>
                <w:b w:val="0"/>
                <w:bCs w:val="0"/>
              </w:rPr>
            </w:pPr>
          </w:p>
        </w:tc>
        <w:tc>
          <w:tcPr>
            <w:tcW w:w="1265" w:type="pct"/>
          </w:tcPr>
          <w:p w:rsidR="00927357" w:rsidRPr="00F459C7" w:rsidRDefault="00927357" w:rsidP="00FD37FA">
            <w:pPr>
              <w:spacing w:before="20" w:after="20"/>
              <w:cnfStyle w:val="000000000000" w:firstRow="0" w:lastRow="0" w:firstColumn="0" w:lastColumn="0" w:oddVBand="0" w:evenVBand="0" w:oddHBand="0" w:evenHBand="0" w:firstRowFirstColumn="0" w:firstRowLastColumn="0" w:lastRowFirstColumn="0" w:lastRowLastColumn="0"/>
              <w:rPr>
                <w:rFonts w:cs="Arial"/>
                <w:sz w:val="24"/>
                <w:szCs w:val="24"/>
              </w:rPr>
            </w:pPr>
            <w:r w:rsidRPr="00F459C7">
              <w:rPr>
                <w:rFonts w:cs="Arial"/>
                <w:sz w:val="24"/>
                <w:szCs w:val="24"/>
              </w:rPr>
              <w:t>Coproduce, develop a plan and implement a programme that Increases opportunities for people with a Autism &amp; NDD to be involved in their local community (MC3)</w:t>
            </w:r>
          </w:p>
        </w:tc>
        <w:tc>
          <w:tcPr>
            <w:tcW w:w="1483" w:type="pct"/>
          </w:tcPr>
          <w:p w:rsidR="00927357" w:rsidRPr="00F459C7" w:rsidRDefault="00927357" w:rsidP="003A202D">
            <w:pPr>
              <w:pStyle w:val="ListParagraph"/>
              <w:numPr>
                <w:ilvl w:val="0"/>
                <w:numId w:val="5"/>
              </w:numPr>
              <w:spacing w:before="40" w:after="40"/>
              <w:ind w:left="235"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F459C7">
              <w:rPr>
                <w:rFonts w:cs="Arial"/>
                <w:sz w:val="24"/>
                <w:szCs w:val="24"/>
              </w:rPr>
              <w:t>Increase in the number and range of activities for people with Autism &amp; NDD</w:t>
            </w:r>
          </w:p>
          <w:p w:rsidR="00927357" w:rsidRPr="00F459C7" w:rsidRDefault="00927357" w:rsidP="003A202D">
            <w:pPr>
              <w:pStyle w:val="ListParagraph"/>
              <w:numPr>
                <w:ilvl w:val="0"/>
                <w:numId w:val="5"/>
              </w:numPr>
              <w:spacing w:before="40" w:after="40"/>
              <w:ind w:left="235"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F459C7">
              <w:rPr>
                <w:rFonts w:cs="Arial"/>
                <w:sz w:val="24"/>
                <w:szCs w:val="24"/>
              </w:rPr>
              <w:t>Increase and develop opportunities for training, volunteering and employment for people with Autism &amp; NDD</w:t>
            </w:r>
          </w:p>
        </w:tc>
        <w:tc>
          <w:tcPr>
            <w:tcW w:w="1601" w:type="pct"/>
          </w:tcPr>
          <w:p w:rsidR="00927357" w:rsidRPr="00F459C7" w:rsidRDefault="00927357" w:rsidP="003A202D">
            <w:pPr>
              <w:pStyle w:val="ListParagraph"/>
              <w:numPr>
                <w:ilvl w:val="0"/>
                <w:numId w:val="5"/>
              </w:numPr>
              <w:spacing w:before="40" w:after="40"/>
              <w:ind w:left="235"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F459C7">
              <w:rPr>
                <w:rFonts w:cs="Arial"/>
                <w:sz w:val="24"/>
                <w:szCs w:val="24"/>
              </w:rPr>
              <w:t>Increased independence and improved outcomes for people with autism &amp; NDD</w:t>
            </w:r>
          </w:p>
          <w:p w:rsidR="00927357" w:rsidRPr="00F459C7" w:rsidRDefault="00927357" w:rsidP="003A202D">
            <w:pPr>
              <w:pStyle w:val="ListParagraph"/>
              <w:numPr>
                <w:ilvl w:val="0"/>
                <w:numId w:val="5"/>
              </w:numPr>
              <w:spacing w:before="40" w:after="40"/>
              <w:ind w:left="235"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F459C7">
              <w:rPr>
                <w:rFonts w:cs="Arial"/>
                <w:sz w:val="24"/>
                <w:szCs w:val="24"/>
              </w:rPr>
              <w:t>More choice of meaningful activities and opportunities to be involved within their local communities.</w:t>
            </w:r>
          </w:p>
          <w:p w:rsidR="00927357" w:rsidRPr="00F459C7" w:rsidRDefault="00927357" w:rsidP="003A202D">
            <w:pPr>
              <w:pStyle w:val="ListParagraph"/>
              <w:numPr>
                <w:ilvl w:val="0"/>
                <w:numId w:val="5"/>
              </w:numPr>
              <w:spacing w:before="40" w:after="40"/>
              <w:ind w:left="235"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F459C7">
              <w:rPr>
                <w:rFonts w:cs="Arial"/>
                <w:sz w:val="24"/>
                <w:szCs w:val="24"/>
              </w:rPr>
              <w:t>Improved emotional health and wellbeing for individuals.</w:t>
            </w:r>
          </w:p>
          <w:p w:rsidR="00927357" w:rsidRPr="00F459C7" w:rsidRDefault="00927357" w:rsidP="003A202D">
            <w:pPr>
              <w:pStyle w:val="ListParagraph"/>
              <w:numPr>
                <w:ilvl w:val="0"/>
                <w:numId w:val="5"/>
              </w:numPr>
              <w:spacing w:before="40" w:after="40"/>
              <w:ind w:left="235"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F459C7">
              <w:rPr>
                <w:rFonts w:cs="Arial"/>
                <w:sz w:val="24"/>
                <w:szCs w:val="24"/>
              </w:rPr>
              <w:t>Reduced social isolation and loneliness</w:t>
            </w:r>
          </w:p>
        </w:tc>
      </w:tr>
      <w:tr w:rsidR="00927357" w:rsidRPr="006A1270" w:rsidTr="00F459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 w:type="pct"/>
            <w:vMerge/>
            <w:hideMark/>
          </w:tcPr>
          <w:p w:rsidR="00927357" w:rsidRPr="006A1270" w:rsidRDefault="00927357" w:rsidP="00FD37FA">
            <w:pPr>
              <w:spacing w:before="20" w:after="20"/>
              <w:rPr>
                <w:rFonts w:cs="Arial"/>
              </w:rPr>
            </w:pPr>
          </w:p>
        </w:tc>
        <w:tc>
          <w:tcPr>
            <w:tcW w:w="1265" w:type="pct"/>
          </w:tcPr>
          <w:p w:rsidR="00927357" w:rsidRPr="00F459C7" w:rsidRDefault="00927357" w:rsidP="00FD37FA">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4"/>
              </w:rPr>
            </w:pPr>
            <w:r w:rsidRPr="00F459C7">
              <w:rPr>
                <w:rFonts w:cs="Arial"/>
                <w:sz w:val="24"/>
                <w:szCs w:val="24"/>
              </w:rPr>
              <w:t>Review and develop local groups that support social interaction for individuals with Autism and NDD (MC1)</w:t>
            </w:r>
          </w:p>
        </w:tc>
        <w:tc>
          <w:tcPr>
            <w:tcW w:w="1483" w:type="pct"/>
          </w:tcPr>
          <w:p w:rsidR="00927357" w:rsidRPr="00F459C7" w:rsidRDefault="00927357" w:rsidP="00FD37FA">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4"/>
              </w:rPr>
            </w:pPr>
            <w:r w:rsidRPr="00F459C7">
              <w:rPr>
                <w:rFonts w:cs="Arial"/>
                <w:sz w:val="24"/>
                <w:szCs w:val="24"/>
              </w:rPr>
              <w:t>Overview of the current local services available and identified any gaps in communities</w:t>
            </w:r>
          </w:p>
        </w:tc>
        <w:tc>
          <w:tcPr>
            <w:tcW w:w="1601" w:type="pct"/>
          </w:tcPr>
          <w:p w:rsidR="00927357" w:rsidRPr="00F459C7" w:rsidRDefault="00927357" w:rsidP="00FD37FA">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4"/>
              </w:rPr>
            </w:pPr>
            <w:r w:rsidRPr="00F459C7">
              <w:rPr>
                <w:rFonts w:cs="Arial"/>
                <w:sz w:val="24"/>
                <w:szCs w:val="24"/>
              </w:rPr>
              <w:t>Individuals with Autism and NDD are supported to interact and connect with their local communities which will support their emotional health and wellbeing</w:t>
            </w:r>
          </w:p>
        </w:tc>
      </w:tr>
      <w:tr w:rsidR="00927357" w:rsidRPr="006A1270" w:rsidTr="00F459C7">
        <w:tc>
          <w:tcPr>
            <w:cnfStyle w:val="001000000000" w:firstRow="0" w:lastRow="0" w:firstColumn="1" w:lastColumn="0" w:oddVBand="0" w:evenVBand="0" w:oddHBand="0" w:evenHBand="0" w:firstRowFirstColumn="0" w:firstRowLastColumn="0" w:lastRowFirstColumn="0" w:lastRowLastColumn="0"/>
            <w:tcW w:w="651" w:type="pct"/>
            <w:vMerge/>
          </w:tcPr>
          <w:p w:rsidR="00927357" w:rsidRPr="006A1270" w:rsidRDefault="00927357" w:rsidP="00FD37FA">
            <w:pPr>
              <w:spacing w:before="20" w:after="20"/>
              <w:rPr>
                <w:rFonts w:cs="Arial"/>
              </w:rPr>
            </w:pPr>
          </w:p>
        </w:tc>
        <w:tc>
          <w:tcPr>
            <w:tcW w:w="1265" w:type="pct"/>
          </w:tcPr>
          <w:p w:rsidR="00927357" w:rsidRPr="00F459C7" w:rsidRDefault="00927357" w:rsidP="00FD37FA">
            <w:pPr>
              <w:spacing w:before="20" w:after="20"/>
              <w:cnfStyle w:val="000000000000" w:firstRow="0" w:lastRow="0" w:firstColumn="0" w:lastColumn="0" w:oddVBand="0" w:evenVBand="0" w:oddHBand="0" w:evenHBand="0" w:firstRowFirstColumn="0" w:firstRowLastColumn="0" w:lastRowFirstColumn="0" w:lastRowLastColumn="0"/>
              <w:rPr>
                <w:rFonts w:cs="Arial"/>
                <w:sz w:val="24"/>
                <w:szCs w:val="24"/>
              </w:rPr>
            </w:pPr>
            <w:r w:rsidRPr="00F459C7">
              <w:rPr>
                <w:rFonts w:cs="Arial"/>
                <w:sz w:val="24"/>
                <w:szCs w:val="24"/>
              </w:rPr>
              <w:t>Develop and enhance the availability of preventative services that would enable autistic people in their daily lives (MC1)</w:t>
            </w:r>
          </w:p>
        </w:tc>
        <w:tc>
          <w:tcPr>
            <w:tcW w:w="1483" w:type="pct"/>
          </w:tcPr>
          <w:p w:rsidR="00927357" w:rsidRPr="00F459C7" w:rsidRDefault="00927357" w:rsidP="003A202D">
            <w:pPr>
              <w:pStyle w:val="ListParagraph"/>
              <w:numPr>
                <w:ilvl w:val="0"/>
                <w:numId w:val="5"/>
              </w:numPr>
              <w:spacing w:before="40" w:after="40"/>
              <w:ind w:left="235"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F459C7">
              <w:rPr>
                <w:rFonts w:cs="Arial"/>
                <w:sz w:val="24"/>
                <w:szCs w:val="24"/>
              </w:rPr>
              <w:t>Work experience, training, and education opportunities for individuals</w:t>
            </w:r>
          </w:p>
          <w:p w:rsidR="00927357" w:rsidRPr="00F459C7" w:rsidRDefault="00927357" w:rsidP="003A202D">
            <w:pPr>
              <w:pStyle w:val="ListParagraph"/>
              <w:numPr>
                <w:ilvl w:val="0"/>
                <w:numId w:val="5"/>
              </w:numPr>
              <w:spacing w:before="40" w:after="40"/>
              <w:ind w:left="235"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F459C7">
              <w:rPr>
                <w:rFonts w:cs="Arial"/>
                <w:sz w:val="24"/>
                <w:szCs w:val="24"/>
              </w:rPr>
              <w:t>Create opportunities for individuals to develop their independent living skills</w:t>
            </w:r>
          </w:p>
        </w:tc>
        <w:tc>
          <w:tcPr>
            <w:tcW w:w="1601" w:type="pct"/>
          </w:tcPr>
          <w:p w:rsidR="00927357" w:rsidRPr="00F459C7" w:rsidRDefault="00927357" w:rsidP="00FD37FA">
            <w:pPr>
              <w:spacing w:before="20" w:after="20"/>
              <w:cnfStyle w:val="000000000000" w:firstRow="0" w:lastRow="0" w:firstColumn="0" w:lastColumn="0" w:oddVBand="0" w:evenVBand="0" w:oddHBand="0" w:evenHBand="0" w:firstRowFirstColumn="0" w:firstRowLastColumn="0" w:lastRowFirstColumn="0" w:lastRowLastColumn="0"/>
              <w:rPr>
                <w:rFonts w:cs="Arial"/>
                <w:sz w:val="24"/>
                <w:szCs w:val="24"/>
              </w:rPr>
            </w:pPr>
            <w:r w:rsidRPr="00F459C7">
              <w:rPr>
                <w:rFonts w:cs="Arial"/>
                <w:sz w:val="24"/>
                <w:szCs w:val="24"/>
              </w:rPr>
              <w:t>Enables individuals to live as independently as possible and to develop their daily living skills</w:t>
            </w:r>
          </w:p>
        </w:tc>
      </w:tr>
      <w:tr w:rsidR="00927357" w:rsidRPr="006A1270" w:rsidTr="00F459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 w:type="pct"/>
            <w:vMerge/>
          </w:tcPr>
          <w:p w:rsidR="00927357" w:rsidRPr="006A1270" w:rsidRDefault="00927357" w:rsidP="00FD37FA">
            <w:pPr>
              <w:spacing w:before="20" w:after="20"/>
              <w:rPr>
                <w:rFonts w:cs="Arial"/>
              </w:rPr>
            </w:pPr>
          </w:p>
        </w:tc>
        <w:tc>
          <w:tcPr>
            <w:tcW w:w="1265" w:type="pct"/>
          </w:tcPr>
          <w:p w:rsidR="00927357" w:rsidRPr="00F459C7" w:rsidRDefault="00927357" w:rsidP="00FD37FA">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4"/>
              </w:rPr>
            </w:pPr>
            <w:r w:rsidRPr="00F459C7">
              <w:rPr>
                <w:rFonts w:cs="Arial"/>
                <w:sz w:val="24"/>
                <w:szCs w:val="24"/>
              </w:rPr>
              <w:t>Set up an Autism and NDD Liaison Forum to ensure the work of the region is co-produced (enabler) (MC3)</w:t>
            </w:r>
          </w:p>
        </w:tc>
        <w:tc>
          <w:tcPr>
            <w:tcW w:w="1483" w:type="pct"/>
          </w:tcPr>
          <w:p w:rsidR="00927357" w:rsidRPr="00F459C7" w:rsidRDefault="00927357" w:rsidP="00FD37FA">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4"/>
              </w:rPr>
            </w:pPr>
            <w:r w:rsidRPr="00F459C7">
              <w:rPr>
                <w:rFonts w:cs="Arial"/>
                <w:sz w:val="24"/>
                <w:szCs w:val="24"/>
              </w:rPr>
              <w:t>Ensuring voices of those affected and with lived experience can feed into the work of the board</w:t>
            </w:r>
          </w:p>
        </w:tc>
        <w:tc>
          <w:tcPr>
            <w:tcW w:w="1601" w:type="pct"/>
          </w:tcPr>
          <w:p w:rsidR="00927357" w:rsidRPr="00F459C7" w:rsidRDefault="00927357"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F459C7">
              <w:rPr>
                <w:rFonts w:cs="Arial"/>
                <w:sz w:val="24"/>
                <w:szCs w:val="24"/>
              </w:rPr>
              <w:t>Increased independence and improved outcomes for people with autism or NDD</w:t>
            </w:r>
          </w:p>
          <w:p w:rsidR="00927357" w:rsidRPr="00F459C7" w:rsidRDefault="00927357"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F459C7">
              <w:rPr>
                <w:rFonts w:cs="Arial"/>
                <w:sz w:val="24"/>
                <w:szCs w:val="24"/>
              </w:rPr>
              <w:t>Increase of representation, voice and influence in governance structure and their local communities</w:t>
            </w:r>
          </w:p>
          <w:p w:rsidR="00927357" w:rsidRPr="00F459C7" w:rsidRDefault="00927357" w:rsidP="003A202D">
            <w:pPr>
              <w:pStyle w:val="ListParagraph"/>
              <w:numPr>
                <w:ilvl w:val="0"/>
                <w:numId w:val="5"/>
              </w:numPr>
              <w:spacing w:before="40" w:after="40"/>
              <w:ind w:left="235" w:hanging="218"/>
              <w:cnfStyle w:val="000000100000" w:firstRow="0" w:lastRow="0" w:firstColumn="0" w:lastColumn="0" w:oddVBand="0" w:evenVBand="0" w:oddHBand="1" w:evenHBand="0" w:firstRowFirstColumn="0" w:firstRowLastColumn="0" w:lastRowFirstColumn="0" w:lastRowLastColumn="0"/>
              <w:rPr>
                <w:rFonts w:cs="Arial"/>
                <w:sz w:val="24"/>
                <w:szCs w:val="24"/>
              </w:rPr>
            </w:pPr>
            <w:r w:rsidRPr="00F459C7">
              <w:rPr>
                <w:rFonts w:cs="Arial"/>
                <w:sz w:val="24"/>
                <w:szCs w:val="24"/>
              </w:rPr>
              <w:t>People feel more empowered as their voices and opinions are heard</w:t>
            </w:r>
          </w:p>
        </w:tc>
      </w:tr>
      <w:tr w:rsidR="00927357" w:rsidRPr="006A1270" w:rsidTr="00F459C7">
        <w:tc>
          <w:tcPr>
            <w:cnfStyle w:val="001000000000" w:firstRow="0" w:lastRow="0" w:firstColumn="1" w:lastColumn="0" w:oddVBand="0" w:evenVBand="0" w:oddHBand="0" w:evenHBand="0" w:firstRowFirstColumn="0" w:firstRowLastColumn="0" w:lastRowFirstColumn="0" w:lastRowLastColumn="0"/>
            <w:tcW w:w="651" w:type="pct"/>
            <w:vMerge/>
          </w:tcPr>
          <w:p w:rsidR="00927357" w:rsidRPr="006A1270" w:rsidRDefault="00927357" w:rsidP="00FD37FA">
            <w:pPr>
              <w:spacing w:before="20" w:after="20"/>
              <w:rPr>
                <w:rFonts w:cs="Arial"/>
              </w:rPr>
            </w:pPr>
          </w:p>
        </w:tc>
        <w:tc>
          <w:tcPr>
            <w:tcW w:w="1265" w:type="pct"/>
          </w:tcPr>
          <w:p w:rsidR="00927357" w:rsidRPr="00F459C7" w:rsidRDefault="00927357" w:rsidP="00FD37FA">
            <w:pPr>
              <w:spacing w:before="20" w:after="20"/>
              <w:cnfStyle w:val="000000000000" w:firstRow="0" w:lastRow="0" w:firstColumn="0" w:lastColumn="0" w:oddVBand="0" w:evenVBand="0" w:oddHBand="0" w:evenHBand="0" w:firstRowFirstColumn="0" w:firstRowLastColumn="0" w:lastRowFirstColumn="0" w:lastRowLastColumn="0"/>
              <w:rPr>
                <w:rFonts w:cs="Arial"/>
                <w:sz w:val="24"/>
                <w:szCs w:val="24"/>
              </w:rPr>
            </w:pPr>
            <w:r w:rsidRPr="00F459C7">
              <w:rPr>
                <w:rFonts w:cs="Arial"/>
                <w:sz w:val="24"/>
                <w:szCs w:val="24"/>
              </w:rPr>
              <w:t>Refined information management to strategically support demand and capacity modelling (Enabling Digital Programme)</w:t>
            </w:r>
          </w:p>
        </w:tc>
        <w:tc>
          <w:tcPr>
            <w:tcW w:w="1483" w:type="pct"/>
          </w:tcPr>
          <w:p w:rsidR="00927357" w:rsidRPr="00F459C7" w:rsidRDefault="00927357" w:rsidP="003A202D">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F459C7">
              <w:rPr>
                <w:rFonts w:cs="Arial"/>
                <w:sz w:val="24"/>
                <w:szCs w:val="24"/>
              </w:rPr>
              <w:t>A system that will enable staff to understand the demands on services and make appropriate decision making to support people.</w:t>
            </w:r>
          </w:p>
          <w:p w:rsidR="00927357" w:rsidRPr="00F459C7" w:rsidRDefault="00927357" w:rsidP="003A202D">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F459C7">
              <w:rPr>
                <w:rFonts w:cs="Arial"/>
                <w:sz w:val="24"/>
                <w:szCs w:val="24"/>
              </w:rPr>
              <w:t>Provides partners with a system that enables reporting on Results based accountability measures.</w:t>
            </w:r>
          </w:p>
          <w:p w:rsidR="00927357" w:rsidRPr="00F459C7" w:rsidRDefault="00927357" w:rsidP="003A202D">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F459C7">
              <w:rPr>
                <w:rFonts w:cs="Arial"/>
                <w:sz w:val="24"/>
                <w:szCs w:val="24"/>
              </w:rPr>
              <w:t>Provides partners with a system that ensures service user qualitative information collected.</w:t>
            </w:r>
          </w:p>
          <w:p w:rsidR="00927357" w:rsidRPr="00F459C7" w:rsidRDefault="00927357" w:rsidP="003A202D">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F459C7">
              <w:rPr>
                <w:rFonts w:cs="Arial"/>
                <w:sz w:val="24"/>
                <w:szCs w:val="24"/>
              </w:rPr>
              <w:t>Identify gaps in provision.</w:t>
            </w:r>
          </w:p>
          <w:p w:rsidR="00927357" w:rsidRPr="00F459C7" w:rsidRDefault="00927357" w:rsidP="003A202D">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F459C7">
              <w:rPr>
                <w:rFonts w:cs="Arial"/>
                <w:sz w:val="24"/>
                <w:szCs w:val="24"/>
              </w:rPr>
              <w:t>Greater understanding of demand / issues across services</w:t>
            </w:r>
          </w:p>
        </w:tc>
        <w:tc>
          <w:tcPr>
            <w:tcW w:w="1601" w:type="pct"/>
          </w:tcPr>
          <w:p w:rsidR="00927357" w:rsidRPr="00F459C7" w:rsidRDefault="00927357" w:rsidP="003A202D">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F459C7">
              <w:rPr>
                <w:rFonts w:cs="Arial"/>
                <w:sz w:val="24"/>
                <w:szCs w:val="24"/>
              </w:rPr>
              <w:t xml:space="preserve">A system that supports the modelling of workforce and commissioned services for the future </w:t>
            </w:r>
          </w:p>
          <w:p w:rsidR="00927357" w:rsidRPr="00F459C7" w:rsidRDefault="00927357" w:rsidP="003A202D">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F459C7">
              <w:rPr>
                <w:rFonts w:cs="Arial"/>
                <w:sz w:val="24"/>
                <w:szCs w:val="24"/>
              </w:rPr>
              <w:t>Partners are more informed on trends in demand and able to better plan resources, enabling more effective future planning</w:t>
            </w:r>
          </w:p>
          <w:p w:rsidR="00927357" w:rsidRPr="00F459C7" w:rsidRDefault="00927357" w:rsidP="003A202D">
            <w:pPr>
              <w:pStyle w:val="ListParagraph"/>
              <w:numPr>
                <w:ilvl w:val="0"/>
                <w:numId w:val="8"/>
              </w:numPr>
              <w:spacing w:before="20" w:after="20"/>
              <w:ind w:left="254"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F459C7">
              <w:rPr>
                <w:rFonts w:cs="Arial"/>
                <w:sz w:val="24"/>
                <w:szCs w:val="24"/>
              </w:rPr>
              <w:t>Improved efficiency / allocation of funds across services</w:t>
            </w:r>
          </w:p>
          <w:p w:rsidR="00927357" w:rsidRPr="00F459C7" w:rsidRDefault="00927357" w:rsidP="003A202D">
            <w:pPr>
              <w:pStyle w:val="ListParagraph"/>
              <w:numPr>
                <w:ilvl w:val="0"/>
                <w:numId w:val="5"/>
              </w:numPr>
              <w:spacing w:before="40" w:after="40"/>
              <w:ind w:left="235" w:hanging="218"/>
              <w:cnfStyle w:val="000000000000" w:firstRow="0" w:lastRow="0" w:firstColumn="0" w:lastColumn="0" w:oddVBand="0" w:evenVBand="0" w:oddHBand="0" w:evenHBand="0" w:firstRowFirstColumn="0" w:firstRowLastColumn="0" w:lastRowFirstColumn="0" w:lastRowLastColumn="0"/>
              <w:rPr>
                <w:rFonts w:cs="Arial"/>
                <w:sz w:val="24"/>
                <w:szCs w:val="24"/>
              </w:rPr>
            </w:pPr>
            <w:r w:rsidRPr="00F459C7">
              <w:rPr>
                <w:rFonts w:cs="Arial"/>
                <w:sz w:val="24"/>
                <w:szCs w:val="24"/>
              </w:rPr>
              <w:t>Partners have a greater understanding of the quality and impact of support to service users.</w:t>
            </w:r>
          </w:p>
        </w:tc>
      </w:tr>
      <w:tr w:rsidR="00927357" w:rsidRPr="006A1270" w:rsidTr="00F459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 w:type="pct"/>
            <w:vMerge/>
          </w:tcPr>
          <w:p w:rsidR="00927357" w:rsidRPr="006A1270" w:rsidRDefault="00927357" w:rsidP="00FD37FA">
            <w:pPr>
              <w:spacing w:before="20" w:after="20"/>
              <w:rPr>
                <w:rFonts w:cs="Arial"/>
              </w:rPr>
            </w:pPr>
          </w:p>
        </w:tc>
        <w:tc>
          <w:tcPr>
            <w:tcW w:w="4349" w:type="pct"/>
            <w:gridSpan w:val="3"/>
          </w:tcPr>
          <w:p w:rsidR="00927357" w:rsidRPr="00F459C7" w:rsidRDefault="00927357" w:rsidP="00FD37FA">
            <w:pPr>
              <w:spacing w:before="40" w:after="40"/>
              <w:cnfStyle w:val="000000100000" w:firstRow="0" w:lastRow="0" w:firstColumn="0" w:lastColumn="0" w:oddVBand="0" w:evenVBand="0" w:oddHBand="1" w:evenHBand="0" w:firstRowFirstColumn="0" w:firstRowLastColumn="0" w:lastRowFirstColumn="0" w:lastRowLastColumn="0"/>
              <w:rPr>
                <w:rFonts w:cs="Arial"/>
                <w:sz w:val="24"/>
                <w:szCs w:val="24"/>
              </w:rPr>
            </w:pPr>
            <w:r w:rsidRPr="00F459C7">
              <w:rPr>
                <w:rFonts w:cs="Arial"/>
                <w:sz w:val="24"/>
                <w:szCs w:val="24"/>
              </w:rPr>
              <w:t>Develop a Regional Transition Policy for Children and Young People (MC1 and MC2)</w:t>
            </w:r>
          </w:p>
          <w:p w:rsidR="00927357" w:rsidRPr="00F459C7" w:rsidRDefault="00927357" w:rsidP="00FD37FA">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4"/>
              </w:rPr>
            </w:pPr>
            <w:r w:rsidRPr="00F459C7">
              <w:rPr>
                <w:rFonts w:cs="Arial"/>
                <w:sz w:val="24"/>
                <w:szCs w:val="24"/>
              </w:rPr>
              <w:t>This will be delivered by the Children and Young People Programme</w:t>
            </w:r>
          </w:p>
        </w:tc>
      </w:tr>
      <w:tr w:rsidR="00927357" w:rsidRPr="006A1270" w:rsidTr="00F459C7">
        <w:tc>
          <w:tcPr>
            <w:cnfStyle w:val="001000000000" w:firstRow="0" w:lastRow="0" w:firstColumn="1" w:lastColumn="0" w:oddVBand="0" w:evenVBand="0" w:oddHBand="0" w:evenHBand="0" w:firstRowFirstColumn="0" w:firstRowLastColumn="0" w:lastRowFirstColumn="0" w:lastRowLastColumn="0"/>
            <w:tcW w:w="651" w:type="pct"/>
            <w:vMerge/>
          </w:tcPr>
          <w:p w:rsidR="00927357" w:rsidRPr="006A1270" w:rsidRDefault="00927357" w:rsidP="00FD37FA">
            <w:pPr>
              <w:spacing w:before="20" w:after="20"/>
              <w:rPr>
                <w:rFonts w:cs="Arial"/>
              </w:rPr>
            </w:pPr>
          </w:p>
        </w:tc>
        <w:tc>
          <w:tcPr>
            <w:tcW w:w="4349" w:type="pct"/>
            <w:gridSpan w:val="3"/>
          </w:tcPr>
          <w:p w:rsidR="00927357" w:rsidRPr="00F459C7" w:rsidRDefault="00927357" w:rsidP="00FD37FA">
            <w:pPr>
              <w:spacing w:before="40" w:after="40"/>
              <w:cnfStyle w:val="000000000000" w:firstRow="0" w:lastRow="0" w:firstColumn="0" w:lastColumn="0" w:oddVBand="0" w:evenVBand="0" w:oddHBand="0" w:evenHBand="0" w:firstRowFirstColumn="0" w:firstRowLastColumn="0" w:lastRowFirstColumn="0" w:lastRowLastColumn="0"/>
              <w:rPr>
                <w:rFonts w:cs="Arial"/>
                <w:sz w:val="24"/>
                <w:szCs w:val="24"/>
              </w:rPr>
            </w:pPr>
            <w:r w:rsidRPr="00F459C7">
              <w:rPr>
                <w:rFonts w:cs="Arial"/>
                <w:sz w:val="24"/>
                <w:szCs w:val="24"/>
              </w:rPr>
              <w:t>Provide appropriate and timely access to mental health and well-being services. (MC3)</w:t>
            </w:r>
          </w:p>
          <w:p w:rsidR="00927357" w:rsidRPr="00F459C7" w:rsidRDefault="00927357" w:rsidP="00FD37FA">
            <w:pPr>
              <w:spacing w:before="40" w:after="40"/>
              <w:cnfStyle w:val="000000000000" w:firstRow="0" w:lastRow="0" w:firstColumn="0" w:lastColumn="0" w:oddVBand="0" w:evenVBand="0" w:oddHBand="0" w:evenHBand="0" w:firstRowFirstColumn="0" w:firstRowLastColumn="0" w:lastRowFirstColumn="0" w:lastRowLastColumn="0"/>
              <w:rPr>
                <w:rFonts w:cs="Arial"/>
                <w:sz w:val="24"/>
                <w:szCs w:val="24"/>
              </w:rPr>
            </w:pPr>
            <w:r w:rsidRPr="00F459C7">
              <w:rPr>
                <w:rFonts w:cs="Arial"/>
                <w:sz w:val="24"/>
                <w:szCs w:val="24"/>
              </w:rPr>
              <w:t>This will be delivered by the Emotional Wellbeing and Mental Health Programme</w:t>
            </w:r>
          </w:p>
        </w:tc>
      </w:tr>
      <w:tr w:rsidR="00927357" w:rsidRPr="006A1270" w:rsidTr="00F459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 w:type="pct"/>
            <w:vMerge/>
          </w:tcPr>
          <w:p w:rsidR="00927357" w:rsidRPr="006A1270" w:rsidRDefault="00927357" w:rsidP="00FD37FA">
            <w:pPr>
              <w:spacing w:before="20" w:after="20"/>
              <w:rPr>
                <w:rFonts w:cs="Arial"/>
              </w:rPr>
            </w:pPr>
          </w:p>
        </w:tc>
        <w:tc>
          <w:tcPr>
            <w:tcW w:w="4349" w:type="pct"/>
            <w:gridSpan w:val="3"/>
          </w:tcPr>
          <w:p w:rsidR="00927357" w:rsidRPr="00F459C7" w:rsidRDefault="00927357" w:rsidP="00FD37FA">
            <w:pPr>
              <w:spacing w:before="40" w:after="40"/>
              <w:cnfStyle w:val="000000100000" w:firstRow="0" w:lastRow="0" w:firstColumn="0" w:lastColumn="0" w:oddVBand="0" w:evenVBand="0" w:oddHBand="1" w:evenHBand="0" w:firstRowFirstColumn="0" w:firstRowLastColumn="0" w:lastRowFirstColumn="0" w:lastRowLastColumn="0"/>
              <w:rPr>
                <w:rFonts w:cs="Arial"/>
                <w:sz w:val="24"/>
                <w:szCs w:val="24"/>
              </w:rPr>
            </w:pPr>
            <w:r w:rsidRPr="00F459C7">
              <w:rPr>
                <w:rFonts w:cs="Arial"/>
                <w:sz w:val="24"/>
                <w:szCs w:val="24"/>
              </w:rPr>
              <w:t>Provide appropriate and timely access to learning disability services. (MC3)</w:t>
            </w:r>
          </w:p>
          <w:p w:rsidR="00927357" w:rsidRPr="00F459C7" w:rsidRDefault="00927357" w:rsidP="00FD37FA">
            <w:pPr>
              <w:spacing w:before="40" w:after="40"/>
              <w:cnfStyle w:val="000000100000" w:firstRow="0" w:lastRow="0" w:firstColumn="0" w:lastColumn="0" w:oddVBand="0" w:evenVBand="0" w:oddHBand="1" w:evenHBand="0" w:firstRowFirstColumn="0" w:firstRowLastColumn="0" w:lastRowFirstColumn="0" w:lastRowLastColumn="0"/>
              <w:rPr>
                <w:rFonts w:cs="Arial"/>
                <w:sz w:val="24"/>
                <w:szCs w:val="24"/>
              </w:rPr>
            </w:pPr>
            <w:r w:rsidRPr="00F459C7">
              <w:rPr>
                <w:rFonts w:cs="Arial"/>
                <w:sz w:val="24"/>
                <w:szCs w:val="24"/>
              </w:rPr>
              <w:t>This will be delivered by the Wellbeing and Learning Disability Programme</w:t>
            </w:r>
          </w:p>
        </w:tc>
      </w:tr>
    </w:tbl>
    <w:p w:rsidR="003B7C59" w:rsidRDefault="003B7C59">
      <w:pPr>
        <w:spacing w:before="0" w:after="200" w:line="276" w:lineRule="auto"/>
      </w:pPr>
      <w:r>
        <w:br w:type="page"/>
      </w:r>
    </w:p>
    <w:p w:rsidR="00206300" w:rsidRDefault="00206300" w:rsidP="00206300">
      <w:pPr>
        <w:pStyle w:val="Heading1"/>
      </w:pPr>
      <w:bookmarkStart w:id="12" w:name="_Toc135746185"/>
      <w:r>
        <w:t>Emotional Wellbeing and Mental Health – Vision and Aims</w:t>
      </w:r>
      <w:bookmarkEnd w:id="12"/>
    </w:p>
    <w:p w:rsidR="00D42B2E" w:rsidRPr="00D42B2E" w:rsidRDefault="00D42B2E" w:rsidP="00D42B2E">
      <w:pPr>
        <w:spacing w:before="0" w:after="200" w:line="276" w:lineRule="auto"/>
        <w:rPr>
          <w:szCs w:val="28"/>
        </w:rPr>
      </w:pPr>
      <w:r w:rsidRPr="00D42B2E">
        <w:rPr>
          <w:noProof/>
          <w:szCs w:val="28"/>
          <w:lang w:eastAsia="en-GB"/>
        </w:rPr>
        <w:drawing>
          <wp:anchor distT="0" distB="0" distL="114300" distR="114300" simplePos="0" relativeHeight="251658248" behindDoc="0" locked="0" layoutInCell="1" allowOverlap="1" wp14:anchorId="781A577A" wp14:editId="68507098">
            <wp:simplePos x="0" y="0"/>
            <wp:positionH relativeFrom="margin">
              <wp:posOffset>3813810</wp:posOffset>
            </wp:positionH>
            <wp:positionV relativeFrom="margin">
              <wp:posOffset>436880</wp:posOffset>
            </wp:positionV>
            <wp:extent cx="6388735" cy="5164455"/>
            <wp:effectExtent l="0" t="0" r="0" b="17145"/>
            <wp:wrapSquare wrapText="bothSides"/>
            <wp:docPr id="36" name="Diagram 36">
              <a:extLst xmlns:a="http://schemas.openxmlformats.org/drawingml/2006/main">
                <a:ext uri="{FF2B5EF4-FFF2-40B4-BE49-F238E27FC236}">
                  <a16:creationId xmlns:a16="http://schemas.microsoft.com/office/drawing/2014/main" id="{438E5A52-E690-A203-B41A-A1C4786077DA}"/>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14:sizeRelH relativeFrom="margin">
              <wp14:pctWidth>0</wp14:pctWidth>
            </wp14:sizeRelH>
            <wp14:sizeRelV relativeFrom="margin">
              <wp14:pctHeight>0</wp14:pctHeight>
            </wp14:sizeRelV>
          </wp:anchor>
        </w:drawing>
      </w:r>
      <w:r w:rsidRPr="00D42B2E">
        <w:rPr>
          <w:szCs w:val="28"/>
        </w:rPr>
        <w:t>The Emotional Wellbeing and Mental Health Programme covers mental health as a broad subject across health and social care but focuses on transforming services for adults with or at risk of developing mental health problems. Overarching strategic direction on mental health ensures alignment with other regional programmes of transformation where mental health is a key theme or dependency, such as the Regional Housing Partnership, Carers Partnership, Children and Young People Programme and Learning Disabilities Programme.</w:t>
      </w:r>
    </w:p>
    <w:p w:rsidR="00D42B2E" w:rsidRPr="00D42B2E" w:rsidRDefault="00D42B2E" w:rsidP="00D42B2E">
      <w:pPr>
        <w:spacing w:before="0" w:after="200" w:line="276" w:lineRule="auto"/>
        <w:rPr>
          <w:szCs w:val="28"/>
        </w:rPr>
      </w:pPr>
      <w:r w:rsidRPr="00D42B2E">
        <w:rPr>
          <w:szCs w:val="28"/>
        </w:rPr>
        <w:t xml:space="preserve">The scope of the Emotional Wellbeing and Mental Health Programme covers our regional strategic approach to improving the mental health and wellbeing of our population. Our vision for this programme is </w:t>
      </w:r>
      <w:r w:rsidRPr="00D42B2E">
        <w:rPr>
          <w:b/>
          <w:bCs/>
          <w:szCs w:val="28"/>
        </w:rPr>
        <w:t>people with mental health conditions and problems can access the services and support where, when and how they need it across health and social care</w:t>
      </w:r>
      <w:r w:rsidRPr="00D42B2E">
        <w:rPr>
          <w:szCs w:val="28"/>
        </w:rPr>
        <w:t>.</w:t>
      </w:r>
    </w:p>
    <w:p w:rsidR="00D42B2E" w:rsidRDefault="00D42B2E">
      <w:pPr>
        <w:spacing w:before="0" w:after="200" w:line="276" w:lineRule="auto"/>
        <w:rPr>
          <w:sz w:val="32"/>
          <w:szCs w:val="24"/>
        </w:rPr>
      </w:pPr>
      <w:r>
        <w:rPr>
          <w:sz w:val="32"/>
          <w:szCs w:val="24"/>
        </w:rPr>
        <w:br w:type="page"/>
      </w:r>
    </w:p>
    <w:p w:rsidR="00D42B2E" w:rsidRDefault="00D42B2E" w:rsidP="00D42B2E">
      <w:pPr>
        <w:pStyle w:val="Heading1"/>
      </w:pPr>
      <w:bookmarkStart w:id="13" w:name="_Toc135746186"/>
      <w:r>
        <w:t>Emotional Wellbeing and Mental Health – Action Plan</w:t>
      </w:r>
      <w:bookmarkEnd w:id="13"/>
    </w:p>
    <w:tbl>
      <w:tblPr>
        <w:tblW w:w="15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55"/>
        <w:gridCol w:w="3419"/>
        <w:gridCol w:w="4393"/>
        <w:gridCol w:w="5104"/>
      </w:tblGrid>
      <w:tr w:rsidR="00BF7543" w:rsidRPr="000710C6" w:rsidTr="009F5B3A">
        <w:trPr>
          <w:trHeight w:val="20"/>
        </w:trPr>
        <w:tc>
          <w:tcPr>
            <w:tcW w:w="2955" w:type="dxa"/>
            <w:shd w:val="clear" w:color="auto" w:fill="8064A2"/>
            <w:tcMar>
              <w:top w:w="15" w:type="dxa"/>
              <w:left w:w="108" w:type="dxa"/>
              <w:bottom w:w="0" w:type="dxa"/>
              <w:right w:w="108" w:type="dxa"/>
            </w:tcMar>
            <w:vAlign w:val="center"/>
            <w:hideMark/>
          </w:tcPr>
          <w:p w:rsidR="00BF7543" w:rsidRPr="000710C6" w:rsidRDefault="00BF7543" w:rsidP="00067158">
            <w:pPr>
              <w:spacing w:before="40" w:after="40"/>
              <w:rPr>
                <w:szCs w:val="28"/>
              </w:rPr>
            </w:pPr>
            <w:r w:rsidRPr="00FC23F2">
              <w:rPr>
                <w:b/>
                <w:bCs/>
                <w:szCs w:val="28"/>
              </w:rPr>
              <w:t xml:space="preserve">RPB Strategic Priority and </w:t>
            </w:r>
            <w:r w:rsidRPr="000710C6">
              <w:rPr>
                <w:b/>
                <w:bCs/>
                <w:szCs w:val="28"/>
              </w:rPr>
              <w:t>Model of Care</w:t>
            </w:r>
          </w:p>
        </w:tc>
        <w:tc>
          <w:tcPr>
            <w:tcW w:w="3419" w:type="dxa"/>
            <w:shd w:val="clear" w:color="auto" w:fill="8064A2"/>
            <w:tcMar>
              <w:top w:w="15" w:type="dxa"/>
              <w:left w:w="108" w:type="dxa"/>
              <w:bottom w:w="0" w:type="dxa"/>
              <w:right w:w="108" w:type="dxa"/>
            </w:tcMar>
            <w:vAlign w:val="center"/>
            <w:hideMark/>
          </w:tcPr>
          <w:p w:rsidR="00BF7543" w:rsidRPr="000710C6" w:rsidRDefault="00BF7543" w:rsidP="00067158">
            <w:pPr>
              <w:spacing w:before="40" w:after="40"/>
            </w:pPr>
            <w:r w:rsidRPr="000710C6">
              <w:rPr>
                <w:b/>
                <w:bCs/>
                <w:szCs w:val="28"/>
              </w:rPr>
              <w:t>What we will do</w:t>
            </w:r>
          </w:p>
        </w:tc>
        <w:tc>
          <w:tcPr>
            <w:tcW w:w="4393" w:type="dxa"/>
            <w:shd w:val="clear" w:color="auto" w:fill="8064A2"/>
            <w:tcMar>
              <w:top w:w="15" w:type="dxa"/>
              <w:left w:w="108" w:type="dxa"/>
              <w:bottom w:w="0" w:type="dxa"/>
              <w:right w:w="108" w:type="dxa"/>
            </w:tcMar>
            <w:vAlign w:val="center"/>
            <w:hideMark/>
          </w:tcPr>
          <w:p w:rsidR="00BF7543" w:rsidRPr="000710C6" w:rsidRDefault="00BF7543" w:rsidP="00067158">
            <w:pPr>
              <w:spacing w:before="40" w:after="40"/>
              <w:rPr>
                <w:b/>
                <w:bCs/>
                <w:szCs w:val="28"/>
              </w:rPr>
            </w:pPr>
            <w:r w:rsidRPr="000710C6">
              <w:rPr>
                <w:b/>
                <w:bCs/>
                <w:szCs w:val="28"/>
              </w:rPr>
              <w:t>What will this deliver?</w:t>
            </w:r>
          </w:p>
        </w:tc>
        <w:tc>
          <w:tcPr>
            <w:tcW w:w="5104" w:type="dxa"/>
            <w:shd w:val="clear" w:color="auto" w:fill="8064A2"/>
            <w:tcMar>
              <w:top w:w="15" w:type="dxa"/>
              <w:left w:w="108" w:type="dxa"/>
              <w:bottom w:w="0" w:type="dxa"/>
              <w:right w:w="108" w:type="dxa"/>
            </w:tcMar>
            <w:vAlign w:val="center"/>
            <w:hideMark/>
          </w:tcPr>
          <w:p w:rsidR="00BF7543" w:rsidRPr="000710C6" w:rsidRDefault="00BF7543" w:rsidP="00067158">
            <w:pPr>
              <w:spacing w:before="40" w:after="40"/>
            </w:pPr>
            <w:r w:rsidRPr="000710C6">
              <w:rPr>
                <w:b/>
                <w:bCs/>
                <w:szCs w:val="28"/>
              </w:rPr>
              <w:t>What will this mean?</w:t>
            </w:r>
          </w:p>
        </w:tc>
      </w:tr>
      <w:tr w:rsidR="00BF7543" w:rsidTr="009F5B3A">
        <w:trPr>
          <w:trHeight w:val="20"/>
        </w:trPr>
        <w:tc>
          <w:tcPr>
            <w:tcW w:w="15871" w:type="dxa"/>
            <w:gridSpan w:val="4"/>
            <w:shd w:val="clear" w:color="auto" w:fill="8064A2"/>
            <w:tcMar>
              <w:top w:w="15" w:type="dxa"/>
              <w:left w:w="108" w:type="dxa"/>
              <w:bottom w:w="0" w:type="dxa"/>
              <w:right w:w="108" w:type="dxa"/>
            </w:tcMar>
            <w:vAlign w:val="center"/>
            <w:hideMark/>
          </w:tcPr>
          <w:p w:rsidR="00BF7543" w:rsidRPr="00BF7543" w:rsidRDefault="00BF7543" w:rsidP="00067158">
            <w:pPr>
              <w:spacing w:before="40" w:after="40"/>
              <w:rPr>
                <w:b/>
                <w:bCs/>
                <w:sz w:val="24"/>
                <w:szCs w:val="24"/>
              </w:rPr>
            </w:pPr>
            <w:r w:rsidRPr="00BF7543">
              <w:rPr>
                <w:b/>
                <w:bCs/>
                <w:sz w:val="24"/>
                <w:szCs w:val="24"/>
              </w:rPr>
              <w:t>Emotional Wellbeing &amp; Mental Health Strategy</w:t>
            </w:r>
          </w:p>
        </w:tc>
      </w:tr>
      <w:tr w:rsidR="00BF7543" w:rsidRPr="000710C6" w:rsidTr="009F5B3A">
        <w:trPr>
          <w:trHeight w:val="20"/>
        </w:trPr>
        <w:tc>
          <w:tcPr>
            <w:tcW w:w="2955" w:type="dxa"/>
            <w:vMerge w:val="restart"/>
            <w:shd w:val="clear" w:color="auto" w:fill="E7E2EE"/>
            <w:tcMar>
              <w:top w:w="15" w:type="dxa"/>
              <w:left w:w="108" w:type="dxa"/>
              <w:bottom w:w="0" w:type="dxa"/>
              <w:right w:w="108" w:type="dxa"/>
            </w:tcMar>
            <w:vAlign w:val="center"/>
            <w:hideMark/>
          </w:tcPr>
          <w:p w:rsidR="00BF7543" w:rsidRPr="00BF7543" w:rsidRDefault="00BF7543" w:rsidP="00067158">
            <w:pPr>
              <w:spacing w:before="40" w:after="40"/>
              <w:rPr>
                <w:b/>
                <w:bCs/>
                <w:sz w:val="24"/>
                <w:szCs w:val="24"/>
              </w:rPr>
            </w:pPr>
            <w:r w:rsidRPr="00BF7543">
              <w:rPr>
                <w:b/>
                <w:bCs/>
                <w:sz w:val="24"/>
                <w:szCs w:val="24"/>
              </w:rPr>
              <w:t>RPB Strategic Priority</w:t>
            </w:r>
          </w:p>
          <w:p w:rsidR="00BF7543" w:rsidRPr="00BF7543" w:rsidRDefault="00BF7543" w:rsidP="00067158">
            <w:pPr>
              <w:spacing w:before="40" w:after="40"/>
              <w:rPr>
                <w:sz w:val="24"/>
                <w:szCs w:val="24"/>
              </w:rPr>
            </w:pPr>
            <w:r w:rsidRPr="00BF7543">
              <w:rPr>
                <w:sz w:val="24"/>
                <w:szCs w:val="24"/>
              </w:rPr>
              <w:t>Transforming Mental Health Services</w:t>
            </w:r>
          </w:p>
          <w:p w:rsidR="00BF7543" w:rsidRPr="00BF7543" w:rsidRDefault="00BF7543" w:rsidP="00067158">
            <w:pPr>
              <w:spacing w:before="40" w:after="40"/>
              <w:rPr>
                <w:sz w:val="24"/>
                <w:szCs w:val="24"/>
              </w:rPr>
            </w:pPr>
          </w:p>
          <w:p w:rsidR="00BF7543" w:rsidRPr="00BF7543" w:rsidRDefault="00BF7543" w:rsidP="00067158">
            <w:pPr>
              <w:spacing w:before="40" w:after="40"/>
              <w:rPr>
                <w:b/>
                <w:bCs/>
                <w:sz w:val="24"/>
                <w:szCs w:val="24"/>
              </w:rPr>
            </w:pPr>
            <w:r w:rsidRPr="00BF7543">
              <w:rPr>
                <w:b/>
                <w:bCs/>
                <w:sz w:val="24"/>
                <w:szCs w:val="24"/>
              </w:rPr>
              <w:t>Models of Care</w:t>
            </w:r>
          </w:p>
          <w:p w:rsidR="00BF7543" w:rsidRPr="00BF7543" w:rsidRDefault="00BF7543" w:rsidP="00067158">
            <w:pPr>
              <w:spacing w:before="40" w:after="40"/>
              <w:rPr>
                <w:sz w:val="24"/>
                <w:szCs w:val="24"/>
              </w:rPr>
            </w:pPr>
            <w:r w:rsidRPr="00BF7543">
              <w:rPr>
                <w:sz w:val="24"/>
                <w:szCs w:val="24"/>
              </w:rPr>
              <w:t>Community Based Care – Prevention &amp; Community Coordination (MC1)</w:t>
            </w:r>
          </w:p>
          <w:p w:rsidR="00BF7543" w:rsidRPr="00BF7543" w:rsidRDefault="00BF7543" w:rsidP="00067158">
            <w:pPr>
              <w:spacing w:before="40" w:after="40"/>
              <w:rPr>
                <w:sz w:val="24"/>
                <w:szCs w:val="24"/>
              </w:rPr>
            </w:pPr>
          </w:p>
          <w:p w:rsidR="00BF7543" w:rsidRPr="00BF7543" w:rsidRDefault="00BF7543" w:rsidP="00067158">
            <w:pPr>
              <w:spacing w:before="40" w:after="40"/>
              <w:rPr>
                <w:sz w:val="24"/>
                <w:szCs w:val="24"/>
              </w:rPr>
            </w:pPr>
            <w:r w:rsidRPr="00BF7543">
              <w:rPr>
                <w:sz w:val="24"/>
                <w:szCs w:val="24"/>
              </w:rPr>
              <w:t>Community Based Care – Complex Care Closer to Home (MC2)</w:t>
            </w:r>
          </w:p>
          <w:p w:rsidR="00BF7543" w:rsidRPr="00BF7543" w:rsidRDefault="00BF7543" w:rsidP="00067158">
            <w:pPr>
              <w:spacing w:before="40" w:after="40"/>
              <w:rPr>
                <w:sz w:val="24"/>
                <w:szCs w:val="24"/>
              </w:rPr>
            </w:pPr>
          </w:p>
          <w:p w:rsidR="00BF7543" w:rsidRPr="00BF7543" w:rsidRDefault="00BF7543" w:rsidP="00067158">
            <w:pPr>
              <w:spacing w:before="40" w:after="40"/>
              <w:rPr>
                <w:sz w:val="24"/>
                <w:szCs w:val="24"/>
              </w:rPr>
            </w:pPr>
            <w:r w:rsidRPr="00BF7543">
              <w:rPr>
                <w:sz w:val="24"/>
                <w:szCs w:val="24"/>
              </w:rPr>
              <w:t>Promoting Good Emotional Health &amp; Wellbeing (MC3)</w:t>
            </w:r>
          </w:p>
          <w:p w:rsidR="00BF7543" w:rsidRPr="00BF7543" w:rsidRDefault="00BF7543" w:rsidP="00067158">
            <w:pPr>
              <w:spacing w:before="40" w:after="40"/>
              <w:rPr>
                <w:sz w:val="24"/>
                <w:szCs w:val="24"/>
              </w:rPr>
            </w:pPr>
          </w:p>
          <w:p w:rsidR="00BF7543" w:rsidRPr="00BF7543" w:rsidRDefault="00BF7543" w:rsidP="00067158">
            <w:pPr>
              <w:spacing w:before="40" w:after="40"/>
              <w:rPr>
                <w:sz w:val="24"/>
                <w:szCs w:val="24"/>
              </w:rPr>
            </w:pPr>
            <w:r w:rsidRPr="00BF7543">
              <w:rPr>
                <w:sz w:val="24"/>
                <w:szCs w:val="24"/>
              </w:rPr>
              <w:t>Accommodation Based Solutions (MC6)</w:t>
            </w:r>
          </w:p>
        </w:tc>
        <w:tc>
          <w:tcPr>
            <w:tcW w:w="3419" w:type="dxa"/>
            <w:shd w:val="clear" w:color="auto" w:fill="E7E2EE"/>
            <w:tcMar>
              <w:top w:w="15" w:type="dxa"/>
              <w:left w:w="108" w:type="dxa"/>
              <w:bottom w:w="0" w:type="dxa"/>
              <w:right w:w="108" w:type="dxa"/>
            </w:tcMar>
            <w:vAlign w:val="center"/>
          </w:tcPr>
          <w:p w:rsidR="00BF7543" w:rsidRPr="00BF7543" w:rsidRDefault="00BF7543" w:rsidP="00067158">
            <w:pPr>
              <w:spacing w:before="40" w:after="40"/>
              <w:rPr>
                <w:sz w:val="24"/>
                <w:szCs w:val="24"/>
              </w:rPr>
            </w:pPr>
            <w:r w:rsidRPr="00BF7543">
              <w:rPr>
                <w:sz w:val="24"/>
                <w:szCs w:val="24"/>
              </w:rPr>
              <w:t>Coproduce and implement a new regional strategy along with implementation plan for Emotional Wellbeing and Mental Health to support the changes in mental health issues and demand across the region. (MC3)</w:t>
            </w:r>
          </w:p>
        </w:tc>
        <w:tc>
          <w:tcPr>
            <w:tcW w:w="4393" w:type="dxa"/>
            <w:shd w:val="clear" w:color="auto" w:fill="E7E2EE"/>
            <w:tcMar>
              <w:top w:w="15" w:type="dxa"/>
              <w:left w:w="108" w:type="dxa"/>
              <w:bottom w:w="0" w:type="dxa"/>
              <w:right w:w="108" w:type="dxa"/>
            </w:tcMar>
            <w:vAlign w:val="center"/>
          </w:tcPr>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Implementation plan and new projects to deliver objectives of the strategy to deliver:</w:t>
            </w:r>
          </w:p>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Increased access to low level tier 0/ tier 1 services across the region and reduced demand on higher tier services.</w:t>
            </w:r>
          </w:p>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Improved multi agency working and delivery of joined up services which improves the quality-of-service delivery.</w:t>
            </w:r>
          </w:p>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Increased focus on preventative services, and services which intervene early.</w:t>
            </w:r>
          </w:p>
        </w:tc>
        <w:tc>
          <w:tcPr>
            <w:tcW w:w="5104" w:type="dxa"/>
            <w:shd w:val="clear" w:color="auto" w:fill="E7E2EE"/>
            <w:tcMar>
              <w:top w:w="15" w:type="dxa"/>
              <w:left w:w="108" w:type="dxa"/>
              <w:bottom w:w="0" w:type="dxa"/>
              <w:right w:w="108" w:type="dxa"/>
            </w:tcMar>
            <w:vAlign w:val="center"/>
          </w:tcPr>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Improved general emotional health and wellbeing across the region.</w:t>
            </w:r>
          </w:p>
          <w:p w:rsidR="00BF7543" w:rsidRPr="00BF7543" w:rsidRDefault="00BF7543" w:rsidP="00BF7543">
            <w:pPr>
              <w:pStyle w:val="ListParagraph"/>
              <w:numPr>
                <w:ilvl w:val="0"/>
                <w:numId w:val="12"/>
              </w:numPr>
              <w:spacing w:before="40" w:after="40"/>
              <w:ind w:left="174" w:hanging="218"/>
              <w:rPr>
                <w:sz w:val="24"/>
                <w:szCs w:val="24"/>
              </w:rPr>
            </w:pPr>
            <w:r w:rsidRPr="00BF7543">
              <w:rPr>
                <w:sz w:val="24"/>
                <w:szCs w:val="24"/>
              </w:rPr>
              <w:t>Correct, and timelier referral to the right services across the region which will meet the needs of the population at the right time and in the right way, preventing escalation of need and bumped demand.</w:t>
            </w:r>
          </w:p>
          <w:p w:rsidR="00BF7543" w:rsidRPr="00BF7543" w:rsidRDefault="00BF7543" w:rsidP="00BF7543">
            <w:pPr>
              <w:pStyle w:val="ListParagraph"/>
              <w:numPr>
                <w:ilvl w:val="0"/>
                <w:numId w:val="12"/>
              </w:numPr>
              <w:spacing w:before="40" w:after="40"/>
              <w:ind w:left="174" w:hanging="218"/>
              <w:rPr>
                <w:sz w:val="24"/>
                <w:szCs w:val="24"/>
              </w:rPr>
            </w:pPr>
            <w:r w:rsidRPr="00BF7543">
              <w:rPr>
                <w:sz w:val="24"/>
                <w:szCs w:val="24"/>
              </w:rPr>
              <w:t>Increased preventative services and schemes which are easily accessible.</w:t>
            </w:r>
          </w:p>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Reduce the need for duplicate self-referrals as people will be able to self-refer to right service the first time.</w:t>
            </w:r>
          </w:p>
          <w:p w:rsidR="00BF7543" w:rsidRPr="00BF7543" w:rsidRDefault="00BF7543" w:rsidP="00BF7543">
            <w:pPr>
              <w:pStyle w:val="ListParagraph"/>
              <w:numPr>
                <w:ilvl w:val="0"/>
                <w:numId w:val="12"/>
              </w:numPr>
              <w:spacing w:before="40" w:after="40"/>
              <w:ind w:left="174" w:hanging="218"/>
              <w:rPr>
                <w:sz w:val="24"/>
                <w:szCs w:val="24"/>
              </w:rPr>
            </w:pPr>
            <w:r w:rsidRPr="00BF7543">
              <w:rPr>
                <w:sz w:val="24"/>
                <w:szCs w:val="24"/>
              </w:rPr>
              <w:t xml:space="preserve">Improved, easier to access services </w:t>
            </w:r>
          </w:p>
        </w:tc>
      </w:tr>
      <w:tr w:rsidR="00BF7543" w:rsidTr="009F5B3A">
        <w:trPr>
          <w:trHeight w:val="20"/>
        </w:trPr>
        <w:tc>
          <w:tcPr>
            <w:tcW w:w="2955" w:type="dxa"/>
            <w:vMerge/>
            <w:shd w:val="clear" w:color="auto" w:fill="E7E2EE"/>
            <w:tcMar>
              <w:top w:w="15" w:type="dxa"/>
              <w:left w:w="108" w:type="dxa"/>
              <w:bottom w:w="0" w:type="dxa"/>
              <w:right w:w="108" w:type="dxa"/>
            </w:tcMar>
            <w:vAlign w:val="center"/>
            <w:hideMark/>
          </w:tcPr>
          <w:p w:rsidR="00BF7543" w:rsidRPr="00BF7543" w:rsidRDefault="00BF7543" w:rsidP="00067158">
            <w:pPr>
              <w:rPr>
                <w:sz w:val="24"/>
                <w:szCs w:val="24"/>
              </w:rPr>
            </w:pPr>
          </w:p>
        </w:tc>
        <w:tc>
          <w:tcPr>
            <w:tcW w:w="3419" w:type="dxa"/>
            <w:shd w:val="clear" w:color="auto" w:fill="EAF1DD"/>
            <w:tcMar>
              <w:top w:w="15" w:type="dxa"/>
              <w:left w:w="108" w:type="dxa"/>
              <w:bottom w:w="0" w:type="dxa"/>
              <w:right w:w="108" w:type="dxa"/>
            </w:tcMar>
            <w:vAlign w:val="center"/>
          </w:tcPr>
          <w:p w:rsidR="00BF7543" w:rsidRPr="00BF7543" w:rsidRDefault="00BF7543" w:rsidP="00067158">
            <w:pPr>
              <w:spacing w:before="40" w:after="40"/>
              <w:rPr>
                <w:sz w:val="24"/>
                <w:szCs w:val="24"/>
              </w:rPr>
            </w:pPr>
            <w:r w:rsidRPr="00BF7543">
              <w:rPr>
                <w:sz w:val="24"/>
                <w:szCs w:val="24"/>
              </w:rPr>
              <w:t>Develop and enhance prevention and low-level support services for people with Mental Health. (MC1)</w:t>
            </w:r>
          </w:p>
          <w:p w:rsidR="00BF7543" w:rsidRPr="00BF7543" w:rsidRDefault="00BF7543" w:rsidP="00067158">
            <w:pPr>
              <w:rPr>
                <w:sz w:val="24"/>
                <w:szCs w:val="24"/>
              </w:rPr>
            </w:pPr>
          </w:p>
        </w:tc>
        <w:tc>
          <w:tcPr>
            <w:tcW w:w="4393" w:type="dxa"/>
            <w:shd w:val="clear" w:color="auto" w:fill="EAF1DD"/>
            <w:tcMar>
              <w:top w:w="15" w:type="dxa"/>
              <w:left w:w="108" w:type="dxa"/>
              <w:bottom w:w="0" w:type="dxa"/>
              <w:right w:w="108" w:type="dxa"/>
            </w:tcMar>
            <w:vAlign w:val="center"/>
          </w:tcPr>
          <w:p w:rsidR="00BF7543" w:rsidRPr="00BF7543" w:rsidRDefault="00BF7543" w:rsidP="00BF7543">
            <w:pPr>
              <w:pStyle w:val="ListParagraph"/>
              <w:numPr>
                <w:ilvl w:val="0"/>
                <w:numId w:val="12"/>
              </w:numPr>
              <w:spacing w:before="0" w:after="160"/>
              <w:ind w:left="176" w:hanging="176"/>
              <w:rPr>
                <w:sz w:val="24"/>
                <w:szCs w:val="24"/>
              </w:rPr>
            </w:pPr>
            <w:r w:rsidRPr="00BF7543">
              <w:rPr>
                <w:sz w:val="24"/>
                <w:szCs w:val="24"/>
              </w:rPr>
              <w:t xml:space="preserve">Increased knowledge across the region of the various services and schemes available </w:t>
            </w:r>
          </w:p>
          <w:p w:rsidR="00BF7543" w:rsidRPr="00BF7543" w:rsidRDefault="00BF7543" w:rsidP="00BF7543">
            <w:pPr>
              <w:pStyle w:val="ListParagraph"/>
              <w:numPr>
                <w:ilvl w:val="0"/>
                <w:numId w:val="12"/>
              </w:numPr>
              <w:spacing w:before="40" w:after="40"/>
              <w:ind w:left="176" w:hanging="176"/>
              <w:rPr>
                <w:sz w:val="24"/>
                <w:szCs w:val="24"/>
              </w:rPr>
            </w:pPr>
            <w:r w:rsidRPr="00BF7543">
              <w:rPr>
                <w:sz w:val="24"/>
                <w:szCs w:val="24"/>
              </w:rPr>
              <w:t>Improved access to low-level support services</w:t>
            </w:r>
          </w:p>
          <w:p w:rsidR="00BF7543" w:rsidRPr="00BF7543" w:rsidRDefault="00BF7543" w:rsidP="00BF7543">
            <w:pPr>
              <w:pStyle w:val="ListParagraph"/>
              <w:numPr>
                <w:ilvl w:val="0"/>
                <w:numId w:val="12"/>
              </w:numPr>
              <w:spacing w:before="40" w:after="40"/>
              <w:ind w:left="176" w:hanging="176"/>
              <w:rPr>
                <w:sz w:val="24"/>
                <w:szCs w:val="24"/>
              </w:rPr>
            </w:pPr>
            <w:r w:rsidRPr="00BF7543">
              <w:rPr>
                <w:sz w:val="24"/>
                <w:szCs w:val="24"/>
              </w:rPr>
              <w:t>Improved alignment of resources across the region</w:t>
            </w:r>
          </w:p>
        </w:tc>
        <w:tc>
          <w:tcPr>
            <w:tcW w:w="5104" w:type="dxa"/>
            <w:shd w:val="clear" w:color="auto" w:fill="EAF1DD"/>
            <w:tcMar>
              <w:top w:w="15" w:type="dxa"/>
              <w:left w:w="108" w:type="dxa"/>
              <w:bottom w:w="0" w:type="dxa"/>
              <w:right w:w="108" w:type="dxa"/>
            </w:tcMar>
            <w:vAlign w:val="center"/>
          </w:tcPr>
          <w:p w:rsidR="00BF7543" w:rsidRPr="00BF7543" w:rsidRDefault="00BF7543" w:rsidP="00BF7543">
            <w:pPr>
              <w:pStyle w:val="ListParagraph"/>
              <w:numPr>
                <w:ilvl w:val="0"/>
                <w:numId w:val="12"/>
              </w:numPr>
              <w:spacing w:before="0" w:after="160"/>
              <w:ind w:left="175" w:hanging="175"/>
              <w:rPr>
                <w:sz w:val="24"/>
                <w:szCs w:val="24"/>
              </w:rPr>
            </w:pPr>
            <w:r w:rsidRPr="00BF7543">
              <w:rPr>
                <w:sz w:val="24"/>
                <w:szCs w:val="24"/>
              </w:rPr>
              <w:t>People will have access to the right support which meets their needs, at the right time.</w:t>
            </w:r>
          </w:p>
          <w:p w:rsidR="00BF7543" w:rsidRPr="00BF7543" w:rsidRDefault="00BF7543" w:rsidP="00BF7543">
            <w:pPr>
              <w:pStyle w:val="ListParagraph"/>
              <w:numPr>
                <w:ilvl w:val="0"/>
                <w:numId w:val="12"/>
              </w:numPr>
              <w:spacing w:before="40" w:after="40"/>
              <w:ind w:left="175" w:hanging="175"/>
              <w:rPr>
                <w:sz w:val="24"/>
                <w:szCs w:val="24"/>
              </w:rPr>
            </w:pPr>
            <w:r w:rsidRPr="00BF7543">
              <w:rPr>
                <w:sz w:val="24"/>
                <w:szCs w:val="24"/>
              </w:rPr>
              <w:t>People are empowered to make the right choices for their own support/ treatment.</w:t>
            </w:r>
          </w:p>
          <w:p w:rsidR="00BF7543" w:rsidRPr="00BF7543" w:rsidRDefault="00BF7543" w:rsidP="00BF7543">
            <w:pPr>
              <w:pStyle w:val="ListParagraph"/>
              <w:numPr>
                <w:ilvl w:val="0"/>
                <w:numId w:val="12"/>
              </w:numPr>
              <w:spacing w:before="40" w:after="40"/>
              <w:ind w:left="175" w:hanging="175"/>
              <w:rPr>
                <w:sz w:val="24"/>
                <w:szCs w:val="24"/>
              </w:rPr>
            </w:pPr>
            <w:r w:rsidRPr="00BF7543">
              <w:rPr>
                <w:sz w:val="24"/>
                <w:szCs w:val="24"/>
              </w:rPr>
              <w:t xml:space="preserve">Professionals understand what other services are available in our region, which will allow them better signposting, faster access to support and shorter </w:t>
            </w:r>
            <w:r w:rsidR="009F5B3A" w:rsidRPr="00BF7543">
              <w:rPr>
                <w:sz w:val="24"/>
                <w:szCs w:val="24"/>
              </w:rPr>
              <w:t>waiting</w:t>
            </w:r>
            <w:r w:rsidRPr="00BF7543">
              <w:rPr>
                <w:sz w:val="24"/>
                <w:szCs w:val="24"/>
              </w:rPr>
              <w:t xml:space="preserve"> time.</w:t>
            </w:r>
          </w:p>
        </w:tc>
      </w:tr>
      <w:tr w:rsidR="00BF7543" w:rsidTr="009F5B3A">
        <w:trPr>
          <w:trHeight w:val="20"/>
        </w:trPr>
        <w:tc>
          <w:tcPr>
            <w:tcW w:w="2955" w:type="dxa"/>
            <w:vMerge/>
            <w:shd w:val="clear" w:color="auto" w:fill="E7E2EE"/>
            <w:tcMar>
              <w:top w:w="15" w:type="dxa"/>
              <w:left w:w="108" w:type="dxa"/>
              <w:bottom w:w="0" w:type="dxa"/>
              <w:right w:w="108" w:type="dxa"/>
            </w:tcMar>
            <w:vAlign w:val="center"/>
          </w:tcPr>
          <w:p w:rsidR="00BF7543" w:rsidRPr="00BF7543" w:rsidRDefault="00BF7543" w:rsidP="00067158">
            <w:pPr>
              <w:rPr>
                <w:sz w:val="24"/>
                <w:szCs w:val="24"/>
              </w:rPr>
            </w:pPr>
          </w:p>
        </w:tc>
        <w:tc>
          <w:tcPr>
            <w:tcW w:w="3419" w:type="dxa"/>
            <w:shd w:val="clear" w:color="auto" w:fill="E7E2EE"/>
            <w:tcMar>
              <w:top w:w="15" w:type="dxa"/>
              <w:left w:w="108" w:type="dxa"/>
              <w:bottom w:w="0" w:type="dxa"/>
              <w:right w:w="108" w:type="dxa"/>
            </w:tcMar>
            <w:vAlign w:val="center"/>
          </w:tcPr>
          <w:p w:rsidR="00BF7543" w:rsidRPr="00BF7543" w:rsidRDefault="00BF7543" w:rsidP="00067158">
            <w:pPr>
              <w:spacing w:before="40" w:after="40"/>
              <w:rPr>
                <w:sz w:val="24"/>
                <w:szCs w:val="24"/>
              </w:rPr>
            </w:pPr>
            <w:r w:rsidRPr="00BF7543">
              <w:rPr>
                <w:sz w:val="24"/>
                <w:szCs w:val="24"/>
              </w:rPr>
              <w:t>Develop and enhance Mental Health links into the Cluster Networks (MC1)</w:t>
            </w:r>
          </w:p>
          <w:p w:rsidR="00BF7543" w:rsidRPr="00BF7543" w:rsidRDefault="00BF7543" w:rsidP="00067158">
            <w:pPr>
              <w:spacing w:before="40" w:after="40"/>
              <w:rPr>
                <w:sz w:val="24"/>
                <w:szCs w:val="24"/>
              </w:rPr>
            </w:pPr>
          </w:p>
        </w:tc>
        <w:tc>
          <w:tcPr>
            <w:tcW w:w="4393" w:type="dxa"/>
            <w:shd w:val="clear" w:color="auto" w:fill="E7E2EE"/>
            <w:tcMar>
              <w:top w:w="15" w:type="dxa"/>
              <w:left w:w="108" w:type="dxa"/>
              <w:bottom w:w="0" w:type="dxa"/>
              <w:right w:w="108" w:type="dxa"/>
            </w:tcMar>
            <w:vAlign w:val="center"/>
          </w:tcPr>
          <w:p w:rsidR="00BF7543" w:rsidRPr="00BF7543" w:rsidRDefault="00BF7543" w:rsidP="00BF7543">
            <w:pPr>
              <w:pStyle w:val="ListParagraph"/>
              <w:numPr>
                <w:ilvl w:val="0"/>
                <w:numId w:val="12"/>
              </w:numPr>
              <w:spacing w:before="0" w:after="160"/>
              <w:ind w:left="176" w:hanging="176"/>
              <w:rPr>
                <w:sz w:val="24"/>
                <w:szCs w:val="24"/>
              </w:rPr>
            </w:pPr>
            <w:r w:rsidRPr="00BF7543">
              <w:rPr>
                <w:sz w:val="24"/>
                <w:szCs w:val="24"/>
              </w:rPr>
              <w:t>Increased community support and solutions for lower tier mental health services</w:t>
            </w:r>
          </w:p>
          <w:p w:rsidR="00BF7543" w:rsidRPr="00BF7543" w:rsidRDefault="00BF7543" w:rsidP="00BF7543">
            <w:pPr>
              <w:pStyle w:val="ListParagraph"/>
              <w:numPr>
                <w:ilvl w:val="0"/>
                <w:numId w:val="12"/>
              </w:numPr>
              <w:spacing w:before="40" w:after="40"/>
              <w:ind w:left="176" w:hanging="176"/>
              <w:rPr>
                <w:sz w:val="24"/>
                <w:szCs w:val="24"/>
              </w:rPr>
            </w:pPr>
            <w:r w:rsidRPr="00BF7543">
              <w:rPr>
                <w:sz w:val="24"/>
                <w:szCs w:val="24"/>
              </w:rPr>
              <w:t>Increased peer support, social prescribing, community groups to improve emotional well-being and mental health.</w:t>
            </w:r>
          </w:p>
          <w:p w:rsidR="00BF7543" w:rsidRPr="00BF7543" w:rsidRDefault="00BF7543" w:rsidP="00BF7543">
            <w:pPr>
              <w:pStyle w:val="ListParagraph"/>
              <w:numPr>
                <w:ilvl w:val="0"/>
                <w:numId w:val="12"/>
              </w:numPr>
              <w:spacing w:before="0" w:after="160"/>
              <w:ind w:left="176" w:hanging="176"/>
              <w:rPr>
                <w:sz w:val="24"/>
                <w:szCs w:val="24"/>
              </w:rPr>
            </w:pPr>
            <w:r w:rsidRPr="00BF7543">
              <w:rPr>
                <w:sz w:val="24"/>
                <w:szCs w:val="24"/>
              </w:rPr>
              <w:t>More people are involved with Cluster Networks</w:t>
            </w:r>
          </w:p>
        </w:tc>
        <w:tc>
          <w:tcPr>
            <w:tcW w:w="5104" w:type="dxa"/>
            <w:shd w:val="clear" w:color="auto" w:fill="E7E2EE"/>
            <w:tcMar>
              <w:top w:w="15" w:type="dxa"/>
              <w:left w:w="108" w:type="dxa"/>
              <w:bottom w:w="0" w:type="dxa"/>
              <w:right w:w="108" w:type="dxa"/>
            </w:tcMar>
            <w:vAlign w:val="center"/>
          </w:tcPr>
          <w:p w:rsidR="00BF7543" w:rsidRPr="00BF7543" w:rsidRDefault="00BF7543" w:rsidP="00BF7543">
            <w:pPr>
              <w:pStyle w:val="ListParagraph"/>
              <w:numPr>
                <w:ilvl w:val="0"/>
                <w:numId w:val="12"/>
              </w:numPr>
              <w:spacing w:before="0" w:after="160"/>
              <w:ind w:left="175" w:hanging="175"/>
              <w:rPr>
                <w:sz w:val="24"/>
                <w:szCs w:val="24"/>
              </w:rPr>
            </w:pPr>
            <w:r w:rsidRPr="00BF7543">
              <w:rPr>
                <w:sz w:val="24"/>
                <w:szCs w:val="24"/>
              </w:rPr>
              <w:t>People can receive the right support from within their community.</w:t>
            </w:r>
          </w:p>
          <w:p w:rsidR="00BF7543" w:rsidRPr="00BF7543" w:rsidRDefault="00BF7543" w:rsidP="00BF7543">
            <w:pPr>
              <w:pStyle w:val="ListParagraph"/>
              <w:numPr>
                <w:ilvl w:val="0"/>
                <w:numId w:val="12"/>
              </w:numPr>
              <w:spacing w:before="40" w:after="40"/>
              <w:ind w:left="175" w:hanging="175"/>
              <w:rPr>
                <w:sz w:val="24"/>
                <w:szCs w:val="24"/>
              </w:rPr>
            </w:pPr>
            <w:r w:rsidRPr="00BF7543">
              <w:rPr>
                <w:sz w:val="24"/>
                <w:szCs w:val="24"/>
              </w:rPr>
              <w:t xml:space="preserve">People will have improved general wellbeing and mental health because there are more activities and schemes available to them. </w:t>
            </w:r>
          </w:p>
          <w:p w:rsidR="00BF7543" w:rsidRPr="00BF7543" w:rsidRDefault="00BF7543" w:rsidP="00BF7543">
            <w:pPr>
              <w:pStyle w:val="ListParagraph"/>
              <w:numPr>
                <w:ilvl w:val="0"/>
                <w:numId w:val="12"/>
              </w:numPr>
              <w:spacing w:before="40" w:after="40"/>
              <w:ind w:left="175" w:hanging="175"/>
              <w:rPr>
                <w:sz w:val="24"/>
                <w:szCs w:val="24"/>
              </w:rPr>
            </w:pPr>
            <w:r w:rsidRPr="00BF7543">
              <w:rPr>
                <w:sz w:val="24"/>
                <w:szCs w:val="24"/>
              </w:rPr>
              <w:t xml:space="preserve">People will live in stronger communities, which enhance and support one another.  </w:t>
            </w:r>
          </w:p>
        </w:tc>
      </w:tr>
      <w:tr w:rsidR="00BF7543" w:rsidTr="009F5B3A">
        <w:trPr>
          <w:trHeight w:val="20"/>
        </w:trPr>
        <w:tc>
          <w:tcPr>
            <w:tcW w:w="2955" w:type="dxa"/>
            <w:vMerge/>
            <w:shd w:val="clear" w:color="auto" w:fill="E7E2EE"/>
            <w:tcMar>
              <w:top w:w="15" w:type="dxa"/>
              <w:left w:w="108" w:type="dxa"/>
              <w:bottom w:w="0" w:type="dxa"/>
              <w:right w:w="108" w:type="dxa"/>
            </w:tcMar>
            <w:vAlign w:val="center"/>
            <w:hideMark/>
          </w:tcPr>
          <w:p w:rsidR="00BF7543" w:rsidRPr="00BF7543" w:rsidRDefault="00BF7543" w:rsidP="00067158">
            <w:pPr>
              <w:rPr>
                <w:sz w:val="24"/>
                <w:szCs w:val="24"/>
              </w:rPr>
            </w:pPr>
          </w:p>
        </w:tc>
        <w:tc>
          <w:tcPr>
            <w:tcW w:w="3419" w:type="dxa"/>
            <w:shd w:val="clear" w:color="auto" w:fill="EAF1DD"/>
            <w:tcMar>
              <w:top w:w="15" w:type="dxa"/>
              <w:left w:w="108" w:type="dxa"/>
              <w:bottom w:w="0" w:type="dxa"/>
              <w:right w:w="108" w:type="dxa"/>
            </w:tcMar>
            <w:vAlign w:val="center"/>
          </w:tcPr>
          <w:p w:rsidR="00BF7543" w:rsidRPr="00BF7543" w:rsidRDefault="00BF7543" w:rsidP="00067158">
            <w:pPr>
              <w:rPr>
                <w:sz w:val="24"/>
                <w:szCs w:val="24"/>
              </w:rPr>
            </w:pPr>
            <w:r w:rsidRPr="00BF7543">
              <w:rPr>
                <w:sz w:val="24"/>
                <w:szCs w:val="24"/>
              </w:rPr>
              <w:t>Promote the preventative mental health services for Adults (MC1)</w:t>
            </w:r>
          </w:p>
        </w:tc>
        <w:tc>
          <w:tcPr>
            <w:tcW w:w="4393" w:type="dxa"/>
            <w:shd w:val="clear" w:color="auto" w:fill="EAF1DD"/>
            <w:tcMar>
              <w:top w:w="15" w:type="dxa"/>
              <w:left w:w="108" w:type="dxa"/>
              <w:bottom w:w="0" w:type="dxa"/>
              <w:right w:w="108" w:type="dxa"/>
            </w:tcMar>
            <w:vAlign w:val="center"/>
          </w:tcPr>
          <w:p w:rsidR="00BF7543" w:rsidRPr="00BF7543" w:rsidRDefault="00BF7543" w:rsidP="00BF7543">
            <w:pPr>
              <w:pStyle w:val="ListParagraph"/>
              <w:numPr>
                <w:ilvl w:val="0"/>
                <w:numId w:val="12"/>
              </w:numPr>
              <w:spacing w:before="0" w:after="160"/>
              <w:ind w:left="176" w:hanging="176"/>
              <w:rPr>
                <w:sz w:val="24"/>
                <w:szCs w:val="24"/>
              </w:rPr>
            </w:pPr>
            <w:r w:rsidRPr="00BF7543">
              <w:rPr>
                <w:sz w:val="24"/>
                <w:szCs w:val="24"/>
              </w:rPr>
              <w:t>Increased awareness in the preventative services and schemes there are across the region.</w:t>
            </w:r>
          </w:p>
          <w:p w:rsidR="00BF7543" w:rsidRPr="00BF7543" w:rsidRDefault="00BF7543" w:rsidP="00BF7543">
            <w:pPr>
              <w:pStyle w:val="ListParagraph"/>
              <w:numPr>
                <w:ilvl w:val="0"/>
                <w:numId w:val="12"/>
              </w:numPr>
              <w:spacing w:before="40" w:after="40"/>
              <w:ind w:left="176" w:hanging="176"/>
              <w:rPr>
                <w:sz w:val="24"/>
                <w:szCs w:val="24"/>
              </w:rPr>
            </w:pPr>
            <w:r w:rsidRPr="00BF7543">
              <w:rPr>
                <w:sz w:val="24"/>
                <w:szCs w:val="24"/>
              </w:rPr>
              <w:t>Increased use of digital platforms.</w:t>
            </w:r>
          </w:p>
          <w:p w:rsidR="00BF7543" w:rsidRPr="00BF7543" w:rsidRDefault="00BF7543" w:rsidP="00BF7543">
            <w:pPr>
              <w:pStyle w:val="ListParagraph"/>
              <w:numPr>
                <w:ilvl w:val="0"/>
                <w:numId w:val="12"/>
              </w:numPr>
              <w:spacing w:before="0" w:after="160" w:line="259" w:lineRule="auto"/>
              <w:ind w:left="176" w:hanging="176"/>
              <w:rPr>
                <w:sz w:val="24"/>
                <w:szCs w:val="24"/>
              </w:rPr>
            </w:pPr>
            <w:r w:rsidRPr="00BF7543">
              <w:rPr>
                <w:sz w:val="24"/>
                <w:szCs w:val="24"/>
              </w:rPr>
              <w:t>Improved Information, Advice and Assistance services available</w:t>
            </w:r>
          </w:p>
        </w:tc>
        <w:tc>
          <w:tcPr>
            <w:tcW w:w="5104" w:type="dxa"/>
            <w:shd w:val="clear" w:color="auto" w:fill="EAF1DD"/>
            <w:tcMar>
              <w:top w:w="15" w:type="dxa"/>
              <w:left w:w="108" w:type="dxa"/>
              <w:bottom w:w="0" w:type="dxa"/>
              <w:right w:w="108" w:type="dxa"/>
            </w:tcMar>
            <w:vAlign w:val="center"/>
          </w:tcPr>
          <w:p w:rsidR="00BF7543" w:rsidRPr="00BF7543" w:rsidRDefault="00BF7543" w:rsidP="00BF7543">
            <w:pPr>
              <w:pStyle w:val="ListParagraph"/>
              <w:numPr>
                <w:ilvl w:val="0"/>
                <w:numId w:val="12"/>
              </w:numPr>
              <w:spacing w:before="0" w:after="160"/>
              <w:ind w:left="175" w:hanging="142"/>
              <w:rPr>
                <w:sz w:val="24"/>
                <w:szCs w:val="24"/>
              </w:rPr>
            </w:pPr>
            <w:r w:rsidRPr="00BF7543">
              <w:rPr>
                <w:sz w:val="24"/>
                <w:szCs w:val="24"/>
              </w:rPr>
              <w:t>People make better, more informed choices, improve their wellbeing, and receive faster support for mental health issues</w:t>
            </w:r>
          </w:p>
        </w:tc>
      </w:tr>
      <w:tr w:rsidR="00BF7543" w:rsidTr="009F5B3A">
        <w:trPr>
          <w:trHeight w:val="20"/>
        </w:trPr>
        <w:tc>
          <w:tcPr>
            <w:tcW w:w="2955" w:type="dxa"/>
            <w:vMerge/>
            <w:shd w:val="clear" w:color="auto" w:fill="E7E2EE"/>
            <w:tcMar>
              <w:top w:w="15" w:type="dxa"/>
              <w:left w:w="108" w:type="dxa"/>
              <w:bottom w:w="0" w:type="dxa"/>
              <w:right w:w="108" w:type="dxa"/>
            </w:tcMar>
            <w:vAlign w:val="center"/>
          </w:tcPr>
          <w:p w:rsidR="00BF7543" w:rsidRPr="00BF7543" w:rsidRDefault="00BF7543" w:rsidP="00067158">
            <w:pPr>
              <w:rPr>
                <w:sz w:val="24"/>
                <w:szCs w:val="24"/>
              </w:rPr>
            </w:pPr>
          </w:p>
        </w:tc>
        <w:tc>
          <w:tcPr>
            <w:tcW w:w="3419" w:type="dxa"/>
            <w:shd w:val="clear" w:color="auto" w:fill="E7E2EE"/>
            <w:tcMar>
              <w:top w:w="15" w:type="dxa"/>
              <w:left w:w="108" w:type="dxa"/>
              <w:bottom w:w="0" w:type="dxa"/>
              <w:right w:w="108" w:type="dxa"/>
            </w:tcMar>
            <w:vAlign w:val="center"/>
          </w:tcPr>
          <w:p w:rsidR="00BF7543" w:rsidRPr="00BF7543" w:rsidRDefault="00BF7543" w:rsidP="00067158">
            <w:pPr>
              <w:rPr>
                <w:sz w:val="24"/>
                <w:szCs w:val="24"/>
              </w:rPr>
            </w:pPr>
            <w:r w:rsidRPr="00BF7543">
              <w:rPr>
                <w:sz w:val="24"/>
                <w:szCs w:val="24"/>
              </w:rPr>
              <w:t>Coproduce the implementation of the regional Dual Diagnosis Strategy (MC3)</w:t>
            </w:r>
          </w:p>
        </w:tc>
        <w:tc>
          <w:tcPr>
            <w:tcW w:w="4393" w:type="dxa"/>
            <w:shd w:val="clear" w:color="auto" w:fill="E7E2EE"/>
            <w:tcMar>
              <w:top w:w="15" w:type="dxa"/>
              <w:left w:w="108" w:type="dxa"/>
              <w:bottom w:w="0" w:type="dxa"/>
              <w:right w:w="108" w:type="dxa"/>
            </w:tcMar>
            <w:vAlign w:val="center"/>
          </w:tcPr>
          <w:p w:rsidR="00BF7543" w:rsidRPr="00BF7543" w:rsidRDefault="00BF7543" w:rsidP="00BF7543">
            <w:pPr>
              <w:pStyle w:val="ListParagraph"/>
              <w:numPr>
                <w:ilvl w:val="0"/>
                <w:numId w:val="10"/>
              </w:numPr>
              <w:spacing w:before="40" w:after="40"/>
              <w:ind w:left="174" w:hanging="174"/>
              <w:contextualSpacing w:val="0"/>
              <w:rPr>
                <w:sz w:val="24"/>
                <w:szCs w:val="24"/>
              </w:rPr>
            </w:pPr>
            <w:r w:rsidRPr="00BF7543">
              <w:rPr>
                <w:sz w:val="24"/>
                <w:szCs w:val="24"/>
              </w:rPr>
              <w:t xml:space="preserve">Deliver a joint working protocol across services. </w:t>
            </w:r>
          </w:p>
          <w:p w:rsidR="00BF7543" w:rsidRPr="00BF7543" w:rsidRDefault="00BF7543" w:rsidP="00BF7543">
            <w:pPr>
              <w:pStyle w:val="ListParagraph"/>
              <w:numPr>
                <w:ilvl w:val="0"/>
                <w:numId w:val="10"/>
              </w:numPr>
              <w:spacing w:before="40" w:after="40"/>
              <w:ind w:left="174" w:hanging="174"/>
              <w:contextualSpacing w:val="0"/>
              <w:rPr>
                <w:sz w:val="24"/>
                <w:szCs w:val="24"/>
              </w:rPr>
            </w:pPr>
            <w:r w:rsidRPr="00BF7543">
              <w:rPr>
                <w:sz w:val="24"/>
                <w:szCs w:val="24"/>
              </w:rPr>
              <w:t xml:space="preserve">Increase awareness amongst the workforce in relation to substance misuse and mental health issues. </w:t>
            </w:r>
          </w:p>
          <w:p w:rsidR="00BF7543" w:rsidRPr="00BF7543" w:rsidRDefault="00BF7543" w:rsidP="00BF7543">
            <w:pPr>
              <w:pStyle w:val="ListParagraph"/>
              <w:numPr>
                <w:ilvl w:val="0"/>
                <w:numId w:val="10"/>
              </w:numPr>
              <w:spacing w:before="40" w:after="40"/>
              <w:ind w:left="174" w:hanging="174"/>
              <w:contextualSpacing w:val="0"/>
              <w:rPr>
                <w:sz w:val="24"/>
                <w:szCs w:val="24"/>
              </w:rPr>
            </w:pPr>
            <w:r w:rsidRPr="00BF7543">
              <w:rPr>
                <w:sz w:val="24"/>
                <w:szCs w:val="24"/>
              </w:rPr>
              <w:t>Increase accessibility of the service to reach more of the population cohorts.</w:t>
            </w:r>
          </w:p>
          <w:p w:rsidR="00BF7543" w:rsidRPr="00BF7543" w:rsidRDefault="00BF7543" w:rsidP="00BF7543">
            <w:pPr>
              <w:pStyle w:val="ListParagraph"/>
              <w:numPr>
                <w:ilvl w:val="0"/>
                <w:numId w:val="10"/>
              </w:numPr>
              <w:spacing w:before="40" w:after="40"/>
              <w:ind w:left="174" w:hanging="174"/>
              <w:contextualSpacing w:val="0"/>
              <w:rPr>
                <w:sz w:val="24"/>
                <w:szCs w:val="24"/>
              </w:rPr>
            </w:pPr>
            <w:r w:rsidRPr="00BF7543">
              <w:rPr>
                <w:sz w:val="24"/>
                <w:szCs w:val="24"/>
              </w:rPr>
              <w:t>Improve joint planning, working and sharing of information across services.</w:t>
            </w:r>
          </w:p>
          <w:p w:rsidR="00BF7543" w:rsidRPr="00BF7543" w:rsidRDefault="00BF7543" w:rsidP="00BF7543">
            <w:pPr>
              <w:pStyle w:val="ListParagraph"/>
              <w:numPr>
                <w:ilvl w:val="0"/>
                <w:numId w:val="12"/>
              </w:numPr>
              <w:spacing w:before="0" w:after="160"/>
              <w:ind w:left="176" w:hanging="176"/>
              <w:rPr>
                <w:sz w:val="24"/>
                <w:szCs w:val="24"/>
              </w:rPr>
            </w:pPr>
            <w:r w:rsidRPr="00BF7543">
              <w:rPr>
                <w:sz w:val="24"/>
                <w:szCs w:val="24"/>
              </w:rPr>
              <w:t xml:space="preserve">Increased coproduction of future services with those with lived experience, carers, family, and professionals </w:t>
            </w:r>
          </w:p>
        </w:tc>
        <w:tc>
          <w:tcPr>
            <w:tcW w:w="5104" w:type="dxa"/>
            <w:shd w:val="clear" w:color="auto" w:fill="E7E2EE"/>
            <w:tcMar>
              <w:top w:w="15" w:type="dxa"/>
              <w:left w:w="108" w:type="dxa"/>
              <w:bottom w:w="0" w:type="dxa"/>
              <w:right w:w="108" w:type="dxa"/>
            </w:tcMar>
            <w:vAlign w:val="center"/>
          </w:tcPr>
          <w:p w:rsidR="00BF7543" w:rsidRPr="00BF7543" w:rsidRDefault="00BF7543" w:rsidP="00BF7543">
            <w:pPr>
              <w:pStyle w:val="ListParagraph"/>
              <w:numPr>
                <w:ilvl w:val="0"/>
                <w:numId w:val="10"/>
              </w:numPr>
              <w:spacing w:before="40" w:after="40"/>
              <w:ind w:left="181" w:hanging="181"/>
              <w:contextualSpacing w:val="0"/>
              <w:rPr>
                <w:sz w:val="24"/>
                <w:szCs w:val="24"/>
              </w:rPr>
            </w:pPr>
            <w:r w:rsidRPr="00BF7543">
              <w:rPr>
                <w:sz w:val="24"/>
                <w:szCs w:val="24"/>
              </w:rPr>
              <w:t>People will receive person centred treatment which meets their whole need.</w:t>
            </w:r>
          </w:p>
          <w:p w:rsidR="00BF7543" w:rsidRPr="00BF7543" w:rsidRDefault="00BF7543" w:rsidP="00BF7543">
            <w:pPr>
              <w:pStyle w:val="ListParagraph"/>
              <w:numPr>
                <w:ilvl w:val="0"/>
                <w:numId w:val="10"/>
              </w:numPr>
              <w:spacing w:before="40" w:after="40"/>
              <w:ind w:left="181" w:hanging="181"/>
              <w:contextualSpacing w:val="0"/>
              <w:rPr>
                <w:sz w:val="24"/>
                <w:szCs w:val="24"/>
              </w:rPr>
            </w:pPr>
            <w:r w:rsidRPr="00BF7543">
              <w:rPr>
                <w:sz w:val="24"/>
                <w:szCs w:val="24"/>
              </w:rPr>
              <w:t>People with mental health and substance issues will have one access point for diagnosis, treatment, and support.</w:t>
            </w:r>
          </w:p>
          <w:p w:rsidR="00BF7543" w:rsidRPr="00BF7543" w:rsidRDefault="00BF7543" w:rsidP="00BF7543">
            <w:pPr>
              <w:pStyle w:val="ListParagraph"/>
              <w:numPr>
                <w:ilvl w:val="0"/>
                <w:numId w:val="10"/>
              </w:numPr>
              <w:spacing w:before="40" w:after="40"/>
              <w:ind w:left="181" w:hanging="181"/>
              <w:contextualSpacing w:val="0"/>
              <w:rPr>
                <w:sz w:val="24"/>
                <w:szCs w:val="24"/>
              </w:rPr>
            </w:pPr>
            <w:r w:rsidRPr="00BF7543">
              <w:rPr>
                <w:sz w:val="24"/>
                <w:szCs w:val="24"/>
              </w:rPr>
              <w:t>Less stigma will be associated with substance misuse for those with mental health issues.</w:t>
            </w:r>
          </w:p>
          <w:p w:rsidR="00BF7543" w:rsidRPr="00BF7543" w:rsidRDefault="00BF7543" w:rsidP="00BF7543">
            <w:pPr>
              <w:pStyle w:val="ListParagraph"/>
              <w:numPr>
                <w:ilvl w:val="0"/>
                <w:numId w:val="12"/>
              </w:numPr>
              <w:spacing w:before="0" w:after="160"/>
              <w:ind w:left="175" w:hanging="142"/>
              <w:rPr>
                <w:sz w:val="24"/>
                <w:szCs w:val="24"/>
              </w:rPr>
            </w:pPr>
            <w:r w:rsidRPr="00BF7543">
              <w:rPr>
                <w:sz w:val="24"/>
                <w:szCs w:val="24"/>
              </w:rPr>
              <w:t>People will feel empowered in developing future services designed around real need</w:t>
            </w:r>
          </w:p>
        </w:tc>
      </w:tr>
      <w:tr w:rsidR="00BF7543" w:rsidTr="009F5B3A">
        <w:trPr>
          <w:trHeight w:val="20"/>
        </w:trPr>
        <w:tc>
          <w:tcPr>
            <w:tcW w:w="2955" w:type="dxa"/>
            <w:vMerge/>
            <w:shd w:val="clear" w:color="auto" w:fill="E7E2EE"/>
            <w:tcMar>
              <w:top w:w="15" w:type="dxa"/>
              <w:left w:w="108" w:type="dxa"/>
              <w:bottom w:w="0" w:type="dxa"/>
              <w:right w:w="108" w:type="dxa"/>
            </w:tcMar>
            <w:vAlign w:val="center"/>
            <w:hideMark/>
          </w:tcPr>
          <w:p w:rsidR="00BF7543" w:rsidRPr="00BF7543" w:rsidRDefault="00BF7543" w:rsidP="00067158">
            <w:pPr>
              <w:rPr>
                <w:sz w:val="24"/>
                <w:szCs w:val="24"/>
              </w:rPr>
            </w:pPr>
          </w:p>
        </w:tc>
        <w:tc>
          <w:tcPr>
            <w:tcW w:w="12916" w:type="dxa"/>
            <w:gridSpan w:val="3"/>
            <w:shd w:val="clear" w:color="auto" w:fill="8064A2"/>
            <w:tcMar>
              <w:top w:w="15" w:type="dxa"/>
              <w:left w:w="108" w:type="dxa"/>
              <w:bottom w:w="0" w:type="dxa"/>
              <w:right w:w="108" w:type="dxa"/>
            </w:tcMar>
            <w:vAlign w:val="center"/>
          </w:tcPr>
          <w:p w:rsidR="00BF7543" w:rsidRPr="00BF7543" w:rsidRDefault="00BF7543" w:rsidP="00BF7543">
            <w:pPr>
              <w:pStyle w:val="ListParagraph"/>
              <w:spacing w:before="40" w:after="40"/>
              <w:ind w:left="174"/>
              <w:contextualSpacing w:val="0"/>
              <w:rPr>
                <w:sz w:val="24"/>
                <w:szCs w:val="24"/>
              </w:rPr>
            </w:pPr>
            <w:r w:rsidRPr="00BF7543">
              <w:rPr>
                <w:b/>
                <w:bCs/>
                <w:sz w:val="24"/>
                <w:szCs w:val="24"/>
              </w:rPr>
              <w:t xml:space="preserve">Dementia </w:t>
            </w:r>
          </w:p>
        </w:tc>
      </w:tr>
      <w:tr w:rsidR="00BF7543" w:rsidRPr="000710C6" w:rsidTr="009F5B3A">
        <w:trPr>
          <w:trHeight w:val="20"/>
        </w:trPr>
        <w:tc>
          <w:tcPr>
            <w:tcW w:w="2955" w:type="dxa"/>
            <w:vMerge/>
            <w:shd w:val="clear" w:color="auto" w:fill="E7E2EE"/>
            <w:tcMar>
              <w:top w:w="15" w:type="dxa"/>
              <w:left w:w="108" w:type="dxa"/>
              <w:bottom w:w="0" w:type="dxa"/>
              <w:right w:w="108" w:type="dxa"/>
            </w:tcMar>
            <w:vAlign w:val="center"/>
          </w:tcPr>
          <w:p w:rsidR="00BF7543" w:rsidRPr="00BF7543" w:rsidRDefault="00BF7543" w:rsidP="00067158">
            <w:pPr>
              <w:spacing w:before="40" w:after="40"/>
              <w:rPr>
                <w:b/>
                <w:bCs/>
                <w:sz w:val="24"/>
                <w:szCs w:val="24"/>
              </w:rPr>
            </w:pPr>
          </w:p>
        </w:tc>
        <w:tc>
          <w:tcPr>
            <w:tcW w:w="3419" w:type="dxa"/>
            <w:shd w:val="clear" w:color="auto" w:fill="EAF1DD"/>
            <w:tcMar>
              <w:top w:w="15" w:type="dxa"/>
              <w:left w:w="108" w:type="dxa"/>
              <w:bottom w:w="0" w:type="dxa"/>
              <w:right w:w="108" w:type="dxa"/>
            </w:tcMar>
            <w:vAlign w:val="center"/>
          </w:tcPr>
          <w:p w:rsidR="00BF7543" w:rsidRPr="00BF7543" w:rsidRDefault="00BF7543" w:rsidP="00067158">
            <w:pPr>
              <w:spacing w:before="40" w:after="40"/>
              <w:rPr>
                <w:sz w:val="24"/>
                <w:szCs w:val="24"/>
              </w:rPr>
            </w:pPr>
            <w:r w:rsidRPr="00BF7543">
              <w:rPr>
                <w:sz w:val="24"/>
                <w:szCs w:val="24"/>
              </w:rPr>
              <w:t>Implement the Welsh Dementia Standards and Action Plan in line with the national agenda and timelines (MC3)</w:t>
            </w:r>
          </w:p>
        </w:tc>
        <w:tc>
          <w:tcPr>
            <w:tcW w:w="4393" w:type="dxa"/>
            <w:shd w:val="clear" w:color="auto" w:fill="EAF1DD"/>
            <w:tcMar>
              <w:top w:w="15" w:type="dxa"/>
              <w:left w:w="108" w:type="dxa"/>
              <w:bottom w:w="0" w:type="dxa"/>
              <w:right w:w="108" w:type="dxa"/>
            </w:tcMar>
            <w:vAlign w:val="center"/>
          </w:tcPr>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Reduces the need for out of county placements.</w:t>
            </w:r>
          </w:p>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Improves quality of dementia care across the region</w:t>
            </w:r>
          </w:p>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Increased use of innovative and transformational models of care</w:t>
            </w:r>
          </w:p>
        </w:tc>
        <w:tc>
          <w:tcPr>
            <w:tcW w:w="5104" w:type="dxa"/>
            <w:shd w:val="clear" w:color="auto" w:fill="EAF1DD"/>
            <w:tcMar>
              <w:top w:w="15" w:type="dxa"/>
              <w:left w:w="108" w:type="dxa"/>
              <w:bottom w:w="0" w:type="dxa"/>
              <w:right w:w="108" w:type="dxa"/>
            </w:tcMar>
            <w:vAlign w:val="center"/>
          </w:tcPr>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People living with dementia receive the support they need as early as possible.</w:t>
            </w:r>
          </w:p>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People living with dementia in the region are empowered to live as independently as possible, for as long as possible, taking an active role in their communities.</w:t>
            </w:r>
          </w:p>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People are more aware of how to live well with dementia, and how to communicate well with a person living with dementia.</w:t>
            </w:r>
          </w:p>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Carers of those living with dementia receive better support that meets their needs.</w:t>
            </w:r>
          </w:p>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 xml:space="preserve">People living with dementia have person centred care packages because there are increased options of support and models of care available </w:t>
            </w:r>
          </w:p>
        </w:tc>
      </w:tr>
      <w:tr w:rsidR="00BF7543" w:rsidTr="009F5B3A">
        <w:trPr>
          <w:trHeight w:val="20"/>
        </w:trPr>
        <w:tc>
          <w:tcPr>
            <w:tcW w:w="2955" w:type="dxa"/>
            <w:vMerge/>
            <w:shd w:val="clear" w:color="auto" w:fill="E7E2EE"/>
            <w:tcMar>
              <w:top w:w="15" w:type="dxa"/>
              <w:left w:w="108" w:type="dxa"/>
              <w:bottom w:w="0" w:type="dxa"/>
              <w:right w:w="108" w:type="dxa"/>
            </w:tcMar>
            <w:vAlign w:val="center"/>
            <w:hideMark/>
          </w:tcPr>
          <w:p w:rsidR="00BF7543" w:rsidRPr="00BF7543" w:rsidRDefault="00BF7543" w:rsidP="00067158">
            <w:pPr>
              <w:rPr>
                <w:sz w:val="24"/>
                <w:szCs w:val="24"/>
              </w:rPr>
            </w:pPr>
          </w:p>
        </w:tc>
        <w:tc>
          <w:tcPr>
            <w:tcW w:w="3419" w:type="dxa"/>
            <w:shd w:val="clear" w:color="auto" w:fill="E7E2EE"/>
            <w:tcMar>
              <w:top w:w="15" w:type="dxa"/>
              <w:left w:w="108" w:type="dxa"/>
              <w:bottom w:w="0" w:type="dxa"/>
              <w:right w:w="108" w:type="dxa"/>
            </w:tcMar>
            <w:vAlign w:val="center"/>
          </w:tcPr>
          <w:p w:rsidR="00BF7543" w:rsidRPr="00BF7543" w:rsidRDefault="00BF7543" w:rsidP="00067158">
            <w:pPr>
              <w:rPr>
                <w:sz w:val="24"/>
                <w:szCs w:val="24"/>
              </w:rPr>
            </w:pPr>
            <w:r w:rsidRPr="00BF7543">
              <w:rPr>
                <w:sz w:val="24"/>
                <w:szCs w:val="24"/>
              </w:rPr>
              <w:t>Review the models of care for provision of Day Services and Residential Care for people living with dementia (MC6</w:t>
            </w:r>
          </w:p>
        </w:tc>
        <w:tc>
          <w:tcPr>
            <w:tcW w:w="4393" w:type="dxa"/>
            <w:shd w:val="clear" w:color="auto" w:fill="E7E2EE"/>
            <w:tcMar>
              <w:top w:w="15" w:type="dxa"/>
              <w:left w:w="108" w:type="dxa"/>
              <w:bottom w:w="0" w:type="dxa"/>
              <w:right w:w="108" w:type="dxa"/>
            </w:tcMar>
            <w:vAlign w:val="center"/>
          </w:tcPr>
          <w:p w:rsidR="00BF7543" w:rsidRPr="00BF7543" w:rsidRDefault="00BF7543" w:rsidP="00BF7543">
            <w:pPr>
              <w:pStyle w:val="ListParagraph"/>
              <w:numPr>
                <w:ilvl w:val="0"/>
                <w:numId w:val="12"/>
              </w:numPr>
              <w:spacing w:before="0" w:after="160"/>
              <w:ind w:left="176" w:hanging="176"/>
              <w:rPr>
                <w:sz w:val="24"/>
                <w:szCs w:val="24"/>
              </w:rPr>
            </w:pPr>
            <w:r w:rsidRPr="00BF7543">
              <w:rPr>
                <w:sz w:val="24"/>
                <w:szCs w:val="24"/>
              </w:rPr>
              <w:t>Improved Day Care services which meet the needs of those living with dementia and their carers</w:t>
            </w:r>
          </w:p>
          <w:p w:rsidR="00BF7543" w:rsidRPr="00BF7543" w:rsidRDefault="00BF7543" w:rsidP="00BF7543">
            <w:pPr>
              <w:pStyle w:val="ListParagraph"/>
              <w:numPr>
                <w:ilvl w:val="0"/>
                <w:numId w:val="12"/>
              </w:numPr>
              <w:spacing w:before="40" w:after="40"/>
              <w:ind w:left="176" w:hanging="176"/>
              <w:rPr>
                <w:sz w:val="24"/>
                <w:szCs w:val="24"/>
              </w:rPr>
            </w:pPr>
            <w:r w:rsidRPr="00BF7543">
              <w:rPr>
                <w:sz w:val="24"/>
                <w:szCs w:val="24"/>
              </w:rPr>
              <w:t xml:space="preserve">Improved, modern Residential Care services which meet the needs of those living with dementia and their </w:t>
            </w:r>
            <w:proofErr w:type="spellStart"/>
            <w:r w:rsidRPr="00BF7543">
              <w:rPr>
                <w:sz w:val="24"/>
                <w:szCs w:val="24"/>
              </w:rPr>
              <w:t>carers</w:t>
            </w:r>
            <w:proofErr w:type="spellEnd"/>
            <w:r w:rsidRPr="00BF7543">
              <w:rPr>
                <w:sz w:val="24"/>
                <w:szCs w:val="24"/>
              </w:rPr>
              <w:t>.</w:t>
            </w:r>
          </w:p>
          <w:p w:rsidR="00BF7543" w:rsidRPr="00BF7543" w:rsidRDefault="00BF7543" w:rsidP="00BF7543">
            <w:pPr>
              <w:pStyle w:val="ListParagraph"/>
              <w:numPr>
                <w:ilvl w:val="0"/>
                <w:numId w:val="12"/>
              </w:numPr>
              <w:spacing w:before="40" w:after="40"/>
              <w:ind w:left="176" w:hanging="176"/>
              <w:rPr>
                <w:sz w:val="24"/>
                <w:szCs w:val="24"/>
              </w:rPr>
            </w:pPr>
            <w:r w:rsidRPr="00BF7543">
              <w:rPr>
                <w:sz w:val="24"/>
                <w:szCs w:val="24"/>
              </w:rPr>
              <w:t>Innovative, transformative models of care which use assistive technology to promote independent living</w:t>
            </w:r>
          </w:p>
        </w:tc>
        <w:tc>
          <w:tcPr>
            <w:tcW w:w="5104" w:type="dxa"/>
            <w:shd w:val="clear" w:color="auto" w:fill="E7E2EE"/>
            <w:tcMar>
              <w:top w:w="15" w:type="dxa"/>
              <w:left w:w="108" w:type="dxa"/>
              <w:bottom w:w="0" w:type="dxa"/>
              <w:right w:w="108" w:type="dxa"/>
            </w:tcMar>
            <w:vAlign w:val="center"/>
          </w:tcPr>
          <w:p w:rsidR="00BF7543" w:rsidRPr="00BF7543" w:rsidRDefault="00BF7543" w:rsidP="00BF7543">
            <w:pPr>
              <w:pStyle w:val="ListParagraph"/>
              <w:numPr>
                <w:ilvl w:val="0"/>
                <w:numId w:val="12"/>
              </w:numPr>
              <w:spacing w:before="40" w:after="40"/>
              <w:ind w:left="174" w:hanging="218"/>
              <w:rPr>
                <w:sz w:val="24"/>
                <w:szCs w:val="24"/>
              </w:rPr>
            </w:pPr>
            <w:r w:rsidRPr="00BF7543">
              <w:rPr>
                <w:sz w:val="24"/>
                <w:szCs w:val="24"/>
              </w:rPr>
              <w:t>People live more independently, at home or in a residential care setting.</w:t>
            </w:r>
          </w:p>
          <w:p w:rsidR="00BF7543" w:rsidRPr="00BF7543" w:rsidRDefault="00BF7543" w:rsidP="00BF7543">
            <w:pPr>
              <w:pStyle w:val="ListParagraph"/>
              <w:numPr>
                <w:ilvl w:val="0"/>
                <w:numId w:val="12"/>
              </w:numPr>
              <w:spacing w:before="40" w:after="40"/>
              <w:ind w:left="174" w:hanging="218"/>
              <w:rPr>
                <w:sz w:val="24"/>
                <w:szCs w:val="24"/>
              </w:rPr>
            </w:pPr>
            <w:r w:rsidRPr="00BF7543">
              <w:rPr>
                <w:sz w:val="24"/>
                <w:szCs w:val="24"/>
              </w:rPr>
              <w:t>People remain in and part of their communities.</w:t>
            </w:r>
          </w:p>
          <w:p w:rsidR="00BF7543" w:rsidRPr="00BF7543" w:rsidRDefault="00BF7543" w:rsidP="00BF7543">
            <w:pPr>
              <w:pStyle w:val="ListParagraph"/>
              <w:numPr>
                <w:ilvl w:val="0"/>
                <w:numId w:val="12"/>
              </w:numPr>
              <w:spacing w:before="40" w:after="40"/>
              <w:ind w:left="174" w:hanging="218"/>
              <w:rPr>
                <w:sz w:val="24"/>
                <w:szCs w:val="24"/>
              </w:rPr>
            </w:pPr>
            <w:r w:rsidRPr="00BF7543">
              <w:rPr>
                <w:sz w:val="24"/>
                <w:szCs w:val="24"/>
              </w:rPr>
              <w:t>People receive person centred care in an environment which promotes their health and wellbeing.</w:t>
            </w:r>
          </w:p>
          <w:p w:rsidR="00BF7543" w:rsidRPr="00BF7543" w:rsidRDefault="00BF7543" w:rsidP="00067158">
            <w:pPr>
              <w:rPr>
                <w:sz w:val="24"/>
                <w:szCs w:val="24"/>
              </w:rPr>
            </w:pPr>
          </w:p>
        </w:tc>
      </w:tr>
      <w:tr w:rsidR="00BF7543" w:rsidTr="009F5B3A">
        <w:trPr>
          <w:trHeight w:val="20"/>
        </w:trPr>
        <w:tc>
          <w:tcPr>
            <w:tcW w:w="2955" w:type="dxa"/>
            <w:vMerge/>
            <w:shd w:val="clear" w:color="auto" w:fill="E7E2EE"/>
            <w:tcMar>
              <w:top w:w="15" w:type="dxa"/>
              <w:left w:w="108" w:type="dxa"/>
              <w:bottom w:w="0" w:type="dxa"/>
              <w:right w:w="108" w:type="dxa"/>
            </w:tcMar>
            <w:vAlign w:val="center"/>
            <w:hideMark/>
          </w:tcPr>
          <w:p w:rsidR="00BF7543" w:rsidRPr="00BF7543" w:rsidRDefault="00BF7543" w:rsidP="00067158">
            <w:pPr>
              <w:rPr>
                <w:sz w:val="24"/>
                <w:szCs w:val="24"/>
              </w:rPr>
            </w:pPr>
          </w:p>
        </w:tc>
        <w:tc>
          <w:tcPr>
            <w:tcW w:w="12916" w:type="dxa"/>
            <w:gridSpan w:val="3"/>
            <w:shd w:val="clear" w:color="auto" w:fill="8064A2"/>
            <w:tcMar>
              <w:top w:w="15" w:type="dxa"/>
              <w:left w:w="108" w:type="dxa"/>
              <w:bottom w:w="0" w:type="dxa"/>
              <w:right w:w="108" w:type="dxa"/>
            </w:tcMar>
            <w:vAlign w:val="center"/>
          </w:tcPr>
          <w:p w:rsidR="00BF7543" w:rsidRPr="00BF7543" w:rsidRDefault="00BF7543" w:rsidP="00BF7543">
            <w:pPr>
              <w:pStyle w:val="ListParagraph"/>
              <w:spacing w:before="40" w:after="40"/>
              <w:ind w:left="174"/>
              <w:contextualSpacing w:val="0"/>
              <w:rPr>
                <w:sz w:val="24"/>
                <w:szCs w:val="24"/>
              </w:rPr>
            </w:pPr>
            <w:r w:rsidRPr="00BF7543">
              <w:rPr>
                <w:b/>
                <w:bCs/>
                <w:sz w:val="24"/>
                <w:szCs w:val="24"/>
              </w:rPr>
              <w:t>Older People’s Mental Health</w:t>
            </w:r>
          </w:p>
        </w:tc>
      </w:tr>
      <w:tr w:rsidR="00BF7543" w:rsidRPr="000710C6" w:rsidTr="009F5B3A">
        <w:trPr>
          <w:trHeight w:val="20"/>
        </w:trPr>
        <w:tc>
          <w:tcPr>
            <w:tcW w:w="2955" w:type="dxa"/>
            <w:vMerge/>
            <w:shd w:val="clear" w:color="auto" w:fill="E7E2EE"/>
            <w:tcMar>
              <w:top w:w="15" w:type="dxa"/>
              <w:left w:w="108" w:type="dxa"/>
              <w:bottom w:w="0" w:type="dxa"/>
              <w:right w:w="108" w:type="dxa"/>
            </w:tcMar>
            <w:vAlign w:val="center"/>
          </w:tcPr>
          <w:p w:rsidR="00BF7543" w:rsidRPr="00BF7543" w:rsidRDefault="00BF7543" w:rsidP="00067158">
            <w:pPr>
              <w:spacing w:before="40" w:after="40"/>
              <w:rPr>
                <w:b/>
                <w:bCs/>
                <w:sz w:val="24"/>
                <w:szCs w:val="24"/>
              </w:rPr>
            </w:pPr>
          </w:p>
        </w:tc>
        <w:tc>
          <w:tcPr>
            <w:tcW w:w="3419" w:type="dxa"/>
            <w:shd w:val="clear" w:color="auto" w:fill="EAF1DD"/>
            <w:tcMar>
              <w:top w:w="15" w:type="dxa"/>
              <w:left w:w="108" w:type="dxa"/>
              <w:bottom w:w="0" w:type="dxa"/>
              <w:right w:w="108" w:type="dxa"/>
            </w:tcMar>
            <w:vAlign w:val="center"/>
          </w:tcPr>
          <w:p w:rsidR="00BF7543" w:rsidRPr="00BF7543" w:rsidRDefault="00BF7543" w:rsidP="00067158">
            <w:pPr>
              <w:spacing w:before="40" w:after="40"/>
              <w:rPr>
                <w:sz w:val="24"/>
                <w:szCs w:val="24"/>
              </w:rPr>
            </w:pPr>
            <w:r w:rsidRPr="00BF7543">
              <w:rPr>
                <w:sz w:val="24"/>
                <w:szCs w:val="24"/>
              </w:rPr>
              <w:t>Raise awareness with colleagues to reduce factors that increase mental health issues such as poverty, substance use, unemployment, and digital exclusion. (MC3)</w:t>
            </w:r>
          </w:p>
        </w:tc>
        <w:tc>
          <w:tcPr>
            <w:tcW w:w="4393" w:type="dxa"/>
            <w:shd w:val="clear" w:color="auto" w:fill="EAF1DD"/>
            <w:tcMar>
              <w:top w:w="15" w:type="dxa"/>
              <w:left w:w="108" w:type="dxa"/>
              <w:bottom w:w="0" w:type="dxa"/>
              <w:right w:w="108" w:type="dxa"/>
            </w:tcMar>
            <w:vAlign w:val="center"/>
          </w:tcPr>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Improved joint planning and working across the region in relation to the provision of mental health and wellbeing services.</w:t>
            </w:r>
          </w:p>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 xml:space="preserve">Raised awareness with employers across the region of how-to better support staff emotional health and wellbeing. </w:t>
            </w:r>
          </w:p>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Implementation plan to meet the needs of the population.</w:t>
            </w:r>
          </w:p>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Increased awareness amongst employers across the region of how to prevent mental health issues from escalating and support staff experiencing a mental health crisis</w:t>
            </w:r>
          </w:p>
        </w:tc>
        <w:tc>
          <w:tcPr>
            <w:tcW w:w="5104" w:type="dxa"/>
            <w:shd w:val="clear" w:color="auto" w:fill="EAF1DD"/>
            <w:tcMar>
              <w:top w:w="15" w:type="dxa"/>
              <w:left w:w="108" w:type="dxa"/>
              <w:bottom w:w="0" w:type="dxa"/>
              <w:right w:w="108" w:type="dxa"/>
            </w:tcMar>
            <w:vAlign w:val="center"/>
          </w:tcPr>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People will not need to rely on public and voluntary services across the region as support will be more readily available in the workplace.</w:t>
            </w:r>
          </w:p>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 xml:space="preserve">Reduced referrals to public services as appropriate help and support is available within the workplace and the wider community. </w:t>
            </w:r>
          </w:p>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People will experience the right support and the earliest opportunity which isn’t always from primary care.</w:t>
            </w:r>
          </w:p>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 xml:space="preserve">People in the general workforce will be more aware of the relation between mental health issue and substance use and this will allow them knowledge to address those needs appropriately. </w:t>
            </w:r>
          </w:p>
        </w:tc>
      </w:tr>
      <w:tr w:rsidR="00BF7543" w:rsidRPr="000710C6" w:rsidTr="009F5B3A">
        <w:trPr>
          <w:trHeight w:val="20"/>
        </w:trPr>
        <w:tc>
          <w:tcPr>
            <w:tcW w:w="2955" w:type="dxa"/>
            <w:vMerge/>
            <w:shd w:val="clear" w:color="auto" w:fill="E7E2EE"/>
            <w:tcMar>
              <w:top w:w="15" w:type="dxa"/>
              <w:left w:w="108" w:type="dxa"/>
              <w:bottom w:w="0" w:type="dxa"/>
              <w:right w:w="108" w:type="dxa"/>
            </w:tcMar>
            <w:vAlign w:val="center"/>
          </w:tcPr>
          <w:p w:rsidR="00BF7543" w:rsidRPr="00BF7543" w:rsidRDefault="00BF7543" w:rsidP="00067158">
            <w:pPr>
              <w:spacing w:before="40" w:after="40"/>
              <w:rPr>
                <w:sz w:val="24"/>
                <w:szCs w:val="24"/>
              </w:rPr>
            </w:pPr>
          </w:p>
        </w:tc>
        <w:tc>
          <w:tcPr>
            <w:tcW w:w="12916" w:type="dxa"/>
            <w:gridSpan w:val="3"/>
            <w:shd w:val="clear" w:color="auto" w:fill="8064A2"/>
            <w:tcMar>
              <w:top w:w="15" w:type="dxa"/>
              <w:left w:w="108" w:type="dxa"/>
              <w:bottom w:w="0" w:type="dxa"/>
              <w:right w:w="108" w:type="dxa"/>
            </w:tcMar>
            <w:vAlign w:val="center"/>
          </w:tcPr>
          <w:p w:rsidR="00BF7543" w:rsidRPr="00BF7543" w:rsidRDefault="00BF7543" w:rsidP="00067158">
            <w:pPr>
              <w:pStyle w:val="ListParagraph"/>
              <w:spacing w:before="40" w:after="40"/>
              <w:ind w:left="174"/>
              <w:contextualSpacing w:val="0"/>
              <w:rPr>
                <w:b/>
                <w:bCs/>
                <w:sz w:val="24"/>
                <w:szCs w:val="24"/>
              </w:rPr>
            </w:pPr>
            <w:r w:rsidRPr="00BF7543">
              <w:rPr>
                <w:b/>
                <w:bCs/>
                <w:sz w:val="24"/>
                <w:szCs w:val="24"/>
              </w:rPr>
              <w:t>Generic Programme</w:t>
            </w:r>
          </w:p>
        </w:tc>
      </w:tr>
      <w:tr w:rsidR="00BF7543" w:rsidRPr="000710C6" w:rsidTr="009F5B3A">
        <w:trPr>
          <w:trHeight w:val="20"/>
        </w:trPr>
        <w:tc>
          <w:tcPr>
            <w:tcW w:w="2955" w:type="dxa"/>
            <w:vMerge/>
            <w:shd w:val="clear" w:color="auto" w:fill="E7E2EE"/>
            <w:tcMar>
              <w:top w:w="15" w:type="dxa"/>
              <w:left w:w="108" w:type="dxa"/>
              <w:bottom w:w="0" w:type="dxa"/>
              <w:right w:w="108" w:type="dxa"/>
            </w:tcMar>
            <w:vAlign w:val="center"/>
            <w:hideMark/>
          </w:tcPr>
          <w:p w:rsidR="00BF7543" w:rsidRPr="00BF7543" w:rsidRDefault="00BF7543" w:rsidP="00067158">
            <w:pPr>
              <w:spacing w:before="40" w:after="40"/>
              <w:rPr>
                <w:sz w:val="24"/>
                <w:szCs w:val="24"/>
              </w:rPr>
            </w:pPr>
          </w:p>
        </w:tc>
        <w:tc>
          <w:tcPr>
            <w:tcW w:w="3419" w:type="dxa"/>
            <w:vMerge w:val="restart"/>
            <w:shd w:val="clear" w:color="auto" w:fill="E7E2EE"/>
            <w:tcMar>
              <w:top w:w="15" w:type="dxa"/>
              <w:left w:w="108" w:type="dxa"/>
              <w:bottom w:w="0" w:type="dxa"/>
              <w:right w:w="108" w:type="dxa"/>
            </w:tcMar>
            <w:vAlign w:val="center"/>
          </w:tcPr>
          <w:p w:rsidR="00BF7543" w:rsidRPr="00BF7543" w:rsidRDefault="00BF7543" w:rsidP="00067158">
            <w:pPr>
              <w:spacing w:before="40" w:after="40"/>
              <w:rPr>
                <w:sz w:val="24"/>
                <w:szCs w:val="24"/>
              </w:rPr>
            </w:pPr>
            <w:r w:rsidRPr="00BF7543">
              <w:rPr>
                <w:sz w:val="24"/>
                <w:szCs w:val="24"/>
              </w:rPr>
              <w:t>Ensure that planning is based on accurate data collection and demographics (MC3)</w:t>
            </w:r>
          </w:p>
        </w:tc>
        <w:tc>
          <w:tcPr>
            <w:tcW w:w="4393" w:type="dxa"/>
            <w:shd w:val="clear" w:color="auto" w:fill="E7E2EE"/>
            <w:tcMar>
              <w:top w:w="15" w:type="dxa"/>
              <w:left w:w="108" w:type="dxa"/>
              <w:bottom w:w="0" w:type="dxa"/>
              <w:right w:w="108" w:type="dxa"/>
            </w:tcMar>
            <w:vAlign w:val="center"/>
            <w:hideMark/>
          </w:tcPr>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Review and develop the PNA and MSR to ensure solutions are tailored to the needs of our population, addressing the gaps and most prominent issues.</w:t>
            </w:r>
          </w:p>
        </w:tc>
        <w:tc>
          <w:tcPr>
            <w:tcW w:w="5104" w:type="dxa"/>
            <w:shd w:val="clear" w:color="auto" w:fill="E7E2EE"/>
            <w:tcMar>
              <w:top w:w="15" w:type="dxa"/>
              <w:left w:w="108" w:type="dxa"/>
              <w:bottom w:w="0" w:type="dxa"/>
              <w:right w:w="108" w:type="dxa"/>
            </w:tcMar>
            <w:vAlign w:val="center"/>
          </w:tcPr>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 xml:space="preserve"> People continue to receive solutions which are tailored to their needs</w:t>
            </w:r>
          </w:p>
        </w:tc>
      </w:tr>
      <w:tr w:rsidR="00BF7543" w:rsidRPr="000710C6" w:rsidTr="009F5B3A">
        <w:trPr>
          <w:trHeight w:val="20"/>
        </w:trPr>
        <w:tc>
          <w:tcPr>
            <w:tcW w:w="2955" w:type="dxa"/>
            <w:vMerge/>
            <w:shd w:val="clear" w:color="auto" w:fill="E7E2EE"/>
            <w:tcMar>
              <w:top w:w="15" w:type="dxa"/>
              <w:left w:w="108" w:type="dxa"/>
              <w:bottom w:w="0" w:type="dxa"/>
              <w:right w:w="108" w:type="dxa"/>
            </w:tcMar>
            <w:vAlign w:val="center"/>
          </w:tcPr>
          <w:p w:rsidR="00BF7543" w:rsidRPr="00BF7543" w:rsidRDefault="00BF7543" w:rsidP="00067158">
            <w:pPr>
              <w:spacing w:before="40" w:after="40"/>
              <w:rPr>
                <w:sz w:val="24"/>
                <w:szCs w:val="24"/>
              </w:rPr>
            </w:pPr>
          </w:p>
        </w:tc>
        <w:tc>
          <w:tcPr>
            <w:tcW w:w="3419" w:type="dxa"/>
            <w:vMerge/>
            <w:shd w:val="clear" w:color="auto" w:fill="E7E2EE"/>
            <w:tcMar>
              <w:top w:w="15" w:type="dxa"/>
              <w:left w:w="108" w:type="dxa"/>
              <w:bottom w:w="0" w:type="dxa"/>
              <w:right w:w="108" w:type="dxa"/>
            </w:tcMar>
            <w:vAlign w:val="center"/>
          </w:tcPr>
          <w:p w:rsidR="00BF7543" w:rsidRPr="00BF7543" w:rsidRDefault="00BF7543" w:rsidP="00067158">
            <w:pPr>
              <w:spacing w:before="40" w:after="40"/>
              <w:rPr>
                <w:sz w:val="24"/>
                <w:szCs w:val="24"/>
              </w:rPr>
            </w:pPr>
          </w:p>
        </w:tc>
        <w:tc>
          <w:tcPr>
            <w:tcW w:w="4393" w:type="dxa"/>
            <w:shd w:val="clear" w:color="auto" w:fill="E7E2EE"/>
            <w:tcMar>
              <w:top w:w="15" w:type="dxa"/>
              <w:left w:w="108" w:type="dxa"/>
              <w:bottom w:w="0" w:type="dxa"/>
              <w:right w:w="108" w:type="dxa"/>
            </w:tcMar>
            <w:vAlign w:val="center"/>
          </w:tcPr>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 xml:space="preserve">Increased understanding of current issues and challenges facing the population.  </w:t>
            </w:r>
          </w:p>
        </w:tc>
        <w:tc>
          <w:tcPr>
            <w:tcW w:w="5104" w:type="dxa"/>
            <w:shd w:val="clear" w:color="auto" w:fill="E7E2EE"/>
            <w:tcMar>
              <w:top w:w="15" w:type="dxa"/>
              <w:left w:w="108" w:type="dxa"/>
              <w:bottom w:w="0" w:type="dxa"/>
              <w:right w:w="108" w:type="dxa"/>
            </w:tcMar>
            <w:vAlign w:val="center"/>
          </w:tcPr>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The population have their needs met in a more effective way.</w:t>
            </w:r>
          </w:p>
          <w:p w:rsidR="00BF7543" w:rsidRPr="00BF7543" w:rsidRDefault="00BF7543" w:rsidP="00BF7543">
            <w:pPr>
              <w:pStyle w:val="ListParagraph"/>
              <w:numPr>
                <w:ilvl w:val="0"/>
                <w:numId w:val="12"/>
              </w:numPr>
              <w:spacing w:before="40" w:after="40"/>
              <w:ind w:left="174" w:hanging="218"/>
              <w:contextualSpacing w:val="0"/>
              <w:rPr>
                <w:sz w:val="24"/>
                <w:szCs w:val="24"/>
              </w:rPr>
            </w:pPr>
            <w:r w:rsidRPr="00BF7543">
              <w:rPr>
                <w:sz w:val="24"/>
                <w:szCs w:val="24"/>
              </w:rPr>
              <w:t xml:space="preserve">People live more positive lives, experience faster access to services, shorter waiting times, faster assessment and access to treatment or advice. </w:t>
            </w:r>
          </w:p>
        </w:tc>
      </w:tr>
      <w:tr w:rsidR="00BF7543" w:rsidTr="009F5B3A">
        <w:trPr>
          <w:trHeight w:val="20"/>
        </w:trPr>
        <w:tc>
          <w:tcPr>
            <w:tcW w:w="2955" w:type="dxa"/>
            <w:vMerge/>
            <w:shd w:val="clear" w:color="auto" w:fill="E7E2EE"/>
            <w:tcMar>
              <w:top w:w="15" w:type="dxa"/>
              <w:left w:w="108" w:type="dxa"/>
              <w:bottom w:w="0" w:type="dxa"/>
              <w:right w:w="108" w:type="dxa"/>
            </w:tcMar>
            <w:vAlign w:val="center"/>
            <w:hideMark/>
          </w:tcPr>
          <w:p w:rsidR="00BF7543" w:rsidRPr="00BF7543" w:rsidRDefault="00BF7543" w:rsidP="00067158">
            <w:pPr>
              <w:spacing w:before="40" w:after="40"/>
              <w:rPr>
                <w:b/>
                <w:bCs/>
                <w:sz w:val="24"/>
                <w:szCs w:val="24"/>
              </w:rPr>
            </w:pPr>
          </w:p>
        </w:tc>
        <w:tc>
          <w:tcPr>
            <w:tcW w:w="3419" w:type="dxa"/>
            <w:shd w:val="clear" w:color="auto" w:fill="EAF1DD"/>
            <w:tcMar>
              <w:top w:w="15" w:type="dxa"/>
              <w:left w:w="108" w:type="dxa"/>
              <w:bottom w:w="0" w:type="dxa"/>
              <w:right w:w="108" w:type="dxa"/>
            </w:tcMar>
            <w:vAlign w:val="center"/>
          </w:tcPr>
          <w:p w:rsidR="00BF7543" w:rsidRPr="00BF7543" w:rsidRDefault="00BF7543" w:rsidP="00067158">
            <w:pPr>
              <w:spacing w:before="40" w:after="40"/>
              <w:rPr>
                <w:rFonts w:ascii="Calibri" w:eastAsia="Calibri" w:hAnsi="Calibri" w:cs="Calibri"/>
                <w:color w:val="000000" w:themeColor="text1"/>
                <w:sz w:val="24"/>
                <w:szCs w:val="24"/>
              </w:rPr>
            </w:pPr>
            <w:r w:rsidRPr="00BF7543">
              <w:rPr>
                <w:rFonts w:ascii="Calibri" w:eastAsia="Calibri" w:hAnsi="Calibri" w:cs="Calibri"/>
                <w:color w:val="000000" w:themeColor="text1"/>
                <w:sz w:val="24"/>
                <w:szCs w:val="24"/>
              </w:rPr>
              <w:t>Develop a capital plan to develop accommodation for people with complex mental health needs (MC6)</w:t>
            </w:r>
          </w:p>
        </w:tc>
        <w:tc>
          <w:tcPr>
            <w:tcW w:w="4393" w:type="dxa"/>
            <w:shd w:val="clear" w:color="auto" w:fill="EAF1DD"/>
            <w:tcMar>
              <w:top w:w="15" w:type="dxa"/>
              <w:left w:w="108" w:type="dxa"/>
              <w:bottom w:w="0" w:type="dxa"/>
              <w:right w:w="108" w:type="dxa"/>
            </w:tcMar>
            <w:vAlign w:val="center"/>
            <w:hideMark/>
          </w:tcPr>
          <w:p w:rsidR="00BF7543" w:rsidRPr="00BF7543" w:rsidRDefault="00BF7543" w:rsidP="00067158">
            <w:pPr>
              <w:pStyle w:val="ListParagraph"/>
              <w:numPr>
                <w:ilvl w:val="0"/>
                <w:numId w:val="11"/>
              </w:numPr>
              <w:spacing w:before="40" w:after="40"/>
              <w:ind w:left="235" w:hanging="218"/>
              <w:contextualSpacing w:val="0"/>
              <w:rPr>
                <w:rFonts w:ascii="Calibri" w:eastAsia="Calibri" w:hAnsi="Calibri" w:cs="Calibri"/>
                <w:color w:val="000000" w:themeColor="text1"/>
                <w:sz w:val="24"/>
                <w:szCs w:val="24"/>
              </w:rPr>
            </w:pPr>
            <w:r w:rsidRPr="00BF7543">
              <w:rPr>
                <w:rFonts w:ascii="Calibri" w:eastAsia="Calibri" w:hAnsi="Calibri" w:cs="Calibri"/>
                <w:color w:val="000000" w:themeColor="text1"/>
                <w:sz w:val="24"/>
                <w:szCs w:val="24"/>
              </w:rPr>
              <w:t>Timely transition out of hospital</w:t>
            </w:r>
          </w:p>
          <w:p w:rsidR="00BF7543" w:rsidRPr="00BF7543" w:rsidRDefault="00BF7543" w:rsidP="00067158">
            <w:pPr>
              <w:pStyle w:val="ListParagraph"/>
              <w:numPr>
                <w:ilvl w:val="0"/>
                <w:numId w:val="11"/>
              </w:numPr>
              <w:spacing w:before="40" w:after="40"/>
              <w:ind w:left="235" w:hanging="218"/>
              <w:contextualSpacing w:val="0"/>
              <w:rPr>
                <w:rFonts w:ascii="Calibri" w:eastAsia="Calibri" w:hAnsi="Calibri" w:cs="Calibri"/>
                <w:color w:val="000000" w:themeColor="text1"/>
                <w:sz w:val="24"/>
                <w:szCs w:val="24"/>
              </w:rPr>
            </w:pPr>
            <w:r w:rsidRPr="00BF7543">
              <w:rPr>
                <w:rFonts w:ascii="Calibri" w:eastAsia="Calibri" w:hAnsi="Calibri" w:cs="Calibri"/>
                <w:color w:val="000000" w:themeColor="text1"/>
                <w:sz w:val="24"/>
                <w:szCs w:val="24"/>
              </w:rPr>
              <w:t xml:space="preserve">Reduction in people in residential care </w:t>
            </w:r>
          </w:p>
          <w:p w:rsidR="00BF7543" w:rsidRPr="00BF7543" w:rsidRDefault="00BF7543" w:rsidP="00067158">
            <w:pPr>
              <w:pStyle w:val="ListParagraph"/>
              <w:numPr>
                <w:ilvl w:val="0"/>
                <w:numId w:val="11"/>
              </w:numPr>
              <w:spacing w:before="40" w:after="40"/>
              <w:ind w:left="235" w:hanging="218"/>
              <w:contextualSpacing w:val="0"/>
              <w:rPr>
                <w:rFonts w:ascii="Calibri" w:eastAsia="Calibri" w:hAnsi="Calibri" w:cs="Calibri"/>
                <w:color w:val="000000" w:themeColor="text1"/>
                <w:sz w:val="24"/>
                <w:szCs w:val="24"/>
              </w:rPr>
            </w:pPr>
            <w:r w:rsidRPr="00BF7543">
              <w:rPr>
                <w:rFonts w:ascii="Calibri" w:eastAsia="Calibri" w:hAnsi="Calibri" w:cs="Calibri"/>
                <w:color w:val="000000" w:themeColor="text1"/>
                <w:sz w:val="24"/>
                <w:szCs w:val="24"/>
              </w:rPr>
              <w:t>Increase in number of people moving into suitable care that supports progression and develops independence.</w:t>
            </w:r>
          </w:p>
          <w:p w:rsidR="00BF7543" w:rsidRPr="00BF7543" w:rsidRDefault="00BF7543" w:rsidP="00067158">
            <w:pPr>
              <w:pStyle w:val="ListParagraph"/>
              <w:numPr>
                <w:ilvl w:val="0"/>
                <w:numId w:val="11"/>
              </w:numPr>
              <w:spacing w:before="40" w:after="40"/>
              <w:ind w:left="235" w:hanging="218"/>
              <w:contextualSpacing w:val="0"/>
              <w:rPr>
                <w:rFonts w:ascii="Calibri" w:eastAsia="Calibri" w:hAnsi="Calibri" w:cs="Calibri"/>
                <w:color w:val="000000" w:themeColor="text1"/>
                <w:sz w:val="24"/>
                <w:szCs w:val="24"/>
              </w:rPr>
            </w:pPr>
            <w:r w:rsidRPr="00BF7543">
              <w:rPr>
                <w:rFonts w:ascii="Calibri" w:eastAsia="Calibri" w:hAnsi="Calibri" w:cs="Calibri"/>
                <w:color w:val="000000" w:themeColor="text1"/>
                <w:sz w:val="24"/>
                <w:szCs w:val="24"/>
              </w:rPr>
              <w:t>Increase in complex care needs being met closer to home.</w:t>
            </w:r>
          </w:p>
          <w:p w:rsidR="00BF7543" w:rsidRPr="00BF7543" w:rsidRDefault="00BF7543" w:rsidP="00067158">
            <w:pPr>
              <w:pStyle w:val="ListParagraph"/>
              <w:numPr>
                <w:ilvl w:val="0"/>
                <w:numId w:val="11"/>
              </w:numPr>
              <w:spacing w:before="40" w:after="40"/>
              <w:ind w:left="235" w:hanging="218"/>
              <w:contextualSpacing w:val="0"/>
              <w:rPr>
                <w:rFonts w:ascii="Calibri" w:eastAsia="Calibri" w:hAnsi="Calibri" w:cs="Calibri"/>
                <w:color w:val="000000" w:themeColor="text1"/>
                <w:sz w:val="24"/>
                <w:szCs w:val="24"/>
              </w:rPr>
            </w:pPr>
            <w:r w:rsidRPr="00BF7543">
              <w:rPr>
                <w:rFonts w:ascii="Calibri" w:eastAsia="Calibri" w:hAnsi="Calibri" w:cs="Calibri"/>
                <w:color w:val="000000" w:themeColor="text1"/>
                <w:sz w:val="24"/>
                <w:szCs w:val="24"/>
              </w:rPr>
              <w:t>An increase in people supported to return home or into suitable accommodation in a timely manner.</w:t>
            </w:r>
          </w:p>
          <w:p w:rsidR="00BF7543" w:rsidRPr="00BF7543" w:rsidRDefault="00BF7543" w:rsidP="00067158">
            <w:pPr>
              <w:pStyle w:val="ListParagraph"/>
              <w:numPr>
                <w:ilvl w:val="0"/>
                <w:numId w:val="11"/>
              </w:numPr>
              <w:spacing w:before="40" w:after="40"/>
              <w:ind w:left="235" w:hanging="218"/>
              <w:contextualSpacing w:val="0"/>
              <w:rPr>
                <w:rFonts w:ascii="Calibri" w:eastAsia="Calibri" w:hAnsi="Calibri" w:cs="Calibri"/>
                <w:color w:val="000000" w:themeColor="text1"/>
                <w:sz w:val="24"/>
                <w:szCs w:val="24"/>
              </w:rPr>
            </w:pPr>
            <w:r w:rsidRPr="00BF7543">
              <w:rPr>
                <w:rFonts w:ascii="Calibri" w:eastAsia="Calibri" w:hAnsi="Calibri" w:cs="Calibri"/>
                <w:color w:val="000000" w:themeColor="text1"/>
                <w:sz w:val="24"/>
                <w:szCs w:val="24"/>
              </w:rPr>
              <w:t>Greater understanding of demand across the service enabling better future planning and resource allocation to ensure people’s needs are continuously met.</w:t>
            </w:r>
          </w:p>
        </w:tc>
        <w:tc>
          <w:tcPr>
            <w:tcW w:w="5104" w:type="dxa"/>
            <w:shd w:val="clear" w:color="auto" w:fill="EAF1DD"/>
            <w:tcMar>
              <w:top w:w="15" w:type="dxa"/>
              <w:left w:w="108" w:type="dxa"/>
              <w:bottom w:w="0" w:type="dxa"/>
              <w:right w:w="108" w:type="dxa"/>
            </w:tcMar>
            <w:vAlign w:val="center"/>
          </w:tcPr>
          <w:p w:rsidR="00BF7543" w:rsidRPr="00BF7543" w:rsidRDefault="00BF7543" w:rsidP="00067158">
            <w:pPr>
              <w:pStyle w:val="ListParagraph"/>
              <w:numPr>
                <w:ilvl w:val="0"/>
                <w:numId w:val="11"/>
              </w:numPr>
              <w:spacing w:before="40" w:after="40"/>
              <w:ind w:left="235" w:hanging="218"/>
              <w:contextualSpacing w:val="0"/>
              <w:rPr>
                <w:rFonts w:ascii="Calibri" w:eastAsia="Calibri" w:hAnsi="Calibri" w:cs="Calibri"/>
                <w:color w:val="000000" w:themeColor="text1"/>
                <w:sz w:val="24"/>
                <w:szCs w:val="24"/>
              </w:rPr>
            </w:pPr>
            <w:r w:rsidRPr="00BF7543">
              <w:rPr>
                <w:rFonts w:ascii="Calibri" w:eastAsia="Calibri" w:hAnsi="Calibri" w:cs="Calibri"/>
                <w:color w:val="000000" w:themeColor="text1"/>
                <w:sz w:val="24"/>
                <w:szCs w:val="24"/>
              </w:rPr>
              <w:t xml:space="preserve">People receive the appropriate level of care and support at the right time, in the most appropriate setting. </w:t>
            </w:r>
          </w:p>
          <w:p w:rsidR="00BF7543" w:rsidRPr="00BF7543" w:rsidRDefault="00BF7543" w:rsidP="00067158">
            <w:pPr>
              <w:pStyle w:val="ListParagraph"/>
              <w:numPr>
                <w:ilvl w:val="0"/>
                <w:numId w:val="11"/>
              </w:numPr>
              <w:spacing w:before="40" w:after="40"/>
              <w:ind w:left="235" w:hanging="218"/>
              <w:contextualSpacing w:val="0"/>
              <w:rPr>
                <w:rFonts w:ascii="Calibri" w:eastAsia="Calibri" w:hAnsi="Calibri" w:cs="Calibri"/>
                <w:color w:val="000000" w:themeColor="text1"/>
                <w:sz w:val="24"/>
                <w:szCs w:val="24"/>
              </w:rPr>
            </w:pPr>
            <w:r w:rsidRPr="00BF7543">
              <w:rPr>
                <w:rFonts w:ascii="Calibri" w:eastAsia="Calibri" w:hAnsi="Calibri" w:cs="Calibri"/>
                <w:color w:val="000000" w:themeColor="text1"/>
                <w:sz w:val="24"/>
                <w:szCs w:val="24"/>
              </w:rPr>
              <w:t xml:space="preserve">People have access to modern, innovative accommodation settings which will enhance their emotional health and wellbeing </w:t>
            </w:r>
          </w:p>
          <w:p w:rsidR="00BF7543" w:rsidRPr="00BF7543" w:rsidRDefault="00BF7543" w:rsidP="00067158">
            <w:pPr>
              <w:pStyle w:val="ListParagraph"/>
              <w:numPr>
                <w:ilvl w:val="0"/>
                <w:numId w:val="11"/>
              </w:numPr>
              <w:spacing w:before="40" w:after="40"/>
              <w:ind w:left="235" w:hanging="218"/>
              <w:contextualSpacing w:val="0"/>
              <w:rPr>
                <w:rFonts w:ascii="Calibri" w:eastAsia="Calibri" w:hAnsi="Calibri" w:cs="Calibri"/>
                <w:color w:val="000000" w:themeColor="text1"/>
                <w:sz w:val="24"/>
                <w:szCs w:val="24"/>
              </w:rPr>
            </w:pPr>
            <w:r w:rsidRPr="00BF7543">
              <w:rPr>
                <w:rFonts w:ascii="Calibri" w:eastAsia="Calibri" w:hAnsi="Calibri" w:cs="Calibri"/>
                <w:color w:val="000000" w:themeColor="text1"/>
                <w:sz w:val="24"/>
                <w:szCs w:val="24"/>
              </w:rPr>
              <w:t>People feel empowered as they given more choice in how and where they live.</w:t>
            </w:r>
          </w:p>
          <w:p w:rsidR="00BF7543" w:rsidRPr="00BF7543" w:rsidRDefault="00BF7543" w:rsidP="00067158">
            <w:pPr>
              <w:pStyle w:val="ListParagraph"/>
              <w:numPr>
                <w:ilvl w:val="0"/>
                <w:numId w:val="11"/>
              </w:numPr>
              <w:spacing w:before="40" w:after="40"/>
              <w:ind w:left="235" w:hanging="218"/>
              <w:contextualSpacing w:val="0"/>
              <w:rPr>
                <w:rFonts w:ascii="Calibri" w:eastAsia="Calibri" w:hAnsi="Calibri" w:cs="Calibri"/>
                <w:color w:val="000000" w:themeColor="text1"/>
                <w:sz w:val="24"/>
                <w:szCs w:val="24"/>
              </w:rPr>
            </w:pPr>
            <w:r w:rsidRPr="00BF7543">
              <w:rPr>
                <w:rFonts w:ascii="Calibri" w:eastAsia="Calibri" w:hAnsi="Calibri" w:cs="Calibri"/>
                <w:color w:val="000000" w:themeColor="text1"/>
                <w:sz w:val="24"/>
                <w:szCs w:val="24"/>
              </w:rPr>
              <w:t xml:space="preserve">People are encouraged to remain part of their communities </w:t>
            </w:r>
          </w:p>
        </w:tc>
      </w:tr>
    </w:tbl>
    <w:p w:rsidR="00D42B2E" w:rsidRPr="00051B5D" w:rsidRDefault="00051B5D">
      <w:pPr>
        <w:spacing w:before="0" w:after="200" w:line="276" w:lineRule="auto"/>
      </w:pPr>
      <w:r>
        <w:br w:type="page"/>
      </w:r>
    </w:p>
    <w:p w:rsidR="006924DE" w:rsidRDefault="006924DE" w:rsidP="006924DE">
      <w:pPr>
        <w:pStyle w:val="Heading1"/>
      </w:pPr>
      <w:bookmarkStart w:id="14" w:name="_Toc135746187"/>
      <w:r>
        <w:t>Carers – Vision and Aims</w:t>
      </w:r>
      <w:bookmarkEnd w:id="14"/>
    </w:p>
    <w:p w:rsidR="00131D9D" w:rsidRPr="00131D9D" w:rsidRDefault="00131D9D" w:rsidP="003A202D">
      <w:pPr>
        <w:spacing w:before="120" w:after="120"/>
      </w:pPr>
      <w:r w:rsidRPr="00131D9D">
        <w:rPr>
          <w:noProof/>
          <w:lang w:eastAsia="en-GB"/>
        </w:rPr>
        <w:drawing>
          <wp:anchor distT="0" distB="0" distL="114300" distR="114300" simplePos="0" relativeHeight="251658249" behindDoc="0" locked="0" layoutInCell="1" allowOverlap="1" wp14:anchorId="153EE7C2" wp14:editId="63365371">
            <wp:simplePos x="0" y="0"/>
            <wp:positionH relativeFrom="page">
              <wp:align>right</wp:align>
            </wp:positionH>
            <wp:positionV relativeFrom="margin">
              <wp:posOffset>394335</wp:posOffset>
            </wp:positionV>
            <wp:extent cx="6357620" cy="5452110"/>
            <wp:effectExtent l="0" t="0" r="0" b="15240"/>
            <wp:wrapSquare wrapText="bothSides"/>
            <wp:docPr id="37" name="Diagram 37">
              <a:extLst xmlns:a="http://schemas.openxmlformats.org/drawingml/2006/main">
                <a:ext uri="{FF2B5EF4-FFF2-40B4-BE49-F238E27FC236}">
                  <a16:creationId xmlns:a16="http://schemas.microsoft.com/office/drawing/2014/main" id="{A3DAD48B-22AA-FC82-0CB4-51E5D4B84F2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14:sizeRelH relativeFrom="margin">
              <wp14:pctWidth>0</wp14:pctWidth>
            </wp14:sizeRelH>
            <wp14:sizeRelV relativeFrom="margin">
              <wp14:pctHeight>0</wp14:pctHeight>
            </wp14:sizeRelV>
          </wp:anchor>
        </w:drawing>
      </w:r>
      <w:r w:rsidRPr="00131D9D">
        <w:t xml:space="preserve">The Regional Carers Strategy defines our five-year strategy for cares in West Glamorgan. The co-produced strategy was approved in RPB in February 2021. The strategy establishes a clear, concise vision statement and mission statement which will guide our regional plans and actions over the next five years. It also describes the values which we will uphold throughout our efforts to deliver the strategy and the subsequent Action Plans. </w:t>
      </w:r>
    </w:p>
    <w:p w:rsidR="00131D9D" w:rsidRPr="00131D9D" w:rsidRDefault="00131D9D" w:rsidP="003A202D">
      <w:pPr>
        <w:spacing w:before="120" w:after="120"/>
      </w:pPr>
      <w:r w:rsidRPr="00131D9D">
        <w:t xml:space="preserve">The West Glamorgan Carers Partnership has been existence for a number of years and in 2021 established a Carers Liaison Forum to facilitate more regular engagement and coproduction with carers. </w:t>
      </w:r>
    </w:p>
    <w:p w:rsidR="00131D9D" w:rsidRPr="00131D9D" w:rsidRDefault="00131D9D" w:rsidP="003A202D">
      <w:pPr>
        <w:spacing w:before="120" w:after="120"/>
      </w:pPr>
      <w:r w:rsidRPr="00131D9D">
        <w:t xml:space="preserve">Our Mission </w:t>
      </w:r>
    </w:p>
    <w:p w:rsidR="00131D9D" w:rsidRPr="00131D9D" w:rsidRDefault="00131D9D" w:rsidP="003A202D">
      <w:pPr>
        <w:spacing w:before="120" w:after="120"/>
      </w:pPr>
      <w:r w:rsidRPr="00131D9D">
        <w:t xml:space="preserve">We will work together to improve the wellbeing of carers in West Glamorgan by listening, being supportive and delivering changes through the Regional Partnership that meet the rights and needs of carers. </w:t>
      </w:r>
    </w:p>
    <w:p w:rsidR="00131D9D" w:rsidRPr="00131D9D" w:rsidRDefault="00131D9D" w:rsidP="003A202D">
      <w:pPr>
        <w:spacing w:before="120" w:after="120"/>
      </w:pPr>
      <w:r w:rsidRPr="00131D9D">
        <w:t xml:space="preserve">Our Vision </w:t>
      </w:r>
    </w:p>
    <w:p w:rsidR="00131D9D" w:rsidRPr="00131D9D" w:rsidRDefault="00131D9D" w:rsidP="003A202D">
      <w:pPr>
        <w:spacing w:before="120" w:after="120"/>
      </w:pPr>
      <w:r w:rsidRPr="00131D9D">
        <w:t xml:space="preserve">Unpaid Carers are identified, recognised and supported to care. They have a life alongside caring and have a feeling of well-being, throughout their caring journey. </w:t>
      </w:r>
    </w:p>
    <w:p w:rsidR="005131B6" w:rsidRDefault="005131B6">
      <w:pPr>
        <w:spacing w:before="0" w:after="200" w:line="276" w:lineRule="auto"/>
        <w:rPr>
          <w:sz w:val="32"/>
          <w:szCs w:val="24"/>
        </w:rPr>
      </w:pPr>
      <w:r>
        <w:rPr>
          <w:sz w:val="32"/>
          <w:szCs w:val="24"/>
        </w:rPr>
        <w:br w:type="page"/>
      </w:r>
    </w:p>
    <w:p w:rsidR="005131B6" w:rsidRDefault="005131B6" w:rsidP="005131B6">
      <w:pPr>
        <w:pStyle w:val="Heading1"/>
      </w:pPr>
      <w:bookmarkStart w:id="15" w:name="_Toc135746188"/>
      <w:r>
        <w:t>Carers – Action Plan</w:t>
      </w:r>
      <w:bookmarkEnd w:id="15"/>
    </w:p>
    <w:tbl>
      <w:tblPr>
        <w:tblStyle w:val="GridTable4-Accent3"/>
        <w:tblW w:w="5000" w:type="pct"/>
        <w:tblLook w:val="04A0" w:firstRow="1" w:lastRow="0" w:firstColumn="1" w:lastColumn="0" w:noHBand="0" w:noVBand="1"/>
      </w:tblPr>
      <w:tblGrid>
        <w:gridCol w:w="2043"/>
        <w:gridCol w:w="4517"/>
        <w:gridCol w:w="4586"/>
        <w:gridCol w:w="4548"/>
      </w:tblGrid>
      <w:tr w:rsidR="005A31A7" w:rsidRPr="000608E6" w:rsidTr="003A20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 w:type="pct"/>
            <w:hideMark/>
          </w:tcPr>
          <w:p w:rsidR="005A31A7" w:rsidRPr="005A31A7" w:rsidRDefault="005A31A7" w:rsidP="00FD37FA">
            <w:pPr>
              <w:spacing w:before="20" w:after="20"/>
              <w:rPr>
                <w:rFonts w:cs="Arial"/>
                <w:szCs w:val="28"/>
              </w:rPr>
            </w:pPr>
            <w:r w:rsidRPr="005A31A7">
              <w:rPr>
                <w:rFonts w:cs="Arial"/>
                <w:szCs w:val="28"/>
              </w:rPr>
              <w:t>Strategic Aim</w:t>
            </w:r>
          </w:p>
        </w:tc>
        <w:tc>
          <w:tcPr>
            <w:tcW w:w="1439" w:type="pct"/>
            <w:hideMark/>
          </w:tcPr>
          <w:p w:rsidR="005A31A7" w:rsidRPr="005A31A7" w:rsidRDefault="005A31A7" w:rsidP="00FD37FA">
            <w:pPr>
              <w:spacing w:before="20" w:after="20"/>
              <w:cnfStyle w:val="100000000000" w:firstRow="1" w:lastRow="0" w:firstColumn="0" w:lastColumn="0" w:oddVBand="0" w:evenVBand="0" w:oddHBand="0" w:evenHBand="0" w:firstRowFirstColumn="0" w:firstRowLastColumn="0" w:lastRowFirstColumn="0" w:lastRowLastColumn="0"/>
              <w:rPr>
                <w:rFonts w:cs="Arial"/>
                <w:szCs w:val="28"/>
              </w:rPr>
            </w:pPr>
            <w:r w:rsidRPr="005A31A7">
              <w:rPr>
                <w:rFonts w:cs="Arial"/>
                <w:szCs w:val="28"/>
              </w:rPr>
              <w:t>What we will do</w:t>
            </w:r>
          </w:p>
        </w:tc>
        <w:tc>
          <w:tcPr>
            <w:tcW w:w="1461" w:type="pct"/>
            <w:hideMark/>
          </w:tcPr>
          <w:p w:rsidR="005A31A7" w:rsidRPr="005A31A7" w:rsidRDefault="005A31A7" w:rsidP="00FD37FA">
            <w:pPr>
              <w:spacing w:before="20" w:after="20"/>
              <w:cnfStyle w:val="100000000000" w:firstRow="1" w:lastRow="0" w:firstColumn="0" w:lastColumn="0" w:oddVBand="0" w:evenVBand="0" w:oddHBand="0" w:evenHBand="0" w:firstRowFirstColumn="0" w:firstRowLastColumn="0" w:lastRowFirstColumn="0" w:lastRowLastColumn="0"/>
              <w:rPr>
                <w:rFonts w:cs="Arial"/>
                <w:b w:val="0"/>
                <w:bCs w:val="0"/>
                <w:szCs w:val="28"/>
              </w:rPr>
            </w:pPr>
            <w:r w:rsidRPr="005A31A7">
              <w:rPr>
                <w:rFonts w:cs="Arial"/>
                <w:szCs w:val="28"/>
              </w:rPr>
              <w:t>What will this deliver?</w:t>
            </w:r>
          </w:p>
        </w:tc>
        <w:tc>
          <w:tcPr>
            <w:tcW w:w="1449" w:type="pct"/>
            <w:hideMark/>
          </w:tcPr>
          <w:p w:rsidR="005A31A7" w:rsidRPr="005A31A7" w:rsidRDefault="005A31A7" w:rsidP="00FD37FA">
            <w:pPr>
              <w:spacing w:before="20" w:after="20"/>
              <w:cnfStyle w:val="100000000000" w:firstRow="1" w:lastRow="0" w:firstColumn="0" w:lastColumn="0" w:oddVBand="0" w:evenVBand="0" w:oddHBand="0" w:evenHBand="0" w:firstRowFirstColumn="0" w:firstRowLastColumn="0" w:lastRowFirstColumn="0" w:lastRowLastColumn="0"/>
              <w:rPr>
                <w:rFonts w:cs="Arial"/>
                <w:szCs w:val="28"/>
              </w:rPr>
            </w:pPr>
            <w:r w:rsidRPr="005A31A7">
              <w:rPr>
                <w:rFonts w:cs="Arial"/>
                <w:szCs w:val="28"/>
              </w:rPr>
              <w:t>What will this mean?</w:t>
            </w:r>
          </w:p>
        </w:tc>
      </w:tr>
      <w:tr w:rsidR="005A31A7" w:rsidRPr="000710C6" w:rsidTr="003A20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 w:type="pct"/>
            <w:vMerge w:val="restart"/>
          </w:tcPr>
          <w:p w:rsidR="005A31A7" w:rsidRPr="005A31A7" w:rsidRDefault="005A31A7" w:rsidP="00FD37FA">
            <w:pPr>
              <w:spacing w:before="20" w:after="20"/>
              <w:rPr>
                <w:rFonts w:cs="Arial"/>
                <w:b w:val="0"/>
                <w:bCs w:val="0"/>
                <w:szCs w:val="28"/>
              </w:rPr>
            </w:pPr>
            <w:r w:rsidRPr="005A31A7">
              <w:rPr>
                <w:rFonts w:cs="Arial"/>
                <w:szCs w:val="28"/>
              </w:rPr>
              <w:t>RPB Strategic Priority</w:t>
            </w:r>
          </w:p>
          <w:p w:rsidR="005A31A7" w:rsidRPr="003A202D" w:rsidRDefault="005A31A7" w:rsidP="00FD37FA">
            <w:pPr>
              <w:spacing w:before="20" w:after="20"/>
              <w:rPr>
                <w:rFonts w:cs="Arial"/>
                <w:b w:val="0"/>
                <w:bCs w:val="0"/>
              </w:rPr>
            </w:pPr>
            <w:r w:rsidRPr="003A202D">
              <w:rPr>
                <w:rFonts w:cs="Arial"/>
                <w:b w:val="0"/>
                <w:bCs w:val="0"/>
              </w:rPr>
              <w:t>Strengthening Communities</w:t>
            </w:r>
          </w:p>
          <w:p w:rsidR="005A31A7" w:rsidRPr="005A31A7" w:rsidRDefault="005A31A7" w:rsidP="00FD37FA">
            <w:pPr>
              <w:spacing w:before="20" w:after="20"/>
              <w:rPr>
                <w:rFonts w:cs="Arial"/>
              </w:rPr>
            </w:pPr>
          </w:p>
          <w:p w:rsidR="005A31A7" w:rsidRPr="005A31A7" w:rsidRDefault="005A31A7" w:rsidP="00FD37FA">
            <w:pPr>
              <w:spacing w:before="20" w:after="20"/>
              <w:rPr>
                <w:rFonts w:cs="Arial"/>
              </w:rPr>
            </w:pPr>
          </w:p>
          <w:p w:rsidR="005A31A7" w:rsidRPr="005A31A7" w:rsidRDefault="005A31A7" w:rsidP="00FD37FA">
            <w:pPr>
              <w:spacing w:before="20" w:after="20"/>
              <w:rPr>
                <w:rFonts w:cs="Arial"/>
                <w:b w:val="0"/>
                <w:bCs w:val="0"/>
                <w:szCs w:val="28"/>
              </w:rPr>
            </w:pPr>
            <w:r w:rsidRPr="005A31A7">
              <w:rPr>
                <w:rFonts w:cs="Arial"/>
                <w:szCs w:val="28"/>
              </w:rPr>
              <w:t>Models of Care</w:t>
            </w:r>
          </w:p>
          <w:p w:rsidR="005A31A7" w:rsidRPr="003A202D" w:rsidRDefault="005A31A7" w:rsidP="00FD37FA">
            <w:pPr>
              <w:spacing w:before="20" w:after="20"/>
              <w:rPr>
                <w:rFonts w:cs="Arial"/>
                <w:b w:val="0"/>
                <w:bCs w:val="0"/>
              </w:rPr>
            </w:pPr>
            <w:r w:rsidRPr="003A202D">
              <w:rPr>
                <w:rFonts w:cs="Arial"/>
                <w:b w:val="0"/>
                <w:bCs w:val="0"/>
              </w:rPr>
              <w:t>Community Based Care – Prevention and Community Coordination (MC1)</w:t>
            </w:r>
          </w:p>
          <w:p w:rsidR="005A31A7" w:rsidRPr="003A202D" w:rsidRDefault="005A31A7" w:rsidP="00FD37FA">
            <w:pPr>
              <w:spacing w:before="20" w:after="20"/>
              <w:rPr>
                <w:rFonts w:cs="Arial"/>
                <w:b w:val="0"/>
                <w:bCs w:val="0"/>
              </w:rPr>
            </w:pPr>
          </w:p>
          <w:p w:rsidR="005A31A7" w:rsidRPr="003A202D" w:rsidRDefault="005A31A7" w:rsidP="00FD37FA">
            <w:pPr>
              <w:spacing w:before="20" w:after="20"/>
              <w:rPr>
                <w:rFonts w:cs="Arial"/>
                <w:b w:val="0"/>
                <w:bCs w:val="0"/>
              </w:rPr>
            </w:pPr>
            <w:r w:rsidRPr="003A202D">
              <w:rPr>
                <w:rFonts w:cs="Arial"/>
                <w:b w:val="0"/>
                <w:bCs w:val="0"/>
              </w:rPr>
              <w:t>Community Based Care – Complex Care Closer to Home (MC2)</w:t>
            </w:r>
          </w:p>
          <w:p w:rsidR="005A31A7" w:rsidRPr="003A202D" w:rsidRDefault="005A31A7" w:rsidP="00FD37FA">
            <w:pPr>
              <w:spacing w:before="20" w:after="20"/>
              <w:rPr>
                <w:rFonts w:cs="Arial"/>
                <w:b w:val="0"/>
                <w:bCs w:val="0"/>
              </w:rPr>
            </w:pPr>
          </w:p>
          <w:p w:rsidR="005A31A7" w:rsidRPr="003A202D" w:rsidRDefault="005A31A7" w:rsidP="00FD37FA">
            <w:pPr>
              <w:spacing w:before="20" w:after="20"/>
              <w:rPr>
                <w:rFonts w:cs="Arial"/>
                <w:b w:val="0"/>
                <w:bCs w:val="0"/>
              </w:rPr>
            </w:pPr>
            <w:r w:rsidRPr="003A202D">
              <w:rPr>
                <w:rFonts w:cs="Arial"/>
                <w:b w:val="0"/>
                <w:bCs w:val="0"/>
              </w:rPr>
              <w:t>Promoting Good Health and Wellbeing (MC3)</w:t>
            </w:r>
          </w:p>
          <w:p w:rsidR="005A31A7" w:rsidRPr="003A202D" w:rsidRDefault="005A31A7" w:rsidP="00FD37FA">
            <w:pPr>
              <w:spacing w:before="20" w:after="20"/>
              <w:rPr>
                <w:rFonts w:cs="Arial"/>
                <w:b w:val="0"/>
                <w:bCs w:val="0"/>
              </w:rPr>
            </w:pPr>
          </w:p>
          <w:p w:rsidR="005A31A7" w:rsidRPr="005A31A7" w:rsidRDefault="005A31A7" w:rsidP="00FD37FA">
            <w:pPr>
              <w:spacing w:before="20" w:after="20"/>
              <w:rPr>
                <w:rFonts w:cs="Arial"/>
                <w:b w:val="0"/>
                <w:bCs w:val="0"/>
                <w:szCs w:val="28"/>
              </w:rPr>
            </w:pPr>
            <w:r w:rsidRPr="003A202D">
              <w:rPr>
                <w:rFonts w:cs="Arial"/>
                <w:b w:val="0"/>
                <w:bCs w:val="0"/>
              </w:rPr>
              <w:t>Home from Hospital (MC5)</w:t>
            </w:r>
          </w:p>
        </w:tc>
        <w:tc>
          <w:tcPr>
            <w:tcW w:w="1439" w:type="pct"/>
          </w:tcPr>
          <w:p w:rsidR="005A31A7" w:rsidRPr="005A31A7" w:rsidRDefault="005A31A7" w:rsidP="00FD37FA">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 xml:space="preserve">Review and transform the current respite/ short breaks provision across the region </w:t>
            </w:r>
          </w:p>
        </w:tc>
        <w:tc>
          <w:tcPr>
            <w:tcW w:w="1461" w:type="pct"/>
          </w:tcPr>
          <w:p w:rsidR="005A31A7" w:rsidRPr="005A31A7" w:rsidRDefault="005A31A7" w:rsidP="00FD37FA">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Improved respite and short break provision which is fit for purpose and meets the needs of service users and carers. (Not all respite needs to be short stay in residential care settings)</w:t>
            </w:r>
          </w:p>
        </w:tc>
        <w:tc>
          <w:tcPr>
            <w:tcW w:w="1449" w:type="pct"/>
          </w:tcPr>
          <w:p w:rsidR="005A31A7" w:rsidRPr="005A31A7" w:rsidRDefault="005A31A7" w:rsidP="003A202D">
            <w:pPr>
              <w:pStyle w:val="ListParagraph"/>
              <w:numPr>
                <w:ilvl w:val="0"/>
                <w:numId w:val="9"/>
              </w:numPr>
              <w:spacing w:before="20" w:after="20"/>
              <w:ind w:left="392"/>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 xml:space="preserve">Carers and the people they care for will have more choice to select respite/ short breaks provision which meets their individual needs </w:t>
            </w:r>
          </w:p>
          <w:p w:rsidR="005A31A7" w:rsidRPr="005A31A7" w:rsidRDefault="005A31A7" w:rsidP="003A202D">
            <w:pPr>
              <w:pStyle w:val="ListParagraph"/>
              <w:numPr>
                <w:ilvl w:val="0"/>
                <w:numId w:val="9"/>
              </w:numPr>
              <w:spacing w:before="20" w:after="20"/>
              <w:ind w:left="392"/>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Services that support the caring role and lightens the load (not necessarily replacement care)</w:t>
            </w:r>
          </w:p>
          <w:p w:rsidR="005A31A7" w:rsidRPr="005A31A7" w:rsidRDefault="005A31A7" w:rsidP="003A202D">
            <w:pPr>
              <w:pStyle w:val="ListParagraph"/>
              <w:numPr>
                <w:ilvl w:val="0"/>
                <w:numId w:val="9"/>
              </w:numPr>
              <w:spacing w:before="20" w:after="20"/>
              <w:ind w:left="392"/>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Carer can receive support to enable carers to stay in work or education</w:t>
            </w:r>
          </w:p>
          <w:p w:rsidR="005A31A7" w:rsidRPr="005A31A7" w:rsidRDefault="005A31A7" w:rsidP="003A202D">
            <w:pPr>
              <w:pStyle w:val="ListParagraph"/>
              <w:numPr>
                <w:ilvl w:val="0"/>
                <w:numId w:val="9"/>
              </w:numPr>
              <w:spacing w:before="20" w:after="20"/>
              <w:ind w:left="392"/>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Carers can access services to maintain health and wellbeing</w:t>
            </w:r>
          </w:p>
          <w:p w:rsidR="005A31A7" w:rsidRPr="005A31A7" w:rsidRDefault="005A31A7" w:rsidP="003A202D">
            <w:pPr>
              <w:pStyle w:val="ListParagraph"/>
              <w:numPr>
                <w:ilvl w:val="0"/>
                <w:numId w:val="9"/>
              </w:numPr>
              <w:spacing w:before="20" w:after="20"/>
              <w:ind w:left="392"/>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Carers are empowered to develop contingency plans for their loved ones</w:t>
            </w:r>
          </w:p>
        </w:tc>
      </w:tr>
      <w:tr w:rsidR="005A31A7" w:rsidRPr="000710C6" w:rsidTr="003A202D">
        <w:tc>
          <w:tcPr>
            <w:cnfStyle w:val="001000000000" w:firstRow="0" w:lastRow="0" w:firstColumn="1" w:lastColumn="0" w:oddVBand="0" w:evenVBand="0" w:oddHBand="0" w:evenHBand="0" w:firstRowFirstColumn="0" w:firstRowLastColumn="0" w:lastRowFirstColumn="0" w:lastRowLastColumn="0"/>
            <w:tcW w:w="651" w:type="pct"/>
            <w:vMerge/>
          </w:tcPr>
          <w:p w:rsidR="005A31A7" w:rsidRPr="005A31A7" w:rsidRDefault="005A31A7" w:rsidP="00FD37FA">
            <w:pPr>
              <w:spacing w:before="20" w:after="20"/>
              <w:rPr>
                <w:rFonts w:cs="Arial"/>
                <w:b w:val="0"/>
                <w:bCs w:val="0"/>
                <w:szCs w:val="28"/>
              </w:rPr>
            </w:pPr>
          </w:p>
        </w:tc>
        <w:tc>
          <w:tcPr>
            <w:tcW w:w="1439" w:type="pct"/>
          </w:tcPr>
          <w:p w:rsidR="005A31A7" w:rsidRPr="005A31A7" w:rsidRDefault="005A31A7" w:rsidP="00FD37FA">
            <w:pPr>
              <w:spacing w:before="20" w:after="20"/>
              <w:cnfStyle w:val="000000000000" w:firstRow="0" w:lastRow="0" w:firstColumn="0" w:lastColumn="0" w:oddVBand="0" w:evenVBand="0" w:oddHBand="0" w:evenHBand="0" w:firstRowFirstColumn="0" w:firstRowLastColumn="0" w:lastRowFirstColumn="0" w:lastRowLastColumn="0"/>
              <w:rPr>
                <w:rFonts w:cs="Arial"/>
                <w:sz w:val="24"/>
                <w:szCs w:val="20"/>
              </w:rPr>
            </w:pPr>
            <w:r w:rsidRPr="005A31A7">
              <w:rPr>
                <w:rFonts w:cs="Arial"/>
                <w:sz w:val="24"/>
                <w:szCs w:val="20"/>
              </w:rPr>
              <w:t>Review, promote and improve the access to services for carers (MC3)</w:t>
            </w:r>
          </w:p>
        </w:tc>
        <w:tc>
          <w:tcPr>
            <w:tcW w:w="1461" w:type="pct"/>
          </w:tcPr>
          <w:p w:rsidR="005A31A7" w:rsidRPr="005A31A7" w:rsidRDefault="005A31A7" w:rsidP="003A202D">
            <w:pPr>
              <w:pStyle w:val="ListParagraph"/>
              <w:numPr>
                <w:ilvl w:val="0"/>
                <w:numId w:val="9"/>
              </w:numPr>
              <w:spacing w:before="20" w:after="20"/>
              <w:ind w:left="392"/>
              <w:cnfStyle w:val="000000000000" w:firstRow="0" w:lastRow="0" w:firstColumn="0" w:lastColumn="0" w:oddVBand="0" w:evenVBand="0" w:oddHBand="0" w:evenHBand="0" w:firstRowFirstColumn="0" w:firstRowLastColumn="0" w:lastRowFirstColumn="0" w:lastRowLastColumn="0"/>
              <w:rPr>
                <w:rFonts w:cs="Arial"/>
                <w:sz w:val="24"/>
                <w:szCs w:val="20"/>
              </w:rPr>
            </w:pPr>
            <w:r w:rsidRPr="005A31A7">
              <w:rPr>
                <w:rFonts w:cs="Arial"/>
                <w:sz w:val="24"/>
                <w:szCs w:val="20"/>
              </w:rPr>
              <w:t>Services are tailored to meet the needs of carers</w:t>
            </w:r>
          </w:p>
          <w:p w:rsidR="005A31A7" w:rsidRPr="005A31A7" w:rsidRDefault="005A31A7" w:rsidP="003A202D">
            <w:pPr>
              <w:pStyle w:val="ListParagraph"/>
              <w:numPr>
                <w:ilvl w:val="0"/>
                <w:numId w:val="9"/>
              </w:numPr>
              <w:spacing w:before="20" w:after="20"/>
              <w:ind w:left="392"/>
              <w:cnfStyle w:val="000000000000" w:firstRow="0" w:lastRow="0" w:firstColumn="0" w:lastColumn="0" w:oddVBand="0" w:evenVBand="0" w:oddHBand="0" w:evenHBand="0" w:firstRowFirstColumn="0" w:firstRowLastColumn="0" w:lastRowFirstColumn="0" w:lastRowLastColumn="0"/>
              <w:rPr>
                <w:rFonts w:cs="Arial"/>
                <w:sz w:val="24"/>
                <w:szCs w:val="20"/>
              </w:rPr>
            </w:pPr>
            <w:r w:rsidRPr="005A31A7">
              <w:rPr>
                <w:rFonts w:cs="Arial"/>
                <w:sz w:val="24"/>
                <w:szCs w:val="20"/>
              </w:rPr>
              <w:t>Increased number of carers assessments</w:t>
            </w:r>
          </w:p>
          <w:p w:rsidR="005A31A7" w:rsidRPr="005A31A7" w:rsidRDefault="005A31A7" w:rsidP="003A202D">
            <w:pPr>
              <w:pStyle w:val="ListParagraph"/>
              <w:numPr>
                <w:ilvl w:val="0"/>
                <w:numId w:val="9"/>
              </w:numPr>
              <w:spacing w:before="20" w:after="20"/>
              <w:ind w:left="392"/>
              <w:cnfStyle w:val="000000000000" w:firstRow="0" w:lastRow="0" w:firstColumn="0" w:lastColumn="0" w:oddVBand="0" w:evenVBand="0" w:oddHBand="0" w:evenHBand="0" w:firstRowFirstColumn="0" w:firstRowLastColumn="0" w:lastRowFirstColumn="0" w:lastRowLastColumn="0"/>
              <w:rPr>
                <w:rFonts w:cs="Arial"/>
                <w:sz w:val="24"/>
                <w:szCs w:val="20"/>
              </w:rPr>
            </w:pPr>
            <w:r w:rsidRPr="005A31A7">
              <w:rPr>
                <w:rFonts w:cs="Arial"/>
                <w:sz w:val="24"/>
                <w:szCs w:val="20"/>
              </w:rPr>
              <w:t>Increased number of applications for Direct Payments</w:t>
            </w:r>
          </w:p>
          <w:p w:rsidR="005A31A7" w:rsidRPr="005A31A7" w:rsidRDefault="005A31A7" w:rsidP="003A202D">
            <w:pPr>
              <w:pStyle w:val="ListParagraph"/>
              <w:numPr>
                <w:ilvl w:val="0"/>
                <w:numId w:val="9"/>
              </w:numPr>
              <w:spacing w:before="20" w:after="20"/>
              <w:ind w:left="392"/>
              <w:cnfStyle w:val="000000000000" w:firstRow="0" w:lastRow="0" w:firstColumn="0" w:lastColumn="0" w:oddVBand="0" w:evenVBand="0" w:oddHBand="0" w:evenHBand="0" w:firstRowFirstColumn="0" w:firstRowLastColumn="0" w:lastRowFirstColumn="0" w:lastRowLastColumn="0"/>
              <w:rPr>
                <w:rFonts w:cs="Arial"/>
                <w:sz w:val="24"/>
                <w:szCs w:val="20"/>
              </w:rPr>
            </w:pPr>
            <w:r w:rsidRPr="005A31A7">
              <w:rPr>
                <w:rFonts w:cs="Arial"/>
                <w:sz w:val="24"/>
                <w:szCs w:val="20"/>
              </w:rPr>
              <w:t>Increased number of applications across funded carers services</w:t>
            </w:r>
          </w:p>
          <w:p w:rsidR="005A31A7" w:rsidRPr="005A31A7" w:rsidRDefault="005A31A7" w:rsidP="003A202D">
            <w:pPr>
              <w:pStyle w:val="ListParagraph"/>
              <w:numPr>
                <w:ilvl w:val="0"/>
                <w:numId w:val="9"/>
              </w:numPr>
              <w:spacing w:before="20" w:after="20"/>
              <w:ind w:left="392"/>
              <w:cnfStyle w:val="000000000000" w:firstRow="0" w:lastRow="0" w:firstColumn="0" w:lastColumn="0" w:oddVBand="0" w:evenVBand="0" w:oddHBand="0" w:evenHBand="0" w:firstRowFirstColumn="0" w:firstRowLastColumn="0" w:lastRowFirstColumn="0" w:lastRowLastColumn="0"/>
              <w:rPr>
                <w:rFonts w:cs="Arial"/>
                <w:sz w:val="24"/>
                <w:szCs w:val="20"/>
              </w:rPr>
            </w:pPr>
            <w:r w:rsidRPr="005A31A7">
              <w:rPr>
                <w:rFonts w:cs="Arial"/>
                <w:sz w:val="24"/>
                <w:szCs w:val="20"/>
              </w:rPr>
              <w:t>Increased provision in services which have responsive and flexible access to mental health and well-being services for carers</w:t>
            </w:r>
          </w:p>
        </w:tc>
        <w:tc>
          <w:tcPr>
            <w:tcW w:w="1449" w:type="pct"/>
          </w:tcPr>
          <w:p w:rsidR="005A31A7" w:rsidRPr="005A31A7" w:rsidRDefault="005A31A7" w:rsidP="003A202D">
            <w:pPr>
              <w:pStyle w:val="ListParagraph"/>
              <w:numPr>
                <w:ilvl w:val="0"/>
                <w:numId w:val="9"/>
              </w:numPr>
              <w:spacing w:before="20" w:after="20"/>
              <w:ind w:left="392"/>
              <w:cnfStyle w:val="000000000000" w:firstRow="0" w:lastRow="0" w:firstColumn="0" w:lastColumn="0" w:oddVBand="0" w:evenVBand="0" w:oddHBand="0" w:evenHBand="0" w:firstRowFirstColumn="0" w:firstRowLastColumn="0" w:lastRowFirstColumn="0" w:lastRowLastColumn="0"/>
              <w:rPr>
                <w:rFonts w:cs="Arial"/>
                <w:sz w:val="24"/>
                <w:szCs w:val="20"/>
              </w:rPr>
            </w:pPr>
            <w:r w:rsidRPr="005A31A7">
              <w:rPr>
                <w:rFonts w:cs="Arial"/>
                <w:sz w:val="24"/>
                <w:szCs w:val="20"/>
              </w:rPr>
              <w:t xml:space="preserve">Carers can access services in a quicker, more efficient way </w:t>
            </w:r>
          </w:p>
          <w:p w:rsidR="005A31A7" w:rsidRPr="005A31A7" w:rsidRDefault="005A31A7" w:rsidP="003A202D">
            <w:pPr>
              <w:pStyle w:val="ListParagraph"/>
              <w:numPr>
                <w:ilvl w:val="0"/>
                <w:numId w:val="9"/>
              </w:numPr>
              <w:spacing w:before="20" w:after="20"/>
              <w:ind w:left="392"/>
              <w:cnfStyle w:val="000000000000" w:firstRow="0" w:lastRow="0" w:firstColumn="0" w:lastColumn="0" w:oddVBand="0" w:evenVBand="0" w:oddHBand="0" w:evenHBand="0" w:firstRowFirstColumn="0" w:firstRowLastColumn="0" w:lastRowFirstColumn="0" w:lastRowLastColumn="0"/>
              <w:rPr>
                <w:rFonts w:cs="Arial"/>
                <w:sz w:val="24"/>
                <w:szCs w:val="20"/>
              </w:rPr>
            </w:pPr>
            <w:r w:rsidRPr="005A31A7">
              <w:rPr>
                <w:rFonts w:cs="Arial"/>
                <w:sz w:val="24"/>
                <w:szCs w:val="20"/>
              </w:rPr>
              <w:t xml:space="preserve">Carers have more autonomy in how support is delivered  </w:t>
            </w:r>
          </w:p>
        </w:tc>
      </w:tr>
      <w:tr w:rsidR="005A31A7" w:rsidRPr="000710C6" w:rsidTr="003A20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 w:type="pct"/>
            <w:vMerge/>
          </w:tcPr>
          <w:p w:rsidR="005A31A7" w:rsidRPr="005A31A7" w:rsidRDefault="005A31A7" w:rsidP="00FD37FA">
            <w:pPr>
              <w:spacing w:before="20" w:after="20"/>
              <w:rPr>
                <w:rFonts w:cs="Arial"/>
                <w:b w:val="0"/>
                <w:bCs w:val="0"/>
                <w:szCs w:val="28"/>
              </w:rPr>
            </w:pPr>
          </w:p>
        </w:tc>
        <w:tc>
          <w:tcPr>
            <w:tcW w:w="1439" w:type="pct"/>
          </w:tcPr>
          <w:p w:rsidR="005A31A7" w:rsidRPr="005A31A7" w:rsidRDefault="005A31A7" w:rsidP="00FD37FA">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Develop a clear communication and engagement plan (MC1)</w:t>
            </w:r>
          </w:p>
        </w:tc>
        <w:tc>
          <w:tcPr>
            <w:tcW w:w="1461" w:type="pct"/>
          </w:tcPr>
          <w:p w:rsidR="005A31A7" w:rsidRPr="005A31A7" w:rsidRDefault="005A31A7" w:rsidP="003A202D">
            <w:pPr>
              <w:pStyle w:val="ListParagraph"/>
              <w:numPr>
                <w:ilvl w:val="0"/>
                <w:numId w:val="9"/>
              </w:numPr>
              <w:spacing w:before="20" w:after="20"/>
              <w:ind w:left="392"/>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Improved clarity around carers events and communications</w:t>
            </w:r>
          </w:p>
          <w:p w:rsidR="005A31A7" w:rsidRPr="005A31A7" w:rsidRDefault="005A31A7" w:rsidP="003A202D">
            <w:pPr>
              <w:pStyle w:val="ListParagraph"/>
              <w:numPr>
                <w:ilvl w:val="0"/>
                <w:numId w:val="9"/>
              </w:numPr>
              <w:spacing w:before="20" w:after="20"/>
              <w:ind w:left="392"/>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Promotion of the services available for carers</w:t>
            </w:r>
          </w:p>
          <w:p w:rsidR="005A31A7" w:rsidRPr="005A31A7" w:rsidRDefault="005A31A7" w:rsidP="003A202D">
            <w:pPr>
              <w:pStyle w:val="ListParagraph"/>
              <w:numPr>
                <w:ilvl w:val="0"/>
                <w:numId w:val="9"/>
              </w:numPr>
              <w:spacing w:before="20" w:after="20"/>
              <w:ind w:left="392"/>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Increased engagement in consultation exercises to capture the voice of carers</w:t>
            </w:r>
          </w:p>
        </w:tc>
        <w:tc>
          <w:tcPr>
            <w:tcW w:w="1449" w:type="pct"/>
          </w:tcPr>
          <w:p w:rsidR="005A31A7" w:rsidRPr="005A31A7" w:rsidRDefault="005A31A7" w:rsidP="003A202D">
            <w:pPr>
              <w:pStyle w:val="ListParagraph"/>
              <w:numPr>
                <w:ilvl w:val="0"/>
                <w:numId w:val="9"/>
              </w:numPr>
              <w:spacing w:before="20" w:after="20"/>
              <w:ind w:left="392"/>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Carers will feel heard</w:t>
            </w:r>
          </w:p>
          <w:p w:rsidR="005A31A7" w:rsidRPr="005A31A7" w:rsidRDefault="005A31A7" w:rsidP="003A202D">
            <w:pPr>
              <w:pStyle w:val="ListParagraph"/>
              <w:numPr>
                <w:ilvl w:val="0"/>
                <w:numId w:val="9"/>
              </w:numPr>
              <w:spacing w:before="20" w:after="20"/>
              <w:ind w:left="392"/>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Carers will understand how and where they can take part in activities across the region</w:t>
            </w:r>
          </w:p>
          <w:p w:rsidR="005A31A7" w:rsidRPr="005A31A7" w:rsidRDefault="005A31A7" w:rsidP="003A202D">
            <w:pPr>
              <w:pStyle w:val="ListParagraph"/>
              <w:numPr>
                <w:ilvl w:val="0"/>
                <w:numId w:val="9"/>
              </w:numPr>
              <w:spacing w:before="20" w:after="20"/>
              <w:ind w:left="392"/>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Carers will have increased awareness of carers services</w:t>
            </w:r>
          </w:p>
        </w:tc>
      </w:tr>
      <w:tr w:rsidR="005A31A7" w:rsidRPr="000710C6" w:rsidTr="003A202D">
        <w:tc>
          <w:tcPr>
            <w:cnfStyle w:val="001000000000" w:firstRow="0" w:lastRow="0" w:firstColumn="1" w:lastColumn="0" w:oddVBand="0" w:evenVBand="0" w:oddHBand="0" w:evenHBand="0" w:firstRowFirstColumn="0" w:firstRowLastColumn="0" w:lastRowFirstColumn="0" w:lastRowLastColumn="0"/>
            <w:tcW w:w="651" w:type="pct"/>
            <w:vMerge/>
          </w:tcPr>
          <w:p w:rsidR="005A31A7" w:rsidRPr="005A31A7" w:rsidRDefault="005A31A7" w:rsidP="00FD37FA">
            <w:pPr>
              <w:spacing w:before="20" w:after="20"/>
              <w:rPr>
                <w:rFonts w:cs="Arial"/>
                <w:b w:val="0"/>
                <w:bCs w:val="0"/>
                <w:szCs w:val="28"/>
              </w:rPr>
            </w:pPr>
          </w:p>
        </w:tc>
        <w:tc>
          <w:tcPr>
            <w:tcW w:w="1439" w:type="pct"/>
          </w:tcPr>
          <w:p w:rsidR="005A31A7" w:rsidRPr="005A31A7" w:rsidRDefault="005A31A7" w:rsidP="00FD37FA">
            <w:pPr>
              <w:spacing w:before="20" w:after="20"/>
              <w:cnfStyle w:val="000000000000" w:firstRow="0" w:lastRow="0" w:firstColumn="0" w:lastColumn="0" w:oddVBand="0" w:evenVBand="0" w:oddHBand="0" w:evenHBand="0" w:firstRowFirstColumn="0" w:firstRowLastColumn="0" w:lastRowFirstColumn="0" w:lastRowLastColumn="0"/>
              <w:rPr>
                <w:rFonts w:cs="Arial"/>
                <w:sz w:val="24"/>
                <w:szCs w:val="20"/>
              </w:rPr>
            </w:pPr>
            <w:r w:rsidRPr="005A31A7">
              <w:rPr>
                <w:rFonts w:cs="Arial"/>
                <w:sz w:val="24"/>
                <w:szCs w:val="20"/>
              </w:rPr>
              <w:t>Ensure accurate and high-quality information, advice and assistance (IAA) (MC1)</w:t>
            </w:r>
          </w:p>
        </w:tc>
        <w:tc>
          <w:tcPr>
            <w:tcW w:w="1461" w:type="pct"/>
          </w:tcPr>
          <w:p w:rsidR="005A31A7" w:rsidRPr="005A31A7" w:rsidRDefault="005A31A7" w:rsidP="003A202D">
            <w:pPr>
              <w:pStyle w:val="ListParagraph"/>
              <w:numPr>
                <w:ilvl w:val="0"/>
                <w:numId w:val="9"/>
              </w:numPr>
              <w:spacing w:before="20" w:after="20"/>
              <w:ind w:left="392"/>
              <w:cnfStyle w:val="000000000000" w:firstRow="0" w:lastRow="0" w:firstColumn="0" w:lastColumn="0" w:oddVBand="0" w:evenVBand="0" w:oddHBand="0" w:evenHBand="0" w:firstRowFirstColumn="0" w:firstRowLastColumn="0" w:lastRowFirstColumn="0" w:lastRowLastColumn="0"/>
              <w:rPr>
                <w:rFonts w:cs="Arial"/>
                <w:sz w:val="24"/>
                <w:szCs w:val="20"/>
              </w:rPr>
            </w:pPr>
            <w:r w:rsidRPr="005A31A7">
              <w:rPr>
                <w:rFonts w:cs="Arial"/>
                <w:sz w:val="24"/>
                <w:szCs w:val="20"/>
              </w:rPr>
              <w:t>Coproduced information materials are developed and shared amongst carers across the region</w:t>
            </w:r>
          </w:p>
          <w:p w:rsidR="005A31A7" w:rsidRPr="005A31A7" w:rsidRDefault="005A31A7" w:rsidP="003A202D">
            <w:pPr>
              <w:pStyle w:val="ListParagraph"/>
              <w:numPr>
                <w:ilvl w:val="0"/>
                <w:numId w:val="9"/>
              </w:numPr>
              <w:spacing w:before="20" w:after="20"/>
              <w:ind w:left="392"/>
              <w:cnfStyle w:val="000000000000" w:firstRow="0" w:lastRow="0" w:firstColumn="0" w:lastColumn="0" w:oddVBand="0" w:evenVBand="0" w:oddHBand="0" w:evenHBand="0" w:firstRowFirstColumn="0" w:firstRowLastColumn="0" w:lastRowFirstColumn="0" w:lastRowLastColumn="0"/>
              <w:rPr>
                <w:rFonts w:cs="Arial"/>
                <w:sz w:val="24"/>
                <w:szCs w:val="20"/>
              </w:rPr>
            </w:pPr>
            <w:r w:rsidRPr="005A31A7">
              <w:rPr>
                <w:rFonts w:cs="Arial"/>
                <w:sz w:val="24"/>
                <w:szCs w:val="20"/>
              </w:rPr>
              <w:t>Increased use of accurate IAA material will reduce the failure demand across the sector</w:t>
            </w:r>
          </w:p>
        </w:tc>
        <w:tc>
          <w:tcPr>
            <w:tcW w:w="1449" w:type="pct"/>
          </w:tcPr>
          <w:p w:rsidR="005A31A7" w:rsidRPr="005A31A7" w:rsidRDefault="005A31A7" w:rsidP="003A202D">
            <w:pPr>
              <w:pStyle w:val="ListParagraph"/>
              <w:numPr>
                <w:ilvl w:val="0"/>
                <w:numId w:val="9"/>
              </w:numPr>
              <w:spacing w:before="20" w:after="20"/>
              <w:ind w:left="392"/>
              <w:cnfStyle w:val="000000000000" w:firstRow="0" w:lastRow="0" w:firstColumn="0" w:lastColumn="0" w:oddVBand="0" w:evenVBand="0" w:oddHBand="0" w:evenHBand="0" w:firstRowFirstColumn="0" w:firstRowLastColumn="0" w:lastRowFirstColumn="0" w:lastRowLastColumn="0"/>
              <w:rPr>
                <w:rFonts w:cs="Arial"/>
                <w:sz w:val="24"/>
                <w:szCs w:val="20"/>
              </w:rPr>
            </w:pPr>
            <w:r w:rsidRPr="005A31A7">
              <w:rPr>
                <w:rFonts w:cs="Arial"/>
                <w:sz w:val="24"/>
                <w:szCs w:val="20"/>
              </w:rPr>
              <w:t>Information is targeted at key areas where carers might identify themselves e.g. mapped across the caring journey and public services</w:t>
            </w:r>
          </w:p>
          <w:p w:rsidR="005A31A7" w:rsidRPr="005A31A7" w:rsidRDefault="005A31A7" w:rsidP="003A202D">
            <w:pPr>
              <w:pStyle w:val="ListParagraph"/>
              <w:numPr>
                <w:ilvl w:val="0"/>
                <w:numId w:val="9"/>
              </w:numPr>
              <w:spacing w:before="20" w:after="20"/>
              <w:ind w:left="392"/>
              <w:cnfStyle w:val="000000000000" w:firstRow="0" w:lastRow="0" w:firstColumn="0" w:lastColumn="0" w:oddVBand="0" w:evenVBand="0" w:oddHBand="0" w:evenHBand="0" w:firstRowFirstColumn="0" w:firstRowLastColumn="0" w:lastRowFirstColumn="0" w:lastRowLastColumn="0"/>
              <w:rPr>
                <w:rFonts w:cs="Arial"/>
                <w:sz w:val="24"/>
                <w:szCs w:val="20"/>
              </w:rPr>
            </w:pPr>
            <w:r w:rsidRPr="005A31A7">
              <w:rPr>
                <w:rFonts w:cs="Arial"/>
                <w:sz w:val="24"/>
                <w:szCs w:val="20"/>
              </w:rPr>
              <w:t>Carers’ information is available at key access point to health and social care. e.g. GPs, diagnosis, hospital discharge and social services access points</w:t>
            </w:r>
          </w:p>
          <w:p w:rsidR="005A31A7" w:rsidRPr="005A31A7" w:rsidRDefault="005A31A7" w:rsidP="003A202D">
            <w:pPr>
              <w:pStyle w:val="ListParagraph"/>
              <w:numPr>
                <w:ilvl w:val="0"/>
                <w:numId w:val="9"/>
              </w:numPr>
              <w:spacing w:before="20" w:after="20"/>
              <w:ind w:left="392"/>
              <w:cnfStyle w:val="000000000000" w:firstRow="0" w:lastRow="0" w:firstColumn="0" w:lastColumn="0" w:oddVBand="0" w:evenVBand="0" w:oddHBand="0" w:evenHBand="0" w:firstRowFirstColumn="0" w:firstRowLastColumn="0" w:lastRowFirstColumn="0" w:lastRowLastColumn="0"/>
              <w:rPr>
                <w:rFonts w:cs="Arial"/>
                <w:sz w:val="24"/>
                <w:szCs w:val="20"/>
              </w:rPr>
            </w:pPr>
            <w:r w:rsidRPr="005A31A7">
              <w:rPr>
                <w:rFonts w:cs="Arial"/>
                <w:sz w:val="24"/>
                <w:szCs w:val="20"/>
              </w:rPr>
              <w:t>Routes to carers assessments are clear and easy to navigate</w:t>
            </w:r>
          </w:p>
        </w:tc>
      </w:tr>
      <w:tr w:rsidR="005A31A7" w:rsidRPr="000710C6" w:rsidTr="003A20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 w:type="pct"/>
            <w:vMerge/>
            <w:hideMark/>
          </w:tcPr>
          <w:p w:rsidR="005A31A7" w:rsidRPr="005A31A7" w:rsidRDefault="005A31A7" w:rsidP="00FD37FA">
            <w:pPr>
              <w:spacing w:before="20" w:after="20"/>
              <w:rPr>
                <w:rFonts w:cs="Arial"/>
              </w:rPr>
            </w:pPr>
          </w:p>
        </w:tc>
        <w:tc>
          <w:tcPr>
            <w:tcW w:w="1439" w:type="pct"/>
          </w:tcPr>
          <w:p w:rsidR="005A31A7" w:rsidRPr="005A31A7" w:rsidRDefault="005A31A7" w:rsidP="00FD37FA">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Pilot a local Carers Hub at a location which is convenient and easily accessible to carers (MC3)</w:t>
            </w:r>
          </w:p>
        </w:tc>
        <w:tc>
          <w:tcPr>
            <w:tcW w:w="1461" w:type="pct"/>
          </w:tcPr>
          <w:p w:rsidR="005A31A7" w:rsidRPr="005A31A7" w:rsidRDefault="005A31A7" w:rsidP="003A202D">
            <w:pPr>
              <w:pStyle w:val="ListParagraph"/>
              <w:numPr>
                <w:ilvl w:val="0"/>
                <w:numId w:val="9"/>
              </w:numPr>
              <w:spacing w:before="20" w:after="20"/>
              <w:ind w:left="392"/>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A physical hub for carers to meet one another, support each other and access key services, information, advice and assistance</w:t>
            </w:r>
          </w:p>
        </w:tc>
        <w:tc>
          <w:tcPr>
            <w:tcW w:w="1449" w:type="pct"/>
          </w:tcPr>
          <w:p w:rsidR="005A31A7" w:rsidRPr="005A31A7" w:rsidRDefault="005A31A7" w:rsidP="003A202D">
            <w:pPr>
              <w:pStyle w:val="ListParagraph"/>
              <w:numPr>
                <w:ilvl w:val="0"/>
                <w:numId w:val="9"/>
              </w:numPr>
              <w:spacing w:before="20" w:after="20"/>
              <w:ind w:left="392"/>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Carers feel part of a strong and vibrant community which supports each other</w:t>
            </w:r>
          </w:p>
          <w:p w:rsidR="005A31A7" w:rsidRPr="005A31A7" w:rsidRDefault="005A31A7" w:rsidP="003A202D">
            <w:pPr>
              <w:pStyle w:val="ListParagraph"/>
              <w:numPr>
                <w:ilvl w:val="0"/>
                <w:numId w:val="9"/>
              </w:numPr>
              <w:spacing w:before="20" w:after="20"/>
              <w:ind w:left="392"/>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Carers have opportunity to meet and support each other in a safe, comfortable environment</w:t>
            </w:r>
          </w:p>
          <w:p w:rsidR="005A31A7" w:rsidRPr="005A31A7" w:rsidRDefault="005A31A7" w:rsidP="003A202D">
            <w:pPr>
              <w:pStyle w:val="ListParagraph"/>
              <w:numPr>
                <w:ilvl w:val="0"/>
                <w:numId w:val="9"/>
              </w:numPr>
              <w:spacing w:before="20" w:after="20"/>
              <w:ind w:left="392"/>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Carer led groups are commonplace</w:t>
            </w:r>
          </w:p>
        </w:tc>
      </w:tr>
      <w:tr w:rsidR="005A31A7" w:rsidRPr="000710C6" w:rsidTr="003A202D">
        <w:tc>
          <w:tcPr>
            <w:cnfStyle w:val="001000000000" w:firstRow="0" w:lastRow="0" w:firstColumn="1" w:lastColumn="0" w:oddVBand="0" w:evenVBand="0" w:oddHBand="0" w:evenHBand="0" w:firstRowFirstColumn="0" w:firstRowLastColumn="0" w:lastRowFirstColumn="0" w:lastRowLastColumn="0"/>
            <w:tcW w:w="651" w:type="pct"/>
            <w:vMerge/>
          </w:tcPr>
          <w:p w:rsidR="005A31A7" w:rsidRPr="005A31A7" w:rsidRDefault="005A31A7" w:rsidP="00FD37FA">
            <w:pPr>
              <w:spacing w:before="20" w:after="20"/>
              <w:rPr>
                <w:rFonts w:cs="Arial"/>
              </w:rPr>
            </w:pPr>
          </w:p>
        </w:tc>
        <w:tc>
          <w:tcPr>
            <w:tcW w:w="1439" w:type="pct"/>
          </w:tcPr>
          <w:p w:rsidR="005A31A7" w:rsidRPr="005A31A7" w:rsidRDefault="005A31A7" w:rsidP="00FD37FA">
            <w:pPr>
              <w:spacing w:before="20" w:after="20"/>
              <w:cnfStyle w:val="000000000000" w:firstRow="0" w:lastRow="0" w:firstColumn="0" w:lastColumn="0" w:oddVBand="0" w:evenVBand="0" w:oddHBand="0" w:evenHBand="0" w:firstRowFirstColumn="0" w:firstRowLastColumn="0" w:lastRowFirstColumn="0" w:lastRowLastColumn="0"/>
              <w:rPr>
                <w:rFonts w:cs="Arial"/>
                <w:sz w:val="24"/>
                <w:szCs w:val="20"/>
              </w:rPr>
            </w:pPr>
            <w:r w:rsidRPr="005A31A7">
              <w:rPr>
                <w:rFonts w:cs="Arial"/>
                <w:sz w:val="24"/>
                <w:szCs w:val="20"/>
              </w:rPr>
              <w:t>Raise awareness of the essential role of carers across the region, including the challenges and issues facing carers today (MC3)</w:t>
            </w:r>
          </w:p>
        </w:tc>
        <w:tc>
          <w:tcPr>
            <w:tcW w:w="1461" w:type="pct"/>
          </w:tcPr>
          <w:p w:rsidR="005A31A7" w:rsidRPr="005A31A7" w:rsidRDefault="005A31A7" w:rsidP="003A202D">
            <w:pPr>
              <w:pStyle w:val="ListParagraph"/>
              <w:numPr>
                <w:ilvl w:val="0"/>
                <w:numId w:val="9"/>
              </w:numPr>
              <w:spacing w:before="20" w:after="20"/>
              <w:ind w:left="392"/>
              <w:cnfStyle w:val="000000000000" w:firstRow="0" w:lastRow="0" w:firstColumn="0" w:lastColumn="0" w:oddVBand="0" w:evenVBand="0" w:oddHBand="0" w:evenHBand="0" w:firstRowFirstColumn="0" w:firstRowLastColumn="0" w:lastRowFirstColumn="0" w:lastRowLastColumn="0"/>
              <w:rPr>
                <w:rFonts w:cs="Arial"/>
                <w:sz w:val="24"/>
                <w:szCs w:val="20"/>
              </w:rPr>
            </w:pPr>
            <w:r w:rsidRPr="005A31A7">
              <w:rPr>
                <w:rFonts w:cs="Arial"/>
                <w:sz w:val="24"/>
                <w:szCs w:val="20"/>
              </w:rPr>
              <w:t>More people register as carers across the region</w:t>
            </w:r>
          </w:p>
          <w:p w:rsidR="005A31A7" w:rsidRPr="005A31A7" w:rsidRDefault="005A31A7" w:rsidP="003A202D">
            <w:pPr>
              <w:pStyle w:val="ListParagraph"/>
              <w:numPr>
                <w:ilvl w:val="0"/>
                <w:numId w:val="9"/>
              </w:numPr>
              <w:spacing w:before="20" w:after="20"/>
              <w:ind w:left="392"/>
              <w:cnfStyle w:val="000000000000" w:firstRow="0" w:lastRow="0" w:firstColumn="0" w:lastColumn="0" w:oddVBand="0" w:evenVBand="0" w:oddHBand="0" w:evenHBand="0" w:firstRowFirstColumn="0" w:firstRowLastColumn="0" w:lastRowFirstColumn="0" w:lastRowLastColumn="0"/>
              <w:rPr>
                <w:rFonts w:cs="Arial"/>
                <w:sz w:val="24"/>
                <w:szCs w:val="20"/>
              </w:rPr>
            </w:pPr>
            <w:r w:rsidRPr="005A31A7">
              <w:rPr>
                <w:rFonts w:cs="Arial"/>
                <w:sz w:val="24"/>
                <w:szCs w:val="20"/>
              </w:rPr>
              <w:t>Increased consultation with carers in the wider programme</w:t>
            </w:r>
          </w:p>
          <w:p w:rsidR="005A31A7" w:rsidRPr="005A31A7" w:rsidRDefault="005A31A7" w:rsidP="003A202D">
            <w:pPr>
              <w:pStyle w:val="ListParagraph"/>
              <w:numPr>
                <w:ilvl w:val="0"/>
                <w:numId w:val="9"/>
              </w:numPr>
              <w:spacing w:before="20" w:after="20"/>
              <w:ind w:left="392"/>
              <w:cnfStyle w:val="000000000000" w:firstRow="0" w:lastRow="0" w:firstColumn="0" w:lastColumn="0" w:oddVBand="0" w:evenVBand="0" w:oddHBand="0" w:evenHBand="0" w:firstRowFirstColumn="0" w:firstRowLastColumn="0" w:lastRowFirstColumn="0" w:lastRowLastColumn="0"/>
              <w:rPr>
                <w:rFonts w:cs="Arial"/>
                <w:sz w:val="24"/>
                <w:szCs w:val="20"/>
              </w:rPr>
            </w:pPr>
            <w:r w:rsidRPr="005A31A7">
              <w:rPr>
                <w:rFonts w:cs="Arial"/>
                <w:sz w:val="24"/>
                <w:szCs w:val="20"/>
              </w:rPr>
              <w:t>Increase in the number of carers eligible for Direct Payments</w:t>
            </w:r>
          </w:p>
        </w:tc>
        <w:tc>
          <w:tcPr>
            <w:tcW w:w="1449" w:type="pct"/>
          </w:tcPr>
          <w:p w:rsidR="005A31A7" w:rsidRPr="005A31A7" w:rsidRDefault="005A31A7" w:rsidP="003A202D">
            <w:pPr>
              <w:pStyle w:val="ListParagraph"/>
              <w:numPr>
                <w:ilvl w:val="0"/>
                <w:numId w:val="9"/>
              </w:numPr>
              <w:spacing w:before="20" w:after="20"/>
              <w:ind w:left="392"/>
              <w:cnfStyle w:val="000000000000" w:firstRow="0" w:lastRow="0" w:firstColumn="0" w:lastColumn="0" w:oddVBand="0" w:evenVBand="0" w:oddHBand="0" w:evenHBand="0" w:firstRowFirstColumn="0" w:firstRowLastColumn="0" w:lastRowFirstColumn="0" w:lastRowLastColumn="0"/>
              <w:rPr>
                <w:rFonts w:cs="Arial"/>
                <w:sz w:val="24"/>
                <w:szCs w:val="20"/>
              </w:rPr>
            </w:pPr>
            <w:r w:rsidRPr="005A31A7">
              <w:rPr>
                <w:rFonts w:cs="Arial"/>
                <w:sz w:val="24"/>
                <w:szCs w:val="20"/>
              </w:rPr>
              <w:t>Carers experience improved health and well-being</w:t>
            </w:r>
          </w:p>
          <w:p w:rsidR="005A31A7" w:rsidRPr="005A31A7" w:rsidRDefault="005A31A7" w:rsidP="003A202D">
            <w:pPr>
              <w:pStyle w:val="ListParagraph"/>
              <w:numPr>
                <w:ilvl w:val="0"/>
                <w:numId w:val="9"/>
              </w:numPr>
              <w:spacing w:before="20" w:after="20"/>
              <w:ind w:left="392"/>
              <w:cnfStyle w:val="000000000000" w:firstRow="0" w:lastRow="0" w:firstColumn="0" w:lastColumn="0" w:oddVBand="0" w:evenVBand="0" w:oddHBand="0" w:evenHBand="0" w:firstRowFirstColumn="0" w:firstRowLastColumn="0" w:lastRowFirstColumn="0" w:lastRowLastColumn="0"/>
              <w:rPr>
                <w:rFonts w:cs="Arial"/>
                <w:sz w:val="24"/>
                <w:szCs w:val="20"/>
              </w:rPr>
            </w:pPr>
            <w:r w:rsidRPr="005A31A7">
              <w:rPr>
                <w:rFonts w:cs="Arial"/>
                <w:sz w:val="24"/>
                <w:szCs w:val="20"/>
              </w:rPr>
              <w:t>Carers are consulted in all matters relating to carers and solutions are coproduced</w:t>
            </w:r>
          </w:p>
          <w:p w:rsidR="005A31A7" w:rsidRPr="005A31A7" w:rsidRDefault="005A31A7" w:rsidP="003A202D">
            <w:pPr>
              <w:pStyle w:val="ListParagraph"/>
              <w:numPr>
                <w:ilvl w:val="0"/>
                <w:numId w:val="9"/>
              </w:numPr>
              <w:spacing w:before="20" w:after="20"/>
              <w:ind w:left="392"/>
              <w:cnfStyle w:val="000000000000" w:firstRow="0" w:lastRow="0" w:firstColumn="0" w:lastColumn="0" w:oddVBand="0" w:evenVBand="0" w:oddHBand="0" w:evenHBand="0" w:firstRowFirstColumn="0" w:firstRowLastColumn="0" w:lastRowFirstColumn="0" w:lastRowLastColumn="0"/>
              <w:rPr>
                <w:rFonts w:cs="Arial"/>
                <w:sz w:val="24"/>
                <w:szCs w:val="20"/>
              </w:rPr>
            </w:pPr>
            <w:r w:rsidRPr="005A31A7">
              <w:rPr>
                <w:rFonts w:cs="Arial"/>
                <w:sz w:val="24"/>
                <w:szCs w:val="20"/>
              </w:rPr>
              <w:t>Carers rights are a priority across the region</w:t>
            </w:r>
          </w:p>
        </w:tc>
      </w:tr>
      <w:tr w:rsidR="005A31A7" w:rsidRPr="000710C6" w:rsidTr="003A20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 w:type="pct"/>
            <w:vMerge/>
            <w:hideMark/>
          </w:tcPr>
          <w:p w:rsidR="005A31A7" w:rsidRPr="005A31A7" w:rsidRDefault="005A31A7" w:rsidP="00FD37FA">
            <w:pPr>
              <w:spacing w:before="20" w:after="20"/>
              <w:rPr>
                <w:rFonts w:cs="Arial"/>
              </w:rPr>
            </w:pPr>
          </w:p>
        </w:tc>
        <w:tc>
          <w:tcPr>
            <w:tcW w:w="1439" w:type="pct"/>
          </w:tcPr>
          <w:p w:rsidR="005A31A7" w:rsidRPr="005A31A7" w:rsidRDefault="005A31A7" w:rsidP="00FD37FA">
            <w:pPr>
              <w:spacing w:before="20" w:after="20"/>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Care provision will be coproduced with individuals, carers and families, recognising the importance of people supporting their own health and wellbeing. (MC5)</w:t>
            </w:r>
          </w:p>
        </w:tc>
        <w:tc>
          <w:tcPr>
            <w:tcW w:w="1461" w:type="pct"/>
            <w:hideMark/>
          </w:tcPr>
          <w:p w:rsidR="005A31A7" w:rsidRPr="005A31A7" w:rsidRDefault="005A31A7" w:rsidP="003A202D">
            <w:pPr>
              <w:pStyle w:val="ListParagraph"/>
              <w:numPr>
                <w:ilvl w:val="0"/>
                <w:numId w:val="9"/>
              </w:numPr>
              <w:spacing w:before="20" w:after="20"/>
              <w:ind w:left="392"/>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Provision of care packages which are tailored to individual needs of the person</w:t>
            </w:r>
          </w:p>
          <w:p w:rsidR="005A31A7" w:rsidRPr="005A31A7" w:rsidRDefault="005A31A7" w:rsidP="003A202D">
            <w:pPr>
              <w:pStyle w:val="ListParagraph"/>
              <w:numPr>
                <w:ilvl w:val="0"/>
                <w:numId w:val="9"/>
              </w:numPr>
              <w:spacing w:before="20" w:after="20"/>
              <w:ind w:left="392"/>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Increased use of community support and most effective use of social care.</w:t>
            </w:r>
          </w:p>
        </w:tc>
        <w:tc>
          <w:tcPr>
            <w:tcW w:w="1449" w:type="pct"/>
            <w:hideMark/>
          </w:tcPr>
          <w:p w:rsidR="005A31A7" w:rsidRPr="005A31A7" w:rsidRDefault="005A31A7" w:rsidP="003A202D">
            <w:pPr>
              <w:pStyle w:val="ListParagraph"/>
              <w:numPr>
                <w:ilvl w:val="0"/>
                <w:numId w:val="9"/>
              </w:numPr>
              <w:spacing w:before="20" w:after="20"/>
              <w:ind w:left="392"/>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Improved outcomes for carers, their families and staff.</w:t>
            </w:r>
          </w:p>
          <w:p w:rsidR="005A31A7" w:rsidRPr="005A31A7" w:rsidRDefault="005A31A7" w:rsidP="003A202D">
            <w:pPr>
              <w:pStyle w:val="ListParagraph"/>
              <w:numPr>
                <w:ilvl w:val="0"/>
                <w:numId w:val="9"/>
              </w:numPr>
              <w:spacing w:before="20" w:after="20"/>
              <w:ind w:left="392"/>
              <w:cnfStyle w:val="000000100000" w:firstRow="0" w:lastRow="0" w:firstColumn="0" w:lastColumn="0" w:oddVBand="0" w:evenVBand="0" w:oddHBand="1" w:evenHBand="0" w:firstRowFirstColumn="0" w:firstRowLastColumn="0" w:lastRowFirstColumn="0" w:lastRowLastColumn="0"/>
              <w:rPr>
                <w:rFonts w:cs="Arial"/>
                <w:sz w:val="24"/>
                <w:szCs w:val="20"/>
              </w:rPr>
            </w:pPr>
            <w:r w:rsidRPr="005A31A7">
              <w:rPr>
                <w:rFonts w:cs="Arial"/>
                <w:sz w:val="24"/>
                <w:szCs w:val="20"/>
              </w:rPr>
              <w:t xml:space="preserve">High levels of carer, family and staff satisfaction </w:t>
            </w:r>
          </w:p>
        </w:tc>
      </w:tr>
    </w:tbl>
    <w:p w:rsidR="00C114C4" w:rsidRPr="00D42B2E" w:rsidRDefault="00C114C4" w:rsidP="00D42B2E">
      <w:pPr>
        <w:spacing w:before="0" w:after="200" w:line="276" w:lineRule="auto"/>
        <w:rPr>
          <w:sz w:val="32"/>
          <w:szCs w:val="24"/>
        </w:rPr>
      </w:pPr>
    </w:p>
    <w:sectPr w:rsidR="00C114C4" w:rsidRPr="00D42B2E" w:rsidSect="00F74E95">
      <w:pgSz w:w="16838" w:h="11906" w:orient="landscape"/>
      <w:pgMar w:top="567" w:right="567" w:bottom="567" w:left="567" w:header="283" w:footer="283" w:gutter="0"/>
      <w:cols w:space="113"/>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2B5D" w:rsidRDefault="00D02B5D" w:rsidP="00E82A3C">
      <w:pPr>
        <w:spacing w:after="0"/>
      </w:pPr>
      <w:r>
        <w:separator/>
      </w:r>
    </w:p>
  </w:endnote>
  <w:endnote w:type="continuationSeparator" w:id="0">
    <w:p w:rsidR="00D02B5D" w:rsidRDefault="00D02B5D" w:rsidP="00E82A3C">
      <w:pPr>
        <w:spacing w:after="0"/>
      </w:pPr>
      <w:r>
        <w:continuationSeparator/>
      </w:r>
    </w:p>
  </w:endnote>
  <w:endnote w:type="continuationNotice" w:id="1">
    <w:p w:rsidR="00D02B5D" w:rsidRDefault="00D02B5D">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useo Slab 700">
    <w:altName w:val="Cambria"/>
    <w:panose1 w:val="00000000000000000000"/>
    <w:charset w:val="00"/>
    <w:family w:val="roman"/>
    <w:notTrueType/>
    <w:pitch w:val="default"/>
    <w:sig w:usb0="00000003" w:usb1="00000000" w:usb2="00000000" w:usb3="00000000" w:csb0="00000001" w:csb1="00000000"/>
  </w:font>
  <w:font w:name="Museo Slab 300">
    <w:altName w:val="Cambria"/>
    <w:charset w:val="00"/>
    <w:family w:val="auto"/>
    <w:pitch w:val="default"/>
  </w:font>
  <w:font w:name="Metronic Slab Pro Bold">
    <w:altName w:val="Cambria"/>
    <w:panose1 w:val="00000000000000000000"/>
    <w:charset w:val="00"/>
    <w:family w:val="roman"/>
    <w:notTrueType/>
    <w:pitch w:val="default"/>
    <w:sig w:usb0="00000003" w:usb1="00000000" w:usb2="00000000" w:usb3="00000000" w:csb0="00000001" w:csb1="00000000"/>
  </w:font>
  <w:font w:name="Daytona">
    <w:altName w:val="Calibri"/>
    <w:charset w:val="00"/>
    <w:family w:val="swiss"/>
    <w:pitch w:val="variable"/>
    <w:sig w:usb0="A00002EF" w:usb1="0000000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6CA" w:rsidRDefault="000336CA" w:rsidP="00CB5209">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05326720"/>
      <w:docPartObj>
        <w:docPartGallery w:val="Page Numbers (Bottom of Page)"/>
        <w:docPartUnique/>
      </w:docPartObj>
    </w:sdtPr>
    <w:sdtEndPr/>
    <w:sdtContent>
      <w:sdt>
        <w:sdtPr>
          <w:id w:val="-1769616900"/>
          <w:docPartObj>
            <w:docPartGallery w:val="Page Numbers (Top of Page)"/>
            <w:docPartUnique/>
          </w:docPartObj>
        </w:sdtPr>
        <w:sdtEndPr/>
        <w:sdtContent>
          <w:p w:rsidR="000336CA" w:rsidRDefault="000336CA" w:rsidP="00D269F2">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6C2154">
              <w:rPr>
                <w:b/>
                <w:bCs/>
                <w:noProof/>
              </w:rPr>
              <w:t>20</w:t>
            </w:r>
            <w:r>
              <w:rPr>
                <w:b/>
                <w:bCs/>
                <w:sz w:val="24"/>
                <w:szCs w:val="24"/>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2B5D" w:rsidRDefault="00D02B5D" w:rsidP="00E82A3C">
      <w:pPr>
        <w:spacing w:after="0"/>
      </w:pPr>
      <w:r>
        <w:separator/>
      </w:r>
    </w:p>
  </w:footnote>
  <w:footnote w:type="continuationSeparator" w:id="0">
    <w:p w:rsidR="00D02B5D" w:rsidRDefault="00D02B5D" w:rsidP="00E82A3C">
      <w:pPr>
        <w:spacing w:after="0"/>
      </w:pPr>
      <w:r>
        <w:continuationSeparator/>
      </w:r>
    </w:p>
  </w:footnote>
  <w:footnote w:type="continuationNotice" w:id="1">
    <w:p w:rsidR="00D02B5D" w:rsidRDefault="00D02B5D">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6CA" w:rsidRDefault="00D02B5D">
    <w:pPr>
      <w:pStyle w:val="Header"/>
    </w:pPr>
    <w:r>
      <w:rPr>
        <w:noProof/>
      </w:rPr>
      <w:pict w14:anchorId="22F826C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164985" o:spid="_x0000_s2053" type="#_x0000_t136" style="position:absolute;margin-left:0;margin-top:0;width:513.8pt;height:205.5pt;rotation:315;z-index:-251658239;mso-position-horizontal:center;mso-position-horizontal-relative:margin;mso-position-vertical:center;mso-position-vertical-relative:margin" o:allowincell="f" fillcolor="#a5a5a5 [2092]" stroked="f">
          <v:fill opacity=".5"/>
          <v:textpath style="font-family:&quot;Arial&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6CA" w:rsidRDefault="00D02B5D" w:rsidP="003D176F">
    <w:pPr>
      <w:pStyle w:val="Header"/>
      <w:jc w:val="center"/>
    </w:pPr>
    <w:r>
      <w:rPr>
        <w:noProof/>
      </w:rPr>
      <w:pict w14:anchorId="4200CFA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164986" o:spid="_x0000_s2054" type="#_x0000_t136" style="position:absolute;left:0;text-align:left;margin-left:0;margin-top:0;width:513.8pt;height:205.5pt;rotation:315;z-index:-251658238;mso-position-horizontal:center;mso-position-horizontal-relative:margin;mso-position-vertical:center;mso-position-vertical-relative:margin" o:allowincell="f" fillcolor="#a5a5a5 [2092]" stroked="f">
          <v:fill opacity=".5"/>
          <v:textpath style="font-family:&quot;Arial&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6CA" w:rsidRDefault="00D02B5D">
    <w:pPr>
      <w:pStyle w:val="Header"/>
    </w:pPr>
    <w:r>
      <w:rPr>
        <w:noProof/>
      </w:rPr>
      <w:pict w14:anchorId="523D677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164984" o:spid="_x0000_s2055" type="#_x0000_t136" style="position:absolute;margin-left:0;margin-top:0;width:513.8pt;height:205.5pt;rotation:315;z-index:-251658240;mso-position-horizontal:center;mso-position-horizontal-relative:margin;mso-position-vertical:center;mso-position-vertical-relative:margin" o:allowincell="f" fillcolor="#a5a5a5 [2092]" stroked="f">
          <v:fill opacity=".5"/>
          <v:textpath style="font-family:&quot;Arial&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E4700D"/>
    <w:multiLevelType w:val="hybridMultilevel"/>
    <w:tmpl w:val="9716D42C"/>
    <w:lvl w:ilvl="0" w:tplc="D9DEA2C6">
      <w:start w:val="1"/>
      <w:numFmt w:val="bullet"/>
      <w:pStyle w:val="IPC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945B2A"/>
    <w:multiLevelType w:val="hybridMultilevel"/>
    <w:tmpl w:val="4956BFDE"/>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B304771"/>
    <w:multiLevelType w:val="hybridMultilevel"/>
    <w:tmpl w:val="ECBEEED0"/>
    <w:lvl w:ilvl="0" w:tplc="48B0066C">
      <w:start w:val="1"/>
      <w:numFmt w:val="bullet"/>
      <w:lvlText w:val=""/>
      <w:lvlJc w:val="left"/>
      <w:pPr>
        <w:tabs>
          <w:tab w:val="num" w:pos="720"/>
        </w:tabs>
        <w:ind w:left="720" w:hanging="360"/>
      </w:pPr>
      <w:rPr>
        <w:rFonts w:ascii="Symbol" w:hAnsi="Symbol" w:hint="default"/>
      </w:rPr>
    </w:lvl>
    <w:lvl w:ilvl="1" w:tplc="CDAE1EA8" w:tentative="1">
      <w:start w:val="1"/>
      <w:numFmt w:val="bullet"/>
      <w:lvlText w:val=""/>
      <w:lvlJc w:val="left"/>
      <w:pPr>
        <w:tabs>
          <w:tab w:val="num" w:pos="1440"/>
        </w:tabs>
        <w:ind w:left="1440" w:hanging="360"/>
      </w:pPr>
      <w:rPr>
        <w:rFonts w:ascii="Symbol" w:hAnsi="Symbol" w:hint="default"/>
      </w:rPr>
    </w:lvl>
    <w:lvl w:ilvl="2" w:tplc="7D1AE5E4" w:tentative="1">
      <w:start w:val="1"/>
      <w:numFmt w:val="bullet"/>
      <w:lvlText w:val=""/>
      <w:lvlJc w:val="left"/>
      <w:pPr>
        <w:tabs>
          <w:tab w:val="num" w:pos="2160"/>
        </w:tabs>
        <w:ind w:left="2160" w:hanging="360"/>
      </w:pPr>
      <w:rPr>
        <w:rFonts w:ascii="Symbol" w:hAnsi="Symbol" w:hint="default"/>
      </w:rPr>
    </w:lvl>
    <w:lvl w:ilvl="3" w:tplc="F9A8383E">
      <w:start w:val="1"/>
      <w:numFmt w:val="bullet"/>
      <w:lvlText w:val=""/>
      <w:lvlJc w:val="left"/>
      <w:pPr>
        <w:tabs>
          <w:tab w:val="num" w:pos="2880"/>
        </w:tabs>
        <w:ind w:left="2880" w:hanging="360"/>
      </w:pPr>
      <w:rPr>
        <w:rFonts w:ascii="Symbol" w:hAnsi="Symbol" w:hint="default"/>
      </w:rPr>
    </w:lvl>
    <w:lvl w:ilvl="4" w:tplc="F82C42D6" w:tentative="1">
      <w:start w:val="1"/>
      <w:numFmt w:val="bullet"/>
      <w:lvlText w:val=""/>
      <w:lvlJc w:val="left"/>
      <w:pPr>
        <w:tabs>
          <w:tab w:val="num" w:pos="3600"/>
        </w:tabs>
        <w:ind w:left="3600" w:hanging="360"/>
      </w:pPr>
      <w:rPr>
        <w:rFonts w:ascii="Symbol" w:hAnsi="Symbol" w:hint="default"/>
      </w:rPr>
    </w:lvl>
    <w:lvl w:ilvl="5" w:tplc="8B48AAFC" w:tentative="1">
      <w:start w:val="1"/>
      <w:numFmt w:val="bullet"/>
      <w:lvlText w:val=""/>
      <w:lvlJc w:val="left"/>
      <w:pPr>
        <w:tabs>
          <w:tab w:val="num" w:pos="4320"/>
        </w:tabs>
        <w:ind w:left="4320" w:hanging="360"/>
      </w:pPr>
      <w:rPr>
        <w:rFonts w:ascii="Symbol" w:hAnsi="Symbol" w:hint="default"/>
      </w:rPr>
    </w:lvl>
    <w:lvl w:ilvl="6" w:tplc="F6F6BEC6" w:tentative="1">
      <w:start w:val="1"/>
      <w:numFmt w:val="bullet"/>
      <w:lvlText w:val=""/>
      <w:lvlJc w:val="left"/>
      <w:pPr>
        <w:tabs>
          <w:tab w:val="num" w:pos="5040"/>
        </w:tabs>
        <w:ind w:left="5040" w:hanging="360"/>
      </w:pPr>
      <w:rPr>
        <w:rFonts w:ascii="Symbol" w:hAnsi="Symbol" w:hint="default"/>
      </w:rPr>
    </w:lvl>
    <w:lvl w:ilvl="7" w:tplc="50EE0F96" w:tentative="1">
      <w:start w:val="1"/>
      <w:numFmt w:val="bullet"/>
      <w:lvlText w:val=""/>
      <w:lvlJc w:val="left"/>
      <w:pPr>
        <w:tabs>
          <w:tab w:val="num" w:pos="5760"/>
        </w:tabs>
        <w:ind w:left="5760" w:hanging="360"/>
      </w:pPr>
      <w:rPr>
        <w:rFonts w:ascii="Symbol" w:hAnsi="Symbol" w:hint="default"/>
      </w:rPr>
    </w:lvl>
    <w:lvl w:ilvl="8" w:tplc="6E74BE4C"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23D01CDE"/>
    <w:multiLevelType w:val="hybridMultilevel"/>
    <w:tmpl w:val="329865A6"/>
    <w:lvl w:ilvl="0" w:tplc="1F520784">
      <w:start w:val="1"/>
      <w:numFmt w:val="bullet"/>
      <w:lvlText w:val=""/>
      <w:lvlJc w:val="left"/>
      <w:pPr>
        <w:tabs>
          <w:tab w:val="num" w:pos="720"/>
        </w:tabs>
        <w:ind w:left="720" w:hanging="360"/>
      </w:pPr>
      <w:rPr>
        <w:rFonts w:ascii="Symbol" w:hAnsi="Symbol" w:hint="default"/>
      </w:rPr>
    </w:lvl>
    <w:lvl w:ilvl="1" w:tplc="A18274E4" w:tentative="1">
      <w:start w:val="1"/>
      <w:numFmt w:val="bullet"/>
      <w:lvlText w:val=""/>
      <w:lvlJc w:val="left"/>
      <w:pPr>
        <w:tabs>
          <w:tab w:val="num" w:pos="1440"/>
        </w:tabs>
        <w:ind w:left="1440" w:hanging="360"/>
      </w:pPr>
      <w:rPr>
        <w:rFonts w:ascii="Symbol" w:hAnsi="Symbol" w:hint="default"/>
      </w:rPr>
    </w:lvl>
    <w:lvl w:ilvl="2" w:tplc="E7843258" w:tentative="1">
      <w:start w:val="1"/>
      <w:numFmt w:val="bullet"/>
      <w:lvlText w:val=""/>
      <w:lvlJc w:val="left"/>
      <w:pPr>
        <w:tabs>
          <w:tab w:val="num" w:pos="2160"/>
        </w:tabs>
        <w:ind w:left="2160" w:hanging="360"/>
      </w:pPr>
      <w:rPr>
        <w:rFonts w:ascii="Symbol" w:hAnsi="Symbol" w:hint="default"/>
      </w:rPr>
    </w:lvl>
    <w:lvl w:ilvl="3" w:tplc="DD1AF006">
      <w:start w:val="1"/>
      <w:numFmt w:val="bullet"/>
      <w:lvlText w:val=""/>
      <w:lvlJc w:val="left"/>
      <w:pPr>
        <w:tabs>
          <w:tab w:val="num" w:pos="2880"/>
        </w:tabs>
        <w:ind w:left="2880" w:hanging="360"/>
      </w:pPr>
      <w:rPr>
        <w:rFonts w:ascii="Symbol" w:hAnsi="Symbol" w:hint="default"/>
      </w:rPr>
    </w:lvl>
    <w:lvl w:ilvl="4" w:tplc="A560D9BE" w:tentative="1">
      <w:start w:val="1"/>
      <w:numFmt w:val="bullet"/>
      <w:lvlText w:val=""/>
      <w:lvlJc w:val="left"/>
      <w:pPr>
        <w:tabs>
          <w:tab w:val="num" w:pos="3600"/>
        </w:tabs>
        <w:ind w:left="3600" w:hanging="360"/>
      </w:pPr>
      <w:rPr>
        <w:rFonts w:ascii="Symbol" w:hAnsi="Symbol" w:hint="default"/>
      </w:rPr>
    </w:lvl>
    <w:lvl w:ilvl="5" w:tplc="D610C20A" w:tentative="1">
      <w:start w:val="1"/>
      <w:numFmt w:val="bullet"/>
      <w:lvlText w:val=""/>
      <w:lvlJc w:val="left"/>
      <w:pPr>
        <w:tabs>
          <w:tab w:val="num" w:pos="4320"/>
        </w:tabs>
        <w:ind w:left="4320" w:hanging="360"/>
      </w:pPr>
      <w:rPr>
        <w:rFonts w:ascii="Symbol" w:hAnsi="Symbol" w:hint="default"/>
      </w:rPr>
    </w:lvl>
    <w:lvl w:ilvl="6" w:tplc="AEDCBF24" w:tentative="1">
      <w:start w:val="1"/>
      <w:numFmt w:val="bullet"/>
      <w:lvlText w:val=""/>
      <w:lvlJc w:val="left"/>
      <w:pPr>
        <w:tabs>
          <w:tab w:val="num" w:pos="5040"/>
        </w:tabs>
        <w:ind w:left="5040" w:hanging="360"/>
      </w:pPr>
      <w:rPr>
        <w:rFonts w:ascii="Symbol" w:hAnsi="Symbol" w:hint="default"/>
      </w:rPr>
    </w:lvl>
    <w:lvl w:ilvl="7" w:tplc="57BAF8C8" w:tentative="1">
      <w:start w:val="1"/>
      <w:numFmt w:val="bullet"/>
      <w:lvlText w:val=""/>
      <w:lvlJc w:val="left"/>
      <w:pPr>
        <w:tabs>
          <w:tab w:val="num" w:pos="5760"/>
        </w:tabs>
        <w:ind w:left="5760" w:hanging="360"/>
      </w:pPr>
      <w:rPr>
        <w:rFonts w:ascii="Symbol" w:hAnsi="Symbol" w:hint="default"/>
      </w:rPr>
    </w:lvl>
    <w:lvl w:ilvl="8" w:tplc="B0CC37FE"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A48839A"/>
    <w:multiLevelType w:val="hybridMultilevel"/>
    <w:tmpl w:val="FBC8C606"/>
    <w:lvl w:ilvl="0" w:tplc="5C12AC12">
      <w:start w:val="1"/>
      <w:numFmt w:val="bullet"/>
      <w:lvlText w:val=""/>
      <w:lvlJc w:val="left"/>
      <w:pPr>
        <w:ind w:left="720" w:hanging="360"/>
      </w:pPr>
      <w:rPr>
        <w:rFonts w:ascii="Symbol" w:hAnsi="Symbol" w:hint="default"/>
      </w:rPr>
    </w:lvl>
    <w:lvl w:ilvl="1" w:tplc="C0C61910">
      <w:start w:val="1"/>
      <w:numFmt w:val="bullet"/>
      <w:lvlText w:val="o"/>
      <w:lvlJc w:val="left"/>
      <w:pPr>
        <w:ind w:left="1440" w:hanging="360"/>
      </w:pPr>
      <w:rPr>
        <w:rFonts w:ascii="Courier New" w:hAnsi="Courier New" w:hint="default"/>
      </w:rPr>
    </w:lvl>
    <w:lvl w:ilvl="2" w:tplc="FF5652A0">
      <w:start w:val="1"/>
      <w:numFmt w:val="bullet"/>
      <w:lvlText w:val=""/>
      <w:lvlJc w:val="left"/>
      <w:pPr>
        <w:ind w:left="2160" w:hanging="360"/>
      </w:pPr>
      <w:rPr>
        <w:rFonts w:ascii="Wingdings" w:hAnsi="Wingdings" w:hint="default"/>
      </w:rPr>
    </w:lvl>
    <w:lvl w:ilvl="3" w:tplc="559C9948">
      <w:start w:val="1"/>
      <w:numFmt w:val="bullet"/>
      <w:lvlText w:val=""/>
      <w:lvlJc w:val="left"/>
      <w:pPr>
        <w:ind w:left="2880" w:hanging="360"/>
      </w:pPr>
      <w:rPr>
        <w:rFonts w:ascii="Symbol" w:hAnsi="Symbol" w:hint="default"/>
      </w:rPr>
    </w:lvl>
    <w:lvl w:ilvl="4" w:tplc="D9AC1702">
      <w:start w:val="1"/>
      <w:numFmt w:val="bullet"/>
      <w:lvlText w:val="o"/>
      <w:lvlJc w:val="left"/>
      <w:pPr>
        <w:ind w:left="3600" w:hanging="360"/>
      </w:pPr>
      <w:rPr>
        <w:rFonts w:ascii="Courier New" w:hAnsi="Courier New" w:hint="default"/>
      </w:rPr>
    </w:lvl>
    <w:lvl w:ilvl="5" w:tplc="F1C822E8">
      <w:start w:val="1"/>
      <w:numFmt w:val="bullet"/>
      <w:lvlText w:val=""/>
      <w:lvlJc w:val="left"/>
      <w:pPr>
        <w:ind w:left="4320" w:hanging="360"/>
      </w:pPr>
      <w:rPr>
        <w:rFonts w:ascii="Wingdings" w:hAnsi="Wingdings" w:hint="default"/>
      </w:rPr>
    </w:lvl>
    <w:lvl w:ilvl="6" w:tplc="8270A320">
      <w:start w:val="1"/>
      <w:numFmt w:val="bullet"/>
      <w:lvlText w:val=""/>
      <w:lvlJc w:val="left"/>
      <w:pPr>
        <w:ind w:left="5040" w:hanging="360"/>
      </w:pPr>
      <w:rPr>
        <w:rFonts w:ascii="Symbol" w:hAnsi="Symbol" w:hint="default"/>
      </w:rPr>
    </w:lvl>
    <w:lvl w:ilvl="7" w:tplc="AA2269C8">
      <w:start w:val="1"/>
      <w:numFmt w:val="bullet"/>
      <w:lvlText w:val="o"/>
      <w:lvlJc w:val="left"/>
      <w:pPr>
        <w:ind w:left="5760" w:hanging="360"/>
      </w:pPr>
      <w:rPr>
        <w:rFonts w:ascii="Courier New" w:hAnsi="Courier New" w:hint="default"/>
      </w:rPr>
    </w:lvl>
    <w:lvl w:ilvl="8" w:tplc="9188BCC6">
      <w:start w:val="1"/>
      <w:numFmt w:val="bullet"/>
      <w:lvlText w:val=""/>
      <w:lvlJc w:val="left"/>
      <w:pPr>
        <w:ind w:left="6480" w:hanging="360"/>
      </w:pPr>
      <w:rPr>
        <w:rFonts w:ascii="Wingdings" w:hAnsi="Wingdings" w:hint="default"/>
      </w:rPr>
    </w:lvl>
  </w:abstractNum>
  <w:abstractNum w:abstractNumId="5" w15:restartNumberingAfterBreak="0">
    <w:nsid w:val="2BDD696B"/>
    <w:multiLevelType w:val="hybridMultilevel"/>
    <w:tmpl w:val="FA728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0CA41EE"/>
    <w:multiLevelType w:val="hybridMultilevel"/>
    <w:tmpl w:val="137A90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95340BD"/>
    <w:multiLevelType w:val="hybridMultilevel"/>
    <w:tmpl w:val="87B4AD8C"/>
    <w:lvl w:ilvl="0" w:tplc="8368C486">
      <w:start w:val="1"/>
      <w:numFmt w:val="bullet"/>
      <w:lvlText w:val=""/>
      <w:lvlJc w:val="left"/>
      <w:pPr>
        <w:tabs>
          <w:tab w:val="num" w:pos="720"/>
        </w:tabs>
        <w:ind w:left="720" w:hanging="360"/>
      </w:pPr>
      <w:rPr>
        <w:rFonts w:ascii="Symbol" w:hAnsi="Symbol" w:hint="default"/>
      </w:rPr>
    </w:lvl>
    <w:lvl w:ilvl="1" w:tplc="D0CCB0B0">
      <w:start w:val="1"/>
      <w:numFmt w:val="bullet"/>
      <w:lvlText w:val=""/>
      <w:lvlJc w:val="left"/>
      <w:pPr>
        <w:tabs>
          <w:tab w:val="num" w:pos="1440"/>
        </w:tabs>
        <w:ind w:left="1440" w:hanging="360"/>
      </w:pPr>
      <w:rPr>
        <w:rFonts w:ascii="Symbol" w:hAnsi="Symbol" w:hint="default"/>
      </w:rPr>
    </w:lvl>
    <w:lvl w:ilvl="2" w:tplc="DC3C8B70" w:tentative="1">
      <w:start w:val="1"/>
      <w:numFmt w:val="bullet"/>
      <w:lvlText w:val=""/>
      <w:lvlJc w:val="left"/>
      <w:pPr>
        <w:tabs>
          <w:tab w:val="num" w:pos="2160"/>
        </w:tabs>
        <w:ind w:left="2160" w:hanging="360"/>
      </w:pPr>
      <w:rPr>
        <w:rFonts w:ascii="Symbol" w:hAnsi="Symbol" w:hint="default"/>
      </w:rPr>
    </w:lvl>
    <w:lvl w:ilvl="3" w:tplc="CD5E0828" w:tentative="1">
      <w:start w:val="1"/>
      <w:numFmt w:val="bullet"/>
      <w:lvlText w:val=""/>
      <w:lvlJc w:val="left"/>
      <w:pPr>
        <w:tabs>
          <w:tab w:val="num" w:pos="2880"/>
        </w:tabs>
        <w:ind w:left="2880" w:hanging="360"/>
      </w:pPr>
      <w:rPr>
        <w:rFonts w:ascii="Symbol" w:hAnsi="Symbol" w:hint="default"/>
      </w:rPr>
    </w:lvl>
    <w:lvl w:ilvl="4" w:tplc="4C26E36A" w:tentative="1">
      <w:start w:val="1"/>
      <w:numFmt w:val="bullet"/>
      <w:lvlText w:val=""/>
      <w:lvlJc w:val="left"/>
      <w:pPr>
        <w:tabs>
          <w:tab w:val="num" w:pos="3600"/>
        </w:tabs>
        <w:ind w:left="3600" w:hanging="360"/>
      </w:pPr>
      <w:rPr>
        <w:rFonts w:ascii="Symbol" w:hAnsi="Symbol" w:hint="default"/>
      </w:rPr>
    </w:lvl>
    <w:lvl w:ilvl="5" w:tplc="EC7E28B2" w:tentative="1">
      <w:start w:val="1"/>
      <w:numFmt w:val="bullet"/>
      <w:lvlText w:val=""/>
      <w:lvlJc w:val="left"/>
      <w:pPr>
        <w:tabs>
          <w:tab w:val="num" w:pos="4320"/>
        </w:tabs>
        <w:ind w:left="4320" w:hanging="360"/>
      </w:pPr>
      <w:rPr>
        <w:rFonts w:ascii="Symbol" w:hAnsi="Symbol" w:hint="default"/>
      </w:rPr>
    </w:lvl>
    <w:lvl w:ilvl="6" w:tplc="855CBAAC" w:tentative="1">
      <w:start w:val="1"/>
      <w:numFmt w:val="bullet"/>
      <w:lvlText w:val=""/>
      <w:lvlJc w:val="left"/>
      <w:pPr>
        <w:tabs>
          <w:tab w:val="num" w:pos="5040"/>
        </w:tabs>
        <w:ind w:left="5040" w:hanging="360"/>
      </w:pPr>
      <w:rPr>
        <w:rFonts w:ascii="Symbol" w:hAnsi="Symbol" w:hint="default"/>
      </w:rPr>
    </w:lvl>
    <w:lvl w:ilvl="7" w:tplc="D674CB0E" w:tentative="1">
      <w:start w:val="1"/>
      <w:numFmt w:val="bullet"/>
      <w:lvlText w:val=""/>
      <w:lvlJc w:val="left"/>
      <w:pPr>
        <w:tabs>
          <w:tab w:val="num" w:pos="5760"/>
        </w:tabs>
        <w:ind w:left="5760" w:hanging="360"/>
      </w:pPr>
      <w:rPr>
        <w:rFonts w:ascii="Symbol" w:hAnsi="Symbol" w:hint="default"/>
      </w:rPr>
    </w:lvl>
    <w:lvl w:ilvl="8" w:tplc="723CD02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625B012D"/>
    <w:multiLevelType w:val="hybridMultilevel"/>
    <w:tmpl w:val="9E1885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3D3D19B"/>
    <w:multiLevelType w:val="hybridMultilevel"/>
    <w:tmpl w:val="C566680C"/>
    <w:lvl w:ilvl="0" w:tplc="24424C6A">
      <w:start w:val="1"/>
      <w:numFmt w:val="bullet"/>
      <w:lvlText w:val=""/>
      <w:lvlJc w:val="left"/>
      <w:pPr>
        <w:ind w:left="720" w:hanging="360"/>
      </w:pPr>
      <w:rPr>
        <w:rFonts w:ascii="Symbol" w:hAnsi="Symbol" w:hint="default"/>
      </w:rPr>
    </w:lvl>
    <w:lvl w:ilvl="1" w:tplc="11D69958">
      <w:start w:val="1"/>
      <w:numFmt w:val="bullet"/>
      <w:lvlText w:val="o"/>
      <w:lvlJc w:val="left"/>
      <w:pPr>
        <w:ind w:left="1440" w:hanging="360"/>
      </w:pPr>
      <w:rPr>
        <w:rFonts w:ascii="Courier New" w:hAnsi="Courier New" w:hint="default"/>
      </w:rPr>
    </w:lvl>
    <w:lvl w:ilvl="2" w:tplc="5094A110">
      <w:start w:val="1"/>
      <w:numFmt w:val="bullet"/>
      <w:lvlText w:val=""/>
      <w:lvlJc w:val="left"/>
      <w:pPr>
        <w:ind w:left="2160" w:hanging="360"/>
      </w:pPr>
      <w:rPr>
        <w:rFonts w:ascii="Wingdings" w:hAnsi="Wingdings" w:hint="default"/>
      </w:rPr>
    </w:lvl>
    <w:lvl w:ilvl="3" w:tplc="61FA16E8">
      <w:start w:val="1"/>
      <w:numFmt w:val="bullet"/>
      <w:lvlText w:val=""/>
      <w:lvlJc w:val="left"/>
      <w:pPr>
        <w:ind w:left="2880" w:hanging="360"/>
      </w:pPr>
      <w:rPr>
        <w:rFonts w:ascii="Symbol" w:hAnsi="Symbol" w:hint="default"/>
      </w:rPr>
    </w:lvl>
    <w:lvl w:ilvl="4" w:tplc="0916D6E6">
      <w:start w:val="1"/>
      <w:numFmt w:val="bullet"/>
      <w:lvlText w:val="o"/>
      <w:lvlJc w:val="left"/>
      <w:pPr>
        <w:ind w:left="3600" w:hanging="360"/>
      </w:pPr>
      <w:rPr>
        <w:rFonts w:ascii="Courier New" w:hAnsi="Courier New" w:hint="default"/>
      </w:rPr>
    </w:lvl>
    <w:lvl w:ilvl="5" w:tplc="B4DCF406">
      <w:start w:val="1"/>
      <w:numFmt w:val="bullet"/>
      <w:lvlText w:val=""/>
      <w:lvlJc w:val="left"/>
      <w:pPr>
        <w:ind w:left="4320" w:hanging="360"/>
      </w:pPr>
      <w:rPr>
        <w:rFonts w:ascii="Wingdings" w:hAnsi="Wingdings" w:hint="default"/>
      </w:rPr>
    </w:lvl>
    <w:lvl w:ilvl="6" w:tplc="301C0EE4">
      <w:start w:val="1"/>
      <w:numFmt w:val="bullet"/>
      <w:lvlText w:val=""/>
      <w:lvlJc w:val="left"/>
      <w:pPr>
        <w:ind w:left="5040" w:hanging="360"/>
      </w:pPr>
      <w:rPr>
        <w:rFonts w:ascii="Symbol" w:hAnsi="Symbol" w:hint="default"/>
      </w:rPr>
    </w:lvl>
    <w:lvl w:ilvl="7" w:tplc="A5F0745E">
      <w:start w:val="1"/>
      <w:numFmt w:val="bullet"/>
      <w:lvlText w:val="o"/>
      <w:lvlJc w:val="left"/>
      <w:pPr>
        <w:ind w:left="5760" w:hanging="360"/>
      </w:pPr>
      <w:rPr>
        <w:rFonts w:ascii="Courier New" w:hAnsi="Courier New" w:hint="default"/>
      </w:rPr>
    </w:lvl>
    <w:lvl w:ilvl="8" w:tplc="BC024CCE">
      <w:start w:val="1"/>
      <w:numFmt w:val="bullet"/>
      <w:lvlText w:val=""/>
      <w:lvlJc w:val="left"/>
      <w:pPr>
        <w:ind w:left="6480" w:hanging="360"/>
      </w:pPr>
      <w:rPr>
        <w:rFonts w:ascii="Wingdings" w:hAnsi="Wingdings" w:hint="default"/>
      </w:rPr>
    </w:lvl>
  </w:abstractNum>
  <w:abstractNum w:abstractNumId="10" w15:restartNumberingAfterBreak="0">
    <w:nsid w:val="744A0539"/>
    <w:multiLevelType w:val="hybridMultilevel"/>
    <w:tmpl w:val="0100C4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7B6FED"/>
    <w:multiLevelType w:val="hybridMultilevel"/>
    <w:tmpl w:val="69AC53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7"/>
  </w:num>
  <w:num w:numId="3">
    <w:abstractNumId w:val="2"/>
  </w:num>
  <w:num w:numId="4">
    <w:abstractNumId w:val="3"/>
  </w:num>
  <w:num w:numId="5">
    <w:abstractNumId w:val="1"/>
  </w:num>
  <w:num w:numId="6">
    <w:abstractNumId w:val="8"/>
  </w:num>
  <w:num w:numId="7">
    <w:abstractNumId w:val="6"/>
  </w:num>
  <w:num w:numId="8">
    <w:abstractNumId w:val="11"/>
  </w:num>
  <w:num w:numId="9">
    <w:abstractNumId w:val="10"/>
  </w:num>
  <w:num w:numId="10">
    <w:abstractNumId w:val="9"/>
  </w:num>
  <w:num w:numId="11">
    <w:abstractNumId w:val="4"/>
  </w:num>
  <w:num w:numId="12">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567"/>
  <w:characterSpacingControl w:val="doNotCompress"/>
  <w:hdrShapeDefaults>
    <o:shapedefaults v:ext="edit" spidmax="2056"/>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6452"/>
    <w:rsid w:val="00000BCA"/>
    <w:rsid w:val="00000E36"/>
    <w:rsid w:val="0000152C"/>
    <w:rsid w:val="0000170F"/>
    <w:rsid w:val="00001C58"/>
    <w:rsid w:val="0000267C"/>
    <w:rsid w:val="00002B9C"/>
    <w:rsid w:val="00004739"/>
    <w:rsid w:val="000047B2"/>
    <w:rsid w:val="00005783"/>
    <w:rsid w:val="00006106"/>
    <w:rsid w:val="000064C2"/>
    <w:rsid w:val="00006BA6"/>
    <w:rsid w:val="00006E91"/>
    <w:rsid w:val="00007959"/>
    <w:rsid w:val="00011649"/>
    <w:rsid w:val="00011905"/>
    <w:rsid w:val="00012490"/>
    <w:rsid w:val="000133A6"/>
    <w:rsid w:val="00013E57"/>
    <w:rsid w:val="00013F7C"/>
    <w:rsid w:val="000152FB"/>
    <w:rsid w:val="00015317"/>
    <w:rsid w:val="000168AB"/>
    <w:rsid w:val="000176C8"/>
    <w:rsid w:val="00017D8C"/>
    <w:rsid w:val="0002017E"/>
    <w:rsid w:val="00020845"/>
    <w:rsid w:val="000214A8"/>
    <w:rsid w:val="00022191"/>
    <w:rsid w:val="00023AC0"/>
    <w:rsid w:val="00023EE4"/>
    <w:rsid w:val="0002413C"/>
    <w:rsid w:val="000244F1"/>
    <w:rsid w:val="00025229"/>
    <w:rsid w:val="00025508"/>
    <w:rsid w:val="00026C1E"/>
    <w:rsid w:val="0002704F"/>
    <w:rsid w:val="000276DB"/>
    <w:rsid w:val="00030443"/>
    <w:rsid w:val="000306EF"/>
    <w:rsid w:val="00030F2C"/>
    <w:rsid w:val="0003259F"/>
    <w:rsid w:val="000328F8"/>
    <w:rsid w:val="000333FA"/>
    <w:rsid w:val="000336CA"/>
    <w:rsid w:val="00033B22"/>
    <w:rsid w:val="00033D09"/>
    <w:rsid w:val="000351BB"/>
    <w:rsid w:val="00035770"/>
    <w:rsid w:val="00035DC3"/>
    <w:rsid w:val="0003688A"/>
    <w:rsid w:val="00036CCD"/>
    <w:rsid w:val="00036E48"/>
    <w:rsid w:val="00040457"/>
    <w:rsid w:val="00040AB1"/>
    <w:rsid w:val="00040C38"/>
    <w:rsid w:val="00041249"/>
    <w:rsid w:val="000414DD"/>
    <w:rsid w:val="000415B2"/>
    <w:rsid w:val="0004348D"/>
    <w:rsid w:val="00043554"/>
    <w:rsid w:val="00044B40"/>
    <w:rsid w:val="00045DCA"/>
    <w:rsid w:val="00046BA5"/>
    <w:rsid w:val="000517E5"/>
    <w:rsid w:val="00051B5D"/>
    <w:rsid w:val="000522CC"/>
    <w:rsid w:val="00052B00"/>
    <w:rsid w:val="000534C7"/>
    <w:rsid w:val="000535C7"/>
    <w:rsid w:val="0005414C"/>
    <w:rsid w:val="0005473B"/>
    <w:rsid w:val="00055D7D"/>
    <w:rsid w:val="00060560"/>
    <w:rsid w:val="00060AF9"/>
    <w:rsid w:val="00062027"/>
    <w:rsid w:val="000620AE"/>
    <w:rsid w:val="0006444A"/>
    <w:rsid w:val="00065082"/>
    <w:rsid w:val="000653AF"/>
    <w:rsid w:val="00066774"/>
    <w:rsid w:val="00066E33"/>
    <w:rsid w:val="0006753A"/>
    <w:rsid w:val="000702CE"/>
    <w:rsid w:val="0007125A"/>
    <w:rsid w:val="0007177A"/>
    <w:rsid w:val="00071A7A"/>
    <w:rsid w:val="00072B05"/>
    <w:rsid w:val="000740C5"/>
    <w:rsid w:val="00074726"/>
    <w:rsid w:val="00074F95"/>
    <w:rsid w:val="00076256"/>
    <w:rsid w:val="000768FE"/>
    <w:rsid w:val="00077756"/>
    <w:rsid w:val="0007778D"/>
    <w:rsid w:val="000801D2"/>
    <w:rsid w:val="0008163D"/>
    <w:rsid w:val="00081C65"/>
    <w:rsid w:val="00081F2D"/>
    <w:rsid w:val="00084616"/>
    <w:rsid w:val="000872F2"/>
    <w:rsid w:val="000875A8"/>
    <w:rsid w:val="00090820"/>
    <w:rsid w:val="00090990"/>
    <w:rsid w:val="0009152E"/>
    <w:rsid w:val="00091A33"/>
    <w:rsid w:val="000937DF"/>
    <w:rsid w:val="00094F65"/>
    <w:rsid w:val="0009579F"/>
    <w:rsid w:val="00096C05"/>
    <w:rsid w:val="000A0555"/>
    <w:rsid w:val="000A092E"/>
    <w:rsid w:val="000A0A00"/>
    <w:rsid w:val="000A143C"/>
    <w:rsid w:val="000A4FF9"/>
    <w:rsid w:val="000A5D88"/>
    <w:rsid w:val="000A624A"/>
    <w:rsid w:val="000A6D52"/>
    <w:rsid w:val="000A72B5"/>
    <w:rsid w:val="000A72F3"/>
    <w:rsid w:val="000B2325"/>
    <w:rsid w:val="000B26C7"/>
    <w:rsid w:val="000B3D67"/>
    <w:rsid w:val="000B45BF"/>
    <w:rsid w:val="000B477C"/>
    <w:rsid w:val="000B585D"/>
    <w:rsid w:val="000B5B39"/>
    <w:rsid w:val="000B6A68"/>
    <w:rsid w:val="000B75A2"/>
    <w:rsid w:val="000C0121"/>
    <w:rsid w:val="000C0A20"/>
    <w:rsid w:val="000C19A2"/>
    <w:rsid w:val="000C1B74"/>
    <w:rsid w:val="000C1FA0"/>
    <w:rsid w:val="000C32CF"/>
    <w:rsid w:val="000C36D6"/>
    <w:rsid w:val="000C36FE"/>
    <w:rsid w:val="000C7FC9"/>
    <w:rsid w:val="000D0F5D"/>
    <w:rsid w:val="000D256D"/>
    <w:rsid w:val="000D2944"/>
    <w:rsid w:val="000D360C"/>
    <w:rsid w:val="000D3641"/>
    <w:rsid w:val="000D4B16"/>
    <w:rsid w:val="000D4BF1"/>
    <w:rsid w:val="000D5C80"/>
    <w:rsid w:val="000D7F8F"/>
    <w:rsid w:val="000E0C88"/>
    <w:rsid w:val="000E15C8"/>
    <w:rsid w:val="000E1667"/>
    <w:rsid w:val="000E182C"/>
    <w:rsid w:val="000E2EF3"/>
    <w:rsid w:val="000E4091"/>
    <w:rsid w:val="000E63D6"/>
    <w:rsid w:val="000E68CF"/>
    <w:rsid w:val="000E6A2E"/>
    <w:rsid w:val="000E7B05"/>
    <w:rsid w:val="000F046D"/>
    <w:rsid w:val="000F2A15"/>
    <w:rsid w:val="000F2E33"/>
    <w:rsid w:val="000F3537"/>
    <w:rsid w:val="000F4AA8"/>
    <w:rsid w:val="000F508F"/>
    <w:rsid w:val="000F51E1"/>
    <w:rsid w:val="000F6DA8"/>
    <w:rsid w:val="00100004"/>
    <w:rsid w:val="00101287"/>
    <w:rsid w:val="00101A09"/>
    <w:rsid w:val="00102B88"/>
    <w:rsid w:val="0010303F"/>
    <w:rsid w:val="00103C9C"/>
    <w:rsid w:val="00103E75"/>
    <w:rsid w:val="00104067"/>
    <w:rsid w:val="0010627A"/>
    <w:rsid w:val="00110820"/>
    <w:rsid w:val="00111309"/>
    <w:rsid w:val="0011139C"/>
    <w:rsid w:val="00111B5D"/>
    <w:rsid w:val="00111E8F"/>
    <w:rsid w:val="00112D1A"/>
    <w:rsid w:val="0011471B"/>
    <w:rsid w:val="00114B00"/>
    <w:rsid w:val="00114C84"/>
    <w:rsid w:val="00114DAF"/>
    <w:rsid w:val="00114E18"/>
    <w:rsid w:val="001170DC"/>
    <w:rsid w:val="0011744A"/>
    <w:rsid w:val="00117FC4"/>
    <w:rsid w:val="0012154D"/>
    <w:rsid w:val="00121A27"/>
    <w:rsid w:val="00121DBC"/>
    <w:rsid w:val="00121FC9"/>
    <w:rsid w:val="001228AC"/>
    <w:rsid w:val="00122EDB"/>
    <w:rsid w:val="00123E7D"/>
    <w:rsid w:val="00124C35"/>
    <w:rsid w:val="00124D0E"/>
    <w:rsid w:val="0012653B"/>
    <w:rsid w:val="0012665B"/>
    <w:rsid w:val="001276F8"/>
    <w:rsid w:val="00130868"/>
    <w:rsid w:val="00130D41"/>
    <w:rsid w:val="00131D9D"/>
    <w:rsid w:val="001337A8"/>
    <w:rsid w:val="001352C0"/>
    <w:rsid w:val="00135A90"/>
    <w:rsid w:val="0013651E"/>
    <w:rsid w:val="00137FE2"/>
    <w:rsid w:val="00140205"/>
    <w:rsid w:val="00140CAD"/>
    <w:rsid w:val="00141CB2"/>
    <w:rsid w:val="001426BA"/>
    <w:rsid w:val="00142E92"/>
    <w:rsid w:val="0014362B"/>
    <w:rsid w:val="0014480F"/>
    <w:rsid w:val="00146A7C"/>
    <w:rsid w:val="00146D41"/>
    <w:rsid w:val="00146D7A"/>
    <w:rsid w:val="00150ECD"/>
    <w:rsid w:val="0015143A"/>
    <w:rsid w:val="0015201F"/>
    <w:rsid w:val="001532FC"/>
    <w:rsid w:val="00154FBC"/>
    <w:rsid w:val="00155DC1"/>
    <w:rsid w:val="00156F04"/>
    <w:rsid w:val="001603BB"/>
    <w:rsid w:val="0016121C"/>
    <w:rsid w:val="0016354D"/>
    <w:rsid w:val="00164B37"/>
    <w:rsid w:val="00165915"/>
    <w:rsid w:val="00166EFD"/>
    <w:rsid w:val="00166F85"/>
    <w:rsid w:val="00167DAD"/>
    <w:rsid w:val="00170796"/>
    <w:rsid w:val="00170C9D"/>
    <w:rsid w:val="00171583"/>
    <w:rsid w:val="001728C7"/>
    <w:rsid w:val="00172FAD"/>
    <w:rsid w:val="001734A3"/>
    <w:rsid w:val="0017370F"/>
    <w:rsid w:val="00174190"/>
    <w:rsid w:val="00174468"/>
    <w:rsid w:val="00174F1B"/>
    <w:rsid w:val="001751FE"/>
    <w:rsid w:val="00175601"/>
    <w:rsid w:val="00176582"/>
    <w:rsid w:val="0017678A"/>
    <w:rsid w:val="001769C2"/>
    <w:rsid w:val="00176EB0"/>
    <w:rsid w:val="00176F36"/>
    <w:rsid w:val="00176F5E"/>
    <w:rsid w:val="0017717A"/>
    <w:rsid w:val="00180BA3"/>
    <w:rsid w:val="00182A4F"/>
    <w:rsid w:val="00182A8A"/>
    <w:rsid w:val="001855CF"/>
    <w:rsid w:val="00186559"/>
    <w:rsid w:val="00186A35"/>
    <w:rsid w:val="00186E7D"/>
    <w:rsid w:val="0018712C"/>
    <w:rsid w:val="0019008A"/>
    <w:rsid w:val="00191697"/>
    <w:rsid w:val="001929E2"/>
    <w:rsid w:val="00192B75"/>
    <w:rsid w:val="001953D1"/>
    <w:rsid w:val="001959D1"/>
    <w:rsid w:val="00195A1D"/>
    <w:rsid w:val="00195AEF"/>
    <w:rsid w:val="00195BF3"/>
    <w:rsid w:val="0019614C"/>
    <w:rsid w:val="001965F4"/>
    <w:rsid w:val="0019671D"/>
    <w:rsid w:val="00197FC4"/>
    <w:rsid w:val="001A03C3"/>
    <w:rsid w:val="001A1442"/>
    <w:rsid w:val="001A1955"/>
    <w:rsid w:val="001A1DE2"/>
    <w:rsid w:val="001A206A"/>
    <w:rsid w:val="001A31C1"/>
    <w:rsid w:val="001A3668"/>
    <w:rsid w:val="001A4F88"/>
    <w:rsid w:val="001A6E61"/>
    <w:rsid w:val="001A73D9"/>
    <w:rsid w:val="001A7AD6"/>
    <w:rsid w:val="001A7B33"/>
    <w:rsid w:val="001B116F"/>
    <w:rsid w:val="001B1254"/>
    <w:rsid w:val="001B22C0"/>
    <w:rsid w:val="001B26B9"/>
    <w:rsid w:val="001B31A9"/>
    <w:rsid w:val="001B53E6"/>
    <w:rsid w:val="001B5662"/>
    <w:rsid w:val="001B6114"/>
    <w:rsid w:val="001B6F9D"/>
    <w:rsid w:val="001C0124"/>
    <w:rsid w:val="001C17A4"/>
    <w:rsid w:val="001C29B0"/>
    <w:rsid w:val="001C2EA5"/>
    <w:rsid w:val="001C3E08"/>
    <w:rsid w:val="001C545C"/>
    <w:rsid w:val="001C5572"/>
    <w:rsid w:val="001C5E24"/>
    <w:rsid w:val="001C7632"/>
    <w:rsid w:val="001C797C"/>
    <w:rsid w:val="001C7EC1"/>
    <w:rsid w:val="001D017E"/>
    <w:rsid w:val="001D12C5"/>
    <w:rsid w:val="001D14A0"/>
    <w:rsid w:val="001D238C"/>
    <w:rsid w:val="001D24C6"/>
    <w:rsid w:val="001D3326"/>
    <w:rsid w:val="001D34B6"/>
    <w:rsid w:val="001D41DB"/>
    <w:rsid w:val="001D444E"/>
    <w:rsid w:val="001D4779"/>
    <w:rsid w:val="001D49DC"/>
    <w:rsid w:val="001D50B8"/>
    <w:rsid w:val="001D585B"/>
    <w:rsid w:val="001D611B"/>
    <w:rsid w:val="001D7D01"/>
    <w:rsid w:val="001E1299"/>
    <w:rsid w:val="001E1A42"/>
    <w:rsid w:val="001E1AAF"/>
    <w:rsid w:val="001E1E85"/>
    <w:rsid w:val="001E266F"/>
    <w:rsid w:val="001E4073"/>
    <w:rsid w:val="001E4B84"/>
    <w:rsid w:val="001E5A13"/>
    <w:rsid w:val="001E75FE"/>
    <w:rsid w:val="001E7BF7"/>
    <w:rsid w:val="001E7EC2"/>
    <w:rsid w:val="001F0735"/>
    <w:rsid w:val="001F20F3"/>
    <w:rsid w:val="001F3671"/>
    <w:rsid w:val="001F37DA"/>
    <w:rsid w:val="001F381C"/>
    <w:rsid w:val="001F3A05"/>
    <w:rsid w:val="001F45EB"/>
    <w:rsid w:val="001F5014"/>
    <w:rsid w:val="001F5181"/>
    <w:rsid w:val="001F5426"/>
    <w:rsid w:val="001F5F12"/>
    <w:rsid w:val="001F6512"/>
    <w:rsid w:val="001F6B7A"/>
    <w:rsid w:val="001F7B09"/>
    <w:rsid w:val="00201F7A"/>
    <w:rsid w:val="00202036"/>
    <w:rsid w:val="002024A4"/>
    <w:rsid w:val="00202E10"/>
    <w:rsid w:val="00203F05"/>
    <w:rsid w:val="0020587C"/>
    <w:rsid w:val="00206300"/>
    <w:rsid w:val="00206685"/>
    <w:rsid w:val="00206ED9"/>
    <w:rsid w:val="00212D1F"/>
    <w:rsid w:val="002130B2"/>
    <w:rsid w:val="00214205"/>
    <w:rsid w:val="0021462D"/>
    <w:rsid w:val="00214DCA"/>
    <w:rsid w:val="0021730D"/>
    <w:rsid w:val="00217E72"/>
    <w:rsid w:val="00220517"/>
    <w:rsid w:val="00220F11"/>
    <w:rsid w:val="00225162"/>
    <w:rsid w:val="0022658C"/>
    <w:rsid w:val="00226688"/>
    <w:rsid w:val="00226785"/>
    <w:rsid w:val="0022720F"/>
    <w:rsid w:val="00230A04"/>
    <w:rsid w:val="002327E3"/>
    <w:rsid w:val="0023311F"/>
    <w:rsid w:val="002347E4"/>
    <w:rsid w:val="002349E0"/>
    <w:rsid w:val="002412E1"/>
    <w:rsid w:val="00241E56"/>
    <w:rsid w:val="00242FB5"/>
    <w:rsid w:val="002433F5"/>
    <w:rsid w:val="00243D0E"/>
    <w:rsid w:val="002450D5"/>
    <w:rsid w:val="00245A04"/>
    <w:rsid w:val="00246A8E"/>
    <w:rsid w:val="00247064"/>
    <w:rsid w:val="002507E5"/>
    <w:rsid w:val="0025084C"/>
    <w:rsid w:val="00252C64"/>
    <w:rsid w:val="002534A8"/>
    <w:rsid w:val="00253A93"/>
    <w:rsid w:val="00255191"/>
    <w:rsid w:val="00256872"/>
    <w:rsid w:val="00256E98"/>
    <w:rsid w:val="002577AE"/>
    <w:rsid w:val="00257DC3"/>
    <w:rsid w:val="00262220"/>
    <w:rsid w:val="00263EAB"/>
    <w:rsid w:val="002646A3"/>
    <w:rsid w:val="002652B1"/>
    <w:rsid w:val="00265ACA"/>
    <w:rsid w:val="00266B8A"/>
    <w:rsid w:val="00270848"/>
    <w:rsid w:val="00271B73"/>
    <w:rsid w:val="0027248B"/>
    <w:rsid w:val="0027288C"/>
    <w:rsid w:val="00273923"/>
    <w:rsid w:val="002745AB"/>
    <w:rsid w:val="002748D0"/>
    <w:rsid w:val="00274DC5"/>
    <w:rsid w:val="00275481"/>
    <w:rsid w:val="0028089F"/>
    <w:rsid w:val="002819D0"/>
    <w:rsid w:val="00281D14"/>
    <w:rsid w:val="00281D9C"/>
    <w:rsid w:val="002829AC"/>
    <w:rsid w:val="00282AFC"/>
    <w:rsid w:val="00282BF9"/>
    <w:rsid w:val="0028336E"/>
    <w:rsid w:val="00283C76"/>
    <w:rsid w:val="00283EF7"/>
    <w:rsid w:val="002857DC"/>
    <w:rsid w:val="00286914"/>
    <w:rsid w:val="00286A09"/>
    <w:rsid w:val="00286BC6"/>
    <w:rsid w:val="00286D59"/>
    <w:rsid w:val="00290F8D"/>
    <w:rsid w:val="00291272"/>
    <w:rsid w:val="0029155D"/>
    <w:rsid w:val="00291C5D"/>
    <w:rsid w:val="00291FCC"/>
    <w:rsid w:val="0029305B"/>
    <w:rsid w:val="00293E44"/>
    <w:rsid w:val="002956D5"/>
    <w:rsid w:val="002A2A8D"/>
    <w:rsid w:val="002A42DC"/>
    <w:rsid w:val="002A539F"/>
    <w:rsid w:val="002A58E6"/>
    <w:rsid w:val="002A5EE1"/>
    <w:rsid w:val="002A6D4C"/>
    <w:rsid w:val="002A70E8"/>
    <w:rsid w:val="002B0A3A"/>
    <w:rsid w:val="002B114D"/>
    <w:rsid w:val="002B138F"/>
    <w:rsid w:val="002B14CA"/>
    <w:rsid w:val="002B2191"/>
    <w:rsid w:val="002B2641"/>
    <w:rsid w:val="002B3C5B"/>
    <w:rsid w:val="002B4023"/>
    <w:rsid w:val="002B49F1"/>
    <w:rsid w:val="002B4D5B"/>
    <w:rsid w:val="002B5F55"/>
    <w:rsid w:val="002B6542"/>
    <w:rsid w:val="002B679D"/>
    <w:rsid w:val="002B6BA2"/>
    <w:rsid w:val="002B6C43"/>
    <w:rsid w:val="002B7ABA"/>
    <w:rsid w:val="002C2367"/>
    <w:rsid w:val="002C25C4"/>
    <w:rsid w:val="002C2A9F"/>
    <w:rsid w:val="002C2F8F"/>
    <w:rsid w:val="002C32C6"/>
    <w:rsid w:val="002C43B6"/>
    <w:rsid w:val="002C4DFD"/>
    <w:rsid w:val="002C6B4C"/>
    <w:rsid w:val="002C6C0B"/>
    <w:rsid w:val="002C6FC8"/>
    <w:rsid w:val="002C74F3"/>
    <w:rsid w:val="002D0D01"/>
    <w:rsid w:val="002D13C1"/>
    <w:rsid w:val="002D21EC"/>
    <w:rsid w:val="002D2598"/>
    <w:rsid w:val="002D3088"/>
    <w:rsid w:val="002D430A"/>
    <w:rsid w:val="002D4D41"/>
    <w:rsid w:val="002D5820"/>
    <w:rsid w:val="002D7A15"/>
    <w:rsid w:val="002E0ADA"/>
    <w:rsid w:val="002E197E"/>
    <w:rsid w:val="002E1993"/>
    <w:rsid w:val="002E2785"/>
    <w:rsid w:val="002E498E"/>
    <w:rsid w:val="002E49F3"/>
    <w:rsid w:val="002E4FA6"/>
    <w:rsid w:val="002E6471"/>
    <w:rsid w:val="002E6ACD"/>
    <w:rsid w:val="002F0929"/>
    <w:rsid w:val="002F1D11"/>
    <w:rsid w:val="002F3DFD"/>
    <w:rsid w:val="002F55B4"/>
    <w:rsid w:val="002F5820"/>
    <w:rsid w:val="002F602D"/>
    <w:rsid w:val="002F65B1"/>
    <w:rsid w:val="002F726F"/>
    <w:rsid w:val="002F78CB"/>
    <w:rsid w:val="003007BB"/>
    <w:rsid w:val="00302793"/>
    <w:rsid w:val="00302D99"/>
    <w:rsid w:val="003030C7"/>
    <w:rsid w:val="00304C40"/>
    <w:rsid w:val="003055DB"/>
    <w:rsid w:val="00306424"/>
    <w:rsid w:val="00306496"/>
    <w:rsid w:val="00306766"/>
    <w:rsid w:val="00312A85"/>
    <w:rsid w:val="00312D92"/>
    <w:rsid w:val="00313557"/>
    <w:rsid w:val="003135BB"/>
    <w:rsid w:val="00313B7D"/>
    <w:rsid w:val="00313FAC"/>
    <w:rsid w:val="00315A73"/>
    <w:rsid w:val="0032020F"/>
    <w:rsid w:val="00320B56"/>
    <w:rsid w:val="0032163B"/>
    <w:rsid w:val="003230CE"/>
    <w:rsid w:val="00324F3C"/>
    <w:rsid w:val="00325E9A"/>
    <w:rsid w:val="00325EE7"/>
    <w:rsid w:val="00325F27"/>
    <w:rsid w:val="00326A9D"/>
    <w:rsid w:val="00326BE3"/>
    <w:rsid w:val="0033057C"/>
    <w:rsid w:val="0033078B"/>
    <w:rsid w:val="00330944"/>
    <w:rsid w:val="00330BCF"/>
    <w:rsid w:val="003313AF"/>
    <w:rsid w:val="00331597"/>
    <w:rsid w:val="003316AB"/>
    <w:rsid w:val="00331A45"/>
    <w:rsid w:val="003328CF"/>
    <w:rsid w:val="003345AD"/>
    <w:rsid w:val="003372C9"/>
    <w:rsid w:val="003405AC"/>
    <w:rsid w:val="00341C6E"/>
    <w:rsid w:val="00345C96"/>
    <w:rsid w:val="00347BFE"/>
    <w:rsid w:val="00347C26"/>
    <w:rsid w:val="003528B5"/>
    <w:rsid w:val="00352FC0"/>
    <w:rsid w:val="00354549"/>
    <w:rsid w:val="00354A7B"/>
    <w:rsid w:val="00356DE3"/>
    <w:rsid w:val="003573EB"/>
    <w:rsid w:val="003577EA"/>
    <w:rsid w:val="0035788D"/>
    <w:rsid w:val="00357F12"/>
    <w:rsid w:val="00361D35"/>
    <w:rsid w:val="0036283B"/>
    <w:rsid w:val="00362B10"/>
    <w:rsid w:val="00362B27"/>
    <w:rsid w:val="003643B9"/>
    <w:rsid w:val="00364942"/>
    <w:rsid w:val="00365B75"/>
    <w:rsid w:val="00366475"/>
    <w:rsid w:val="00370B21"/>
    <w:rsid w:val="00370BF3"/>
    <w:rsid w:val="003713E3"/>
    <w:rsid w:val="00371714"/>
    <w:rsid w:val="0037171F"/>
    <w:rsid w:val="00371A63"/>
    <w:rsid w:val="00373C58"/>
    <w:rsid w:val="003746C1"/>
    <w:rsid w:val="0037499F"/>
    <w:rsid w:val="003750EE"/>
    <w:rsid w:val="003754E0"/>
    <w:rsid w:val="00375B28"/>
    <w:rsid w:val="00375F8E"/>
    <w:rsid w:val="0037764C"/>
    <w:rsid w:val="003800B9"/>
    <w:rsid w:val="00380C82"/>
    <w:rsid w:val="003810D3"/>
    <w:rsid w:val="00381C58"/>
    <w:rsid w:val="003825CC"/>
    <w:rsid w:val="003827C8"/>
    <w:rsid w:val="0038328D"/>
    <w:rsid w:val="003832DA"/>
    <w:rsid w:val="00383906"/>
    <w:rsid w:val="003840E0"/>
    <w:rsid w:val="003852EC"/>
    <w:rsid w:val="00385A00"/>
    <w:rsid w:val="00386F9E"/>
    <w:rsid w:val="00387AEB"/>
    <w:rsid w:val="00391157"/>
    <w:rsid w:val="00391452"/>
    <w:rsid w:val="003914CE"/>
    <w:rsid w:val="003917BA"/>
    <w:rsid w:val="00391917"/>
    <w:rsid w:val="003937E4"/>
    <w:rsid w:val="00393F20"/>
    <w:rsid w:val="00394D46"/>
    <w:rsid w:val="00395029"/>
    <w:rsid w:val="0039592D"/>
    <w:rsid w:val="00395B22"/>
    <w:rsid w:val="0039626C"/>
    <w:rsid w:val="00396FED"/>
    <w:rsid w:val="003974F5"/>
    <w:rsid w:val="00397A38"/>
    <w:rsid w:val="00397BC4"/>
    <w:rsid w:val="00397C5F"/>
    <w:rsid w:val="003A02AF"/>
    <w:rsid w:val="003A0871"/>
    <w:rsid w:val="003A12D6"/>
    <w:rsid w:val="003A171D"/>
    <w:rsid w:val="003A1CDC"/>
    <w:rsid w:val="003A1FD9"/>
    <w:rsid w:val="003A202D"/>
    <w:rsid w:val="003A2776"/>
    <w:rsid w:val="003A3108"/>
    <w:rsid w:val="003A34D4"/>
    <w:rsid w:val="003A3501"/>
    <w:rsid w:val="003A5153"/>
    <w:rsid w:val="003A5BB0"/>
    <w:rsid w:val="003A5CF2"/>
    <w:rsid w:val="003A5D77"/>
    <w:rsid w:val="003A6410"/>
    <w:rsid w:val="003A70F6"/>
    <w:rsid w:val="003A79F0"/>
    <w:rsid w:val="003B026A"/>
    <w:rsid w:val="003B02A8"/>
    <w:rsid w:val="003B08A0"/>
    <w:rsid w:val="003B0945"/>
    <w:rsid w:val="003B1ABB"/>
    <w:rsid w:val="003B29ED"/>
    <w:rsid w:val="003B3264"/>
    <w:rsid w:val="003B5323"/>
    <w:rsid w:val="003B537C"/>
    <w:rsid w:val="003B56D0"/>
    <w:rsid w:val="003B6076"/>
    <w:rsid w:val="003B7C59"/>
    <w:rsid w:val="003C26D8"/>
    <w:rsid w:val="003C33D9"/>
    <w:rsid w:val="003C4112"/>
    <w:rsid w:val="003C44A7"/>
    <w:rsid w:val="003C46D0"/>
    <w:rsid w:val="003C4B50"/>
    <w:rsid w:val="003C4E52"/>
    <w:rsid w:val="003C683B"/>
    <w:rsid w:val="003D03CD"/>
    <w:rsid w:val="003D176F"/>
    <w:rsid w:val="003D256F"/>
    <w:rsid w:val="003D2FEA"/>
    <w:rsid w:val="003D47A1"/>
    <w:rsid w:val="003D4863"/>
    <w:rsid w:val="003D48EF"/>
    <w:rsid w:val="003D5022"/>
    <w:rsid w:val="003D5F12"/>
    <w:rsid w:val="003D6DC2"/>
    <w:rsid w:val="003E08F3"/>
    <w:rsid w:val="003E135C"/>
    <w:rsid w:val="003E146D"/>
    <w:rsid w:val="003E2FF6"/>
    <w:rsid w:val="003E4370"/>
    <w:rsid w:val="003E4A13"/>
    <w:rsid w:val="003E67F0"/>
    <w:rsid w:val="003E684E"/>
    <w:rsid w:val="003E7FD8"/>
    <w:rsid w:val="003F3A35"/>
    <w:rsid w:val="003F41EF"/>
    <w:rsid w:val="003F6B41"/>
    <w:rsid w:val="003F70F7"/>
    <w:rsid w:val="003F76F0"/>
    <w:rsid w:val="003F7D72"/>
    <w:rsid w:val="0040062A"/>
    <w:rsid w:val="00400988"/>
    <w:rsid w:val="0040118E"/>
    <w:rsid w:val="0040160C"/>
    <w:rsid w:val="00402025"/>
    <w:rsid w:val="0040286E"/>
    <w:rsid w:val="004046EE"/>
    <w:rsid w:val="004056AA"/>
    <w:rsid w:val="00407A76"/>
    <w:rsid w:val="00410230"/>
    <w:rsid w:val="00410BFA"/>
    <w:rsid w:val="00411073"/>
    <w:rsid w:val="0041174F"/>
    <w:rsid w:val="00411C93"/>
    <w:rsid w:val="00412CC9"/>
    <w:rsid w:val="004137CC"/>
    <w:rsid w:val="00413EDD"/>
    <w:rsid w:val="004140D0"/>
    <w:rsid w:val="004144A7"/>
    <w:rsid w:val="004156DF"/>
    <w:rsid w:val="00416647"/>
    <w:rsid w:val="004203B0"/>
    <w:rsid w:val="00420A59"/>
    <w:rsid w:val="004214E8"/>
    <w:rsid w:val="00421738"/>
    <w:rsid w:val="00421A5C"/>
    <w:rsid w:val="004225B8"/>
    <w:rsid w:val="00425973"/>
    <w:rsid w:val="00426D65"/>
    <w:rsid w:val="00427373"/>
    <w:rsid w:val="004274BF"/>
    <w:rsid w:val="00431633"/>
    <w:rsid w:val="00433012"/>
    <w:rsid w:val="00433315"/>
    <w:rsid w:val="0043367B"/>
    <w:rsid w:val="00433A1D"/>
    <w:rsid w:val="00434CDD"/>
    <w:rsid w:val="00434E05"/>
    <w:rsid w:val="00435416"/>
    <w:rsid w:val="0043622B"/>
    <w:rsid w:val="00436D72"/>
    <w:rsid w:val="00440FB0"/>
    <w:rsid w:val="00441330"/>
    <w:rsid w:val="00442226"/>
    <w:rsid w:val="00442689"/>
    <w:rsid w:val="004426E9"/>
    <w:rsid w:val="00443A5C"/>
    <w:rsid w:val="00444674"/>
    <w:rsid w:val="004453F8"/>
    <w:rsid w:val="00445C53"/>
    <w:rsid w:val="00445F56"/>
    <w:rsid w:val="00446377"/>
    <w:rsid w:val="0045046D"/>
    <w:rsid w:val="0045077B"/>
    <w:rsid w:val="004514B8"/>
    <w:rsid w:val="00451EDC"/>
    <w:rsid w:val="00452CA2"/>
    <w:rsid w:val="004545CB"/>
    <w:rsid w:val="004567CA"/>
    <w:rsid w:val="00457408"/>
    <w:rsid w:val="00457C72"/>
    <w:rsid w:val="00457E26"/>
    <w:rsid w:val="00461527"/>
    <w:rsid w:val="00461E3F"/>
    <w:rsid w:val="0046227C"/>
    <w:rsid w:val="00462409"/>
    <w:rsid w:val="00464649"/>
    <w:rsid w:val="00466386"/>
    <w:rsid w:val="0046674E"/>
    <w:rsid w:val="004706D1"/>
    <w:rsid w:val="00471458"/>
    <w:rsid w:val="004718CB"/>
    <w:rsid w:val="004718E6"/>
    <w:rsid w:val="00472177"/>
    <w:rsid w:val="0047223E"/>
    <w:rsid w:val="00472CAA"/>
    <w:rsid w:val="00473106"/>
    <w:rsid w:val="00473832"/>
    <w:rsid w:val="00473C04"/>
    <w:rsid w:val="00473D96"/>
    <w:rsid w:val="00474A3C"/>
    <w:rsid w:val="00475351"/>
    <w:rsid w:val="00475513"/>
    <w:rsid w:val="004755EB"/>
    <w:rsid w:val="004758EE"/>
    <w:rsid w:val="0047625A"/>
    <w:rsid w:val="00476A70"/>
    <w:rsid w:val="00477799"/>
    <w:rsid w:val="0047E223"/>
    <w:rsid w:val="00482A00"/>
    <w:rsid w:val="00482E76"/>
    <w:rsid w:val="00483CB0"/>
    <w:rsid w:val="0048466C"/>
    <w:rsid w:val="00485F22"/>
    <w:rsid w:val="00486C58"/>
    <w:rsid w:val="004878CD"/>
    <w:rsid w:val="0049063A"/>
    <w:rsid w:val="00491A40"/>
    <w:rsid w:val="00492028"/>
    <w:rsid w:val="00492BF9"/>
    <w:rsid w:val="00493098"/>
    <w:rsid w:val="00494E38"/>
    <w:rsid w:val="00494F8F"/>
    <w:rsid w:val="004963DD"/>
    <w:rsid w:val="0049684C"/>
    <w:rsid w:val="00497797"/>
    <w:rsid w:val="004A062E"/>
    <w:rsid w:val="004A0D5D"/>
    <w:rsid w:val="004A126D"/>
    <w:rsid w:val="004A21C0"/>
    <w:rsid w:val="004A21C1"/>
    <w:rsid w:val="004A4195"/>
    <w:rsid w:val="004A53EA"/>
    <w:rsid w:val="004A628B"/>
    <w:rsid w:val="004A769A"/>
    <w:rsid w:val="004A7D24"/>
    <w:rsid w:val="004B10B2"/>
    <w:rsid w:val="004B1957"/>
    <w:rsid w:val="004B1B74"/>
    <w:rsid w:val="004B2D50"/>
    <w:rsid w:val="004B31E2"/>
    <w:rsid w:val="004B3ED9"/>
    <w:rsid w:val="004B41A3"/>
    <w:rsid w:val="004B41D4"/>
    <w:rsid w:val="004B543A"/>
    <w:rsid w:val="004B5A11"/>
    <w:rsid w:val="004B613E"/>
    <w:rsid w:val="004B6FB2"/>
    <w:rsid w:val="004C1373"/>
    <w:rsid w:val="004C1435"/>
    <w:rsid w:val="004C2178"/>
    <w:rsid w:val="004C33BB"/>
    <w:rsid w:val="004C4E55"/>
    <w:rsid w:val="004C51A5"/>
    <w:rsid w:val="004C552A"/>
    <w:rsid w:val="004D07FD"/>
    <w:rsid w:val="004D13BF"/>
    <w:rsid w:val="004D1936"/>
    <w:rsid w:val="004D5A33"/>
    <w:rsid w:val="004D5E35"/>
    <w:rsid w:val="004D68B7"/>
    <w:rsid w:val="004D7EBC"/>
    <w:rsid w:val="004E0F09"/>
    <w:rsid w:val="004E2949"/>
    <w:rsid w:val="004E33C2"/>
    <w:rsid w:val="004E4EB5"/>
    <w:rsid w:val="004E4F13"/>
    <w:rsid w:val="004E4F67"/>
    <w:rsid w:val="004E5B32"/>
    <w:rsid w:val="004E79E3"/>
    <w:rsid w:val="004E7F08"/>
    <w:rsid w:val="004F012F"/>
    <w:rsid w:val="004F04AE"/>
    <w:rsid w:val="004F09B6"/>
    <w:rsid w:val="004F149C"/>
    <w:rsid w:val="004F1C4D"/>
    <w:rsid w:val="004F3405"/>
    <w:rsid w:val="004F348C"/>
    <w:rsid w:val="004F3CD0"/>
    <w:rsid w:val="004F51E5"/>
    <w:rsid w:val="004F679C"/>
    <w:rsid w:val="004F787D"/>
    <w:rsid w:val="00500636"/>
    <w:rsid w:val="00501048"/>
    <w:rsid w:val="00501E11"/>
    <w:rsid w:val="00502CFD"/>
    <w:rsid w:val="00504C19"/>
    <w:rsid w:val="00505E7A"/>
    <w:rsid w:val="00506398"/>
    <w:rsid w:val="00506E24"/>
    <w:rsid w:val="005073AE"/>
    <w:rsid w:val="00511E15"/>
    <w:rsid w:val="005131B6"/>
    <w:rsid w:val="005148FE"/>
    <w:rsid w:val="00514A73"/>
    <w:rsid w:val="00515243"/>
    <w:rsid w:val="00516109"/>
    <w:rsid w:val="005168B4"/>
    <w:rsid w:val="005173E3"/>
    <w:rsid w:val="00517792"/>
    <w:rsid w:val="00520452"/>
    <w:rsid w:val="00520A36"/>
    <w:rsid w:val="005214C3"/>
    <w:rsid w:val="00522048"/>
    <w:rsid w:val="00522997"/>
    <w:rsid w:val="00522AC8"/>
    <w:rsid w:val="005246A7"/>
    <w:rsid w:val="00525F14"/>
    <w:rsid w:val="00525FF2"/>
    <w:rsid w:val="00526CF1"/>
    <w:rsid w:val="00526ED4"/>
    <w:rsid w:val="0052716E"/>
    <w:rsid w:val="005304C3"/>
    <w:rsid w:val="00530759"/>
    <w:rsid w:val="00530E2D"/>
    <w:rsid w:val="005315D4"/>
    <w:rsid w:val="00531C00"/>
    <w:rsid w:val="00532707"/>
    <w:rsid w:val="00532AA0"/>
    <w:rsid w:val="0053436B"/>
    <w:rsid w:val="00534BB1"/>
    <w:rsid w:val="0053523F"/>
    <w:rsid w:val="00535B9B"/>
    <w:rsid w:val="00535FE7"/>
    <w:rsid w:val="00536452"/>
    <w:rsid w:val="00536812"/>
    <w:rsid w:val="00537A66"/>
    <w:rsid w:val="00537B7F"/>
    <w:rsid w:val="00541039"/>
    <w:rsid w:val="005425B2"/>
    <w:rsid w:val="005427DB"/>
    <w:rsid w:val="00542A0B"/>
    <w:rsid w:val="005440E2"/>
    <w:rsid w:val="0054484E"/>
    <w:rsid w:val="00545075"/>
    <w:rsid w:val="005455D0"/>
    <w:rsid w:val="00546589"/>
    <w:rsid w:val="00546D2D"/>
    <w:rsid w:val="005475B2"/>
    <w:rsid w:val="00550498"/>
    <w:rsid w:val="00551D60"/>
    <w:rsid w:val="00555EC9"/>
    <w:rsid w:val="00556EF6"/>
    <w:rsid w:val="00557DC8"/>
    <w:rsid w:val="0056062F"/>
    <w:rsid w:val="00561752"/>
    <w:rsid w:val="00561E36"/>
    <w:rsid w:val="00562A75"/>
    <w:rsid w:val="00562E80"/>
    <w:rsid w:val="00563BB8"/>
    <w:rsid w:val="00565D47"/>
    <w:rsid w:val="00565E97"/>
    <w:rsid w:val="00566E71"/>
    <w:rsid w:val="00567AD1"/>
    <w:rsid w:val="00567C0D"/>
    <w:rsid w:val="00572B8E"/>
    <w:rsid w:val="00572E98"/>
    <w:rsid w:val="00573841"/>
    <w:rsid w:val="00574E17"/>
    <w:rsid w:val="005752B8"/>
    <w:rsid w:val="00580F11"/>
    <w:rsid w:val="005822D6"/>
    <w:rsid w:val="00582ACD"/>
    <w:rsid w:val="00584A3B"/>
    <w:rsid w:val="005851B2"/>
    <w:rsid w:val="005855AB"/>
    <w:rsid w:val="00587109"/>
    <w:rsid w:val="005908EC"/>
    <w:rsid w:val="00590A54"/>
    <w:rsid w:val="00590CFC"/>
    <w:rsid w:val="00591728"/>
    <w:rsid w:val="00592179"/>
    <w:rsid w:val="005927C1"/>
    <w:rsid w:val="00594118"/>
    <w:rsid w:val="005943F8"/>
    <w:rsid w:val="005956F9"/>
    <w:rsid w:val="00595DE1"/>
    <w:rsid w:val="005A0BFB"/>
    <w:rsid w:val="005A0C6A"/>
    <w:rsid w:val="005A11A7"/>
    <w:rsid w:val="005A1A7C"/>
    <w:rsid w:val="005A1CC6"/>
    <w:rsid w:val="005A266B"/>
    <w:rsid w:val="005A2E67"/>
    <w:rsid w:val="005A301F"/>
    <w:rsid w:val="005A31A7"/>
    <w:rsid w:val="005A31E7"/>
    <w:rsid w:val="005A43E5"/>
    <w:rsid w:val="005A4507"/>
    <w:rsid w:val="005A4E5A"/>
    <w:rsid w:val="005A53A6"/>
    <w:rsid w:val="005A5B80"/>
    <w:rsid w:val="005A64C7"/>
    <w:rsid w:val="005A66D7"/>
    <w:rsid w:val="005A6A9F"/>
    <w:rsid w:val="005A6B29"/>
    <w:rsid w:val="005A7CBD"/>
    <w:rsid w:val="005B2EEA"/>
    <w:rsid w:val="005B3232"/>
    <w:rsid w:val="005B4ABC"/>
    <w:rsid w:val="005B4BC7"/>
    <w:rsid w:val="005B58C9"/>
    <w:rsid w:val="005B6037"/>
    <w:rsid w:val="005B6F30"/>
    <w:rsid w:val="005B7556"/>
    <w:rsid w:val="005B7C2B"/>
    <w:rsid w:val="005C1C70"/>
    <w:rsid w:val="005C2582"/>
    <w:rsid w:val="005C4191"/>
    <w:rsid w:val="005C442B"/>
    <w:rsid w:val="005C5349"/>
    <w:rsid w:val="005C5D93"/>
    <w:rsid w:val="005C5F5A"/>
    <w:rsid w:val="005D03A5"/>
    <w:rsid w:val="005D1C47"/>
    <w:rsid w:val="005D2522"/>
    <w:rsid w:val="005D2B48"/>
    <w:rsid w:val="005D2EE2"/>
    <w:rsid w:val="005D40C1"/>
    <w:rsid w:val="005D4266"/>
    <w:rsid w:val="005D4EF1"/>
    <w:rsid w:val="005D5B64"/>
    <w:rsid w:val="005D70B2"/>
    <w:rsid w:val="005D7337"/>
    <w:rsid w:val="005D7BF7"/>
    <w:rsid w:val="005E07EB"/>
    <w:rsid w:val="005E0CBF"/>
    <w:rsid w:val="005E1201"/>
    <w:rsid w:val="005E1A23"/>
    <w:rsid w:val="005E1B6A"/>
    <w:rsid w:val="005E20E7"/>
    <w:rsid w:val="005E39C9"/>
    <w:rsid w:val="005E3F07"/>
    <w:rsid w:val="005E4C22"/>
    <w:rsid w:val="005E56A8"/>
    <w:rsid w:val="005E5E9B"/>
    <w:rsid w:val="005E717F"/>
    <w:rsid w:val="005E75F0"/>
    <w:rsid w:val="005F3803"/>
    <w:rsid w:val="005F39A4"/>
    <w:rsid w:val="005F3D44"/>
    <w:rsid w:val="005F446F"/>
    <w:rsid w:val="005F45EB"/>
    <w:rsid w:val="005F5247"/>
    <w:rsid w:val="005F53FE"/>
    <w:rsid w:val="005F5816"/>
    <w:rsid w:val="005F593E"/>
    <w:rsid w:val="005F5BC8"/>
    <w:rsid w:val="005F6B93"/>
    <w:rsid w:val="00600AA8"/>
    <w:rsid w:val="00600B9D"/>
    <w:rsid w:val="006011FA"/>
    <w:rsid w:val="00601543"/>
    <w:rsid w:val="0060217C"/>
    <w:rsid w:val="00605006"/>
    <w:rsid w:val="0060503A"/>
    <w:rsid w:val="00605BD3"/>
    <w:rsid w:val="00605C97"/>
    <w:rsid w:val="00612023"/>
    <w:rsid w:val="006123A5"/>
    <w:rsid w:val="00613DB6"/>
    <w:rsid w:val="00614AC6"/>
    <w:rsid w:val="006154DD"/>
    <w:rsid w:val="0061658C"/>
    <w:rsid w:val="006165A4"/>
    <w:rsid w:val="00616636"/>
    <w:rsid w:val="00620994"/>
    <w:rsid w:val="00622321"/>
    <w:rsid w:val="00623AB4"/>
    <w:rsid w:val="00624033"/>
    <w:rsid w:val="0062411F"/>
    <w:rsid w:val="00626C8E"/>
    <w:rsid w:val="00627BB1"/>
    <w:rsid w:val="00630816"/>
    <w:rsid w:val="00630992"/>
    <w:rsid w:val="00630D14"/>
    <w:rsid w:val="00631A1C"/>
    <w:rsid w:val="00631B7D"/>
    <w:rsid w:val="006331EA"/>
    <w:rsid w:val="006343FA"/>
    <w:rsid w:val="006351F8"/>
    <w:rsid w:val="00635C0F"/>
    <w:rsid w:val="006368C4"/>
    <w:rsid w:val="00637DD0"/>
    <w:rsid w:val="00641290"/>
    <w:rsid w:val="006413D4"/>
    <w:rsid w:val="00641DEC"/>
    <w:rsid w:val="00641F9B"/>
    <w:rsid w:val="006420C2"/>
    <w:rsid w:val="00642820"/>
    <w:rsid w:val="00642FBB"/>
    <w:rsid w:val="00643746"/>
    <w:rsid w:val="00644471"/>
    <w:rsid w:val="0064613C"/>
    <w:rsid w:val="00646A71"/>
    <w:rsid w:val="00646BE5"/>
    <w:rsid w:val="0065166B"/>
    <w:rsid w:val="006532EB"/>
    <w:rsid w:val="00653D55"/>
    <w:rsid w:val="006561EB"/>
    <w:rsid w:val="006562F8"/>
    <w:rsid w:val="00661B56"/>
    <w:rsid w:val="00661D05"/>
    <w:rsid w:val="00661FED"/>
    <w:rsid w:val="0066358C"/>
    <w:rsid w:val="00663C9C"/>
    <w:rsid w:val="00663CFA"/>
    <w:rsid w:val="00665048"/>
    <w:rsid w:val="0066558A"/>
    <w:rsid w:val="00665AC5"/>
    <w:rsid w:val="00665CBE"/>
    <w:rsid w:val="006661A2"/>
    <w:rsid w:val="0066692E"/>
    <w:rsid w:val="00667AD2"/>
    <w:rsid w:val="00670031"/>
    <w:rsid w:val="0067193D"/>
    <w:rsid w:val="0067255E"/>
    <w:rsid w:val="006731C8"/>
    <w:rsid w:val="00675B5F"/>
    <w:rsid w:val="006763BD"/>
    <w:rsid w:val="006767FE"/>
    <w:rsid w:val="00676CBD"/>
    <w:rsid w:val="006773BB"/>
    <w:rsid w:val="006804E5"/>
    <w:rsid w:val="0068171E"/>
    <w:rsid w:val="00684089"/>
    <w:rsid w:val="006854DF"/>
    <w:rsid w:val="00686252"/>
    <w:rsid w:val="00687F07"/>
    <w:rsid w:val="00690060"/>
    <w:rsid w:val="0069187A"/>
    <w:rsid w:val="00691E68"/>
    <w:rsid w:val="006923DF"/>
    <w:rsid w:val="006924DE"/>
    <w:rsid w:val="00692A5B"/>
    <w:rsid w:val="006935DD"/>
    <w:rsid w:val="00693ACC"/>
    <w:rsid w:val="00695B33"/>
    <w:rsid w:val="00695F26"/>
    <w:rsid w:val="006960FA"/>
    <w:rsid w:val="006975FE"/>
    <w:rsid w:val="00697D6C"/>
    <w:rsid w:val="006A0023"/>
    <w:rsid w:val="006A095E"/>
    <w:rsid w:val="006A0AAA"/>
    <w:rsid w:val="006A0C5B"/>
    <w:rsid w:val="006A0EBB"/>
    <w:rsid w:val="006A136D"/>
    <w:rsid w:val="006A18B8"/>
    <w:rsid w:val="006A21D0"/>
    <w:rsid w:val="006A30CA"/>
    <w:rsid w:val="006A3BCA"/>
    <w:rsid w:val="006A4146"/>
    <w:rsid w:val="006A42EF"/>
    <w:rsid w:val="006A437B"/>
    <w:rsid w:val="006A454A"/>
    <w:rsid w:val="006A5C6C"/>
    <w:rsid w:val="006A70EE"/>
    <w:rsid w:val="006B032F"/>
    <w:rsid w:val="006B12DC"/>
    <w:rsid w:val="006B2D5C"/>
    <w:rsid w:val="006B3DB5"/>
    <w:rsid w:val="006B3F12"/>
    <w:rsid w:val="006B4DAE"/>
    <w:rsid w:val="006B6039"/>
    <w:rsid w:val="006B616F"/>
    <w:rsid w:val="006B6BAC"/>
    <w:rsid w:val="006B6EED"/>
    <w:rsid w:val="006B796B"/>
    <w:rsid w:val="006C12CA"/>
    <w:rsid w:val="006C1F6A"/>
    <w:rsid w:val="006C2154"/>
    <w:rsid w:val="006C21AD"/>
    <w:rsid w:val="006C2ABD"/>
    <w:rsid w:val="006C644E"/>
    <w:rsid w:val="006C7033"/>
    <w:rsid w:val="006C7594"/>
    <w:rsid w:val="006C762E"/>
    <w:rsid w:val="006C76DC"/>
    <w:rsid w:val="006D2971"/>
    <w:rsid w:val="006D3E58"/>
    <w:rsid w:val="006D3FBD"/>
    <w:rsid w:val="006D4D37"/>
    <w:rsid w:val="006D5EDC"/>
    <w:rsid w:val="006D6DEC"/>
    <w:rsid w:val="006D7311"/>
    <w:rsid w:val="006D747A"/>
    <w:rsid w:val="006E1352"/>
    <w:rsid w:val="006E16DB"/>
    <w:rsid w:val="006E2DBD"/>
    <w:rsid w:val="006E4E57"/>
    <w:rsid w:val="006E5835"/>
    <w:rsid w:val="006E6D2C"/>
    <w:rsid w:val="006E70CB"/>
    <w:rsid w:val="006E7532"/>
    <w:rsid w:val="006E7938"/>
    <w:rsid w:val="006F003E"/>
    <w:rsid w:val="006F0109"/>
    <w:rsid w:val="006F0B2F"/>
    <w:rsid w:val="006F0D34"/>
    <w:rsid w:val="006F1000"/>
    <w:rsid w:val="006F26D5"/>
    <w:rsid w:val="006F5B2C"/>
    <w:rsid w:val="006F615B"/>
    <w:rsid w:val="006F68EF"/>
    <w:rsid w:val="007029BB"/>
    <w:rsid w:val="00702F05"/>
    <w:rsid w:val="00703F80"/>
    <w:rsid w:val="00704A09"/>
    <w:rsid w:val="00706937"/>
    <w:rsid w:val="0070699F"/>
    <w:rsid w:val="00706DC8"/>
    <w:rsid w:val="00707D95"/>
    <w:rsid w:val="00707F07"/>
    <w:rsid w:val="00710495"/>
    <w:rsid w:val="00716EF9"/>
    <w:rsid w:val="00720496"/>
    <w:rsid w:val="00724563"/>
    <w:rsid w:val="007258A5"/>
    <w:rsid w:val="0072631E"/>
    <w:rsid w:val="007267AB"/>
    <w:rsid w:val="00727050"/>
    <w:rsid w:val="007307DB"/>
    <w:rsid w:val="00730EE7"/>
    <w:rsid w:val="00731793"/>
    <w:rsid w:val="007326AC"/>
    <w:rsid w:val="007327B0"/>
    <w:rsid w:val="007341A6"/>
    <w:rsid w:val="00734A79"/>
    <w:rsid w:val="00735782"/>
    <w:rsid w:val="007358DB"/>
    <w:rsid w:val="007361FB"/>
    <w:rsid w:val="0074037E"/>
    <w:rsid w:val="007405F0"/>
    <w:rsid w:val="00741838"/>
    <w:rsid w:val="007426F9"/>
    <w:rsid w:val="00742959"/>
    <w:rsid w:val="00742B64"/>
    <w:rsid w:val="00744EA5"/>
    <w:rsid w:val="00746602"/>
    <w:rsid w:val="00746A27"/>
    <w:rsid w:val="007475EB"/>
    <w:rsid w:val="00747762"/>
    <w:rsid w:val="00750809"/>
    <w:rsid w:val="0075307F"/>
    <w:rsid w:val="0075345E"/>
    <w:rsid w:val="007534A1"/>
    <w:rsid w:val="0075430F"/>
    <w:rsid w:val="0075682E"/>
    <w:rsid w:val="007569C1"/>
    <w:rsid w:val="00756C53"/>
    <w:rsid w:val="007601A5"/>
    <w:rsid w:val="00760A29"/>
    <w:rsid w:val="007611A6"/>
    <w:rsid w:val="00765952"/>
    <w:rsid w:val="00767CEC"/>
    <w:rsid w:val="00770DBD"/>
    <w:rsid w:val="00771791"/>
    <w:rsid w:val="007717EE"/>
    <w:rsid w:val="00772612"/>
    <w:rsid w:val="00773379"/>
    <w:rsid w:val="00774D83"/>
    <w:rsid w:val="00775A5D"/>
    <w:rsid w:val="007765C5"/>
    <w:rsid w:val="00776CC8"/>
    <w:rsid w:val="00777F50"/>
    <w:rsid w:val="00780212"/>
    <w:rsid w:val="00780870"/>
    <w:rsid w:val="007816E8"/>
    <w:rsid w:val="00781A89"/>
    <w:rsid w:val="007827F5"/>
    <w:rsid w:val="00783D28"/>
    <w:rsid w:val="00783F45"/>
    <w:rsid w:val="00784CA9"/>
    <w:rsid w:val="00785104"/>
    <w:rsid w:val="00785680"/>
    <w:rsid w:val="00786952"/>
    <w:rsid w:val="00786ABF"/>
    <w:rsid w:val="00787C74"/>
    <w:rsid w:val="007903B3"/>
    <w:rsid w:val="0079058D"/>
    <w:rsid w:val="00790838"/>
    <w:rsid w:val="007909BB"/>
    <w:rsid w:val="00791E4C"/>
    <w:rsid w:val="007922B5"/>
    <w:rsid w:val="00792543"/>
    <w:rsid w:val="00792673"/>
    <w:rsid w:val="00793268"/>
    <w:rsid w:val="007947F9"/>
    <w:rsid w:val="00794892"/>
    <w:rsid w:val="00794B3E"/>
    <w:rsid w:val="00794DB6"/>
    <w:rsid w:val="0079678B"/>
    <w:rsid w:val="00797C06"/>
    <w:rsid w:val="007A174C"/>
    <w:rsid w:val="007A3FD6"/>
    <w:rsid w:val="007A47B4"/>
    <w:rsid w:val="007A53BC"/>
    <w:rsid w:val="007A598B"/>
    <w:rsid w:val="007A6FFB"/>
    <w:rsid w:val="007A731E"/>
    <w:rsid w:val="007B00FB"/>
    <w:rsid w:val="007B1D9C"/>
    <w:rsid w:val="007B2332"/>
    <w:rsid w:val="007B25B2"/>
    <w:rsid w:val="007B2EBC"/>
    <w:rsid w:val="007B30AE"/>
    <w:rsid w:val="007B4592"/>
    <w:rsid w:val="007B475A"/>
    <w:rsid w:val="007B4FFB"/>
    <w:rsid w:val="007B6780"/>
    <w:rsid w:val="007B685D"/>
    <w:rsid w:val="007B6D9D"/>
    <w:rsid w:val="007B74E3"/>
    <w:rsid w:val="007C0531"/>
    <w:rsid w:val="007C285A"/>
    <w:rsid w:val="007C5FB2"/>
    <w:rsid w:val="007C6EA0"/>
    <w:rsid w:val="007D214B"/>
    <w:rsid w:val="007D25CF"/>
    <w:rsid w:val="007D301F"/>
    <w:rsid w:val="007D44BC"/>
    <w:rsid w:val="007D5A72"/>
    <w:rsid w:val="007D764F"/>
    <w:rsid w:val="007E1B46"/>
    <w:rsid w:val="007E1D85"/>
    <w:rsid w:val="007E2B87"/>
    <w:rsid w:val="007E39B2"/>
    <w:rsid w:val="007E46ED"/>
    <w:rsid w:val="007E4D65"/>
    <w:rsid w:val="007E6FAD"/>
    <w:rsid w:val="007E6FF6"/>
    <w:rsid w:val="007E72B7"/>
    <w:rsid w:val="007E7BA2"/>
    <w:rsid w:val="007E7C20"/>
    <w:rsid w:val="007F13DD"/>
    <w:rsid w:val="007F1494"/>
    <w:rsid w:val="007F2112"/>
    <w:rsid w:val="007F2B71"/>
    <w:rsid w:val="007F4B25"/>
    <w:rsid w:val="007F6207"/>
    <w:rsid w:val="007F6B4D"/>
    <w:rsid w:val="008013BD"/>
    <w:rsid w:val="00803CEB"/>
    <w:rsid w:val="008041C0"/>
    <w:rsid w:val="00804CE9"/>
    <w:rsid w:val="00804E2A"/>
    <w:rsid w:val="008054CC"/>
    <w:rsid w:val="00805FBC"/>
    <w:rsid w:val="008060AC"/>
    <w:rsid w:val="008068BA"/>
    <w:rsid w:val="00807828"/>
    <w:rsid w:val="00810184"/>
    <w:rsid w:val="00812C10"/>
    <w:rsid w:val="00813082"/>
    <w:rsid w:val="00813A68"/>
    <w:rsid w:val="00814B3B"/>
    <w:rsid w:val="0081603A"/>
    <w:rsid w:val="0081604B"/>
    <w:rsid w:val="00816D87"/>
    <w:rsid w:val="00817EA3"/>
    <w:rsid w:val="0082000F"/>
    <w:rsid w:val="0082014F"/>
    <w:rsid w:val="00820327"/>
    <w:rsid w:val="008204CD"/>
    <w:rsid w:val="00820AEE"/>
    <w:rsid w:val="00820B19"/>
    <w:rsid w:val="0082103F"/>
    <w:rsid w:val="00821367"/>
    <w:rsid w:val="00822072"/>
    <w:rsid w:val="008224C0"/>
    <w:rsid w:val="008231F6"/>
    <w:rsid w:val="00823B6B"/>
    <w:rsid w:val="008248FF"/>
    <w:rsid w:val="00824D83"/>
    <w:rsid w:val="008252F3"/>
    <w:rsid w:val="00826DC7"/>
    <w:rsid w:val="00826F8A"/>
    <w:rsid w:val="008279E9"/>
    <w:rsid w:val="00830310"/>
    <w:rsid w:val="00830ACE"/>
    <w:rsid w:val="00830B0B"/>
    <w:rsid w:val="008312E5"/>
    <w:rsid w:val="00832625"/>
    <w:rsid w:val="008329BA"/>
    <w:rsid w:val="008339B9"/>
    <w:rsid w:val="00833E86"/>
    <w:rsid w:val="00834A35"/>
    <w:rsid w:val="00835A94"/>
    <w:rsid w:val="00836C78"/>
    <w:rsid w:val="00837786"/>
    <w:rsid w:val="00840BF0"/>
    <w:rsid w:val="00840EF3"/>
    <w:rsid w:val="00842B35"/>
    <w:rsid w:val="00843557"/>
    <w:rsid w:val="00843B82"/>
    <w:rsid w:val="00843BEC"/>
    <w:rsid w:val="00845DDD"/>
    <w:rsid w:val="008461F0"/>
    <w:rsid w:val="00846592"/>
    <w:rsid w:val="00847FA3"/>
    <w:rsid w:val="00851528"/>
    <w:rsid w:val="008516D3"/>
    <w:rsid w:val="008518CE"/>
    <w:rsid w:val="00852B8C"/>
    <w:rsid w:val="00853535"/>
    <w:rsid w:val="00854468"/>
    <w:rsid w:val="00855F84"/>
    <w:rsid w:val="00856472"/>
    <w:rsid w:val="008567D9"/>
    <w:rsid w:val="00860938"/>
    <w:rsid w:val="00862DAF"/>
    <w:rsid w:val="00863BA9"/>
    <w:rsid w:val="00865106"/>
    <w:rsid w:val="00865A94"/>
    <w:rsid w:val="0086603D"/>
    <w:rsid w:val="0086631B"/>
    <w:rsid w:val="00866708"/>
    <w:rsid w:val="00866F25"/>
    <w:rsid w:val="008671D0"/>
    <w:rsid w:val="0087009C"/>
    <w:rsid w:val="00870D99"/>
    <w:rsid w:val="0087143A"/>
    <w:rsid w:val="008715E9"/>
    <w:rsid w:val="00871D09"/>
    <w:rsid w:val="008722F6"/>
    <w:rsid w:val="00873D15"/>
    <w:rsid w:val="00874073"/>
    <w:rsid w:val="00877115"/>
    <w:rsid w:val="008772BD"/>
    <w:rsid w:val="00877491"/>
    <w:rsid w:val="00877AC0"/>
    <w:rsid w:val="008800C4"/>
    <w:rsid w:val="00880674"/>
    <w:rsid w:val="00883518"/>
    <w:rsid w:val="00883C49"/>
    <w:rsid w:val="00884070"/>
    <w:rsid w:val="00885335"/>
    <w:rsid w:val="00886815"/>
    <w:rsid w:val="00887610"/>
    <w:rsid w:val="00887FDF"/>
    <w:rsid w:val="008908E5"/>
    <w:rsid w:val="0089189A"/>
    <w:rsid w:val="00892785"/>
    <w:rsid w:val="008939E7"/>
    <w:rsid w:val="00894CDB"/>
    <w:rsid w:val="00895AAD"/>
    <w:rsid w:val="00895D4D"/>
    <w:rsid w:val="00895DFA"/>
    <w:rsid w:val="00896C84"/>
    <w:rsid w:val="00896F40"/>
    <w:rsid w:val="00897935"/>
    <w:rsid w:val="0089797A"/>
    <w:rsid w:val="00897A12"/>
    <w:rsid w:val="008A012D"/>
    <w:rsid w:val="008A0C59"/>
    <w:rsid w:val="008A15F1"/>
    <w:rsid w:val="008A1A59"/>
    <w:rsid w:val="008A1D0C"/>
    <w:rsid w:val="008A2328"/>
    <w:rsid w:val="008A26DA"/>
    <w:rsid w:val="008A328C"/>
    <w:rsid w:val="008A3FCE"/>
    <w:rsid w:val="008A6AD6"/>
    <w:rsid w:val="008A6C41"/>
    <w:rsid w:val="008A7173"/>
    <w:rsid w:val="008B03B5"/>
    <w:rsid w:val="008B0464"/>
    <w:rsid w:val="008B0914"/>
    <w:rsid w:val="008B1E14"/>
    <w:rsid w:val="008B2D6E"/>
    <w:rsid w:val="008B3126"/>
    <w:rsid w:val="008C1047"/>
    <w:rsid w:val="008C1412"/>
    <w:rsid w:val="008C16D3"/>
    <w:rsid w:val="008C317B"/>
    <w:rsid w:val="008C44B8"/>
    <w:rsid w:val="008C4F84"/>
    <w:rsid w:val="008C5162"/>
    <w:rsid w:val="008C64D2"/>
    <w:rsid w:val="008D0D4F"/>
    <w:rsid w:val="008D2494"/>
    <w:rsid w:val="008D3432"/>
    <w:rsid w:val="008D3986"/>
    <w:rsid w:val="008D3D0C"/>
    <w:rsid w:val="008D3DCF"/>
    <w:rsid w:val="008D3EB7"/>
    <w:rsid w:val="008D3F8D"/>
    <w:rsid w:val="008D4105"/>
    <w:rsid w:val="008D4AA8"/>
    <w:rsid w:val="008D55A0"/>
    <w:rsid w:val="008E0CC1"/>
    <w:rsid w:val="008E13E6"/>
    <w:rsid w:val="008E263C"/>
    <w:rsid w:val="008E2A02"/>
    <w:rsid w:val="008E34DB"/>
    <w:rsid w:val="008E471A"/>
    <w:rsid w:val="008E51A1"/>
    <w:rsid w:val="008E59BB"/>
    <w:rsid w:val="008E5AD9"/>
    <w:rsid w:val="008F0C53"/>
    <w:rsid w:val="008F11D7"/>
    <w:rsid w:val="008F2416"/>
    <w:rsid w:val="008F245D"/>
    <w:rsid w:val="008F2AED"/>
    <w:rsid w:val="008F4443"/>
    <w:rsid w:val="008F4552"/>
    <w:rsid w:val="008F4E94"/>
    <w:rsid w:val="008F5A72"/>
    <w:rsid w:val="008F5ACB"/>
    <w:rsid w:val="008F5EDC"/>
    <w:rsid w:val="008F608C"/>
    <w:rsid w:val="008F6643"/>
    <w:rsid w:val="00900DC2"/>
    <w:rsid w:val="00901863"/>
    <w:rsid w:val="00903593"/>
    <w:rsid w:val="00903EB4"/>
    <w:rsid w:val="009043DF"/>
    <w:rsid w:val="00904C2C"/>
    <w:rsid w:val="00907B7B"/>
    <w:rsid w:val="00911FD1"/>
    <w:rsid w:val="009121A2"/>
    <w:rsid w:val="00913A87"/>
    <w:rsid w:val="00913BFA"/>
    <w:rsid w:val="009158CB"/>
    <w:rsid w:val="009207BC"/>
    <w:rsid w:val="00921A5F"/>
    <w:rsid w:val="0092213D"/>
    <w:rsid w:val="0092217F"/>
    <w:rsid w:val="009234A4"/>
    <w:rsid w:val="009240CE"/>
    <w:rsid w:val="00924F62"/>
    <w:rsid w:val="0092535A"/>
    <w:rsid w:val="009256C3"/>
    <w:rsid w:val="00926ECD"/>
    <w:rsid w:val="00927357"/>
    <w:rsid w:val="00927FBE"/>
    <w:rsid w:val="0093031C"/>
    <w:rsid w:val="00932190"/>
    <w:rsid w:val="00932A7E"/>
    <w:rsid w:val="00934FAB"/>
    <w:rsid w:val="00935021"/>
    <w:rsid w:val="00937BAF"/>
    <w:rsid w:val="00940A0A"/>
    <w:rsid w:val="00940F65"/>
    <w:rsid w:val="00942572"/>
    <w:rsid w:val="009427FC"/>
    <w:rsid w:val="00943609"/>
    <w:rsid w:val="009437BD"/>
    <w:rsid w:val="00943CDC"/>
    <w:rsid w:val="00944928"/>
    <w:rsid w:val="00944AF3"/>
    <w:rsid w:val="00944C91"/>
    <w:rsid w:val="00944F3C"/>
    <w:rsid w:val="00946579"/>
    <w:rsid w:val="00947F6D"/>
    <w:rsid w:val="009503B2"/>
    <w:rsid w:val="00950650"/>
    <w:rsid w:val="00950FFF"/>
    <w:rsid w:val="00952125"/>
    <w:rsid w:val="00953C86"/>
    <w:rsid w:val="00954649"/>
    <w:rsid w:val="00955EF4"/>
    <w:rsid w:val="00960229"/>
    <w:rsid w:val="009608B0"/>
    <w:rsid w:val="00960A9A"/>
    <w:rsid w:val="00963C85"/>
    <w:rsid w:val="009643EA"/>
    <w:rsid w:val="0096580E"/>
    <w:rsid w:val="00966600"/>
    <w:rsid w:val="00966698"/>
    <w:rsid w:val="00970953"/>
    <w:rsid w:val="00971D02"/>
    <w:rsid w:val="0097326E"/>
    <w:rsid w:val="00974470"/>
    <w:rsid w:val="0097469F"/>
    <w:rsid w:val="00977C09"/>
    <w:rsid w:val="00980ADC"/>
    <w:rsid w:val="00980D35"/>
    <w:rsid w:val="009815F4"/>
    <w:rsid w:val="00981B10"/>
    <w:rsid w:val="00982A18"/>
    <w:rsid w:val="00982B5E"/>
    <w:rsid w:val="00983CDF"/>
    <w:rsid w:val="00984155"/>
    <w:rsid w:val="00984F92"/>
    <w:rsid w:val="0098528C"/>
    <w:rsid w:val="00985411"/>
    <w:rsid w:val="00985548"/>
    <w:rsid w:val="0098568E"/>
    <w:rsid w:val="00985E1E"/>
    <w:rsid w:val="00986672"/>
    <w:rsid w:val="00986CEB"/>
    <w:rsid w:val="009875FD"/>
    <w:rsid w:val="0099001D"/>
    <w:rsid w:val="00990957"/>
    <w:rsid w:val="009928C7"/>
    <w:rsid w:val="009934F4"/>
    <w:rsid w:val="00994B44"/>
    <w:rsid w:val="00996EF4"/>
    <w:rsid w:val="009A0CFB"/>
    <w:rsid w:val="009A23BD"/>
    <w:rsid w:val="009A2440"/>
    <w:rsid w:val="009A25F3"/>
    <w:rsid w:val="009A34BA"/>
    <w:rsid w:val="009A3F13"/>
    <w:rsid w:val="009A4C38"/>
    <w:rsid w:val="009A51E8"/>
    <w:rsid w:val="009A62BA"/>
    <w:rsid w:val="009A693C"/>
    <w:rsid w:val="009A6EBF"/>
    <w:rsid w:val="009A748D"/>
    <w:rsid w:val="009A7A02"/>
    <w:rsid w:val="009A7D8B"/>
    <w:rsid w:val="009B0D13"/>
    <w:rsid w:val="009B330B"/>
    <w:rsid w:val="009B52F6"/>
    <w:rsid w:val="009B6B2E"/>
    <w:rsid w:val="009B6D08"/>
    <w:rsid w:val="009B6E28"/>
    <w:rsid w:val="009B732D"/>
    <w:rsid w:val="009B7375"/>
    <w:rsid w:val="009B74A9"/>
    <w:rsid w:val="009B7C73"/>
    <w:rsid w:val="009C1481"/>
    <w:rsid w:val="009C14B3"/>
    <w:rsid w:val="009C3441"/>
    <w:rsid w:val="009C5EC1"/>
    <w:rsid w:val="009C5EFF"/>
    <w:rsid w:val="009C61A8"/>
    <w:rsid w:val="009C6B27"/>
    <w:rsid w:val="009D08EB"/>
    <w:rsid w:val="009D1125"/>
    <w:rsid w:val="009D148B"/>
    <w:rsid w:val="009D4D71"/>
    <w:rsid w:val="009D5172"/>
    <w:rsid w:val="009D666A"/>
    <w:rsid w:val="009D79CB"/>
    <w:rsid w:val="009E0447"/>
    <w:rsid w:val="009E0523"/>
    <w:rsid w:val="009E05EE"/>
    <w:rsid w:val="009E0ADD"/>
    <w:rsid w:val="009E0D52"/>
    <w:rsid w:val="009E297D"/>
    <w:rsid w:val="009E4D2B"/>
    <w:rsid w:val="009E5963"/>
    <w:rsid w:val="009E5F64"/>
    <w:rsid w:val="009E6602"/>
    <w:rsid w:val="009E6CF8"/>
    <w:rsid w:val="009E7969"/>
    <w:rsid w:val="009F0A53"/>
    <w:rsid w:val="009F0B55"/>
    <w:rsid w:val="009F0C3C"/>
    <w:rsid w:val="009F2FBE"/>
    <w:rsid w:val="009F3A25"/>
    <w:rsid w:val="009F5B3A"/>
    <w:rsid w:val="009F6014"/>
    <w:rsid w:val="009F6F7C"/>
    <w:rsid w:val="00A011DC"/>
    <w:rsid w:val="00A01430"/>
    <w:rsid w:val="00A01B1F"/>
    <w:rsid w:val="00A03EBB"/>
    <w:rsid w:val="00A0431F"/>
    <w:rsid w:val="00A045A2"/>
    <w:rsid w:val="00A065FE"/>
    <w:rsid w:val="00A06792"/>
    <w:rsid w:val="00A06EFA"/>
    <w:rsid w:val="00A076B9"/>
    <w:rsid w:val="00A079AC"/>
    <w:rsid w:val="00A07B1A"/>
    <w:rsid w:val="00A07D7F"/>
    <w:rsid w:val="00A07EF1"/>
    <w:rsid w:val="00A10890"/>
    <w:rsid w:val="00A11BAC"/>
    <w:rsid w:val="00A12A07"/>
    <w:rsid w:val="00A12A6D"/>
    <w:rsid w:val="00A13081"/>
    <w:rsid w:val="00A13469"/>
    <w:rsid w:val="00A1370A"/>
    <w:rsid w:val="00A15230"/>
    <w:rsid w:val="00A15554"/>
    <w:rsid w:val="00A168DB"/>
    <w:rsid w:val="00A20156"/>
    <w:rsid w:val="00A22013"/>
    <w:rsid w:val="00A22390"/>
    <w:rsid w:val="00A226FD"/>
    <w:rsid w:val="00A22A90"/>
    <w:rsid w:val="00A22AF9"/>
    <w:rsid w:val="00A2387A"/>
    <w:rsid w:val="00A23D0D"/>
    <w:rsid w:val="00A24707"/>
    <w:rsid w:val="00A250B4"/>
    <w:rsid w:val="00A25E7E"/>
    <w:rsid w:val="00A26497"/>
    <w:rsid w:val="00A301C9"/>
    <w:rsid w:val="00A3180F"/>
    <w:rsid w:val="00A319C5"/>
    <w:rsid w:val="00A31FFB"/>
    <w:rsid w:val="00A32932"/>
    <w:rsid w:val="00A32C69"/>
    <w:rsid w:val="00A32DC1"/>
    <w:rsid w:val="00A33488"/>
    <w:rsid w:val="00A3369D"/>
    <w:rsid w:val="00A3410C"/>
    <w:rsid w:val="00A34A9E"/>
    <w:rsid w:val="00A3505A"/>
    <w:rsid w:val="00A356C7"/>
    <w:rsid w:val="00A365AD"/>
    <w:rsid w:val="00A36A89"/>
    <w:rsid w:val="00A373DF"/>
    <w:rsid w:val="00A4105B"/>
    <w:rsid w:val="00A448E4"/>
    <w:rsid w:val="00A44961"/>
    <w:rsid w:val="00A45B61"/>
    <w:rsid w:val="00A50FA0"/>
    <w:rsid w:val="00A513B1"/>
    <w:rsid w:val="00A5152A"/>
    <w:rsid w:val="00A51C9C"/>
    <w:rsid w:val="00A520C4"/>
    <w:rsid w:val="00A520D3"/>
    <w:rsid w:val="00A536CF"/>
    <w:rsid w:val="00A5431D"/>
    <w:rsid w:val="00A54EEB"/>
    <w:rsid w:val="00A555A4"/>
    <w:rsid w:val="00A55B29"/>
    <w:rsid w:val="00A56C59"/>
    <w:rsid w:val="00A57241"/>
    <w:rsid w:val="00A631D8"/>
    <w:rsid w:val="00A645B3"/>
    <w:rsid w:val="00A64EB0"/>
    <w:rsid w:val="00A64F2A"/>
    <w:rsid w:val="00A65563"/>
    <w:rsid w:val="00A65564"/>
    <w:rsid w:val="00A65821"/>
    <w:rsid w:val="00A66089"/>
    <w:rsid w:val="00A66DAC"/>
    <w:rsid w:val="00A7169C"/>
    <w:rsid w:val="00A72F33"/>
    <w:rsid w:val="00A73D8C"/>
    <w:rsid w:val="00A75981"/>
    <w:rsid w:val="00A76AEC"/>
    <w:rsid w:val="00A771CE"/>
    <w:rsid w:val="00A77CB1"/>
    <w:rsid w:val="00A81FF3"/>
    <w:rsid w:val="00A8354B"/>
    <w:rsid w:val="00A83A70"/>
    <w:rsid w:val="00A84512"/>
    <w:rsid w:val="00A852BC"/>
    <w:rsid w:val="00A870C0"/>
    <w:rsid w:val="00A9115E"/>
    <w:rsid w:val="00A9116F"/>
    <w:rsid w:val="00A91F7A"/>
    <w:rsid w:val="00A92C58"/>
    <w:rsid w:val="00A92D79"/>
    <w:rsid w:val="00A92D7D"/>
    <w:rsid w:val="00A944B8"/>
    <w:rsid w:val="00A945EF"/>
    <w:rsid w:val="00A94E48"/>
    <w:rsid w:val="00A95451"/>
    <w:rsid w:val="00A95472"/>
    <w:rsid w:val="00A958D6"/>
    <w:rsid w:val="00A96FF9"/>
    <w:rsid w:val="00A9750F"/>
    <w:rsid w:val="00A97DE2"/>
    <w:rsid w:val="00AA1A60"/>
    <w:rsid w:val="00AA2267"/>
    <w:rsid w:val="00AA2423"/>
    <w:rsid w:val="00AA2B02"/>
    <w:rsid w:val="00AA3032"/>
    <w:rsid w:val="00AA356C"/>
    <w:rsid w:val="00AA3638"/>
    <w:rsid w:val="00AA41DE"/>
    <w:rsid w:val="00AA5385"/>
    <w:rsid w:val="00AA594C"/>
    <w:rsid w:val="00AA62C0"/>
    <w:rsid w:val="00AA6C34"/>
    <w:rsid w:val="00AA6EE7"/>
    <w:rsid w:val="00AB0F07"/>
    <w:rsid w:val="00AB0F7D"/>
    <w:rsid w:val="00AB1865"/>
    <w:rsid w:val="00AB3DF4"/>
    <w:rsid w:val="00AB4222"/>
    <w:rsid w:val="00AB4F2A"/>
    <w:rsid w:val="00AB5C3F"/>
    <w:rsid w:val="00AB6294"/>
    <w:rsid w:val="00AB6872"/>
    <w:rsid w:val="00AB7214"/>
    <w:rsid w:val="00AB7A01"/>
    <w:rsid w:val="00AB7C23"/>
    <w:rsid w:val="00AC014F"/>
    <w:rsid w:val="00AC31F3"/>
    <w:rsid w:val="00AC33D9"/>
    <w:rsid w:val="00AC35A2"/>
    <w:rsid w:val="00AC38D9"/>
    <w:rsid w:val="00AC3EE4"/>
    <w:rsid w:val="00AC5661"/>
    <w:rsid w:val="00AC6107"/>
    <w:rsid w:val="00AC67B6"/>
    <w:rsid w:val="00AD087B"/>
    <w:rsid w:val="00AD0E3D"/>
    <w:rsid w:val="00AD11D7"/>
    <w:rsid w:val="00AD16D0"/>
    <w:rsid w:val="00AD1764"/>
    <w:rsid w:val="00AD1BC0"/>
    <w:rsid w:val="00AD1F28"/>
    <w:rsid w:val="00AD24C4"/>
    <w:rsid w:val="00AD3B30"/>
    <w:rsid w:val="00AD4202"/>
    <w:rsid w:val="00AD467F"/>
    <w:rsid w:val="00AD5873"/>
    <w:rsid w:val="00AD5BA2"/>
    <w:rsid w:val="00AD67C8"/>
    <w:rsid w:val="00AD7AC3"/>
    <w:rsid w:val="00AD7B49"/>
    <w:rsid w:val="00AD7D6E"/>
    <w:rsid w:val="00AE00F8"/>
    <w:rsid w:val="00AE10C4"/>
    <w:rsid w:val="00AE216B"/>
    <w:rsid w:val="00AE2A6D"/>
    <w:rsid w:val="00AE3249"/>
    <w:rsid w:val="00AE35AD"/>
    <w:rsid w:val="00AE69E7"/>
    <w:rsid w:val="00AE7EA8"/>
    <w:rsid w:val="00AF040E"/>
    <w:rsid w:val="00AF1630"/>
    <w:rsid w:val="00AF2433"/>
    <w:rsid w:val="00AF3B66"/>
    <w:rsid w:val="00AF4088"/>
    <w:rsid w:val="00AF5307"/>
    <w:rsid w:val="00AF566D"/>
    <w:rsid w:val="00AF5FDD"/>
    <w:rsid w:val="00AF6317"/>
    <w:rsid w:val="00AF6C9E"/>
    <w:rsid w:val="00AF75DA"/>
    <w:rsid w:val="00AF7E11"/>
    <w:rsid w:val="00B0341E"/>
    <w:rsid w:val="00B03428"/>
    <w:rsid w:val="00B0423C"/>
    <w:rsid w:val="00B043D0"/>
    <w:rsid w:val="00B0552F"/>
    <w:rsid w:val="00B059E2"/>
    <w:rsid w:val="00B06212"/>
    <w:rsid w:val="00B06686"/>
    <w:rsid w:val="00B06907"/>
    <w:rsid w:val="00B07045"/>
    <w:rsid w:val="00B1051D"/>
    <w:rsid w:val="00B1139E"/>
    <w:rsid w:val="00B1208B"/>
    <w:rsid w:val="00B12671"/>
    <w:rsid w:val="00B128E6"/>
    <w:rsid w:val="00B135FF"/>
    <w:rsid w:val="00B13FAD"/>
    <w:rsid w:val="00B14115"/>
    <w:rsid w:val="00B14D13"/>
    <w:rsid w:val="00B1539A"/>
    <w:rsid w:val="00B162EE"/>
    <w:rsid w:val="00B16CBB"/>
    <w:rsid w:val="00B17D7A"/>
    <w:rsid w:val="00B203D7"/>
    <w:rsid w:val="00B20961"/>
    <w:rsid w:val="00B218C3"/>
    <w:rsid w:val="00B21BB3"/>
    <w:rsid w:val="00B22C04"/>
    <w:rsid w:val="00B22ECE"/>
    <w:rsid w:val="00B23C99"/>
    <w:rsid w:val="00B24398"/>
    <w:rsid w:val="00B2458A"/>
    <w:rsid w:val="00B26E56"/>
    <w:rsid w:val="00B31409"/>
    <w:rsid w:val="00B31F9E"/>
    <w:rsid w:val="00B31FEF"/>
    <w:rsid w:val="00B3240C"/>
    <w:rsid w:val="00B32BDB"/>
    <w:rsid w:val="00B32FF5"/>
    <w:rsid w:val="00B351E4"/>
    <w:rsid w:val="00B35DAE"/>
    <w:rsid w:val="00B368CE"/>
    <w:rsid w:val="00B3712D"/>
    <w:rsid w:val="00B40661"/>
    <w:rsid w:val="00B40C75"/>
    <w:rsid w:val="00B411AE"/>
    <w:rsid w:val="00B43AD6"/>
    <w:rsid w:val="00B43DF8"/>
    <w:rsid w:val="00B4491C"/>
    <w:rsid w:val="00B45754"/>
    <w:rsid w:val="00B45FBF"/>
    <w:rsid w:val="00B465B3"/>
    <w:rsid w:val="00B4685A"/>
    <w:rsid w:val="00B46B97"/>
    <w:rsid w:val="00B47AD6"/>
    <w:rsid w:val="00B47C35"/>
    <w:rsid w:val="00B50698"/>
    <w:rsid w:val="00B50FFE"/>
    <w:rsid w:val="00B511FF"/>
    <w:rsid w:val="00B5151E"/>
    <w:rsid w:val="00B517A6"/>
    <w:rsid w:val="00B521E7"/>
    <w:rsid w:val="00B52ED3"/>
    <w:rsid w:val="00B5389D"/>
    <w:rsid w:val="00B54581"/>
    <w:rsid w:val="00B54A93"/>
    <w:rsid w:val="00B54BF2"/>
    <w:rsid w:val="00B54E10"/>
    <w:rsid w:val="00B55F86"/>
    <w:rsid w:val="00B57BEC"/>
    <w:rsid w:val="00B60513"/>
    <w:rsid w:val="00B60ACB"/>
    <w:rsid w:val="00B60C17"/>
    <w:rsid w:val="00B62911"/>
    <w:rsid w:val="00B62BBB"/>
    <w:rsid w:val="00B64C03"/>
    <w:rsid w:val="00B66192"/>
    <w:rsid w:val="00B663B6"/>
    <w:rsid w:val="00B66970"/>
    <w:rsid w:val="00B66F50"/>
    <w:rsid w:val="00B6784A"/>
    <w:rsid w:val="00B70368"/>
    <w:rsid w:val="00B70BA8"/>
    <w:rsid w:val="00B70E8B"/>
    <w:rsid w:val="00B71592"/>
    <w:rsid w:val="00B71964"/>
    <w:rsid w:val="00B7260E"/>
    <w:rsid w:val="00B72FD4"/>
    <w:rsid w:val="00B73320"/>
    <w:rsid w:val="00B742E6"/>
    <w:rsid w:val="00B75948"/>
    <w:rsid w:val="00B776C5"/>
    <w:rsid w:val="00B8237B"/>
    <w:rsid w:val="00B83AC8"/>
    <w:rsid w:val="00B85B12"/>
    <w:rsid w:val="00B862E8"/>
    <w:rsid w:val="00B87ACD"/>
    <w:rsid w:val="00B87F4C"/>
    <w:rsid w:val="00B90484"/>
    <w:rsid w:val="00B90920"/>
    <w:rsid w:val="00B92561"/>
    <w:rsid w:val="00B92DEB"/>
    <w:rsid w:val="00B93885"/>
    <w:rsid w:val="00B94886"/>
    <w:rsid w:val="00B96959"/>
    <w:rsid w:val="00B97CEB"/>
    <w:rsid w:val="00BA0309"/>
    <w:rsid w:val="00BA093E"/>
    <w:rsid w:val="00BA1CE2"/>
    <w:rsid w:val="00BA2393"/>
    <w:rsid w:val="00BA25F6"/>
    <w:rsid w:val="00BA5085"/>
    <w:rsid w:val="00BA6731"/>
    <w:rsid w:val="00BA7022"/>
    <w:rsid w:val="00BA7557"/>
    <w:rsid w:val="00BA7F63"/>
    <w:rsid w:val="00BB08B6"/>
    <w:rsid w:val="00BB15E5"/>
    <w:rsid w:val="00BB1D30"/>
    <w:rsid w:val="00BB1F18"/>
    <w:rsid w:val="00BB748B"/>
    <w:rsid w:val="00BB748D"/>
    <w:rsid w:val="00BC021A"/>
    <w:rsid w:val="00BC135D"/>
    <w:rsid w:val="00BC2503"/>
    <w:rsid w:val="00BC2B2A"/>
    <w:rsid w:val="00BC3003"/>
    <w:rsid w:val="00BC3CD3"/>
    <w:rsid w:val="00BC3F78"/>
    <w:rsid w:val="00BC6CE2"/>
    <w:rsid w:val="00BC796B"/>
    <w:rsid w:val="00BC79E7"/>
    <w:rsid w:val="00BC7F6D"/>
    <w:rsid w:val="00BD0584"/>
    <w:rsid w:val="00BD064B"/>
    <w:rsid w:val="00BD0E07"/>
    <w:rsid w:val="00BD1ECB"/>
    <w:rsid w:val="00BD2F7E"/>
    <w:rsid w:val="00BD3433"/>
    <w:rsid w:val="00BD393E"/>
    <w:rsid w:val="00BD7D4D"/>
    <w:rsid w:val="00BD7FF8"/>
    <w:rsid w:val="00BE09E8"/>
    <w:rsid w:val="00BE1170"/>
    <w:rsid w:val="00BE1A06"/>
    <w:rsid w:val="00BE1D08"/>
    <w:rsid w:val="00BE29AF"/>
    <w:rsid w:val="00BE4A96"/>
    <w:rsid w:val="00BE5D54"/>
    <w:rsid w:val="00BE5E30"/>
    <w:rsid w:val="00BE624D"/>
    <w:rsid w:val="00BE681F"/>
    <w:rsid w:val="00BE6C3C"/>
    <w:rsid w:val="00BE7D67"/>
    <w:rsid w:val="00BF0594"/>
    <w:rsid w:val="00BF341C"/>
    <w:rsid w:val="00BF3490"/>
    <w:rsid w:val="00BF481D"/>
    <w:rsid w:val="00BF4B93"/>
    <w:rsid w:val="00BF6FC1"/>
    <w:rsid w:val="00BF73F7"/>
    <w:rsid w:val="00BF7543"/>
    <w:rsid w:val="00C000CD"/>
    <w:rsid w:val="00C0058D"/>
    <w:rsid w:val="00C00766"/>
    <w:rsid w:val="00C00C5E"/>
    <w:rsid w:val="00C00E77"/>
    <w:rsid w:val="00C0251E"/>
    <w:rsid w:val="00C02C0E"/>
    <w:rsid w:val="00C02EC1"/>
    <w:rsid w:val="00C036FF"/>
    <w:rsid w:val="00C043AE"/>
    <w:rsid w:val="00C046C9"/>
    <w:rsid w:val="00C055C1"/>
    <w:rsid w:val="00C05F61"/>
    <w:rsid w:val="00C06242"/>
    <w:rsid w:val="00C07DB6"/>
    <w:rsid w:val="00C07E5F"/>
    <w:rsid w:val="00C11286"/>
    <w:rsid w:val="00C114C4"/>
    <w:rsid w:val="00C144D4"/>
    <w:rsid w:val="00C14735"/>
    <w:rsid w:val="00C1477D"/>
    <w:rsid w:val="00C161EA"/>
    <w:rsid w:val="00C200E4"/>
    <w:rsid w:val="00C2050B"/>
    <w:rsid w:val="00C20513"/>
    <w:rsid w:val="00C20663"/>
    <w:rsid w:val="00C20BE6"/>
    <w:rsid w:val="00C214F3"/>
    <w:rsid w:val="00C22AF2"/>
    <w:rsid w:val="00C22F47"/>
    <w:rsid w:val="00C23052"/>
    <w:rsid w:val="00C2371D"/>
    <w:rsid w:val="00C23CD8"/>
    <w:rsid w:val="00C24124"/>
    <w:rsid w:val="00C24B2A"/>
    <w:rsid w:val="00C24DBF"/>
    <w:rsid w:val="00C24E33"/>
    <w:rsid w:val="00C26EC9"/>
    <w:rsid w:val="00C27660"/>
    <w:rsid w:val="00C279E7"/>
    <w:rsid w:val="00C31A1C"/>
    <w:rsid w:val="00C31E03"/>
    <w:rsid w:val="00C32432"/>
    <w:rsid w:val="00C333F7"/>
    <w:rsid w:val="00C334E2"/>
    <w:rsid w:val="00C36713"/>
    <w:rsid w:val="00C36760"/>
    <w:rsid w:val="00C41E44"/>
    <w:rsid w:val="00C41EBE"/>
    <w:rsid w:val="00C41F16"/>
    <w:rsid w:val="00C4250C"/>
    <w:rsid w:val="00C43212"/>
    <w:rsid w:val="00C43B4B"/>
    <w:rsid w:val="00C44D0D"/>
    <w:rsid w:val="00C44DFC"/>
    <w:rsid w:val="00C458DC"/>
    <w:rsid w:val="00C4651B"/>
    <w:rsid w:val="00C471BD"/>
    <w:rsid w:val="00C474A2"/>
    <w:rsid w:val="00C47C89"/>
    <w:rsid w:val="00C47E96"/>
    <w:rsid w:val="00C517CF"/>
    <w:rsid w:val="00C51E79"/>
    <w:rsid w:val="00C526A8"/>
    <w:rsid w:val="00C52B6C"/>
    <w:rsid w:val="00C537D6"/>
    <w:rsid w:val="00C5402D"/>
    <w:rsid w:val="00C547B9"/>
    <w:rsid w:val="00C54AE0"/>
    <w:rsid w:val="00C636B0"/>
    <w:rsid w:val="00C63AF5"/>
    <w:rsid w:val="00C63E1B"/>
    <w:rsid w:val="00C661CD"/>
    <w:rsid w:val="00C7048A"/>
    <w:rsid w:val="00C712E6"/>
    <w:rsid w:val="00C7142D"/>
    <w:rsid w:val="00C714CE"/>
    <w:rsid w:val="00C726AF"/>
    <w:rsid w:val="00C72A8D"/>
    <w:rsid w:val="00C72FA7"/>
    <w:rsid w:val="00C7486D"/>
    <w:rsid w:val="00C74E8D"/>
    <w:rsid w:val="00C752FE"/>
    <w:rsid w:val="00C77345"/>
    <w:rsid w:val="00C7739C"/>
    <w:rsid w:val="00C807BB"/>
    <w:rsid w:val="00C80C96"/>
    <w:rsid w:val="00C81472"/>
    <w:rsid w:val="00C82001"/>
    <w:rsid w:val="00C82314"/>
    <w:rsid w:val="00C8375C"/>
    <w:rsid w:val="00C83E00"/>
    <w:rsid w:val="00C84685"/>
    <w:rsid w:val="00C8513D"/>
    <w:rsid w:val="00C854F9"/>
    <w:rsid w:val="00C85761"/>
    <w:rsid w:val="00C876BA"/>
    <w:rsid w:val="00C87DE7"/>
    <w:rsid w:val="00C90CF8"/>
    <w:rsid w:val="00C91C95"/>
    <w:rsid w:val="00C91F7E"/>
    <w:rsid w:val="00C92C19"/>
    <w:rsid w:val="00C93A10"/>
    <w:rsid w:val="00C93FC5"/>
    <w:rsid w:val="00C940CB"/>
    <w:rsid w:val="00C94B2D"/>
    <w:rsid w:val="00C95A4F"/>
    <w:rsid w:val="00C95C3A"/>
    <w:rsid w:val="00C966A4"/>
    <w:rsid w:val="00C96FA3"/>
    <w:rsid w:val="00C976F0"/>
    <w:rsid w:val="00CA016F"/>
    <w:rsid w:val="00CA15D2"/>
    <w:rsid w:val="00CA3755"/>
    <w:rsid w:val="00CA5B5B"/>
    <w:rsid w:val="00CB0F43"/>
    <w:rsid w:val="00CB262D"/>
    <w:rsid w:val="00CB2DD5"/>
    <w:rsid w:val="00CB40BD"/>
    <w:rsid w:val="00CB5209"/>
    <w:rsid w:val="00CB5AEB"/>
    <w:rsid w:val="00CB6314"/>
    <w:rsid w:val="00CB63E4"/>
    <w:rsid w:val="00CB661E"/>
    <w:rsid w:val="00CB710D"/>
    <w:rsid w:val="00CB7263"/>
    <w:rsid w:val="00CB72D6"/>
    <w:rsid w:val="00CB72E9"/>
    <w:rsid w:val="00CC0162"/>
    <w:rsid w:val="00CC1496"/>
    <w:rsid w:val="00CC1B56"/>
    <w:rsid w:val="00CC30E9"/>
    <w:rsid w:val="00CC40D4"/>
    <w:rsid w:val="00CC4EA4"/>
    <w:rsid w:val="00CC6C77"/>
    <w:rsid w:val="00CC70C6"/>
    <w:rsid w:val="00CC7B4E"/>
    <w:rsid w:val="00CC7BC5"/>
    <w:rsid w:val="00CD0876"/>
    <w:rsid w:val="00CD1FC8"/>
    <w:rsid w:val="00CD4895"/>
    <w:rsid w:val="00CD4B5F"/>
    <w:rsid w:val="00CD565B"/>
    <w:rsid w:val="00CD56F3"/>
    <w:rsid w:val="00CD5A12"/>
    <w:rsid w:val="00CD62D3"/>
    <w:rsid w:val="00CD6DA8"/>
    <w:rsid w:val="00CD7477"/>
    <w:rsid w:val="00CD76FB"/>
    <w:rsid w:val="00CD7A8E"/>
    <w:rsid w:val="00CD7F78"/>
    <w:rsid w:val="00CD7F88"/>
    <w:rsid w:val="00CE0DD8"/>
    <w:rsid w:val="00CE2A47"/>
    <w:rsid w:val="00CE3603"/>
    <w:rsid w:val="00CE3837"/>
    <w:rsid w:val="00CE396D"/>
    <w:rsid w:val="00CE5A0F"/>
    <w:rsid w:val="00CE73CD"/>
    <w:rsid w:val="00CE743B"/>
    <w:rsid w:val="00CF0330"/>
    <w:rsid w:val="00CF08C8"/>
    <w:rsid w:val="00CF0E91"/>
    <w:rsid w:val="00CF11E1"/>
    <w:rsid w:val="00CF159C"/>
    <w:rsid w:val="00CF2556"/>
    <w:rsid w:val="00CF268A"/>
    <w:rsid w:val="00CF2FA2"/>
    <w:rsid w:val="00CF2FD7"/>
    <w:rsid w:val="00CF38D4"/>
    <w:rsid w:val="00CF39BF"/>
    <w:rsid w:val="00CF3E6A"/>
    <w:rsid w:val="00CF4B3A"/>
    <w:rsid w:val="00CF4DFA"/>
    <w:rsid w:val="00CF4F8C"/>
    <w:rsid w:val="00CF5ACE"/>
    <w:rsid w:val="00CF634F"/>
    <w:rsid w:val="00CF63F7"/>
    <w:rsid w:val="00CF7671"/>
    <w:rsid w:val="00CF7CE9"/>
    <w:rsid w:val="00D003D1"/>
    <w:rsid w:val="00D01F61"/>
    <w:rsid w:val="00D02195"/>
    <w:rsid w:val="00D0240E"/>
    <w:rsid w:val="00D028EB"/>
    <w:rsid w:val="00D02B5D"/>
    <w:rsid w:val="00D04696"/>
    <w:rsid w:val="00D049A3"/>
    <w:rsid w:val="00D06167"/>
    <w:rsid w:val="00D07FC5"/>
    <w:rsid w:val="00D10059"/>
    <w:rsid w:val="00D106AF"/>
    <w:rsid w:val="00D12228"/>
    <w:rsid w:val="00D12B21"/>
    <w:rsid w:val="00D136ED"/>
    <w:rsid w:val="00D14002"/>
    <w:rsid w:val="00D144DF"/>
    <w:rsid w:val="00D14707"/>
    <w:rsid w:val="00D16144"/>
    <w:rsid w:val="00D17317"/>
    <w:rsid w:val="00D21BA7"/>
    <w:rsid w:val="00D21D27"/>
    <w:rsid w:val="00D2304B"/>
    <w:rsid w:val="00D2328F"/>
    <w:rsid w:val="00D23B31"/>
    <w:rsid w:val="00D240DE"/>
    <w:rsid w:val="00D25D0E"/>
    <w:rsid w:val="00D26435"/>
    <w:rsid w:val="00D269F2"/>
    <w:rsid w:val="00D30D28"/>
    <w:rsid w:val="00D3158F"/>
    <w:rsid w:val="00D317E5"/>
    <w:rsid w:val="00D33142"/>
    <w:rsid w:val="00D34532"/>
    <w:rsid w:val="00D34827"/>
    <w:rsid w:val="00D34BC4"/>
    <w:rsid w:val="00D35130"/>
    <w:rsid w:val="00D42642"/>
    <w:rsid w:val="00D426BF"/>
    <w:rsid w:val="00D42B2E"/>
    <w:rsid w:val="00D4321E"/>
    <w:rsid w:val="00D43BA8"/>
    <w:rsid w:val="00D43BB0"/>
    <w:rsid w:val="00D444D0"/>
    <w:rsid w:val="00D45406"/>
    <w:rsid w:val="00D46EFE"/>
    <w:rsid w:val="00D47917"/>
    <w:rsid w:val="00D51770"/>
    <w:rsid w:val="00D53478"/>
    <w:rsid w:val="00D53808"/>
    <w:rsid w:val="00D538CE"/>
    <w:rsid w:val="00D564B2"/>
    <w:rsid w:val="00D5652E"/>
    <w:rsid w:val="00D56976"/>
    <w:rsid w:val="00D61990"/>
    <w:rsid w:val="00D64021"/>
    <w:rsid w:val="00D64639"/>
    <w:rsid w:val="00D64752"/>
    <w:rsid w:val="00D6476E"/>
    <w:rsid w:val="00D66409"/>
    <w:rsid w:val="00D66E34"/>
    <w:rsid w:val="00D6764E"/>
    <w:rsid w:val="00D67F61"/>
    <w:rsid w:val="00D702B7"/>
    <w:rsid w:val="00D712C0"/>
    <w:rsid w:val="00D71DB0"/>
    <w:rsid w:val="00D725C5"/>
    <w:rsid w:val="00D725DD"/>
    <w:rsid w:val="00D72DDB"/>
    <w:rsid w:val="00D7434B"/>
    <w:rsid w:val="00D7532D"/>
    <w:rsid w:val="00D7550E"/>
    <w:rsid w:val="00D77DD6"/>
    <w:rsid w:val="00D8018E"/>
    <w:rsid w:val="00D81170"/>
    <w:rsid w:val="00D818BC"/>
    <w:rsid w:val="00D81E74"/>
    <w:rsid w:val="00D82372"/>
    <w:rsid w:val="00D82E0D"/>
    <w:rsid w:val="00D8326F"/>
    <w:rsid w:val="00D836F6"/>
    <w:rsid w:val="00D83983"/>
    <w:rsid w:val="00D83C70"/>
    <w:rsid w:val="00D84263"/>
    <w:rsid w:val="00D8512D"/>
    <w:rsid w:val="00D907F9"/>
    <w:rsid w:val="00D930E9"/>
    <w:rsid w:val="00D93265"/>
    <w:rsid w:val="00D93BCE"/>
    <w:rsid w:val="00D944FD"/>
    <w:rsid w:val="00D951B8"/>
    <w:rsid w:val="00D9551F"/>
    <w:rsid w:val="00D9571C"/>
    <w:rsid w:val="00D95B36"/>
    <w:rsid w:val="00D97358"/>
    <w:rsid w:val="00DA10E4"/>
    <w:rsid w:val="00DA1327"/>
    <w:rsid w:val="00DA15E8"/>
    <w:rsid w:val="00DA1FCC"/>
    <w:rsid w:val="00DA2436"/>
    <w:rsid w:val="00DA25D8"/>
    <w:rsid w:val="00DA2F07"/>
    <w:rsid w:val="00DA430A"/>
    <w:rsid w:val="00DA45A2"/>
    <w:rsid w:val="00DA514D"/>
    <w:rsid w:val="00DA7254"/>
    <w:rsid w:val="00DA7E28"/>
    <w:rsid w:val="00DB0720"/>
    <w:rsid w:val="00DB1332"/>
    <w:rsid w:val="00DB1809"/>
    <w:rsid w:val="00DB18CF"/>
    <w:rsid w:val="00DB18D4"/>
    <w:rsid w:val="00DB2162"/>
    <w:rsid w:val="00DB2DA2"/>
    <w:rsid w:val="00DB3678"/>
    <w:rsid w:val="00DB3C2E"/>
    <w:rsid w:val="00DB4307"/>
    <w:rsid w:val="00DB54D4"/>
    <w:rsid w:val="00DB567D"/>
    <w:rsid w:val="00DB5970"/>
    <w:rsid w:val="00DB59D5"/>
    <w:rsid w:val="00DB5DE6"/>
    <w:rsid w:val="00DB6563"/>
    <w:rsid w:val="00DB6790"/>
    <w:rsid w:val="00DB690E"/>
    <w:rsid w:val="00DB699D"/>
    <w:rsid w:val="00DB76B8"/>
    <w:rsid w:val="00DB7C02"/>
    <w:rsid w:val="00DB7C5B"/>
    <w:rsid w:val="00DB7DAB"/>
    <w:rsid w:val="00DC16F8"/>
    <w:rsid w:val="00DC28B3"/>
    <w:rsid w:val="00DC3200"/>
    <w:rsid w:val="00DC3CFC"/>
    <w:rsid w:val="00DC59B9"/>
    <w:rsid w:val="00DC5B93"/>
    <w:rsid w:val="00DC779F"/>
    <w:rsid w:val="00DD0171"/>
    <w:rsid w:val="00DD14BD"/>
    <w:rsid w:val="00DD2054"/>
    <w:rsid w:val="00DD2968"/>
    <w:rsid w:val="00DD2E27"/>
    <w:rsid w:val="00DD2F32"/>
    <w:rsid w:val="00DD2F54"/>
    <w:rsid w:val="00DD3BF4"/>
    <w:rsid w:val="00DD4980"/>
    <w:rsid w:val="00DD5FC9"/>
    <w:rsid w:val="00DD6711"/>
    <w:rsid w:val="00DD76E9"/>
    <w:rsid w:val="00DE191C"/>
    <w:rsid w:val="00DE3474"/>
    <w:rsid w:val="00DE3A31"/>
    <w:rsid w:val="00DE3EFB"/>
    <w:rsid w:val="00DE5A99"/>
    <w:rsid w:val="00DE5CCA"/>
    <w:rsid w:val="00DE7B29"/>
    <w:rsid w:val="00DF156E"/>
    <w:rsid w:val="00DF23D1"/>
    <w:rsid w:val="00DF2F8C"/>
    <w:rsid w:val="00DF62D9"/>
    <w:rsid w:val="00DF7B41"/>
    <w:rsid w:val="00E004EB"/>
    <w:rsid w:val="00E00687"/>
    <w:rsid w:val="00E01A09"/>
    <w:rsid w:val="00E02848"/>
    <w:rsid w:val="00E02D2B"/>
    <w:rsid w:val="00E02D3E"/>
    <w:rsid w:val="00E0375F"/>
    <w:rsid w:val="00E05681"/>
    <w:rsid w:val="00E05F73"/>
    <w:rsid w:val="00E1034A"/>
    <w:rsid w:val="00E10A51"/>
    <w:rsid w:val="00E11704"/>
    <w:rsid w:val="00E12843"/>
    <w:rsid w:val="00E12A3A"/>
    <w:rsid w:val="00E12F12"/>
    <w:rsid w:val="00E139B1"/>
    <w:rsid w:val="00E15200"/>
    <w:rsid w:val="00E15A71"/>
    <w:rsid w:val="00E2129A"/>
    <w:rsid w:val="00E21473"/>
    <w:rsid w:val="00E216EE"/>
    <w:rsid w:val="00E21860"/>
    <w:rsid w:val="00E22A85"/>
    <w:rsid w:val="00E233F5"/>
    <w:rsid w:val="00E242F3"/>
    <w:rsid w:val="00E24933"/>
    <w:rsid w:val="00E25825"/>
    <w:rsid w:val="00E25B6F"/>
    <w:rsid w:val="00E2705B"/>
    <w:rsid w:val="00E27CD7"/>
    <w:rsid w:val="00E32D75"/>
    <w:rsid w:val="00E32EE1"/>
    <w:rsid w:val="00E33F87"/>
    <w:rsid w:val="00E341E9"/>
    <w:rsid w:val="00E34910"/>
    <w:rsid w:val="00E361A1"/>
    <w:rsid w:val="00E36522"/>
    <w:rsid w:val="00E366F7"/>
    <w:rsid w:val="00E3743D"/>
    <w:rsid w:val="00E40A1D"/>
    <w:rsid w:val="00E41CA1"/>
    <w:rsid w:val="00E42331"/>
    <w:rsid w:val="00E4250E"/>
    <w:rsid w:val="00E4265B"/>
    <w:rsid w:val="00E43F50"/>
    <w:rsid w:val="00E44472"/>
    <w:rsid w:val="00E44BF1"/>
    <w:rsid w:val="00E451D2"/>
    <w:rsid w:val="00E45DA0"/>
    <w:rsid w:val="00E46DF1"/>
    <w:rsid w:val="00E47A0E"/>
    <w:rsid w:val="00E50CE8"/>
    <w:rsid w:val="00E5150A"/>
    <w:rsid w:val="00E51B10"/>
    <w:rsid w:val="00E52382"/>
    <w:rsid w:val="00E52815"/>
    <w:rsid w:val="00E5431E"/>
    <w:rsid w:val="00E54693"/>
    <w:rsid w:val="00E54CF2"/>
    <w:rsid w:val="00E54D13"/>
    <w:rsid w:val="00E56748"/>
    <w:rsid w:val="00E577B1"/>
    <w:rsid w:val="00E57992"/>
    <w:rsid w:val="00E57D70"/>
    <w:rsid w:val="00E602CD"/>
    <w:rsid w:val="00E60FAF"/>
    <w:rsid w:val="00E61A5A"/>
    <w:rsid w:val="00E61BC9"/>
    <w:rsid w:val="00E63135"/>
    <w:rsid w:val="00E652CA"/>
    <w:rsid w:val="00E652ED"/>
    <w:rsid w:val="00E66848"/>
    <w:rsid w:val="00E66B2C"/>
    <w:rsid w:val="00E67A41"/>
    <w:rsid w:val="00E67BD9"/>
    <w:rsid w:val="00E702CF"/>
    <w:rsid w:val="00E71417"/>
    <w:rsid w:val="00E71601"/>
    <w:rsid w:val="00E71951"/>
    <w:rsid w:val="00E72ECF"/>
    <w:rsid w:val="00E7589C"/>
    <w:rsid w:val="00E75F22"/>
    <w:rsid w:val="00E75FD6"/>
    <w:rsid w:val="00E7660A"/>
    <w:rsid w:val="00E77038"/>
    <w:rsid w:val="00E775FD"/>
    <w:rsid w:val="00E77886"/>
    <w:rsid w:val="00E8001B"/>
    <w:rsid w:val="00E81908"/>
    <w:rsid w:val="00E8211B"/>
    <w:rsid w:val="00E82668"/>
    <w:rsid w:val="00E82765"/>
    <w:rsid w:val="00E82A3C"/>
    <w:rsid w:val="00E83E0C"/>
    <w:rsid w:val="00E83FE7"/>
    <w:rsid w:val="00E851E0"/>
    <w:rsid w:val="00E868AE"/>
    <w:rsid w:val="00E86FD6"/>
    <w:rsid w:val="00E91AC7"/>
    <w:rsid w:val="00E92CDF"/>
    <w:rsid w:val="00E9348F"/>
    <w:rsid w:val="00E93783"/>
    <w:rsid w:val="00E94859"/>
    <w:rsid w:val="00E956D9"/>
    <w:rsid w:val="00E956FE"/>
    <w:rsid w:val="00E95E2D"/>
    <w:rsid w:val="00E96131"/>
    <w:rsid w:val="00E96CFC"/>
    <w:rsid w:val="00EA13A6"/>
    <w:rsid w:val="00EA1655"/>
    <w:rsid w:val="00EA2C46"/>
    <w:rsid w:val="00EA3273"/>
    <w:rsid w:val="00EA3E72"/>
    <w:rsid w:val="00EA5D12"/>
    <w:rsid w:val="00EA65F5"/>
    <w:rsid w:val="00EA687A"/>
    <w:rsid w:val="00EA7C64"/>
    <w:rsid w:val="00EB09D3"/>
    <w:rsid w:val="00EB0B02"/>
    <w:rsid w:val="00EB0ECC"/>
    <w:rsid w:val="00EB0F97"/>
    <w:rsid w:val="00EB0F9D"/>
    <w:rsid w:val="00EB27DC"/>
    <w:rsid w:val="00EB5229"/>
    <w:rsid w:val="00EB5426"/>
    <w:rsid w:val="00EB5445"/>
    <w:rsid w:val="00EB54DD"/>
    <w:rsid w:val="00EB5CC5"/>
    <w:rsid w:val="00EB5E57"/>
    <w:rsid w:val="00EB5E69"/>
    <w:rsid w:val="00EB65A5"/>
    <w:rsid w:val="00EB6EEE"/>
    <w:rsid w:val="00EB70E3"/>
    <w:rsid w:val="00EC02C7"/>
    <w:rsid w:val="00EC042E"/>
    <w:rsid w:val="00EC05B3"/>
    <w:rsid w:val="00EC0678"/>
    <w:rsid w:val="00EC0AD8"/>
    <w:rsid w:val="00EC0C98"/>
    <w:rsid w:val="00EC1117"/>
    <w:rsid w:val="00EC1CF6"/>
    <w:rsid w:val="00EC3077"/>
    <w:rsid w:val="00EC349E"/>
    <w:rsid w:val="00EC6C5D"/>
    <w:rsid w:val="00EC73FC"/>
    <w:rsid w:val="00ED1103"/>
    <w:rsid w:val="00ED115E"/>
    <w:rsid w:val="00ED2316"/>
    <w:rsid w:val="00ED338C"/>
    <w:rsid w:val="00ED3732"/>
    <w:rsid w:val="00ED3B05"/>
    <w:rsid w:val="00ED46E2"/>
    <w:rsid w:val="00ED4F99"/>
    <w:rsid w:val="00ED57F4"/>
    <w:rsid w:val="00ED5E25"/>
    <w:rsid w:val="00ED5F39"/>
    <w:rsid w:val="00ED6CE9"/>
    <w:rsid w:val="00ED6D1C"/>
    <w:rsid w:val="00ED6D64"/>
    <w:rsid w:val="00ED6E1A"/>
    <w:rsid w:val="00ED7034"/>
    <w:rsid w:val="00ED745A"/>
    <w:rsid w:val="00EE0D9A"/>
    <w:rsid w:val="00EE0E46"/>
    <w:rsid w:val="00EE155E"/>
    <w:rsid w:val="00EE2191"/>
    <w:rsid w:val="00EE2481"/>
    <w:rsid w:val="00EE42EB"/>
    <w:rsid w:val="00EE4455"/>
    <w:rsid w:val="00EE55DC"/>
    <w:rsid w:val="00EE5F27"/>
    <w:rsid w:val="00EE63C7"/>
    <w:rsid w:val="00EE67BE"/>
    <w:rsid w:val="00EE68B5"/>
    <w:rsid w:val="00EE69FF"/>
    <w:rsid w:val="00EE6DA6"/>
    <w:rsid w:val="00EE72E9"/>
    <w:rsid w:val="00EF003A"/>
    <w:rsid w:val="00EF0395"/>
    <w:rsid w:val="00EF0AD9"/>
    <w:rsid w:val="00EF154D"/>
    <w:rsid w:val="00EF2FFF"/>
    <w:rsid w:val="00EF331F"/>
    <w:rsid w:val="00EF35E0"/>
    <w:rsid w:val="00EF6448"/>
    <w:rsid w:val="00EF6EE4"/>
    <w:rsid w:val="00EF7581"/>
    <w:rsid w:val="00EF79C3"/>
    <w:rsid w:val="00F0082E"/>
    <w:rsid w:val="00F020A2"/>
    <w:rsid w:val="00F02A7E"/>
    <w:rsid w:val="00F036C2"/>
    <w:rsid w:val="00F04151"/>
    <w:rsid w:val="00F046EE"/>
    <w:rsid w:val="00F04DFE"/>
    <w:rsid w:val="00F07488"/>
    <w:rsid w:val="00F07BC3"/>
    <w:rsid w:val="00F07E7E"/>
    <w:rsid w:val="00F1187F"/>
    <w:rsid w:val="00F11C37"/>
    <w:rsid w:val="00F123D9"/>
    <w:rsid w:val="00F13E16"/>
    <w:rsid w:val="00F14623"/>
    <w:rsid w:val="00F15B44"/>
    <w:rsid w:val="00F15ED6"/>
    <w:rsid w:val="00F16327"/>
    <w:rsid w:val="00F166B7"/>
    <w:rsid w:val="00F1708F"/>
    <w:rsid w:val="00F17749"/>
    <w:rsid w:val="00F17F69"/>
    <w:rsid w:val="00F20159"/>
    <w:rsid w:val="00F2146A"/>
    <w:rsid w:val="00F21913"/>
    <w:rsid w:val="00F248BE"/>
    <w:rsid w:val="00F26791"/>
    <w:rsid w:val="00F27CA0"/>
    <w:rsid w:val="00F30090"/>
    <w:rsid w:val="00F30158"/>
    <w:rsid w:val="00F30600"/>
    <w:rsid w:val="00F31137"/>
    <w:rsid w:val="00F31D65"/>
    <w:rsid w:val="00F34BD1"/>
    <w:rsid w:val="00F411C5"/>
    <w:rsid w:val="00F41B57"/>
    <w:rsid w:val="00F43414"/>
    <w:rsid w:val="00F4349C"/>
    <w:rsid w:val="00F43686"/>
    <w:rsid w:val="00F436D2"/>
    <w:rsid w:val="00F43FBE"/>
    <w:rsid w:val="00F450C3"/>
    <w:rsid w:val="00F459C7"/>
    <w:rsid w:val="00F459D4"/>
    <w:rsid w:val="00F4669A"/>
    <w:rsid w:val="00F47C9F"/>
    <w:rsid w:val="00F506D1"/>
    <w:rsid w:val="00F519D2"/>
    <w:rsid w:val="00F52A40"/>
    <w:rsid w:val="00F52B4B"/>
    <w:rsid w:val="00F53BB9"/>
    <w:rsid w:val="00F5575A"/>
    <w:rsid w:val="00F55E07"/>
    <w:rsid w:val="00F569B9"/>
    <w:rsid w:val="00F57CD1"/>
    <w:rsid w:val="00F610B6"/>
    <w:rsid w:val="00F6131A"/>
    <w:rsid w:val="00F62123"/>
    <w:rsid w:val="00F653DA"/>
    <w:rsid w:val="00F65BD7"/>
    <w:rsid w:val="00F679BB"/>
    <w:rsid w:val="00F7100E"/>
    <w:rsid w:val="00F73D31"/>
    <w:rsid w:val="00F74E95"/>
    <w:rsid w:val="00F75104"/>
    <w:rsid w:val="00F762A4"/>
    <w:rsid w:val="00F7766C"/>
    <w:rsid w:val="00F7783C"/>
    <w:rsid w:val="00F77A5F"/>
    <w:rsid w:val="00F82461"/>
    <w:rsid w:val="00F824A3"/>
    <w:rsid w:val="00F82AA5"/>
    <w:rsid w:val="00F84C37"/>
    <w:rsid w:val="00F85876"/>
    <w:rsid w:val="00F85B39"/>
    <w:rsid w:val="00F86545"/>
    <w:rsid w:val="00F865EE"/>
    <w:rsid w:val="00F86BFA"/>
    <w:rsid w:val="00F87FB8"/>
    <w:rsid w:val="00F90340"/>
    <w:rsid w:val="00F906E9"/>
    <w:rsid w:val="00F91CF8"/>
    <w:rsid w:val="00F91F0C"/>
    <w:rsid w:val="00F92CFA"/>
    <w:rsid w:val="00F932B7"/>
    <w:rsid w:val="00F94455"/>
    <w:rsid w:val="00F94A8F"/>
    <w:rsid w:val="00F94B26"/>
    <w:rsid w:val="00F952EF"/>
    <w:rsid w:val="00F955EA"/>
    <w:rsid w:val="00F9569E"/>
    <w:rsid w:val="00F95C1E"/>
    <w:rsid w:val="00F96DA9"/>
    <w:rsid w:val="00F97BB3"/>
    <w:rsid w:val="00FA0D8B"/>
    <w:rsid w:val="00FA130A"/>
    <w:rsid w:val="00FA269D"/>
    <w:rsid w:val="00FA2B74"/>
    <w:rsid w:val="00FA304C"/>
    <w:rsid w:val="00FA4D56"/>
    <w:rsid w:val="00FA5537"/>
    <w:rsid w:val="00FA5BC6"/>
    <w:rsid w:val="00FA754F"/>
    <w:rsid w:val="00FA762F"/>
    <w:rsid w:val="00FB1284"/>
    <w:rsid w:val="00FB1988"/>
    <w:rsid w:val="00FB3236"/>
    <w:rsid w:val="00FB3B4E"/>
    <w:rsid w:val="00FB3BD6"/>
    <w:rsid w:val="00FB3F67"/>
    <w:rsid w:val="00FB5E2E"/>
    <w:rsid w:val="00FB6410"/>
    <w:rsid w:val="00FC0385"/>
    <w:rsid w:val="00FC0DA4"/>
    <w:rsid w:val="00FC3BC2"/>
    <w:rsid w:val="00FC45CE"/>
    <w:rsid w:val="00FC465C"/>
    <w:rsid w:val="00FC5C4A"/>
    <w:rsid w:val="00FC5F92"/>
    <w:rsid w:val="00FC7855"/>
    <w:rsid w:val="00FC7944"/>
    <w:rsid w:val="00FC79ED"/>
    <w:rsid w:val="00FC7F18"/>
    <w:rsid w:val="00FD17B7"/>
    <w:rsid w:val="00FD4C9B"/>
    <w:rsid w:val="00FD5242"/>
    <w:rsid w:val="00FD5582"/>
    <w:rsid w:val="00FE0082"/>
    <w:rsid w:val="00FE0874"/>
    <w:rsid w:val="00FE109B"/>
    <w:rsid w:val="00FE1B4B"/>
    <w:rsid w:val="00FE2354"/>
    <w:rsid w:val="00FE27F3"/>
    <w:rsid w:val="00FE3A94"/>
    <w:rsid w:val="00FE44B6"/>
    <w:rsid w:val="00FE4615"/>
    <w:rsid w:val="00FE467D"/>
    <w:rsid w:val="00FE5D7D"/>
    <w:rsid w:val="00FE5FA1"/>
    <w:rsid w:val="00FE6751"/>
    <w:rsid w:val="00FE67A5"/>
    <w:rsid w:val="00FF0C46"/>
    <w:rsid w:val="00FF1145"/>
    <w:rsid w:val="00FF2927"/>
    <w:rsid w:val="00FF3D71"/>
    <w:rsid w:val="00FF3D79"/>
    <w:rsid w:val="00FF4188"/>
    <w:rsid w:val="00FF49AF"/>
    <w:rsid w:val="00FF4ED3"/>
    <w:rsid w:val="00FF5162"/>
    <w:rsid w:val="00FF6E5D"/>
    <w:rsid w:val="00FF6F59"/>
    <w:rsid w:val="00FF7658"/>
    <w:rsid w:val="0145F1B7"/>
    <w:rsid w:val="02E3C957"/>
    <w:rsid w:val="05A944EC"/>
    <w:rsid w:val="0C611187"/>
    <w:rsid w:val="0EF8223D"/>
    <w:rsid w:val="10EBD346"/>
    <w:rsid w:val="161B5CF3"/>
    <w:rsid w:val="1AF27078"/>
    <w:rsid w:val="1E086CFB"/>
    <w:rsid w:val="1EDD5214"/>
    <w:rsid w:val="1F19E28C"/>
    <w:rsid w:val="25E28FB7"/>
    <w:rsid w:val="2649CA01"/>
    <w:rsid w:val="26AEDCAB"/>
    <w:rsid w:val="2A967861"/>
    <w:rsid w:val="2BF938C9"/>
    <w:rsid w:val="2D3D5654"/>
    <w:rsid w:val="32AA1AB9"/>
    <w:rsid w:val="35B9C532"/>
    <w:rsid w:val="3A85AE71"/>
    <w:rsid w:val="3D2914A5"/>
    <w:rsid w:val="4347143E"/>
    <w:rsid w:val="4382DD8C"/>
    <w:rsid w:val="4535BA21"/>
    <w:rsid w:val="45674E9A"/>
    <w:rsid w:val="462717DC"/>
    <w:rsid w:val="492D28B8"/>
    <w:rsid w:val="4DE250EF"/>
    <w:rsid w:val="51C034A0"/>
    <w:rsid w:val="572DA49A"/>
    <w:rsid w:val="582BE189"/>
    <w:rsid w:val="5A4EBDD8"/>
    <w:rsid w:val="5D7100BC"/>
    <w:rsid w:val="5DF0E995"/>
    <w:rsid w:val="60F09F27"/>
    <w:rsid w:val="64F700F0"/>
    <w:rsid w:val="65B7ABE8"/>
    <w:rsid w:val="6E42549B"/>
    <w:rsid w:val="722EA08A"/>
    <w:rsid w:val="7324511F"/>
    <w:rsid w:val="766E201E"/>
    <w:rsid w:val="775793C3"/>
    <w:rsid w:val="7B8AACB8"/>
    <w:rsid w:val="7CE25B3B"/>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1"/>
    </o:shapelayout>
  </w:shapeDefaults>
  <w:decimalSymbol w:val="."/>
  <w:listSeparator w:val=","/>
  <w14:docId w14:val="4E6D47B6"/>
  <w15:docId w15:val="{C1ACBFF9-7294-4B98-AC24-A3DA0B8F0B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0D8B"/>
    <w:pPr>
      <w:spacing w:before="240" w:after="240" w:line="240" w:lineRule="auto"/>
    </w:pPr>
    <w:rPr>
      <w:rFonts w:ascii="Arial" w:hAnsi="Arial"/>
      <w:sz w:val="28"/>
    </w:rPr>
  </w:style>
  <w:style w:type="paragraph" w:styleId="Heading1">
    <w:name w:val="heading 1"/>
    <w:basedOn w:val="Normal"/>
    <w:next w:val="Normal"/>
    <w:link w:val="Heading1Char"/>
    <w:uiPriority w:val="9"/>
    <w:qFormat/>
    <w:rsid w:val="008A6C41"/>
    <w:pPr>
      <w:keepNext/>
      <w:keepLines/>
      <w:outlineLvl w:val="0"/>
    </w:pPr>
    <w:rPr>
      <w:rFonts w:eastAsiaTheme="majorEastAsia" w:cstheme="majorBidi"/>
      <w:b/>
      <w:sz w:val="32"/>
      <w:szCs w:val="32"/>
    </w:rPr>
  </w:style>
  <w:style w:type="paragraph" w:styleId="Heading2">
    <w:name w:val="heading 2"/>
    <w:basedOn w:val="Normal"/>
    <w:next w:val="Normal"/>
    <w:link w:val="Heading2Char"/>
    <w:uiPriority w:val="9"/>
    <w:unhideWhenUsed/>
    <w:qFormat/>
    <w:rsid w:val="00541039"/>
    <w:pPr>
      <w:keepNext/>
      <w:keepLines/>
      <w:spacing w:before="120" w:after="120" w:line="257" w:lineRule="auto"/>
      <w:jc w:val="right"/>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37499F"/>
    <w:pPr>
      <w:keepNext/>
      <w:keepLines/>
      <w:spacing w:before="120" w:after="120"/>
      <w:outlineLvl w:val="2"/>
    </w:pPr>
    <w:rPr>
      <w:rFonts w:eastAsiaTheme="majorEastAsia" w:cstheme="majorBidi"/>
      <w:b/>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
    <w:basedOn w:val="Normal"/>
    <w:link w:val="ListParagraphChar"/>
    <w:uiPriority w:val="34"/>
    <w:qFormat/>
    <w:rsid w:val="00536452"/>
    <w:pPr>
      <w:ind w:left="720"/>
      <w:contextualSpacing/>
    </w:pPr>
  </w:style>
  <w:style w:type="table" w:styleId="TableGrid">
    <w:name w:val="Table Grid"/>
    <w:basedOn w:val="TableNormal"/>
    <w:uiPriority w:val="59"/>
    <w:rsid w:val="005364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01F61"/>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01F61"/>
    <w:rPr>
      <w:rFonts w:ascii="Segoe UI" w:hAnsi="Segoe UI" w:cs="Segoe UI"/>
      <w:sz w:val="18"/>
      <w:szCs w:val="18"/>
    </w:rPr>
  </w:style>
  <w:style w:type="paragraph" w:styleId="Header">
    <w:name w:val="header"/>
    <w:basedOn w:val="Normal"/>
    <w:link w:val="HeaderChar"/>
    <w:uiPriority w:val="99"/>
    <w:unhideWhenUsed/>
    <w:rsid w:val="00E82A3C"/>
    <w:pPr>
      <w:tabs>
        <w:tab w:val="center" w:pos="4513"/>
        <w:tab w:val="right" w:pos="9026"/>
      </w:tabs>
      <w:spacing w:after="0"/>
    </w:pPr>
  </w:style>
  <w:style w:type="character" w:customStyle="1" w:styleId="HeaderChar">
    <w:name w:val="Header Char"/>
    <w:basedOn w:val="DefaultParagraphFont"/>
    <w:link w:val="Header"/>
    <w:uiPriority w:val="99"/>
    <w:rsid w:val="00E82A3C"/>
  </w:style>
  <w:style w:type="paragraph" w:styleId="Footer">
    <w:name w:val="footer"/>
    <w:basedOn w:val="Normal"/>
    <w:link w:val="FooterChar"/>
    <w:uiPriority w:val="99"/>
    <w:unhideWhenUsed/>
    <w:rsid w:val="00E82A3C"/>
    <w:pPr>
      <w:tabs>
        <w:tab w:val="center" w:pos="4513"/>
        <w:tab w:val="right" w:pos="9026"/>
      </w:tabs>
      <w:spacing w:after="0"/>
    </w:pPr>
  </w:style>
  <w:style w:type="character" w:customStyle="1" w:styleId="FooterChar">
    <w:name w:val="Footer Char"/>
    <w:basedOn w:val="DefaultParagraphFont"/>
    <w:link w:val="Footer"/>
    <w:uiPriority w:val="99"/>
    <w:rsid w:val="00E82A3C"/>
  </w:style>
  <w:style w:type="character" w:styleId="CommentReference">
    <w:name w:val="annotation reference"/>
    <w:basedOn w:val="DefaultParagraphFont"/>
    <w:uiPriority w:val="99"/>
    <w:semiHidden/>
    <w:unhideWhenUsed/>
    <w:rsid w:val="00500636"/>
    <w:rPr>
      <w:sz w:val="18"/>
      <w:szCs w:val="18"/>
    </w:rPr>
  </w:style>
  <w:style w:type="paragraph" w:styleId="CommentText">
    <w:name w:val="annotation text"/>
    <w:basedOn w:val="Normal"/>
    <w:link w:val="CommentTextChar"/>
    <w:unhideWhenUsed/>
    <w:rsid w:val="00500636"/>
    <w:rPr>
      <w:szCs w:val="24"/>
    </w:rPr>
  </w:style>
  <w:style w:type="character" w:customStyle="1" w:styleId="CommentTextChar">
    <w:name w:val="Comment Text Char"/>
    <w:basedOn w:val="DefaultParagraphFont"/>
    <w:link w:val="CommentText"/>
    <w:rsid w:val="00500636"/>
    <w:rPr>
      <w:sz w:val="24"/>
      <w:szCs w:val="24"/>
    </w:rPr>
  </w:style>
  <w:style w:type="paragraph" w:styleId="CommentSubject">
    <w:name w:val="annotation subject"/>
    <w:basedOn w:val="CommentText"/>
    <w:next w:val="CommentText"/>
    <w:link w:val="CommentSubjectChar"/>
    <w:uiPriority w:val="99"/>
    <w:semiHidden/>
    <w:unhideWhenUsed/>
    <w:rsid w:val="00500636"/>
    <w:rPr>
      <w:b/>
      <w:bCs/>
      <w:sz w:val="20"/>
      <w:szCs w:val="20"/>
    </w:rPr>
  </w:style>
  <w:style w:type="character" w:customStyle="1" w:styleId="CommentSubjectChar">
    <w:name w:val="Comment Subject Char"/>
    <w:basedOn w:val="CommentTextChar"/>
    <w:link w:val="CommentSubject"/>
    <w:uiPriority w:val="99"/>
    <w:semiHidden/>
    <w:rsid w:val="00500636"/>
    <w:rPr>
      <w:b/>
      <w:bCs/>
      <w:sz w:val="20"/>
      <w:szCs w:val="20"/>
    </w:rPr>
  </w:style>
  <w:style w:type="character" w:styleId="Hyperlink">
    <w:name w:val="Hyperlink"/>
    <w:basedOn w:val="DefaultParagraphFont"/>
    <w:uiPriority w:val="99"/>
    <w:unhideWhenUsed/>
    <w:rsid w:val="00A55B29"/>
    <w:rPr>
      <w:color w:val="0000FF" w:themeColor="hyperlink"/>
      <w:u w:val="single"/>
    </w:rPr>
  </w:style>
  <w:style w:type="paragraph" w:customStyle="1" w:styleId="Default">
    <w:name w:val="Default"/>
    <w:rsid w:val="00530E2D"/>
    <w:pPr>
      <w:autoSpaceDE w:val="0"/>
      <w:autoSpaceDN w:val="0"/>
      <w:adjustRightInd w:val="0"/>
      <w:spacing w:after="0" w:line="240" w:lineRule="auto"/>
    </w:pPr>
    <w:rPr>
      <w:rFonts w:ascii="Arial" w:hAnsi="Arial" w:cs="Arial"/>
      <w:color w:val="000000"/>
      <w:sz w:val="24"/>
      <w:szCs w:val="24"/>
    </w:rPr>
  </w:style>
  <w:style w:type="paragraph" w:customStyle="1" w:styleId="MillerNormal">
    <w:name w:val="Miller Normal"/>
    <w:link w:val="MillerNormalChar"/>
    <w:qFormat/>
    <w:rsid w:val="00A065FE"/>
    <w:pPr>
      <w:tabs>
        <w:tab w:val="left" w:pos="9356"/>
      </w:tabs>
      <w:spacing w:after="120"/>
      <w:ind w:right="4"/>
      <w:jc w:val="both"/>
    </w:pPr>
    <w:rPr>
      <w:rFonts w:ascii="Arial" w:eastAsia="Calibri" w:hAnsi="Arial" w:cs="Calibri"/>
      <w:lang w:eastAsia="ar-SA"/>
    </w:rPr>
  </w:style>
  <w:style w:type="character" w:customStyle="1" w:styleId="MillerNormalChar">
    <w:name w:val="Miller Normal Char"/>
    <w:basedOn w:val="DefaultParagraphFont"/>
    <w:link w:val="MillerNormal"/>
    <w:rsid w:val="00A065FE"/>
    <w:rPr>
      <w:rFonts w:ascii="Arial" w:eastAsia="Calibri" w:hAnsi="Arial" w:cs="Calibri"/>
      <w:lang w:eastAsia="ar-SA"/>
    </w:rPr>
  </w:style>
  <w:style w:type="table" w:styleId="GridTable1Light-Accent1">
    <w:name w:val="Grid Table 1 Light Accent 1"/>
    <w:basedOn w:val="TableNormal"/>
    <w:uiPriority w:val="46"/>
    <w:rsid w:val="00D8326F"/>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styleId="FollowedHyperlink">
    <w:name w:val="FollowedHyperlink"/>
    <w:basedOn w:val="DefaultParagraphFont"/>
    <w:uiPriority w:val="99"/>
    <w:semiHidden/>
    <w:unhideWhenUsed/>
    <w:rsid w:val="00D8326F"/>
    <w:rPr>
      <w:color w:val="800080" w:themeColor="followedHyperlink"/>
      <w:u w:val="single"/>
    </w:rPr>
  </w:style>
  <w:style w:type="paragraph" w:customStyle="1" w:styleId="Pa2">
    <w:name w:val="Pa2"/>
    <w:basedOn w:val="Default"/>
    <w:next w:val="Default"/>
    <w:uiPriority w:val="99"/>
    <w:rsid w:val="00B83AC8"/>
    <w:pPr>
      <w:spacing w:line="241" w:lineRule="atLeast"/>
    </w:pPr>
    <w:rPr>
      <w:color w:val="auto"/>
    </w:rPr>
  </w:style>
  <w:style w:type="character" w:customStyle="1" w:styleId="A3">
    <w:name w:val="A3"/>
    <w:uiPriority w:val="99"/>
    <w:rsid w:val="00B83AC8"/>
    <w:rPr>
      <w:color w:val="000000"/>
      <w:sz w:val="28"/>
      <w:szCs w:val="28"/>
    </w:rPr>
  </w:style>
  <w:style w:type="paragraph" w:customStyle="1" w:styleId="Pa1">
    <w:name w:val="Pa1"/>
    <w:basedOn w:val="Default"/>
    <w:next w:val="Default"/>
    <w:uiPriority w:val="99"/>
    <w:rsid w:val="00B83AC8"/>
    <w:pPr>
      <w:spacing w:line="241" w:lineRule="atLeast"/>
    </w:pPr>
    <w:rPr>
      <w:color w:val="auto"/>
    </w:rPr>
  </w:style>
  <w:style w:type="paragraph" w:customStyle="1" w:styleId="IPCBullet1">
    <w:name w:val="IPC Bullet 1"/>
    <w:basedOn w:val="Normal"/>
    <w:qFormat/>
    <w:rsid w:val="004B543A"/>
    <w:pPr>
      <w:tabs>
        <w:tab w:val="left" w:pos="426"/>
      </w:tabs>
      <w:spacing w:after="60"/>
    </w:pPr>
    <w:rPr>
      <w:rFonts w:eastAsia="Times New Roman" w:cs="Helvetica"/>
      <w:szCs w:val="24"/>
    </w:rPr>
  </w:style>
  <w:style w:type="table" w:customStyle="1" w:styleId="TableGrid1">
    <w:name w:val="Table Grid1"/>
    <w:basedOn w:val="TableNormal"/>
    <w:next w:val="TableGrid"/>
    <w:uiPriority w:val="59"/>
    <w:rsid w:val="007530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5173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BD1E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3345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7B74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5B58C9"/>
    <w:rPr>
      <w:b/>
      <w:bCs/>
    </w:rPr>
  </w:style>
  <w:style w:type="paragraph" w:styleId="IntenseQuote">
    <w:name w:val="Intense Quote"/>
    <w:basedOn w:val="Normal"/>
    <w:next w:val="Normal"/>
    <w:link w:val="IntenseQuoteChar"/>
    <w:uiPriority w:val="30"/>
    <w:qFormat/>
    <w:rsid w:val="009D4D71"/>
    <w:pPr>
      <w:pBdr>
        <w:bottom w:val="single" w:sz="4" w:space="4" w:color="4F81BD" w:themeColor="accent1"/>
      </w:pBdr>
      <w:spacing w:before="200" w:after="280" w:line="276" w:lineRule="auto"/>
      <w:ind w:left="936" w:right="936"/>
    </w:pPr>
    <w:rPr>
      <w:b/>
      <w:bCs/>
      <w:i/>
      <w:iCs/>
      <w:color w:val="4F81BD" w:themeColor="accent1"/>
    </w:rPr>
  </w:style>
  <w:style w:type="character" w:customStyle="1" w:styleId="IntenseQuoteChar">
    <w:name w:val="Intense Quote Char"/>
    <w:basedOn w:val="DefaultParagraphFont"/>
    <w:link w:val="IntenseQuote"/>
    <w:uiPriority w:val="30"/>
    <w:rsid w:val="009D4D71"/>
    <w:rPr>
      <w:b/>
      <w:bCs/>
      <w:i/>
      <w:iCs/>
      <w:color w:val="4F81BD" w:themeColor="accent1"/>
    </w:rPr>
  </w:style>
  <w:style w:type="paragraph" w:styleId="NormalWeb">
    <w:name w:val="Normal (Web)"/>
    <w:basedOn w:val="Normal"/>
    <w:uiPriority w:val="99"/>
    <w:unhideWhenUsed/>
    <w:rsid w:val="00D21D27"/>
    <w:pPr>
      <w:spacing w:before="100" w:beforeAutospacing="1" w:after="100" w:afterAutospacing="1"/>
    </w:pPr>
    <w:rPr>
      <w:rFonts w:ascii="Times New Roman" w:hAnsi="Times New Roman" w:cs="Times New Roman"/>
      <w:szCs w:val="24"/>
      <w:lang w:eastAsia="en-GB"/>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
    <w:link w:val="ListParagraph"/>
    <w:uiPriority w:val="34"/>
    <w:qFormat/>
    <w:rsid w:val="00D21D27"/>
  </w:style>
  <w:style w:type="character" w:customStyle="1" w:styleId="Heading1Char">
    <w:name w:val="Heading 1 Char"/>
    <w:basedOn w:val="DefaultParagraphFont"/>
    <w:link w:val="Heading1"/>
    <w:uiPriority w:val="9"/>
    <w:rsid w:val="008A6C41"/>
    <w:rPr>
      <w:rFonts w:ascii="Arial" w:eastAsiaTheme="majorEastAsia" w:hAnsi="Arial" w:cstheme="majorBidi"/>
      <w:b/>
      <w:sz w:val="32"/>
      <w:szCs w:val="32"/>
    </w:rPr>
  </w:style>
  <w:style w:type="table" w:customStyle="1" w:styleId="TableGrid6">
    <w:name w:val="Table Grid6"/>
    <w:basedOn w:val="TableNormal"/>
    <w:next w:val="TableGrid"/>
    <w:uiPriority w:val="59"/>
    <w:rsid w:val="009744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rsid w:val="008C31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6223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541039"/>
    <w:rPr>
      <w:rFonts w:ascii="Arial" w:eastAsiaTheme="majorEastAsia" w:hAnsi="Arial" w:cstheme="majorBidi"/>
      <w:b/>
      <w:sz w:val="28"/>
      <w:szCs w:val="26"/>
    </w:rPr>
  </w:style>
  <w:style w:type="character" w:customStyle="1" w:styleId="Heading3Char">
    <w:name w:val="Heading 3 Char"/>
    <w:basedOn w:val="DefaultParagraphFont"/>
    <w:link w:val="Heading3"/>
    <w:uiPriority w:val="9"/>
    <w:rsid w:val="000522CC"/>
    <w:rPr>
      <w:rFonts w:ascii="Arial" w:eastAsiaTheme="majorEastAsia" w:hAnsi="Arial" w:cstheme="majorBidi"/>
      <w:b/>
      <w:sz w:val="28"/>
      <w:szCs w:val="24"/>
    </w:rPr>
  </w:style>
  <w:style w:type="paragraph" w:styleId="TOCHeading">
    <w:name w:val="TOC Heading"/>
    <w:basedOn w:val="Heading1"/>
    <w:next w:val="Normal"/>
    <w:uiPriority w:val="39"/>
    <w:unhideWhenUsed/>
    <w:qFormat/>
    <w:rsid w:val="00F41B57"/>
    <w:pPr>
      <w:spacing w:after="0" w:line="259" w:lineRule="auto"/>
      <w:outlineLvl w:val="9"/>
    </w:pPr>
    <w:rPr>
      <w:rFonts w:asciiTheme="majorHAnsi" w:hAnsiTheme="majorHAnsi"/>
      <w:b w:val="0"/>
      <w:color w:val="365F91" w:themeColor="accent1" w:themeShade="BF"/>
      <w:lang w:val="en-US"/>
    </w:rPr>
  </w:style>
  <w:style w:type="paragraph" w:styleId="TOC1">
    <w:name w:val="toc 1"/>
    <w:basedOn w:val="Normal"/>
    <w:next w:val="Normal"/>
    <w:autoRedefine/>
    <w:uiPriority w:val="39"/>
    <w:unhideWhenUsed/>
    <w:rsid w:val="002A2A8D"/>
    <w:pPr>
      <w:tabs>
        <w:tab w:val="left" w:pos="480"/>
        <w:tab w:val="right" w:leader="dot" w:pos="10194"/>
      </w:tabs>
      <w:spacing w:before="120" w:after="120"/>
    </w:pPr>
  </w:style>
  <w:style w:type="paragraph" w:styleId="TOC3">
    <w:name w:val="toc 3"/>
    <w:basedOn w:val="Normal"/>
    <w:next w:val="Normal"/>
    <w:autoRedefine/>
    <w:uiPriority w:val="39"/>
    <w:unhideWhenUsed/>
    <w:rsid w:val="00F41B57"/>
    <w:pPr>
      <w:spacing w:after="100"/>
      <w:ind w:left="480"/>
    </w:pPr>
  </w:style>
  <w:style w:type="paragraph" w:styleId="TOC2">
    <w:name w:val="toc 2"/>
    <w:basedOn w:val="Normal"/>
    <w:next w:val="Normal"/>
    <w:autoRedefine/>
    <w:uiPriority w:val="39"/>
    <w:unhideWhenUsed/>
    <w:rsid w:val="003F7D72"/>
    <w:pPr>
      <w:tabs>
        <w:tab w:val="right" w:leader="dot" w:pos="10194"/>
      </w:tabs>
      <w:spacing w:before="120" w:after="120"/>
      <w:ind w:left="426"/>
    </w:pPr>
  </w:style>
  <w:style w:type="paragraph" w:customStyle="1" w:styleId="Pa10">
    <w:name w:val="Pa10"/>
    <w:basedOn w:val="Normal"/>
    <w:next w:val="Normal"/>
    <w:uiPriority w:val="99"/>
    <w:rsid w:val="00ED46E2"/>
    <w:pPr>
      <w:autoSpaceDE w:val="0"/>
      <w:autoSpaceDN w:val="0"/>
      <w:adjustRightInd w:val="0"/>
      <w:spacing w:before="0" w:after="0" w:line="241" w:lineRule="atLeast"/>
    </w:pPr>
    <w:rPr>
      <w:rFonts w:ascii="Museo Slab 700" w:hAnsi="Museo Slab 700"/>
      <w:szCs w:val="24"/>
    </w:rPr>
  </w:style>
  <w:style w:type="paragraph" w:customStyle="1" w:styleId="Pa8">
    <w:name w:val="Pa8"/>
    <w:basedOn w:val="Normal"/>
    <w:next w:val="Normal"/>
    <w:uiPriority w:val="99"/>
    <w:rsid w:val="00ED46E2"/>
    <w:pPr>
      <w:autoSpaceDE w:val="0"/>
      <w:autoSpaceDN w:val="0"/>
      <w:adjustRightInd w:val="0"/>
      <w:spacing w:before="0" w:after="0" w:line="241" w:lineRule="atLeast"/>
    </w:pPr>
    <w:rPr>
      <w:rFonts w:ascii="Museo Slab 300" w:hAnsi="Museo Slab 300"/>
      <w:szCs w:val="24"/>
    </w:rPr>
  </w:style>
  <w:style w:type="paragraph" w:customStyle="1" w:styleId="IPCBullet">
    <w:name w:val="IPC Bullet"/>
    <w:basedOn w:val="Normal"/>
    <w:link w:val="IPCBulletChar"/>
    <w:qFormat/>
    <w:rsid w:val="00727050"/>
    <w:pPr>
      <w:numPr>
        <w:numId w:val="1"/>
      </w:numPr>
      <w:spacing w:before="0" w:after="60"/>
    </w:pPr>
    <w:rPr>
      <w:rFonts w:eastAsia="Times New Roman" w:cs="Arial"/>
      <w:color w:val="000000"/>
      <w:szCs w:val="24"/>
    </w:rPr>
  </w:style>
  <w:style w:type="character" w:customStyle="1" w:styleId="IPCBulletChar">
    <w:name w:val="IPC Bullet Char"/>
    <w:basedOn w:val="DefaultParagraphFont"/>
    <w:link w:val="IPCBullet"/>
    <w:rsid w:val="00354A7B"/>
    <w:rPr>
      <w:rFonts w:ascii="Arial" w:eastAsia="Times New Roman" w:hAnsi="Arial" w:cs="Arial"/>
      <w:color w:val="000000"/>
      <w:sz w:val="28"/>
      <w:szCs w:val="24"/>
    </w:rPr>
  </w:style>
  <w:style w:type="character" w:customStyle="1" w:styleId="IPCBulletChar1">
    <w:name w:val="IPC Bullet Char1"/>
    <w:basedOn w:val="DefaultParagraphFont"/>
    <w:rsid w:val="00517792"/>
    <w:rPr>
      <w:rFonts w:ascii="Arial" w:eastAsia="Times New Roman" w:hAnsi="Arial" w:cs="Arial"/>
      <w:color w:val="000000"/>
      <w:sz w:val="24"/>
      <w:szCs w:val="24"/>
    </w:rPr>
  </w:style>
  <w:style w:type="character" w:customStyle="1" w:styleId="UnresolvedMention1">
    <w:name w:val="Unresolved Mention1"/>
    <w:basedOn w:val="DefaultParagraphFont"/>
    <w:uiPriority w:val="99"/>
    <w:semiHidden/>
    <w:unhideWhenUsed/>
    <w:rsid w:val="00FA5BC6"/>
    <w:rPr>
      <w:color w:val="605E5C"/>
      <w:shd w:val="clear" w:color="auto" w:fill="E1DFDD"/>
    </w:rPr>
  </w:style>
  <w:style w:type="character" w:customStyle="1" w:styleId="Mention1">
    <w:name w:val="Mention1"/>
    <w:basedOn w:val="DefaultParagraphFont"/>
    <w:uiPriority w:val="99"/>
    <w:unhideWhenUsed/>
    <w:rsid w:val="00FA5BC6"/>
    <w:rPr>
      <w:color w:val="2B579A"/>
      <w:shd w:val="clear" w:color="auto" w:fill="E1DFDD"/>
    </w:rPr>
  </w:style>
  <w:style w:type="paragraph" w:styleId="Revision">
    <w:name w:val="Revision"/>
    <w:hidden/>
    <w:uiPriority w:val="99"/>
    <w:semiHidden/>
    <w:rsid w:val="00FA5BC6"/>
    <w:pPr>
      <w:spacing w:after="0" w:line="240" w:lineRule="auto"/>
    </w:pPr>
    <w:rPr>
      <w:rFonts w:ascii="Arial" w:hAnsi="Arial"/>
      <w:sz w:val="28"/>
    </w:rPr>
  </w:style>
  <w:style w:type="paragraph" w:customStyle="1" w:styleId="Pa5">
    <w:name w:val="Pa5"/>
    <w:basedOn w:val="Default"/>
    <w:next w:val="Default"/>
    <w:uiPriority w:val="99"/>
    <w:rsid w:val="00E7589C"/>
    <w:pPr>
      <w:spacing w:line="201" w:lineRule="atLeast"/>
    </w:pPr>
    <w:rPr>
      <w:rFonts w:ascii="Metronic Slab Pro Bold" w:hAnsi="Metronic Slab Pro Bold" w:cstheme="minorBidi"/>
      <w:color w:val="auto"/>
    </w:rPr>
  </w:style>
  <w:style w:type="character" w:customStyle="1" w:styleId="cf01">
    <w:name w:val="cf01"/>
    <w:basedOn w:val="DefaultParagraphFont"/>
    <w:rsid w:val="009121A2"/>
    <w:rPr>
      <w:rFonts w:ascii="Segoe UI" w:hAnsi="Segoe UI" w:cs="Segoe UI" w:hint="default"/>
      <w:sz w:val="18"/>
      <w:szCs w:val="18"/>
    </w:rPr>
  </w:style>
  <w:style w:type="character" w:customStyle="1" w:styleId="Mention2">
    <w:name w:val="Mention2"/>
    <w:basedOn w:val="DefaultParagraphFont"/>
    <w:uiPriority w:val="99"/>
    <w:unhideWhenUsed/>
    <w:rsid w:val="004F3CD0"/>
    <w:rPr>
      <w:color w:val="2B579A"/>
      <w:shd w:val="clear" w:color="auto" w:fill="E1DFDD"/>
    </w:rPr>
  </w:style>
  <w:style w:type="paragraph" w:customStyle="1" w:styleId="pf1">
    <w:name w:val="pf1"/>
    <w:basedOn w:val="Normal"/>
    <w:rsid w:val="00AF2433"/>
    <w:pPr>
      <w:spacing w:before="100" w:beforeAutospacing="1" w:after="100" w:afterAutospacing="1"/>
    </w:pPr>
    <w:rPr>
      <w:rFonts w:ascii="Times New Roman" w:eastAsia="Times New Roman" w:hAnsi="Times New Roman" w:cs="Times New Roman"/>
      <w:sz w:val="24"/>
      <w:szCs w:val="24"/>
      <w:lang w:eastAsia="en-GB"/>
    </w:rPr>
  </w:style>
  <w:style w:type="paragraph" w:customStyle="1" w:styleId="pf0">
    <w:name w:val="pf0"/>
    <w:basedOn w:val="Normal"/>
    <w:rsid w:val="00AF2433"/>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Mention3">
    <w:name w:val="Mention3"/>
    <w:basedOn w:val="DefaultParagraphFont"/>
    <w:uiPriority w:val="99"/>
    <w:unhideWhenUsed/>
    <w:rsid w:val="00A3369D"/>
    <w:rPr>
      <w:color w:val="2B579A"/>
      <w:shd w:val="clear" w:color="auto" w:fill="E1DFDD"/>
    </w:rPr>
  </w:style>
  <w:style w:type="character" w:customStyle="1" w:styleId="UnresolvedMention2">
    <w:name w:val="Unresolved Mention2"/>
    <w:basedOn w:val="DefaultParagraphFont"/>
    <w:uiPriority w:val="99"/>
    <w:semiHidden/>
    <w:unhideWhenUsed/>
    <w:rsid w:val="00EB5445"/>
    <w:rPr>
      <w:color w:val="605E5C"/>
      <w:shd w:val="clear" w:color="auto" w:fill="E1DFDD"/>
    </w:rPr>
  </w:style>
  <w:style w:type="character" w:customStyle="1" w:styleId="Mention4">
    <w:name w:val="Mention4"/>
    <w:basedOn w:val="DefaultParagraphFont"/>
    <w:uiPriority w:val="99"/>
    <w:unhideWhenUsed/>
    <w:rsid w:val="00EB5445"/>
    <w:rPr>
      <w:color w:val="2B579A"/>
      <w:shd w:val="clear" w:color="auto" w:fill="E1DFDD"/>
    </w:rPr>
  </w:style>
  <w:style w:type="character" w:customStyle="1" w:styleId="Mention5">
    <w:name w:val="Mention5"/>
    <w:basedOn w:val="DefaultParagraphFont"/>
    <w:uiPriority w:val="99"/>
    <w:unhideWhenUsed/>
    <w:rsid w:val="00EB5445"/>
    <w:rPr>
      <w:color w:val="2B579A"/>
      <w:shd w:val="clear" w:color="auto" w:fill="E1DFDD"/>
    </w:rPr>
  </w:style>
  <w:style w:type="character" w:customStyle="1" w:styleId="UnresolvedMention3">
    <w:name w:val="Unresolved Mention3"/>
    <w:basedOn w:val="DefaultParagraphFont"/>
    <w:uiPriority w:val="99"/>
    <w:semiHidden/>
    <w:unhideWhenUsed/>
    <w:rsid w:val="00EB5445"/>
    <w:rPr>
      <w:color w:val="605E5C"/>
      <w:shd w:val="clear" w:color="auto" w:fill="E1DFDD"/>
    </w:rPr>
  </w:style>
  <w:style w:type="paragraph" w:styleId="Subtitle">
    <w:name w:val="Subtitle"/>
    <w:basedOn w:val="Normal"/>
    <w:link w:val="SubtitleChar"/>
    <w:uiPriority w:val="11"/>
    <w:qFormat/>
    <w:rsid w:val="00532AA0"/>
    <w:pPr>
      <w:spacing w:before="0" w:after="0"/>
      <w:jc w:val="center"/>
    </w:pPr>
    <w:rPr>
      <w:rFonts w:eastAsia="Times New Roman" w:cs="Times New Roman"/>
      <w:b/>
      <w:szCs w:val="20"/>
    </w:rPr>
  </w:style>
  <w:style w:type="character" w:customStyle="1" w:styleId="SubtitleChar">
    <w:name w:val="Subtitle Char"/>
    <w:basedOn w:val="DefaultParagraphFont"/>
    <w:link w:val="Subtitle"/>
    <w:uiPriority w:val="11"/>
    <w:rsid w:val="00532AA0"/>
    <w:rPr>
      <w:rFonts w:ascii="Arial" w:eastAsia="Times New Roman" w:hAnsi="Arial" w:cs="Times New Roman"/>
      <w:b/>
      <w:sz w:val="28"/>
      <w:szCs w:val="20"/>
    </w:rPr>
  </w:style>
  <w:style w:type="character" w:customStyle="1" w:styleId="UnresolvedMention4">
    <w:name w:val="Unresolved Mention4"/>
    <w:basedOn w:val="DefaultParagraphFont"/>
    <w:uiPriority w:val="99"/>
    <w:semiHidden/>
    <w:unhideWhenUsed/>
    <w:rsid w:val="00046BA5"/>
    <w:rPr>
      <w:color w:val="605E5C"/>
      <w:shd w:val="clear" w:color="auto" w:fill="E1DFDD"/>
    </w:rPr>
  </w:style>
  <w:style w:type="character" w:styleId="Emphasis">
    <w:name w:val="Emphasis"/>
    <w:basedOn w:val="DefaultParagraphFont"/>
    <w:uiPriority w:val="20"/>
    <w:qFormat/>
    <w:rsid w:val="00C82314"/>
    <w:rPr>
      <w:i/>
      <w:iCs/>
    </w:rPr>
  </w:style>
  <w:style w:type="character" w:customStyle="1" w:styleId="Mention6">
    <w:name w:val="Mention6"/>
    <w:basedOn w:val="DefaultParagraphFont"/>
    <w:uiPriority w:val="99"/>
    <w:unhideWhenUsed/>
    <w:rsid w:val="0007177A"/>
    <w:rPr>
      <w:color w:val="2B579A"/>
      <w:shd w:val="clear" w:color="auto" w:fill="E1DFDD"/>
    </w:rPr>
  </w:style>
  <w:style w:type="paragraph" w:customStyle="1" w:styleId="paragraph">
    <w:name w:val="paragraph"/>
    <w:basedOn w:val="Normal"/>
    <w:rsid w:val="00AD7D6E"/>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AD7D6E"/>
  </w:style>
  <w:style w:type="character" w:customStyle="1" w:styleId="eop">
    <w:name w:val="eop"/>
    <w:basedOn w:val="DefaultParagraphFont"/>
    <w:rsid w:val="00AD7D6E"/>
  </w:style>
  <w:style w:type="table" w:styleId="GridTable4-Accent6">
    <w:name w:val="Grid Table 4 Accent 6"/>
    <w:basedOn w:val="TableNormal"/>
    <w:uiPriority w:val="49"/>
    <w:rsid w:val="008E263C"/>
    <w:pPr>
      <w:spacing w:after="0" w:line="240" w:lineRule="auto"/>
    </w:p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ridTable4-Accent3">
    <w:name w:val="Grid Table 4 Accent 3"/>
    <w:basedOn w:val="TableNormal"/>
    <w:uiPriority w:val="49"/>
    <w:rsid w:val="003A202D"/>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ridTable4-Accent1">
    <w:name w:val="Grid Table 4 Accent 1"/>
    <w:basedOn w:val="TableNormal"/>
    <w:uiPriority w:val="49"/>
    <w:rsid w:val="00663CFA"/>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61080">
      <w:bodyDiv w:val="1"/>
      <w:marLeft w:val="0"/>
      <w:marRight w:val="0"/>
      <w:marTop w:val="0"/>
      <w:marBottom w:val="0"/>
      <w:divBdr>
        <w:top w:val="none" w:sz="0" w:space="0" w:color="auto"/>
        <w:left w:val="none" w:sz="0" w:space="0" w:color="auto"/>
        <w:bottom w:val="none" w:sz="0" w:space="0" w:color="auto"/>
        <w:right w:val="none" w:sz="0" w:space="0" w:color="auto"/>
      </w:divBdr>
    </w:div>
    <w:div w:id="28457763">
      <w:bodyDiv w:val="1"/>
      <w:marLeft w:val="0"/>
      <w:marRight w:val="0"/>
      <w:marTop w:val="0"/>
      <w:marBottom w:val="0"/>
      <w:divBdr>
        <w:top w:val="none" w:sz="0" w:space="0" w:color="auto"/>
        <w:left w:val="none" w:sz="0" w:space="0" w:color="auto"/>
        <w:bottom w:val="none" w:sz="0" w:space="0" w:color="auto"/>
        <w:right w:val="none" w:sz="0" w:space="0" w:color="auto"/>
      </w:divBdr>
    </w:div>
    <w:div w:id="306714827">
      <w:bodyDiv w:val="1"/>
      <w:marLeft w:val="0"/>
      <w:marRight w:val="0"/>
      <w:marTop w:val="0"/>
      <w:marBottom w:val="0"/>
      <w:divBdr>
        <w:top w:val="none" w:sz="0" w:space="0" w:color="auto"/>
        <w:left w:val="none" w:sz="0" w:space="0" w:color="auto"/>
        <w:bottom w:val="none" w:sz="0" w:space="0" w:color="auto"/>
        <w:right w:val="none" w:sz="0" w:space="0" w:color="auto"/>
      </w:divBdr>
    </w:div>
    <w:div w:id="308289749">
      <w:bodyDiv w:val="1"/>
      <w:marLeft w:val="0"/>
      <w:marRight w:val="0"/>
      <w:marTop w:val="0"/>
      <w:marBottom w:val="0"/>
      <w:divBdr>
        <w:top w:val="none" w:sz="0" w:space="0" w:color="auto"/>
        <w:left w:val="none" w:sz="0" w:space="0" w:color="auto"/>
        <w:bottom w:val="none" w:sz="0" w:space="0" w:color="auto"/>
        <w:right w:val="none" w:sz="0" w:space="0" w:color="auto"/>
      </w:divBdr>
    </w:div>
    <w:div w:id="329336869">
      <w:bodyDiv w:val="1"/>
      <w:marLeft w:val="0"/>
      <w:marRight w:val="0"/>
      <w:marTop w:val="0"/>
      <w:marBottom w:val="0"/>
      <w:divBdr>
        <w:top w:val="none" w:sz="0" w:space="0" w:color="auto"/>
        <w:left w:val="none" w:sz="0" w:space="0" w:color="auto"/>
        <w:bottom w:val="none" w:sz="0" w:space="0" w:color="auto"/>
        <w:right w:val="none" w:sz="0" w:space="0" w:color="auto"/>
      </w:divBdr>
    </w:div>
    <w:div w:id="341710097">
      <w:bodyDiv w:val="1"/>
      <w:marLeft w:val="0"/>
      <w:marRight w:val="0"/>
      <w:marTop w:val="0"/>
      <w:marBottom w:val="0"/>
      <w:divBdr>
        <w:top w:val="none" w:sz="0" w:space="0" w:color="auto"/>
        <w:left w:val="none" w:sz="0" w:space="0" w:color="auto"/>
        <w:bottom w:val="none" w:sz="0" w:space="0" w:color="auto"/>
        <w:right w:val="none" w:sz="0" w:space="0" w:color="auto"/>
      </w:divBdr>
      <w:divsChild>
        <w:div w:id="1504276848">
          <w:marLeft w:val="0"/>
          <w:marRight w:val="0"/>
          <w:marTop w:val="0"/>
          <w:marBottom w:val="0"/>
          <w:divBdr>
            <w:top w:val="none" w:sz="0" w:space="0" w:color="auto"/>
            <w:left w:val="none" w:sz="0" w:space="0" w:color="auto"/>
            <w:bottom w:val="none" w:sz="0" w:space="0" w:color="auto"/>
            <w:right w:val="none" w:sz="0" w:space="0" w:color="auto"/>
          </w:divBdr>
        </w:div>
        <w:div w:id="2045905163">
          <w:marLeft w:val="0"/>
          <w:marRight w:val="0"/>
          <w:marTop w:val="0"/>
          <w:marBottom w:val="0"/>
          <w:divBdr>
            <w:top w:val="none" w:sz="0" w:space="0" w:color="auto"/>
            <w:left w:val="none" w:sz="0" w:space="0" w:color="auto"/>
            <w:bottom w:val="none" w:sz="0" w:space="0" w:color="auto"/>
            <w:right w:val="none" w:sz="0" w:space="0" w:color="auto"/>
          </w:divBdr>
          <w:divsChild>
            <w:div w:id="467287524">
              <w:marLeft w:val="-75"/>
              <w:marRight w:val="0"/>
              <w:marTop w:val="30"/>
              <w:marBottom w:val="30"/>
              <w:divBdr>
                <w:top w:val="none" w:sz="0" w:space="0" w:color="auto"/>
                <w:left w:val="none" w:sz="0" w:space="0" w:color="auto"/>
                <w:bottom w:val="none" w:sz="0" w:space="0" w:color="auto"/>
                <w:right w:val="none" w:sz="0" w:space="0" w:color="auto"/>
              </w:divBdr>
              <w:divsChild>
                <w:div w:id="430400619">
                  <w:marLeft w:val="0"/>
                  <w:marRight w:val="0"/>
                  <w:marTop w:val="0"/>
                  <w:marBottom w:val="0"/>
                  <w:divBdr>
                    <w:top w:val="none" w:sz="0" w:space="0" w:color="auto"/>
                    <w:left w:val="none" w:sz="0" w:space="0" w:color="auto"/>
                    <w:bottom w:val="none" w:sz="0" w:space="0" w:color="auto"/>
                    <w:right w:val="none" w:sz="0" w:space="0" w:color="auto"/>
                  </w:divBdr>
                  <w:divsChild>
                    <w:div w:id="1866745004">
                      <w:marLeft w:val="0"/>
                      <w:marRight w:val="0"/>
                      <w:marTop w:val="0"/>
                      <w:marBottom w:val="0"/>
                      <w:divBdr>
                        <w:top w:val="none" w:sz="0" w:space="0" w:color="auto"/>
                        <w:left w:val="none" w:sz="0" w:space="0" w:color="auto"/>
                        <w:bottom w:val="none" w:sz="0" w:space="0" w:color="auto"/>
                        <w:right w:val="none" w:sz="0" w:space="0" w:color="auto"/>
                      </w:divBdr>
                    </w:div>
                  </w:divsChild>
                </w:div>
                <w:div w:id="1338773957">
                  <w:marLeft w:val="0"/>
                  <w:marRight w:val="0"/>
                  <w:marTop w:val="0"/>
                  <w:marBottom w:val="0"/>
                  <w:divBdr>
                    <w:top w:val="none" w:sz="0" w:space="0" w:color="auto"/>
                    <w:left w:val="none" w:sz="0" w:space="0" w:color="auto"/>
                    <w:bottom w:val="none" w:sz="0" w:space="0" w:color="auto"/>
                    <w:right w:val="none" w:sz="0" w:space="0" w:color="auto"/>
                  </w:divBdr>
                  <w:divsChild>
                    <w:div w:id="1920364524">
                      <w:marLeft w:val="0"/>
                      <w:marRight w:val="0"/>
                      <w:marTop w:val="0"/>
                      <w:marBottom w:val="0"/>
                      <w:divBdr>
                        <w:top w:val="none" w:sz="0" w:space="0" w:color="auto"/>
                        <w:left w:val="none" w:sz="0" w:space="0" w:color="auto"/>
                        <w:bottom w:val="none" w:sz="0" w:space="0" w:color="auto"/>
                        <w:right w:val="none" w:sz="0" w:space="0" w:color="auto"/>
                      </w:divBdr>
                    </w:div>
                  </w:divsChild>
                </w:div>
                <w:div w:id="1775635308">
                  <w:marLeft w:val="0"/>
                  <w:marRight w:val="0"/>
                  <w:marTop w:val="0"/>
                  <w:marBottom w:val="0"/>
                  <w:divBdr>
                    <w:top w:val="none" w:sz="0" w:space="0" w:color="auto"/>
                    <w:left w:val="none" w:sz="0" w:space="0" w:color="auto"/>
                    <w:bottom w:val="none" w:sz="0" w:space="0" w:color="auto"/>
                    <w:right w:val="none" w:sz="0" w:space="0" w:color="auto"/>
                  </w:divBdr>
                  <w:divsChild>
                    <w:div w:id="1163163179">
                      <w:marLeft w:val="0"/>
                      <w:marRight w:val="0"/>
                      <w:marTop w:val="0"/>
                      <w:marBottom w:val="0"/>
                      <w:divBdr>
                        <w:top w:val="none" w:sz="0" w:space="0" w:color="auto"/>
                        <w:left w:val="none" w:sz="0" w:space="0" w:color="auto"/>
                        <w:bottom w:val="none" w:sz="0" w:space="0" w:color="auto"/>
                        <w:right w:val="none" w:sz="0" w:space="0" w:color="auto"/>
                      </w:divBdr>
                    </w:div>
                  </w:divsChild>
                </w:div>
                <w:div w:id="1795976727">
                  <w:marLeft w:val="0"/>
                  <w:marRight w:val="0"/>
                  <w:marTop w:val="0"/>
                  <w:marBottom w:val="0"/>
                  <w:divBdr>
                    <w:top w:val="none" w:sz="0" w:space="0" w:color="auto"/>
                    <w:left w:val="none" w:sz="0" w:space="0" w:color="auto"/>
                    <w:bottom w:val="none" w:sz="0" w:space="0" w:color="auto"/>
                    <w:right w:val="none" w:sz="0" w:space="0" w:color="auto"/>
                  </w:divBdr>
                  <w:divsChild>
                    <w:div w:id="752051960">
                      <w:marLeft w:val="0"/>
                      <w:marRight w:val="0"/>
                      <w:marTop w:val="0"/>
                      <w:marBottom w:val="0"/>
                      <w:divBdr>
                        <w:top w:val="none" w:sz="0" w:space="0" w:color="auto"/>
                        <w:left w:val="none" w:sz="0" w:space="0" w:color="auto"/>
                        <w:bottom w:val="none" w:sz="0" w:space="0" w:color="auto"/>
                        <w:right w:val="none" w:sz="0" w:space="0" w:color="auto"/>
                      </w:divBdr>
                    </w:div>
                  </w:divsChild>
                </w:div>
                <w:div w:id="611984081">
                  <w:marLeft w:val="0"/>
                  <w:marRight w:val="0"/>
                  <w:marTop w:val="0"/>
                  <w:marBottom w:val="0"/>
                  <w:divBdr>
                    <w:top w:val="none" w:sz="0" w:space="0" w:color="auto"/>
                    <w:left w:val="none" w:sz="0" w:space="0" w:color="auto"/>
                    <w:bottom w:val="none" w:sz="0" w:space="0" w:color="auto"/>
                    <w:right w:val="none" w:sz="0" w:space="0" w:color="auto"/>
                  </w:divBdr>
                  <w:divsChild>
                    <w:div w:id="595945223">
                      <w:marLeft w:val="0"/>
                      <w:marRight w:val="0"/>
                      <w:marTop w:val="0"/>
                      <w:marBottom w:val="0"/>
                      <w:divBdr>
                        <w:top w:val="none" w:sz="0" w:space="0" w:color="auto"/>
                        <w:left w:val="none" w:sz="0" w:space="0" w:color="auto"/>
                        <w:bottom w:val="none" w:sz="0" w:space="0" w:color="auto"/>
                        <w:right w:val="none" w:sz="0" w:space="0" w:color="auto"/>
                      </w:divBdr>
                    </w:div>
                  </w:divsChild>
                </w:div>
                <w:div w:id="1799836565">
                  <w:marLeft w:val="0"/>
                  <w:marRight w:val="0"/>
                  <w:marTop w:val="0"/>
                  <w:marBottom w:val="0"/>
                  <w:divBdr>
                    <w:top w:val="none" w:sz="0" w:space="0" w:color="auto"/>
                    <w:left w:val="none" w:sz="0" w:space="0" w:color="auto"/>
                    <w:bottom w:val="none" w:sz="0" w:space="0" w:color="auto"/>
                    <w:right w:val="none" w:sz="0" w:space="0" w:color="auto"/>
                  </w:divBdr>
                  <w:divsChild>
                    <w:div w:id="1304428960">
                      <w:marLeft w:val="0"/>
                      <w:marRight w:val="0"/>
                      <w:marTop w:val="0"/>
                      <w:marBottom w:val="0"/>
                      <w:divBdr>
                        <w:top w:val="none" w:sz="0" w:space="0" w:color="auto"/>
                        <w:left w:val="none" w:sz="0" w:space="0" w:color="auto"/>
                        <w:bottom w:val="none" w:sz="0" w:space="0" w:color="auto"/>
                        <w:right w:val="none" w:sz="0" w:space="0" w:color="auto"/>
                      </w:divBdr>
                    </w:div>
                  </w:divsChild>
                </w:div>
                <w:div w:id="561256377">
                  <w:marLeft w:val="0"/>
                  <w:marRight w:val="0"/>
                  <w:marTop w:val="0"/>
                  <w:marBottom w:val="0"/>
                  <w:divBdr>
                    <w:top w:val="none" w:sz="0" w:space="0" w:color="auto"/>
                    <w:left w:val="none" w:sz="0" w:space="0" w:color="auto"/>
                    <w:bottom w:val="none" w:sz="0" w:space="0" w:color="auto"/>
                    <w:right w:val="none" w:sz="0" w:space="0" w:color="auto"/>
                  </w:divBdr>
                  <w:divsChild>
                    <w:div w:id="325674275">
                      <w:marLeft w:val="0"/>
                      <w:marRight w:val="0"/>
                      <w:marTop w:val="0"/>
                      <w:marBottom w:val="0"/>
                      <w:divBdr>
                        <w:top w:val="none" w:sz="0" w:space="0" w:color="auto"/>
                        <w:left w:val="none" w:sz="0" w:space="0" w:color="auto"/>
                        <w:bottom w:val="none" w:sz="0" w:space="0" w:color="auto"/>
                        <w:right w:val="none" w:sz="0" w:space="0" w:color="auto"/>
                      </w:divBdr>
                    </w:div>
                  </w:divsChild>
                </w:div>
                <w:div w:id="340357274">
                  <w:marLeft w:val="0"/>
                  <w:marRight w:val="0"/>
                  <w:marTop w:val="0"/>
                  <w:marBottom w:val="0"/>
                  <w:divBdr>
                    <w:top w:val="none" w:sz="0" w:space="0" w:color="auto"/>
                    <w:left w:val="none" w:sz="0" w:space="0" w:color="auto"/>
                    <w:bottom w:val="none" w:sz="0" w:space="0" w:color="auto"/>
                    <w:right w:val="none" w:sz="0" w:space="0" w:color="auto"/>
                  </w:divBdr>
                  <w:divsChild>
                    <w:div w:id="441145828">
                      <w:marLeft w:val="0"/>
                      <w:marRight w:val="0"/>
                      <w:marTop w:val="0"/>
                      <w:marBottom w:val="0"/>
                      <w:divBdr>
                        <w:top w:val="none" w:sz="0" w:space="0" w:color="auto"/>
                        <w:left w:val="none" w:sz="0" w:space="0" w:color="auto"/>
                        <w:bottom w:val="none" w:sz="0" w:space="0" w:color="auto"/>
                        <w:right w:val="none" w:sz="0" w:space="0" w:color="auto"/>
                      </w:divBdr>
                    </w:div>
                  </w:divsChild>
                </w:div>
                <w:div w:id="1247769218">
                  <w:marLeft w:val="0"/>
                  <w:marRight w:val="0"/>
                  <w:marTop w:val="0"/>
                  <w:marBottom w:val="0"/>
                  <w:divBdr>
                    <w:top w:val="none" w:sz="0" w:space="0" w:color="auto"/>
                    <w:left w:val="none" w:sz="0" w:space="0" w:color="auto"/>
                    <w:bottom w:val="none" w:sz="0" w:space="0" w:color="auto"/>
                    <w:right w:val="none" w:sz="0" w:space="0" w:color="auto"/>
                  </w:divBdr>
                  <w:divsChild>
                    <w:div w:id="2145082383">
                      <w:marLeft w:val="0"/>
                      <w:marRight w:val="0"/>
                      <w:marTop w:val="0"/>
                      <w:marBottom w:val="0"/>
                      <w:divBdr>
                        <w:top w:val="none" w:sz="0" w:space="0" w:color="auto"/>
                        <w:left w:val="none" w:sz="0" w:space="0" w:color="auto"/>
                        <w:bottom w:val="none" w:sz="0" w:space="0" w:color="auto"/>
                        <w:right w:val="none" w:sz="0" w:space="0" w:color="auto"/>
                      </w:divBdr>
                    </w:div>
                  </w:divsChild>
                </w:div>
                <w:div w:id="65424165">
                  <w:marLeft w:val="0"/>
                  <w:marRight w:val="0"/>
                  <w:marTop w:val="0"/>
                  <w:marBottom w:val="0"/>
                  <w:divBdr>
                    <w:top w:val="none" w:sz="0" w:space="0" w:color="auto"/>
                    <w:left w:val="none" w:sz="0" w:space="0" w:color="auto"/>
                    <w:bottom w:val="none" w:sz="0" w:space="0" w:color="auto"/>
                    <w:right w:val="none" w:sz="0" w:space="0" w:color="auto"/>
                  </w:divBdr>
                  <w:divsChild>
                    <w:div w:id="383989470">
                      <w:marLeft w:val="0"/>
                      <w:marRight w:val="0"/>
                      <w:marTop w:val="0"/>
                      <w:marBottom w:val="0"/>
                      <w:divBdr>
                        <w:top w:val="none" w:sz="0" w:space="0" w:color="auto"/>
                        <w:left w:val="none" w:sz="0" w:space="0" w:color="auto"/>
                        <w:bottom w:val="none" w:sz="0" w:space="0" w:color="auto"/>
                        <w:right w:val="none" w:sz="0" w:space="0" w:color="auto"/>
                      </w:divBdr>
                    </w:div>
                  </w:divsChild>
                </w:div>
                <w:div w:id="1360812282">
                  <w:marLeft w:val="0"/>
                  <w:marRight w:val="0"/>
                  <w:marTop w:val="0"/>
                  <w:marBottom w:val="0"/>
                  <w:divBdr>
                    <w:top w:val="none" w:sz="0" w:space="0" w:color="auto"/>
                    <w:left w:val="none" w:sz="0" w:space="0" w:color="auto"/>
                    <w:bottom w:val="none" w:sz="0" w:space="0" w:color="auto"/>
                    <w:right w:val="none" w:sz="0" w:space="0" w:color="auto"/>
                  </w:divBdr>
                  <w:divsChild>
                    <w:div w:id="1589657887">
                      <w:marLeft w:val="0"/>
                      <w:marRight w:val="0"/>
                      <w:marTop w:val="0"/>
                      <w:marBottom w:val="0"/>
                      <w:divBdr>
                        <w:top w:val="none" w:sz="0" w:space="0" w:color="auto"/>
                        <w:left w:val="none" w:sz="0" w:space="0" w:color="auto"/>
                        <w:bottom w:val="none" w:sz="0" w:space="0" w:color="auto"/>
                        <w:right w:val="none" w:sz="0" w:space="0" w:color="auto"/>
                      </w:divBdr>
                    </w:div>
                  </w:divsChild>
                </w:div>
                <w:div w:id="1618416092">
                  <w:marLeft w:val="0"/>
                  <w:marRight w:val="0"/>
                  <w:marTop w:val="0"/>
                  <w:marBottom w:val="0"/>
                  <w:divBdr>
                    <w:top w:val="none" w:sz="0" w:space="0" w:color="auto"/>
                    <w:left w:val="none" w:sz="0" w:space="0" w:color="auto"/>
                    <w:bottom w:val="none" w:sz="0" w:space="0" w:color="auto"/>
                    <w:right w:val="none" w:sz="0" w:space="0" w:color="auto"/>
                  </w:divBdr>
                  <w:divsChild>
                    <w:div w:id="560478481">
                      <w:marLeft w:val="0"/>
                      <w:marRight w:val="0"/>
                      <w:marTop w:val="0"/>
                      <w:marBottom w:val="0"/>
                      <w:divBdr>
                        <w:top w:val="none" w:sz="0" w:space="0" w:color="auto"/>
                        <w:left w:val="none" w:sz="0" w:space="0" w:color="auto"/>
                        <w:bottom w:val="none" w:sz="0" w:space="0" w:color="auto"/>
                        <w:right w:val="none" w:sz="0" w:space="0" w:color="auto"/>
                      </w:divBdr>
                    </w:div>
                  </w:divsChild>
                </w:div>
                <w:div w:id="1682927439">
                  <w:marLeft w:val="0"/>
                  <w:marRight w:val="0"/>
                  <w:marTop w:val="0"/>
                  <w:marBottom w:val="0"/>
                  <w:divBdr>
                    <w:top w:val="none" w:sz="0" w:space="0" w:color="auto"/>
                    <w:left w:val="none" w:sz="0" w:space="0" w:color="auto"/>
                    <w:bottom w:val="none" w:sz="0" w:space="0" w:color="auto"/>
                    <w:right w:val="none" w:sz="0" w:space="0" w:color="auto"/>
                  </w:divBdr>
                  <w:divsChild>
                    <w:div w:id="965504294">
                      <w:marLeft w:val="0"/>
                      <w:marRight w:val="0"/>
                      <w:marTop w:val="0"/>
                      <w:marBottom w:val="0"/>
                      <w:divBdr>
                        <w:top w:val="none" w:sz="0" w:space="0" w:color="auto"/>
                        <w:left w:val="none" w:sz="0" w:space="0" w:color="auto"/>
                        <w:bottom w:val="none" w:sz="0" w:space="0" w:color="auto"/>
                        <w:right w:val="none" w:sz="0" w:space="0" w:color="auto"/>
                      </w:divBdr>
                    </w:div>
                  </w:divsChild>
                </w:div>
                <w:div w:id="1355036135">
                  <w:marLeft w:val="0"/>
                  <w:marRight w:val="0"/>
                  <w:marTop w:val="0"/>
                  <w:marBottom w:val="0"/>
                  <w:divBdr>
                    <w:top w:val="none" w:sz="0" w:space="0" w:color="auto"/>
                    <w:left w:val="none" w:sz="0" w:space="0" w:color="auto"/>
                    <w:bottom w:val="none" w:sz="0" w:space="0" w:color="auto"/>
                    <w:right w:val="none" w:sz="0" w:space="0" w:color="auto"/>
                  </w:divBdr>
                  <w:divsChild>
                    <w:div w:id="1547373624">
                      <w:marLeft w:val="0"/>
                      <w:marRight w:val="0"/>
                      <w:marTop w:val="0"/>
                      <w:marBottom w:val="0"/>
                      <w:divBdr>
                        <w:top w:val="none" w:sz="0" w:space="0" w:color="auto"/>
                        <w:left w:val="none" w:sz="0" w:space="0" w:color="auto"/>
                        <w:bottom w:val="none" w:sz="0" w:space="0" w:color="auto"/>
                        <w:right w:val="none" w:sz="0" w:space="0" w:color="auto"/>
                      </w:divBdr>
                    </w:div>
                  </w:divsChild>
                </w:div>
                <w:div w:id="284699695">
                  <w:marLeft w:val="0"/>
                  <w:marRight w:val="0"/>
                  <w:marTop w:val="0"/>
                  <w:marBottom w:val="0"/>
                  <w:divBdr>
                    <w:top w:val="none" w:sz="0" w:space="0" w:color="auto"/>
                    <w:left w:val="none" w:sz="0" w:space="0" w:color="auto"/>
                    <w:bottom w:val="none" w:sz="0" w:space="0" w:color="auto"/>
                    <w:right w:val="none" w:sz="0" w:space="0" w:color="auto"/>
                  </w:divBdr>
                  <w:divsChild>
                    <w:div w:id="1857888499">
                      <w:marLeft w:val="0"/>
                      <w:marRight w:val="0"/>
                      <w:marTop w:val="0"/>
                      <w:marBottom w:val="0"/>
                      <w:divBdr>
                        <w:top w:val="none" w:sz="0" w:space="0" w:color="auto"/>
                        <w:left w:val="none" w:sz="0" w:space="0" w:color="auto"/>
                        <w:bottom w:val="none" w:sz="0" w:space="0" w:color="auto"/>
                        <w:right w:val="none" w:sz="0" w:space="0" w:color="auto"/>
                      </w:divBdr>
                    </w:div>
                  </w:divsChild>
                </w:div>
                <w:div w:id="1586307572">
                  <w:marLeft w:val="0"/>
                  <w:marRight w:val="0"/>
                  <w:marTop w:val="0"/>
                  <w:marBottom w:val="0"/>
                  <w:divBdr>
                    <w:top w:val="none" w:sz="0" w:space="0" w:color="auto"/>
                    <w:left w:val="none" w:sz="0" w:space="0" w:color="auto"/>
                    <w:bottom w:val="none" w:sz="0" w:space="0" w:color="auto"/>
                    <w:right w:val="none" w:sz="0" w:space="0" w:color="auto"/>
                  </w:divBdr>
                  <w:divsChild>
                    <w:div w:id="227570091">
                      <w:marLeft w:val="0"/>
                      <w:marRight w:val="0"/>
                      <w:marTop w:val="0"/>
                      <w:marBottom w:val="0"/>
                      <w:divBdr>
                        <w:top w:val="none" w:sz="0" w:space="0" w:color="auto"/>
                        <w:left w:val="none" w:sz="0" w:space="0" w:color="auto"/>
                        <w:bottom w:val="none" w:sz="0" w:space="0" w:color="auto"/>
                        <w:right w:val="none" w:sz="0" w:space="0" w:color="auto"/>
                      </w:divBdr>
                    </w:div>
                  </w:divsChild>
                </w:div>
                <w:div w:id="1455101197">
                  <w:marLeft w:val="0"/>
                  <w:marRight w:val="0"/>
                  <w:marTop w:val="0"/>
                  <w:marBottom w:val="0"/>
                  <w:divBdr>
                    <w:top w:val="none" w:sz="0" w:space="0" w:color="auto"/>
                    <w:left w:val="none" w:sz="0" w:space="0" w:color="auto"/>
                    <w:bottom w:val="none" w:sz="0" w:space="0" w:color="auto"/>
                    <w:right w:val="none" w:sz="0" w:space="0" w:color="auto"/>
                  </w:divBdr>
                  <w:divsChild>
                    <w:div w:id="696194962">
                      <w:marLeft w:val="0"/>
                      <w:marRight w:val="0"/>
                      <w:marTop w:val="0"/>
                      <w:marBottom w:val="0"/>
                      <w:divBdr>
                        <w:top w:val="none" w:sz="0" w:space="0" w:color="auto"/>
                        <w:left w:val="none" w:sz="0" w:space="0" w:color="auto"/>
                        <w:bottom w:val="none" w:sz="0" w:space="0" w:color="auto"/>
                        <w:right w:val="none" w:sz="0" w:space="0" w:color="auto"/>
                      </w:divBdr>
                    </w:div>
                  </w:divsChild>
                </w:div>
                <w:div w:id="430516935">
                  <w:marLeft w:val="0"/>
                  <w:marRight w:val="0"/>
                  <w:marTop w:val="0"/>
                  <w:marBottom w:val="0"/>
                  <w:divBdr>
                    <w:top w:val="none" w:sz="0" w:space="0" w:color="auto"/>
                    <w:left w:val="none" w:sz="0" w:space="0" w:color="auto"/>
                    <w:bottom w:val="none" w:sz="0" w:space="0" w:color="auto"/>
                    <w:right w:val="none" w:sz="0" w:space="0" w:color="auto"/>
                  </w:divBdr>
                  <w:divsChild>
                    <w:div w:id="364450201">
                      <w:marLeft w:val="0"/>
                      <w:marRight w:val="0"/>
                      <w:marTop w:val="0"/>
                      <w:marBottom w:val="0"/>
                      <w:divBdr>
                        <w:top w:val="none" w:sz="0" w:space="0" w:color="auto"/>
                        <w:left w:val="none" w:sz="0" w:space="0" w:color="auto"/>
                        <w:bottom w:val="none" w:sz="0" w:space="0" w:color="auto"/>
                        <w:right w:val="none" w:sz="0" w:space="0" w:color="auto"/>
                      </w:divBdr>
                    </w:div>
                  </w:divsChild>
                </w:div>
                <w:div w:id="880871064">
                  <w:marLeft w:val="0"/>
                  <w:marRight w:val="0"/>
                  <w:marTop w:val="0"/>
                  <w:marBottom w:val="0"/>
                  <w:divBdr>
                    <w:top w:val="none" w:sz="0" w:space="0" w:color="auto"/>
                    <w:left w:val="none" w:sz="0" w:space="0" w:color="auto"/>
                    <w:bottom w:val="none" w:sz="0" w:space="0" w:color="auto"/>
                    <w:right w:val="none" w:sz="0" w:space="0" w:color="auto"/>
                  </w:divBdr>
                  <w:divsChild>
                    <w:div w:id="518079631">
                      <w:marLeft w:val="0"/>
                      <w:marRight w:val="0"/>
                      <w:marTop w:val="0"/>
                      <w:marBottom w:val="0"/>
                      <w:divBdr>
                        <w:top w:val="none" w:sz="0" w:space="0" w:color="auto"/>
                        <w:left w:val="none" w:sz="0" w:space="0" w:color="auto"/>
                        <w:bottom w:val="none" w:sz="0" w:space="0" w:color="auto"/>
                        <w:right w:val="none" w:sz="0" w:space="0" w:color="auto"/>
                      </w:divBdr>
                    </w:div>
                  </w:divsChild>
                </w:div>
                <w:div w:id="1883012611">
                  <w:marLeft w:val="0"/>
                  <w:marRight w:val="0"/>
                  <w:marTop w:val="0"/>
                  <w:marBottom w:val="0"/>
                  <w:divBdr>
                    <w:top w:val="none" w:sz="0" w:space="0" w:color="auto"/>
                    <w:left w:val="none" w:sz="0" w:space="0" w:color="auto"/>
                    <w:bottom w:val="none" w:sz="0" w:space="0" w:color="auto"/>
                    <w:right w:val="none" w:sz="0" w:space="0" w:color="auto"/>
                  </w:divBdr>
                  <w:divsChild>
                    <w:div w:id="110515752">
                      <w:marLeft w:val="0"/>
                      <w:marRight w:val="0"/>
                      <w:marTop w:val="0"/>
                      <w:marBottom w:val="0"/>
                      <w:divBdr>
                        <w:top w:val="none" w:sz="0" w:space="0" w:color="auto"/>
                        <w:left w:val="none" w:sz="0" w:space="0" w:color="auto"/>
                        <w:bottom w:val="none" w:sz="0" w:space="0" w:color="auto"/>
                        <w:right w:val="none" w:sz="0" w:space="0" w:color="auto"/>
                      </w:divBdr>
                    </w:div>
                  </w:divsChild>
                </w:div>
                <w:div w:id="303896008">
                  <w:marLeft w:val="0"/>
                  <w:marRight w:val="0"/>
                  <w:marTop w:val="0"/>
                  <w:marBottom w:val="0"/>
                  <w:divBdr>
                    <w:top w:val="none" w:sz="0" w:space="0" w:color="auto"/>
                    <w:left w:val="none" w:sz="0" w:space="0" w:color="auto"/>
                    <w:bottom w:val="none" w:sz="0" w:space="0" w:color="auto"/>
                    <w:right w:val="none" w:sz="0" w:space="0" w:color="auto"/>
                  </w:divBdr>
                  <w:divsChild>
                    <w:div w:id="1630088235">
                      <w:marLeft w:val="0"/>
                      <w:marRight w:val="0"/>
                      <w:marTop w:val="0"/>
                      <w:marBottom w:val="0"/>
                      <w:divBdr>
                        <w:top w:val="none" w:sz="0" w:space="0" w:color="auto"/>
                        <w:left w:val="none" w:sz="0" w:space="0" w:color="auto"/>
                        <w:bottom w:val="none" w:sz="0" w:space="0" w:color="auto"/>
                        <w:right w:val="none" w:sz="0" w:space="0" w:color="auto"/>
                      </w:divBdr>
                    </w:div>
                  </w:divsChild>
                </w:div>
                <w:div w:id="655034502">
                  <w:marLeft w:val="0"/>
                  <w:marRight w:val="0"/>
                  <w:marTop w:val="0"/>
                  <w:marBottom w:val="0"/>
                  <w:divBdr>
                    <w:top w:val="none" w:sz="0" w:space="0" w:color="auto"/>
                    <w:left w:val="none" w:sz="0" w:space="0" w:color="auto"/>
                    <w:bottom w:val="none" w:sz="0" w:space="0" w:color="auto"/>
                    <w:right w:val="none" w:sz="0" w:space="0" w:color="auto"/>
                  </w:divBdr>
                  <w:divsChild>
                    <w:div w:id="510143482">
                      <w:marLeft w:val="0"/>
                      <w:marRight w:val="0"/>
                      <w:marTop w:val="0"/>
                      <w:marBottom w:val="0"/>
                      <w:divBdr>
                        <w:top w:val="none" w:sz="0" w:space="0" w:color="auto"/>
                        <w:left w:val="none" w:sz="0" w:space="0" w:color="auto"/>
                        <w:bottom w:val="none" w:sz="0" w:space="0" w:color="auto"/>
                        <w:right w:val="none" w:sz="0" w:space="0" w:color="auto"/>
                      </w:divBdr>
                    </w:div>
                  </w:divsChild>
                </w:div>
                <w:div w:id="475533393">
                  <w:marLeft w:val="0"/>
                  <w:marRight w:val="0"/>
                  <w:marTop w:val="0"/>
                  <w:marBottom w:val="0"/>
                  <w:divBdr>
                    <w:top w:val="none" w:sz="0" w:space="0" w:color="auto"/>
                    <w:left w:val="none" w:sz="0" w:space="0" w:color="auto"/>
                    <w:bottom w:val="none" w:sz="0" w:space="0" w:color="auto"/>
                    <w:right w:val="none" w:sz="0" w:space="0" w:color="auto"/>
                  </w:divBdr>
                  <w:divsChild>
                    <w:div w:id="437330660">
                      <w:marLeft w:val="0"/>
                      <w:marRight w:val="0"/>
                      <w:marTop w:val="0"/>
                      <w:marBottom w:val="0"/>
                      <w:divBdr>
                        <w:top w:val="none" w:sz="0" w:space="0" w:color="auto"/>
                        <w:left w:val="none" w:sz="0" w:space="0" w:color="auto"/>
                        <w:bottom w:val="none" w:sz="0" w:space="0" w:color="auto"/>
                        <w:right w:val="none" w:sz="0" w:space="0" w:color="auto"/>
                      </w:divBdr>
                    </w:div>
                  </w:divsChild>
                </w:div>
                <w:div w:id="312873047">
                  <w:marLeft w:val="0"/>
                  <w:marRight w:val="0"/>
                  <w:marTop w:val="0"/>
                  <w:marBottom w:val="0"/>
                  <w:divBdr>
                    <w:top w:val="none" w:sz="0" w:space="0" w:color="auto"/>
                    <w:left w:val="none" w:sz="0" w:space="0" w:color="auto"/>
                    <w:bottom w:val="none" w:sz="0" w:space="0" w:color="auto"/>
                    <w:right w:val="none" w:sz="0" w:space="0" w:color="auto"/>
                  </w:divBdr>
                  <w:divsChild>
                    <w:div w:id="323629050">
                      <w:marLeft w:val="0"/>
                      <w:marRight w:val="0"/>
                      <w:marTop w:val="0"/>
                      <w:marBottom w:val="0"/>
                      <w:divBdr>
                        <w:top w:val="none" w:sz="0" w:space="0" w:color="auto"/>
                        <w:left w:val="none" w:sz="0" w:space="0" w:color="auto"/>
                        <w:bottom w:val="none" w:sz="0" w:space="0" w:color="auto"/>
                        <w:right w:val="none" w:sz="0" w:space="0" w:color="auto"/>
                      </w:divBdr>
                    </w:div>
                  </w:divsChild>
                </w:div>
                <w:div w:id="864485598">
                  <w:marLeft w:val="0"/>
                  <w:marRight w:val="0"/>
                  <w:marTop w:val="0"/>
                  <w:marBottom w:val="0"/>
                  <w:divBdr>
                    <w:top w:val="none" w:sz="0" w:space="0" w:color="auto"/>
                    <w:left w:val="none" w:sz="0" w:space="0" w:color="auto"/>
                    <w:bottom w:val="none" w:sz="0" w:space="0" w:color="auto"/>
                    <w:right w:val="none" w:sz="0" w:space="0" w:color="auto"/>
                  </w:divBdr>
                  <w:divsChild>
                    <w:div w:id="1964727143">
                      <w:marLeft w:val="0"/>
                      <w:marRight w:val="0"/>
                      <w:marTop w:val="0"/>
                      <w:marBottom w:val="0"/>
                      <w:divBdr>
                        <w:top w:val="none" w:sz="0" w:space="0" w:color="auto"/>
                        <w:left w:val="none" w:sz="0" w:space="0" w:color="auto"/>
                        <w:bottom w:val="none" w:sz="0" w:space="0" w:color="auto"/>
                        <w:right w:val="none" w:sz="0" w:space="0" w:color="auto"/>
                      </w:divBdr>
                    </w:div>
                  </w:divsChild>
                </w:div>
                <w:div w:id="1626882707">
                  <w:marLeft w:val="0"/>
                  <w:marRight w:val="0"/>
                  <w:marTop w:val="0"/>
                  <w:marBottom w:val="0"/>
                  <w:divBdr>
                    <w:top w:val="none" w:sz="0" w:space="0" w:color="auto"/>
                    <w:left w:val="none" w:sz="0" w:space="0" w:color="auto"/>
                    <w:bottom w:val="none" w:sz="0" w:space="0" w:color="auto"/>
                    <w:right w:val="none" w:sz="0" w:space="0" w:color="auto"/>
                  </w:divBdr>
                  <w:divsChild>
                    <w:div w:id="1212112692">
                      <w:marLeft w:val="0"/>
                      <w:marRight w:val="0"/>
                      <w:marTop w:val="0"/>
                      <w:marBottom w:val="0"/>
                      <w:divBdr>
                        <w:top w:val="none" w:sz="0" w:space="0" w:color="auto"/>
                        <w:left w:val="none" w:sz="0" w:space="0" w:color="auto"/>
                        <w:bottom w:val="none" w:sz="0" w:space="0" w:color="auto"/>
                        <w:right w:val="none" w:sz="0" w:space="0" w:color="auto"/>
                      </w:divBdr>
                    </w:div>
                  </w:divsChild>
                </w:div>
                <w:div w:id="651064831">
                  <w:marLeft w:val="0"/>
                  <w:marRight w:val="0"/>
                  <w:marTop w:val="0"/>
                  <w:marBottom w:val="0"/>
                  <w:divBdr>
                    <w:top w:val="none" w:sz="0" w:space="0" w:color="auto"/>
                    <w:left w:val="none" w:sz="0" w:space="0" w:color="auto"/>
                    <w:bottom w:val="none" w:sz="0" w:space="0" w:color="auto"/>
                    <w:right w:val="none" w:sz="0" w:space="0" w:color="auto"/>
                  </w:divBdr>
                  <w:divsChild>
                    <w:div w:id="426006181">
                      <w:marLeft w:val="0"/>
                      <w:marRight w:val="0"/>
                      <w:marTop w:val="0"/>
                      <w:marBottom w:val="0"/>
                      <w:divBdr>
                        <w:top w:val="none" w:sz="0" w:space="0" w:color="auto"/>
                        <w:left w:val="none" w:sz="0" w:space="0" w:color="auto"/>
                        <w:bottom w:val="none" w:sz="0" w:space="0" w:color="auto"/>
                        <w:right w:val="none" w:sz="0" w:space="0" w:color="auto"/>
                      </w:divBdr>
                    </w:div>
                  </w:divsChild>
                </w:div>
                <w:div w:id="128787341">
                  <w:marLeft w:val="0"/>
                  <w:marRight w:val="0"/>
                  <w:marTop w:val="0"/>
                  <w:marBottom w:val="0"/>
                  <w:divBdr>
                    <w:top w:val="none" w:sz="0" w:space="0" w:color="auto"/>
                    <w:left w:val="none" w:sz="0" w:space="0" w:color="auto"/>
                    <w:bottom w:val="none" w:sz="0" w:space="0" w:color="auto"/>
                    <w:right w:val="none" w:sz="0" w:space="0" w:color="auto"/>
                  </w:divBdr>
                  <w:divsChild>
                    <w:div w:id="1815218103">
                      <w:marLeft w:val="0"/>
                      <w:marRight w:val="0"/>
                      <w:marTop w:val="0"/>
                      <w:marBottom w:val="0"/>
                      <w:divBdr>
                        <w:top w:val="none" w:sz="0" w:space="0" w:color="auto"/>
                        <w:left w:val="none" w:sz="0" w:space="0" w:color="auto"/>
                        <w:bottom w:val="none" w:sz="0" w:space="0" w:color="auto"/>
                        <w:right w:val="none" w:sz="0" w:space="0" w:color="auto"/>
                      </w:divBdr>
                    </w:div>
                  </w:divsChild>
                </w:div>
                <w:div w:id="571309413">
                  <w:marLeft w:val="0"/>
                  <w:marRight w:val="0"/>
                  <w:marTop w:val="0"/>
                  <w:marBottom w:val="0"/>
                  <w:divBdr>
                    <w:top w:val="none" w:sz="0" w:space="0" w:color="auto"/>
                    <w:left w:val="none" w:sz="0" w:space="0" w:color="auto"/>
                    <w:bottom w:val="none" w:sz="0" w:space="0" w:color="auto"/>
                    <w:right w:val="none" w:sz="0" w:space="0" w:color="auto"/>
                  </w:divBdr>
                  <w:divsChild>
                    <w:div w:id="1872567002">
                      <w:marLeft w:val="0"/>
                      <w:marRight w:val="0"/>
                      <w:marTop w:val="0"/>
                      <w:marBottom w:val="0"/>
                      <w:divBdr>
                        <w:top w:val="none" w:sz="0" w:space="0" w:color="auto"/>
                        <w:left w:val="none" w:sz="0" w:space="0" w:color="auto"/>
                        <w:bottom w:val="none" w:sz="0" w:space="0" w:color="auto"/>
                        <w:right w:val="none" w:sz="0" w:space="0" w:color="auto"/>
                      </w:divBdr>
                    </w:div>
                  </w:divsChild>
                </w:div>
                <w:div w:id="384305751">
                  <w:marLeft w:val="0"/>
                  <w:marRight w:val="0"/>
                  <w:marTop w:val="0"/>
                  <w:marBottom w:val="0"/>
                  <w:divBdr>
                    <w:top w:val="none" w:sz="0" w:space="0" w:color="auto"/>
                    <w:left w:val="none" w:sz="0" w:space="0" w:color="auto"/>
                    <w:bottom w:val="none" w:sz="0" w:space="0" w:color="auto"/>
                    <w:right w:val="none" w:sz="0" w:space="0" w:color="auto"/>
                  </w:divBdr>
                  <w:divsChild>
                    <w:div w:id="1129736974">
                      <w:marLeft w:val="0"/>
                      <w:marRight w:val="0"/>
                      <w:marTop w:val="0"/>
                      <w:marBottom w:val="0"/>
                      <w:divBdr>
                        <w:top w:val="none" w:sz="0" w:space="0" w:color="auto"/>
                        <w:left w:val="none" w:sz="0" w:space="0" w:color="auto"/>
                        <w:bottom w:val="none" w:sz="0" w:space="0" w:color="auto"/>
                        <w:right w:val="none" w:sz="0" w:space="0" w:color="auto"/>
                      </w:divBdr>
                    </w:div>
                  </w:divsChild>
                </w:div>
                <w:div w:id="539706997">
                  <w:marLeft w:val="0"/>
                  <w:marRight w:val="0"/>
                  <w:marTop w:val="0"/>
                  <w:marBottom w:val="0"/>
                  <w:divBdr>
                    <w:top w:val="none" w:sz="0" w:space="0" w:color="auto"/>
                    <w:left w:val="none" w:sz="0" w:space="0" w:color="auto"/>
                    <w:bottom w:val="none" w:sz="0" w:space="0" w:color="auto"/>
                    <w:right w:val="none" w:sz="0" w:space="0" w:color="auto"/>
                  </w:divBdr>
                  <w:divsChild>
                    <w:div w:id="1106537333">
                      <w:marLeft w:val="0"/>
                      <w:marRight w:val="0"/>
                      <w:marTop w:val="0"/>
                      <w:marBottom w:val="0"/>
                      <w:divBdr>
                        <w:top w:val="none" w:sz="0" w:space="0" w:color="auto"/>
                        <w:left w:val="none" w:sz="0" w:space="0" w:color="auto"/>
                        <w:bottom w:val="none" w:sz="0" w:space="0" w:color="auto"/>
                        <w:right w:val="none" w:sz="0" w:space="0" w:color="auto"/>
                      </w:divBdr>
                    </w:div>
                  </w:divsChild>
                </w:div>
                <w:div w:id="771702182">
                  <w:marLeft w:val="0"/>
                  <w:marRight w:val="0"/>
                  <w:marTop w:val="0"/>
                  <w:marBottom w:val="0"/>
                  <w:divBdr>
                    <w:top w:val="none" w:sz="0" w:space="0" w:color="auto"/>
                    <w:left w:val="none" w:sz="0" w:space="0" w:color="auto"/>
                    <w:bottom w:val="none" w:sz="0" w:space="0" w:color="auto"/>
                    <w:right w:val="none" w:sz="0" w:space="0" w:color="auto"/>
                  </w:divBdr>
                  <w:divsChild>
                    <w:div w:id="331375457">
                      <w:marLeft w:val="0"/>
                      <w:marRight w:val="0"/>
                      <w:marTop w:val="0"/>
                      <w:marBottom w:val="0"/>
                      <w:divBdr>
                        <w:top w:val="none" w:sz="0" w:space="0" w:color="auto"/>
                        <w:left w:val="none" w:sz="0" w:space="0" w:color="auto"/>
                        <w:bottom w:val="none" w:sz="0" w:space="0" w:color="auto"/>
                        <w:right w:val="none" w:sz="0" w:space="0" w:color="auto"/>
                      </w:divBdr>
                    </w:div>
                  </w:divsChild>
                </w:div>
                <w:div w:id="432284652">
                  <w:marLeft w:val="0"/>
                  <w:marRight w:val="0"/>
                  <w:marTop w:val="0"/>
                  <w:marBottom w:val="0"/>
                  <w:divBdr>
                    <w:top w:val="none" w:sz="0" w:space="0" w:color="auto"/>
                    <w:left w:val="none" w:sz="0" w:space="0" w:color="auto"/>
                    <w:bottom w:val="none" w:sz="0" w:space="0" w:color="auto"/>
                    <w:right w:val="none" w:sz="0" w:space="0" w:color="auto"/>
                  </w:divBdr>
                  <w:divsChild>
                    <w:div w:id="509029700">
                      <w:marLeft w:val="0"/>
                      <w:marRight w:val="0"/>
                      <w:marTop w:val="0"/>
                      <w:marBottom w:val="0"/>
                      <w:divBdr>
                        <w:top w:val="none" w:sz="0" w:space="0" w:color="auto"/>
                        <w:left w:val="none" w:sz="0" w:space="0" w:color="auto"/>
                        <w:bottom w:val="none" w:sz="0" w:space="0" w:color="auto"/>
                        <w:right w:val="none" w:sz="0" w:space="0" w:color="auto"/>
                      </w:divBdr>
                    </w:div>
                  </w:divsChild>
                </w:div>
                <w:div w:id="2141342742">
                  <w:marLeft w:val="0"/>
                  <w:marRight w:val="0"/>
                  <w:marTop w:val="0"/>
                  <w:marBottom w:val="0"/>
                  <w:divBdr>
                    <w:top w:val="none" w:sz="0" w:space="0" w:color="auto"/>
                    <w:left w:val="none" w:sz="0" w:space="0" w:color="auto"/>
                    <w:bottom w:val="none" w:sz="0" w:space="0" w:color="auto"/>
                    <w:right w:val="none" w:sz="0" w:space="0" w:color="auto"/>
                  </w:divBdr>
                  <w:divsChild>
                    <w:div w:id="340133641">
                      <w:marLeft w:val="0"/>
                      <w:marRight w:val="0"/>
                      <w:marTop w:val="0"/>
                      <w:marBottom w:val="0"/>
                      <w:divBdr>
                        <w:top w:val="none" w:sz="0" w:space="0" w:color="auto"/>
                        <w:left w:val="none" w:sz="0" w:space="0" w:color="auto"/>
                        <w:bottom w:val="none" w:sz="0" w:space="0" w:color="auto"/>
                        <w:right w:val="none" w:sz="0" w:space="0" w:color="auto"/>
                      </w:divBdr>
                    </w:div>
                  </w:divsChild>
                </w:div>
                <w:div w:id="47151514">
                  <w:marLeft w:val="0"/>
                  <w:marRight w:val="0"/>
                  <w:marTop w:val="0"/>
                  <w:marBottom w:val="0"/>
                  <w:divBdr>
                    <w:top w:val="none" w:sz="0" w:space="0" w:color="auto"/>
                    <w:left w:val="none" w:sz="0" w:space="0" w:color="auto"/>
                    <w:bottom w:val="none" w:sz="0" w:space="0" w:color="auto"/>
                    <w:right w:val="none" w:sz="0" w:space="0" w:color="auto"/>
                  </w:divBdr>
                  <w:divsChild>
                    <w:div w:id="183400603">
                      <w:marLeft w:val="0"/>
                      <w:marRight w:val="0"/>
                      <w:marTop w:val="0"/>
                      <w:marBottom w:val="0"/>
                      <w:divBdr>
                        <w:top w:val="none" w:sz="0" w:space="0" w:color="auto"/>
                        <w:left w:val="none" w:sz="0" w:space="0" w:color="auto"/>
                        <w:bottom w:val="none" w:sz="0" w:space="0" w:color="auto"/>
                        <w:right w:val="none" w:sz="0" w:space="0" w:color="auto"/>
                      </w:divBdr>
                    </w:div>
                  </w:divsChild>
                </w:div>
                <w:div w:id="367996200">
                  <w:marLeft w:val="0"/>
                  <w:marRight w:val="0"/>
                  <w:marTop w:val="0"/>
                  <w:marBottom w:val="0"/>
                  <w:divBdr>
                    <w:top w:val="none" w:sz="0" w:space="0" w:color="auto"/>
                    <w:left w:val="none" w:sz="0" w:space="0" w:color="auto"/>
                    <w:bottom w:val="none" w:sz="0" w:space="0" w:color="auto"/>
                    <w:right w:val="none" w:sz="0" w:space="0" w:color="auto"/>
                  </w:divBdr>
                  <w:divsChild>
                    <w:div w:id="611859954">
                      <w:marLeft w:val="0"/>
                      <w:marRight w:val="0"/>
                      <w:marTop w:val="0"/>
                      <w:marBottom w:val="0"/>
                      <w:divBdr>
                        <w:top w:val="none" w:sz="0" w:space="0" w:color="auto"/>
                        <w:left w:val="none" w:sz="0" w:space="0" w:color="auto"/>
                        <w:bottom w:val="none" w:sz="0" w:space="0" w:color="auto"/>
                        <w:right w:val="none" w:sz="0" w:space="0" w:color="auto"/>
                      </w:divBdr>
                    </w:div>
                  </w:divsChild>
                </w:div>
                <w:div w:id="230585334">
                  <w:marLeft w:val="0"/>
                  <w:marRight w:val="0"/>
                  <w:marTop w:val="0"/>
                  <w:marBottom w:val="0"/>
                  <w:divBdr>
                    <w:top w:val="none" w:sz="0" w:space="0" w:color="auto"/>
                    <w:left w:val="none" w:sz="0" w:space="0" w:color="auto"/>
                    <w:bottom w:val="none" w:sz="0" w:space="0" w:color="auto"/>
                    <w:right w:val="none" w:sz="0" w:space="0" w:color="auto"/>
                  </w:divBdr>
                  <w:divsChild>
                    <w:div w:id="1681813148">
                      <w:marLeft w:val="0"/>
                      <w:marRight w:val="0"/>
                      <w:marTop w:val="0"/>
                      <w:marBottom w:val="0"/>
                      <w:divBdr>
                        <w:top w:val="none" w:sz="0" w:space="0" w:color="auto"/>
                        <w:left w:val="none" w:sz="0" w:space="0" w:color="auto"/>
                        <w:bottom w:val="none" w:sz="0" w:space="0" w:color="auto"/>
                        <w:right w:val="none" w:sz="0" w:space="0" w:color="auto"/>
                      </w:divBdr>
                    </w:div>
                  </w:divsChild>
                </w:div>
                <w:div w:id="383067697">
                  <w:marLeft w:val="0"/>
                  <w:marRight w:val="0"/>
                  <w:marTop w:val="0"/>
                  <w:marBottom w:val="0"/>
                  <w:divBdr>
                    <w:top w:val="none" w:sz="0" w:space="0" w:color="auto"/>
                    <w:left w:val="none" w:sz="0" w:space="0" w:color="auto"/>
                    <w:bottom w:val="none" w:sz="0" w:space="0" w:color="auto"/>
                    <w:right w:val="none" w:sz="0" w:space="0" w:color="auto"/>
                  </w:divBdr>
                  <w:divsChild>
                    <w:div w:id="1337079802">
                      <w:marLeft w:val="0"/>
                      <w:marRight w:val="0"/>
                      <w:marTop w:val="0"/>
                      <w:marBottom w:val="0"/>
                      <w:divBdr>
                        <w:top w:val="none" w:sz="0" w:space="0" w:color="auto"/>
                        <w:left w:val="none" w:sz="0" w:space="0" w:color="auto"/>
                        <w:bottom w:val="none" w:sz="0" w:space="0" w:color="auto"/>
                        <w:right w:val="none" w:sz="0" w:space="0" w:color="auto"/>
                      </w:divBdr>
                    </w:div>
                  </w:divsChild>
                </w:div>
                <w:div w:id="323625261">
                  <w:marLeft w:val="0"/>
                  <w:marRight w:val="0"/>
                  <w:marTop w:val="0"/>
                  <w:marBottom w:val="0"/>
                  <w:divBdr>
                    <w:top w:val="none" w:sz="0" w:space="0" w:color="auto"/>
                    <w:left w:val="none" w:sz="0" w:space="0" w:color="auto"/>
                    <w:bottom w:val="none" w:sz="0" w:space="0" w:color="auto"/>
                    <w:right w:val="none" w:sz="0" w:space="0" w:color="auto"/>
                  </w:divBdr>
                  <w:divsChild>
                    <w:div w:id="1043484014">
                      <w:marLeft w:val="0"/>
                      <w:marRight w:val="0"/>
                      <w:marTop w:val="0"/>
                      <w:marBottom w:val="0"/>
                      <w:divBdr>
                        <w:top w:val="none" w:sz="0" w:space="0" w:color="auto"/>
                        <w:left w:val="none" w:sz="0" w:space="0" w:color="auto"/>
                        <w:bottom w:val="none" w:sz="0" w:space="0" w:color="auto"/>
                        <w:right w:val="none" w:sz="0" w:space="0" w:color="auto"/>
                      </w:divBdr>
                    </w:div>
                  </w:divsChild>
                </w:div>
                <w:div w:id="1037195867">
                  <w:marLeft w:val="0"/>
                  <w:marRight w:val="0"/>
                  <w:marTop w:val="0"/>
                  <w:marBottom w:val="0"/>
                  <w:divBdr>
                    <w:top w:val="none" w:sz="0" w:space="0" w:color="auto"/>
                    <w:left w:val="none" w:sz="0" w:space="0" w:color="auto"/>
                    <w:bottom w:val="none" w:sz="0" w:space="0" w:color="auto"/>
                    <w:right w:val="none" w:sz="0" w:space="0" w:color="auto"/>
                  </w:divBdr>
                  <w:divsChild>
                    <w:div w:id="1293095095">
                      <w:marLeft w:val="0"/>
                      <w:marRight w:val="0"/>
                      <w:marTop w:val="0"/>
                      <w:marBottom w:val="0"/>
                      <w:divBdr>
                        <w:top w:val="none" w:sz="0" w:space="0" w:color="auto"/>
                        <w:left w:val="none" w:sz="0" w:space="0" w:color="auto"/>
                        <w:bottom w:val="none" w:sz="0" w:space="0" w:color="auto"/>
                        <w:right w:val="none" w:sz="0" w:space="0" w:color="auto"/>
                      </w:divBdr>
                    </w:div>
                  </w:divsChild>
                </w:div>
                <w:div w:id="1228765799">
                  <w:marLeft w:val="0"/>
                  <w:marRight w:val="0"/>
                  <w:marTop w:val="0"/>
                  <w:marBottom w:val="0"/>
                  <w:divBdr>
                    <w:top w:val="none" w:sz="0" w:space="0" w:color="auto"/>
                    <w:left w:val="none" w:sz="0" w:space="0" w:color="auto"/>
                    <w:bottom w:val="none" w:sz="0" w:space="0" w:color="auto"/>
                    <w:right w:val="none" w:sz="0" w:space="0" w:color="auto"/>
                  </w:divBdr>
                  <w:divsChild>
                    <w:div w:id="1809129279">
                      <w:marLeft w:val="0"/>
                      <w:marRight w:val="0"/>
                      <w:marTop w:val="0"/>
                      <w:marBottom w:val="0"/>
                      <w:divBdr>
                        <w:top w:val="none" w:sz="0" w:space="0" w:color="auto"/>
                        <w:left w:val="none" w:sz="0" w:space="0" w:color="auto"/>
                        <w:bottom w:val="none" w:sz="0" w:space="0" w:color="auto"/>
                        <w:right w:val="none" w:sz="0" w:space="0" w:color="auto"/>
                      </w:divBdr>
                    </w:div>
                  </w:divsChild>
                </w:div>
                <w:div w:id="1539203593">
                  <w:marLeft w:val="0"/>
                  <w:marRight w:val="0"/>
                  <w:marTop w:val="0"/>
                  <w:marBottom w:val="0"/>
                  <w:divBdr>
                    <w:top w:val="none" w:sz="0" w:space="0" w:color="auto"/>
                    <w:left w:val="none" w:sz="0" w:space="0" w:color="auto"/>
                    <w:bottom w:val="none" w:sz="0" w:space="0" w:color="auto"/>
                    <w:right w:val="none" w:sz="0" w:space="0" w:color="auto"/>
                  </w:divBdr>
                  <w:divsChild>
                    <w:div w:id="2131703057">
                      <w:marLeft w:val="0"/>
                      <w:marRight w:val="0"/>
                      <w:marTop w:val="0"/>
                      <w:marBottom w:val="0"/>
                      <w:divBdr>
                        <w:top w:val="none" w:sz="0" w:space="0" w:color="auto"/>
                        <w:left w:val="none" w:sz="0" w:space="0" w:color="auto"/>
                        <w:bottom w:val="none" w:sz="0" w:space="0" w:color="auto"/>
                        <w:right w:val="none" w:sz="0" w:space="0" w:color="auto"/>
                      </w:divBdr>
                    </w:div>
                  </w:divsChild>
                </w:div>
                <w:div w:id="1948659038">
                  <w:marLeft w:val="0"/>
                  <w:marRight w:val="0"/>
                  <w:marTop w:val="0"/>
                  <w:marBottom w:val="0"/>
                  <w:divBdr>
                    <w:top w:val="none" w:sz="0" w:space="0" w:color="auto"/>
                    <w:left w:val="none" w:sz="0" w:space="0" w:color="auto"/>
                    <w:bottom w:val="none" w:sz="0" w:space="0" w:color="auto"/>
                    <w:right w:val="none" w:sz="0" w:space="0" w:color="auto"/>
                  </w:divBdr>
                  <w:divsChild>
                    <w:div w:id="440565445">
                      <w:marLeft w:val="0"/>
                      <w:marRight w:val="0"/>
                      <w:marTop w:val="0"/>
                      <w:marBottom w:val="0"/>
                      <w:divBdr>
                        <w:top w:val="none" w:sz="0" w:space="0" w:color="auto"/>
                        <w:left w:val="none" w:sz="0" w:space="0" w:color="auto"/>
                        <w:bottom w:val="none" w:sz="0" w:space="0" w:color="auto"/>
                        <w:right w:val="none" w:sz="0" w:space="0" w:color="auto"/>
                      </w:divBdr>
                    </w:div>
                  </w:divsChild>
                </w:div>
                <w:div w:id="1489325664">
                  <w:marLeft w:val="0"/>
                  <w:marRight w:val="0"/>
                  <w:marTop w:val="0"/>
                  <w:marBottom w:val="0"/>
                  <w:divBdr>
                    <w:top w:val="none" w:sz="0" w:space="0" w:color="auto"/>
                    <w:left w:val="none" w:sz="0" w:space="0" w:color="auto"/>
                    <w:bottom w:val="none" w:sz="0" w:space="0" w:color="auto"/>
                    <w:right w:val="none" w:sz="0" w:space="0" w:color="auto"/>
                  </w:divBdr>
                  <w:divsChild>
                    <w:div w:id="37827173">
                      <w:marLeft w:val="0"/>
                      <w:marRight w:val="0"/>
                      <w:marTop w:val="0"/>
                      <w:marBottom w:val="0"/>
                      <w:divBdr>
                        <w:top w:val="none" w:sz="0" w:space="0" w:color="auto"/>
                        <w:left w:val="none" w:sz="0" w:space="0" w:color="auto"/>
                        <w:bottom w:val="none" w:sz="0" w:space="0" w:color="auto"/>
                        <w:right w:val="none" w:sz="0" w:space="0" w:color="auto"/>
                      </w:divBdr>
                    </w:div>
                  </w:divsChild>
                </w:div>
                <w:div w:id="1180044032">
                  <w:marLeft w:val="0"/>
                  <w:marRight w:val="0"/>
                  <w:marTop w:val="0"/>
                  <w:marBottom w:val="0"/>
                  <w:divBdr>
                    <w:top w:val="none" w:sz="0" w:space="0" w:color="auto"/>
                    <w:left w:val="none" w:sz="0" w:space="0" w:color="auto"/>
                    <w:bottom w:val="none" w:sz="0" w:space="0" w:color="auto"/>
                    <w:right w:val="none" w:sz="0" w:space="0" w:color="auto"/>
                  </w:divBdr>
                  <w:divsChild>
                    <w:div w:id="1745297889">
                      <w:marLeft w:val="0"/>
                      <w:marRight w:val="0"/>
                      <w:marTop w:val="0"/>
                      <w:marBottom w:val="0"/>
                      <w:divBdr>
                        <w:top w:val="none" w:sz="0" w:space="0" w:color="auto"/>
                        <w:left w:val="none" w:sz="0" w:space="0" w:color="auto"/>
                        <w:bottom w:val="none" w:sz="0" w:space="0" w:color="auto"/>
                        <w:right w:val="none" w:sz="0" w:space="0" w:color="auto"/>
                      </w:divBdr>
                    </w:div>
                  </w:divsChild>
                </w:div>
                <w:div w:id="1572429553">
                  <w:marLeft w:val="0"/>
                  <w:marRight w:val="0"/>
                  <w:marTop w:val="0"/>
                  <w:marBottom w:val="0"/>
                  <w:divBdr>
                    <w:top w:val="none" w:sz="0" w:space="0" w:color="auto"/>
                    <w:left w:val="none" w:sz="0" w:space="0" w:color="auto"/>
                    <w:bottom w:val="none" w:sz="0" w:space="0" w:color="auto"/>
                    <w:right w:val="none" w:sz="0" w:space="0" w:color="auto"/>
                  </w:divBdr>
                  <w:divsChild>
                    <w:div w:id="2111536926">
                      <w:marLeft w:val="0"/>
                      <w:marRight w:val="0"/>
                      <w:marTop w:val="0"/>
                      <w:marBottom w:val="0"/>
                      <w:divBdr>
                        <w:top w:val="none" w:sz="0" w:space="0" w:color="auto"/>
                        <w:left w:val="none" w:sz="0" w:space="0" w:color="auto"/>
                        <w:bottom w:val="none" w:sz="0" w:space="0" w:color="auto"/>
                        <w:right w:val="none" w:sz="0" w:space="0" w:color="auto"/>
                      </w:divBdr>
                    </w:div>
                  </w:divsChild>
                </w:div>
                <w:div w:id="220673559">
                  <w:marLeft w:val="0"/>
                  <w:marRight w:val="0"/>
                  <w:marTop w:val="0"/>
                  <w:marBottom w:val="0"/>
                  <w:divBdr>
                    <w:top w:val="none" w:sz="0" w:space="0" w:color="auto"/>
                    <w:left w:val="none" w:sz="0" w:space="0" w:color="auto"/>
                    <w:bottom w:val="none" w:sz="0" w:space="0" w:color="auto"/>
                    <w:right w:val="none" w:sz="0" w:space="0" w:color="auto"/>
                  </w:divBdr>
                  <w:divsChild>
                    <w:div w:id="1623994315">
                      <w:marLeft w:val="0"/>
                      <w:marRight w:val="0"/>
                      <w:marTop w:val="0"/>
                      <w:marBottom w:val="0"/>
                      <w:divBdr>
                        <w:top w:val="none" w:sz="0" w:space="0" w:color="auto"/>
                        <w:left w:val="none" w:sz="0" w:space="0" w:color="auto"/>
                        <w:bottom w:val="none" w:sz="0" w:space="0" w:color="auto"/>
                        <w:right w:val="none" w:sz="0" w:space="0" w:color="auto"/>
                      </w:divBdr>
                    </w:div>
                  </w:divsChild>
                </w:div>
                <w:div w:id="1322732635">
                  <w:marLeft w:val="0"/>
                  <w:marRight w:val="0"/>
                  <w:marTop w:val="0"/>
                  <w:marBottom w:val="0"/>
                  <w:divBdr>
                    <w:top w:val="none" w:sz="0" w:space="0" w:color="auto"/>
                    <w:left w:val="none" w:sz="0" w:space="0" w:color="auto"/>
                    <w:bottom w:val="none" w:sz="0" w:space="0" w:color="auto"/>
                    <w:right w:val="none" w:sz="0" w:space="0" w:color="auto"/>
                  </w:divBdr>
                  <w:divsChild>
                    <w:div w:id="464809019">
                      <w:marLeft w:val="0"/>
                      <w:marRight w:val="0"/>
                      <w:marTop w:val="0"/>
                      <w:marBottom w:val="0"/>
                      <w:divBdr>
                        <w:top w:val="none" w:sz="0" w:space="0" w:color="auto"/>
                        <w:left w:val="none" w:sz="0" w:space="0" w:color="auto"/>
                        <w:bottom w:val="none" w:sz="0" w:space="0" w:color="auto"/>
                        <w:right w:val="none" w:sz="0" w:space="0" w:color="auto"/>
                      </w:divBdr>
                    </w:div>
                  </w:divsChild>
                </w:div>
                <w:div w:id="663052893">
                  <w:marLeft w:val="0"/>
                  <w:marRight w:val="0"/>
                  <w:marTop w:val="0"/>
                  <w:marBottom w:val="0"/>
                  <w:divBdr>
                    <w:top w:val="none" w:sz="0" w:space="0" w:color="auto"/>
                    <w:left w:val="none" w:sz="0" w:space="0" w:color="auto"/>
                    <w:bottom w:val="none" w:sz="0" w:space="0" w:color="auto"/>
                    <w:right w:val="none" w:sz="0" w:space="0" w:color="auto"/>
                  </w:divBdr>
                  <w:divsChild>
                    <w:div w:id="1823816983">
                      <w:marLeft w:val="0"/>
                      <w:marRight w:val="0"/>
                      <w:marTop w:val="0"/>
                      <w:marBottom w:val="0"/>
                      <w:divBdr>
                        <w:top w:val="none" w:sz="0" w:space="0" w:color="auto"/>
                        <w:left w:val="none" w:sz="0" w:space="0" w:color="auto"/>
                        <w:bottom w:val="none" w:sz="0" w:space="0" w:color="auto"/>
                        <w:right w:val="none" w:sz="0" w:space="0" w:color="auto"/>
                      </w:divBdr>
                    </w:div>
                  </w:divsChild>
                </w:div>
                <w:div w:id="865749187">
                  <w:marLeft w:val="0"/>
                  <w:marRight w:val="0"/>
                  <w:marTop w:val="0"/>
                  <w:marBottom w:val="0"/>
                  <w:divBdr>
                    <w:top w:val="none" w:sz="0" w:space="0" w:color="auto"/>
                    <w:left w:val="none" w:sz="0" w:space="0" w:color="auto"/>
                    <w:bottom w:val="none" w:sz="0" w:space="0" w:color="auto"/>
                    <w:right w:val="none" w:sz="0" w:space="0" w:color="auto"/>
                  </w:divBdr>
                  <w:divsChild>
                    <w:div w:id="979383134">
                      <w:marLeft w:val="0"/>
                      <w:marRight w:val="0"/>
                      <w:marTop w:val="0"/>
                      <w:marBottom w:val="0"/>
                      <w:divBdr>
                        <w:top w:val="none" w:sz="0" w:space="0" w:color="auto"/>
                        <w:left w:val="none" w:sz="0" w:space="0" w:color="auto"/>
                        <w:bottom w:val="none" w:sz="0" w:space="0" w:color="auto"/>
                        <w:right w:val="none" w:sz="0" w:space="0" w:color="auto"/>
                      </w:divBdr>
                    </w:div>
                  </w:divsChild>
                </w:div>
                <w:div w:id="1142113561">
                  <w:marLeft w:val="0"/>
                  <w:marRight w:val="0"/>
                  <w:marTop w:val="0"/>
                  <w:marBottom w:val="0"/>
                  <w:divBdr>
                    <w:top w:val="none" w:sz="0" w:space="0" w:color="auto"/>
                    <w:left w:val="none" w:sz="0" w:space="0" w:color="auto"/>
                    <w:bottom w:val="none" w:sz="0" w:space="0" w:color="auto"/>
                    <w:right w:val="none" w:sz="0" w:space="0" w:color="auto"/>
                  </w:divBdr>
                  <w:divsChild>
                    <w:div w:id="2088185190">
                      <w:marLeft w:val="0"/>
                      <w:marRight w:val="0"/>
                      <w:marTop w:val="0"/>
                      <w:marBottom w:val="0"/>
                      <w:divBdr>
                        <w:top w:val="none" w:sz="0" w:space="0" w:color="auto"/>
                        <w:left w:val="none" w:sz="0" w:space="0" w:color="auto"/>
                        <w:bottom w:val="none" w:sz="0" w:space="0" w:color="auto"/>
                        <w:right w:val="none" w:sz="0" w:space="0" w:color="auto"/>
                      </w:divBdr>
                    </w:div>
                  </w:divsChild>
                </w:div>
                <w:div w:id="1107232652">
                  <w:marLeft w:val="0"/>
                  <w:marRight w:val="0"/>
                  <w:marTop w:val="0"/>
                  <w:marBottom w:val="0"/>
                  <w:divBdr>
                    <w:top w:val="none" w:sz="0" w:space="0" w:color="auto"/>
                    <w:left w:val="none" w:sz="0" w:space="0" w:color="auto"/>
                    <w:bottom w:val="none" w:sz="0" w:space="0" w:color="auto"/>
                    <w:right w:val="none" w:sz="0" w:space="0" w:color="auto"/>
                  </w:divBdr>
                  <w:divsChild>
                    <w:div w:id="1878425587">
                      <w:marLeft w:val="0"/>
                      <w:marRight w:val="0"/>
                      <w:marTop w:val="0"/>
                      <w:marBottom w:val="0"/>
                      <w:divBdr>
                        <w:top w:val="none" w:sz="0" w:space="0" w:color="auto"/>
                        <w:left w:val="none" w:sz="0" w:space="0" w:color="auto"/>
                        <w:bottom w:val="none" w:sz="0" w:space="0" w:color="auto"/>
                        <w:right w:val="none" w:sz="0" w:space="0" w:color="auto"/>
                      </w:divBdr>
                    </w:div>
                  </w:divsChild>
                </w:div>
                <w:div w:id="853882348">
                  <w:marLeft w:val="0"/>
                  <w:marRight w:val="0"/>
                  <w:marTop w:val="0"/>
                  <w:marBottom w:val="0"/>
                  <w:divBdr>
                    <w:top w:val="none" w:sz="0" w:space="0" w:color="auto"/>
                    <w:left w:val="none" w:sz="0" w:space="0" w:color="auto"/>
                    <w:bottom w:val="none" w:sz="0" w:space="0" w:color="auto"/>
                    <w:right w:val="none" w:sz="0" w:space="0" w:color="auto"/>
                  </w:divBdr>
                  <w:divsChild>
                    <w:div w:id="217204118">
                      <w:marLeft w:val="0"/>
                      <w:marRight w:val="0"/>
                      <w:marTop w:val="0"/>
                      <w:marBottom w:val="0"/>
                      <w:divBdr>
                        <w:top w:val="none" w:sz="0" w:space="0" w:color="auto"/>
                        <w:left w:val="none" w:sz="0" w:space="0" w:color="auto"/>
                        <w:bottom w:val="none" w:sz="0" w:space="0" w:color="auto"/>
                        <w:right w:val="none" w:sz="0" w:space="0" w:color="auto"/>
                      </w:divBdr>
                    </w:div>
                  </w:divsChild>
                </w:div>
                <w:div w:id="89083563">
                  <w:marLeft w:val="0"/>
                  <w:marRight w:val="0"/>
                  <w:marTop w:val="0"/>
                  <w:marBottom w:val="0"/>
                  <w:divBdr>
                    <w:top w:val="none" w:sz="0" w:space="0" w:color="auto"/>
                    <w:left w:val="none" w:sz="0" w:space="0" w:color="auto"/>
                    <w:bottom w:val="none" w:sz="0" w:space="0" w:color="auto"/>
                    <w:right w:val="none" w:sz="0" w:space="0" w:color="auto"/>
                  </w:divBdr>
                  <w:divsChild>
                    <w:div w:id="947128577">
                      <w:marLeft w:val="0"/>
                      <w:marRight w:val="0"/>
                      <w:marTop w:val="0"/>
                      <w:marBottom w:val="0"/>
                      <w:divBdr>
                        <w:top w:val="none" w:sz="0" w:space="0" w:color="auto"/>
                        <w:left w:val="none" w:sz="0" w:space="0" w:color="auto"/>
                        <w:bottom w:val="none" w:sz="0" w:space="0" w:color="auto"/>
                        <w:right w:val="none" w:sz="0" w:space="0" w:color="auto"/>
                      </w:divBdr>
                    </w:div>
                  </w:divsChild>
                </w:div>
                <w:div w:id="1108357241">
                  <w:marLeft w:val="0"/>
                  <w:marRight w:val="0"/>
                  <w:marTop w:val="0"/>
                  <w:marBottom w:val="0"/>
                  <w:divBdr>
                    <w:top w:val="none" w:sz="0" w:space="0" w:color="auto"/>
                    <w:left w:val="none" w:sz="0" w:space="0" w:color="auto"/>
                    <w:bottom w:val="none" w:sz="0" w:space="0" w:color="auto"/>
                    <w:right w:val="none" w:sz="0" w:space="0" w:color="auto"/>
                  </w:divBdr>
                  <w:divsChild>
                    <w:div w:id="550848722">
                      <w:marLeft w:val="0"/>
                      <w:marRight w:val="0"/>
                      <w:marTop w:val="0"/>
                      <w:marBottom w:val="0"/>
                      <w:divBdr>
                        <w:top w:val="none" w:sz="0" w:space="0" w:color="auto"/>
                        <w:left w:val="none" w:sz="0" w:space="0" w:color="auto"/>
                        <w:bottom w:val="none" w:sz="0" w:space="0" w:color="auto"/>
                        <w:right w:val="none" w:sz="0" w:space="0" w:color="auto"/>
                      </w:divBdr>
                    </w:div>
                  </w:divsChild>
                </w:div>
                <w:div w:id="1206412719">
                  <w:marLeft w:val="0"/>
                  <w:marRight w:val="0"/>
                  <w:marTop w:val="0"/>
                  <w:marBottom w:val="0"/>
                  <w:divBdr>
                    <w:top w:val="none" w:sz="0" w:space="0" w:color="auto"/>
                    <w:left w:val="none" w:sz="0" w:space="0" w:color="auto"/>
                    <w:bottom w:val="none" w:sz="0" w:space="0" w:color="auto"/>
                    <w:right w:val="none" w:sz="0" w:space="0" w:color="auto"/>
                  </w:divBdr>
                  <w:divsChild>
                    <w:div w:id="843864859">
                      <w:marLeft w:val="0"/>
                      <w:marRight w:val="0"/>
                      <w:marTop w:val="0"/>
                      <w:marBottom w:val="0"/>
                      <w:divBdr>
                        <w:top w:val="none" w:sz="0" w:space="0" w:color="auto"/>
                        <w:left w:val="none" w:sz="0" w:space="0" w:color="auto"/>
                        <w:bottom w:val="none" w:sz="0" w:space="0" w:color="auto"/>
                        <w:right w:val="none" w:sz="0" w:space="0" w:color="auto"/>
                      </w:divBdr>
                    </w:div>
                  </w:divsChild>
                </w:div>
                <w:div w:id="625350823">
                  <w:marLeft w:val="0"/>
                  <w:marRight w:val="0"/>
                  <w:marTop w:val="0"/>
                  <w:marBottom w:val="0"/>
                  <w:divBdr>
                    <w:top w:val="none" w:sz="0" w:space="0" w:color="auto"/>
                    <w:left w:val="none" w:sz="0" w:space="0" w:color="auto"/>
                    <w:bottom w:val="none" w:sz="0" w:space="0" w:color="auto"/>
                    <w:right w:val="none" w:sz="0" w:space="0" w:color="auto"/>
                  </w:divBdr>
                  <w:divsChild>
                    <w:div w:id="557205156">
                      <w:marLeft w:val="0"/>
                      <w:marRight w:val="0"/>
                      <w:marTop w:val="0"/>
                      <w:marBottom w:val="0"/>
                      <w:divBdr>
                        <w:top w:val="none" w:sz="0" w:space="0" w:color="auto"/>
                        <w:left w:val="none" w:sz="0" w:space="0" w:color="auto"/>
                        <w:bottom w:val="none" w:sz="0" w:space="0" w:color="auto"/>
                        <w:right w:val="none" w:sz="0" w:space="0" w:color="auto"/>
                      </w:divBdr>
                    </w:div>
                  </w:divsChild>
                </w:div>
                <w:div w:id="87043138">
                  <w:marLeft w:val="0"/>
                  <w:marRight w:val="0"/>
                  <w:marTop w:val="0"/>
                  <w:marBottom w:val="0"/>
                  <w:divBdr>
                    <w:top w:val="none" w:sz="0" w:space="0" w:color="auto"/>
                    <w:left w:val="none" w:sz="0" w:space="0" w:color="auto"/>
                    <w:bottom w:val="none" w:sz="0" w:space="0" w:color="auto"/>
                    <w:right w:val="none" w:sz="0" w:space="0" w:color="auto"/>
                  </w:divBdr>
                  <w:divsChild>
                    <w:div w:id="1297757031">
                      <w:marLeft w:val="0"/>
                      <w:marRight w:val="0"/>
                      <w:marTop w:val="0"/>
                      <w:marBottom w:val="0"/>
                      <w:divBdr>
                        <w:top w:val="none" w:sz="0" w:space="0" w:color="auto"/>
                        <w:left w:val="none" w:sz="0" w:space="0" w:color="auto"/>
                        <w:bottom w:val="none" w:sz="0" w:space="0" w:color="auto"/>
                        <w:right w:val="none" w:sz="0" w:space="0" w:color="auto"/>
                      </w:divBdr>
                    </w:div>
                  </w:divsChild>
                </w:div>
                <w:div w:id="1919091269">
                  <w:marLeft w:val="0"/>
                  <w:marRight w:val="0"/>
                  <w:marTop w:val="0"/>
                  <w:marBottom w:val="0"/>
                  <w:divBdr>
                    <w:top w:val="none" w:sz="0" w:space="0" w:color="auto"/>
                    <w:left w:val="none" w:sz="0" w:space="0" w:color="auto"/>
                    <w:bottom w:val="none" w:sz="0" w:space="0" w:color="auto"/>
                    <w:right w:val="none" w:sz="0" w:space="0" w:color="auto"/>
                  </w:divBdr>
                  <w:divsChild>
                    <w:div w:id="1647398827">
                      <w:marLeft w:val="0"/>
                      <w:marRight w:val="0"/>
                      <w:marTop w:val="0"/>
                      <w:marBottom w:val="0"/>
                      <w:divBdr>
                        <w:top w:val="none" w:sz="0" w:space="0" w:color="auto"/>
                        <w:left w:val="none" w:sz="0" w:space="0" w:color="auto"/>
                        <w:bottom w:val="none" w:sz="0" w:space="0" w:color="auto"/>
                        <w:right w:val="none" w:sz="0" w:space="0" w:color="auto"/>
                      </w:divBdr>
                    </w:div>
                  </w:divsChild>
                </w:div>
                <w:div w:id="1586841054">
                  <w:marLeft w:val="0"/>
                  <w:marRight w:val="0"/>
                  <w:marTop w:val="0"/>
                  <w:marBottom w:val="0"/>
                  <w:divBdr>
                    <w:top w:val="none" w:sz="0" w:space="0" w:color="auto"/>
                    <w:left w:val="none" w:sz="0" w:space="0" w:color="auto"/>
                    <w:bottom w:val="none" w:sz="0" w:space="0" w:color="auto"/>
                    <w:right w:val="none" w:sz="0" w:space="0" w:color="auto"/>
                  </w:divBdr>
                  <w:divsChild>
                    <w:div w:id="658311454">
                      <w:marLeft w:val="0"/>
                      <w:marRight w:val="0"/>
                      <w:marTop w:val="0"/>
                      <w:marBottom w:val="0"/>
                      <w:divBdr>
                        <w:top w:val="none" w:sz="0" w:space="0" w:color="auto"/>
                        <w:left w:val="none" w:sz="0" w:space="0" w:color="auto"/>
                        <w:bottom w:val="none" w:sz="0" w:space="0" w:color="auto"/>
                        <w:right w:val="none" w:sz="0" w:space="0" w:color="auto"/>
                      </w:divBdr>
                    </w:div>
                  </w:divsChild>
                </w:div>
                <w:div w:id="910039199">
                  <w:marLeft w:val="0"/>
                  <w:marRight w:val="0"/>
                  <w:marTop w:val="0"/>
                  <w:marBottom w:val="0"/>
                  <w:divBdr>
                    <w:top w:val="none" w:sz="0" w:space="0" w:color="auto"/>
                    <w:left w:val="none" w:sz="0" w:space="0" w:color="auto"/>
                    <w:bottom w:val="none" w:sz="0" w:space="0" w:color="auto"/>
                    <w:right w:val="none" w:sz="0" w:space="0" w:color="auto"/>
                  </w:divBdr>
                  <w:divsChild>
                    <w:div w:id="1917084977">
                      <w:marLeft w:val="0"/>
                      <w:marRight w:val="0"/>
                      <w:marTop w:val="0"/>
                      <w:marBottom w:val="0"/>
                      <w:divBdr>
                        <w:top w:val="none" w:sz="0" w:space="0" w:color="auto"/>
                        <w:left w:val="none" w:sz="0" w:space="0" w:color="auto"/>
                        <w:bottom w:val="none" w:sz="0" w:space="0" w:color="auto"/>
                        <w:right w:val="none" w:sz="0" w:space="0" w:color="auto"/>
                      </w:divBdr>
                    </w:div>
                  </w:divsChild>
                </w:div>
                <w:div w:id="1863978858">
                  <w:marLeft w:val="0"/>
                  <w:marRight w:val="0"/>
                  <w:marTop w:val="0"/>
                  <w:marBottom w:val="0"/>
                  <w:divBdr>
                    <w:top w:val="none" w:sz="0" w:space="0" w:color="auto"/>
                    <w:left w:val="none" w:sz="0" w:space="0" w:color="auto"/>
                    <w:bottom w:val="none" w:sz="0" w:space="0" w:color="auto"/>
                    <w:right w:val="none" w:sz="0" w:space="0" w:color="auto"/>
                  </w:divBdr>
                  <w:divsChild>
                    <w:div w:id="284385580">
                      <w:marLeft w:val="0"/>
                      <w:marRight w:val="0"/>
                      <w:marTop w:val="0"/>
                      <w:marBottom w:val="0"/>
                      <w:divBdr>
                        <w:top w:val="none" w:sz="0" w:space="0" w:color="auto"/>
                        <w:left w:val="none" w:sz="0" w:space="0" w:color="auto"/>
                        <w:bottom w:val="none" w:sz="0" w:space="0" w:color="auto"/>
                        <w:right w:val="none" w:sz="0" w:space="0" w:color="auto"/>
                      </w:divBdr>
                    </w:div>
                  </w:divsChild>
                </w:div>
                <w:div w:id="1947345649">
                  <w:marLeft w:val="0"/>
                  <w:marRight w:val="0"/>
                  <w:marTop w:val="0"/>
                  <w:marBottom w:val="0"/>
                  <w:divBdr>
                    <w:top w:val="none" w:sz="0" w:space="0" w:color="auto"/>
                    <w:left w:val="none" w:sz="0" w:space="0" w:color="auto"/>
                    <w:bottom w:val="none" w:sz="0" w:space="0" w:color="auto"/>
                    <w:right w:val="none" w:sz="0" w:space="0" w:color="auto"/>
                  </w:divBdr>
                  <w:divsChild>
                    <w:div w:id="1682464637">
                      <w:marLeft w:val="0"/>
                      <w:marRight w:val="0"/>
                      <w:marTop w:val="0"/>
                      <w:marBottom w:val="0"/>
                      <w:divBdr>
                        <w:top w:val="none" w:sz="0" w:space="0" w:color="auto"/>
                        <w:left w:val="none" w:sz="0" w:space="0" w:color="auto"/>
                        <w:bottom w:val="none" w:sz="0" w:space="0" w:color="auto"/>
                        <w:right w:val="none" w:sz="0" w:space="0" w:color="auto"/>
                      </w:divBdr>
                    </w:div>
                  </w:divsChild>
                </w:div>
                <w:div w:id="1009798514">
                  <w:marLeft w:val="0"/>
                  <w:marRight w:val="0"/>
                  <w:marTop w:val="0"/>
                  <w:marBottom w:val="0"/>
                  <w:divBdr>
                    <w:top w:val="none" w:sz="0" w:space="0" w:color="auto"/>
                    <w:left w:val="none" w:sz="0" w:space="0" w:color="auto"/>
                    <w:bottom w:val="none" w:sz="0" w:space="0" w:color="auto"/>
                    <w:right w:val="none" w:sz="0" w:space="0" w:color="auto"/>
                  </w:divBdr>
                  <w:divsChild>
                    <w:div w:id="94863354">
                      <w:marLeft w:val="0"/>
                      <w:marRight w:val="0"/>
                      <w:marTop w:val="0"/>
                      <w:marBottom w:val="0"/>
                      <w:divBdr>
                        <w:top w:val="none" w:sz="0" w:space="0" w:color="auto"/>
                        <w:left w:val="none" w:sz="0" w:space="0" w:color="auto"/>
                        <w:bottom w:val="none" w:sz="0" w:space="0" w:color="auto"/>
                        <w:right w:val="none" w:sz="0" w:space="0" w:color="auto"/>
                      </w:divBdr>
                    </w:div>
                  </w:divsChild>
                </w:div>
                <w:div w:id="1749964798">
                  <w:marLeft w:val="0"/>
                  <w:marRight w:val="0"/>
                  <w:marTop w:val="0"/>
                  <w:marBottom w:val="0"/>
                  <w:divBdr>
                    <w:top w:val="none" w:sz="0" w:space="0" w:color="auto"/>
                    <w:left w:val="none" w:sz="0" w:space="0" w:color="auto"/>
                    <w:bottom w:val="none" w:sz="0" w:space="0" w:color="auto"/>
                    <w:right w:val="none" w:sz="0" w:space="0" w:color="auto"/>
                  </w:divBdr>
                  <w:divsChild>
                    <w:div w:id="497038416">
                      <w:marLeft w:val="0"/>
                      <w:marRight w:val="0"/>
                      <w:marTop w:val="0"/>
                      <w:marBottom w:val="0"/>
                      <w:divBdr>
                        <w:top w:val="none" w:sz="0" w:space="0" w:color="auto"/>
                        <w:left w:val="none" w:sz="0" w:space="0" w:color="auto"/>
                        <w:bottom w:val="none" w:sz="0" w:space="0" w:color="auto"/>
                        <w:right w:val="none" w:sz="0" w:space="0" w:color="auto"/>
                      </w:divBdr>
                    </w:div>
                  </w:divsChild>
                </w:div>
                <w:div w:id="1182668425">
                  <w:marLeft w:val="0"/>
                  <w:marRight w:val="0"/>
                  <w:marTop w:val="0"/>
                  <w:marBottom w:val="0"/>
                  <w:divBdr>
                    <w:top w:val="none" w:sz="0" w:space="0" w:color="auto"/>
                    <w:left w:val="none" w:sz="0" w:space="0" w:color="auto"/>
                    <w:bottom w:val="none" w:sz="0" w:space="0" w:color="auto"/>
                    <w:right w:val="none" w:sz="0" w:space="0" w:color="auto"/>
                  </w:divBdr>
                  <w:divsChild>
                    <w:div w:id="1291473073">
                      <w:marLeft w:val="0"/>
                      <w:marRight w:val="0"/>
                      <w:marTop w:val="0"/>
                      <w:marBottom w:val="0"/>
                      <w:divBdr>
                        <w:top w:val="none" w:sz="0" w:space="0" w:color="auto"/>
                        <w:left w:val="none" w:sz="0" w:space="0" w:color="auto"/>
                        <w:bottom w:val="none" w:sz="0" w:space="0" w:color="auto"/>
                        <w:right w:val="none" w:sz="0" w:space="0" w:color="auto"/>
                      </w:divBdr>
                    </w:div>
                  </w:divsChild>
                </w:div>
                <w:div w:id="1195927844">
                  <w:marLeft w:val="0"/>
                  <w:marRight w:val="0"/>
                  <w:marTop w:val="0"/>
                  <w:marBottom w:val="0"/>
                  <w:divBdr>
                    <w:top w:val="none" w:sz="0" w:space="0" w:color="auto"/>
                    <w:left w:val="none" w:sz="0" w:space="0" w:color="auto"/>
                    <w:bottom w:val="none" w:sz="0" w:space="0" w:color="auto"/>
                    <w:right w:val="none" w:sz="0" w:space="0" w:color="auto"/>
                  </w:divBdr>
                  <w:divsChild>
                    <w:div w:id="25914981">
                      <w:marLeft w:val="0"/>
                      <w:marRight w:val="0"/>
                      <w:marTop w:val="0"/>
                      <w:marBottom w:val="0"/>
                      <w:divBdr>
                        <w:top w:val="none" w:sz="0" w:space="0" w:color="auto"/>
                        <w:left w:val="none" w:sz="0" w:space="0" w:color="auto"/>
                        <w:bottom w:val="none" w:sz="0" w:space="0" w:color="auto"/>
                        <w:right w:val="none" w:sz="0" w:space="0" w:color="auto"/>
                      </w:divBdr>
                    </w:div>
                  </w:divsChild>
                </w:div>
                <w:div w:id="600258381">
                  <w:marLeft w:val="0"/>
                  <w:marRight w:val="0"/>
                  <w:marTop w:val="0"/>
                  <w:marBottom w:val="0"/>
                  <w:divBdr>
                    <w:top w:val="none" w:sz="0" w:space="0" w:color="auto"/>
                    <w:left w:val="none" w:sz="0" w:space="0" w:color="auto"/>
                    <w:bottom w:val="none" w:sz="0" w:space="0" w:color="auto"/>
                    <w:right w:val="none" w:sz="0" w:space="0" w:color="auto"/>
                  </w:divBdr>
                  <w:divsChild>
                    <w:div w:id="1133134153">
                      <w:marLeft w:val="0"/>
                      <w:marRight w:val="0"/>
                      <w:marTop w:val="0"/>
                      <w:marBottom w:val="0"/>
                      <w:divBdr>
                        <w:top w:val="none" w:sz="0" w:space="0" w:color="auto"/>
                        <w:left w:val="none" w:sz="0" w:space="0" w:color="auto"/>
                        <w:bottom w:val="none" w:sz="0" w:space="0" w:color="auto"/>
                        <w:right w:val="none" w:sz="0" w:space="0" w:color="auto"/>
                      </w:divBdr>
                    </w:div>
                  </w:divsChild>
                </w:div>
                <w:div w:id="355229782">
                  <w:marLeft w:val="0"/>
                  <w:marRight w:val="0"/>
                  <w:marTop w:val="0"/>
                  <w:marBottom w:val="0"/>
                  <w:divBdr>
                    <w:top w:val="none" w:sz="0" w:space="0" w:color="auto"/>
                    <w:left w:val="none" w:sz="0" w:space="0" w:color="auto"/>
                    <w:bottom w:val="none" w:sz="0" w:space="0" w:color="auto"/>
                    <w:right w:val="none" w:sz="0" w:space="0" w:color="auto"/>
                  </w:divBdr>
                  <w:divsChild>
                    <w:div w:id="492992794">
                      <w:marLeft w:val="0"/>
                      <w:marRight w:val="0"/>
                      <w:marTop w:val="0"/>
                      <w:marBottom w:val="0"/>
                      <w:divBdr>
                        <w:top w:val="none" w:sz="0" w:space="0" w:color="auto"/>
                        <w:left w:val="none" w:sz="0" w:space="0" w:color="auto"/>
                        <w:bottom w:val="none" w:sz="0" w:space="0" w:color="auto"/>
                        <w:right w:val="none" w:sz="0" w:space="0" w:color="auto"/>
                      </w:divBdr>
                    </w:div>
                  </w:divsChild>
                </w:div>
                <w:div w:id="798884866">
                  <w:marLeft w:val="0"/>
                  <w:marRight w:val="0"/>
                  <w:marTop w:val="0"/>
                  <w:marBottom w:val="0"/>
                  <w:divBdr>
                    <w:top w:val="none" w:sz="0" w:space="0" w:color="auto"/>
                    <w:left w:val="none" w:sz="0" w:space="0" w:color="auto"/>
                    <w:bottom w:val="none" w:sz="0" w:space="0" w:color="auto"/>
                    <w:right w:val="none" w:sz="0" w:space="0" w:color="auto"/>
                  </w:divBdr>
                  <w:divsChild>
                    <w:div w:id="1477986270">
                      <w:marLeft w:val="0"/>
                      <w:marRight w:val="0"/>
                      <w:marTop w:val="0"/>
                      <w:marBottom w:val="0"/>
                      <w:divBdr>
                        <w:top w:val="none" w:sz="0" w:space="0" w:color="auto"/>
                        <w:left w:val="none" w:sz="0" w:space="0" w:color="auto"/>
                        <w:bottom w:val="none" w:sz="0" w:space="0" w:color="auto"/>
                        <w:right w:val="none" w:sz="0" w:space="0" w:color="auto"/>
                      </w:divBdr>
                    </w:div>
                  </w:divsChild>
                </w:div>
                <w:div w:id="1223440530">
                  <w:marLeft w:val="0"/>
                  <w:marRight w:val="0"/>
                  <w:marTop w:val="0"/>
                  <w:marBottom w:val="0"/>
                  <w:divBdr>
                    <w:top w:val="none" w:sz="0" w:space="0" w:color="auto"/>
                    <w:left w:val="none" w:sz="0" w:space="0" w:color="auto"/>
                    <w:bottom w:val="none" w:sz="0" w:space="0" w:color="auto"/>
                    <w:right w:val="none" w:sz="0" w:space="0" w:color="auto"/>
                  </w:divBdr>
                  <w:divsChild>
                    <w:div w:id="983118209">
                      <w:marLeft w:val="0"/>
                      <w:marRight w:val="0"/>
                      <w:marTop w:val="0"/>
                      <w:marBottom w:val="0"/>
                      <w:divBdr>
                        <w:top w:val="none" w:sz="0" w:space="0" w:color="auto"/>
                        <w:left w:val="none" w:sz="0" w:space="0" w:color="auto"/>
                        <w:bottom w:val="none" w:sz="0" w:space="0" w:color="auto"/>
                        <w:right w:val="none" w:sz="0" w:space="0" w:color="auto"/>
                      </w:divBdr>
                    </w:div>
                  </w:divsChild>
                </w:div>
                <w:div w:id="721447484">
                  <w:marLeft w:val="0"/>
                  <w:marRight w:val="0"/>
                  <w:marTop w:val="0"/>
                  <w:marBottom w:val="0"/>
                  <w:divBdr>
                    <w:top w:val="none" w:sz="0" w:space="0" w:color="auto"/>
                    <w:left w:val="none" w:sz="0" w:space="0" w:color="auto"/>
                    <w:bottom w:val="none" w:sz="0" w:space="0" w:color="auto"/>
                    <w:right w:val="none" w:sz="0" w:space="0" w:color="auto"/>
                  </w:divBdr>
                  <w:divsChild>
                    <w:div w:id="1222912157">
                      <w:marLeft w:val="0"/>
                      <w:marRight w:val="0"/>
                      <w:marTop w:val="0"/>
                      <w:marBottom w:val="0"/>
                      <w:divBdr>
                        <w:top w:val="none" w:sz="0" w:space="0" w:color="auto"/>
                        <w:left w:val="none" w:sz="0" w:space="0" w:color="auto"/>
                        <w:bottom w:val="none" w:sz="0" w:space="0" w:color="auto"/>
                        <w:right w:val="none" w:sz="0" w:space="0" w:color="auto"/>
                      </w:divBdr>
                    </w:div>
                  </w:divsChild>
                </w:div>
                <w:div w:id="1818766619">
                  <w:marLeft w:val="0"/>
                  <w:marRight w:val="0"/>
                  <w:marTop w:val="0"/>
                  <w:marBottom w:val="0"/>
                  <w:divBdr>
                    <w:top w:val="none" w:sz="0" w:space="0" w:color="auto"/>
                    <w:left w:val="none" w:sz="0" w:space="0" w:color="auto"/>
                    <w:bottom w:val="none" w:sz="0" w:space="0" w:color="auto"/>
                    <w:right w:val="none" w:sz="0" w:space="0" w:color="auto"/>
                  </w:divBdr>
                  <w:divsChild>
                    <w:div w:id="409935460">
                      <w:marLeft w:val="0"/>
                      <w:marRight w:val="0"/>
                      <w:marTop w:val="0"/>
                      <w:marBottom w:val="0"/>
                      <w:divBdr>
                        <w:top w:val="none" w:sz="0" w:space="0" w:color="auto"/>
                        <w:left w:val="none" w:sz="0" w:space="0" w:color="auto"/>
                        <w:bottom w:val="none" w:sz="0" w:space="0" w:color="auto"/>
                        <w:right w:val="none" w:sz="0" w:space="0" w:color="auto"/>
                      </w:divBdr>
                    </w:div>
                  </w:divsChild>
                </w:div>
                <w:div w:id="1421025538">
                  <w:marLeft w:val="0"/>
                  <w:marRight w:val="0"/>
                  <w:marTop w:val="0"/>
                  <w:marBottom w:val="0"/>
                  <w:divBdr>
                    <w:top w:val="none" w:sz="0" w:space="0" w:color="auto"/>
                    <w:left w:val="none" w:sz="0" w:space="0" w:color="auto"/>
                    <w:bottom w:val="none" w:sz="0" w:space="0" w:color="auto"/>
                    <w:right w:val="none" w:sz="0" w:space="0" w:color="auto"/>
                  </w:divBdr>
                  <w:divsChild>
                    <w:div w:id="27076026">
                      <w:marLeft w:val="0"/>
                      <w:marRight w:val="0"/>
                      <w:marTop w:val="0"/>
                      <w:marBottom w:val="0"/>
                      <w:divBdr>
                        <w:top w:val="none" w:sz="0" w:space="0" w:color="auto"/>
                        <w:left w:val="none" w:sz="0" w:space="0" w:color="auto"/>
                        <w:bottom w:val="none" w:sz="0" w:space="0" w:color="auto"/>
                        <w:right w:val="none" w:sz="0" w:space="0" w:color="auto"/>
                      </w:divBdr>
                    </w:div>
                  </w:divsChild>
                </w:div>
                <w:div w:id="589970710">
                  <w:marLeft w:val="0"/>
                  <w:marRight w:val="0"/>
                  <w:marTop w:val="0"/>
                  <w:marBottom w:val="0"/>
                  <w:divBdr>
                    <w:top w:val="none" w:sz="0" w:space="0" w:color="auto"/>
                    <w:left w:val="none" w:sz="0" w:space="0" w:color="auto"/>
                    <w:bottom w:val="none" w:sz="0" w:space="0" w:color="auto"/>
                    <w:right w:val="none" w:sz="0" w:space="0" w:color="auto"/>
                  </w:divBdr>
                  <w:divsChild>
                    <w:div w:id="1650161370">
                      <w:marLeft w:val="0"/>
                      <w:marRight w:val="0"/>
                      <w:marTop w:val="0"/>
                      <w:marBottom w:val="0"/>
                      <w:divBdr>
                        <w:top w:val="none" w:sz="0" w:space="0" w:color="auto"/>
                        <w:left w:val="none" w:sz="0" w:space="0" w:color="auto"/>
                        <w:bottom w:val="none" w:sz="0" w:space="0" w:color="auto"/>
                        <w:right w:val="none" w:sz="0" w:space="0" w:color="auto"/>
                      </w:divBdr>
                    </w:div>
                  </w:divsChild>
                </w:div>
                <w:div w:id="1587763662">
                  <w:marLeft w:val="0"/>
                  <w:marRight w:val="0"/>
                  <w:marTop w:val="0"/>
                  <w:marBottom w:val="0"/>
                  <w:divBdr>
                    <w:top w:val="none" w:sz="0" w:space="0" w:color="auto"/>
                    <w:left w:val="none" w:sz="0" w:space="0" w:color="auto"/>
                    <w:bottom w:val="none" w:sz="0" w:space="0" w:color="auto"/>
                    <w:right w:val="none" w:sz="0" w:space="0" w:color="auto"/>
                  </w:divBdr>
                  <w:divsChild>
                    <w:div w:id="49621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3905495">
          <w:marLeft w:val="0"/>
          <w:marRight w:val="0"/>
          <w:marTop w:val="0"/>
          <w:marBottom w:val="0"/>
          <w:divBdr>
            <w:top w:val="none" w:sz="0" w:space="0" w:color="auto"/>
            <w:left w:val="none" w:sz="0" w:space="0" w:color="auto"/>
            <w:bottom w:val="none" w:sz="0" w:space="0" w:color="auto"/>
            <w:right w:val="none" w:sz="0" w:space="0" w:color="auto"/>
          </w:divBdr>
        </w:div>
        <w:div w:id="144052981">
          <w:marLeft w:val="0"/>
          <w:marRight w:val="0"/>
          <w:marTop w:val="0"/>
          <w:marBottom w:val="0"/>
          <w:divBdr>
            <w:top w:val="none" w:sz="0" w:space="0" w:color="auto"/>
            <w:left w:val="none" w:sz="0" w:space="0" w:color="auto"/>
            <w:bottom w:val="none" w:sz="0" w:space="0" w:color="auto"/>
            <w:right w:val="none" w:sz="0" w:space="0" w:color="auto"/>
          </w:divBdr>
        </w:div>
        <w:div w:id="1620065349">
          <w:marLeft w:val="0"/>
          <w:marRight w:val="0"/>
          <w:marTop w:val="0"/>
          <w:marBottom w:val="0"/>
          <w:divBdr>
            <w:top w:val="none" w:sz="0" w:space="0" w:color="auto"/>
            <w:left w:val="none" w:sz="0" w:space="0" w:color="auto"/>
            <w:bottom w:val="none" w:sz="0" w:space="0" w:color="auto"/>
            <w:right w:val="none" w:sz="0" w:space="0" w:color="auto"/>
          </w:divBdr>
          <w:divsChild>
            <w:div w:id="2116710524">
              <w:marLeft w:val="-75"/>
              <w:marRight w:val="0"/>
              <w:marTop w:val="30"/>
              <w:marBottom w:val="30"/>
              <w:divBdr>
                <w:top w:val="none" w:sz="0" w:space="0" w:color="auto"/>
                <w:left w:val="none" w:sz="0" w:space="0" w:color="auto"/>
                <w:bottom w:val="none" w:sz="0" w:space="0" w:color="auto"/>
                <w:right w:val="none" w:sz="0" w:space="0" w:color="auto"/>
              </w:divBdr>
              <w:divsChild>
                <w:div w:id="250092482">
                  <w:marLeft w:val="0"/>
                  <w:marRight w:val="0"/>
                  <w:marTop w:val="0"/>
                  <w:marBottom w:val="0"/>
                  <w:divBdr>
                    <w:top w:val="none" w:sz="0" w:space="0" w:color="auto"/>
                    <w:left w:val="none" w:sz="0" w:space="0" w:color="auto"/>
                    <w:bottom w:val="none" w:sz="0" w:space="0" w:color="auto"/>
                    <w:right w:val="none" w:sz="0" w:space="0" w:color="auto"/>
                  </w:divBdr>
                  <w:divsChild>
                    <w:div w:id="1103299745">
                      <w:marLeft w:val="0"/>
                      <w:marRight w:val="0"/>
                      <w:marTop w:val="0"/>
                      <w:marBottom w:val="0"/>
                      <w:divBdr>
                        <w:top w:val="none" w:sz="0" w:space="0" w:color="auto"/>
                        <w:left w:val="none" w:sz="0" w:space="0" w:color="auto"/>
                        <w:bottom w:val="none" w:sz="0" w:space="0" w:color="auto"/>
                        <w:right w:val="none" w:sz="0" w:space="0" w:color="auto"/>
                      </w:divBdr>
                    </w:div>
                  </w:divsChild>
                </w:div>
                <w:div w:id="548149232">
                  <w:marLeft w:val="0"/>
                  <w:marRight w:val="0"/>
                  <w:marTop w:val="0"/>
                  <w:marBottom w:val="0"/>
                  <w:divBdr>
                    <w:top w:val="none" w:sz="0" w:space="0" w:color="auto"/>
                    <w:left w:val="none" w:sz="0" w:space="0" w:color="auto"/>
                    <w:bottom w:val="none" w:sz="0" w:space="0" w:color="auto"/>
                    <w:right w:val="none" w:sz="0" w:space="0" w:color="auto"/>
                  </w:divBdr>
                  <w:divsChild>
                    <w:div w:id="1670210317">
                      <w:marLeft w:val="0"/>
                      <w:marRight w:val="0"/>
                      <w:marTop w:val="0"/>
                      <w:marBottom w:val="0"/>
                      <w:divBdr>
                        <w:top w:val="none" w:sz="0" w:space="0" w:color="auto"/>
                        <w:left w:val="none" w:sz="0" w:space="0" w:color="auto"/>
                        <w:bottom w:val="none" w:sz="0" w:space="0" w:color="auto"/>
                        <w:right w:val="none" w:sz="0" w:space="0" w:color="auto"/>
                      </w:divBdr>
                    </w:div>
                  </w:divsChild>
                </w:div>
                <w:div w:id="59794528">
                  <w:marLeft w:val="0"/>
                  <w:marRight w:val="0"/>
                  <w:marTop w:val="0"/>
                  <w:marBottom w:val="0"/>
                  <w:divBdr>
                    <w:top w:val="none" w:sz="0" w:space="0" w:color="auto"/>
                    <w:left w:val="none" w:sz="0" w:space="0" w:color="auto"/>
                    <w:bottom w:val="none" w:sz="0" w:space="0" w:color="auto"/>
                    <w:right w:val="none" w:sz="0" w:space="0" w:color="auto"/>
                  </w:divBdr>
                  <w:divsChild>
                    <w:div w:id="1540780784">
                      <w:marLeft w:val="0"/>
                      <w:marRight w:val="0"/>
                      <w:marTop w:val="0"/>
                      <w:marBottom w:val="0"/>
                      <w:divBdr>
                        <w:top w:val="none" w:sz="0" w:space="0" w:color="auto"/>
                        <w:left w:val="none" w:sz="0" w:space="0" w:color="auto"/>
                        <w:bottom w:val="none" w:sz="0" w:space="0" w:color="auto"/>
                        <w:right w:val="none" w:sz="0" w:space="0" w:color="auto"/>
                      </w:divBdr>
                    </w:div>
                  </w:divsChild>
                </w:div>
                <w:div w:id="59448172">
                  <w:marLeft w:val="0"/>
                  <w:marRight w:val="0"/>
                  <w:marTop w:val="0"/>
                  <w:marBottom w:val="0"/>
                  <w:divBdr>
                    <w:top w:val="none" w:sz="0" w:space="0" w:color="auto"/>
                    <w:left w:val="none" w:sz="0" w:space="0" w:color="auto"/>
                    <w:bottom w:val="none" w:sz="0" w:space="0" w:color="auto"/>
                    <w:right w:val="none" w:sz="0" w:space="0" w:color="auto"/>
                  </w:divBdr>
                  <w:divsChild>
                    <w:div w:id="1710178058">
                      <w:marLeft w:val="0"/>
                      <w:marRight w:val="0"/>
                      <w:marTop w:val="0"/>
                      <w:marBottom w:val="0"/>
                      <w:divBdr>
                        <w:top w:val="none" w:sz="0" w:space="0" w:color="auto"/>
                        <w:left w:val="none" w:sz="0" w:space="0" w:color="auto"/>
                        <w:bottom w:val="none" w:sz="0" w:space="0" w:color="auto"/>
                        <w:right w:val="none" w:sz="0" w:space="0" w:color="auto"/>
                      </w:divBdr>
                    </w:div>
                  </w:divsChild>
                </w:div>
                <w:div w:id="1389376018">
                  <w:marLeft w:val="0"/>
                  <w:marRight w:val="0"/>
                  <w:marTop w:val="0"/>
                  <w:marBottom w:val="0"/>
                  <w:divBdr>
                    <w:top w:val="none" w:sz="0" w:space="0" w:color="auto"/>
                    <w:left w:val="none" w:sz="0" w:space="0" w:color="auto"/>
                    <w:bottom w:val="none" w:sz="0" w:space="0" w:color="auto"/>
                    <w:right w:val="none" w:sz="0" w:space="0" w:color="auto"/>
                  </w:divBdr>
                  <w:divsChild>
                    <w:div w:id="460072117">
                      <w:marLeft w:val="0"/>
                      <w:marRight w:val="0"/>
                      <w:marTop w:val="0"/>
                      <w:marBottom w:val="0"/>
                      <w:divBdr>
                        <w:top w:val="none" w:sz="0" w:space="0" w:color="auto"/>
                        <w:left w:val="none" w:sz="0" w:space="0" w:color="auto"/>
                        <w:bottom w:val="none" w:sz="0" w:space="0" w:color="auto"/>
                        <w:right w:val="none" w:sz="0" w:space="0" w:color="auto"/>
                      </w:divBdr>
                    </w:div>
                  </w:divsChild>
                </w:div>
                <w:div w:id="743141647">
                  <w:marLeft w:val="0"/>
                  <w:marRight w:val="0"/>
                  <w:marTop w:val="0"/>
                  <w:marBottom w:val="0"/>
                  <w:divBdr>
                    <w:top w:val="none" w:sz="0" w:space="0" w:color="auto"/>
                    <w:left w:val="none" w:sz="0" w:space="0" w:color="auto"/>
                    <w:bottom w:val="none" w:sz="0" w:space="0" w:color="auto"/>
                    <w:right w:val="none" w:sz="0" w:space="0" w:color="auto"/>
                  </w:divBdr>
                  <w:divsChild>
                    <w:div w:id="2078044856">
                      <w:marLeft w:val="0"/>
                      <w:marRight w:val="0"/>
                      <w:marTop w:val="0"/>
                      <w:marBottom w:val="0"/>
                      <w:divBdr>
                        <w:top w:val="none" w:sz="0" w:space="0" w:color="auto"/>
                        <w:left w:val="none" w:sz="0" w:space="0" w:color="auto"/>
                        <w:bottom w:val="none" w:sz="0" w:space="0" w:color="auto"/>
                        <w:right w:val="none" w:sz="0" w:space="0" w:color="auto"/>
                      </w:divBdr>
                    </w:div>
                  </w:divsChild>
                </w:div>
                <w:div w:id="1044646084">
                  <w:marLeft w:val="0"/>
                  <w:marRight w:val="0"/>
                  <w:marTop w:val="0"/>
                  <w:marBottom w:val="0"/>
                  <w:divBdr>
                    <w:top w:val="none" w:sz="0" w:space="0" w:color="auto"/>
                    <w:left w:val="none" w:sz="0" w:space="0" w:color="auto"/>
                    <w:bottom w:val="none" w:sz="0" w:space="0" w:color="auto"/>
                    <w:right w:val="none" w:sz="0" w:space="0" w:color="auto"/>
                  </w:divBdr>
                  <w:divsChild>
                    <w:div w:id="2007703959">
                      <w:marLeft w:val="0"/>
                      <w:marRight w:val="0"/>
                      <w:marTop w:val="0"/>
                      <w:marBottom w:val="0"/>
                      <w:divBdr>
                        <w:top w:val="none" w:sz="0" w:space="0" w:color="auto"/>
                        <w:left w:val="none" w:sz="0" w:space="0" w:color="auto"/>
                        <w:bottom w:val="none" w:sz="0" w:space="0" w:color="auto"/>
                        <w:right w:val="none" w:sz="0" w:space="0" w:color="auto"/>
                      </w:divBdr>
                    </w:div>
                  </w:divsChild>
                </w:div>
                <w:div w:id="906695436">
                  <w:marLeft w:val="0"/>
                  <w:marRight w:val="0"/>
                  <w:marTop w:val="0"/>
                  <w:marBottom w:val="0"/>
                  <w:divBdr>
                    <w:top w:val="none" w:sz="0" w:space="0" w:color="auto"/>
                    <w:left w:val="none" w:sz="0" w:space="0" w:color="auto"/>
                    <w:bottom w:val="none" w:sz="0" w:space="0" w:color="auto"/>
                    <w:right w:val="none" w:sz="0" w:space="0" w:color="auto"/>
                  </w:divBdr>
                  <w:divsChild>
                    <w:div w:id="1051417084">
                      <w:marLeft w:val="0"/>
                      <w:marRight w:val="0"/>
                      <w:marTop w:val="0"/>
                      <w:marBottom w:val="0"/>
                      <w:divBdr>
                        <w:top w:val="none" w:sz="0" w:space="0" w:color="auto"/>
                        <w:left w:val="none" w:sz="0" w:space="0" w:color="auto"/>
                        <w:bottom w:val="none" w:sz="0" w:space="0" w:color="auto"/>
                        <w:right w:val="none" w:sz="0" w:space="0" w:color="auto"/>
                      </w:divBdr>
                    </w:div>
                  </w:divsChild>
                </w:div>
                <w:div w:id="825050277">
                  <w:marLeft w:val="0"/>
                  <w:marRight w:val="0"/>
                  <w:marTop w:val="0"/>
                  <w:marBottom w:val="0"/>
                  <w:divBdr>
                    <w:top w:val="none" w:sz="0" w:space="0" w:color="auto"/>
                    <w:left w:val="none" w:sz="0" w:space="0" w:color="auto"/>
                    <w:bottom w:val="none" w:sz="0" w:space="0" w:color="auto"/>
                    <w:right w:val="none" w:sz="0" w:space="0" w:color="auto"/>
                  </w:divBdr>
                  <w:divsChild>
                    <w:div w:id="865211932">
                      <w:marLeft w:val="0"/>
                      <w:marRight w:val="0"/>
                      <w:marTop w:val="0"/>
                      <w:marBottom w:val="0"/>
                      <w:divBdr>
                        <w:top w:val="none" w:sz="0" w:space="0" w:color="auto"/>
                        <w:left w:val="none" w:sz="0" w:space="0" w:color="auto"/>
                        <w:bottom w:val="none" w:sz="0" w:space="0" w:color="auto"/>
                        <w:right w:val="none" w:sz="0" w:space="0" w:color="auto"/>
                      </w:divBdr>
                    </w:div>
                  </w:divsChild>
                </w:div>
                <w:div w:id="280378085">
                  <w:marLeft w:val="0"/>
                  <w:marRight w:val="0"/>
                  <w:marTop w:val="0"/>
                  <w:marBottom w:val="0"/>
                  <w:divBdr>
                    <w:top w:val="none" w:sz="0" w:space="0" w:color="auto"/>
                    <w:left w:val="none" w:sz="0" w:space="0" w:color="auto"/>
                    <w:bottom w:val="none" w:sz="0" w:space="0" w:color="auto"/>
                    <w:right w:val="none" w:sz="0" w:space="0" w:color="auto"/>
                  </w:divBdr>
                  <w:divsChild>
                    <w:div w:id="272399664">
                      <w:marLeft w:val="0"/>
                      <w:marRight w:val="0"/>
                      <w:marTop w:val="0"/>
                      <w:marBottom w:val="0"/>
                      <w:divBdr>
                        <w:top w:val="none" w:sz="0" w:space="0" w:color="auto"/>
                        <w:left w:val="none" w:sz="0" w:space="0" w:color="auto"/>
                        <w:bottom w:val="none" w:sz="0" w:space="0" w:color="auto"/>
                        <w:right w:val="none" w:sz="0" w:space="0" w:color="auto"/>
                      </w:divBdr>
                    </w:div>
                    <w:div w:id="295532289">
                      <w:marLeft w:val="0"/>
                      <w:marRight w:val="0"/>
                      <w:marTop w:val="0"/>
                      <w:marBottom w:val="0"/>
                      <w:divBdr>
                        <w:top w:val="none" w:sz="0" w:space="0" w:color="auto"/>
                        <w:left w:val="none" w:sz="0" w:space="0" w:color="auto"/>
                        <w:bottom w:val="none" w:sz="0" w:space="0" w:color="auto"/>
                        <w:right w:val="none" w:sz="0" w:space="0" w:color="auto"/>
                      </w:divBdr>
                    </w:div>
                  </w:divsChild>
                </w:div>
                <w:div w:id="1850101951">
                  <w:marLeft w:val="0"/>
                  <w:marRight w:val="0"/>
                  <w:marTop w:val="0"/>
                  <w:marBottom w:val="0"/>
                  <w:divBdr>
                    <w:top w:val="none" w:sz="0" w:space="0" w:color="auto"/>
                    <w:left w:val="none" w:sz="0" w:space="0" w:color="auto"/>
                    <w:bottom w:val="none" w:sz="0" w:space="0" w:color="auto"/>
                    <w:right w:val="none" w:sz="0" w:space="0" w:color="auto"/>
                  </w:divBdr>
                  <w:divsChild>
                    <w:div w:id="2136680313">
                      <w:marLeft w:val="0"/>
                      <w:marRight w:val="0"/>
                      <w:marTop w:val="0"/>
                      <w:marBottom w:val="0"/>
                      <w:divBdr>
                        <w:top w:val="none" w:sz="0" w:space="0" w:color="auto"/>
                        <w:left w:val="none" w:sz="0" w:space="0" w:color="auto"/>
                        <w:bottom w:val="none" w:sz="0" w:space="0" w:color="auto"/>
                        <w:right w:val="none" w:sz="0" w:space="0" w:color="auto"/>
                      </w:divBdr>
                    </w:div>
                  </w:divsChild>
                </w:div>
                <w:div w:id="909073889">
                  <w:marLeft w:val="0"/>
                  <w:marRight w:val="0"/>
                  <w:marTop w:val="0"/>
                  <w:marBottom w:val="0"/>
                  <w:divBdr>
                    <w:top w:val="none" w:sz="0" w:space="0" w:color="auto"/>
                    <w:left w:val="none" w:sz="0" w:space="0" w:color="auto"/>
                    <w:bottom w:val="none" w:sz="0" w:space="0" w:color="auto"/>
                    <w:right w:val="none" w:sz="0" w:space="0" w:color="auto"/>
                  </w:divBdr>
                  <w:divsChild>
                    <w:div w:id="1496605387">
                      <w:marLeft w:val="0"/>
                      <w:marRight w:val="0"/>
                      <w:marTop w:val="0"/>
                      <w:marBottom w:val="0"/>
                      <w:divBdr>
                        <w:top w:val="none" w:sz="0" w:space="0" w:color="auto"/>
                        <w:left w:val="none" w:sz="0" w:space="0" w:color="auto"/>
                        <w:bottom w:val="none" w:sz="0" w:space="0" w:color="auto"/>
                        <w:right w:val="none" w:sz="0" w:space="0" w:color="auto"/>
                      </w:divBdr>
                    </w:div>
                  </w:divsChild>
                </w:div>
                <w:div w:id="1389651142">
                  <w:marLeft w:val="0"/>
                  <w:marRight w:val="0"/>
                  <w:marTop w:val="0"/>
                  <w:marBottom w:val="0"/>
                  <w:divBdr>
                    <w:top w:val="none" w:sz="0" w:space="0" w:color="auto"/>
                    <w:left w:val="none" w:sz="0" w:space="0" w:color="auto"/>
                    <w:bottom w:val="none" w:sz="0" w:space="0" w:color="auto"/>
                    <w:right w:val="none" w:sz="0" w:space="0" w:color="auto"/>
                  </w:divBdr>
                  <w:divsChild>
                    <w:div w:id="710615178">
                      <w:marLeft w:val="0"/>
                      <w:marRight w:val="0"/>
                      <w:marTop w:val="0"/>
                      <w:marBottom w:val="0"/>
                      <w:divBdr>
                        <w:top w:val="none" w:sz="0" w:space="0" w:color="auto"/>
                        <w:left w:val="none" w:sz="0" w:space="0" w:color="auto"/>
                        <w:bottom w:val="none" w:sz="0" w:space="0" w:color="auto"/>
                        <w:right w:val="none" w:sz="0" w:space="0" w:color="auto"/>
                      </w:divBdr>
                    </w:div>
                  </w:divsChild>
                </w:div>
                <w:div w:id="790129953">
                  <w:marLeft w:val="0"/>
                  <w:marRight w:val="0"/>
                  <w:marTop w:val="0"/>
                  <w:marBottom w:val="0"/>
                  <w:divBdr>
                    <w:top w:val="none" w:sz="0" w:space="0" w:color="auto"/>
                    <w:left w:val="none" w:sz="0" w:space="0" w:color="auto"/>
                    <w:bottom w:val="none" w:sz="0" w:space="0" w:color="auto"/>
                    <w:right w:val="none" w:sz="0" w:space="0" w:color="auto"/>
                  </w:divBdr>
                  <w:divsChild>
                    <w:div w:id="512375907">
                      <w:marLeft w:val="0"/>
                      <w:marRight w:val="0"/>
                      <w:marTop w:val="0"/>
                      <w:marBottom w:val="0"/>
                      <w:divBdr>
                        <w:top w:val="none" w:sz="0" w:space="0" w:color="auto"/>
                        <w:left w:val="none" w:sz="0" w:space="0" w:color="auto"/>
                        <w:bottom w:val="none" w:sz="0" w:space="0" w:color="auto"/>
                        <w:right w:val="none" w:sz="0" w:space="0" w:color="auto"/>
                      </w:divBdr>
                    </w:div>
                  </w:divsChild>
                </w:div>
                <w:div w:id="1283802312">
                  <w:marLeft w:val="0"/>
                  <w:marRight w:val="0"/>
                  <w:marTop w:val="0"/>
                  <w:marBottom w:val="0"/>
                  <w:divBdr>
                    <w:top w:val="none" w:sz="0" w:space="0" w:color="auto"/>
                    <w:left w:val="none" w:sz="0" w:space="0" w:color="auto"/>
                    <w:bottom w:val="none" w:sz="0" w:space="0" w:color="auto"/>
                    <w:right w:val="none" w:sz="0" w:space="0" w:color="auto"/>
                  </w:divBdr>
                  <w:divsChild>
                    <w:div w:id="692458312">
                      <w:marLeft w:val="0"/>
                      <w:marRight w:val="0"/>
                      <w:marTop w:val="0"/>
                      <w:marBottom w:val="0"/>
                      <w:divBdr>
                        <w:top w:val="none" w:sz="0" w:space="0" w:color="auto"/>
                        <w:left w:val="none" w:sz="0" w:space="0" w:color="auto"/>
                        <w:bottom w:val="none" w:sz="0" w:space="0" w:color="auto"/>
                        <w:right w:val="none" w:sz="0" w:space="0" w:color="auto"/>
                      </w:divBdr>
                    </w:div>
                  </w:divsChild>
                </w:div>
                <w:div w:id="2037850515">
                  <w:marLeft w:val="0"/>
                  <w:marRight w:val="0"/>
                  <w:marTop w:val="0"/>
                  <w:marBottom w:val="0"/>
                  <w:divBdr>
                    <w:top w:val="none" w:sz="0" w:space="0" w:color="auto"/>
                    <w:left w:val="none" w:sz="0" w:space="0" w:color="auto"/>
                    <w:bottom w:val="none" w:sz="0" w:space="0" w:color="auto"/>
                    <w:right w:val="none" w:sz="0" w:space="0" w:color="auto"/>
                  </w:divBdr>
                  <w:divsChild>
                    <w:div w:id="1038823210">
                      <w:marLeft w:val="0"/>
                      <w:marRight w:val="0"/>
                      <w:marTop w:val="0"/>
                      <w:marBottom w:val="0"/>
                      <w:divBdr>
                        <w:top w:val="none" w:sz="0" w:space="0" w:color="auto"/>
                        <w:left w:val="none" w:sz="0" w:space="0" w:color="auto"/>
                        <w:bottom w:val="none" w:sz="0" w:space="0" w:color="auto"/>
                        <w:right w:val="none" w:sz="0" w:space="0" w:color="auto"/>
                      </w:divBdr>
                    </w:div>
                  </w:divsChild>
                </w:div>
                <w:div w:id="1338925508">
                  <w:marLeft w:val="0"/>
                  <w:marRight w:val="0"/>
                  <w:marTop w:val="0"/>
                  <w:marBottom w:val="0"/>
                  <w:divBdr>
                    <w:top w:val="none" w:sz="0" w:space="0" w:color="auto"/>
                    <w:left w:val="none" w:sz="0" w:space="0" w:color="auto"/>
                    <w:bottom w:val="none" w:sz="0" w:space="0" w:color="auto"/>
                    <w:right w:val="none" w:sz="0" w:space="0" w:color="auto"/>
                  </w:divBdr>
                  <w:divsChild>
                    <w:div w:id="518281221">
                      <w:marLeft w:val="0"/>
                      <w:marRight w:val="0"/>
                      <w:marTop w:val="0"/>
                      <w:marBottom w:val="0"/>
                      <w:divBdr>
                        <w:top w:val="none" w:sz="0" w:space="0" w:color="auto"/>
                        <w:left w:val="none" w:sz="0" w:space="0" w:color="auto"/>
                        <w:bottom w:val="none" w:sz="0" w:space="0" w:color="auto"/>
                        <w:right w:val="none" w:sz="0" w:space="0" w:color="auto"/>
                      </w:divBdr>
                    </w:div>
                  </w:divsChild>
                </w:div>
                <w:div w:id="1987510614">
                  <w:marLeft w:val="0"/>
                  <w:marRight w:val="0"/>
                  <w:marTop w:val="0"/>
                  <w:marBottom w:val="0"/>
                  <w:divBdr>
                    <w:top w:val="none" w:sz="0" w:space="0" w:color="auto"/>
                    <w:left w:val="none" w:sz="0" w:space="0" w:color="auto"/>
                    <w:bottom w:val="none" w:sz="0" w:space="0" w:color="auto"/>
                    <w:right w:val="none" w:sz="0" w:space="0" w:color="auto"/>
                  </w:divBdr>
                  <w:divsChild>
                    <w:div w:id="871695046">
                      <w:marLeft w:val="0"/>
                      <w:marRight w:val="0"/>
                      <w:marTop w:val="0"/>
                      <w:marBottom w:val="0"/>
                      <w:divBdr>
                        <w:top w:val="none" w:sz="0" w:space="0" w:color="auto"/>
                        <w:left w:val="none" w:sz="0" w:space="0" w:color="auto"/>
                        <w:bottom w:val="none" w:sz="0" w:space="0" w:color="auto"/>
                        <w:right w:val="none" w:sz="0" w:space="0" w:color="auto"/>
                      </w:divBdr>
                    </w:div>
                  </w:divsChild>
                </w:div>
                <w:div w:id="1057776627">
                  <w:marLeft w:val="0"/>
                  <w:marRight w:val="0"/>
                  <w:marTop w:val="0"/>
                  <w:marBottom w:val="0"/>
                  <w:divBdr>
                    <w:top w:val="none" w:sz="0" w:space="0" w:color="auto"/>
                    <w:left w:val="none" w:sz="0" w:space="0" w:color="auto"/>
                    <w:bottom w:val="none" w:sz="0" w:space="0" w:color="auto"/>
                    <w:right w:val="none" w:sz="0" w:space="0" w:color="auto"/>
                  </w:divBdr>
                  <w:divsChild>
                    <w:div w:id="1335495682">
                      <w:marLeft w:val="0"/>
                      <w:marRight w:val="0"/>
                      <w:marTop w:val="0"/>
                      <w:marBottom w:val="0"/>
                      <w:divBdr>
                        <w:top w:val="none" w:sz="0" w:space="0" w:color="auto"/>
                        <w:left w:val="none" w:sz="0" w:space="0" w:color="auto"/>
                        <w:bottom w:val="none" w:sz="0" w:space="0" w:color="auto"/>
                        <w:right w:val="none" w:sz="0" w:space="0" w:color="auto"/>
                      </w:divBdr>
                    </w:div>
                  </w:divsChild>
                </w:div>
                <w:div w:id="813912903">
                  <w:marLeft w:val="0"/>
                  <w:marRight w:val="0"/>
                  <w:marTop w:val="0"/>
                  <w:marBottom w:val="0"/>
                  <w:divBdr>
                    <w:top w:val="none" w:sz="0" w:space="0" w:color="auto"/>
                    <w:left w:val="none" w:sz="0" w:space="0" w:color="auto"/>
                    <w:bottom w:val="none" w:sz="0" w:space="0" w:color="auto"/>
                    <w:right w:val="none" w:sz="0" w:space="0" w:color="auto"/>
                  </w:divBdr>
                  <w:divsChild>
                    <w:div w:id="272513970">
                      <w:marLeft w:val="0"/>
                      <w:marRight w:val="0"/>
                      <w:marTop w:val="0"/>
                      <w:marBottom w:val="0"/>
                      <w:divBdr>
                        <w:top w:val="none" w:sz="0" w:space="0" w:color="auto"/>
                        <w:left w:val="none" w:sz="0" w:space="0" w:color="auto"/>
                        <w:bottom w:val="none" w:sz="0" w:space="0" w:color="auto"/>
                        <w:right w:val="none" w:sz="0" w:space="0" w:color="auto"/>
                      </w:divBdr>
                    </w:div>
                  </w:divsChild>
                </w:div>
                <w:div w:id="903876517">
                  <w:marLeft w:val="0"/>
                  <w:marRight w:val="0"/>
                  <w:marTop w:val="0"/>
                  <w:marBottom w:val="0"/>
                  <w:divBdr>
                    <w:top w:val="none" w:sz="0" w:space="0" w:color="auto"/>
                    <w:left w:val="none" w:sz="0" w:space="0" w:color="auto"/>
                    <w:bottom w:val="none" w:sz="0" w:space="0" w:color="auto"/>
                    <w:right w:val="none" w:sz="0" w:space="0" w:color="auto"/>
                  </w:divBdr>
                  <w:divsChild>
                    <w:div w:id="1792356717">
                      <w:marLeft w:val="0"/>
                      <w:marRight w:val="0"/>
                      <w:marTop w:val="0"/>
                      <w:marBottom w:val="0"/>
                      <w:divBdr>
                        <w:top w:val="none" w:sz="0" w:space="0" w:color="auto"/>
                        <w:left w:val="none" w:sz="0" w:space="0" w:color="auto"/>
                        <w:bottom w:val="none" w:sz="0" w:space="0" w:color="auto"/>
                        <w:right w:val="none" w:sz="0" w:space="0" w:color="auto"/>
                      </w:divBdr>
                    </w:div>
                  </w:divsChild>
                </w:div>
                <w:div w:id="943268906">
                  <w:marLeft w:val="0"/>
                  <w:marRight w:val="0"/>
                  <w:marTop w:val="0"/>
                  <w:marBottom w:val="0"/>
                  <w:divBdr>
                    <w:top w:val="none" w:sz="0" w:space="0" w:color="auto"/>
                    <w:left w:val="none" w:sz="0" w:space="0" w:color="auto"/>
                    <w:bottom w:val="none" w:sz="0" w:space="0" w:color="auto"/>
                    <w:right w:val="none" w:sz="0" w:space="0" w:color="auto"/>
                  </w:divBdr>
                  <w:divsChild>
                    <w:div w:id="920796926">
                      <w:marLeft w:val="0"/>
                      <w:marRight w:val="0"/>
                      <w:marTop w:val="0"/>
                      <w:marBottom w:val="0"/>
                      <w:divBdr>
                        <w:top w:val="none" w:sz="0" w:space="0" w:color="auto"/>
                        <w:left w:val="none" w:sz="0" w:space="0" w:color="auto"/>
                        <w:bottom w:val="none" w:sz="0" w:space="0" w:color="auto"/>
                        <w:right w:val="none" w:sz="0" w:space="0" w:color="auto"/>
                      </w:divBdr>
                    </w:div>
                  </w:divsChild>
                </w:div>
                <w:div w:id="923992748">
                  <w:marLeft w:val="0"/>
                  <w:marRight w:val="0"/>
                  <w:marTop w:val="0"/>
                  <w:marBottom w:val="0"/>
                  <w:divBdr>
                    <w:top w:val="none" w:sz="0" w:space="0" w:color="auto"/>
                    <w:left w:val="none" w:sz="0" w:space="0" w:color="auto"/>
                    <w:bottom w:val="none" w:sz="0" w:space="0" w:color="auto"/>
                    <w:right w:val="none" w:sz="0" w:space="0" w:color="auto"/>
                  </w:divBdr>
                  <w:divsChild>
                    <w:div w:id="2069452851">
                      <w:marLeft w:val="0"/>
                      <w:marRight w:val="0"/>
                      <w:marTop w:val="0"/>
                      <w:marBottom w:val="0"/>
                      <w:divBdr>
                        <w:top w:val="none" w:sz="0" w:space="0" w:color="auto"/>
                        <w:left w:val="none" w:sz="0" w:space="0" w:color="auto"/>
                        <w:bottom w:val="none" w:sz="0" w:space="0" w:color="auto"/>
                        <w:right w:val="none" w:sz="0" w:space="0" w:color="auto"/>
                      </w:divBdr>
                    </w:div>
                  </w:divsChild>
                </w:div>
                <w:div w:id="1654292189">
                  <w:marLeft w:val="0"/>
                  <w:marRight w:val="0"/>
                  <w:marTop w:val="0"/>
                  <w:marBottom w:val="0"/>
                  <w:divBdr>
                    <w:top w:val="none" w:sz="0" w:space="0" w:color="auto"/>
                    <w:left w:val="none" w:sz="0" w:space="0" w:color="auto"/>
                    <w:bottom w:val="none" w:sz="0" w:space="0" w:color="auto"/>
                    <w:right w:val="none" w:sz="0" w:space="0" w:color="auto"/>
                  </w:divBdr>
                  <w:divsChild>
                    <w:div w:id="384111947">
                      <w:marLeft w:val="0"/>
                      <w:marRight w:val="0"/>
                      <w:marTop w:val="0"/>
                      <w:marBottom w:val="0"/>
                      <w:divBdr>
                        <w:top w:val="none" w:sz="0" w:space="0" w:color="auto"/>
                        <w:left w:val="none" w:sz="0" w:space="0" w:color="auto"/>
                        <w:bottom w:val="none" w:sz="0" w:space="0" w:color="auto"/>
                        <w:right w:val="none" w:sz="0" w:space="0" w:color="auto"/>
                      </w:divBdr>
                    </w:div>
                  </w:divsChild>
                </w:div>
                <w:div w:id="782765874">
                  <w:marLeft w:val="0"/>
                  <w:marRight w:val="0"/>
                  <w:marTop w:val="0"/>
                  <w:marBottom w:val="0"/>
                  <w:divBdr>
                    <w:top w:val="none" w:sz="0" w:space="0" w:color="auto"/>
                    <w:left w:val="none" w:sz="0" w:space="0" w:color="auto"/>
                    <w:bottom w:val="none" w:sz="0" w:space="0" w:color="auto"/>
                    <w:right w:val="none" w:sz="0" w:space="0" w:color="auto"/>
                  </w:divBdr>
                  <w:divsChild>
                    <w:div w:id="534000485">
                      <w:marLeft w:val="0"/>
                      <w:marRight w:val="0"/>
                      <w:marTop w:val="0"/>
                      <w:marBottom w:val="0"/>
                      <w:divBdr>
                        <w:top w:val="none" w:sz="0" w:space="0" w:color="auto"/>
                        <w:left w:val="none" w:sz="0" w:space="0" w:color="auto"/>
                        <w:bottom w:val="none" w:sz="0" w:space="0" w:color="auto"/>
                        <w:right w:val="none" w:sz="0" w:space="0" w:color="auto"/>
                      </w:divBdr>
                    </w:div>
                  </w:divsChild>
                </w:div>
                <w:div w:id="1778601791">
                  <w:marLeft w:val="0"/>
                  <w:marRight w:val="0"/>
                  <w:marTop w:val="0"/>
                  <w:marBottom w:val="0"/>
                  <w:divBdr>
                    <w:top w:val="none" w:sz="0" w:space="0" w:color="auto"/>
                    <w:left w:val="none" w:sz="0" w:space="0" w:color="auto"/>
                    <w:bottom w:val="none" w:sz="0" w:space="0" w:color="auto"/>
                    <w:right w:val="none" w:sz="0" w:space="0" w:color="auto"/>
                  </w:divBdr>
                  <w:divsChild>
                    <w:div w:id="41102418">
                      <w:marLeft w:val="0"/>
                      <w:marRight w:val="0"/>
                      <w:marTop w:val="0"/>
                      <w:marBottom w:val="0"/>
                      <w:divBdr>
                        <w:top w:val="none" w:sz="0" w:space="0" w:color="auto"/>
                        <w:left w:val="none" w:sz="0" w:space="0" w:color="auto"/>
                        <w:bottom w:val="none" w:sz="0" w:space="0" w:color="auto"/>
                        <w:right w:val="none" w:sz="0" w:space="0" w:color="auto"/>
                      </w:divBdr>
                    </w:div>
                  </w:divsChild>
                </w:div>
                <w:div w:id="1096056068">
                  <w:marLeft w:val="0"/>
                  <w:marRight w:val="0"/>
                  <w:marTop w:val="0"/>
                  <w:marBottom w:val="0"/>
                  <w:divBdr>
                    <w:top w:val="none" w:sz="0" w:space="0" w:color="auto"/>
                    <w:left w:val="none" w:sz="0" w:space="0" w:color="auto"/>
                    <w:bottom w:val="none" w:sz="0" w:space="0" w:color="auto"/>
                    <w:right w:val="none" w:sz="0" w:space="0" w:color="auto"/>
                  </w:divBdr>
                  <w:divsChild>
                    <w:div w:id="960379102">
                      <w:marLeft w:val="0"/>
                      <w:marRight w:val="0"/>
                      <w:marTop w:val="0"/>
                      <w:marBottom w:val="0"/>
                      <w:divBdr>
                        <w:top w:val="none" w:sz="0" w:space="0" w:color="auto"/>
                        <w:left w:val="none" w:sz="0" w:space="0" w:color="auto"/>
                        <w:bottom w:val="none" w:sz="0" w:space="0" w:color="auto"/>
                        <w:right w:val="none" w:sz="0" w:space="0" w:color="auto"/>
                      </w:divBdr>
                    </w:div>
                  </w:divsChild>
                </w:div>
                <w:div w:id="1494759933">
                  <w:marLeft w:val="0"/>
                  <w:marRight w:val="0"/>
                  <w:marTop w:val="0"/>
                  <w:marBottom w:val="0"/>
                  <w:divBdr>
                    <w:top w:val="none" w:sz="0" w:space="0" w:color="auto"/>
                    <w:left w:val="none" w:sz="0" w:space="0" w:color="auto"/>
                    <w:bottom w:val="none" w:sz="0" w:space="0" w:color="auto"/>
                    <w:right w:val="none" w:sz="0" w:space="0" w:color="auto"/>
                  </w:divBdr>
                  <w:divsChild>
                    <w:div w:id="620258880">
                      <w:marLeft w:val="0"/>
                      <w:marRight w:val="0"/>
                      <w:marTop w:val="0"/>
                      <w:marBottom w:val="0"/>
                      <w:divBdr>
                        <w:top w:val="none" w:sz="0" w:space="0" w:color="auto"/>
                        <w:left w:val="none" w:sz="0" w:space="0" w:color="auto"/>
                        <w:bottom w:val="none" w:sz="0" w:space="0" w:color="auto"/>
                        <w:right w:val="none" w:sz="0" w:space="0" w:color="auto"/>
                      </w:divBdr>
                    </w:div>
                  </w:divsChild>
                </w:div>
                <w:div w:id="785925767">
                  <w:marLeft w:val="0"/>
                  <w:marRight w:val="0"/>
                  <w:marTop w:val="0"/>
                  <w:marBottom w:val="0"/>
                  <w:divBdr>
                    <w:top w:val="none" w:sz="0" w:space="0" w:color="auto"/>
                    <w:left w:val="none" w:sz="0" w:space="0" w:color="auto"/>
                    <w:bottom w:val="none" w:sz="0" w:space="0" w:color="auto"/>
                    <w:right w:val="none" w:sz="0" w:space="0" w:color="auto"/>
                  </w:divBdr>
                  <w:divsChild>
                    <w:div w:id="735054433">
                      <w:marLeft w:val="0"/>
                      <w:marRight w:val="0"/>
                      <w:marTop w:val="0"/>
                      <w:marBottom w:val="0"/>
                      <w:divBdr>
                        <w:top w:val="none" w:sz="0" w:space="0" w:color="auto"/>
                        <w:left w:val="none" w:sz="0" w:space="0" w:color="auto"/>
                        <w:bottom w:val="none" w:sz="0" w:space="0" w:color="auto"/>
                        <w:right w:val="none" w:sz="0" w:space="0" w:color="auto"/>
                      </w:divBdr>
                    </w:div>
                  </w:divsChild>
                </w:div>
                <w:div w:id="1765571764">
                  <w:marLeft w:val="0"/>
                  <w:marRight w:val="0"/>
                  <w:marTop w:val="0"/>
                  <w:marBottom w:val="0"/>
                  <w:divBdr>
                    <w:top w:val="none" w:sz="0" w:space="0" w:color="auto"/>
                    <w:left w:val="none" w:sz="0" w:space="0" w:color="auto"/>
                    <w:bottom w:val="none" w:sz="0" w:space="0" w:color="auto"/>
                    <w:right w:val="none" w:sz="0" w:space="0" w:color="auto"/>
                  </w:divBdr>
                  <w:divsChild>
                    <w:div w:id="902104050">
                      <w:marLeft w:val="0"/>
                      <w:marRight w:val="0"/>
                      <w:marTop w:val="0"/>
                      <w:marBottom w:val="0"/>
                      <w:divBdr>
                        <w:top w:val="none" w:sz="0" w:space="0" w:color="auto"/>
                        <w:left w:val="none" w:sz="0" w:space="0" w:color="auto"/>
                        <w:bottom w:val="none" w:sz="0" w:space="0" w:color="auto"/>
                        <w:right w:val="none" w:sz="0" w:space="0" w:color="auto"/>
                      </w:divBdr>
                    </w:div>
                  </w:divsChild>
                </w:div>
                <w:div w:id="1655724011">
                  <w:marLeft w:val="0"/>
                  <w:marRight w:val="0"/>
                  <w:marTop w:val="0"/>
                  <w:marBottom w:val="0"/>
                  <w:divBdr>
                    <w:top w:val="none" w:sz="0" w:space="0" w:color="auto"/>
                    <w:left w:val="none" w:sz="0" w:space="0" w:color="auto"/>
                    <w:bottom w:val="none" w:sz="0" w:space="0" w:color="auto"/>
                    <w:right w:val="none" w:sz="0" w:space="0" w:color="auto"/>
                  </w:divBdr>
                  <w:divsChild>
                    <w:div w:id="1141849909">
                      <w:marLeft w:val="0"/>
                      <w:marRight w:val="0"/>
                      <w:marTop w:val="0"/>
                      <w:marBottom w:val="0"/>
                      <w:divBdr>
                        <w:top w:val="none" w:sz="0" w:space="0" w:color="auto"/>
                        <w:left w:val="none" w:sz="0" w:space="0" w:color="auto"/>
                        <w:bottom w:val="none" w:sz="0" w:space="0" w:color="auto"/>
                        <w:right w:val="none" w:sz="0" w:space="0" w:color="auto"/>
                      </w:divBdr>
                    </w:div>
                  </w:divsChild>
                </w:div>
                <w:div w:id="990207287">
                  <w:marLeft w:val="0"/>
                  <w:marRight w:val="0"/>
                  <w:marTop w:val="0"/>
                  <w:marBottom w:val="0"/>
                  <w:divBdr>
                    <w:top w:val="none" w:sz="0" w:space="0" w:color="auto"/>
                    <w:left w:val="none" w:sz="0" w:space="0" w:color="auto"/>
                    <w:bottom w:val="none" w:sz="0" w:space="0" w:color="auto"/>
                    <w:right w:val="none" w:sz="0" w:space="0" w:color="auto"/>
                  </w:divBdr>
                  <w:divsChild>
                    <w:div w:id="1958952459">
                      <w:marLeft w:val="0"/>
                      <w:marRight w:val="0"/>
                      <w:marTop w:val="0"/>
                      <w:marBottom w:val="0"/>
                      <w:divBdr>
                        <w:top w:val="none" w:sz="0" w:space="0" w:color="auto"/>
                        <w:left w:val="none" w:sz="0" w:space="0" w:color="auto"/>
                        <w:bottom w:val="none" w:sz="0" w:space="0" w:color="auto"/>
                        <w:right w:val="none" w:sz="0" w:space="0" w:color="auto"/>
                      </w:divBdr>
                    </w:div>
                  </w:divsChild>
                </w:div>
                <w:div w:id="1337880214">
                  <w:marLeft w:val="0"/>
                  <w:marRight w:val="0"/>
                  <w:marTop w:val="0"/>
                  <w:marBottom w:val="0"/>
                  <w:divBdr>
                    <w:top w:val="none" w:sz="0" w:space="0" w:color="auto"/>
                    <w:left w:val="none" w:sz="0" w:space="0" w:color="auto"/>
                    <w:bottom w:val="none" w:sz="0" w:space="0" w:color="auto"/>
                    <w:right w:val="none" w:sz="0" w:space="0" w:color="auto"/>
                  </w:divBdr>
                  <w:divsChild>
                    <w:div w:id="623661994">
                      <w:marLeft w:val="0"/>
                      <w:marRight w:val="0"/>
                      <w:marTop w:val="0"/>
                      <w:marBottom w:val="0"/>
                      <w:divBdr>
                        <w:top w:val="none" w:sz="0" w:space="0" w:color="auto"/>
                        <w:left w:val="none" w:sz="0" w:space="0" w:color="auto"/>
                        <w:bottom w:val="none" w:sz="0" w:space="0" w:color="auto"/>
                        <w:right w:val="none" w:sz="0" w:space="0" w:color="auto"/>
                      </w:divBdr>
                    </w:div>
                  </w:divsChild>
                </w:div>
                <w:div w:id="181210243">
                  <w:marLeft w:val="0"/>
                  <w:marRight w:val="0"/>
                  <w:marTop w:val="0"/>
                  <w:marBottom w:val="0"/>
                  <w:divBdr>
                    <w:top w:val="none" w:sz="0" w:space="0" w:color="auto"/>
                    <w:left w:val="none" w:sz="0" w:space="0" w:color="auto"/>
                    <w:bottom w:val="none" w:sz="0" w:space="0" w:color="auto"/>
                    <w:right w:val="none" w:sz="0" w:space="0" w:color="auto"/>
                  </w:divBdr>
                  <w:divsChild>
                    <w:div w:id="567611046">
                      <w:marLeft w:val="0"/>
                      <w:marRight w:val="0"/>
                      <w:marTop w:val="0"/>
                      <w:marBottom w:val="0"/>
                      <w:divBdr>
                        <w:top w:val="none" w:sz="0" w:space="0" w:color="auto"/>
                        <w:left w:val="none" w:sz="0" w:space="0" w:color="auto"/>
                        <w:bottom w:val="none" w:sz="0" w:space="0" w:color="auto"/>
                        <w:right w:val="none" w:sz="0" w:space="0" w:color="auto"/>
                      </w:divBdr>
                    </w:div>
                  </w:divsChild>
                </w:div>
                <w:div w:id="195898768">
                  <w:marLeft w:val="0"/>
                  <w:marRight w:val="0"/>
                  <w:marTop w:val="0"/>
                  <w:marBottom w:val="0"/>
                  <w:divBdr>
                    <w:top w:val="none" w:sz="0" w:space="0" w:color="auto"/>
                    <w:left w:val="none" w:sz="0" w:space="0" w:color="auto"/>
                    <w:bottom w:val="none" w:sz="0" w:space="0" w:color="auto"/>
                    <w:right w:val="none" w:sz="0" w:space="0" w:color="auto"/>
                  </w:divBdr>
                  <w:divsChild>
                    <w:div w:id="2029133693">
                      <w:marLeft w:val="0"/>
                      <w:marRight w:val="0"/>
                      <w:marTop w:val="0"/>
                      <w:marBottom w:val="0"/>
                      <w:divBdr>
                        <w:top w:val="none" w:sz="0" w:space="0" w:color="auto"/>
                        <w:left w:val="none" w:sz="0" w:space="0" w:color="auto"/>
                        <w:bottom w:val="none" w:sz="0" w:space="0" w:color="auto"/>
                        <w:right w:val="none" w:sz="0" w:space="0" w:color="auto"/>
                      </w:divBdr>
                    </w:div>
                  </w:divsChild>
                </w:div>
                <w:div w:id="2141455997">
                  <w:marLeft w:val="0"/>
                  <w:marRight w:val="0"/>
                  <w:marTop w:val="0"/>
                  <w:marBottom w:val="0"/>
                  <w:divBdr>
                    <w:top w:val="none" w:sz="0" w:space="0" w:color="auto"/>
                    <w:left w:val="none" w:sz="0" w:space="0" w:color="auto"/>
                    <w:bottom w:val="none" w:sz="0" w:space="0" w:color="auto"/>
                    <w:right w:val="none" w:sz="0" w:space="0" w:color="auto"/>
                  </w:divBdr>
                  <w:divsChild>
                    <w:div w:id="2069454978">
                      <w:marLeft w:val="0"/>
                      <w:marRight w:val="0"/>
                      <w:marTop w:val="0"/>
                      <w:marBottom w:val="0"/>
                      <w:divBdr>
                        <w:top w:val="none" w:sz="0" w:space="0" w:color="auto"/>
                        <w:left w:val="none" w:sz="0" w:space="0" w:color="auto"/>
                        <w:bottom w:val="none" w:sz="0" w:space="0" w:color="auto"/>
                        <w:right w:val="none" w:sz="0" w:space="0" w:color="auto"/>
                      </w:divBdr>
                    </w:div>
                  </w:divsChild>
                </w:div>
                <w:div w:id="974675876">
                  <w:marLeft w:val="0"/>
                  <w:marRight w:val="0"/>
                  <w:marTop w:val="0"/>
                  <w:marBottom w:val="0"/>
                  <w:divBdr>
                    <w:top w:val="none" w:sz="0" w:space="0" w:color="auto"/>
                    <w:left w:val="none" w:sz="0" w:space="0" w:color="auto"/>
                    <w:bottom w:val="none" w:sz="0" w:space="0" w:color="auto"/>
                    <w:right w:val="none" w:sz="0" w:space="0" w:color="auto"/>
                  </w:divBdr>
                  <w:divsChild>
                    <w:div w:id="90207842">
                      <w:marLeft w:val="0"/>
                      <w:marRight w:val="0"/>
                      <w:marTop w:val="0"/>
                      <w:marBottom w:val="0"/>
                      <w:divBdr>
                        <w:top w:val="none" w:sz="0" w:space="0" w:color="auto"/>
                        <w:left w:val="none" w:sz="0" w:space="0" w:color="auto"/>
                        <w:bottom w:val="none" w:sz="0" w:space="0" w:color="auto"/>
                        <w:right w:val="none" w:sz="0" w:space="0" w:color="auto"/>
                      </w:divBdr>
                    </w:div>
                  </w:divsChild>
                </w:div>
                <w:div w:id="1179542435">
                  <w:marLeft w:val="0"/>
                  <w:marRight w:val="0"/>
                  <w:marTop w:val="0"/>
                  <w:marBottom w:val="0"/>
                  <w:divBdr>
                    <w:top w:val="none" w:sz="0" w:space="0" w:color="auto"/>
                    <w:left w:val="none" w:sz="0" w:space="0" w:color="auto"/>
                    <w:bottom w:val="none" w:sz="0" w:space="0" w:color="auto"/>
                    <w:right w:val="none" w:sz="0" w:space="0" w:color="auto"/>
                  </w:divBdr>
                  <w:divsChild>
                    <w:div w:id="916326369">
                      <w:marLeft w:val="0"/>
                      <w:marRight w:val="0"/>
                      <w:marTop w:val="0"/>
                      <w:marBottom w:val="0"/>
                      <w:divBdr>
                        <w:top w:val="none" w:sz="0" w:space="0" w:color="auto"/>
                        <w:left w:val="none" w:sz="0" w:space="0" w:color="auto"/>
                        <w:bottom w:val="none" w:sz="0" w:space="0" w:color="auto"/>
                        <w:right w:val="none" w:sz="0" w:space="0" w:color="auto"/>
                      </w:divBdr>
                    </w:div>
                  </w:divsChild>
                </w:div>
                <w:div w:id="1536654075">
                  <w:marLeft w:val="0"/>
                  <w:marRight w:val="0"/>
                  <w:marTop w:val="0"/>
                  <w:marBottom w:val="0"/>
                  <w:divBdr>
                    <w:top w:val="none" w:sz="0" w:space="0" w:color="auto"/>
                    <w:left w:val="none" w:sz="0" w:space="0" w:color="auto"/>
                    <w:bottom w:val="none" w:sz="0" w:space="0" w:color="auto"/>
                    <w:right w:val="none" w:sz="0" w:space="0" w:color="auto"/>
                  </w:divBdr>
                  <w:divsChild>
                    <w:div w:id="322855818">
                      <w:marLeft w:val="0"/>
                      <w:marRight w:val="0"/>
                      <w:marTop w:val="0"/>
                      <w:marBottom w:val="0"/>
                      <w:divBdr>
                        <w:top w:val="none" w:sz="0" w:space="0" w:color="auto"/>
                        <w:left w:val="none" w:sz="0" w:space="0" w:color="auto"/>
                        <w:bottom w:val="none" w:sz="0" w:space="0" w:color="auto"/>
                        <w:right w:val="none" w:sz="0" w:space="0" w:color="auto"/>
                      </w:divBdr>
                    </w:div>
                  </w:divsChild>
                </w:div>
                <w:div w:id="299766306">
                  <w:marLeft w:val="0"/>
                  <w:marRight w:val="0"/>
                  <w:marTop w:val="0"/>
                  <w:marBottom w:val="0"/>
                  <w:divBdr>
                    <w:top w:val="none" w:sz="0" w:space="0" w:color="auto"/>
                    <w:left w:val="none" w:sz="0" w:space="0" w:color="auto"/>
                    <w:bottom w:val="none" w:sz="0" w:space="0" w:color="auto"/>
                    <w:right w:val="none" w:sz="0" w:space="0" w:color="auto"/>
                  </w:divBdr>
                  <w:divsChild>
                    <w:div w:id="488209815">
                      <w:marLeft w:val="0"/>
                      <w:marRight w:val="0"/>
                      <w:marTop w:val="0"/>
                      <w:marBottom w:val="0"/>
                      <w:divBdr>
                        <w:top w:val="none" w:sz="0" w:space="0" w:color="auto"/>
                        <w:left w:val="none" w:sz="0" w:space="0" w:color="auto"/>
                        <w:bottom w:val="none" w:sz="0" w:space="0" w:color="auto"/>
                        <w:right w:val="none" w:sz="0" w:space="0" w:color="auto"/>
                      </w:divBdr>
                    </w:div>
                    <w:div w:id="1211838798">
                      <w:marLeft w:val="0"/>
                      <w:marRight w:val="0"/>
                      <w:marTop w:val="0"/>
                      <w:marBottom w:val="0"/>
                      <w:divBdr>
                        <w:top w:val="none" w:sz="0" w:space="0" w:color="auto"/>
                        <w:left w:val="none" w:sz="0" w:space="0" w:color="auto"/>
                        <w:bottom w:val="none" w:sz="0" w:space="0" w:color="auto"/>
                        <w:right w:val="none" w:sz="0" w:space="0" w:color="auto"/>
                      </w:divBdr>
                    </w:div>
                  </w:divsChild>
                </w:div>
                <w:div w:id="777988749">
                  <w:marLeft w:val="0"/>
                  <w:marRight w:val="0"/>
                  <w:marTop w:val="0"/>
                  <w:marBottom w:val="0"/>
                  <w:divBdr>
                    <w:top w:val="none" w:sz="0" w:space="0" w:color="auto"/>
                    <w:left w:val="none" w:sz="0" w:space="0" w:color="auto"/>
                    <w:bottom w:val="none" w:sz="0" w:space="0" w:color="auto"/>
                    <w:right w:val="none" w:sz="0" w:space="0" w:color="auto"/>
                  </w:divBdr>
                  <w:divsChild>
                    <w:div w:id="502203637">
                      <w:marLeft w:val="0"/>
                      <w:marRight w:val="0"/>
                      <w:marTop w:val="0"/>
                      <w:marBottom w:val="0"/>
                      <w:divBdr>
                        <w:top w:val="none" w:sz="0" w:space="0" w:color="auto"/>
                        <w:left w:val="none" w:sz="0" w:space="0" w:color="auto"/>
                        <w:bottom w:val="none" w:sz="0" w:space="0" w:color="auto"/>
                        <w:right w:val="none" w:sz="0" w:space="0" w:color="auto"/>
                      </w:divBdr>
                    </w:div>
                  </w:divsChild>
                </w:div>
                <w:div w:id="874124738">
                  <w:marLeft w:val="0"/>
                  <w:marRight w:val="0"/>
                  <w:marTop w:val="0"/>
                  <w:marBottom w:val="0"/>
                  <w:divBdr>
                    <w:top w:val="none" w:sz="0" w:space="0" w:color="auto"/>
                    <w:left w:val="none" w:sz="0" w:space="0" w:color="auto"/>
                    <w:bottom w:val="none" w:sz="0" w:space="0" w:color="auto"/>
                    <w:right w:val="none" w:sz="0" w:space="0" w:color="auto"/>
                  </w:divBdr>
                  <w:divsChild>
                    <w:div w:id="1888909822">
                      <w:marLeft w:val="0"/>
                      <w:marRight w:val="0"/>
                      <w:marTop w:val="0"/>
                      <w:marBottom w:val="0"/>
                      <w:divBdr>
                        <w:top w:val="none" w:sz="0" w:space="0" w:color="auto"/>
                        <w:left w:val="none" w:sz="0" w:space="0" w:color="auto"/>
                        <w:bottom w:val="none" w:sz="0" w:space="0" w:color="auto"/>
                        <w:right w:val="none" w:sz="0" w:space="0" w:color="auto"/>
                      </w:divBdr>
                    </w:div>
                  </w:divsChild>
                </w:div>
                <w:div w:id="991370806">
                  <w:marLeft w:val="0"/>
                  <w:marRight w:val="0"/>
                  <w:marTop w:val="0"/>
                  <w:marBottom w:val="0"/>
                  <w:divBdr>
                    <w:top w:val="none" w:sz="0" w:space="0" w:color="auto"/>
                    <w:left w:val="none" w:sz="0" w:space="0" w:color="auto"/>
                    <w:bottom w:val="none" w:sz="0" w:space="0" w:color="auto"/>
                    <w:right w:val="none" w:sz="0" w:space="0" w:color="auto"/>
                  </w:divBdr>
                  <w:divsChild>
                    <w:div w:id="1113134817">
                      <w:marLeft w:val="0"/>
                      <w:marRight w:val="0"/>
                      <w:marTop w:val="0"/>
                      <w:marBottom w:val="0"/>
                      <w:divBdr>
                        <w:top w:val="none" w:sz="0" w:space="0" w:color="auto"/>
                        <w:left w:val="none" w:sz="0" w:space="0" w:color="auto"/>
                        <w:bottom w:val="none" w:sz="0" w:space="0" w:color="auto"/>
                        <w:right w:val="none" w:sz="0" w:space="0" w:color="auto"/>
                      </w:divBdr>
                    </w:div>
                  </w:divsChild>
                </w:div>
                <w:div w:id="1199665756">
                  <w:marLeft w:val="0"/>
                  <w:marRight w:val="0"/>
                  <w:marTop w:val="0"/>
                  <w:marBottom w:val="0"/>
                  <w:divBdr>
                    <w:top w:val="none" w:sz="0" w:space="0" w:color="auto"/>
                    <w:left w:val="none" w:sz="0" w:space="0" w:color="auto"/>
                    <w:bottom w:val="none" w:sz="0" w:space="0" w:color="auto"/>
                    <w:right w:val="none" w:sz="0" w:space="0" w:color="auto"/>
                  </w:divBdr>
                  <w:divsChild>
                    <w:div w:id="330766249">
                      <w:marLeft w:val="0"/>
                      <w:marRight w:val="0"/>
                      <w:marTop w:val="0"/>
                      <w:marBottom w:val="0"/>
                      <w:divBdr>
                        <w:top w:val="none" w:sz="0" w:space="0" w:color="auto"/>
                        <w:left w:val="none" w:sz="0" w:space="0" w:color="auto"/>
                        <w:bottom w:val="none" w:sz="0" w:space="0" w:color="auto"/>
                        <w:right w:val="none" w:sz="0" w:space="0" w:color="auto"/>
                      </w:divBdr>
                    </w:div>
                  </w:divsChild>
                </w:div>
                <w:div w:id="1108887274">
                  <w:marLeft w:val="0"/>
                  <w:marRight w:val="0"/>
                  <w:marTop w:val="0"/>
                  <w:marBottom w:val="0"/>
                  <w:divBdr>
                    <w:top w:val="none" w:sz="0" w:space="0" w:color="auto"/>
                    <w:left w:val="none" w:sz="0" w:space="0" w:color="auto"/>
                    <w:bottom w:val="none" w:sz="0" w:space="0" w:color="auto"/>
                    <w:right w:val="none" w:sz="0" w:space="0" w:color="auto"/>
                  </w:divBdr>
                  <w:divsChild>
                    <w:div w:id="1517958112">
                      <w:marLeft w:val="0"/>
                      <w:marRight w:val="0"/>
                      <w:marTop w:val="0"/>
                      <w:marBottom w:val="0"/>
                      <w:divBdr>
                        <w:top w:val="none" w:sz="0" w:space="0" w:color="auto"/>
                        <w:left w:val="none" w:sz="0" w:space="0" w:color="auto"/>
                        <w:bottom w:val="none" w:sz="0" w:space="0" w:color="auto"/>
                        <w:right w:val="none" w:sz="0" w:space="0" w:color="auto"/>
                      </w:divBdr>
                    </w:div>
                  </w:divsChild>
                </w:div>
                <w:div w:id="902259642">
                  <w:marLeft w:val="0"/>
                  <w:marRight w:val="0"/>
                  <w:marTop w:val="0"/>
                  <w:marBottom w:val="0"/>
                  <w:divBdr>
                    <w:top w:val="none" w:sz="0" w:space="0" w:color="auto"/>
                    <w:left w:val="none" w:sz="0" w:space="0" w:color="auto"/>
                    <w:bottom w:val="none" w:sz="0" w:space="0" w:color="auto"/>
                    <w:right w:val="none" w:sz="0" w:space="0" w:color="auto"/>
                  </w:divBdr>
                  <w:divsChild>
                    <w:div w:id="433407796">
                      <w:marLeft w:val="0"/>
                      <w:marRight w:val="0"/>
                      <w:marTop w:val="0"/>
                      <w:marBottom w:val="0"/>
                      <w:divBdr>
                        <w:top w:val="none" w:sz="0" w:space="0" w:color="auto"/>
                        <w:left w:val="none" w:sz="0" w:space="0" w:color="auto"/>
                        <w:bottom w:val="none" w:sz="0" w:space="0" w:color="auto"/>
                        <w:right w:val="none" w:sz="0" w:space="0" w:color="auto"/>
                      </w:divBdr>
                    </w:div>
                  </w:divsChild>
                </w:div>
                <w:div w:id="918711246">
                  <w:marLeft w:val="0"/>
                  <w:marRight w:val="0"/>
                  <w:marTop w:val="0"/>
                  <w:marBottom w:val="0"/>
                  <w:divBdr>
                    <w:top w:val="none" w:sz="0" w:space="0" w:color="auto"/>
                    <w:left w:val="none" w:sz="0" w:space="0" w:color="auto"/>
                    <w:bottom w:val="none" w:sz="0" w:space="0" w:color="auto"/>
                    <w:right w:val="none" w:sz="0" w:space="0" w:color="auto"/>
                  </w:divBdr>
                  <w:divsChild>
                    <w:div w:id="115220263">
                      <w:marLeft w:val="0"/>
                      <w:marRight w:val="0"/>
                      <w:marTop w:val="0"/>
                      <w:marBottom w:val="0"/>
                      <w:divBdr>
                        <w:top w:val="none" w:sz="0" w:space="0" w:color="auto"/>
                        <w:left w:val="none" w:sz="0" w:space="0" w:color="auto"/>
                        <w:bottom w:val="none" w:sz="0" w:space="0" w:color="auto"/>
                        <w:right w:val="none" w:sz="0" w:space="0" w:color="auto"/>
                      </w:divBdr>
                    </w:div>
                  </w:divsChild>
                </w:div>
                <w:div w:id="40062719">
                  <w:marLeft w:val="0"/>
                  <w:marRight w:val="0"/>
                  <w:marTop w:val="0"/>
                  <w:marBottom w:val="0"/>
                  <w:divBdr>
                    <w:top w:val="none" w:sz="0" w:space="0" w:color="auto"/>
                    <w:left w:val="none" w:sz="0" w:space="0" w:color="auto"/>
                    <w:bottom w:val="none" w:sz="0" w:space="0" w:color="auto"/>
                    <w:right w:val="none" w:sz="0" w:space="0" w:color="auto"/>
                  </w:divBdr>
                  <w:divsChild>
                    <w:div w:id="1876234324">
                      <w:marLeft w:val="0"/>
                      <w:marRight w:val="0"/>
                      <w:marTop w:val="0"/>
                      <w:marBottom w:val="0"/>
                      <w:divBdr>
                        <w:top w:val="none" w:sz="0" w:space="0" w:color="auto"/>
                        <w:left w:val="none" w:sz="0" w:space="0" w:color="auto"/>
                        <w:bottom w:val="none" w:sz="0" w:space="0" w:color="auto"/>
                        <w:right w:val="none" w:sz="0" w:space="0" w:color="auto"/>
                      </w:divBdr>
                    </w:div>
                  </w:divsChild>
                </w:div>
                <w:div w:id="555511658">
                  <w:marLeft w:val="0"/>
                  <w:marRight w:val="0"/>
                  <w:marTop w:val="0"/>
                  <w:marBottom w:val="0"/>
                  <w:divBdr>
                    <w:top w:val="none" w:sz="0" w:space="0" w:color="auto"/>
                    <w:left w:val="none" w:sz="0" w:space="0" w:color="auto"/>
                    <w:bottom w:val="none" w:sz="0" w:space="0" w:color="auto"/>
                    <w:right w:val="none" w:sz="0" w:space="0" w:color="auto"/>
                  </w:divBdr>
                  <w:divsChild>
                    <w:div w:id="1010107713">
                      <w:marLeft w:val="0"/>
                      <w:marRight w:val="0"/>
                      <w:marTop w:val="0"/>
                      <w:marBottom w:val="0"/>
                      <w:divBdr>
                        <w:top w:val="none" w:sz="0" w:space="0" w:color="auto"/>
                        <w:left w:val="none" w:sz="0" w:space="0" w:color="auto"/>
                        <w:bottom w:val="none" w:sz="0" w:space="0" w:color="auto"/>
                        <w:right w:val="none" w:sz="0" w:space="0" w:color="auto"/>
                      </w:divBdr>
                    </w:div>
                  </w:divsChild>
                </w:div>
                <w:div w:id="124323790">
                  <w:marLeft w:val="0"/>
                  <w:marRight w:val="0"/>
                  <w:marTop w:val="0"/>
                  <w:marBottom w:val="0"/>
                  <w:divBdr>
                    <w:top w:val="none" w:sz="0" w:space="0" w:color="auto"/>
                    <w:left w:val="none" w:sz="0" w:space="0" w:color="auto"/>
                    <w:bottom w:val="none" w:sz="0" w:space="0" w:color="auto"/>
                    <w:right w:val="none" w:sz="0" w:space="0" w:color="auto"/>
                  </w:divBdr>
                  <w:divsChild>
                    <w:div w:id="1669598259">
                      <w:marLeft w:val="0"/>
                      <w:marRight w:val="0"/>
                      <w:marTop w:val="0"/>
                      <w:marBottom w:val="0"/>
                      <w:divBdr>
                        <w:top w:val="none" w:sz="0" w:space="0" w:color="auto"/>
                        <w:left w:val="none" w:sz="0" w:space="0" w:color="auto"/>
                        <w:bottom w:val="none" w:sz="0" w:space="0" w:color="auto"/>
                        <w:right w:val="none" w:sz="0" w:space="0" w:color="auto"/>
                      </w:divBdr>
                    </w:div>
                  </w:divsChild>
                </w:div>
                <w:div w:id="1637569598">
                  <w:marLeft w:val="0"/>
                  <w:marRight w:val="0"/>
                  <w:marTop w:val="0"/>
                  <w:marBottom w:val="0"/>
                  <w:divBdr>
                    <w:top w:val="none" w:sz="0" w:space="0" w:color="auto"/>
                    <w:left w:val="none" w:sz="0" w:space="0" w:color="auto"/>
                    <w:bottom w:val="none" w:sz="0" w:space="0" w:color="auto"/>
                    <w:right w:val="none" w:sz="0" w:space="0" w:color="auto"/>
                  </w:divBdr>
                  <w:divsChild>
                    <w:div w:id="1817332343">
                      <w:marLeft w:val="0"/>
                      <w:marRight w:val="0"/>
                      <w:marTop w:val="0"/>
                      <w:marBottom w:val="0"/>
                      <w:divBdr>
                        <w:top w:val="none" w:sz="0" w:space="0" w:color="auto"/>
                        <w:left w:val="none" w:sz="0" w:space="0" w:color="auto"/>
                        <w:bottom w:val="none" w:sz="0" w:space="0" w:color="auto"/>
                        <w:right w:val="none" w:sz="0" w:space="0" w:color="auto"/>
                      </w:divBdr>
                    </w:div>
                  </w:divsChild>
                </w:div>
                <w:div w:id="107437681">
                  <w:marLeft w:val="0"/>
                  <w:marRight w:val="0"/>
                  <w:marTop w:val="0"/>
                  <w:marBottom w:val="0"/>
                  <w:divBdr>
                    <w:top w:val="none" w:sz="0" w:space="0" w:color="auto"/>
                    <w:left w:val="none" w:sz="0" w:space="0" w:color="auto"/>
                    <w:bottom w:val="none" w:sz="0" w:space="0" w:color="auto"/>
                    <w:right w:val="none" w:sz="0" w:space="0" w:color="auto"/>
                  </w:divBdr>
                  <w:divsChild>
                    <w:div w:id="1815676778">
                      <w:marLeft w:val="0"/>
                      <w:marRight w:val="0"/>
                      <w:marTop w:val="0"/>
                      <w:marBottom w:val="0"/>
                      <w:divBdr>
                        <w:top w:val="none" w:sz="0" w:space="0" w:color="auto"/>
                        <w:left w:val="none" w:sz="0" w:space="0" w:color="auto"/>
                        <w:bottom w:val="none" w:sz="0" w:space="0" w:color="auto"/>
                        <w:right w:val="none" w:sz="0" w:space="0" w:color="auto"/>
                      </w:divBdr>
                    </w:div>
                  </w:divsChild>
                </w:div>
                <w:div w:id="1157191482">
                  <w:marLeft w:val="0"/>
                  <w:marRight w:val="0"/>
                  <w:marTop w:val="0"/>
                  <w:marBottom w:val="0"/>
                  <w:divBdr>
                    <w:top w:val="none" w:sz="0" w:space="0" w:color="auto"/>
                    <w:left w:val="none" w:sz="0" w:space="0" w:color="auto"/>
                    <w:bottom w:val="none" w:sz="0" w:space="0" w:color="auto"/>
                    <w:right w:val="none" w:sz="0" w:space="0" w:color="auto"/>
                  </w:divBdr>
                  <w:divsChild>
                    <w:div w:id="1227759606">
                      <w:marLeft w:val="0"/>
                      <w:marRight w:val="0"/>
                      <w:marTop w:val="0"/>
                      <w:marBottom w:val="0"/>
                      <w:divBdr>
                        <w:top w:val="none" w:sz="0" w:space="0" w:color="auto"/>
                        <w:left w:val="none" w:sz="0" w:space="0" w:color="auto"/>
                        <w:bottom w:val="none" w:sz="0" w:space="0" w:color="auto"/>
                        <w:right w:val="none" w:sz="0" w:space="0" w:color="auto"/>
                      </w:divBdr>
                    </w:div>
                  </w:divsChild>
                </w:div>
                <w:div w:id="57674692">
                  <w:marLeft w:val="0"/>
                  <w:marRight w:val="0"/>
                  <w:marTop w:val="0"/>
                  <w:marBottom w:val="0"/>
                  <w:divBdr>
                    <w:top w:val="none" w:sz="0" w:space="0" w:color="auto"/>
                    <w:left w:val="none" w:sz="0" w:space="0" w:color="auto"/>
                    <w:bottom w:val="none" w:sz="0" w:space="0" w:color="auto"/>
                    <w:right w:val="none" w:sz="0" w:space="0" w:color="auto"/>
                  </w:divBdr>
                  <w:divsChild>
                    <w:div w:id="1615137202">
                      <w:marLeft w:val="0"/>
                      <w:marRight w:val="0"/>
                      <w:marTop w:val="0"/>
                      <w:marBottom w:val="0"/>
                      <w:divBdr>
                        <w:top w:val="none" w:sz="0" w:space="0" w:color="auto"/>
                        <w:left w:val="none" w:sz="0" w:space="0" w:color="auto"/>
                        <w:bottom w:val="none" w:sz="0" w:space="0" w:color="auto"/>
                        <w:right w:val="none" w:sz="0" w:space="0" w:color="auto"/>
                      </w:divBdr>
                    </w:div>
                  </w:divsChild>
                </w:div>
                <w:div w:id="873929557">
                  <w:marLeft w:val="0"/>
                  <w:marRight w:val="0"/>
                  <w:marTop w:val="0"/>
                  <w:marBottom w:val="0"/>
                  <w:divBdr>
                    <w:top w:val="none" w:sz="0" w:space="0" w:color="auto"/>
                    <w:left w:val="none" w:sz="0" w:space="0" w:color="auto"/>
                    <w:bottom w:val="none" w:sz="0" w:space="0" w:color="auto"/>
                    <w:right w:val="none" w:sz="0" w:space="0" w:color="auto"/>
                  </w:divBdr>
                  <w:divsChild>
                    <w:div w:id="2089379702">
                      <w:marLeft w:val="0"/>
                      <w:marRight w:val="0"/>
                      <w:marTop w:val="0"/>
                      <w:marBottom w:val="0"/>
                      <w:divBdr>
                        <w:top w:val="none" w:sz="0" w:space="0" w:color="auto"/>
                        <w:left w:val="none" w:sz="0" w:space="0" w:color="auto"/>
                        <w:bottom w:val="none" w:sz="0" w:space="0" w:color="auto"/>
                        <w:right w:val="none" w:sz="0" w:space="0" w:color="auto"/>
                      </w:divBdr>
                    </w:div>
                  </w:divsChild>
                </w:div>
                <w:div w:id="439878010">
                  <w:marLeft w:val="0"/>
                  <w:marRight w:val="0"/>
                  <w:marTop w:val="0"/>
                  <w:marBottom w:val="0"/>
                  <w:divBdr>
                    <w:top w:val="none" w:sz="0" w:space="0" w:color="auto"/>
                    <w:left w:val="none" w:sz="0" w:space="0" w:color="auto"/>
                    <w:bottom w:val="none" w:sz="0" w:space="0" w:color="auto"/>
                    <w:right w:val="none" w:sz="0" w:space="0" w:color="auto"/>
                  </w:divBdr>
                  <w:divsChild>
                    <w:div w:id="741676895">
                      <w:marLeft w:val="0"/>
                      <w:marRight w:val="0"/>
                      <w:marTop w:val="0"/>
                      <w:marBottom w:val="0"/>
                      <w:divBdr>
                        <w:top w:val="none" w:sz="0" w:space="0" w:color="auto"/>
                        <w:left w:val="none" w:sz="0" w:space="0" w:color="auto"/>
                        <w:bottom w:val="none" w:sz="0" w:space="0" w:color="auto"/>
                        <w:right w:val="none" w:sz="0" w:space="0" w:color="auto"/>
                      </w:divBdr>
                    </w:div>
                  </w:divsChild>
                </w:div>
                <w:div w:id="1276323625">
                  <w:marLeft w:val="0"/>
                  <w:marRight w:val="0"/>
                  <w:marTop w:val="0"/>
                  <w:marBottom w:val="0"/>
                  <w:divBdr>
                    <w:top w:val="none" w:sz="0" w:space="0" w:color="auto"/>
                    <w:left w:val="none" w:sz="0" w:space="0" w:color="auto"/>
                    <w:bottom w:val="none" w:sz="0" w:space="0" w:color="auto"/>
                    <w:right w:val="none" w:sz="0" w:space="0" w:color="auto"/>
                  </w:divBdr>
                  <w:divsChild>
                    <w:div w:id="624428284">
                      <w:marLeft w:val="0"/>
                      <w:marRight w:val="0"/>
                      <w:marTop w:val="0"/>
                      <w:marBottom w:val="0"/>
                      <w:divBdr>
                        <w:top w:val="none" w:sz="0" w:space="0" w:color="auto"/>
                        <w:left w:val="none" w:sz="0" w:space="0" w:color="auto"/>
                        <w:bottom w:val="none" w:sz="0" w:space="0" w:color="auto"/>
                        <w:right w:val="none" w:sz="0" w:space="0" w:color="auto"/>
                      </w:divBdr>
                    </w:div>
                  </w:divsChild>
                </w:div>
                <w:div w:id="1046178940">
                  <w:marLeft w:val="0"/>
                  <w:marRight w:val="0"/>
                  <w:marTop w:val="0"/>
                  <w:marBottom w:val="0"/>
                  <w:divBdr>
                    <w:top w:val="none" w:sz="0" w:space="0" w:color="auto"/>
                    <w:left w:val="none" w:sz="0" w:space="0" w:color="auto"/>
                    <w:bottom w:val="none" w:sz="0" w:space="0" w:color="auto"/>
                    <w:right w:val="none" w:sz="0" w:space="0" w:color="auto"/>
                  </w:divBdr>
                  <w:divsChild>
                    <w:div w:id="1661303024">
                      <w:marLeft w:val="0"/>
                      <w:marRight w:val="0"/>
                      <w:marTop w:val="0"/>
                      <w:marBottom w:val="0"/>
                      <w:divBdr>
                        <w:top w:val="none" w:sz="0" w:space="0" w:color="auto"/>
                        <w:left w:val="none" w:sz="0" w:space="0" w:color="auto"/>
                        <w:bottom w:val="none" w:sz="0" w:space="0" w:color="auto"/>
                        <w:right w:val="none" w:sz="0" w:space="0" w:color="auto"/>
                      </w:divBdr>
                    </w:div>
                  </w:divsChild>
                </w:div>
                <w:div w:id="624195179">
                  <w:marLeft w:val="0"/>
                  <w:marRight w:val="0"/>
                  <w:marTop w:val="0"/>
                  <w:marBottom w:val="0"/>
                  <w:divBdr>
                    <w:top w:val="none" w:sz="0" w:space="0" w:color="auto"/>
                    <w:left w:val="none" w:sz="0" w:space="0" w:color="auto"/>
                    <w:bottom w:val="none" w:sz="0" w:space="0" w:color="auto"/>
                    <w:right w:val="none" w:sz="0" w:space="0" w:color="auto"/>
                  </w:divBdr>
                  <w:divsChild>
                    <w:div w:id="2003660148">
                      <w:marLeft w:val="0"/>
                      <w:marRight w:val="0"/>
                      <w:marTop w:val="0"/>
                      <w:marBottom w:val="0"/>
                      <w:divBdr>
                        <w:top w:val="none" w:sz="0" w:space="0" w:color="auto"/>
                        <w:left w:val="none" w:sz="0" w:space="0" w:color="auto"/>
                        <w:bottom w:val="none" w:sz="0" w:space="0" w:color="auto"/>
                        <w:right w:val="none" w:sz="0" w:space="0" w:color="auto"/>
                      </w:divBdr>
                    </w:div>
                  </w:divsChild>
                </w:div>
                <w:div w:id="1956984120">
                  <w:marLeft w:val="0"/>
                  <w:marRight w:val="0"/>
                  <w:marTop w:val="0"/>
                  <w:marBottom w:val="0"/>
                  <w:divBdr>
                    <w:top w:val="none" w:sz="0" w:space="0" w:color="auto"/>
                    <w:left w:val="none" w:sz="0" w:space="0" w:color="auto"/>
                    <w:bottom w:val="none" w:sz="0" w:space="0" w:color="auto"/>
                    <w:right w:val="none" w:sz="0" w:space="0" w:color="auto"/>
                  </w:divBdr>
                  <w:divsChild>
                    <w:div w:id="480772382">
                      <w:marLeft w:val="0"/>
                      <w:marRight w:val="0"/>
                      <w:marTop w:val="0"/>
                      <w:marBottom w:val="0"/>
                      <w:divBdr>
                        <w:top w:val="none" w:sz="0" w:space="0" w:color="auto"/>
                        <w:left w:val="none" w:sz="0" w:space="0" w:color="auto"/>
                        <w:bottom w:val="none" w:sz="0" w:space="0" w:color="auto"/>
                        <w:right w:val="none" w:sz="0" w:space="0" w:color="auto"/>
                      </w:divBdr>
                    </w:div>
                  </w:divsChild>
                </w:div>
                <w:div w:id="695890598">
                  <w:marLeft w:val="0"/>
                  <w:marRight w:val="0"/>
                  <w:marTop w:val="0"/>
                  <w:marBottom w:val="0"/>
                  <w:divBdr>
                    <w:top w:val="none" w:sz="0" w:space="0" w:color="auto"/>
                    <w:left w:val="none" w:sz="0" w:space="0" w:color="auto"/>
                    <w:bottom w:val="none" w:sz="0" w:space="0" w:color="auto"/>
                    <w:right w:val="none" w:sz="0" w:space="0" w:color="auto"/>
                  </w:divBdr>
                  <w:divsChild>
                    <w:div w:id="1315524358">
                      <w:marLeft w:val="0"/>
                      <w:marRight w:val="0"/>
                      <w:marTop w:val="0"/>
                      <w:marBottom w:val="0"/>
                      <w:divBdr>
                        <w:top w:val="none" w:sz="0" w:space="0" w:color="auto"/>
                        <w:left w:val="none" w:sz="0" w:space="0" w:color="auto"/>
                        <w:bottom w:val="none" w:sz="0" w:space="0" w:color="auto"/>
                        <w:right w:val="none" w:sz="0" w:space="0" w:color="auto"/>
                      </w:divBdr>
                    </w:div>
                  </w:divsChild>
                </w:div>
                <w:div w:id="1138691751">
                  <w:marLeft w:val="0"/>
                  <w:marRight w:val="0"/>
                  <w:marTop w:val="0"/>
                  <w:marBottom w:val="0"/>
                  <w:divBdr>
                    <w:top w:val="none" w:sz="0" w:space="0" w:color="auto"/>
                    <w:left w:val="none" w:sz="0" w:space="0" w:color="auto"/>
                    <w:bottom w:val="none" w:sz="0" w:space="0" w:color="auto"/>
                    <w:right w:val="none" w:sz="0" w:space="0" w:color="auto"/>
                  </w:divBdr>
                  <w:divsChild>
                    <w:div w:id="2103145041">
                      <w:marLeft w:val="0"/>
                      <w:marRight w:val="0"/>
                      <w:marTop w:val="0"/>
                      <w:marBottom w:val="0"/>
                      <w:divBdr>
                        <w:top w:val="none" w:sz="0" w:space="0" w:color="auto"/>
                        <w:left w:val="none" w:sz="0" w:space="0" w:color="auto"/>
                        <w:bottom w:val="none" w:sz="0" w:space="0" w:color="auto"/>
                        <w:right w:val="none" w:sz="0" w:space="0" w:color="auto"/>
                      </w:divBdr>
                    </w:div>
                  </w:divsChild>
                </w:div>
                <w:div w:id="979383817">
                  <w:marLeft w:val="0"/>
                  <w:marRight w:val="0"/>
                  <w:marTop w:val="0"/>
                  <w:marBottom w:val="0"/>
                  <w:divBdr>
                    <w:top w:val="none" w:sz="0" w:space="0" w:color="auto"/>
                    <w:left w:val="none" w:sz="0" w:space="0" w:color="auto"/>
                    <w:bottom w:val="none" w:sz="0" w:space="0" w:color="auto"/>
                    <w:right w:val="none" w:sz="0" w:space="0" w:color="auto"/>
                  </w:divBdr>
                  <w:divsChild>
                    <w:div w:id="919944464">
                      <w:marLeft w:val="0"/>
                      <w:marRight w:val="0"/>
                      <w:marTop w:val="0"/>
                      <w:marBottom w:val="0"/>
                      <w:divBdr>
                        <w:top w:val="none" w:sz="0" w:space="0" w:color="auto"/>
                        <w:left w:val="none" w:sz="0" w:space="0" w:color="auto"/>
                        <w:bottom w:val="none" w:sz="0" w:space="0" w:color="auto"/>
                        <w:right w:val="none" w:sz="0" w:space="0" w:color="auto"/>
                      </w:divBdr>
                    </w:div>
                  </w:divsChild>
                </w:div>
                <w:div w:id="1297177448">
                  <w:marLeft w:val="0"/>
                  <w:marRight w:val="0"/>
                  <w:marTop w:val="0"/>
                  <w:marBottom w:val="0"/>
                  <w:divBdr>
                    <w:top w:val="none" w:sz="0" w:space="0" w:color="auto"/>
                    <w:left w:val="none" w:sz="0" w:space="0" w:color="auto"/>
                    <w:bottom w:val="none" w:sz="0" w:space="0" w:color="auto"/>
                    <w:right w:val="none" w:sz="0" w:space="0" w:color="auto"/>
                  </w:divBdr>
                  <w:divsChild>
                    <w:div w:id="301620799">
                      <w:marLeft w:val="0"/>
                      <w:marRight w:val="0"/>
                      <w:marTop w:val="0"/>
                      <w:marBottom w:val="0"/>
                      <w:divBdr>
                        <w:top w:val="none" w:sz="0" w:space="0" w:color="auto"/>
                        <w:left w:val="none" w:sz="0" w:space="0" w:color="auto"/>
                        <w:bottom w:val="none" w:sz="0" w:space="0" w:color="auto"/>
                        <w:right w:val="none" w:sz="0" w:space="0" w:color="auto"/>
                      </w:divBdr>
                    </w:div>
                  </w:divsChild>
                </w:div>
                <w:div w:id="295766147">
                  <w:marLeft w:val="0"/>
                  <w:marRight w:val="0"/>
                  <w:marTop w:val="0"/>
                  <w:marBottom w:val="0"/>
                  <w:divBdr>
                    <w:top w:val="none" w:sz="0" w:space="0" w:color="auto"/>
                    <w:left w:val="none" w:sz="0" w:space="0" w:color="auto"/>
                    <w:bottom w:val="none" w:sz="0" w:space="0" w:color="auto"/>
                    <w:right w:val="none" w:sz="0" w:space="0" w:color="auto"/>
                  </w:divBdr>
                  <w:divsChild>
                    <w:div w:id="987394173">
                      <w:marLeft w:val="0"/>
                      <w:marRight w:val="0"/>
                      <w:marTop w:val="0"/>
                      <w:marBottom w:val="0"/>
                      <w:divBdr>
                        <w:top w:val="none" w:sz="0" w:space="0" w:color="auto"/>
                        <w:left w:val="none" w:sz="0" w:space="0" w:color="auto"/>
                        <w:bottom w:val="none" w:sz="0" w:space="0" w:color="auto"/>
                        <w:right w:val="none" w:sz="0" w:space="0" w:color="auto"/>
                      </w:divBdr>
                    </w:div>
                  </w:divsChild>
                </w:div>
                <w:div w:id="615792200">
                  <w:marLeft w:val="0"/>
                  <w:marRight w:val="0"/>
                  <w:marTop w:val="0"/>
                  <w:marBottom w:val="0"/>
                  <w:divBdr>
                    <w:top w:val="none" w:sz="0" w:space="0" w:color="auto"/>
                    <w:left w:val="none" w:sz="0" w:space="0" w:color="auto"/>
                    <w:bottom w:val="none" w:sz="0" w:space="0" w:color="auto"/>
                    <w:right w:val="none" w:sz="0" w:space="0" w:color="auto"/>
                  </w:divBdr>
                  <w:divsChild>
                    <w:div w:id="247153543">
                      <w:marLeft w:val="0"/>
                      <w:marRight w:val="0"/>
                      <w:marTop w:val="0"/>
                      <w:marBottom w:val="0"/>
                      <w:divBdr>
                        <w:top w:val="none" w:sz="0" w:space="0" w:color="auto"/>
                        <w:left w:val="none" w:sz="0" w:space="0" w:color="auto"/>
                        <w:bottom w:val="none" w:sz="0" w:space="0" w:color="auto"/>
                        <w:right w:val="none" w:sz="0" w:space="0" w:color="auto"/>
                      </w:divBdr>
                    </w:div>
                  </w:divsChild>
                </w:div>
                <w:div w:id="344675244">
                  <w:marLeft w:val="0"/>
                  <w:marRight w:val="0"/>
                  <w:marTop w:val="0"/>
                  <w:marBottom w:val="0"/>
                  <w:divBdr>
                    <w:top w:val="none" w:sz="0" w:space="0" w:color="auto"/>
                    <w:left w:val="none" w:sz="0" w:space="0" w:color="auto"/>
                    <w:bottom w:val="none" w:sz="0" w:space="0" w:color="auto"/>
                    <w:right w:val="none" w:sz="0" w:space="0" w:color="auto"/>
                  </w:divBdr>
                  <w:divsChild>
                    <w:div w:id="2083791905">
                      <w:marLeft w:val="0"/>
                      <w:marRight w:val="0"/>
                      <w:marTop w:val="0"/>
                      <w:marBottom w:val="0"/>
                      <w:divBdr>
                        <w:top w:val="none" w:sz="0" w:space="0" w:color="auto"/>
                        <w:left w:val="none" w:sz="0" w:space="0" w:color="auto"/>
                        <w:bottom w:val="none" w:sz="0" w:space="0" w:color="auto"/>
                        <w:right w:val="none" w:sz="0" w:space="0" w:color="auto"/>
                      </w:divBdr>
                    </w:div>
                  </w:divsChild>
                </w:div>
                <w:div w:id="146939538">
                  <w:marLeft w:val="0"/>
                  <w:marRight w:val="0"/>
                  <w:marTop w:val="0"/>
                  <w:marBottom w:val="0"/>
                  <w:divBdr>
                    <w:top w:val="none" w:sz="0" w:space="0" w:color="auto"/>
                    <w:left w:val="none" w:sz="0" w:space="0" w:color="auto"/>
                    <w:bottom w:val="none" w:sz="0" w:space="0" w:color="auto"/>
                    <w:right w:val="none" w:sz="0" w:space="0" w:color="auto"/>
                  </w:divBdr>
                  <w:divsChild>
                    <w:div w:id="385494206">
                      <w:marLeft w:val="0"/>
                      <w:marRight w:val="0"/>
                      <w:marTop w:val="0"/>
                      <w:marBottom w:val="0"/>
                      <w:divBdr>
                        <w:top w:val="none" w:sz="0" w:space="0" w:color="auto"/>
                        <w:left w:val="none" w:sz="0" w:space="0" w:color="auto"/>
                        <w:bottom w:val="none" w:sz="0" w:space="0" w:color="auto"/>
                        <w:right w:val="none" w:sz="0" w:space="0" w:color="auto"/>
                      </w:divBdr>
                    </w:div>
                  </w:divsChild>
                </w:div>
                <w:div w:id="1442914251">
                  <w:marLeft w:val="0"/>
                  <w:marRight w:val="0"/>
                  <w:marTop w:val="0"/>
                  <w:marBottom w:val="0"/>
                  <w:divBdr>
                    <w:top w:val="none" w:sz="0" w:space="0" w:color="auto"/>
                    <w:left w:val="none" w:sz="0" w:space="0" w:color="auto"/>
                    <w:bottom w:val="none" w:sz="0" w:space="0" w:color="auto"/>
                    <w:right w:val="none" w:sz="0" w:space="0" w:color="auto"/>
                  </w:divBdr>
                  <w:divsChild>
                    <w:div w:id="1159927141">
                      <w:marLeft w:val="0"/>
                      <w:marRight w:val="0"/>
                      <w:marTop w:val="0"/>
                      <w:marBottom w:val="0"/>
                      <w:divBdr>
                        <w:top w:val="none" w:sz="0" w:space="0" w:color="auto"/>
                        <w:left w:val="none" w:sz="0" w:space="0" w:color="auto"/>
                        <w:bottom w:val="none" w:sz="0" w:space="0" w:color="auto"/>
                        <w:right w:val="none" w:sz="0" w:space="0" w:color="auto"/>
                      </w:divBdr>
                    </w:div>
                  </w:divsChild>
                </w:div>
                <w:div w:id="452941547">
                  <w:marLeft w:val="0"/>
                  <w:marRight w:val="0"/>
                  <w:marTop w:val="0"/>
                  <w:marBottom w:val="0"/>
                  <w:divBdr>
                    <w:top w:val="none" w:sz="0" w:space="0" w:color="auto"/>
                    <w:left w:val="none" w:sz="0" w:space="0" w:color="auto"/>
                    <w:bottom w:val="none" w:sz="0" w:space="0" w:color="auto"/>
                    <w:right w:val="none" w:sz="0" w:space="0" w:color="auto"/>
                  </w:divBdr>
                  <w:divsChild>
                    <w:div w:id="1210803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642810">
          <w:marLeft w:val="0"/>
          <w:marRight w:val="0"/>
          <w:marTop w:val="0"/>
          <w:marBottom w:val="0"/>
          <w:divBdr>
            <w:top w:val="none" w:sz="0" w:space="0" w:color="auto"/>
            <w:left w:val="none" w:sz="0" w:space="0" w:color="auto"/>
            <w:bottom w:val="none" w:sz="0" w:space="0" w:color="auto"/>
            <w:right w:val="none" w:sz="0" w:space="0" w:color="auto"/>
          </w:divBdr>
        </w:div>
      </w:divsChild>
    </w:div>
    <w:div w:id="369183400">
      <w:bodyDiv w:val="1"/>
      <w:marLeft w:val="0"/>
      <w:marRight w:val="0"/>
      <w:marTop w:val="0"/>
      <w:marBottom w:val="0"/>
      <w:divBdr>
        <w:top w:val="none" w:sz="0" w:space="0" w:color="auto"/>
        <w:left w:val="none" w:sz="0" w:space="0" w:color="auto"/>
        <w:bottom w:val="none" w:sz="0" w:space="0" w:color="auto"/>
        <w:right w:val="none" w:sz="0" w:space="0" w:color="auto"/>
      </w:divBdr>
      <w:divsChild>
        <w:div w:id="223414799">
          <w:marLeft w:val="547"/>
          <w:marRight w:val="0"/>
          <w:marTop w:val="96"/>
          <w:marBottom w:val="0"/>
          <w:divBdr>
            <w:top w:val="none" w:sz="0" w:space="0" w:color="auto"/>
            <w:left w:val="none" w:sz="0" w:space="0" w:color="auto"/>
            <w:bottom w:val="none" w:sz="0" w:space="0" w:color="auto"/>
            <w:right w:val="none" w:sz="0" w:space="0" w:color="auto"/>
          </w:divBdr>
        </w:div>
        <w:div w:id="447815087">
          <w:marLeft w:val="547"/>
          <w:marRight w:val="0"/>
          <w:marTop w:val="96"/>
          <w:marBottom w:val="0"/>
          <w:divBdr>
            <w:top w:val="none" w:sz="0" w:space="0" w:color="auto"/>
            <w:left w:val="none" w:sz="0" w:space="0" w:color="auto"/>
            <w:bottom w:val="none" w:sz="0" w:space="0" w:color="auto"/>
            <w:right w:val="none" w:sz="0" w:space="0" w:color="auto"/>
          </w:divBdr>
        </w:div>
        <w:div w:id="1389957121">
          <w:marLeft w:val="547"/>
          <w:marRight w:val="0"/>
          <w:marTop w:val="96"/>
          <w:marBottom w:val="0"/>
          <w:divBdr>
            <w:top w:val="none" w:sz="0" w:space="0" w:color="auto"/>
            <w:left w:val="none" w:sz="0" w:space="0" w:color="auto"/>
            <w:bottom w:val="none" w:sz="0" w:space="0" w:color="auto"/>
            <w:right w:val="none" w:sz="0" w:space="0" w:color="auto"/>
          </w:divBdr>
        </w:div>
      </w:divsChild>
    </w:div>
    <w:div w:id="477651713">
      <w:bodyDiv w:val="1"/>
      <w:marLeft w:val="0"/>
      <w:marRight w:val="0"/>
      <w:marTop w:val="0"/>
      <w:marBottom w:val="0"/>
      <w:divBdr>
        <w:top w:val="none" w:sz="0" w:space="0" w:color="auto"/>
        <w:left w:val="none" w:sz="0" w:space="0" w:color="auto"/>
        <w:bottom w:val="none" w:sz="0" w:space="0" w:color="auto"/>
        <w:right w:val="none" w:sz="0" w:space="0" w:color="auto"/>
      </w:divBdr>
    </w:div>
    <w:div w:id="479538625">
      <w:bodyDiv w:val="1"/>
      <w:marLeft w:val="0"/>
      <w:marRight w:val="0"/>
      <w:marTop w:val="0"/>
      <w:marBottom w:val="0"/>
      <w:divBdr>
        <w:top w:val="none" w:sz="0" w:space="0" w:color="auto"/>
        <w:left w:val="none" w:sz="0" w:space="0" w:color="auto"/>
        <w:bottom w:val="none" w:sz="0" w:space="0" w:color="auto"/>
        <w:right w:val="none" w:sz="0" w:space="0" w:color="auto"/>
      </w:divBdr>
    </w:div>
    <w:div w:id="505020604">
      <w:bodyDiv w:val="1"/>
      <w:marLeft w:val="0"/>
      <w:marRight w:val="0"/>
      <w:marTop w:val="0"/>
      <w:marBottom w:val="0"/>
      <w:divBdr>
        <w:top w:val="none" w:sz="0" w:space="0" w:color="auto"/>
        <w:left w:val="none" w:sz="0" w:space="0" w:color="auto"/>
        <w:bottom w:val="none" w:sz="0" w:space="0" w:color="auto"/>
        <w:right w:val="none" w:sz="0" w:space="0" w:color="auto"/>
      </w:divBdr>
    </w:div>
    <w:div w:id="540365646">
      <w:bodyDiv w:val="1"/>
      <w:marLeft w:val="0"/>
      <w:marRight w:val="0"/>
      <w:marTop w:val="0"/>
      <w:marBottom w:val="0"/>
      <w:divBdr>
        <w:top w:val="none" w:sz="0" w:space="0" w:color="auto"/>
        <w:left w:val="none" w:sz="0" w:space="0" w:color="auto"/>
        <w:bottom w:val="none" w:sz="0" w:space="0" w:color="auto"/>
        <w:right w:val="none" w:sz="0" w:space="0" w:color="auto"/>
      </w:divBdr>
    </w:div>
    <w:div w:id="544294256">
      <w:bodyDiv w:val="1"/>
      <w:marLeft w:val="0"/>
      <w:marRight w:val="0"/>
      <w:marTop w:val="0"/>
      <w:marBottom w:val="0"/>
      <w:divBdr>
        <w:top w:val="none" w:sz="0" w:space="0" w:color="auto"/>
        <w:left w:val="none" w:sz="0" w:space="0" w:color="auto"/>
        <w:bottom w:val="none" w:sz="0" w:space="0" w:color="auto"/>
        <w:right w:val="none" w:sz="0" w:space="0" w:color="auto"/>
      </w:divBdr>
    </w:div>
    <w:div w:id="563218416">
      <w:bodyDiv w:val="1"/>
      <w:marLeft w:val="0"/>
      <w:marRight w:val="0"/>
      <w:marTop w:val="0"/>
      <w:marBottom w:val="0"/>
      <w:divBdr>
        <w:top w:val="none" w:sz="0" w:space="0" w:color="auto"/>
        <w:left w:val="none" w:sz="0" w:space="0" w:color="auto"/>
        <w:bottom w:val="none" w:sz="0" w:space="0" w:color="auto"/>
        <w:right w:val="none" w:sz="0" w:space="0" w:color="auto"/>
      </w:divBdr>
    </w:div>
    <w:div w:id="577786722">
      <w:bodyDiv w:val="1"/>
      <w:marLeft w:val="0"/>
      <w:marRight w:val="0"/>
      <w:marTop w:val="0"/>
      <w:marBottom w:val="0"/>
      <w:divBdr>
        <w:top w:val="none" w:sz="0" w:space="0" w:color="auto"/>
        <w:left w:val="none" w:sz="0" w:space="0" w:color="auto"/>
        <w:bottom w:val="none" w:sz="0" w:space="0" w:color="auto"/>
        <w:right w:val="none" w:sz="0" w:space="0" w:color="auto"/>
      </w:divBdr>
      <w:divsChild>
        <w:div w:id="2049795549">
          <w:marLeft w:val="547"/>
          <w:marRight w:val="0"/>
          <w:marTop w:val="0"/>
          <w:marBottom w:val="0"/>
          <w:divBdr>
            <w:top w:val="none" w:sz="0" w:space="0" w:color="auto"/>
            <w:left w:val="none" w:sz="0" w:space="0" w:color="auto"/>
            <w:bottom w:val="none" w:sz="0" w:space="0" w:color="auto"/>
            <w:right w:val="none" w:sz="0" w:space="0" w:color="auto"/>
          </w:divBdr>
        </w:div>
        <w:div w:id="1065227280">
          <w:marLeft w:val="1166"/>
          <w:marRight w:val="0"/>
          <w:marTop w:val="0"/>
          <w:marBottom w:val="0"/>
          <w:divBdr>
            <w:top w:val="none" w:sz="0" w:space="0" w:color="auto"/>
            <w:left w:val="none" w:sz="0" w:space="0" w:color="auto"/>
            <w:bottom w:val="none" w:sz="0" w:space="0" w:color="auto"/>
            <w:right w:val="none" w:sz="0" w:space="0" w:color="auto"/>
          </w:divBdr>
        </w:div>
        <w:div w:id="2078359702">
          <w:marLeft w:val="1166"/>
          <w:marRight w:val="0"/>
          <w:marTop w:val="0"/>
          <w:marBottom w:val="0"/>
          <w:divBdr>
            <w:top w:val="none" w:sz="0" w:space="0" w:color="auto"/>
            <w:left w:val="none" w:sz="0" w:space="0" w:color="auto"/>
            <w:bottom w:val="none" w:sz="0" w:space="0" w:color="auto"/>
            <w:right w:val="none" w:sz="0" w:space="0" w:color="auto"/>
          </w:divBdr>
        </w:div>
        <w:div w:id="1326083256">
          <w:marLeft w:val="1166"/>
          <w:marRight w:val="0"/>
          <w:marTop w:val="0"/>
          <w:marBottom w:val="0"/>
          <w:divBdr>
            <w:top w:val="none" w:sz="0" w:space="0" w:color="auto"/>
            <w:left w:val="none" w:sz="0" w:space="0" w:color="auto"/>
            <w:bottom w:val="none" w:sz="0" w:space="0" w:color="auto"/>
            <w:right w:val="none" w:sz="0" w:space="0" w:color="auto"/>
          </w:divBdr>
        </w:div>
        <w:div w:id="468398012">
          <w:marLeft w:val="1166"/>
          <w:marRight w:val="0"/>
          <w:marTop w:val="0"/>
          <w:marBottom w:val="0"/>
          <w:divBdr>
            <w:top w:val="none" w:sz="0" w:space="0" w:color="auto"/>
            <w:left w:val="none" w:sz="0" w:space="0" w:color="auto"/>
            <w:bottom w:val="none" w:sz="0" w:space="0" w:color="auto"/>
            <w:right w:val="none" w:sz="0" w:space="0" w:color="auto"/>
          </w:divBdr>
        </w:div>
        <w:div w:id="1378508638">
          <w:marLeft w:val="1166"/>
          <w:marRight w:val="0"/>
          <w:marTop w:val="0"/>
          <w:marBottom w:val="0"/>
          <w:divBdr>
            <w:top w:val="none" w:sz="0" w:space="0" w:color="auto"/>
            <w:left w:val="none" w:sz="0" w:space="0" w:color="auto"/>
            <w:bottom w:val="none" w:sz="0" w:space="0" w:color="auto"/>
            <w:right w:val="none" w:sz="0" w:space="0" w:color="auto"/>
          </w:divBdr>
        </w:div>
        <w:div w:id="1929386913">
          <w:marLeft w:val="547"/>
          <w:marRight w:val="0"/>
          <w:marTop w:val="0"/>
          <w:marBottom w:val="0"/>
          <w:divBdr>
            <w:top w:val="none" w:sz="0" w:space="0" w:color="auto"/>
            <w:left w:val="none" w:sz="0" w:space="0" w:color="auto"/>
            <w:bottom w:val="none" w:sz="0" w:space="0" w:color="auto"/>
            <w:right w:val="none" w:sz="0" w:space="0" w:color="auto"/>
          </w:divBdr>
        </w:div>
        <w:div w:id="1486707022">
          <w:marLeft w:val="1166"/>
          <w:marRight w:val="0"/>
          <w:marTop w:val="0"/>
          <w:marBottom w:val="0"/>
          <w:divBdr>
            <w:top w:val="none" w:sz="0" w:space="0" w:color="auto"/>
            <w:left w:val="none" w:sz="0" w:space="0" w:color="auto"/>
            <w:bottom w:val="none" w:sz="0" w:space="0" w:color="auto"/>
            <w:right w:val="none" w:sz="0" w:space="0" w:color="auto"/>
          </w:divBdr>
        </w:div>
        <w:div w:id="181823689">
          <w:marLeft w:val="1166"/>
          <w:marRight w:val="0"/>
          <w:marTop w:val="0"/>
          <w:marBottom w:val="0"/>
          <w:divBdr>
            <w:top w:val="none" w:sz="0" w:space="0" w:color="auto"/>
            <w:left w:val="none" w:sz="0" w:space="0" w:color="auto"/>
            <w:bottom w:val="none" w:sz="0" w:space="0" w:color="auto"/>
            <w:right w:val="none" w:sz="0" w:space="0" w:color="auto"/>
          </w:divBdr>
        </w:div>
        <w:div w:id="1852446291">
          <w:marLeft w:val="1166"/>
          <w:marRight w:val="0"/>
          <w:marTop w:val="0"/>
          <w:marBottom w:val="0"/>
          <w:divBdr>
            <w:top w:val="none" w:sz="0" w:space="0" w:color="auto"/>
            <w:left w:val="none" w:sz="0" w:space="0" w:color="auto"/>
            <w:bottom w:val="none" w:sz="0" w:space="0" w:color="auto"/>
            <w:right w:val="none" w:sz="0" w:space="0" w:color="auto"/>
          </w:divBdr>
        </w:div>
        <w:div w:id="1292831464">
          <w:marLeft w:val="1166"/>
          <w:marRight w:val="0"/>
          <w:marTop w:val="0"/>
          <w:marBottom w:val="0"/>
          <w:divBdr>
            <w:top w:val="none" w:sz="0" w:space="0" w:color="auto"/>
            <w:left w:val="none" w:sz="0" w:space="0" w:color="auto"/>
            <w:bottom w:val="none" w:sz="0" w:space="0" w:color="auto"/>
            <w:right w:val="none" w:sz="0" w:space="0" w:color="auto"/>
          </w:divBdr>
        </w:div>
        <w:div w:id="247274279">
          <w:marLeft w:val="1166"/>
          <w:marRight w:val="0"/>
          <w:marTop w:val="0"/>
          <w:marBottom w:val="0"/>
          <w:divBdr>
            <w:top w:val="none" w:sz="0" w:space="0" w:color="auto"/>
            <w:left w:val="none" w:sz="0" w:space="0" w:color="auto"/>
            <w:bottom w:val="none" w:sz="0" w:space="0" w:color="auto"/>
            <w:right w:val="none" w:sz="0" w:space="0" w:color="auto"/>
          </w:divBdr>
        </w:div>
        <w:div w:id="1604800204">
          <w:marLeft w:val="1166"/>
          <w:marRight w:val="0"/>
          <w:marTop w:val="0"/>
          <w:marBottom w:val="0"/>
          <w:divBdr>
            <w:top w:val="none" w:sz="0" w:space="0" w:color="auto"/>
            <w:left w:val="none" w:sz="0" w:space="0" w:color="auto"/>
            <w:bottom w:val="none" w:sz="0" w:space="0" w:color="auto"/>
            <w:right w:val="none" w:sz="0" w:space="0" w:color="auto"/>
          </w:divBdr>
        </w:div>
        <w:div w:id="1140920690">
          <w:marLeft w:val="1166"/>
          <w:marRight w:val="0"/>
          <w:marTop w:val="0"/>
          <w:marBottom w:val="0"/>
          <w:divBdr>
            <w:top w:val="none" w:sz="0" w:space="0" w:color="auto"/>
            <w:left w:val="none" w:sz="0" w:space="0" w:color="auto"/>
            <w:bottom w:val="none" w:sz="0" w:space="0" w:color="auto"/>
            <w:right w:val="none" w:sz="0" w:space="0" w:color="auto"/>
          </w:divBdr>
        </w:div>
        <w:div w:id="796413973">
          <w:marLeft w:val="1166"/>
          <w:marRight w:val="0"/>
          <w:marTop w:val="0"/>
          <w:marBottom w:val="0"/>
          <w:divBdr>
            <w:top w:val="none" w:sz="0" w:space="0" w:color="auto"/>
            <w:left w:val="none" w:sz="0" w:space="0" w:color="auto"/>
            <w:bottom w:val="none" w:sz="0" w:space="0" w:color="auto"/>
            <w:right w:val="none" w:sz="0" w:space="0" w:color="auto"/>
          </w:divBdr>
        </w:div>
        <w:div w:id="934705467">
          <w:marLeft w:val="1166"/>
          <w:marRight w:val="0"/>
          <w:marTop w:val="0"/>
          <w:marBottom w:val="0"/>
          <w:divBdr>
            <w:top w:val="none" w:sz="0" w:space="0" w:color="auto"/>
            <w:left w:val="none" w:sz="0" w:space="0" w:color="auto"/>
            <w:bottom w:val="none" w:sz="0" w:space="0" w:color="auto"/>
            <w:right w:val="none" w:sz="0" w:space="0" w:color="auto"/>
          </w:divBdr>
        </w:div>
        <w:div w:id="1949849986">
          <w:marLeft w:val="1166"/>
          <w:marRight w:val="0"/>
          <w:marTop w:val="0"/>
          <w:marBottom w:val="0"/>
          <w:divBdr>
            <w:top w:val="none" w:sz="0" w:space="0" w:color="auto"/>
            <w:left w:val="none" w:sz="0" w:space="0" w:color="auto"/>
            <w:bottom w:val="none" w:sz="0" w:space="0" w:color="auto"/>
            <w:right w:val="none" w:sz="0" w:space="0" w:color="auto"/>
          </w:divBdr>
        </w:div>
        <w:div w:id="1618827237">
          <w:marLeft w:val="1166"/>
          <w:marRight w:val="0"/>
          <w:marTop w:val="0"/>
          <w:marBottom w:val="0"/>
          <w:divBdr>
            <w:top w:val="none" w:sz="0" w:space="0" w:color="auto"/>
            <w:left w:val="none" w:sz="0" w:space="0" w:color="auto"/>
            <w:bottom w:val="none" w:sz="0" w:space="0" w:color="auto"/>
            <w:right w:val="none" w:sz="0" w:space="0" w:color="auto"/>
          </w:divBdr>
        </w:div>
        <w:div w:id="216864929">
          <w:marLeft w:val="547"/>
          <w:marRight w:val="0"/>
          <w:marTop w:val="0"/>
          <w:marBottom w:val="0"/>
          <w:divBdr>
            <w:top w:val="none" w:sz="0" w:space="0" w:color="auto"/>
            <w:left w:val="none" w:sz="0" w:space="0" w:color="auto"/>
            <w:bottom w:val="none" w:sz="0" w:space="0" w:color="auto"/>
            <w:right w:val="none" w:sz="0" w:space="0" w:color="auto"/>
          </w:divBdr>
        </w:div>
        <w:div w:id="788164566">
          <w:marLeft w:val="1166"/>
          <w:marRight w:val="0"/>
          <w:marTop w:val="0"/>
          <w:marBottom w:val="0"/>
          <w:divBdr>
            <w:top w:val="none" w:sz="0" w:space="0" w:color="auto"/>
            <w:left w:val="none" w:sz="0" w:space="0" w:color="auto"/>
            <w:bottom w:val="none" w:sz="0" w:space="0" w:color="auto"/>
            <w:right w:val="none" w:sz="0" w:space="0" w:color="auto"/>
          </w:divBdr>
        </w:div>
        <w:div w:id="862868349">
          <w:marLeft w:val="1166"/>
          <w:marRight w:val="0"/>
          <w:marTop w:val="0"/>
          <w:marBottom w:val="0"/>
          <w:divBdr>
            <w:top w:val="none" w:sz="0" w:space="0" w:color="auto"/>
            <w:left w:val="none" w:sz="0" w:space="0" w:color="auto"/>
            <w:bottom w:val="none" w:sz="0" w:space="0" w:color="auto"/>
            <w:right w:val="none" w:sz="0" w:space="0" w:color="auto"/>
          </w:divBdr>
        </w:div>
        <w:div w:id="458643951">
          <w:marLeft w:val="1166"/>
          <w:marRight w:val="0"/>
          <w:marTop w:val="0"/>
          <w:marBottom w:val="0"/>
          <w:divBdr>
            <w:top w:val="none" w:sz="0" w:space="0" w:color="auto"/>
            <w:left w:val="none" w:sz="0" w:space="0" w:color="auto"/>
            <w:bottom w:val="none" w:sz="0" w:space="0" w:color="auto"/>
            <w:right w:val="none" w:sz="0" w:space="0" w:color="auto"/>
          </w:divBdr>
        </w:div>
        <w:div w:id="1373310999">
          <w:marLeft w:val="1166"/>
          <w:marRight w:val="0"/>
          <w:marTop w:val="0"/>
          <w:marBottom w:val="0"/>
          <w:divBdr>
            <w:top w:val="none" w:sz="0" w:space="0" w:color="auto"/>
            <w:left w:val="none" w:sz="0" w:space="0" w:color="auto"/>
            <w:bottom w:val="none" w:sz="0" w:space="0" w:color="auto"/>
            <w:right w:val="none" w:sz="0" w:space="0" w:color="auto"/>
          </w:divBdr>
        </w:div>
        <w:div w:id="407196835">
          <w:marLeft w:val="1166"/>
          <w:marRight w:val="0"/>
          <w:marTop w:val="0"/>
          <w:marBottom w:val="0"/>
          <w:divBdr>
            <w:top w:val="none" w:sz="0" w:space="0" w:color="auto"/>
            <w:left w:val="none" w:sz="0" w:space="0" w:color="auto"/>
            <w:bottom w:val="none" w:sz="0" w:space="0" w:color="auto"/>
            <w:right w:val="none" w:sz="0" w:space="0" w:color="auto"/>
          </w:divBdr>
        </w:div>
        <w:div w:id="497961522">
          <w:marLeft w:val="1166"/>
          <w:marRight w:val="0"/>
          <w:marTop w:val="0"/>
          <w:marBottom w:val="0"/>
          <w:divBdr>
            <w:top w:val="none" w:sz="0" w:space="0" w:color="auto"/>
            <w:left w:val="none" w:sz="0" w:space="0" w:color="auto"/>
            <w:bottom w:val="none" w:sz="0" w:space="0" w:color="auto"/>
            <w:right w:val="none" w:sz="0" w:space="0" w:color="auto"/>
          </w:divBdr>
        </w:div>
        <w:div w:id="1527448274">
          <w:marLeft w:val="1166"/>
          <w:marRight w:val="0"/>
          <w:marTop w:val="0"/>
          <w:marBottom w:val="0"/>
          <w:divBdr>
            <w:top w:val="none" w:sz="0" w:space="0" w:color="auto"/>
            <w:left w:val="none" w:sz="0" w:space="0" w:color="auto"/>
            <w:bottom w:val="none" w:sz="0" w:space="0" w:color="auto"/>
            <w:right w:val="none" w:sz="0" w:space="0" w:color="auto"/>
          </w:divBdr>
        </w:div>
        <w:div w:id="1405058839">
          <w:marLeft w:val="1166"/>
          <w:marRight w:val="0"/>
          <w:marTop w:val="0"/>
          <w:marBottom w:val="0"/>
          <w:divBdr>
            <w:top w:val="none" w:sz="0" w:space="0" w:color="auto"/>
            <w:left w:val="none" w:sz="0" w:space="0" w:color="auto"/>
            <w:bottom w:val="none" w:sz="0" w:space="0" w:color="auto"/>
            <w:right w:val="none" w:sz="0" w:space="0" w:color="auto"/>
          </w:divBdr>
        </w:div>
        <w:div w:id="545719654">
          <w:marLeft w:val="1166"/>
          <w:marRight w:val="0"/>
          <w:marTop w:val="0"/>
          <w:marBottom w:val="0"/>
          <w:divBdr>
            <w:top w:val="none" w:sz="0" w:space="0" w:color="auto"/>
            <w:left w:val="none" w:sz="0" w:space="0" w:color="auto"/>
            <w:bottom w:val="none" w:sz="0" w:space="0" w:color="auto"/>
            <w:right w:val="none" w:sz="0" w:space="0" w:color="auto"/>
          </w:divBdr>
        </w:div>
        <w:div w:id="1119226004">
          <w:marLeft w:val="1166"/>
          <w:marRight w:val="0"/>
          <w:marTop w:val="0"/>
          <w:marBottom w:val="0"/>
          <w:divBdr>
            <w:top w:val="none" w:sz="0" w:space="0" w:color="auto"/>
            <w:left w:val="none" w:sz="0" w:space="0" w:color="auto"/>
            <w:bottom w:val="none" w:sz="0" w:space="0" w:color="auto"/>
            <w:right w:val="none" w:sz="0" w:space="0" w:color="auto"/>
          </w:divBdr>
        </w:div>
      </w:divsChild>
    </w:div>
    <w:div w:id="593242870">
      <w:bodyDiv w:val="1"/>
      <w:marLeft w:val="0"/>
      <w:marRight w:val="0"/>
      <w:marTop w:val="0"/>
      <w:marBottom w:val="0"/>
      <w:divBdr>
        <w:top w:val="none" w:sz="0" w:space="0" w:color="auto"/>
        <w:left w:val="none" w:sz="0" w:space="0" w:color="auto"/>
        <w:bottom w:val="none" w:sz="0" w:space="0" w:color="auto"/>
        <w:right w:val="none" w:sz="0" w:space="0" w:color="auto"/>
      </w:divBdr>
    </w:div>
    <w:div w:id="655300790">
      <w:bodyDiv w:val="1"/>
      <w:marLeft w:val="0"/>
      <w:marRight w:val="0"/>
      <w:marTop w:val="0"/>
      <w:marBottom w:val="0"/>
      <w:divBdr>
        <w:top w:val="none" w:sz="0" w:space="0" w:color="auto"/>
        <w:left w:val="none" w:sz="0" w:space="0" w:color="auto"/>
        <w:bottom w:val="none" w:sz="0" w:space="0" w:color="auto"/>
        <w:right w:val="none" w:sz="0" w:space="0" w:color="auto"/>
      </w:divBdr>
    </w:div>
    <w:div w:id="657076498">
      <w:bodyDiv w:val="1"/>
      <w:marLeft w:val="0"/>
      <w:marRight w:val="0"/>
      <w:marTop w:val="0"/>
      <w:marBottom w:val="0"/>
      <w:divBdr>
        <w:top w:val="none" w:sz="0" w:space="0" w:color="auto"/>
        <w:left w:val="none" w:sz="0" w:space="0" w:color="auto"/>
        <w:bottom w:val="none" w:sz="0" w:space="0" w:color="auto"/>
        <w:right w:val="none" w:sz="0" w:space="0" w:color="auto"/>
      </w:divBdr>
    </w:div>
    <w:div w:id="695547993">
      <w:bodyDiv w:val="1"/>
      <w:marLeft w:val="0"/>
      <w:marRight w:val="0"/>
      <w:marTop w:val="0"/>
      <w:marBottom w:val="0"/>
      <w:divBdr>
        <w:top w:val="none" w:sz="0" w:space="0" w:color="auto"/>
        <w:left w:val="none" w:sz="0" w:space="0" w:color="auto"/>
        <w:bottom w:val="none" w:sz="0" w:space="0" w:color="auto"/>
        <w:right w:val="none" w:sz="0" w:space="0" w:color="auto"/>
      </w:divBdr>
    </w:div>
    <w:div w:id="705641714">
      <w:bodyDiv w:val="1"/>
      <w:marLeft w:val="0"/>
      <w:marRight w:val="0"/>
      <w:marTop w:val="0"/>
      <w:marBottom w:val="0"/>
      <w:divBdr>
        <w:top w:val="none" w:sz="0" w:space="0" w:color="auto"/>
        <w:left w:val="none" w:sz="0" w:space="0" w:color="auto"/>
        <w:bottom w:val="none" w:sz="0" w:space="0" w:color="auto"/>
        <w:right w:val="none" w:sz="0" w:space="0" w:color="auto"/>
      </w:divBdr>
    </w:div>
    <w:div w:id="719978701">
      <w:bodyDiv w:val="1"/>
      <w:marLeft w:val="0"/>
      <w:marRight w:val="0"/>
      <w:marTop w:val="0"/>
      <w:marBottom w:val="0"/>
      <w:divBdr>
        <w:top w:val="none" w:sz="0" w:space="0" w:color="auto"/>
        <w:left w:val="none" w:sz="0" w:space="0" w:color="auto"/>
        <w:bottom w:val="none" w:sz="0" w:space="0" w:color="auto"/>
        <w:right w:val="none" w:sz="0" w:space="0" w:color="auto"/>
      </w:divBdr>
    </w:div>
    <w:div w:id="721101137">
      <w:bodyDiv w:val="1"/>
      <w:marLeft w:val="0"/>
      <w:marRight w:val="0"/>
      <w:marTop w:val="0"/>
      <w:marBottom w:val="0"/>
      <w:divBdr>
        <w:top w:val="none" w:sz="0" w:space="0" w:color="auto"/>
        <w:left w:val="none" w:sz="0" w:space="0" w:color="auto"/>
        <w:bottom w:val="none" w:sz="0" w:space="0" w:color="auto"/>
        <w:right w:val="none" w:sz="0" w:space="0" w:color="auto"/>
      </w:divBdr>
      <w:divsChild>
        <w:div w:id="965040731">
          <w:marLeft w:val="562"/>
          <w:marRight w:val="0"/>
          <w:marTop w:val="120"/>
          <w:marBottom w:val="120"/>
          <w:divBdr>
            <w:top w:val="none" w:sz="0" w:space="0" w:color="auto"/>
            <w:left w:val="none" w:sz="0" w:space="0" w:color="auto"/>
            <w:bottom w:val="none" w:sz="0" w:space="0" w:color="auto"/>
            <w:right w:val="none" w:sz="0" w:space="0" w:color="auto"/>
          </w:divBdr>
        </w:div>
        <w:div w:id="1546715259">
          <w:marLeft w:val="562"/>
          <w:marRight w:val="0"/>
          <w:marTop w:val="120"/>
          <w:marBottom w:val="120"/>
          <w:divBdr>
            <w:top w:val="none" w:sz="0" w:space="0" w:color="auto"/>
            <w:left w:val="none" w:sz="0" w:space="0" w:color="auto"/>
            <w:bottom w:val="none" w:sz="0" w:space="0" w:color="auto"/>
            <w:right w:val="none" w:sz="0" w:space="0" w:color="auto"/>
          </w:divBdr>
        </w:div>
        <w:div w:id="1992325903">
          <w:marLeft w:val="562"/>
          <w:marRight w:val="0"/>
          <w:marTop w:val="120"/>
          <w:marBottom w:val="120"/>
          <w:divBdr>
            <w:top w:val="none" w:sz="0" w:space="0" w:color="auto"/>
            <w:left w:val="none" w:sz="0" w:space="0" w:color="auto"/>
            <w:bottom w:val="none" w:sz="0" w:space="0" w:color="auto"/>
            <w:right w:val="none" w:sz="0" w:space="0" w:color="auto"/>
          </w:divBdr>
        </w:div>
        <w:div w:id="2063166263">
          <w:marLeft w:val="562"/>
          <w:marRight w:val="0"/>
          <w:marTop w:val="120"/>
          <w:marBottom w:val="120"/>
          <w:divBdr>
            <w:top w:val="none" w:sz="0" w:space="0" w:color="auto"/>
            <w:left w:val="none" w:sz="0" w:space="0" w:color="auto"/>
            <w:bottom w:val="none" w:sz="0" w:space="0" w:color="auto"/>
            <w:right w:val="none" w:sz="0" w:space="0" w:color="auto"/>
          </w:divBdr>
        </w:div>
        <w:div w:id="1047140782">
          <w:marLeft w:val="562"/>
          <w:marRight w:val="0"/>
          <w:marTop w:val="120"/>
          <w:marBottom w:val="120"/>
          <w:divBdr>
            <w:top w:val="none" w:sz="0" w:space="0" w:color="auto"/>
            <w:left w:val="none" w:sz="0" w:space="0" w:color="auto"/>
            <w:bottom w:val="none" w:sz="0" w:space="0" w:color="auto"/>
            <w:right w:val="none" w:sz="0" w:space="0" w:color="auto"/>
          </w:divBdr>
        </w:div>
      </w:divsChild>
    </w:div>
    <w:div w:id="743839336">
      <w:bodyDiv w:val="1"/>
      <w:marLeft w:val="0"/>
      <w:marRight w:val="0"/>
      <w:marTop w:val="0"/>
      <w:marBottom w:val="0"/>
      <w:divBdr>
        <w:top w:val="none" w:sz="0" w:space="0" w:color="auto"/>
        <w:left w:val="none" w:sz="0" w:space="0" w:color="auto"/>
        <w:bottom w:val="none" w:sz="0" w:space="0" w:color="auto"/>
        <w:right w:val="none" w:sz="0" w:space="0" w:color="auto"/>
      </w:divBdr>
    </w:div>
    <w:div w:id="744763497">
      <w:bodyDiv w:val="1"/>
      <w:marLeft w:val="0"/>
      <w:marRight w:val="0"/>
      <w:marTop w:val="0"/>
      <w:marBottom w:val="0"/>
      <w:divBdr>
        <w:top w:val="none" w:sz="0" w:space="0" w:color="auto"/>
        <w:left w:val="none" w:sz="0" w:space="0" w:color="auto"/>
        <w:bottom w:val="none" w:sz="0" w:space="0" w:color="auto"/>
        <w:right w:val="none" w:sz="0" w:space="0" w:color="auto"/>
      </w:divBdr>
    </w:div>
    <w:div w:id="747389473">
      <w:bodyDiv w:val="1"/>
      <w:marLeft w:val="0"/>
      <w:marRight w:val="0"/>
      <w:marTop w:val="0"/>
      <w:marBottom w:val="0"/>
      <w:divBdr>
        <w:top w:val="none" w:sz="0" w:space="0" w:color="auto"/>
        <w:left w:val="none" w:sz="0" w:space="0" w:color="auto"/>
        <w:bottom w:val="none" w:sz="0" w:space="0" w:color="auto"/>
        <w:right w:val="none" w:sz="0" w:space="0" w:color="auto"/>
      </w:divBdr>
    </w:div>
    <w:div w:id="870730466">
      <w:bodyDiv w:val="1"/>
      <w:marLeft w:val="0"/>
      <w:marRight w:val="0"/>
      <w:marTop w:val="0"/>
      <w:marBottom w:val="0"/>
      <w:divBdr>
        <w:top w:val="none" w:sz="0" w:space="0" w:color="auto"/>
        <w:left w:val="none" w:sz="0" w:space="0" w:color="auto"/>
        <w:bottom w:val="none" w:sz="0" w:space="0" w:color="auto"/>
        <w:right w:val="none" w:sz="0" w:space="0" w:color="auto"/>
      </w:divBdr>
    </w:div>
    <w:div w:id="1042025172">
      <w:bodyDiv w:val="1"/>
      <w:marLeft w:val="0"/>
      <w:marRight w:val="0"/>
      <w:marTop w:val="0"/>
      <w:marBottom w:val="0"/>
      <w:divBdr>
        <w:top w:val="none" w:sz="0" w:space="0" w:color="auto"/>
        <w:left w:val="none" w:sz="0" w:space="0" w:color="auto"/>
        <w:bottom w:val="none" w:sz="0" w:space="0" w:color="auto"/>
        <w:right w:val="none" w:sz="0" w:space="0" w:color="auto"/>
      </w:divBdr>
    </w:div>
    <w:div w:id="1126894567">
      <w:bodyDiv w:val="1"/>
      <w:marLeft w:val="0"/>
      <w:marRight w:val="0"/>
      <w:marTop w:val="0"/>
      <w:marBottom w:val="0"/>
      <w:divBdr>
        <w:top w:val="none" w:sz="0" w:space="0" w:color="auto"/>
        <w:left w:val="none" w:sz="0" w:space="0" w:color="auto"/>
        <w:bottom w:val="none" w:sz="0" w:space="0" w:color="auto"/>
        <w:right w:val="none" w:sz="0" w:space="0" w:color="auto"/>
      </w:divBdr>
    </w:div>
    <w:div w:id="1222525497">
      <w:bodyDiv w:val="1"/>
      <w:marLeft w:val="0"/>
      <w:marRight w:val="0"/>
      <w:marTop w:val="0"/>
      <w:marBottom w:val="0"/>
      <w:divBdr>
        <w:top w:val="none" w:sz="0" w:space="0" w:color="auto"/>
        <w:left w:val="none" w:sz="0" w:space="0" w:color="auto"/>
        <w:bottom w:val="none" w:sz="0" w:space="0" w:color="auto"/>
        <w:right w:val="none" w:sz="0" w:space="0" w:color="auto"/>
      </w:divBdr>
    </w:div>
    <w:div w:id="1232929376">
      <w:bodyDiv w:val="1"/>
      <w:marLeft w:val="0"/>
      <w:marRight w:val="0"/>
      <w:marTop w:val="0"/>
      <w:marBottom w:val="0"/>
      <w:divBdr>
        <w:top w:val="none" w:sz="0" w:space="0" w:color="auto"/>
        <w:left w:val="none" w:sz="0" w:space="0" w:color="auto"/>
        <w:bottom w:val="none" w:sz="0" w:space="0" w:color="auto"/>
        <w:right w:val="none" w:sz="0" w:space="0" w:color="auto"/>
      </w:divBdr>
    </w:div>
    <w:div w:id="1339112855">
      <w:bodyDiv w:val="1"/>
      <w:marLeft w:val="0"/>
      <w:marRight w:val="0"/>
      <w:marTop w:val="0"/>
      <w:marBottom w:val="0"/>
      <w:divBdr>
        <w:top w:val="none" w:sz="0" w:space="0" w:color="auto"/>
        <w:left w:val="none" w:sz="0" w:space="0" w:color="auto"/>
        <w:bottom w:val="none" w:sz="0" w:space="0" w:color="auto"/>
        <w:right w:val="none" w:sz="0" w:space="0" w:color="auto"/>
      </w:divBdr>
    </w:div>
    <w:div w:id="1405375137">
      <w:bodyDiv w:val="1"/>
      <w:marLeft w:val="0"/>
      <w:marRight w:val="0"/>
      <w:marTop w:val="0"/>
      <w:marBottom w:val="0"/>
      <w:divBdr>
        <w:top w:val="none" w:sz="0" w:space="0" w:color="auto"/>
        <w:left w:val="none" w:sz="0" w:space="0" w:color="auto"/>
        <w:bottom w:val="none" w:sz="0" w:space="0" w:color="auto"/>
        <w:right w:val="none" w:sz="0" w:space="0" w:color="auto"/>
      </w:divBdr>
    </w:div>
    <w:div w:id="1485851863">
      <w:bodyDiv w:val="1"/>
      <w:marLeft w:val="0"/>
      <w:marRight w:val="0"/>
      <w:marTop w:val="0"/>
      <w:marBottom w:val="0"/>
      <w:divBdr>
        <w:top w:val="none" w:sz="0" w:space="0" w:color="auto"/>
        <w:left w:val="none" w:sz="0" w:space="0" w:color="auto"/>
        <w:bottom w:val="none" w:sz="0" w:space="0" w:color="auto"/>
        <w:right w:val="none" w:sz="0" w:space="0" w:color="auto"/>
      </w:divBdr>
    </w:div>
    <w:div w:id="1515530892">
      <w:bodyDiv w:val="1"/>
      <w:marLeft w:val="0"/>
      <w:marRight w:val="0"/>
      <w:marTop w:val="0"/>
      <w:marBottom w:val="0"/>
      <w:divBdr>
        <w:top w:val="none" w:sz="0" w:space="0" w:color="auto"/>
        <w:left w:val="none" w:sz="0" w:space="0" w:color="auto"/>
        <w:bottom w:val="none" w:sz="0" w:space="0" w:color="auto"/>
        <w:right w:val="none" w:sz="0" w:space="0" w:color="auto"/>
      </w:divBdr>
    </w:div>
    <w:div w:id="1517891055">
      <w:bodyDiv w:val="1"/>
      <w:marLeft w:val="0"/>
      <w:marRight w:val="0"/>
      <w:marTop w:val="0"/>
      <w:marBottom w:val="0"/>
      <w:divBdr>
        <w:top w:val="none" w:sz="0" w:space="0" w:color="auto"/>
        <w:left w:val="none" w:sz="0" w:space="0" w:color="auto"/>
        <w:bottom w:val="none" w:sz="0" w:space="0" w:color="auto"/>
        <w:right w:val="none" w:sz="0" w:space="0" w:color="auto"/>
      </w:divBdr>
    </w:div>
    <w:div w:id="1545481961">
      <w:bodyDiv w:val="1"/>
      <w:marLeft w:val="0"/>
      <w:marRight w:val="0"/>
      <w:marTop w:val="0"/>
      <w:marBottom w:val="0"/>
      <w:divBdr>
        <w:top w:val="none" w:sz="0" w:space="0" w:color="auto"/>
        <w:left w:val="none" w:sz="0" w:space="0" w:color="auto"/>
        <w:bottom w:val="none" w:sz="0" w:space="0" w:color="auto"/>
        <w:right w:val="none" w:sz="0" w:space="0" w:color="auto"/>
      </w:divBdr>
    </w:div>
    <w:div w:id="1718893344">
      <w:bodyDiv w:val="1"/>
      <w:marLeft w:val="0"/>
      <w:marRight w:val="0"/>
      <w:marTop w:val="0"/>
      <w:marBottom w:val="0"/>
      <w:divBdr>
        <w:top w:val="none" w:sz="0" w:space="0" w:color="auto"/>
        <w:left w:val="none" w:sz="0" w:space="0" w:color="auto"/>
        <w:bottom w:val="none" w:sz="0" w:space="0" w:color="auto"/>
        <w:right w:val="none" w:sz="0" w:space="0" w:color="auto"/>
      </w:divBdr>
    </w:div>
    <w:div w:id="1766611038">
      <w:bodyDiv w:val="1"/>
      <w:marLeft w:val="0"/>
      <w:marRight w:val="0"/>
      <w:marTop w:val="0"/>
      <w:marBottom w:val="0"/>
      <w:divBdr>
        <w:top w:val="none" w:sz="0" w:space="0" w:color="auto"/>
        <w:left w:val="none" w:sz="0" w:space="0" w:color="auto"/>
        <w:bottom w:val="none" w:sz="0" w:space="0" w:color="auto"/>
        <w:right w:val="none" w:sz="0" w:space="0" w:color="auto"/>
      </w:divBdr>
    </w:div>
    <w:div w:id="1771658425">
      <w:bodyDiv w:val="1"/>
      <w:marLeft w:val="0"/>
      <w:marRight w:val="0"/>
      <w:marTop w:val="0"/>
      <w:marBottom w:val="0"/>
      <w:divBdr>
        <w:top w:val="none" w:sz="0" w:space="0" w:color="auto"/>
        <w:left w:val="none" w:sz="0" w:space="0" w:color="auto"/>
        <w:bottom w:val="none" w:sz="0" w:space="0" w:color="auto"/>
        <w:right w:val="none" w:sz="0" w:space="0" w:color="auto"/>
      </w:divBdr>
      <w:divsChild>
        <w:div w:id="1754351055">
          <w:marLeft w:val="432"/>
          <w:marRight w:val="0"/>
          <w:marTop w:val="120"/>
          <w:marBottom w:val="120"/>
          <w:divBdr>
            <w:top w:val="none" w:sz="0" w:space="0" w:color="auto"/>
            <w:left w:val="none" w:sz="0" w:space="0" w:color="auto"/>
            <w:bottom w:val="none" w:sz="0" w:space="0" w:color="auto"/>
            <w:right w:val="none" w:sz="0" w:space="0" w:color="auto"/>
          </w:divBdr>
        </w:div>
        <w:div w:id="2121681997">
          <w:marLeft w:val="432"/>
          <w:marRight w:val="0"/>
          <w:marTop w:val="120"/>
          <w:marBottom w:val="120"/>
          <w:divBdr>
            <w:top w:val="none" w:sz="0" w:space="0" w:color="auto"/>
            <w:left w:val="none" w:sz="0" w:space="0" w:color="auto"/>
            <w:bottom w:val="none" w:sz="0" w:space="0" w:color="auto"/>
            <w:right w:val="none" w:sz="0" w:space="0" w:color="auto"/>
          </w:divBdr>
        </w:div>
        <w:div w:id="1991133764">
          <w:marLeft w:val="432"/>
          <w:marRight w:val="0"/>
          <w:marTop w:val="120"/>
          <w:marBottom w:val="120"/>
          <w:divBdr>
            <w:top w:val="none" w:sz="0" w:space="0" w:color="auto"/>
            <w:left w:val="none" w:sz="0" w:space="0" w:color="auto"/>
            <w:bottom w:val="none" w:sz="0" w:space="0" w:color="auto"/>
            <w:right w:val="none" w:sz="0" w:space="0" w:color="auto"/>
          </w:divBdr>
        </w:div>
        <w:div w:id="1404064686">
          <w:marLeft w:val="432"/>
          <w:marRight w:val="0"/>
          <w:marTop w:val="120"/>
          <w:marBottom w:val="120"/>
          <w:divBdr>
            <w:top w:val="none" w:sz="0" w:space="0" w:color="auto"/>
            <w:left w:val="none" w:sz="0" w:space="0" w:color="auto"/>
            <w:bottom w:val="none" w:sz="0" w:space="0" w:color="auto"/>
            <w:right w:val="none" w:sz="0" w:space="0" w:color="auto"/>
          </w:divBdr>
        </w:div>
        <w:div w:id="642585913">
          <w:marLeft w:val="432"/>
          <w:marRight w:val="0"/>
          <w:marTop w:val="120"/>
          <w:marBottom w:val="120"/>
          <w:divBdr>
            <w:top w:val="none" w:sz="0" w:space="0" w:color="auto"/>
            <w:left w:val="none" w:sz="0" w:space="0" w:color="auto"/>
            <w:bottom w:val="none" w:sz="0" w:space="0" w:color="auto"/>
            <w:right w:val="none" w:sz="0" w:space="0" w:color="auto"/>
          </w:divBdr>
        </w:div>
        <w:div w:id="695619585">
          <w:marLeft w:val="432"/>
          <w:marRight w:val="0"/>
          <w:marTop w:val="120"/>
          <w:marBottom w:val="120"/>
          <w:divBdr>
            <w:top w:val="none" w:sz="0" w:space="0" w:color="auto"/>
            <w:left w:val="none" w:sz="0" w:space="0" w:color="auto"/>
            <w:bottom w:val="none" w:sz="0" w:space="0" w:color="auto"/>
            <w:right w:val="none" w:sz="0" w:space="0" w:color="auto"/>
          </w:divBdr>
        </w:div>
        <w:div w:id="1285885102">
          <w:marLeft w:val="432"/>
          <w:marRight w:val="0"/>
          <w:marTop w:val="120"/>
          <w:marBottom w:val="120"/>
          <w:divBdr>
            <w:top w:val="none" w:sz="0" w:space="0" w:color="auto"/>
            <w:left w:val="none" w:sz="0" w:space="0" w:color="auto"/>
            <w:bottom w:val="none" w:sz="0" w:space="0" w:color="auto"/>
            <w:right w:val="none" w:sz="0" w:space="0" w:color="auto"/>
          </w:divBdr>
        </w:div>
      </w:divsChild>
    </w:div>
    <w:div w:id="1858233176">
      <w:bodyDiv w:val="1"/>
      <w:marLeft w:val="0"/>
      <w:marRight w:val="0"/>
      <w:marTop w:val="0"/>
      <w:marBottom w:val="0"/>
      <w:divBdr>
        <w:top w:val="none" w:sz="0" w:space="0" w:color="auto"/>
        <w:left w:val="none" w:sz="0" w:space="0" w:color="auto"/>
        <w:bottom w:val="none" w:sz="0" w:space="0" w:color="auto"/>
        <w:right w:val="none" w:sz="0" w:space="0" w:color="auto"/>
      </w:divBdr>
    </w:div>
    <w:div w:id="1907035112">
      <w:bodyDiv w:val="1"/>
      <w:marLeft w:val="0"/>
      <w:marRight w:val="0"/>
      <w:marTop w:val="0"/>
      <w:marBottom w:val="0"/>
      <w:divBdr>
        <w:top w:val="none" w:sz="0" w:space="0" w:color="auto"/>
        <w:left w:val="none" w:sz="0" w:space="0" w:color="auto"/>
        <w:bottom w:val="none" w:sz="0" w:space="0" w:color="auto"/>
        <w:right w:val="none" w:sz="0" w:space="0" w:color="auto"/>
      </w:divBdr>
    </w:div>
    <w:div w:id="1939176368">
      <w:bodyDiv w:val="1"/>
      <w:marLeft w:val="0"/>
      <w:marRight w:val="0"/>
      <w:marTop w:val="0"/>
      <w:marBottom w:val="0"/>
      <w:divBdr>
        <w:top w:val="none" w:sz="0" w:space="0" w:color="auto"/>
        <w:left w:val="none" w:sz="0" w:space="0" w:color="auto"/>
        <w:bottom w:val="none" w:sz="0" w:space="0" w:color="auto"/>
        <w:right w:val="none" w:sz="0" w:space="0" w:color="auto"/>
      </w:divBdr>
    </w:div>
    <w:div w:id="1951815575">
      <w:bodyDiv w:val="1"/>
      <w:marLeft w:val="0"/>
      <w:marRight w:val="0"/>
      <w:marTop w:val="0"/>
      <w:marBottom w:val="0"/>
      <w:divBdr>
        <w:top w:val="none" w:sz="0" w:space="0" w:color="auto"/>
        <w:left w:val="none" w:sz="0" w:space="0" w:color="auto"/>
        <w:bottom w:val="none" w:sz="0" w:space="0" w:color="auto"/>
        <w:right w:val="none" w:sz="0" w:space="0" w:color="auto"/>
      </w:divBdr>
    </w:div>
    <w:div w:id="1976524890">
      <w:bodyDiv w:val="1"/>
      <w:marLeft w:val="0"/>
      <w:marRight w:val="0"/>
      <w:marTop w:val="0"/>
      <w:marBottom w:val="0"/>
      <w:divBdr>
        <w:top w:val="none" w:sz="0" w:space="0" w:color="auto"/>
        <w:left w:val="none" w:sz="0" w:space="0" w:color="auto"/>
        <w:bottom w:val="none" w:sz="0" w:space="0" w:color="auto"/>
        <w:right w:val="none" w:sz="0" w:space="0" w:color="auto"/>
      </w:divBdr>
    </w:div>
    <w:div w:id="1976836934">
      <w:bodyDiv w:val="1"/>
      <w:marLeft w:val="0"/>
      <w:marRight w:val="0"/>
      <w:marTop w:val="0"/>
      <w:marBottom w:val="0"/>
      <w:divBdr>
        <w:top w:val="none" w:sz="0" w:space="0" w:color="auto"/>
        <w:left w:val="none" w:sz="0" w:space="0" w:color="auto"/>
        <w:bottom w:val="none" w:sz="0" w:space="0" w:color="auto"/>
        <w:right w:val="none" w:sz="0" w:space="0" w:color="auto"/>
      </w:divBdr>
    </w:div>
    <w:div w:id="1991669380">
      <w:bodyDiv w:val="1"/>
      <w:marLeft w:val="0"/>
      <w:marRight w:val="0"/>
      <w:marTop w:val="0"/>
      <w:marBottom w:val="0"/>
      <w:divBdr>
        <w:top w:val="none" w:sz="0" w:space="0" w:color="auto"/>
        <w:left w:val="none" w:sz="0" w:space="0" w:color="auto"/>
        <w:bottom w:val="none" w:sz="0" w:space="0" w:color="auto"/>
        <w:right w:val="none" w:sz="0" w:space="0" w:color="auto"/>
      </w:divBdr>
    </w:div>
    <w:div w:id="2014793165">
      <w:bodyDiv w:val="1"/>
      <w:marLeft w:val="0"/>
      <w:marRight w:val="0"/>
      <w:marTop w:val="0"/>
      <w:marBottom w:val="0"/>
      <w:divBdr>
        <w:top w:val="none" w:sz="0" w:space="0" w:color="auto"/>
        <w:left w:val="none" w:sz="0" w:space="0" w:color="auto"/>
        <w:bottom w:val="none" w:sz="0" w:space="0" w:color="auto"/>
        <w:right w:val="none" w:sz="0" w:space="0" w:color="auto"/>
      </w:divBdr>
      <w:divsChild>
        <w:div w:id="658461748">
          <w:marLeft w:val="1166"/>
          <w:marRight w:val="0"/>
          <w:marTop w:val="120"/>
          <w:marBottom w:val="120"/>
          <w:divBdr>
            <w:top w:val="none" w:sz="0" w:space="0" w:color="auto"/>
            <w:left w:val="none" w:sz="0" w:space="0" w:color="auto"/>
            <w:bottom w:val="none" w:sz="0" w:space="0" w:color="auto"/>
            <w:right w:val="none" w:sz="0" w:space="0" w:color="auto"/>
          </w:divBdr>
        </w:div>
        <w:div w:id="1305937972">
          <w:marLeft w:val="1166"/>
          <w:marRight w:val="0"/>
          <w:marTop w:val="120"/>
          <w:marBottom w:val="120"/>
          <w:divBdr>
            <w:top w:val="none" w:sz="0" w:space="0" w:color="auto"/>
            <w:left w:val="none" w:sz="0" w:space="0" w:color="auto"/>
            <w:bottom w:val="none" w:sz="0" w:space="0" w:color="auto"/>
            <w:right w:val="none" w:sz="0" w:space="0" w:color="auto"/>
          </w:divBdr>
        </w:div>
        <w:div w:id="219484893">
          <w:marLeft w:val="1166"/>
          <w:marRight w:val="0"/>
          <w:marTop w:val="120"/>
          <w:marBottom w:val="120"/>
          <w:divBdr>
            <w:top w:val="none" w:sz="0" w:space="0" w:color="auto"/>
            <w:left w:val="none" w:sz="0" w:space="0" w:color="auto"/>
            <w:bottom w:val="none" w:sz="0" w:space="0" w:color="auto"/>
            <w:right w:val="none" w:sz="0" w:space="0" w:color="auto"/>
          </w:divBdr>
        </w:div>
        <w:div w:id="1192761047">
          <w:marLeft w:val="1166"/>
          <w:marRight w:val="0"/>
          <w:marTop w:val="120"/>
          <w:marBottom w:val="120"/>
          <w:divBdr>
            <w:top w:val="none" w:sz="0" w:space="0" w:color="auto"/>
            <w:left w:val="none" w:sz="0" w:space="0" w:color="auto"/>
            <w:bottom w:val="none" w:sz="0" w:space="0" w:color="auto"/>
            <w:right w:val="none" w:sz="0" w:space="0" w:color="auto"/>
          </w:divBdr>
        </w:div>
        <w:div w:id="277879354">
          <w:marLeft w:val="1166"/>
          <w:marRight w:val="0"/>
          <w:marTop w:val="120"/>
          <w:marBottom w:val="120"/>
          <w:divBdr>
            <w:top w:val="none" w:sz="0" w:space="0" w:color="auto"/>
            <w:left w:val="none" w:sz="0" w:space="0" w:color="auto"/>
            <w:bottom w:val="none" w:sz="0" w:space="0" w:color="auto"/>
            <w:right w:val="none" w:sz="0" w:space="0" w:color="auto"/>
          </w:divBdr>
        </w:div>
        <w:div w:id="213010680">
          <w:marLeft w:val="1166"/>
          <w:marRight w:val="0"/>
          <w:marTop w:val="120"/>
          <w:marBottom w:val="120"/>
          <w:divBdr>
            <w:top w:val="none" w:sz="0" w:space="0" w:color="auto"/>
            <w:left w:val="none" w:sz="0" w:space="0" w:color="auto"/>
            <w:bottom w:val="none" w:sz="0" w:space="0" w:color="auto"/>
            <w:right w:val="none" w:sz="0" w:space="0" w:color="auto"/>
          </w:divBdr>
        </w:div>
      </w:divsChild>
    </w:div>
    <w:div w:id="2085640425">
      <w:bodyDiv w:val="1"/>
      <w:marLeft w:val="0"/>
      <w:marRight w:val="0"/>
      <w:marTop w:val="0"/>
      <w:marBottom w:val="0"/>
      <w:divBdr>
        <w:top w:val="none" w:sz="0" w:space="0" w:color="auto"/>
        <w:left w:val="none" w:sz="0" w:space="0" w:color="auto"/>
        <w:bottom w:val="none" w:sz="0" w:space="0" w:color="auto"/>
        <w:right w:val="none" w:sz="0" w:space="0" w:color="auto"/>
      </w:divBdr>
    </w:div>
    <w:div w:id="2143958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west.glamorgan@swansea.gov.uk" TargetMode="External"/><Relationship Id="rId18" Type="http://schemas.openxmlformats.org/officeDocument/2006/relationships/header" Target="header3.xml"/><Relationship Id="rId26" Type="http://schemas.openxmlformats.org/officeDocument/2006/relationships/diagramLayout" Target="diagrams/layout2.xml"/><Relationship Id="rId39" Type="http://schemas.microsoft.com/office/2007/relationships/diagramDrawing" Target="diagrams/drawing4.xml"/><Relationship Id="rId21" Type="http://schemas.openxmlformats.org/officeDocument/2006/relationships/diagramLayout" Target="diagrams/layout1.xml"/><Relationship Id="rId34" Type="http://schemas.microsoft.com/office/2007/relationships/diagramDrawing" Target="diagrams/drawing3.xml"/><Relationship Id="rId42" Type="http://schemas.openxmlformats.org/officeDocument/2006/relationships/diagramQuickStyle" Target="diagrams/quickStyle5.xml"/><Relationship Id="rId47" Type="http://schemas.openxmlformats.org/officeDocument/2006/relationships/diagramQuickStyle" Target="diagrams/quickStyle6.xml"/><Relationship Id="rId50"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2.xml"/><Relationship Id="rId29" Type="http://schemas.microsoft.com/office/2007/relationships/diagramDrawing" Target="diagrams/drawing2.xml"/><Relationship Id="rId11" Type="http://schemas.openxmlformats.org/officeDocument/2006/relationships/image" Target="media/image1.jpeg"/><Relationship Id="rId24" Type="http://schemas.microsoft.com/office/2007/relationships/diagramDrawing" Target="diagrams/drawing1.xml"/><Relationship Id="rId32" Type="http://schemas.openxmlformats.org/officeDocument/2006/relationships/diagramQuickStyle" Target="diagrams/quickStyle3.xml"/><Relationship Id="rId37" Type="http://schemas.openxmlformats.org/officeDocument/2006/relationships/diagramQuickStyle" Target="diagrams/quickStyle4.xml"/><Relationship Id="rId40" Type="http://schemas.openxmlformats.org/officeDocument/2006/relationships/diagramData" Target="diagrams/data5.xml"/><Relationship Id="rId45" Type="http://schemas.openxmlformats.org/officeDocument/2006/relationships/diagramData" Target="diagrams/data6.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diagramColors" Target="diagrams/colors1.xml"/><Relationship Id="rId28" Type="http://schemas.openxmlformats.org/officeDocument/2006/relationships/diagramColors" Target="diagrams/colors2.xml"/><Relationship Id="rId36" Type="http://schemas.openxmlformats.org/officeDocument/2006/relationships/diagramLayout" Target="diagrams/layout4.xml"/><Relationship Id="rId49" Type="http://schemas.microsoft.com/office/2007/relationships/diagramDrawing" Target="diagrams/drawing6.xml"/><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diagramLayout" Target="diagrams/layout3.xml"/><Relationship Id="rId44" Type="http://schemas.microsoft.com/office/2007/relationships/diagramDrawing" Target="diagrams/drawing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diagramQuickStyle" Target="diagrams/quickStyle1.xml"/><Relationship Id="rId27" Type="http://schemas.openxmlformats.org/officeDocument/2006/relationships/diagramQuickStyle" Target="diagrams/quickStyle2.xml"/><Relationship Id="rId30" Type="http://schemas.openxmlformats.org/officeDocument/2006/relationships/diagramData" Target="diagrams/data3.xml"/><Relationship Id="rId35" Type="http://schemas.openxmlformats.org/officeDocument/2006/relationships/diagramData" Target="diagrams/data4.xml"/><Relationship Id="rId43" Type="http://schemas.openxmlformats.org/officeDocument/2006/relationships/diagramColors" Target="diagrams/colors5.xml"/><Relationship Id="rId48" Type="http://schemas.openxmlformats.org/officeDocument/2006/relationships/diagramColors" Target="diagrams/colors6.xml"/><Relationship Id="rId8" Type="http://schemas.openxmlformats.org/officeDocument/2006/relationships/webSettings" Target="web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yperlink" Target="mailto:west.glamorgan@swansea.gov.uk" TargetMode="External"/><Relationship Id="rId17" Type="http://schemas.openxmlformats.org/officeDocument/2006/relationships/footer" Target="footer1.xml"/><Relationship Id="rId25" Type="http://schemas.openxmlformats.org/officeDocument/2006/relationships/diagramData" Target="diagrams/data2.xml"/><Relationship Id="rId33" Type="http://schemas.openxmlformats.org/officeDocument/2006/relationships/diagramColors" Target="diagrams/colors3.xml"/><Relationship Id="rId38" Type="http://schemas.openxmlformats.org/officeDocument/2006/relationships/diagramColors" Target="diagrams/colors4.xml"/><Relationship Id="rId46" Type="http://schemas.openxmlformats.org/officeDocument/2006/relationships/diagramLayout" Target="diagrams/layout6.xml"/><Relationship Id="rId20" Type="http://schemas.openxmlformats.org/officeDocument/2006/relationships/diagramData" Target="diagrams/data1.xml"/><Relationship Id="rId41" Type="http://schemas.openxmlformats.org/officeDocument/2006/relationships/diagramLayout" Target="diagrams/layout5.xml"/><Relationship Id="rId1" Type="http://schemas.openxmlformats.org/officeDocument/2006/relationships/customXml" Target="../customXml/item1.xml"/><Relationship Id="rId6"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2B8DD14-A51F-4F7C-890F-83F82E8E0CAB}" type="doc">
      <dgm:prSet loTypeId="urn:microsoft.com/office/officeart/2005/8/layout/matrix1" loCatId="matrix" qsTypeId="urn:microsoft.com/office/officeart/2005/8/quickstyle/simple1" qsCatId="simple" csTypeId="urn:microsoft.com/office/officeart/2005/8/colors/accent1_2" csCatId="accent1" phldr="1"/>
      <dgm:spPr/>
      <dgm:t>
        <a:bodyPr/>
        <a:lstStyle/>
        <a:p>
          <a:endParaRPr lang="en-GB"/>
        </a:p>
      </dgm:t>
    </dgm:pt>
    <dgm:pt modelId="{F9D559D6-30B7-4FBF-8EA6-091737CCB09F}">
      <dgm:prSet phldrT="[Text]"/>
      <dgm:spPr>
        <a:solidFill>
          <a:schemeClr val="tx1"/>
        </a:solidFill>
      </dgm:spPr>
      <dgm:t>
        <a:bodyPr/>
        <a:lstStyle/>
        <a:p>
          <a:r>
            <a:rPr lang="en-GB">
              <a:solidFill>
                <a:schemeClr val="bg1"/>
              </a:solidFill>
            </a:rPr>
            <a:t>Regional Integration</a:t>
          </a:r>
        </a:p>
      </dgm:t>
    </dgm:pt>
    <dgm:pt modelId="{48B27FCD-4941-4446-993E-23EC6EC61766}" type="parTrans" cxnId="{5216E37C-0828-496F-B970-5F01D050FBF3}">
      <dgm:prSet/>
      <dgm:spPr/>
      <dgm:t>
        <a:bodyPr/>
        <a:lstStyle/>
        <a:p>
          <a:endParaRPr lang="en-GB"/>
        </a:p>
      </dgm:t>
    </dgm:pt>
    <dgm:pt modelId="{179DCCE5-4F13-4DE6-B552-DAF5CE49A9F2}" type="sibTrans" cxnId="{5216E37C-0828-496F-B970-5F01D050FBF3}">
      <dgm:prSet/>
      <dgm:spPr/>
      <dgm:t>
        <a:bodyPr/>
        <a:lstStyle/>
        <a:p>
          <a:endParaRPr lang="en-GB"/>
        </a:p>
      </dgm:t>
    </dgm:pt>
    <dgm:pt modelId="{437EDD53-2422-44FA-8B6F-8A8B5A5AC83B}">
      <dgm:prSet phldrT="[Text]">
        <dgm:style>
          <a:lnRef idx="2">
            <a:schemeClr val="accent3">
              <a:shade val="50000"/>
            </a:schemeClr>
          </a:lnRef>
          <a:fillRef idx="1">
            <a:schemeClr val="accent3"/>
          </a:fillRef>
          <a:effectRef idx="0">
            <a:schemeClr val="accent3"/>
          </a:effectRef>
          <a:fontRef idx="minor">
            <a:schemeClr val="lt1"/>
          </a:fontRef>
        </dgm:style>
      </dgm:prSet>
      <dgm:spPr/>
      <dgm:t>
        <a:bodyPr/>
        <a:lstStyle/>
        <a:p>
          <a:endParaRPr lang="en-GB" b="1">
            <a:solidFill>
              <a:sysClr val="windowText" lastClr="000000"/>
            </a:solidFill>
          </a:endParaRPr>
        </a:p>
        <a:p>
          <a:r>
            <a:rPr lang="en-GB" b="1">
              <a:solidFill>
                <a:sysClr val="windowText" lastClr="000000"/>
              </a:solidFill>
            </a:rPr>
            <a:t>Strengthening Communities</a:t>
          </a:r>
        </a:p>
      </dgm:t>
    </dgm:pt>
    <dgm:pt modelId="{A20B3DEE-E51F-4321-A095-54E836449C6E}" type="parTrans" cxnId="{F0F81518-385D-4083-B78A-2A8CB93BDCDB}">
      <dgm:prSet/>
      <dgm:spPr/>
      <dgm:t>
        <a:bodyPr/>
        <a:lstStyle/>
        <a:p>
          <a:endParaRPr lang="en-GB"/>
        </a:p>
      </dgm:t>
    </dgm:pt>
    <dgm:pt modelId="{E0B6026A-E76F-4EAF-9DD0-F5B447CBC805}" type="sibTrans" cxnId="{F0F81518-385D-4083-B78A-2A8CB93BDCDB}">
      <dgm:prSet/>
      <dgm:spPr/>
      <dgm:t>
        <a:bodyPr/>
        <a:lstStyle/>
        <a:p>
          <a:endParaRPr lang="en-GB"/>
        </a:p>
      </dgm:t>
    </dgm:pt>
    <dgm:pt modelId="{2A15E746-61F8-4F16-A683-F19377424CBA}">
      <dgm:prSet phldrT="[Text]">
        <dgm:style>
          <a:lnRef idx="2">
            <a:schemeClr val="accent5">
              <a:shade val="50000"/>
            </a:schemeClr>
          </a:lnRef>
          <a:fillRef idx="1">
            <a:schemeClr val="accent5"/>
          </a:fillRef>
          <a:effectRef idx="0">
            <a:schemeClr val="accent5"/>
          </a:effectRef>
          <a:fontRef idx="minor">
            <a:schemeClr val="lt1"/>
          </a:fontRef>
        </dgm:style>
      </dgm:prSet>
      <dgm:spPr/>
      <dgm:t>
        <a:bodyPr/>
        <a:lstStyle/>
        <a:p>
          <a:r>
            <a:rPr lang="en-GB" b="1">
              <a:solidFill>
                <a:sysClr val="windowText" lastClr="000000"/>
              </a:solidFill>
            </a:rPr>
            <a:t>Transforming Health and Care Services at Home</a:t>
          </a:r>
        </a:p>
      </dgm:t>
    </dgm:pt>
    <dgm:pt modelId="{EA5FD9EC-012A-4281-B390-7A3545F5C928}" type="parTrans" cxnId="{7C6411DF-2026-44C4-9954-7ED349194A3E}">
      <dgm:prSet/>
      <dgm:spPr/>
      <dgm:t>
        <a:bodyPr/>
        <a:lstStyle/>
        <a:p>
          <a:endParaRPr lang="en-GB"/>
        </a:p>
      </dgm:t>
    </dgm:pt>
    <dgm:pt modelId="{178B6E64-645A-424E-80B4-255CE6A3B9DB}" type="sibTrans" cxnId="{7C6411DF-2026-44C4-9954-7ED349194A3E}">
      <dgm:prSet/>
      <dgm:spPr/>
      <dgm:t>
        <a:bodyPr/>
        <a:lstStyle/>
        <a:p>
          <a:endParaRPr lang="en-GB"/>
        </a:p>
      </dgm:t>
    </dgm:pt>
    <dgm:pt modelId="{F5AC5F38-7E90-4285-9DC8-9D31554771BD}">
      <dgm:prSet phldrT="[Text]">
        <dgm:style>
          <a:lnRef idx="2">
            <a:schemeClr val="accent6">
              <a:shade val="50000"/>
            </a:schemeClr>
          </a:lnRef>
          <a:fillRef idx="1">
            <a:schemeClr val="accent6"/>
          </a:fillRef>
          <a:effectRef idx="0">
            <a:schemeClr val="accent6"/>
          </a:effectRef>
          <a:fontRef idx="minor">
            <a:schemeClr val="lt1"/>
          </a:fontRef>
        </dgm:style>
      </dgm:prSet>
      <dgm:spPr/>
      <dgm:t>
        <a:bodyPr/>
        <a:lstStyle/>
        <a:p>
          <a:r>
            <a:rPr lang="en-GB" b="1">
              <a:solidFill>
                <a:sysClr val="windowText" lastClr="000000"/>
              </a:solidFill>
            </a:rPr>
            <a:t>Transforming Complex Care</a:t>
          </a:r>
        </a:p>
      </dgm:t>
    </dgm:pt>
    <dgm:pt modelId="{5B915479-7A11-460F-8855-5132FE97398A}" type="parTrans" cxnId="{750FD64D-FFE0-4698-B76E-2BCE7FEAC61B}">
      <dgm:prSet/>
      <dgm:spPr/>
      <dgm:t>
        <a:bodyPr/>
        <a:lstStyle/>
        <a:p>
          <a:endParaRPr lang="en-GB"/>
        </a:p>
      </dgm:t>
    </dgm:pt>
    <dgm:pt modelId="{1931C5AC-1DAF-467A-AB96-CD3ED69DA912}" type="sibTrans" cxnId="{750FD64D-FFE0-4698-B76E-2BCE7FEAC61B}">
      <dgm:prSet/>
      <dgm:spPr/>
      <dgm:t>
        <a:bodyPr/>
        <a:lstStyle/>
        <a:p>
          <a:endParaRPr lang="en-GB"/>
        </a:p>
      </dgm:t>
    </dgm:pt>
    <dgm:pt modelId="{FD213035-71F6-4707-8082-D8E1C5BACCC8}">
      <dgm:prSet phldrT="[Text]">
        <dgm:style>
          <a:lnRef idx="2">
            <a:schemeClr val="accent4">
              <a:shade val="50000"/>
            </a:schemeClr>
          </a:lnRef>
          <a:fillRef idx="1">
            <a:schemeClr val="accent4"/>
          </a:fillRef>
          <a:effectRef idx="0">
            <a:schemeClr val="accent4"/>
          </a:effectRef>
          <a:fontRef idx="minor">
            <a:schemeClr val="lt1"/>
          </a:fontRef>
        </dgm:style>
      </dgm:prSet>
      <dgm:spPr/>
      <dgm:t>
        <a:bodyPr/>
        <a:lstStyle/>
        <a:p>
          <a:r>
            <a:rPr lang="en-GB" b="1">
              <a:solidFill>
                <a:sysClr val="windowText" lastClr="000000"/>
              </a:solidFill>
            </a:rPr>
            <a:t>Transforming Emotional Wellbeing and Mental Health Services</a:t>
          </a:r>
        </a:p>
      </dgm:t>
    </dgm:pt>
    <dgm:pt modelId="{A8314A44-40A9-454A-833D-04BFFD2ED8F8}" type="parTrans" cxnId="{1DDD0D97-F37D-47D1-ADF9-A5977E7CCD8F}">
      <dgm:prSet/>
      <dgm:spPr/>
      <dgm:t>
        <a:bodyPr/>
        <a:lstStyle/>
        <a:p>
          <a:endParaRPr lang="en-GB"/>
        </a:p>
      </dgm:t>
    </dgm:pt>
    <dgm:pt modelId="{FF880111-F48D-47FF-A2F9-F298ABD49EFF}" type="sibTrans" cxnId="{1DDD0D97-F37D-47D1-ADF9-A5977E7CCD8F}">
      <dgm:prSet/>
      <dgm:spPr/>
      <dgm:t>
        <a:bodyPr/>
        <a:lstStyle/>
        <a:p>
          <a:endParaRPr lang="en-GB"/>
        </a:p>
      </dgm:t>
    </dgm:pt>
    <dgm:pt modelId="{FACEA6C0-6E44-4BBD-AD9A-340DF3E214C9}" type="pres">
      <dgm:prSet presAssocID="{B2B8DD14-A51F-4F7C-890F-83F82E8E0CAB}" presName="diagram" presStyleCnt="0">
        <dgm:presLayoutVars>
          <dgm:chMax val="1"/>
          <dgm:dir/>
          <dgm:animLvl val="ctr"/>
          <dgm:resizeHandles val="exact"/>
        </dgm:presLayoutVars>
      </dgm:prSet>
      <dgm:spPr/>
      <dgm:t>
        <a:bodyPr/>
        <a:lstStyle/>
        <a:p>
          <a:endParaRPr lang="en-US"/>
        </a:p>
      </dgm:t>
    </dgm:pt>
    <dgm:pt modelId="{6B4201E3-0531-4E8F-A1C9-46AD7052D08A}" type="pres">
      <dgm:prSet presAssocID="{B2B8DD14-A51F-4F7C-890F-83F82E8E0CAB}" presName="matrix" presStyleCnt="0"/>
      <dgm:spPr/>
    </dgm:pt>
    <dgm:pt modelId="{CE81FA82-0456-4480-97A5-AB63F07D0336}" type="pres">
      <dgm:prSet presAssocID="{B2B8DD14-A51F-4F7C-890F-83F82E8E0CAB}" presName="tile1" presStyleLbl="node1" presStyleIdx="0" presStyleCnt="4" custLinFactNeighborX="0" custLinFactNeighborY="-1117"/>
      <dgm:spPr/>
      <dgm:t>
        <a:bodyPr/>
        <a:lstStyle/>
        <a:p>
          <a:endParaRPr lang="en-US"/>
        </a:p>
      </dgm:t>
    </dgm:pt>
    <dgm:pt modelId="{370223A6-66EB-444F-8ED4-678D4FEBAFB7}" type="pres">
      <dgm:prSet presAssocID="{B2B8DD14-A51F-4F7C-890F-83F82E8E0CAB}" presName="tile1text" presStyleLbl="node1" presStyleIdx="0" presStyleCnt="4">
        <dgm:presLayoutVars>
          <dgm:chMax val="0"/>
          <dgm:chPref val="0"/>
          <dgm:bulletEnabled val="1"/>
        </dgm:presLayoutVars>
      </dgm:prSet>
      <dgm:spPr/>
      <dgm:t>
        <a:bodyPr/>
        <a:lstStyle/>
        <a:p>
          <a:endParaRPr lang="en-US"/>
        </a:p>
      </dgm:t>
    </dgm:pt>
    <dgm:pt modelId="{4EFFD2AF-3347-480F-B02F-B493881F8B30}" type="pres">
      <dgm:prSet presAssocID="{B2B8DD14-A51F-4F7C-890F-83F82E8E0CAB}" presName="tile2" presStyleLbl="node1" presStyleIdx="1" presStyleCnt="4"/>
      <dgm:spPr/>
      <dgm:t>
        <a:bodyPr/>
        <a:lstStyle/>
        <a:p>
          <a:endParaRPr lang="en-US"/>
        </a:p>
      </dgm:t>
    </dgm:pt>
    <dgm:pt modelId="{75790ABE-0B5A-4F9B-B102-8D3C32CC35CA}" type="pres">
      <dgm:prSet presAssocID="{B2B8DD14-A51F-4F7C-890F-83F82E8E0CAB}" presName="tile2text" presStyleLbl="node1" presStyleIdx="1" presStyleCnt="4">
        <dgm:presLayoutVars>
          <dgm:chMax val="0"/>
          <dgm:chPref val="0"/>
          <dgm:bulletEnabled val="1"/>
        </dgm:presLayoutVars>
      </dgm:prSet>
      <dgm:spPr/>
      <dgm:t>
        <a:bodyPr/>
        <a:lstStyle/>
        <a:p>
          <a:endParaRPr lang="en-US"/>
        </a:p>
      </dgm:t>
    </dgm:pt>
    <dgm:pt modelId="{82DE57B1-EA44-4146-9B2F-AC90D1ACD8FD}" type="pres">
      <dgm:prSet presAssocID="{B2B8DD14-A51F-4F7C-890F-83F82E8E0CAB}" presName="tile3" presStyleLbl="node1" presStyleIdx="2" presStyleCnt="4"/>
      <dgm:spPr/>
      <dgm:t>
        <a:bodyPr/>
        <a:lstStyle/>
        <a:p>
          <a:endParaRPr lang="en-US"/>
        </a:p>
      </dgm:t>
    </dgm:pt>
    <dgm:pt modelId="{EAD1531C-1239-4D23-A6B6-894F71F9853E}" type="pres">
      <dgm:prSet presAssocID="{B2B8DD14-A51F-4F7C-890F-83F82E8E0CAB}" presName="tile3text" presStyleLbl="node1" presStyleIdx="2" presStyleCnt="4">
        <dgm:presLayoutVars>
          <dgm:chMax val="0"/>
          <dgm:chPref val="0"/>
          <dgm:bulletEnabled val="1"/>
        </dgm:presLayoutVars>
      </dgm:prSet>
      <dgm:spPr/>
      <dgm:t>
        <a:bodyPr/>
        <a:lstStyle/>
        <a:p>
          <a:endParaRPr lang="en-US"/>
        </a:p>
      </dgm:t>
    </dgm:pt>
    <dgm:pt modelId="{A6670E51-85C8-4FFE-8C2F-8D2A55345AD6}" type="pres">
      <dgm:prSet presAssocID="{B2B8DD14-A51F-4F7C-890F-83F82E8E0CAB}" presName="tile4" presStyleLbl="node1" presStyleIdx="3" presStyleCnt="4"/>
      <dgm:spPr/>
      <dgm:t>
        <a:bodyPr/>
        <a:lstStyle/>
        <a:p>
          <a:endParaRPr lang="en-US"/>
        </a:p>
      </dgm:t>
    </dgm:pt>
    <dgm:pt modelId="{ECE0D2DA-295F-4031-AFBD-CD702DA6CE6C}" type="pres">
      <dgm:prSet presAssocID="{B2B8DD14-A51F-4F7C-890F-83F82E8E0CAB}" presName="tile4text" presStyleLbl="node1" presStyleIdx="3" presStyleCnt="4">
        <dgm:presLayoutVars>
          <dgm:chMax val="0"/>
          <dgm:chPref val="0"/>
          <dgm:bulletEnabled val="1"/>
        </dgm:presLayoutVars>
      </dgm:prSet>
      <dgm:spPr/>
      <dgm:t>
        <a:bodyPr/>
        <a:lstStyle/>
        <a:p>
          <a:endParaRPr lang="en-US"/>
        </a:p>
      </dgm:t>
    </dgm:pt>
    <dgm:pt modelId="{9E7B8067-EB2B-45F9-A869-F3B7F68C6328}" type="pres">
      <dgm:prSet presAssocID="{B2B8DD14-A51F-4F7C-890F-83F82E8E0CAB}" presName="centerTile" presStyleLbl="fgShp" presStyleIdx="0" presStyleCnt="1" custScaleX="140600" custScaleY="128604">
        <dgm:presLayoutVars>
          <dgm:chMax val="0"/>
          <dgm:chPref val="0"/>
        </dgm:presLayoutVars>
      </dgm:prSet>
      <dgm:spPr/>
      <dgm:t>
        <a:bodyPr/>
        <a:lstStyle/>
        <a:p>
          <a:endParaRPr lang="en-US"/>
        </a:p>
      </dgm:t>
    </dgm:pt>
  </dgm:ptLst>
  <dgm:cxnLst>
    <dgm:cxn modelId="{F0F81518-385D-4083-B78A-2A8CB93BDCDB}" srcId="{F9D559D6-30B7-4FBF-8EA6-091737CCB09F}" destId="{437EDD53-2422-44FA-8B6F-8A8B5A5AC83B}" srcOrd="0" destOrd="0" parTransId="{A20B3DEE-E51F-4321-A095-54E836449C6E}" sibTransId="{E0B6026A-E76F-4EAF-9DD0-F5B447CBC805}"/>
    <dgm:cxn modelId="{E98F0791-6293-42A2-A42C-5E3C58C4D836}" type="presOf" srcId="{B2B8DD14-A51F-4F7C-890F-83F82E8E0CAB}" destId="{FACEA6C0-6E44-4BBD-AD9A-340DF3E214C9}" srcOrd="0" destOrd="0" presId="urn:microsoft.com/office/officeart/2005/8/layout/matrix1"/>
    <dgm:cxn modelId="{1DDD0D97-F37D-47D1-ADF9-A5977E7CCD8F}" srcId="{F9D559D6-30B7-4FBF-8EA6-091737CCB09F}" destId="{FD213035-71F6-4707-8082-D8E1C5BACCC8}" srcOrd="3" destOrd="0" parTransId="{A8314A44-40A9-454A-833D-04BFFD2ED8F8}" sibTransId="{FF880111-F48D-47FF-A2F9-F298ABD49EFF}"/>
    <dgm:cxn modelId="{5216E37C-0828-496F-B970-5F01D050FBF3}" srcId="{B2B8DD14-A51F-4F7C-890F-83F82E8E0CAB}" destId="{F9D559D6-30B7-4FBF-8EA6-091737CCB09F}" srcOrd="0" destOrd="0" parTransId="{48B27FCD-4941-4446-993E-23EC6EC61766}" sibTransId="{179DCCE5-4F13-4DE6-B552-DAF5CE49A9F2}"/>
    <dgm:cxn modelId="{97877CEA-714C-42F4-8F2F-365117A72397}" type="presOf" srcId="{2A15E746-61F8-4F16-A683-F19377424CBA}" destId="{4EFFD2AF-3347-480F-B02F-B493881F8B30}" srcOrd="0" destOrd="0" presId="urn:microsoft.com/office/officeart/2005/8/layout/matrix1"/>
    <dgm:cxn modelId="{66C2759E-55E6-4A66-AE81-D24A24138293}" type="presOf" srcId="{F5AC5F38-7E90-4285-9DC8-9D31554771BD}" destId="{EAD1531C-1239-4D23-A6B6-894F71F9853E}" srcOrd="1" destOrd="0" presId="urn:microsoft.com/office/officeart/2005/8/layout/matrix1"/>
    <dgm:cxn modelId="{750FD64D-FFE0-4698-B76E-2BCE7FEAC61B}" srcId="{F9D559D6-30B7-4FBF-8EA6-091737CCB09F}" destId="{F5AC5F38-7E90-4285-9DC8-9D31554771BD}" srcOrd="2" destOrd="0" parTransId="{5B915479-7A11-460F-8855-5132FE97398A}" sibTransId="{1931C5AC-1DAF-467A-AB96-CD3ED69DA912}"/>
    <dgm:cxn modelId="{5D6B694C-93FD-4EA4-BA90-253951CC62B4}" type="presOf" srcId="{F9D559D6-30B7-4FBF-8EA6-091737CCB09F}" destId="{9E7B8067-EB2B-45F9-A869-F3B7F68C6328}" srcOrd="0" destOrd="0" presId="urn:microsoft.com/office/officeart/2005/8/layout/matrix1"/>
    <dgm:cxn modelId="{D45958D1-3288-4860-8CF8-C32BFE6AC474}" type="presOf" srcId="{2A15E746-61F8-4F16-A683-F19377424CBA}" destId="{75790ABE-0B5A-4F9B-B102-8D3C32CC35CA}" srcOrd="1" destOrd="0" presId="urn:microsoft.com/office/officeart/2005/8/layout/matrix1"/>
    <dgm:cxn modelId="{7C6411DF-2026-44C4-9954-7ED349194A3E}" srcId="{F9D559D6-30B7-4FBF-8EA6-091737CCB09F}" destId="{2A15E746-61F8-4F16-A683-F19377424CBA}" srcOrd="1" destOrd="0" parTransId="{EA5FD9EC-012A-4281-B390-7A3545F5C928}" sibTransId="{178B6E64-645A-424E-80B4-255CE6A3B9DB}"/>
    <dgm:cxn modelId="{ABB7A530-D09D-489D-9F64-84ACFB9CF9A3}" type="presOf" srcId="{FD213035-71F6-4707-8082-D8E1C5BACCC8}" destId="{ECE0D2DA-295F-4031-AFBD-CD702DA6CE6C}" srcOrd="1" destOrd="0" presId="urn:microsoft.com/office/officeart/2005/8/layout/matrix1"/>
    <dgm:cxn modelId="{0D437996-102C-426D-8B18-99B06FD6994E}" type="presOf" srcId="{FD213035-71F6-4707-8082-D8E1C5BACCC8}" destId="{A6670E51-85C8-4FFE-8C2F-8D2A55345AD6}" srcOrd="0" destOrd="0" presId="urn:microsoft.com/office/officeart/2005/8/layout/matrix1"/>
    <dgm:cxn modelId="{26BCCFA7-4C69-4753-B523-B3C214F6B81E}" type="presOf" srcId="{437EDD53-2422-44FA-8B6F-8A8B5A5AC83B}" destId="{370223A6-66EB-444F-8ED4-678D4FEBAFB7}" srcOrd="1" destOrd="0" presId="urn:microsoft.com/office/officeart/2005/8/layout/matrix1"/>
    <dgm:cxn modelId="{540EBA4B-4A2C-4E84-8912-F8214015C872}" type="presOf" srcId="{F5AC5F38-7E90-4285-9DC8-9D31554771BD}" destId="{82DE57B1-EA44-4146-9B2F-AC90D1ACD8FD}" srcOrd="0" destOrd="0" presId="urn:microsoft.com/office/officeart/2005/8/layout/matrix1"/>
    <dgm:cxn modelId="{98D8035C-EAF5-4AC7-B04C-1A0349BF2EDF}" type="presOf" srcId="{437EDD53-2422-44FA-8B6F-8A8B5A5AC83B}" destId="{CE81FA82-0456-4480-97A5-AB63F07D0336}" srcOrd="0" destOrd="0" presId="urn:microsoft.com/office/officeart/2005/8/layout/matrix1"/>
    <dgm:cxn modelId="{3DD3EE1B-3BBA-4F44-A46E-8E82A8AF8BEF}" type="presParOf" srcId="{FACEA6C0-6E44-4BBD-AD9A-340DF3E214C9}" destId="{6B4201E3-0531-4E8F-A1C9-46AD7052D08A}" srcOrd="0" destOrd="0" presId="urn:microsoft.com/office/officeart/2005/8/layout/matrix1"/>
    <dgm:cxn modelId="{FC3E094D-244C-4B62-A660-273FABA3322F}" type="presParOf" srcId="{6B4201E3-0531-4E8F-A1C9-46AD7052D08A}" destId="{CE81FA82-0456-4480-97A5-AB63F07D0336}" srcOrd="0" destOrd="0" presId="urn:microsoft.com/office/officeart/2005/8/layout/matrix1"/>
    <dgm:cxn modelId="{557CBBD8-A7B1-44D1-8B49-D478EAAF2BF6}" type="presParOf" srcId="{6B4201E3-0531-4E8F-A1C9-46AD7052D08A}" destId="{370223A6-66EB-444F-8ED4-678D4FEBAFB7}" srcOrd="1" destOrd="0" presId="urn:microsoft.com/office/officeart/2005/8/layout/matrix1"/>
    <dgm:cxn modelId="{60DED035-E73C-4D77-ABC5-CF652D5DFBFA}" type="presParOf" srcId="{6B4201E3-0531-4E8F-A1C9-46AD7052D08A}" destId="{4EFFD2AF-3347-480F-B02F-B493881F8B30}" srcOrd="2" destOrd="0" presId="urn:microsoft.com/office/officeart/2005/8/layout/matrix1"/>
    <dgm:cxn modelId="{B9F6617B-4B22-4B13-ABE6-542027D74479}" type="presParOf" srcId="{6B4201E3-0531-4E8F-A1C9-46AD7052D08A}" destId="{75790ABE-0B5A-4F9B-B102-8D3C32CC35CA}" srcOrd="3" destOrd="0" presId="urn:microsoft.com/office/officeart/2005/8/layout/matrix1"/>
    <dgm:cxn modelId="{9F7EAD42-20AB-4233-908C-6DACB892332E}" type="presParOf" srcId="{6B4201E3-0531-4E8F-A1C9-46AD7052D08A}" destId="{82DE57B1-EA44-4146-9B2F-AC90D1ACD8FD}" srcOrd="4" destOrd="0" presId="urn:microsoft.com/office/officeart/2005/8/layout/matrix1"/>
    <dgm:cxn modelId="{18E38593-F99B-422D-A131-2345A6776E66}" type="presParOf" srcId="{6B4201E3-0531-4E8F-A1C9-46AD7052D08A}" destId="{EAD1531C-1239-4D23-A6B6-894F71F9853E}" srcOrd="5" destOrd="0" presId="urn:microsoft.com/office/officeart/2005/8/layout/matrix1"/>
    <dgm:cxn modelId="{B0AD78CD-0A04-4427-A1F9-470825B01BDB}" type="presParOf" srcId="{6B4201E3-0531-4E8F-A1C9-46AD7052D08A}" destId="{A6670E51-85C8-4FFE-8C2F-8D2A55345AD6}" srcOrd="6" destOrd="0" presId="urn:microsoft.com/office/officeart/2005/8/layout/matrix1"/>
    <dgm:cxn modelId="{5E648C24-94B2-44AA-BF90-F95BC3C86870}" type="presParOf" srcId="{6B4201E3-0531-4E8F-A1C9-46AD7052D08A}" destId="{ECE0D2DA-295F-4031-AFBD-CD702DA6CE6C}" srcOrd="7" destOrd="0" presId="urn:microsoft.com/office/officeart/2005/8/layout/matrix1"/>
    <dgm:cxn modelId="{318754CA-AB66-42D6-B319-5A1133809131}" type="presParOf" srcId="{FACEA6C0-6E44-4BBD-AD9A-340DF3E214C9}" destId="{9E7B8067-EB2B-45F9-A869-F3B7F68C6328}" srcOrd="1" destOrd="0" presId="urn:microsoft.com/office/officeart/2005/8/layout/matrix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62EB2D3-3352-4DB3-917A-81BCD1A3BEF5}" type="doc">
      <dgm:prSet loTypeId="urn:microsoft.com/office/officeart/2005/8/layout/default" loCatId="list" qsTypeId="urn:microsoft.com/office/officeart/2005/8/quickstyle/simple1" qsCatId="simple" csTypeId="urn:microsoft.com/office/officeart/2005/8/colors/accent1_2" csCatId="accent1" phldr="1"/>
      <dgm:spPr/>
      <dgm:t>
        <a:bodyPr/>
        <a:lstStyle/>
        <a:p>
          <a:endParaRPr lang="en-GB"/>
        </a:p>
      </dgm:t>
    </dgm:pt>
    <dgm:pt modelId="{D6D99536-B698-42AF-BE9F-38E1B697649F}">
      <dgm:prSet phldrT="[Text]" custT="1"/>
      <dgm:spPr>
        <a:solidFill>
          <a:schemeClr val="accent6"/>
        </a:solidFill>
      </dgm:spPr>
      <dgm:t>
        <a:bodyPr/>
        <a:lstStyle/>
        <a:p>
          <a:pPr>
            <a:buFont typeface="Symbol" panose="05050102010706020507" pitchFamily="18" charset="2"/>
            <a:buChar char=""/>
          </a:pPr>
          <a:r>
            <a:rPr lang="en-GB" sz="1600">
              <a:solidFill>
                <a:schemeClr val="bg1"/>
              </a:solidFill>
              <a:latin typeface="Arial" panose="020B0604020202020204" pitchFamily="34" charset="0"/>
              <a:cs typeface="Arial" panose="020B0604020202020204" pitchFamily="34" charset="0"/>
            </a:rPr>
            <a:t>Develop a capital plan to develop accommodation for people with complex needs.</a:t>
          </a:r>
        </a:p>
      </dgm:t>
    </dgm:pt>
    <dgm:pt modelId="{A349F7E6-DF6A-46BA-BCC9-5C2B0EDE9577}" type="parTrans" cxnId="{E266379F-24FC-4941-B59C-13FE9B9B34E2}">
      <dgm:prSet/>
      <dgm:spPr/>
      <dgm:t>
        <a:bodyPr/>
        <a:lstStyle/>
        <a:p>
          <a:endParaRPr lang="en-GB" sz="2000">
            <a:solidFill>
              <a:schemeClr val="bg1"/>
            </a:solidFill>
          </a:endParaRPr>
        </a:p>
      </dgm:t>
    </dgm:pt>
    <dgm:pt modelId="{94FAB172-B607-4DCB-B8D3-295E2BA0F021}" type="sibTrans" cxnId="{E266379F-24FC-4941-B59C-13FE9B9B34E2}">
      <dgm:prSet/>
      <dgm:spPr/>
      <dgm:t>
        <a:bodyPr/>
        <a:lstStyle/>
        <a:p>
          <a:endParaRPr lang="en-GB" sz="2000">
            <a:solidFill>
              <a:schemeClr val="bg1"/>
            </a:solidFill>
          </a:endParaRPr>
        </a:p>
      </dgm:t>
    </dgm:pt>
    <dgm:pt modelId="{24706F6F-149B-4411-863C-7532420DE5E6}">
      <dgm:prSet custT="1"/>
      <dgm:spPr>
        <a:solidFill>
          <a:schemeClr val="accent6"/>
        </a:solidFill>
      </dgm:spPr>
      <dgm:t>
        <a:bodyPr/>
        <a:lstStyle/>
        <a:p>
          <a:r>
            <a:rPr lang="en-GB" sz="1600">
              <a:solidFill>
                <a:schemeClr val="bg1"/>
              </a:solidFill>
              <a:latin typeface="Arial" panose="020B0604020202020204" pitchFamily="34" charset="0"/>
              <a:cs typeface="Arial" panose="020B0604020202020204" pitchFamily="34" charset="0"/>
            </a:rPr>
            <a:t>Reduce social isolation and loneliness</a:t>
          </a:r>
          <a:endParaRPr lang="en-GB" sz="1600">
            <a:solidFill>
              <a:schemeClr val="bg1"/>
            </a:solidFill>
            <a:effectLst/>
            <a:latin typeface="Arial" panose="020B0604020202020204" pitchFamily="34" charset="0"/>
            <a:ea typeface="Calibri" panose="020F0502020204030204" pitchFamily="34" charset="0"/>
            <a:cs typeface="Arial" panose="020B0604020202020204" pitchFamily="34" charset="0"/>
          </a:endParaRPr>
        </a:p>
      </dgm:t>
    </dgm:pt>
    <dgm:pt modelId="{922EAC59-08E1-4030-8B72-1BC02FAF926C}" type="parTrans" cxnId="{C9A07639-99A5-4BC8-BE58-6552EB11800B}">
      <dgm:prSet/>
      <dgm:spPr/>
      <dgm:t>
        <a:bodyPr/>
        <a:lstStyle/>
        <a:p>
          <a:endParaRPr lang="en-GB" sz="2000">
            <a:solidFill>
              <a:schemeClr val="bg1"/>
            </a:solidFill>
          </a:endParaRPr>
        </a:p>
      </dgm:t>
    </dgm:pt>
    <dgm:pt modelId="{A46C0993-A1AD-4C6C-857A-B6FF03CA1EF5}" type="sibTrans" cxnId="{C9A07639-99A5-4BC8-BE58-6552EB11800B}">
      <dgm:prSet/>
      <dgm:spPr/>
      <dgm:t>
        <a:bodyPr/>
        <a:lstStyle/>
        <a:p>
          <a:endParaRPr lang="en-GB" sz="2000">
            <a:solidFill>
              <a:schemeClr val="bg1"/>
            </a:solidFill>
          </a:endParaRPr>
        </a:p>
      </dgm:t>
    </dgm:pt>
    <dgm:pt modelId="{91AD61F9-ABC6-4372-9328-D1313BCB76A8}">
      <dgm:prSet custT="1"/>
      <dgm:spPr>
        <a:solidFill>
          <a:schemeClr val="accent6"/>
        </a:solidFill>
      </dgm:spPr>
      <dgm:t>
        <a:bodyPr/>
        <a:lstStyle/>
        <a:p>
          <a:r>
            <a:rPr lang="en-GB" sz="1600">
              <a:solidFill>
                <a:schemeClr val="bg1"/>
              </a:solidFill>
              <a:latin typeface="Arial" panose="020B0604020202020204" pitchFamily="34" charset="0"/>
              <a:cs typeface="Arial" panose="020B0604020202020204" pitchFamily="34" charset="0"/>
            </a:rPr>
            <a:t>Increase the uptake of Annual Health Checks of people with Learning Disabilities</a:t>
          </a:r>
          <a:endParaRPr lang="en-GB" sz="1600">
            <a:solidFill>
              <a:schemeClr val="bg1"/>
            </a:solidFill>
            <a:effectLst/>
            <a:latin typeface="Arial" panose="020B0604020202020204" pitchFamily="34" charset="0"/>
            <a:ea typeface="Calibri" panose="020F0502020204030204" pitchFamily="34" charset="0"/>
            <a:cs typeface="Arial" panose="020B0604020202020204" pitchFamily="34" charset="0"/>
          </a:endParaRPr>
        </a:p>
      </dgm:t>
    </dgm:pt>
    <dgm:pt modelId="{10E9D839-B748-460E-82DF-2F8CE2B5D575}" type="parTrans" cxnId="{18319343-F9A8-4023-AD2D-0DFF8288BF38}">
      <dgm:prSet/>
      <dgm:spPr/>
      <dgm:t>
        <a:bodyPr/>
        <a:lstStyle/>
        <a:p>
          <a:endParaRPr lang="en-GB" sz="2000">
            <a:solidFill>
              <a:schemeClr val="bg1"/>
            </a:solidFill>
          </a:endParaRPr>
        </a:p>
      </dgm:t>
    </dgm:pt>
    <dgm:pt modelId="{4A83FD73-F545-4C60-B7E1-A69E088CC3C9}" type="sibTrans" cxnId="{18319343-F9A8-4023-AD2D-0DFF8288BF38}">
      <dgm:prSet/>
      <dgm:spPr/>
      <dgm:t>
        <a:bodyPr/>
        <a:lstStyle/>
        <a:p>
          <a:endParaRPr lang="en-GB" sz="2000">
            <a:solidFill>
              <a:schemeClr val="bg1"/>
            </a:solidFill>
          </a:endParaRPr>
        </a:p>
      </dgm:t>
    </dgm:pt>
    <dgm:pt modelId="{ACF71570-068A-4FBA-ADB1-00E9FB160F1C}">
      <dgm:prSet custT="1"/>
      <dgm:spPr>
        <a:solidFill>
          <a:schemeClr val="accent6"/>
        </a:solidFill>
      </dgm:spPr>
      <dgm:t>
        <a:bodyPr/>
        <a:lstStyle/>
        <a:p>
          <a:pPr marL="0" lvl="0" indent="0" algn="ctr" defTabSz="622300">
            <a:lnSpc>
              <a:spcPct val="90000"/>
            </a:lnSpc>
            <a:spcBef>
              <a:spcPct val="0"/>
            </a:spcBef>
            <a:spcAft>
              <a:spcPct val="35000"/>
            </a:spcAft>
          </a:pPr>
          <a:r>
            <a:rPr lang="en-GB" sz="1600" kern="1200">
              <a:solidFill>
                <a:schemeClr val="bg1"/>
              </a:solidFill>
              <a:latin typeface="Arial" panose="020B0604020202020204" pitchFamily="34" charset="0"/>
              <a:cs typeface="Arial" panose="020B0604020202020204" pitchFamily="34" charset="0"/>
            </a:rPr>
            <a:t>Improve the child to adult transition services</a:t>
          </a:r>
          <a:endParaRPr lang="en-GB" sz="1600" kern="1200">
            <a:solidFill>
              <a:schemeClr val="bg1"/>
            </a:solidFill>
            <a:latin typeface="Arial" panose="020B0604020202020204" pitchFamily="34" charset="0"/>
            <a:ea typeface="+mn-ea"/>
            <a:cs typeface="Arial" panose="020B0604020202020204" pitchFamily="34" charset="0"/>
          </a:endParaRPr>
        </a:p>
      </dgm:t>
    </dgm:pt>
    <dgm:pt modelId="{37CA5BF7-F8E4-42AA-B4D7-EDD59E5A1EBA}" type="parTrans" cxnId="{34E91E8D-E6F8-4B79-AEA7-D70DF469545B}">
      <dgm:prSet/>
      <dgm:spPr/>
      <dgm:t>
        <a:bodyPr/>
        <a:lstStyle/>
        <a:p>
          <a:endParaRPr lang="en-GB" sz="2000">
            <a:solidFill>
              <a:schemeClr val="bg1"/>
            </a:solidFill>
          </a:endParaRPr>
        </a:p>
      </dgm:t>
    </dgm:pt>
    <dgm:pt modelId="{CE266879-E893-435C-A771-6D4C3C9A998B}" type="sibTrans" cxnId="{34E91E8D-E6F8-4B79-AEA7-D70DF469545B}">
      <dgm:prSet/>
      <dgm:spPr/>
      <dgm:t>
        <a:bodyPr/>
        <a:lstStyle/>
        <a:p>
          <a:endParaRPr lang="en-GB" sz="2000">
            <a:solidFill>
              <a:schemeClr val="bg1"/>
            </a:solidFill>
          </a:endParaRPr>
        </a:p>
      </dgm:t>
    </dgm:pt>
    <dgm:pt modelId="{3E0E0449-D76F-46B5-9ACF-B8CC71AF574A}">
      <dgm:prSet custT="1"/>
      <dgm:spPr>
        <a:solidFill>
          <a:schemeClr val="accent6"/>
        </a:solidFill>
      </dgm:spPr>
      <dgm:t>
        <a:bodyPr/>
        <a:lstStyle/>
        <a:p>
          <a:pPr>
            <a:buFont typeface="Symbol" panose="05050102010706020507" pitchFamily="18" charset="2"/>
            <a:buChar char=""/>
          </a:pPr>
          <a:r>
            <a:rPr lang="en-GB" sz="1600" kern="1200">
              <a:solidFill>
                <a:schemeClr val="bg1"/>
              </a:solidFill>
              <a:latin typeface="Arial" panose="020B0604020202020204" pitchFamily="34" charset="0"/>
              <a:cs typeface="Arial" panose="020B0604020202020204" pitchFamily="34" charset="0"/>
            </a:rPr>
            <a:t>Increase and develop opportunities for employment for people with Learning Disabilities</a:t>
          </a:r>
          <a:endParaRPr lang="en-GB" sz="1600" kern="1200">
            <a:solidFill>
              <a:schemeClr val="bg1"/>
            </a:solidFill>
            <a:latin typeface="Arial" panose="020B0604020202020204" pitchFamily="34" charset="0"/>
            <a:ea typeface="+mn-ea"/>
            <a:cs typeface="Arial" panose="020B0604020202020204" pitchFamily="34" charset="0"/>
          </a:endParaRPr>
        </a:p>
      </dgm:t>
    </dgm:pt>
    <dgm:pt modelId="{98BB0C18-F998-46D0-8E75-D2B615D2B064}" type="parTrans" cxnId="{C460C268-AEBA-4459-99B7-D4DC2825786B}">
      <dgm:prSet/>
      <dgm:spPr/>
      <dgm:t>
        <a:bodyPr/>
        <a:lstStyle/>
        <a:p>
          <a:endParaRPr lang="en-GB" sz="2000">
            <a:solidFill>
              <a:schemeClr val="bg1"/>
            </a:solidFill>
          </a:endParaRPr>
        </a:p>
      </dgm:t>
    </dgm:pt>
    <dgm:pt modelId="{973D5694-293E-4117-8512-81F765E25D31}" type="sibTrans" cxnId="{C460C268-AEBA-4459-99B7-D4DC2825786B}">
      <dgm:prSet/>
      <dgm:spPr/>
      <dgm:t>
        <a:bodyPr/>
        <a:lstStyle/>
        <a:p>
          <a:endParaRPr lang="en-GB" sz="2000">
            <a:solidFill>
              <a:schemeClr val="bg1"/>
            </a:solidFill>
          </a:endParaRPr>
        </a:p>
      </dgm:t>
    </dgm:pt>
    <dgm:pt modelId="{CD8868C7-43DE-4CFB-A57C-F6FFBA03374C}">
      <dgm:prSet custT="1"/>
      <dgm:spPr>
        <a:solidFill>
          <a:schemeClr val="accent6"/>
        </a:solidFill>
      </dgm:spPr>
      <dgm:t>
        <a:bodyPr/>
        <a:lstStyle/>
        <a:p>
          <a:pPr>
            <a:buFont typeface="Symbol" panose="05050102010706020507" pitchFamily="18" charset="2"/>
            <a:buChar char=""/>
          </a:pPr>
          <a:r>
            <a:rPr lang="en-GB" sz="1600">
              <a:solidFill>
                <a:schemeClr val="bg1"/>
              </a:solidFill>
              <a:latin typeface="Arial" panose="020B0604020202020204" pitchFamily="34" charset="0"/>
              <a:cs typeface="Arial" panose="020B0604020202020204" pitchFamily="34" charset="0"/>
            </a:rPr>
            <a:t>Develop a Pooled Fund for Individuals with Learning Disabilities</a:t>
          </a:r>
          <a:endParaRPr lang="en-GB" sz="1600">
            <a:solidFill>
              <a:schemeClr val="bg1"/>
            </a:solidFill>
            <a:latin typeface="Arial" panose="020B0604020202020204" pitchFamily="34" charset="0"/>
            <a:ea typeface="+mn-ea"/>
            <a:cs typeface="Arial" panose="020B0604020202020204" pitchFamily="34" charset="0"/>
          </a:endParaRPr>
        </a:p>
      </dgm:t>
    </dgm:pt>
    <dgm:pt modelId="{19EA7667-977D-4CEF-9CCB-208CDCFC425F}" type="parTrans" cxnId="{CDC968DE-763C-4DC1-A51B-A5242F516F99}">
      <dgm:prSet/>
      <dgm:spPr/>
      <dgm:t>
        <a:bodyPr/>
        <a:lstStyle/>
        <a:p>
          <a:endParaRPr lang="en-GB"/>
        </a:p>
      </dgm:t>
    </dgm:pt>
    <dgm:pt modelId="{26D7C6C3-8826-4997-ACAB-02FFD08871F0}" type="sibTrans" cxnId="{CDC968DE-763C-4DC1-A51B-A5242F516F99}">
      <dgm:prSet/>
      <dgm:spPr/>
      <dgm:t>
        <a:bodyPr/>
        <a:lstStyle/>
        <a:p>
          <a:endParaRPr lang="en-GB"/>
        </a:p>
      </dgm:t>
    </dgm:pt>
    <dgm:pt modelId="{03CCEF3D-7C79-4191-9AF1-DD10355477B1}" type="pres">
      <dgm:prSet presAssocID="{662EB2D3-3352-4DB3-917A-81BCD1A3BEF5}" presName="diagram" presStyleCnt="0">
        <dgm:presLayoutVars>
          <dgm:dir/>
          <dgm:resizeHandles val="exact"/>
        </dgm:presLayoutVars>
      </dgm:prSet>
      <dgm:spPr/>
      <dgm:t>
        <a:bodyPr/>
        <a:lstStyle/>
        <a:p>
          <a:endParaRPr lang="en-US"/>
        </a:p>
      </dgm:t>
    </dgm:pt>
    <dgm:pt modelId="{A752E405-B3AE-4F44-9488-F591D70104FA}" type="pres">
      <dgm:prSet presAssocID="{D6D99536-B698-42AF-BE9F-38E1B697649F}" presName="node" presStyleLbl="node1" presStyleIdx="0" presStyleCnt="6" custScaleX="130434">
        <dgm:presLayoutVars>
          <dgm:bulletEnabled val="1"/>
        </dgm:presLayoutVars>
      </dgm:prSet>
      <dgm:spPr/>
      <dgm:t>
        <a:bodyPr/>
        <a:lstStyle/>
        <a:p>
          <a:endParaRPr lang="en-US"/>
        </a:p>
      </dgm:t>
    </dgm:pt>
    <dgm:pt modelId="{30B0A227-2EB8-462C-9379-007A7F6A9ADE}" type="pres">
      <dgm:prSet presAssocID="{94FAB172-B607-4DCB-B8D3-295E2BA0F021}" presName="sibTrans" presStyleCnt="0"/>
      <dgm:spPr/>
    </dgm:pt>
    <dgm:pt modelId="{FA3FBAD8-E305-4E6D-A453-FA73EF0E6C06}" type="pres">
      <dgm:prSet presAssocID="{24706F6F-149B-4411-863C-7532420DE5E6}" presName="node" presStyleLbl="node1" presStyleIdx="1" presStyleCnt="6" custScaleX="130434">
        <dgm:presLayoutVars>
          <dgm:bulletEnabled val="1"/>
        </dgm:presLayoutVars>
      </dgm:prSet>
      <dgm:spPr/>
      <dgm:t>
        <a:bodyPr/>
        <a:lstStyle/>
        <a:p>
          <a:endParaRPr lang="en-US"/>
        </a:p>
      </dgm:t>
    </dgm:pt>
    <dgm:pt modelId="{42506B72-B9BC-42E7-A03C-7367392692C4}" type="pres">
      <dgm:prSet presAssocID="{A46C0993-A1AD-4C6C-857A-B6FF03CA1EF5}" presName="sibTrans" presStyleCnt="0"/>
      <dgm:spPr/>
    </dgm:pt>
    <dgm:pt modelId="{652D0A97-3112-40FC-BFCA-AD53C34540AE}" type="pres">
      <dgm:prSet presAssocID="{ACF71570-068A-4FBA-ADB1-00E9FB160F1C}" presName="node" presStyleLbl="node1" presStyleIdx="2" presStyleCnt="6" custScaleX="130434">
        <dgm:presLayoutVars>
          <dgm:bulletEnabled val="1"/>
        </dgm:presLayoutVars>
      </dgm:prSet>
      <dgm:spPr/>
      <dgm:t>
        <a:bodyPr/>
        <a:lstStyle/>
        <a:p>
          <a:endParaRPr lang="en-US"/>
        </a:p>
      </dgm:t>
    </dgm:pt>
    <dgm:pt modelId="{C449730F-CD6A-4F55-913B-4B75089F9A1B}" type="pres">
      <dgm:prSet presAssocID="{CE266879-E893-435C-A771-6D4C3C9A998B}" presName="sibTrans" presStyleCnt="0"/>
      <dgm:spPr/>
    </dgm:pt>
    <dgm:pt modelId="{9AB4FCF9-A1A5-4409-8883-2134947CC004}" type="pres">
      <dgm:prSet presAssocID="{91AD61F9-ABC6-4372-9328-D1313BCB76A8}" presName="node" presStyleLbl="node1" presStyleIdx="3" presStyleCnt="6" custScaleX="130434">
        <dgm:presLayoutVars>
          <dgm:bulletEnabled val="1"/>
        </dgm:presLayoutVars>
      </dgm:prSet>
      <dgm:spPr/>
      <dgm:t>
        <a:bodyPr/>
        <a:lstStyle/>
        <a:p>
          <a:endParaRPr lang="en-US"/>
        </a:p>
      </dgm:t>
    </dgm:pt>
    <dgm:pt modelId="{F378C865-0B6D-4DC9-93C3-BCA9027031AC}" type="pres">
      <dgm:prSet presAssocID="{4A83FD73-F545-4C60-B7E1-A69E088CC3C9}" presName="sibTrans" presStyleCnt="0"/>
      <dgm:spPr/>
    </dgm:pt>
    <dgm:pt modelId="{7D4FBB67-FF53-4BB0-A5C6-4C304543FB48}" type="pres">
      <dgm:prSet presAssocID="{3E0E0449-D76F-46B5-9ACF-B8CC71AF574A}" presName="node" presStyleLbl="node1" presStyleIdx="4" presStyleCnt="6" custScaleX="130434">
        <dgm:presLayoutVars>
          <dgm:bulletEnabled val="1"/>
        </dgm:presLayoutVars>
      </dgm:prSet>
      <dgm:spPr/>
      <dgm:t>
        <a:bodyPr/>
        <a:lstStyle/>
        <a:p>
          <a:endParaRPr lang="en-US"/>
        </a:p>
      </dgm:t>
    </dgm:pt>
    <dgm:pt modelId="{47243129-3713-45A5-8A9F-D03A8A27D365}" type="pres">
      <dgm:prSet presAssocID="{973D5694-293E-4117-8512-81F765E25D31}" presName="sibTrans" presStyleCnt="0"/>
      <dgm:spPr/>
    </dgm:pt>
    <dgm:pt modelId="{42563D0E-E2F3-43E0-8CB5-E2E34AB2C92E}" type="pres">
      <dgm:prSet presAssocID="{CD8868C7-43DE-4CFB-A57C-F6FFBA03374C}" presName="node" presStyleLbl="node1" presStyleIdx="5" presStyleCnt="6" custScaleX="130434">
        <dgm:presLayoutVars>
          <dgm:bulletEnabled val="1"/>
        </dgm:presLayoutVars>
      </dgm:prSet>
      <dgm:spPr/>
      <dgm:t>
        <a:bodyPr/>
        <a:lstStyle/>
        <a:p>
          <a:endParaRPr lang="en-US"/>
        </a:p>
      </dgm:t>
    </dgm:pt>
  </dgm:ptLst>
  <dgm:cxnLst>
    <dgm:cxn modelId="{C460C268-AEBA-4459-99B7-D4DC2825786B}" srcId="{662EB2D3-3352-4DB3-917A-81BCD1A3BEF5}" destId="{3E0E0449-D76F-46B5-9ACF-B8CC71AF574A}" srcOrd="4" destOrd="0" parTransId="{98BB0C18-F998-46D0-8E75-D2B615D2B064}" sibTransId="{973D5694-293E-4117-8512-81F765E25D31}"/>
    <dgm:cxn modelId="{F86387CB-9FBD-4D97-A36E-D8E2300B250F}" type="presOf" srcId="{3E0E0449-D76F-46B5-9ACF-B8CC71AF574A}" destId="{7D4FBB67-FF53-4BB0-A5C6-4C304543FB48}" srcOrd="0" destOrd="0" presId="urn:microsoft.com/office/officeart/2005/8/layout/default"/>
    <dgm:cxn modelId="{C9A07639-99A5-4BC8-BE58-6552EB11800B}" srcId="{662EB2D3-3352-4DB3-917A-81BCD1A3BEF5}" destId="{24706F6F-149B-4411-863C-7532420DE5E6}" srcOrd="1" destOrd="0" parTransId="{922EAC59-08E1-4030-8B72-1BC02FAF926C}" sibTransId="{A46C0993-A1AD-4C6C-857A-B6FF03CA1EF5}"/>
    <dgm:cxn modelId="{76F64D3B-E858-4556-96BE-E388F9FC2359}" type="presOf" srcId="{D6D99536-B698-42AF-BE9F-38E1B697649F}" destId="{A752E405-B3AE-4F44-9488-F591D70104FA}" srcOrd="0" destOrd="0" presId="urn:microsoft.com/office/officeart/2005/8/layout/default"/>
    <dgm:cxn modelId="{725F7969-F1DF-45EC-8067-6231C8FDC091}" type="presOf" srcId="{662EB2D3-3352-4DB3-917A-81BCD1A3BEF5}" destId="{03CCEF3D-7C79-4191-9AF1-DD10355477B1}" srcOrd="0" destOrd="0" presId="urn:microsoft.com/office/officeart/2005/8/layout/default"/>
    <dgm:cxn modelId="{16F3217E-D6DE-4CD4-B9A4-02E4C74BFC05}" type="presOf" srcId="{ACF71570-068A-4FBA-ADB1-00E9FB160F1C}" destId="{652D0A97-3112-40FC-BFCA-AD53C34540AE}" srcOrd="0" destOrd="0" presId="urn:microsoft.com/office/officeart/2005/8/layout/default"/>
    <dgm:cxn modelId="{CDC968DE-763C-4DC1-A51B-A5242F516F99}" srcId="{662EB2D3-3352-4DB3-917A-81BCD1A3BEF5}" destId="{CD8868C7-43DE-4CFB-A57C-F6FFBA03374C}" srcOrd="5" destOrd="0" parTransId="{19EA7667-977D-4CEF-9CCB-208CDCFC425F}" sibTransId="{26D7C6C3-8826-4997-ACAB-02FFD08871F0}"/>
    <dgm:cxn modelId="{34E91E8D-E6F8-4B79-AEA7-D70DF469545B}" srcId="{662EB2D3-3352-4DB3-917A-81BCD1A3BEF5}" destId="{ACF71570-068A-4FBA-ADB1-00E9FB160F1C}" srcOrd="2" destOrd="0" parTransId="{37CA5BF7-F8E4-42AA-B4D7-EDD59E5A1EBA}" sibTransId="{CE266879-E893-435C-A771-6D4C3C9A998B}"/>
    <dgm:cxn modelId="{901D50CF-CA25-4728-B918-993B9C5610D1}" type="presOf" srcId="{91AD61F9-ABC6-4372-9328-D1313BCB76A8}" destId="{9AB4FCF9-A1A5-4409-8883-2134947CC004}" srcOrd="0" destOrd="0" presId="urn:microsoft.com/office/officeart/2005/8/layout/default"/>
    <dgm:cxn modelId="{18319343-F9A8-4023-AD2D-0DFF8288BF38}" srcId="{662EB2D3-3352-4DB3-917A-81BCD1A3BEF5}" destId="{91AD61F9-ABC6-4372-9328-D1313BCB76A8}" srcOrd="3" destOrd="0" parTransId="{10E9D839-B748-460E-82DF-2F8CE2B5D575}" sibTransId="{4A83FD73-F545-4C60-B7E1-A69E088CC3C9}"/>
    <dgm:cxn modelId="{E266379F-24FC-4941-B59C-13FE9B9B34E2}" srcId="{662EB2D3-3352-4DB3-917A-81BCD1A3BEF5}" destId="{D6D99536-B698-42AF-BE9F-38E1B697649F}" srcOrd="0" destOrd="0" parTransId="{A349F7E6-DF6A-46BA-BCC9-5C2B0EDE9577}" sibTransId="{94FAB172-B607-4DCB-B8D3-295E2BA0F021}"/>
    <dgm:cxn modelId="{D2E14B75-21C0-47BA-95B5-5F523F34F86C}" type="presOf" srcId="{CD8868C7-43DE-4CFB-A57C-F6FFBA03374C}" destId="{42563D0E-E2F3-43E0-8CB5-E2E34AB2C92E}" srcOrd="0" destOrd="0" presId="urn:microsoft.com/office/officeart/2005/8/layout/default"/>
    <dgm:cxn modelId="{764251FA-CCC3-4623-B63C-B96A3FF637A9}" type="presOf" srcId="{24706F6F-149B-4411-863C-7532420DE5E6}" destId="{FA3FBAD8-E305-4E6D-A453-FA73EF0E6C06}" srcOrd="0" destOrd="0" presId="urn:microsoft.com/office/officeart/2005/8/layout/default"/>
    <dgm:cxn modelId="{437F1AAE-C0B8-40DA-B2CE-242EE8D02870}" type="presParOf" srcId="{03CCEF3D-7C79-4191-9AF1-DD10355477B1}" destId="{A752E405-B3AE-4F44-9488-F591D70104FA}" srcOrd="0" destOrd="0" presId="urn:microsoft.com/office/officeart/2005/8/layout/default"/>
    <dgm:cxn modelId="{0EBD002B-6D05-4FA6-A269-154FDFB257AC}" type="presParOf" srcId="{03CCEF3D-7C79-4191-9AF1-DD10355477B1}" destId="{30B0A227-2EB8-462C-9379-007A7F6A9ADE}" srcOrd="1" destOrd="0" presId="urn:microsoft.com/office/officeart/2005/8/layout/default"/>
    <dgm:cxn modelId="{D79C33F1-E145-4800-B75B-C13E2B2CC386}" type="presParOf" srcId="{03CCEF3D-7C79-4191-9AF1-DD10355477B1}" destId="{FA3FBAD8-E305-4E6D-A453-FA73EF0E6C06}" srcOrd="2" destOrd="0" presId="urn:microsoft.com/office/officeart/2005/8/layout/default"/>
    <dgm:cxn modelId="{2D4664E0-67A1-4DDE-839F-55B7FA8D5B17}" type="presParOf" srcId="{03CCEF3D-7C79-4191-9AF1-DD10355477B1}" destId="{42506B72-B9BC-42E7-A03C-7367392692C4}" srcOrd="3" destOrd="0" presId="urn:microsoft.com/office/officeart/2005/8/layout/default"/>
    <dgm:cxn modelId="{7D6BFC5C-7419-4675-92A6-ECDE68227BB8}" type="presParOf" srcId="{03CCEF3D-7C79-4191-9AF1-DD10355477B1}" destId="{652D0A97-3112-40FC-BFCA-AD53C34540AE}" srcOrd="4" destOrd="0" presId="urn:microsoft.com/office/officeart/2005/8/layout/default"/>
    <dgm:cxn modelId="{FD90A5B7-527F-47C2-9B6C-8CA46F186EAF}" type="presParOf" srcId="{03CCEF3D-7C79-4191-9AF1-DD10355477B1}" destId="{C449730F-CD6A-4F55-913B-4B75089F9A1B}" srcOrd="5" destOrd="0" presId="urn:microsoft.com/office/officeart/2005/8/layout/default"/>
    <dgm:cxn modelId="{5510C75B-405C-49D3-ACD1-12E2798484A4}" type="presParOf" srcId="{03CCEF3D-7C79-4191-9AF1-DD10355477B1}" destId="{9AB4FCF9-A1A5-4409-8883-2134947CC004}" srcOrd="6" destOrd="0" presId="urn:microsoft.com/office/officeart/2005/8/layout/default"/>
    <dgm:cxn modelId="{558BBC53-4085-4B0F-A61D-E74DE670B810}" type="presParOf" srcId="{03CCEF3D-7C79-4191-9AF1-DD10355477B1}" destId="{F378C865-0B6D-4DC9-93C3-BCA9027031AC}" srcOrd="7" destOrd="0" presId="urn:microsoft.com/office/officeart/2005/8/layout/default"/>
    <dgm:cxn modelId="{54C91CA0-151A-46E1-9220-F1FEDF515D86}" type="presParOf" srcId="{03CCEF3D-7C79-4191-9AF1-DD10355477B1}" destId="{7D4FBB67-FF53-4BB0-A5C6-4C304543FB48}" srcOrd="8" destOrd="0" presId="urn:microsoft.com/office/officeart/2005/8/layout/default"/>
    <dgm:cxn modelId="{83FE5E98-29D7-4DD6-8831-0E238F8DE304}" type="presParOf" srcId="{03CCEF3D-7C79-4191-9AF1-DD10355477B1}" destId="{47243129-3713-45A5-8A9F-D03A8A27D365}" srcOrd="9" destOrd="0" presId="urn:microsoft.com/office/officeart/2005/8/layout/default"/>
    <dgm:cxn modelId="{CBF666EB-CC7A-4395-B325-C0A61BA22068}" type="presParOf" srcId="{03CCEF3D-7C79-4191-9AF1-DD10355477B1}" destId="{42563D0E-E2F3-43E0-8CB5-E2E34AB2C92E}" srcOrd="10" destOrd="0" presId="urn:microsoft.com/office/officeart/2005/8/layout/default"/>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62EB2D3-3352-4DB3-917A-81BCD1A3BEF5}" type="doc">
      <dgm:prSet loTypeId="urn:microsoft.com/office/officeart/2005/8/layout/default" loCatId="list" qsTypeId="urn:microsoft.com/office/officeart/2005/8/quickstyle/simple1" qsCatId="simple" csTypeId="urn:microsoft.com/office/officeart/2005/8/colors/accent1_2" csCatId="accent1" phldr="1"/>
      <dgm:spPr/>
      <dgm:t>
        <a:bodyPr/>
        <a:lstStyle/>
        <a:p>
          <a:endParaRPr lang="en-GB"/>
        </a:p>
      </dgm:t>
    </dgm:pt>
    <dgm:pt modelId="{D6D99536-B698-42AF-BE9F-38E1B697649F}">
      <dgm:prSet phldrT="[Text]" custT="1"/>
      <dgm:spPr>
        <a:solidFill>
          <a:schemeClr val="accent6"/>
        </a:solidFill>
      </dgm:spPr>
      <dgm:t>
        <a:bodyPr/>
        <a:lstStyle/>
        <a:p>
          <a:r>
            <a:rPr lang="en-GB" sz="1600"/>
            <a:t>Continue to develop and implement the NEST/NYST Framework</a:t>
          </a:r>
        </a:p>
      </dgm:t>
    </dgm:pt>
    <dgm:pt modelId="{A349F7E6-DF6A-46BA-BCC9-5C2B0EDE9577}" type="parTrans" cxnId="{E266379F-24FC-4941-B59C-13FE9B9B34E2}">
      <dgm:prSet/>
      <dgm:spPr/>
      <dgm:t>
        <a:bodyPr/>
        <a:lstStyle/>
        <a:p>
          <a:endParaRPr lang="en-GB" sz="1600"/>
        </a:p>
      </dgm:t>
    </dgm:pt>
    <dgm:pt modelId="{94FAB172-B607-4DCB-B8D3-295E2BA0F021}" type="sibTrans" cxnId="{E266379F-24FC-4941-B59C-13FE9B9B34E2}">
      <dgm:prSet/>
      <dgm:spPr/>
      <dgm:t>
        <a:bodyPr/>
        <a:lstStyle/>
        <a:p>
          <a:endParaRPr lang="en-GB" sz="1600"/>
        </a:p>
      </dgm:t>
    </dgm:pt>
    <dgm:pt modelId="{24706F6F-149B-4411-863C-7532420DE5E6}">
      <dgm:prSet custT="1"/>
      <dgm:spPr>
        <a:solidFill>
          <a:schemeClr val="accent6"/>
        </a:solidFill>
      </dgm:spPr>
      <dgm:t>
        <a:bodyPr/>
        <a:lstStyle/>
        <a:p>
          <a:pPr rtl="0"/>
          <a:r>
            <a:rPr lang="en-GB" sz="1600"/>
            <a:t>Develop and enhance the services to support the Emotional Wellbeing</a:t>
          </a:r>
        </a:p>
      </dgm:t>
    </dgm:pt>
    <dgm:pt modelId="{922EAC59-08E1-4030-8B72-1BC02FAF926C}" type="parTrans" cxnId="{C9A07639-99A5-4BC8-BE58-6552EB11800B}">
      <dgm:prSet/>
      <dgm:spPr/>
      <dgm:t>
        <a:bodyPr/>
        <a:lstStyle/>
        <a:p>
          <a:endParaRPr lang="en-GB" sz="1600"/>
        </a:p>
      </dgm:t>
    </dgm:pt>
    <dgm:pt modelId="{A46C0993-A1AD-4C6C-857A-B6FF03CA1EF5}" type="sibTrans" cxnId="{C9A07639-99A5-4BC8-BE58-6552EB11800B}">
      <dgm:prSet/>
      <dgm:spPr/>
      <dgm:t>
        <a:bodyPr/>
        <a:lstStyle/>
        <a:p>
          <a:endParaRPr lang="en-GB" sz="1600"/>
        </a:p>
      </dgm:t>
    </dgm:pt>
    <dgm:pt modelId="{C91D56B5-2EC2-4996-BA8D-B2794ADE1A0E}">
      <dgm:prSet custT="1"/>
      <dgm:spPr>
        <a:solidFill>
          <a:schemeClr val="accent6"/>
        </a:solidFill>
      </dgm:spPr>
      <dgm:t>
        <a:bodyPr/>
        <a:lstStyle/>
        <a:p>
          <a:pPr rtl="0"/>
          <a:r>
            <a:rPr lang="en-GB" sz="1600"/>
            <a:t>Reduce social isolation and loneliness </a:t>
          </a:r>
        </a:p>
      </dgm:t>
    </dgm:pt>
    <dgm:pt modelId="{411FEB57-A060-4203-A4CC-DA07B95B198E}" type="parTrans" cxnId="{30C742FD-2933-4AE4-835C-E0B766AD3780}">
      <dgm:prSet/>
      <dgm:spPr/>
      <dgm:t>
        <a:bodyPr/>
        <a:lstStyle/>
        <a:p>
          <a:endParaRPr lang="en-GB" sz="1600"/>
        </a:p>
      </dgm:t>
    </dgm:pt>
    <dgm:pt modelId="{06A058EF-C6D8-477E-8671-4551A60B737A}" type="sibTrans" cxnId="{30C742FD-2933-4AE4-835C-E0B766AD3780}">
      <dgm:prSet/>
      <dgm:spPr/>
      <dgm:t>
        <a:bodyPr/>
        <a:lstStyle/>
        <a:p>
          <a:endParaRPr lang="en-GB" sz="1600"/>
        </a:p>
      </dgm:t>
    </dgm:pt>
    <dgm:pt modelId="{91AD61F9-ABC6-4372-9328-D1313BCB76A8}">
      <dgm:prSet custT="1"/>
      <dgm:spPr>
        <a:solidFill>
          <a:schemeClr val="accent6"/>
        </a:solidFill>
      </dgm:spPr>
      <dgm:t>
        <a:bodyPr/>
        <a:lstStyle/>
        <a:p>
          <a:r>
            <a:rPr lang="en-GB" sz="1600"/>
            <a:t>Develop and enhance services that wrap around families to promote keeping families together</a:t>
          </a:r>
        </a:p>
      </dgm:t>
    </dgm:pt>
    <dgm:pt modelId="{10E9D839-B748-460E-82DF-2F8CE2B5D575}" type="parTrans" cxnId="{18319343-F9A8-4023-AD2D-0DFF8288BF38}">
      <dgm:prSet/>
      <dgm:spPr/>
      <dgm:t>
        <a:bodyPr/>
        <a:lstStyle/>
        <a:p>
          <a:endParaRPr lang="en-GB" sz="1600"/>
        </a:p>
      </dgm:t>
    </dgm:pt>
    <dgm:pt modelId="{4A83FD73-F545-4C60-B7E1-A69E088CC3C9}" type="sibTrans" cxnId="{18319343-F9A8-4023-AD2D-0DFF8288BF38}">
      <dgm:prSet/>
      <dgm:spPr/>
      <dgm:t>
        <a:bodyPr/>
        <a:lstStyle/>
        <a:p>
          <a:endParaRPr lang="en-GB" sz="1600"/>
        </a:p>
      </dgm:t>
    </dgm:pt>
    <dgm:pt modelId="{ACF71570-068A-4FBA-ADB1-00E9FB160F1C}">
      <dgm:prSet custT="1"/>
      <dgm:spPr>
        <a:solidFill>
          <a:schemeClr val="accent6"/>
        </a:solidFill>
      </dgm:spPr>
      <dgm:t>
        <a:bodyPr/>
        <a:lstStyle/>
        <a:p>
          <a:pPr rtl="0"/>
          <a:r>
            <a:rPr lang="en-GB" sz="1600"/>
            <a:t>Develop Accommodation Solutions to support Children and Young People</a:t>
          </a:r>
        </a:p>
      </dgm:t>
    </dgm:pt>
    <dgm:pt modelId="{37CA5BF7-F8E4-42AA-B4D7-EDD59E5A1EBA}" type="parTrans" cxnId="{34E91E8D-E6F8-4B79-AEA7-D70DF469545B}">
      <dgm:prSet/>
      <dgm:spPr/>
      <dgm:t>
        <a:bodyPr/>
        <a:lstStyle/>
        <a:p>
          <a:endParaRPr lang="en-GB" sz="1600"/>
        </a:p>
      </dgm:t>
    </dgm:pt>
    <dgm:pt modelId="{CE266879-E893-435C-A771-6D4C3C9A998B}" type="sibTrans" cxnId="{34E91E8D-E6F8-4B79-AEA7-D70DF469545B}">
      <dgm:prSet/>
      <dgm:spPr/>
      <dgm:t>
        <a:bodyPr/>
        <a:lstStyle/>
        <a:p>
          <a:endParaRPr lang="en-GB" sz="1600"/>
        </a:p>
      </dgm:t>
    </dgm:pt>
    <dgm:pt modelId="{0BB6CCAE-6F7F-42EB-AB27-6DF71F6D2BC0}">
      <dgm:prSet custT="1"/>
      <dgm:spPr>
        <a:solidFill>
          <a:schemeClr val="accent6"/>
        </a:solidFill>
      </dgm:spPr>
      <dgm:t>
        <a:bodyPr/>
        <a:lstStyle/>
        <a:p>
          <a:r>
            <a:rPr lang="en-GB" sz="1600"/>
            <a:t>Develop and enhance the prevention and early intervention services</a:t>
          </a:r>
        </a:p>
      </dgm:t>
    </dgm:pt>
    <dgm:pt modelId="{5B5061D5-95A9-434C-8888-F60665FD1B54}" type="parTrans" cxnId="{83B4A9E5-1929-4842-B2D7-43D5C5D545C1}">
      <dgm:prSet/>
      <dgm:spPr/>
      <dgm:t>
        <a:bodyPr/>
        <a:lstStyle/>
        <a:p>
          <a:endParaRPr lang="en-GB" sz="1600"/>
        </a:p>
      </dgm:t>
    </dgm:pt>
    <dgm:pt modelId="{6D3F385B-3812-41BA-B22A-D65029063C84}" type="sibTrans" cxnId="{83B4A9E5-1929-4842-B2D7-43D5C5D545C1}">
      <dgm:prSet/>
      <dgm:spPr/>
      <dgm:t>
        <a:bodyPr/>
        <a:lstStyle/>
        <a:p>
          <a:endParaRPr lang="en-GB" sz="1600"/>
        </a:p>
      </dgm:t>
    </dgm:pt>
    <dgm:pt modelId="{DEC350E4-C4AA-44B3-8453-75584B7ABDBB}">
      <dgm:prSet custT="1"/>
      <dgm:spPr>
        <a:solidFill>
          <a:schemeClr val="accent6"/>
        </a:solidFill>
      </dgm:spPr>
      <dgm:t>
        <a:bodyPr/>
        <a:lstStyle/>
        <a:p>
          <a:r>
            <a:rPr lang="en-GB" sz="1600"/>
            <a:t>Support the “Voice of the Child” being promoted when developing services</a:t>
          </a:r>
        </a:p>
      </dgm:t>
    </dgm:pt>
    <dgm:pt modelId="{0E86B61B-4686-4591-8E45-05F1852005AF}" type="parTrans" cxnId="{A26AEF08-DCFF-4F1F-BDC5-4B01AD7EAB7F}">
      <dgm:prSet/>
      <dgm:spPr/>
      <dgm:t>
        <a:bodyPr/>
        <a:lstStyle/>
        <a:p>
          <a:endParaRPr lang="en-GB" sz="1600"/>
        </a:p>
      </dgm:t>
    </dgm:pt>
    <dgm:pt modelId="{899A7477-086F-4023-8654-5E2DABBD6781}" type="sibTrans" cxnId="{A26AEF08-DCFF-4F1F-BDC5-4B01AD7EAB7F}">
      <dgm:prSet/>
      <dgm:spPr/>
      <dgm:t>
        <a:bodyPr/>
        <a:lstStyle/>
        <a:p>
          <a:endParaRPr lang="en-GB" sz="1600"/>
        </a:p>
      </dgm:t>
    </dgm:pt>
    <dgm:pt modelId="{03CCEF3D-7C79-4191-9AF1-DD10355477B1}" type="pres">
      <dgm:prSet presAssocID="{662EB2D3-3352-4DB3-917A-81BCD1A3BEF5}" presName="diagram" presStyleCnt="0">
        <dgm:presLayoutVars>
          <dgm:dir/>
          <dgm:resizeHandles val="exact"/>
        </dgm:presLayoutVars>
      </dgm:prSet>
      <dgm:spPr/>
      <dgm:t>
        <a:bodyPr/>
        <a:lstStyle/>
        <a:p>
          <a:endParaRPr lang="en-US"/>
        </a:p>
      </dgm:t>
    </dgm:pt>
    <dgm:pt modelId="{A752E405-B3AE-4F44-9488-F591D70104FA}" type="pres">
      <dgm:prSet presAssocID="{D6D99536-B698-42AF-BE9F-38E1B697649F}" presName="node" presStyleLbl="node1" presStyleIdx="0" presStyleCnt="7">
        <dgm:presLayoutVars>
          <dgm:bulletEnabled val="1"/>
        </dgm:presLayoutVars>
      </dgm:prSet>
      <dgm:spPr/>
      <dgm:t>
        <a:bodyPr/>
        <a:lstStyle/>
        <a:p>
          <a:endParaRPr lang="en-US"/>
        </a:p>
      </dgm:t>
    </dgm:pt>
    <dgm:pt modelId="{30B0A227-2EB8-462C-9379-007A7F6A9ADE}" type="pres">
      <dgm:prSet presAssocID="{94FAB172-B607-4DCB-B8D3-295E2BA0F021}" presName="sibTrans" presStyleCnt="0"/>
      <dgm:spPr/>
    </dgm:pt>
    <dgm:pt modelId="{CB762106-CD5E-40AE-B923-0148B1458378}" type="pres">
      <dgm:prSet presAssocID="{C91D56B5-2EC2-4996-BA8D-B2794ADE1A0E}" presName="node" presStyleLbl="node1" presStyleIdx="1" presStyleCnt="7">
        <dgm:presLayoutVars>
          <dgm:bulletEnabled val="1"/>
        </dgm:presLayoutVars>
      </dgm:prSet>
      <dgm:spPr/>
      <dgm:t>
        <a:bodyPr/>
        <a:lstStyle/>
        <a:p>
          <a:endParaRPr lang="en-US"/>
        </a:p>
      </dgm:t>
    </dgm:pt>
    <dgm:pt modelId="{B3028E07-BD84-402D-8638-9F5EB6C93545}" type="pres">
      <dgm:prSet presAssocID="{06A058EF-C6D8-477E-8671-4551A60B737A}" presName="sibTrans" presStyleCnt="0"/>
      <dgm:spPr/>
    </dgm:pt>
    <dgm:pt modelId="{FA3FBAD8-E305-4E6D-A453-FA73EF0E6C06}" type="pres">
      <dgm:prSet presAssocID="{24706F6F-149B-4411-863C-7532420DE5E6}" presName="node" presStyleLbl="node1" presStyleIdx="2" presStyleCnt="7">
        <dgm:presLayoutVars>
          <dgm:bulletEnabled val="1"/>
        </dgm:presLayoutVars>
      </dgm:prSet>
      <dgm:spPr/>
      <dgm:t>
        <a:bodyPr/>
        <a:lstStyle/>
        <a:p>
          <a:endParaRPr lang="en-US"/>
        </a:p>
      </dgm:t>
    </dgm:pt>
    <dgm:pt modelId="{42506B72-B9BC-42E7-A03C-7367392692C4}" type="pres">
      <dgm:prSet presAssocID="{A46C0993-A1AD-4C6C-857A-B6FF03CA1EF5}" presName="sibTrans" presStyleCnt="0"/>
      <dgm:spPr/>
    </dgm:pt>
    <dgm:pt modelId="{652D0A97-3112-40FC-BFCA-AD53C34540AE}" type="pres">
      <dgm:prSet presAssocID="{ACF71570-068A-4FBA-ADB1-00E9FB160F1C}" presName="node" presStyleLbl="node1" presStyleIdx="3" presStyleCnt="7">
        <dgm:presLayoutVars>
          <dgm:bulletEnabled val="1"/>
        </dgm:presLayoutVars>
      </dgm:prSet>
      <dgm:spPr/>
      <dgm:t>
        <a:bodyPr/>
        <a:lstStyle/>
        <a:p>
          <a:endParaRPr lang="en-US"/>
        </a:p>
      </dgm:t>
    </dgm:pt>
    <dgm:pt modelId="{C449730F-CD6A-4F55-913B-4B75089F9A1B}" type="pres">
      <dgm:prSet presAssocID="{CE266879-E893-435C-A771-6D4C3C9A998B}" presName="sibTrans" presStyleCnt="0"/>
      <dgm:spPr/>
    </dgm:pt>
    <dgm:pt modelId="{9AB4FCF9-A1A5-4409-8883-2134947CC004}" type="pres">
      <dgm:prSet presAssocID="{91AD61F9-ABC6-4372-9328-D1313BCB76A8}" presName="node" presStyleLbl="node1" presStyleIdx="4" presStyleCnt="7">
        <dgm:presLayoutVars>
          <dgm:bulletEnabled val="1"/>
        </dgm:presLayoutVars>
      </dgm:prSet>
      <dgm:spPr/>
      <dgm:t>
        <a:bodyPr/>
        <a:lstStyle/>
        <a:p>
          <a:endParaRPr lang="en-US"/>
        </a:p>
      </dgm:t>
    </dgm:pt>
    <dgm:pt modelId="{EB5EB9CB-7A5F-4D0D-B951-CAC6428658F2}" type="pres">
      <dgm:prSet presAssocID="{4A83FD73-F545-4C60-B7E1-A69E088CC3C9}" presName="sibTrans" presStyleCnt="0"/>
      <dgm:spPr/>
    </dgm:pt>
    <dgm:pt modelId="{EFB3BB07-3A4B-46F7-BBB9-800D11769A26}" type="pres">
      <dgm:prSet presAssocID="{0BB6CCAE-6F7F-42EB-AB27-6DF71F6D2BC0}" presName="node" presStyleLbl="node1" presStyleIdx="5" presStyleCnt="7">
        <dgm:presLayoutVars>
          <dgm:bulletEnabled val="1"/>
        </dgm:presLayoutVars>
      </dgm:prSet>
      <dgm:spPr/>
      <dgm:t>
        <a:bodyPr/>
        <a:lstStyle/>
        <a:p>
          <a:endParaRPr lang="en-US"/>
        </a:p>
      </dgm:t>
    </dgm:pt>
    <dgm:pt modelId="{6A3281E5-723B-4ED5-B651-FD71B96983B8}" type="pres">
      <dgm:prSet presAssocID="{6D3F385B-3812-41BA-B22A-D65029063C84}" presName="sibTrans" presStyleCnt="0"/>
      <dgm:spPr/>
    </dgm:pt>
    <dgm:pt modelId="{2836F96B-5BAE-4057-BA84-111BAAEC4725}" type="pres">
      <dgm:prSet presAssocID="{DEC350E4-C4AA-44B3-8453-75584B7ABDBB}" presName="node" presStyleLbl="node1" presStyleIdx="6" presStyleCnt="7">
        <dgm:presLayoutVars>
          <dgm:bulletEnabled val="1"/>
        </dgm:presLayoutVars>
      </dgm:prSet>
      <dgm:spPr/>
      <dgm:t>
        <a:bodyPr/>
        <a:lstStyle/>
        <a:p>
          <a:endParaRPr lang="en-US"/>
        </a:p>
      </dgm:t>
    </dgm:pt>
  </dgm:ptLst>
  <dgm:cxnLst>
    <dgm:cxn modelId="{901D50CF-CA25-4728-B918-993B9C5610D1}" type="presOf" srcId="{91AD61F9-ABC6-4372-9328-D1313BCB76A8}" destId="{9AB4FCF9-A1A5-4409-8883-2134947CC004}" srcOrd="0" destOrd="0" presId="urn:microsoft.com/office/officeart/2005/8/layout/default"/>
    <dgm:cxn modelId="{764251FA-CCC3-4623-B63C-B96A3FF637A9}" type="presOf" srcId="{24706F6F-149B-4411-863C-7532420DE5E6}" destId="{FA3FBAD8-E305-4E6D-A453-FA73EF0E6C06}" srcOrd="0" destOrd="0" presId="urn:microsoft.com/office/officeart/2005/8/layout/default"/>
    <dgm:cxn modelId="{C9A07639-99A5-4BC8-BE58-6552EB11800B}" srcId="{662EB2D3-3352-4DB3-917A-81BCD1A3BEF5}" destId="{24706F6F-149B-4411-863C-7532420DE5E6}" srcOrd="2" destOrd="0" parTransId="{922EAC59-08E1-4030-8B72-1BC02FAF926C}" sibTransId="{A46C0993-A1AD-4C6C-857A-B6FF03CA1EF5}"/>
    <dgm:cxn modelId="{30C742FD-2933-4AE4-835C-E0B766AD3780}" srcId="{662EB2D3-3352-4DB3-917A-81BCD1A3BEF5}" destId="{C91D56B5-2EC2-4996-BA8D-B2794ADE1A0E}" srcOrd="1" destOrd="0" parTransId="{411FEB57-A060-4203-A4CC-DA07B95B198E}" sibTransId="{06A058EF-C6D8-477E-8671-4551A60B737A}"/>
    <dgm:cxn modelId="{5DD885A3-8AC1-41B8-BF0E-91669EDBF7C2}" type="presOf" srcId="{C91D56B5-2EC2-4996-BA8D-B2794ADE1A0E}" destId="{CB762106-CD5E-40AE-B923-0148B1458378}" srcOrd="0" destOrd="0" presId="urn:microsoft.com/office/officeart/2005/8/layout/default"/>
    <dgm:cxn modelId="{725F7969-F1DF-45EC-8067-6231C8FDC091}" type="presOf" srcId="{662EB2D3-3352-4DB3-917A-81BCD1A3BEF5}" destId="{03CCEF3D-7C79-4191-9AF1-DD10355477B1}" srcOrd="0" destOrd="0" presId="urn:microsoft.com/office/officeart/2005/8/layout/default"/>
    <dgm:cxn modelId="{E266379F-24FC-4941-B59C-13FE9B9B34E2}" srcId="{662EB2D3-3352-4DB3-917A-81BCD1A3BEF5}" destId="{D6D99536-B698-42AF-BE9F-38E1B697649F}" srcOrd="0" destOrd="0" parTransId="{A349F7E6-DF6A-46BA-BCC9-5C2B0EDE9577}" sibTransId="{94FAB172-B607-4DCB-B8D3-295E2BA0F021}"/>
    <dgm:cxn modelId="{85305A85-7FC4-4543-81F5-E10CE62491F8}" type="presOf" srcId="{0BB6CCAE-6F7F-42EB-AB27-6DF71F6D2BC0}" destId="{EFB3BB07-3A4B-46F7-BBB9-800D11769A26}" srcOrd="0" destOrd="0" presId="urn:microsoft.com/office/officeart/2005/8/layout/default"/>
    <dgm:cxn modelId="{76F64D3B-E858-4556-96BE-E388F9FC2359}" type="presOf" srcId="{D6D99536-B698-42AF-BE9F-38E1B697649F}" destId="{A752E405-B3AE-4F44-9488-F591D70104FA}" srcOrd="0" destOrd="0" presId="urn:microsoft.com/office/officeart/2005/8/layout/default"/>
    <dgm:cxn modelId="{A26AEF08-DCFF-4F1F-BDC5-4B01AD7EAB7F}" srcId="{662EB2D3-3352-4DB3-917A-81BCD1A3BEF5}" destId="{DEC350E4-C4AA-44B3-8453-75584B7ABDBB}" srcOrd="6" destOrd="0" parTransId="{0E86B61B-4686-4591-8E45-05F1852005AF}" sibTransId="{899A7477-086F-4023-8654-5E2DABBD6781}"/>
    <dgm:cxn modelId="{18319343-F9A8-4023-AD2D-0DFF8288BF38}" srcId="{662EB2D3-3352-4DB3-917A-81BCD1A3BEF5}" destId="{91AD61F9-ABC6-4372-9328-D1313BCB76A8}" srcOrd="4" destOrd="0" parTransId="{10E9D839-B748-460E-82DF-2F8CE2B5D575}" sibTransId="{4A83FD73-F545-4C60-B7E1-A69E088CC3C9}"/>
    <dgm:cxn modelId="{83B4A9E5-1929-4842-B2D7-43D5C5D545C1}" srcId="{662EB2D3-3352-4DB3-917A-81BCD1A3BEF5}" destId="{0BB6CCAE-6F7F-42EB-AB27-6DF71F6D2BC0}" srcOrd="5" destOrd="0" parTransId="{5B5061D5-95A9-434C-8888-F60665FD1B54}" sibTransId="{6D3F385B-3812-41BA-B22A-D65029063C84}"/>
    <dgm:cxn modelId="{200B4C8F-82E4-4A7E-B5BA-0E9B2392F9D7}" type="presOf" srcId="{DEC350E4-C4AA-44B3-8453-75584B7ABDBB}" destId="{2836F96B-5BAE-4057-BA84-111BAAEC4725}" srcOrd="0" destOrd="0" presId="urn:microsoft.com/office/officeart/2005/8/layout/default"/>
    <dgm:cxn modelId="{34E91E8D-E6F8-4B79-AEA7-D70DF469545B}" srcId="{662EB2D3-3352-4DB3-917A-81BCD1A3BEF5}" destId="{ACF71570-068A-4FBA-ADB1-00E9FB160F1C}" srcOrd="3" destOrd="0" parTransId="{37CA5BF7-F8E4-42AA-B4D7-EDD59E5A1EBA}" sibTransId="{CE266879-E893-435C-A771-6D4C3C9A998B}"/>
    <dgm:cxn modelId="{16F3217E-D6DE-4CD4-B9A4-02E4C74BFC05}" type="presOf" srcId="{ACF71570-068A-4FBA-ADB1-00E9FB160F1C}" destId="{652D0A97-3112-40FC-BFCA-AD53C34540AE}" srcOrd="0" destOrd="0" presId="urn:microsoft.com/office/officeart/2005/8/layout/default"/>
    <dgm:cxn modelId="{437F1AAE-C0B8-40DA-B2CE-242EE8D02870}" type="presParOf" srcId="{03CCEF3D-7C79-4191-9AF1-DD10355477B1}" destId="{A752E405-B3AE-4F44-9488-F591D70104FA}" srcOrd="0" destOrd="0" presId="urn:microsoft.com/office/officeart/2005/8/layout/default"/>
    <dgm:cxn modelId="{0EBD002B-6D05-4FA6-A269-154FDFB257AC}" type="presParOf" srcId="{03CCEF3D-7C79-4191-9AF1-DD10355477B1}" destId="{30B0A227-2EB8-462C-9379-007A7F6A9ADE}" srcOrd="1" destOrd="0" presId="urn:microsoft.com/office/officeart/2005/8/layout/default"/>
    <dgm:cxn modelId="{2D130527-208E-4EAA-BFAA-81E8FCC13712}" type="presParOf" srcId="{03CCEF3D-7C79-4191-9AF1-DD10355477B1}" destId="{CB762106-CD5E-40AE-B923-0148B1458378}" srcOrd="2" destOrd="0" presId="urn:microsoft.com/office/officeart/2005/8/layout/default"/>
    <dgm:cxn modelId="{EE07F97D-F9FD-4CED-918D-4F27718875A5}" type="presParOf" srcId="{03CCEF3D-7C79-4191-9AF1-DD10355477B1}" destId="{B3028E07-BD84-402D-8638-9F5EB6C93545}" srcOrd="3" destOrd="0" presId="urn:microsoft.com/office/officeart/2005/8/layout/default"/>
    <dgm:cxn modelId="{D79C33F1-E145-4800-B75B-C13E2B2CC386}" type="presParOf" srcId="{03CCEF3D-7C79-4191-9AF1-DD10355477B1}" destId="{FA3FBAD8-E305-4E6D-A453-FA73EF0E6C06}" srcOrd="4" destOrd="0" presId="urn:microsoft.com/office/officeart/2005/8/layout/default"/>
    <dgm:cxn modelId="{2D4664E0-67A1-4DDE-839F-55B7FA8D5B17}" type="presParOf" srcId="{03CCEF3D-7C79-4191-9AF1-DD10355477B1}" destId="{42506B72-B9BC-42E7-A03C-7367392692C4}" srcOrd="5" destOrd="0" presId="urn:microsoft.com/office/officeart/2005/8/layout/default"/>
    <dgm:cxn modelId="{7D6BFC5C-7419-4675-92A6-ECDE68227BB8}" type="presParOf" srcId="{03CCEF3D-7C79-4191-9AF1-DD10355477B1}" destId="{652D0A97-3112-40FC-BFCA-AD53C34540AE}" srcOrd="6" destOrd="0" presId="urn:microsoft.com/office/officeart/2005/8/layout/default"/>
    <dgm:cxn modelId="{FD90A5B7-527F-47C2-9B6C-8CA46F186EAF}" type="presParOf" srcId="{03CCEF3D-7C79-4191-9AF1-DD10355477B1}" destId="{C449730F-CD6A-4F55-913B-4B75089F9A1B}" srcOrd="7" destOrd="0" presId="urn:microsoft.com/office/officeart/2005/8/layout/default"/>
    <dgm:cxn modelId="{5510C75B-405C-49D3-ACD1-12E2798484A4}" type="presParOf" srcId="{03CCEF3D-7C79-4191-9AF1-DD10355477B1}" destId="{9AB4FCF9-A1A5-4409-8883-2134947CC004}" srcOrd="8" destOrd="0" presId="urn:microsoft.com/office/officeart/2005/8/layout/default"/>
    <dgm:cxn modelId="{67694A9B-6D4A-43BF-BCE2-192DFC183714}" type="presParOf" srcId="{03CCEF3D-7C79-4191-9AF1-DD10355477B1}" destId="{EB5EB9CB-7A5F-4D0D-B951-CAC6428658F2}" srcOrd="9" destOrd="0" presId="urn:microsoft.com/office/officeart/2005/8/layout/default"/>
    <dgm:cxn modelId="{7134695C-2171-45F8-8750-3622574E4412}" type="presParOf" srcId="{03CCEF3D-7C79-4191-9AF1-DD10355477B1}" destId="{EFB3BB07-3A4B-46F7-BBB9-800D11769A26}" srcOrd="10" destOrd="0" presId="urn:microsoft.com/office/officeart/2005/8/layout/default"/>
    <dgm:cxn modelId="{49390FB2-20A4-420C-A40F-07F00BCB217B}" type="presParOf" srcId="{03CCEF3D-7C79-4191-9AF1-DD10355477B1}" destId="{6A3281E5-723B-4ED5-B651-FD71B96983B8}" srcOrd="11" destOrd="0" presId="urn:microsoft.com/office/officeart/2005/8/layout/default"/>
    <dgm:cxn modelId="{FA2ABE71-FA2F-48B7-B23F-E048FAA68DF0}" type="presParOf" srcId="{03CCEF3D-7C79-4191-9AF1-DD10355477B1}" destId="{2836F96B-5BAE-4057-BA84-111BAAEC4725}" srcOrd="12" destOrd="0" presId="urn:microsoft.com/office/officeart/2005/8/layout/default"/>
  </dgm:cxnLst>
  <dgm:bg>
    <a:noFill/>
  </dgm:bg>
  <dgm:whole>
    <a:ln>
      <a:noFill/>
    </a:ln>
  </dgm:whole>
  <dgm:extLst>
    <a:ext uri="http://schemas.microsoft.com/office/drawing/2008/diagram">
      <dsp:dataModelExt xmlns:dsp="http://schemas.microsoft.com/office/drawing/2008/diagram" relId="rId3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662EB2D3-3352-4DB3-917A-81BCD1A3BEF5}" type="doc">
      <dgm:prSet loTypeId="urn:microsoft.com/office/officeart/2005/8/layout/default" loCatId="list" qsTypeId="urn:microsoft.com/office/officeart/2005/8/quickstyle/simple1" qsCatId="simple" csTypeId="urn:microsoft.com/office/officeart/2005/8/colors/accent1_2" csCatId="accent1" phldr="1"/>
      <dgm:spPr/>
      <dgm:t>
        <a:bodyPr/>
        <a:lstStyle/>
        <a:p>
          <a:endParaRPr lang="en-GB"/>
        </a:p>
      </dgm:t>
    </dgm:pt>
    <dgm:pt modelId="{8DD609BE-77EB-42F0-BF01-4AE71029AED6}">
      <dgm:prSet custT="1"/>
      <dgm:spPr>
        <a:solidFill>
          <a:schemeClr val="accent6"/>
        </a:solidFill>
      </dgm:spPr>
      <dgm:t>
        <a:bodyPr/>
        <a:lstStyle/>
        <a:p>
          <a:pPr marL="0" lvl="0" indent="0" algn="ctr" defTabSz="800100" rtl="0">
            <a:lnSpc>
              <a:spcPct val="90000"/>
            </a:lnSpc>
            <a:spcBef>
              <a:spcPct val="0"/>
            </a:spcBef>
            <a:spcAft>
              <a:spcPct val="35000"/>
            </a:spcAft>
            <a:buFont typeface="Symbol" panose="05050102010706020507" pitchFamily="18" charset="2"/>
            <a:buNone/>
          </a:pPr>
          <a:r>
            <a:rPr lang="en-GB" sz="1600">
              <a:latin typeface="Arial" panose="020B0604020202020204" pitchFamily="34" charset="0"/>
              <a:cs typeface="Arial" panose="020B0604020202020204" pitchFamily="34" charset="0"/>
            </a:rPr>
            <a:t>Ensure groups are formed at a local level to support social interaction, deliver information and advice assistance</a:t>
          </a:r>
        </a:p>
      </dgm:t>
    </dgm:pt>
    <dgm:pt modelId="{6E42EA94-4755-4410-A456-883074266537}" type="parTrans" cxnId="{550B4C1A-5103-41E6-B22D-89FE5A7D88E6}">
      <dgm:prSet/>
      <dgm:spPr/>
      <dgm:t>
        <a:bodyPr/>
        <a:lstStyle/>
        <a:p>
          <a:endParaRPr lang="en-GB" sz="1600"/>
        </a:p>
      </dgm:t>
    </dgm:pt>
    <dgm:pt modelId="{DE21E004-768C-4CEC-8E72-6CDFA95AB22C}" type="sibTrans" cxnId="{550B4C1A-5103-41E6-B22D-89FE5A7D88E6}">
      <dgm:prSet/>
      <dgm:spPr/>
      <dgm:t>
        <a:bodyPr/>
        <a:lstStyle/>
        <a:p>
          <a:endParaRPr lang="en-GB" sz="1600"/>
        </a:p>
      </dgm:t>
    </dgm:pt>
    <dgm:pt modelId="{455AE91B-1DFB-4E54-AF79-8C088A6955F6}">
      <dgm:prSet custT="1"/>
      <dgm:spPr>
        <a:solidFill>
          <a:schemeClr val="accent6"/>
        </a:solidFill>
      </dgm:spPr>
      <dgm:t>
        <a:bodyPr/>
        <a:lstStyle/>
        <a:p>
          <a:pPr marL="0" lvl="0" indent="0" algn="ctr" defTabSz="800100" rtl="0">
            <a:lnSpc>
              <a:spcPct val="90000"/>
            </a:lnSpc>
            <a:spcBef>
              <a:spcPct val="0"/>
            </a:spcBef>
            <a:spcAft>
              <a:spcPct val="35000"/>
            </a:spcAft>
            <a:buFont typeface="Symbol" panose="05050102010706020507" pitchFamily="18" charset="2"/>
            <a:buNone/>
          </a:pPr>
          <a:r>
            <a:rPr lang="en-GB" sz="1600">
              <a:latin typeface="Arial" panose="020B0604020202020204" pitchFamily="34" charset="0"/>
              <a:cs typeface="Arial" panose="020B0604020202020204" pitchFamily="34" charset="0"/>
            </a:rPr>
            <a:t>Reduce the number of people waiting for a diagnostic assessment</a:t>
          </a:r>
        </a:p>
      </dgm:t>
    </dgm:pt>
    <dgm:pt modelId="{4EAB63D5-6D33-4275-B6D2-DFCA8647DB3F}" type="parTrans" cxnId="{3D229681-EDB4-42F2-9B3D-FF6B7842452B}">
      <dgm:prSet/>
      <dgm:spPr/>
      <dgm:t>
        <a:bodyPr/>
        <a:lstStyle/>
        <a:p>
          <a:endParaRPr lang="en-GB" sz="1600"/>
        </a:p>
      </dgm:t>
    </dgm:pt>
    <dgm:pt modelId="{F7FAAD16-0B07-45E5-9251-7A34E4548FF5}" type="sibTrans" cxnId="{3D229681-EDB4-42F2-9B3D-FF6B7842452B}">
      <dgm:prSet/>
      <dgm:spPr/>
      <dgm:t>
        <a:bodyPr/>
        <a:lstStyle/>
        <a:p>
          <a:endParaRPr lang="en-GB" sz="1600"/>
        </a:p>
      </dgm:t>
    </dgm:pt>
    <dgm:pt modelId="{4C318654-649D-411E-B66B-7EE6FB1C1A03}">
      <dgm:prSet custT="1"/>
      <dgm:spPr>
        <a:solidFill>
          <a:schemeClr val="accent6"/>
        </a:solidFill>
      </dgm:spPr>
      <dgm:t>
        <a:bodyPr/>
        <a:lstStyle/>
        <a:p>
          <a:pPr marL="0" lvl="0" indent="0" algn="ctr" defTabSz="800100" rtl="0">
            <a:lnSpc>
              <a:spcPct val="90000"/>
            </a:lnSpc>
            <a:spcBef>
              <a:spcPct val="0"/>
            </a:spcBef>
            <a:spcAft>
              <a:spcPct val="35000"/>
            </a:spcAft>
            <a:buFont typeface="Symbol" panose="05050102010706020507" pitchFamily="18" charset="2"/>
            <a:buNone/>
          </a:pPr>
          <a:r>
            <a:rPr lang="en-GB" sz="1600">
              <a:latin typeface="Arial" panose="020B0604020202020204" pitchFamily="34" charset="0"/>
              <a:cs typeface="Arial" panose="020B0604020202020204" pitchFamily="34" charset="0"/>
            </a:rPr>
            <a:t>Develop and enhance the availability of preventative services that would enable autistic people in their daily lives</a:t>
          </a:r>
        </a:p>
      </dgm:t>
    </dgm:pt>
    <dgm:pt modelId="{A7B7E15E-177D-4534-96EB-BCF809BA81F7}" type="parTrans" cxnId="{38F8D440-2EDC-402E-873E-E3D87A83E6DB}">
      <dgm:prSet/>
      <dgm:spPr/>
      <dgm:t>
        <a:bodyPr/>
        <a:lstStyle/>
        <a:p>
          <a:endParaRPr lang="en-GB" sz="1600"/>
        </a:p>
      </dgm:t>
    </dgm:pt>
    <dgm:pt modelId="{6C482B46-C44C-4BA8-BAEA-226EF9CA36A7}" type="sibTrans" cxnId="{38F8D440-2EDC-402E-873E-E3D87A83E6DB}">
      <dgm:prSet/>
      <dgm:spPr/>
      <dgm:t>
        <a:bodyPr/>
        <a:lstStyle/>
        <a:p>
          <a:endParaRPr lang="en-GB" sz="1600"/>
        </a:p>
      </dgm:t>
    </dgm:pt>
    <dgm:pt modelId="{80DF69B2-99B0-4177-AF7E-FC6C69B7FA34}">
      <dgm:prSet custT="1"/>
      <dgm:spPr>
        <a:solidFill>
          <a:schemeClr val="accent6"/>
        </a:solidFill>
      </dgm:spPr>
      <dgm:t>
        <a:bodyPr/>
        <a:lstStyle/>
        <a:p>
          <a:pPr marL="0" lvl="0" indent="0" algn="ctr" defTabSz="800100" rtl="0">
            <a:lnSpc>
              <a:spcPct val="90000"/>
            </a:lnSpc>
            <a:spcBef>
              <a:spcPct val="0"/>
            </a:spcBef>
            <a:spcAft>
              <a:spcPct val="35000"/>
            </a:spcAft>
            <a:buFont typeface="Symbol" panose="05050102010706020507" pitchFamily="18" charset="2"/>
            <a:buNone/>
          </a:pPr>
          <a:r>
            <a:rPr lang="en-GB" sz="1600">
              <a:latin typeface="Arial" panose="020B0604020202020204" pitchFamily="34" charset="0"/>
              <a:cs typeface="Arial" panose="020B0604020202020204" pitchFamily="34" charset="0"/>
            </a:rPr>
            <a:t>Provide appropriate and timely access to mental health and well-being services</a:t>
          </a:r>
        </a:p>
      </dgm:t>
    </dgm:pt>
    <dgm:pt modelId="{070F5DD9-7019-4E68-85C0-48AE9291745A}" type="parTrans" cxnId="{EB139E1F-AFE3-43E5-9ABB-5CE76243B695}">
      <dgm:prSet/>
      <dgm:spPr/>
      <dgm:t>
        <a:bodyPr/>
        <a:lstStyle/>
        <a:p>
          <a:endParaRPr lang="en-GB" sz="1600"/>
        </a:p>
      </dgm:t>
    </dgm:pt>
    <dgm:pt modelId="{0BAE1F9F-B30D-408F-A985-7751B7489BD1}" type="sibTrans" cxnId="{EB139E1F-AFE3-43E5-9ABB-5CE76243B695}">
      <dgm:prSet/>
      <dgm:spPr/>
      <dgm:t>
        <a:bodyPr/>
        <a:lstStyle/>
        <a:p>
          <a:endParaRPr lang="en-GB" sz="1600"/>
        </a:p>
      </dgm:t>
    </dgm:pt>
    <dgm:pt modelId="{184BE8FA-0276-4FFA-A740-47ED26069ED7}">
      <dgm:prSet custT="1"/>
      <dgm:spPr>
        <a:solidFill>
          <a:schemeClr val="accent6"/>
        </a:solidFill>
      </dgm:spPr>
      <dgm:t>
        <a:bodyPr/>
        <a:lstStyle/>
        <a:p>
          <a:pPr marL="0" lvl="0" indent="0" algn="ctr" defTabSz="800100" rtl="0">
            <a:lnSpc>
              <a:spcPct val="90000"/>
            </a:lnSpc>
            <a:spcBef>
              <a:spcPct val="0"/>
            </a:spcBef>
            <a:spcAft>
              <a:spcPct val="35000"/>
            </a:spcAft>
            <a:buFont typeface="Symbol" panose="05050102010706020507" pitchFamily="18" charset="2"/>
            <a:buNone/>
          </a:pPr>
          <a:r>
            <a:rPr lang="en-GB" sz="1600">
              <a:latin typeface="Arial" panose="020B0604020202020204" pitchFamily="34" charset="0"/>
              <a:cs typeface="Arial" panose="020B0604020202020204" pitchFamily="34" charset="0"/>
            </a:rPr>
            <a:t>Improve child to adult transition services</a:t>
          </a:r>
        </a:p>
      </dgm:t>
    </dgm:pt>
    <dgm:pt modelId="{59A832CD-CDAB-4615-A194-6AA29BB70FC8}" type="parTrans" cxnId="{21349C1F-ACDF-46AA-9A38-A3E3EDF9748F}">
      <dgm:prSet/>
      <dgm:spPr/>
      <dgm:t>
        <a:bodyPr/>
        <a:lstStyle/>
        <a:p>
          <a:endParaRPr lang="en-GB" sz="1600"/>
        </a:p>
      </dgm:t>
    </dgm:pt>
    <dgm:pt modelId="{64D2DE7C-7240-4ACE-9C8E-3FB9B98FBBA9}" type="sibTrans" cxnId="{21349C1F-ACDF-46AA-9A38-A3E3EDF9748F}">
      <dgm:prSet/>
      <dgm:spPr/>
      <dgm:t>
        <a:bodyPr/>
        <a:lstStyle/>
        <a:p>
          <a:endParaRPr lang="en-GB" sz="1600"/>
        </a:p>
      </dgm:t>
    </dgm:pt>
    <dgm:pt modelId="{09D47150-B342-460E-AF2F-06EF36A426F9}">
      <dgm:prSet custT="1"/>
      <dgm:spPr>
        <a:solidFill>
          <a:schemeClr val="accent6"/>
        </a:solidFill>
      </dgm:spPr>
      <dgm:t>
        <a:bodyPr/>
        <a:lstStyle/>
        <a:p>
          <a:pPr marL="0" lvl="0" indent="0" algn="ctr" defTabSz="800100" rtl="0">
            <a:lnSpc>
              <a:spcPct val="90000"/>
            </a:lnSpc>
            <a:spcBef>
              <a:spcPct val="0"/>
            </a:spcBef>
            <a:spcAft>
              <a:spcPct val="35000"/>
            </a:spcAft>
            <a:buFont typeface="Symbol" panose="05050102010706020507" pitchFamily="18" charset="2"/>
            <a:buNone/>
          </a:pPr>
          <a:r>
            <a:rPr lang="en-GB" sz="1400">
              <a:latin typeface="Arial" panose="020B0604020202020204" pitchFamily="34" charset="0"/>
              <a:cs typeface="Arial" panose="020B0604020202020204" pitchFamily="34" charset="0"/>
            </a:rPr>
            <a:t>Further planning in terms of the requirements from the ALNWA Act around a fully inclusive education service needs to continue.</a:t>
          </a:r>
        </a:p>
      </dgm:t>
    </dgm:pt>
    <dgm:pt modelId="{CF969261-B361-4466-9B60-A9B462A04F22}" type="parTrans" cxnId="{8F42C692-9970-4FF2-9620-4A981B871E97}">
      <dgm:prSet/>
      <dgm:spPr/>
      <dgm:t>
        <a:bodyPr/>
        <a:lstStyle/>
        <a:p>
          <a:endParaRPr lang="en-GB" sz="1600"/>
        </a:p>
      </dgm:t>
    </dgm:pt>
    <dgm:pt modelId="{9CDCFF88-1C48-477F-88E0-FE9FAE55B39B}" type="sibTrans" cxnId="{8F42C692-9970-4FF2-9620-4A981B871E97}">
      <dgm:prSet/>
      <dgm:spPr/>
      <dgm:t>
        <a:bodyPr/>
        <a:lstStyle/>
        <a:p>
          <a:endParaRPr lang="en-GB" sz="1600"/>
        </a:p>
      </dgm:t>
    </dgm:pt>
    <dgm:pt modelId="{401A4672-5C73-4B4C-A617-4CCC665FF07F}">
      <dgm:prSet custT="1"/>
      <dgm:spPr>
        <a:solidFill>
          <a:schemeClr val="accent6"/>
        </a:solidFill>
      </dgm:spPr>
      <dgm:t>
        <a:bodyPr/>
        <a:lstStyle/>
        <a:p>
          <a:pPr marL="0" lvl="0" indent="0" algn="ctr" defTabSz="800100" rtl="0">
            <a:lnSpc>
              <a:spcPct val="90000"/>
            </a:lnSpc>
            <a:spcBef>
              <a:spcPct val="0"/>
            </a:spcBef>
            <a:spcAft>
              <a:spcPct val="35000"/>
            </a:spcAft>
            <a:buFont typeface="Symbol" panose="05050102010706020507" pitchFamily="18" charset="2"/>
            <a:buNone/>
          </a:pPr>
          <a:r>
            <a:rPr lang="en-GB" sz="1600">
              <a:latin typeface="Arial" panose="020B0604020202020204" pitchFamily="34" charset="0"/>
              <a:cs typeface="Arial" panose="020B0604020202020204" pitchFamily="34" charset="0"/>
            </a:rPr>
            <a:t>Ensure a common understanding and consistency across the partners in the way the data is recorded and analysed.</a:t>
          </a:r>
        </a:p>
      </dgm:t>
    </dgm:pt>
    <dgm:pt modelId="{8FF17851-95CD-4754-8D8F-D42105CE50C9}" type="parTrans" cxnId="{6C4A329E-261C-46A6-96EF-D732FD0ABF7A}">
      <dgm:prSet/>
      <dgm:spPr/>
      <dgm:t>
        <a:bodyPr/>
        <a:lstStyle/>
        <a:p>
          <a:endParaRPr lang="en-GB" sz="1600"/>
        </a:p>
      </dgm:t>
    </dgm:pt>
    <dgm:pt modelId="{9354D6CF-31C0-4158-83AC-6880C6651343}" type="sibTrans" cxnId="{6C4A329E-261C-46A6-96EF-D732FD0ABF7A}">
      <dgm:prSet/>
      <dgm:spPr/>
      <dgm:t>
        <a:bodyPr/>
        <a:lstStyle/>
        <a:p>
          <a:endParaRPr lang="en-GB" sz="1600"/>
        </a:p>
      </dgm:t>
    </dgm:pt>
    <dgm:pt modelId="{86DF21A3-CDBD-4350-B5BE-BD75507FEE2B}">
      <dgm:prSet custT="1"/>
      <dgm:spPr>
        <a:solidFill>
          <a:schemeClr val="accent6"/>
        </a:solidFill>
      </dgm:spPr>
      <dgm:t>
        <a:bodyPr/>
        <a:lstStyle/>
        <a:p>
          <a:pPr marL="0" lvl="0" indent="0" algn="ctr" defTabSz="800100" rtl="0">
            <a:lnSpc>
              <a:spcPct val="90000"/>
            </a:lnSpc>
            <a:spcBef>
              <a:spcPct val="0"/>
            </a:spcBef>
            <a:spcAft>
              <a:spcPct val="35000"/>
            </a:spcAft>
            <a:buFont typeface="Symbol" panose="05050102010706020507" pitchFamily="18" charset="2"/>
            <a:buNone/>
          </a:pPr>
          <a:r>
            <a:rPr lang="en-GB" sz="1600">
              <a:latin typeface="Arial" panose="020B0604020202020204" pitchFamily="34" charset="0"/>
              <a:cs typeface="Arial" panose="020B0604020202020204" pitchFamily="34" charset="0"/>
            </a:rPr>
            <a:t>Engagement with people with autism and their carers to inform future developments for autism services.</a:t>
          </a:r>
        </a:p>
      </dgm:t>
    </dgm:pt>
    <dgm:pt modelId="{DCD1A6B6-0A77-4A65-95E7-4130E7B94525}" type="parTrans" cxnId="{3B970E16-581D-4062-8F05-3D8BA9265827}">
      <dgm:prSet/>
      <dgm:spPr/>
      <dgm:t>
        <a:bodyPr/>
        <a:lstStyle/>
        <a:p>
          <a:endParaRPr lang="en-GB" sz="1600"/>
        </a:p>
      </dgm:t>
    </dgm:pt>
    <dgm:pt modelId="{B30D4499-C87E-4D54-B6BD-9C0B7C1AAB2C}" type="sibTrans" cxnId="{3B970E16-581D-4062-8F05-3D8BA9265827}">
      <dgm:prSet/>
      <dgm:spPr/>
      <dgm:t>
        <a:bodyPr/>
        <a:lstStyle/>
        <a:p>
          <a:endParaRPr lang="en-GB" sz="1600"/>
        </a:p>
      </dgm:t>
    </dgm:pt>
    <dgm:pt modelId="{043655C5-CC2E-458D-A4B1-34BD8254F8B6}">
      <dgm:prSet custT="1"/>
      <dgm:spPr>
        <a:solidFill>
          <a:schemeClr val="accent6"/>
        </a:solidFill>
      </dgm:spPr>
      <dgm:t>
        <a:bodyPr/>
        <a:lstStyle/>
        <a:p>
          <a:pPr marL="0" lvl="0" indent="0" algn="ctr" defTabSz="800100" rtl="0">
            <a:lnSpc>
              <a:spcPct val="90000"/>
            </a:lnSpc>
            <a:spcBef>
              <a:spcPct val="0"/>
            </a:spcBef>
            <a:spcAft>
              <a:spcPct val="35000"/>
            </a:spcAft>
            <a:buFont typeface="Symbol" panose="05050102010706020507" pitchFamily="18" charset="2"/>
            <a:buNone/>
          </a:pPr>
          <a:r>
            <a:rPr lang="en-GB" sz="1400">
              <a:latin typeface="Arial" panose="020B0604020202020204" pitchFamily="34" charset="0"/>
              <a:cs typeface="Arial" panose="020B0604020202020204" pitchFamily="34" charset="0"/>
            </a:rPr>
            <a:t>Better sharing of information between partner organisations and people, particularly in terms of the services that are available across the region.</a:t>
          </a:r>
        </a:p>
      </dgm:t>
    </dgm:pt>
    <dgm:pt modelId="{D94BC49C-2E10-4055-94F4-A88B77EC6EB9}" type="parTrans" cxnId="{483E0793-F16D-44C4-ADDF-AE279BC9428C}">
      <dgm:prSet/>
      <dgm:spPr/>
      <dgm:t>
        <a:bodyPr/>
        <a:lstStyle/>
        <a:p>
          <a:endParaRPr lang="en-GB" sz="1600"/>
        </a:p>
      </dgm:t>
    </dgm:pt>
    <dgm:pt modelId="{4C8F5603-E411-4645-8E6B-A8B1304BE958}" type="sibTrans" cxnId="{483E0793-F16D-44C4-ADDF-AE279BC9428C}">
      <dgm:prSet/>
      <dgm:spPr/>
      <dgm:t>
        <a:bodyPr/>
        <a:lstStyle/>
        <a:p>
          <a:endParaRPr lang="en-GB" sz="1600"/>
        </a:p>
      </dgm:t>
    </dgm:pt>
    <dgm:pt modelId="{03CCEF3D-7C79-4191-9AF1-DD10355477B1}" type="pres">
      <dgm:prSet presAssocID="{662EB2D3-3352-4DB3-917A-81BCD1A3BEF5}" presName="diagram" presStyleCnt="0">
        <dgm:presLayoutVars>
          <dgm:dir/>
          <dgm:resizeHandles val="exact"/>
        </dgm:presLayoutVars>
      </dgm:prSet>
      <dgm:spPr/>
      <dgm:t>
        <a:bodyPr/>
        <a:lstStyle/>
        <a:p>
          <a:endParaRPr lang="en-US"/>
        </a:p>
      </dgm:t>
    </dgm:pt>
    <dgm:pt modelId="{C731EEAF-800C-455A-A865-CA8058DC1B63}" type="pres">
      <dgm:prSet presAssocID="{8DD609BE-77EB-42F0-BF01-4AE71029AED6}" presName="node" presStyleLbl="node1" presStyleIdx="0" presStyleCnt="9">
        <dgm:presLayoutVars>
          <dgm:bulletEnabled val="1"/>
        </dgm:presLayoutVars>
      </dgm:prSet>
      <dgm:spPr/>
      <dgm:t>
        <a:bodyPr/>
        <a:lstStyle/>
        <a:p>
          <a:endParaRPr lang="en-US"/>
        </a:p>
      </dgm:t>
    </dgm:pt>
    <dgm:pt modelId="{A104882B-5064-4D15-957B-6DAEB16CF70F}" type="pres">
      <dgm:prSet presAssocID="{DE21E004-768C-4CEC-8E72-6CDFA95AB22C}" presName="sibTrans" presStyleCnt="0"/>
      <dgm:spPr/>
    </dgm:pt>
    <dgm:pt modelId="{11CD2282-B237-4110-951E-317710C4DA0D}" type="pres">
      <dgm:prSet presAssocID="{455AE91B-1DFB-4E54-AF79-8C088A6955F6}" presName="node" presStyleLbl="node1" presStyleIdx="1" presStyleCnt="9">
        <dgm:presLayoutVars>
          <dgm:bulletEnabled val="1"/>
        </dgm:presLayoutVars>
      </dgm:prSet>
      <dgm:spPr/>
      <dgm:t>
        <a:bodyPr/>
        <a:lstStyle/>
        <a:p>
          <a:endParaRPr lang="en-US"/>
        </a:p>
      </dgm:t>
    </dgm:pt>
    <dgm:pt modelId="{35A0882B-13F7-4757-B38A-A88C81D36334}" type="pres">
      <dgm:prSet presAssocID="{F7FAAD16-0B07-45E5-9251-7A34E4548FF5}" presName="sibTrans" presStyleCnt="0"/>
      <dgm:spPr/>
    </dgm:pt>
    <dgm:pt modelId="{5DA41815-D9F6-4F78-85B0-F6BEBC1C7A6A}" type="pres">
      <dgm:prSet presAssocID="{4C318654-649D-411E-B66B-7EE6FB1C1A03}" presName="node" presStyleLbl="node1" presStyleIdx="2" presStyleCnt="9">
        <dgm:presLayoutVars>
          <dgm:bulletEnabled val="1"/>
        </dgm:presLayoutVars>
      </dgm:prSet>
      <dgm:spPr/>
      <dgm:t>
        <a:bodyPr/>
        <a:lstStyle/>
        <a:p>
          <a:endParaRPr lang="en-US"/>
        </a:p>
      </dgm:t>
    </dgm:pt>
    <dgm:pt modelId="{0085DBE6-DC0D-4683-912C-92F515D806A9}" type="pres">
      <dgm:prSet presAssocID="{6C482B46-C44C-4BA8-BAEA-226EF9CA36A7}" presName="sibTrans" presStyleCnt="0"/>
      <dgm:spPr/>
    </dgm:pt>
    <dgm:pt modelId="{CD318593-DA63-439D-9060-3CC3589C8D0A}" type="pres">
      <dgm:prSet presAssocID="{80DF69B2-99B0-4177-AF7E-FC6C69B7FA34}" presName="node" presStyleLbl="node1" presStyleIdx="3" presStyleCnt="9">
        <dgm:presLayoutVars>
          <dgm:bulletEnabled val="1"/>
        </dgm:presLayoutVars>
      </dgm:prSet>
      <dgm:spPr/>
      <dgm:t>
        <a:bodyPr/>
        <a:lstStyle/>
        <a:p>
          <a:endParaRPr lang="en-US"/>
        </a:p>
      </dgm:t>
    </dgm:pt>
    <dgm:pt modelId="{26A1DAB1-806A-4E71-971E-7B6E2F70B6CE}" type="pres">
      <dgm:prSet presAssocID="{0BAE1F9F-B30D-408F-A985-7751B7489BD1}" presName="sibTrans" presStyleCnt="0"/>
      <dgm:spPr/>
    </dgm:pt>
    <dgm:pt modelId="{FEC3ABB1-CB8B-442A-8894-8837BC83AAA4}" type="pres">
      <dgm:prSet presAssocID="{184BE8FA-0276-4FFA-A740-47ED26069ED7}" presName="node" presStyleLbl="node1" presStyleIdx="4" presStyleCnt="9">
        <dgm:presLayoutVars>
          <dgm:bulletEnabled val="1"/>
        </dgm:presLayoutVars>
      </dgm:prSet>
      <dgm:spPr/>
      <dgm:t>
        <a:bodyPr/>
        <a:lstStyle/>
        <a:p>
          <a:endParaRPr lang="en-US"/>
        </a:p>
      </dgm:t>
    </dgm:pt>
    <dgm:pt modelId="{847F8FB4-AA66-4133-8F87-DE0617E27BFF}" type="pres">
      <dgm:prSet presAssocID="{64D2DE7C-7240-4ACE-9C8E-3FB9B98FBBA9}" presName="sibTrans" presStyleCnt="0"/>
      <dgm:spPr/>
    </dgm:pt>
    <dgm:pt modelId="{C5E0BCA5-89DE-4C19-9440-00B7F1895508}" type="pres">
      <dgm:prSet presAssocID="{09D47150-B342-460E-AF2F-06EF36A426F9}" presName="node" presStyleLbl="node1" presStyleIdx="5" presStyleCnt="9">
        <dgm:presLayoutVars>
          <dgm:bulletEnabled val="1"/>
        </dgm:presLayoutVars>
      </dgm:prSet>
      <dgm:spPr/>
      <dgm:t>
        <a:bodyPr/>
        <a:lstStyle/>
        <a:p>
          <a:endParaRPr lang="en-US"/>
        </a:p>
      </dgm:t>
    </dgm:pt>
    <dgm:pt modelId="{C93733FD-BBEE-452E-BD50-113AE47CBCB6}" type="pres">
      <dgm:prSet presAssocID="{9CDCFF88-1C48-477F-88E0-FE9FAE55B39B}" presName="sibTrans" presStyleCnt="0"/>
      <dgm:spPr/>
    </dgm:pt>
    <dgm:pt modelId="{1109329A-42D4-46C5-9D88-D29162D52CC3}" type="pres">
      <dgm:prSet presAssocID="{401A4672-5C73-4B4C-A617-4CCC665FF07F}" presName="node" presStyleLbl="node1" presStyleIdx="6" presStyleCnt="9">
        <dgm:presLayoutVars>
          <dgm:bulletEnabled val="1"/>
        </dgm:presLayoutVars>
      </dgm:prSet>
      <dgm:spPr/>
      <dgm:t>
        <a:bodyPr/>
        <a:lstStyle/>
        <a:p>
          <a:endParaRPr lang="en-US"/>
        </a:p>
      </dgm:t>
    </dgm:pt>
    <dgm:pt modelId="{8479436A-BC23-4CEA-96BD-7337626694A5}" type="pres">
      <dgm:prSet presAssocID="{9354D6CF-31C0-4158-83AC-6880C6651343}" presName="sibTrans" presStyleCnt="0"/>
      <dgm:spPr/>
    </dgm:pt>
    <dgm:pt modelId="{5E0FCA1D-A318-4116-AE09-2A3826412B29}" type="pres">
      <dgm:prSet presAssocID="{86DF21A3-CDBD-4350-B5BE-BD75507FEE2B}" presName="node" presStyleLbl="node1" presStyleIdx="7" presStyleCnt="9">
        <dgm:presLayoutVars>
          <dgm:bulletEnabled val="1"/>
        </dgm:presLayoutVars>
      </dgm:prSet>
      <dgm:spPr/>
      <dgm:t>
        <a:bodyPr/>
        <a:lstStyle/>
        <a:p>
          <a:endParaRPr lang="en-US"/>
        </a:p>
      </dgm:t>
    </dgm:pt>
    <dgm:pt modelId="{078DC10D-DBA0-4F16-B66E-E2FF78B7F02E}" type="pres">
      <dgm:prSet presAssocID="{B30D4499-C87E-4D54-B6BD-9C0B7C1AAB2C}" presName="sibTrans" presStyleCnt="0"/>
      <dgm:spPr/>
    </dgm:pt>
    <dgm:pt modelId="{229701D5-83CA-4F08-8E17-A9CF784CA9DD}" type="pres">
      <dgm:prSet presAssocID="{043655C5-CC2E-458D-A4B1-34BD8254F8B6}" presName="node" presStyleLbl="node1" presStyleIdx="8" presStyleCnt="9">
        <dgm:presLayoutVars>
          <dgm:bulletEnabled val="1"/>
        </dgm:presLayoutVars>
      </dgm:prSet>
      <dgm:spPr/>
      <dgm:t>
        <a:bodyPr/>
        <a:lstStyle/>
        <a:p>
          <a:endParaRPr lang="en-US"/>
        </a:p>
      </dgm:t>
    </dgm:pt>
  </dgm:ptLst>
  <dgm:cxnLst>
    <dgm:cxn modelId="{483E0793-F16D-44C4-ADDF-AE279BC9428C}" srcId="{662EB2D3-3352-4DB3-917A-81BCD1A3BEF5}" destId="{043655C5-CC2E-458D-A4B1-34BD8254F8B6}" srcOrd="8" destOrd="0" parTransId="{D94BC49C-2E10-4055-94F4-A88B77EC6EB9}" sibTransId="{4C8F5603-E411-4645-8E6B-A8B1304BE958}"/>
    <dgm:cxn modelId="{6C4A329E-261C-46A6-96EF-D732FD0ABF7A}" srcId="{662EB2D3-3352-4DB3-917A-81BCD1A3BEF5}" destId="{401A4672-5C73-4B4C-A617-4CCC665FF07F}" srcOrd="6" destOrd="0" parTransId="{8FF17851-95CD-4754-8D8F-D42105CE50C9}" sibTransId="{9354D6CF-31C0-4158-83AC-6880C6651343}"/>
    <dgm:cxn modelId="{8F42C692-9970-4FF2-9620-4A981B871E97}" srcId="{662EB2D3-3352-4DB3-917A-81BCD1A3BEF5}" destId="{09D47150-B342-460E-AF2F-06EF36A426F9}" srcOrd="5" destOrd="0" parTransId="{CF969261-B361-4466-9B60-A9B462A04F22}" sibTransId="{9CDCFF88-1C48-477F-88E0-FE9FAE55B39B}"/>
    <dgm:cxn modelId="{E15A011F-C227-4D44-9E0A-90108057720B}" type="presOf" srcId="{455AE91B-1DFB-4E54-AF79-8C088A6955F6}" destId="{11CD2282-B237-4110-951E-317710C4DA0D}" srcOrd="0" destOrd="0" presId="urn:microsoft.com/office/officeart/2005/8/layout/default"/>
    <dgm:cxn modelId="{2E5E6D5D-B9DB-496F-BA66-3BC08F522A76}" type="presOf" srcId="{09D47150-B342-460E-AF2F-06EF36A426F9}" destId="{C5E0BCA5-89DE-4C19-9440-00B7F1895508}" srcOrd="0" destOrd="0" presId="urn:microsoft.com/office/officeart/2005/8/layout/default"/>
    <dgm:cxn modelId="{D5158D5F-B835-41EA-9FA8-EB713D042FED}" type="presOf" srcId="{8DD609BE-77EB-42F0-BF01-4AE71029AED6}" destId="{C731EEAF-800C-455A-A865-CA8058DC1B63}" srcOrd="0" destOrd="0" presId="urn:microsoft.com/office/officeart/2005/8/layout/default"/>
    <dgm:cxn modelId="{550B4C1A-5103-41E6-B22D-89FE5A7D88E6}" srcId="{662EB2D3-3352-4DB3-917A-81BCD1A3BEF5}" destId="{8DD609BE-77EB-42F0-BF01-4AE71029AED6}" srcOrd="0" destOrd="0" parTransId="{6E42EA94-4755-4410-A456-883074266537}" sibTransId="{DE21E004-768C-4CEC-8E72-6CDFA95AB22C}"/>
    <dgm:cxn modelId="{435AFE4A-FAF2-4498-9CAB-0900A83DEB71}" type="presOf" srcId="{80DF69B2-99B0-4177-AF7E-FC6C69B7FA34}" destId="{CD318593-DA63-439D-9060-3CC3589C8D0A}" srcOrd="0" destOrd="0" presId="urn:microsoft.com/office/officeart/2005/8/layout/default"/>
    <dgm:cxn modelId="{3B970E16-581D-4062-8F05-3D8BA9265827}" srcId="{662EB2D3-3352-4DB3-917A-81BCD1A3BEF5}" destId="{86DF21A3-CDBD-4350-B5BE-BD75507FEE2B}" srcOrd="7" destOrd="0" parTransId="{DCD1A6B6-0A77-4A65-95E7-4130E7B94525}" sibTransId="{B30D4499-C87E-4D54-B6BD-9C0B7C1AAB2C}"/>
    <dgm:cxn modelId="{EB139E1F-AFE3-43E5-9ABB-5CE76243B695}" srcId="{662EB2D3-3352-4DB3-917A-81BCD1A3BEF5}" destId="{80DF69B2-99B0-4177-AF7E-FC6C69B7FA34}" srcOrd="3" destOrd="0" parTransId="{070F5DD9-7019-4E68-85C0-48AE9291745A}" sibTransId="{0BAE1F9F-B30D-408F-A985-7751B7489BD1}"/>
    <dgm:cxn modelId="{4936EA2A-15CD-4D3B-945E-C4ABBEE9F1E0}" type="presOf" srcId="{4C318654-649D-411E-B66B-7EE6FB1C1A03}" destId="{5DA41815-D9F6-4F78-85B0-F6BEBC1C7A6A}" srcOrd="0" destOrd="0" presId="urn:microsoft.com/office/officeart/2005/8/layout/default"/>
    <dgm:cxn modelId="{725F7969-F1DF-45EC-8067-6231C8FDC091}" type="presOf" srcId="{662EB2D3-3352-4DB3-917A-81BCD1A3BEF5}" destId="{03CCEF3D-7C79-4191-9AF1-DD10355477B1}" srcOrd="0" destOrd="0" presId="urn:microsoft.com/office/officeart/2005/8/layout/default"/>
    <dgm:cxn modelId="{21349C1F-ACDF-46AA-9A38-A3E3EDF9748F}" srcId="{662EB2D3-3352-4DB3-917A-81BCD1A3BEF5}" destId="{184BE8FA-0276-4FFA-A740-47ED26069ED7}" srcOrd="4" destOrd="0" parTransId="{59A832CD-CDAB-4615-A194-6AA29BB70FC8}" sibTransId="{64D2DE7C-7240-4ACE-9C8E-3FB9B98FBBA9}"/>
    <dgm:cxn modelId="{0233FFC4-ED07-4CDD-A83C-E3AF05A23F37}" type="presOf" srcId="{043655C5-CC2E-458D-A4B1-34BD8254F8B6}" destId="{229701D5-83CA-4F08-8E17-A9CF784CA9DD}" srcOrd="0" destOrd="0" presId="urn:microsoft.com/office/officeart/2005/8/layout/default"/>
    <dgm:cxn modelId="{3D229681-EDB4-42F2-9B3D-FF6B7842452B}" srcId="{662EB2D3-3352-4DB3-917A-81BCD1A3BEF5}" destId="{455AE91B-1DFB-4E54-AF79-8C088A6955F6}" srcOrd="1" destOrd="0" parTransId="{4EAB63D5-6D33-4275-B6D2-DFCA8647DB3F}" sibTransId="{F7FAAD16-0B07-45E5-9251-7A34E4548FF5}"/>
    <dgm:cxn modelId="{19562768-03A4-4C8E-82F7-213BE3618343}" type="presOf" srcId="{86DF21A3-CDBD-4350-B5BE-BD75507FEE2B}" destId="{5E0FCA1D-A318-4116-AE09-2A3826412B29}" srcOrd="0" destOrd="0" presId="urn:microsoft.com/office/officeart/2005/8/layout/default"/>
    <dgm:cxn modelId="{38F8D440-2EDC-402E-873E-E3D87A83E6DB}" srcId="{662EB2D3-3352-4DB3-917A-81BCD1A3BEF5}" destId="{4C318654-649D-411E-B66B-7EE6FB1C1A03}" srcOrd="2" destOrd="0" parTransId="{A7B7E15E-177D-4534-96EB-BCF809BA81F7}" sibTransId="{6C482B46-C44C-4BA8-BAEA-226EF9CA36A7}"/>
    <dgm:cxn modelId="{02627E3A-FE67-4B4E-A265-284C09A214E0}" type="presOf" srcId="{184BE8FA-0276-4FFA-A740-47ED26069ED7}" destId="{FEC3ABB1-CB8B-442A-8894-8837BC83AAA4}" srcOrd="0" destOrd="0" presId="urn:microsoft.com/office/officeart/2005/8/layout/default"/>
    <dgm:cxn modelId="{0F29DF50-1C6C-46B6-839E-E0C2D0253D61}" type="presOf" srcId="{401A4672-5C73-4B4C-A617-4CCC665FF07F}" destId="{1109329A-42D4-46C5-9D88-D29162D52CC3}" srcOrd="0" destOrd="0" presId="urn:microsoft.com/office/officeart/2005/8/layout/default"/>
    <dgm:cxn modelId="{2299294C-7FBD-4E7B-BFC5-E61351C20721}" type="presParOf" srcId="{03CCEF3D-7C79-4191-9AF1-DD10355477B1}" destId="{C731EEAF-800C-455A-A865-CA8058DC1B63}" srcOrd="0" destOrd="0" presId="urn:microsoft.com/office/officeart/2005/8/layout/default"/>
    <dgm:cxn modelId="{8127433F-BD20-4529-B96A-40F2F0611A78}" type="presParOf" srcId="{03CCEF3D-7C79-4191-9AF1-DD10355477B1}" destId="{A104882B-5064-4D15-957B-6DAEB16CF70F}" srcOrd="1" destOrd="0" presId="urn:microsoft.com/office/officeart/2005/8/layout/default"/>
    <dgm:cxn modelId="{59808EBD-0AC9-4046-9682-58A078F5804C}" type="presParOf" srcId="{03CCEF3D-7C79-4191-9AF1-DD10355477B1}" destId="{11CD2282-B237-4110-951E-317710C4DA0D}" srcOrd="2" destOrd="0" presId="urn:microsoft.com/office/officeart/2005/8/layout/default"/>
    <dgm:cxn modelId="{7B3320FB-7A8B-4257-87B2-E45C65740AC3}" type="presParOf" srcId="{03CCEF3D-7C79-4191-9AF1-DD10355477B1}" destId="{35A0882B-13F7-4757-B38A-A88C81D36334}" srcOrd="3" destOrd="0" presId="urn:microsoft.com/office/officeart/2005/8/layout/default"/>
    <dgm:cxn modelId="{B250394D-90E8-4560-86D5-276A9E2E4BF2}" type="presParOf" srcId="{03CCEF3D-7C79-4191-9AF1-DD10355477B1}" destId="{5DA41815-D9F6-4F78-85B0-F6BEBC1C7A6A}" srcOrd="4" destOrd="0" presId="urn:microsoft.com/office/officeart/2005/8/layout/default"/>
    <dgm:cxn modelId="{6E76F9C1-12AD-4A58-8A3F-72DC0A7D9C1E}" type="presParOf" srcId="{03CCEF3D-7C79-4191-9AF1-DD10355477B1}" destId="{0085DBE6-DC0D-4683-912C-92F515D806A9}" srcOrd="5" destOrd="0" presId="urn:microsoft.com/office/officeart/2005/8/layout/default"/>
    <dgm:cxn modelId="{B34ECB8B-92E8-40F6-858A-B26F22B6C508}" type="presParOf" srcId="{03CCEF3D-7C79-4191-9AF1-DD10355477B1}" destId="{CD318593-DA63-439D-9060-3CC3589C8D0A}" srcOrd="6" destOrd="0" presId="urn:microsoft.com/office/officeart/2005/8/layout/default"/>
    <dgm:cxn modelId="{587E4930-EE13-4251-8F5C-307F5D3BC58F}" type="presParOf" srcId="{03CCEF3D-7C79-4191-9AF1-DD10355477B1}" destId="{26A1DAB1-806A-4E71-971E-7B6E2F70B6CE}" srcOrd="7" destOrd="0" presId="urn:microsoft.com/office/officeart/2005/8/layout/default"/>
    <dgm:cxn modelId="{908FCED5-9CD3-4EDB-8812-A92403304D3B}" type="presParOf" srcId="{03CCEF3D-7C79-4191-9AF1-DD10355477B1}" destId="{FEC3ABB1-CB8B-442A-8894-8837BC83AAA4}" srcOrd="8" destOrd="0" presId="urn:microsoft.com/office/officeart/2005/8/layout/default"/>
    <dgm:cxn modelId="{53EF1387-9589-460D-BFB2-3CDD46D102B7}" type="presParOf" srcId="{03CCEF3D-7C79-4191-9AF1-DD10355477B1}" destId="{847F8FB4-AA66-4133-8F87-DE0617E27BFF}" srcOrd="9" destOrd="0" presId="urn:microsoft.com/office/officeart/2005/8/layout/default"/>
    <dgm:cxn modelId="{895CE210-684E-405C-B38B-4EA2CCF315CD}" type="presParOf" srcId="{03CCEF3D-7C79-4191-9AF1-DD10355477B1}" destId="{C5E0BCA5-89DE-4C19-9440-00B7F1895508}" srcOrd="10" destOrd="0" presId="urn:microsoft.com/office/officeart/2005/8/layout/default"/>
    <dgm:cxn modelId="{79A03109-8A35-4F2A-9BFA-9916E65FDDE6}" type="presParOf" srcId="{03CCEF3D-7C79-4191-9AF1-DD10355477B1}" destId="{C93733FD-BBEE-452E-BD50-113AE47CBCB6}" srcOrd="11" destOrd="0" presId="urn:microsoft.com/office/officeart/2005/8/layout/default"/>
    <dgm:cxn modelId="{BFB28DA3-2B44-48C1-BDC1-C0347E8F3EA3}" type="presParOf" srcId="{03CCEF3D-7C79-4191-9AF1-DD10355477B1}" destId="{1109329A-42D4-46C5-9D88-D29162D52CC3}" srcOrd="12" destOrd="0" presId="urn:microsoft.com/office/officeart/2005/8/layout/default"/>
    <dgm:cxn modelId="{77F89B65-0224-4038-91C4-9D9FF9773B4D}" type="presParOf" srcId="{03CCEF3D-7C79-4191-9AF1-DD10355477B1}" destId="{8479436A-BC23-4CEA-96BD-7337626694A5}" srcOrd="13" destOrd="0" presId="urn:microsoft.com/office/officeart/2005/8/layout/default"/>
    <dgm:cxn modelId="{C33178E2-9BBD-442A-B2CD-2317044EBDE2}" type="presParOf" srcId="{03CCEF3D-7C79-4191-9AF1-DD10355477B1}" destId="{5E0FCA1D-A318-4116-AE09-2A3826412B29}" srcOrd="14" destOrd="0" presId="urn:microsoft.com/office/officeart/2005/8/layout/default"/>
    <dgm:cxn modelId="{5832A374-AB7F-4479-AD9D-13FB617180A2}" type="presParOf" srcId="{03CCEF3D-7C79-4191-9AF1-DD10355477B1}" destId="{078DC10D-DBA0-4F16-B66E-E2FF78B7F02E}" srcOrd="15" destOrd="0" presId="urn:microsoft.com/office/officeart/2005/8/layout/default"/>
    <dgm:cxn modelId="{576CA052-1FF7-46AA-B1BE-1EC34988BE62}" type="presParOf" srcId="{03CCEF3D-7C79-4191-9AF1-DD10355477B1}" destId="{229701D5-83CA-4F08-8E17-A9CF784CA9DD}" srcOrd="16" destOrd="0" presId="urn:microsoft.com/office/officeart/2005/8/layout/default"/>
  </dgm:cxnLst>
  <dgm:bg>
    <a:noFill/>
  </dgm:bg>
  <dgm:whole/>
  <dgm:extLst>
    <a:ext uri="http://schemas.microsoft.com/office/drawing/2008/diagram">
      <dsp:dataModelExt xmlns:dsp="http://schemas.microsoft.com/office/drawing/2008/diagram" relId="rId3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662EB2D3-3352-4DB3-917A-81BCD1A3BEF5}" type="doc">
      <dgm:prSet loTypeId="urn:microsoft.com/office/officeart/2005/8/layout/default" loCatId="list" qsTypeId="urn:microsoft.com/office/officeart/2005/8/quickstyle/simple1" qsCatId="simple" csTypeId="urn:microsoft.com/office/officeart/2005/8/colors/accent1_2" csCatId="accent1" phldr="1"/>
      <dgm:spPr/>
      <dgm:t>
        <a:bodyPr/>
        <a:lstStyle/>
        <a:p>
          <a:endParaRPr lang="en-GB"/>
        </a:p>
      </dgm:t>
    </dgm:pt>
    <dgm:pt modelId="{E284250A-8734-45DF-9937-DD8D3D74EC85}">
      <dgm:prSet custT="1"/>
      <dgm:spPr>
        <a:solidFill>
          <a:schemeClr val="accent4"/>
        </a:solidFill>
      </dgm:spPr>
      <dgm:t>
        <a:bodyPr/>
        <a:lstStyle/>
        <a:p>
          <a:r>
            <a:rPr lang="en-GB" sz="1600">
              <a:latin typeface="Arial" panose="020B0604020202020204" pitchFamily="34" charset="0"/>
              <a:cs typeface="Arial" panose="020B0604020202020204" pitchFamily="34" charset="0"/>
            </a:rPr>
            <a:t>Develop a strategy in coproduction to support the changes in mental health issues across the region</a:t>
          </a:r>
        </a:p>
      </dgm:t>
    </dgm:pt>
    <dgm:pt modelId="{97995AA9-25CD-4ED4-987C-F1C96CCB635F}" type="parTrans" cxnId="{B8A021C4-79E4-456F-8679-A3AEAB84A9AA}">
      <dgm:prSet/>
      <dgm:spPr/>
      <dgm:t>
        <a:bodyPr/>
        <a:lstStyle/>
        <a:p>
          <a:endParaRPr lang="en-GB" sz="1600"/>
        </a:p>
      </dgm:t>
    </dgm:pt>
    <dgm:pt modelId="{66337136-6AC6-41D9-BFB6-0BB90315C2E7}" type="sibTrans" cxnId="{B8A021C4-79E4-456F-8679-A3AEAB84A9AA}">
      <dgm:prSet/>
      <dgm:spPr/>
      <dgm:t>
        <a:bodyPr/>
        <a:lstStyle/>
        <a:p>
          <a:endParaRPr lang="en-GB" sz="1600"/>
        </a:p>
      </dgm:t>
    </dgm:pt>
    <dgm:pt modelId="{DBB69DB5-AFCF-4ABE-BB17-7881E9C70109}">
      <dgm:prSet custT="1"/>
      <dgm:spPr>
        <a:solidFill>
          <a:schemeClr val="accent4"/>
        </a:solidFill>
      </dgm:spPr>
      <dgm:t>
        <a:bodyPr/>
        <a:lstStyle/>
        <a:p>
          <a:r>
            <a:rPr lang="en-GB" sz="1600">
              <a:latin typeface="Arial" panose="020B0604020202020204" pitchFamily="34" charset="0"/>
              <a:cs typeface="Arial" panose="020B0604020202020204" pitchFamily="34" charset="0"/>
            </a:rPr>
            <a:t>Promote the preventative services for Children and Young People and Adults</a:t>
          </a:r>
        </a:p>
      </dgm:t>
    </dgm:pt>
    <dgm:pt modelId="{A7D266F7-F245-4136-A69A-B4FAFDFBE79E}" type="parTrans" cxnId="{450FD58F-D604-4A6B-B3B2-5976DC137089}">
      <dgm:prSet/>
      <dgm:spPr/>
      <dgm:t>
        <a:bodyPr/>
        <a:lstStyle/>
        <a:p>
          <a:endParaRPr lang="en-GB" sz="1600"/>
        </a:p>
      </dgm:t>
    </dgm:pt>
    <dgm:pt modelId="{F1E02531-DD22-45E0-8631-488F933884B4}" type="sibTrans" cxnId="{450FD58F-D604-4A6B-B3B2-5976DC137089}">
      <dgm:prSet/>
      <dgm:spPr/>
      <dgm:t>
        <a:bodyPr/>
        <a:lstStyle/>
        <a:p>
          <a:endParaRPr lang="en-GB" sz="1600"/>
        </a:p>
      </dgm:t>
    </dgm:pt>
    <dgm:pt modelId="{374DD18A-AD21-4D9C-9A99-57A8447B085D}">
      <dgm:prSet custT="1"/>
      <dgm:spPr>
        <a:solidFill>
          <a:schemeClr val="accent4"/>
        </a:solidFill>
      </dgm:spPr>
      <dgm:t>
        <a:bodyPr/>
        <a:lstStyle/>
        <a:p>
          <a:r>
            <a:rPr lang="en-GB" sz="1600">
              <a:latin typeface="Arial" panose="020B0604020202020204" pitchFamily="34" charset="0"/>
              <a:cs typeface="Arial" panose="020B0604020202020204" pitchFamily="34" charset="0"/>
            </a:rPr>
            <a:t>Continue to implement the Welsh Dementia Standards and Action Plan</a:t>
          </a:r>
        </a:p>
      </dgm:t>
    </dgm:pt>
    <dgm:pt modelId="{BDEB3D02-7A74-4220-A5DF-AB9F47E682FD}" type="parTrans" cxnId="{EF8E8293-8807-440F-B370-1B4123B85D39}">
      <dgm:prSet/>
      <dgm:spPr/>
      <dgm:t>
        <a:bodyPr/>
        <a:lstStyle/>
        <a:p>
          <a:endParaRPr lang="en-GB" sz="1600"/>
        </a:p>
      </dgm:t>
    </dgm:pt>
    <dgm:pt modelId="{5A654071-0F7C-481C-A204-F354222A1DDC}" type="sibTrans" cxnId="{EF8E8293-8807-440F-B370-1B4123B85D39}">
      <dgm:prSet/>
      <dgm:spPr/>
      <dgm:t>
        <a:bodyPr/>
        <a:lstStyle/>
        <a:p>
          <a:endParaRPr lang="en-GB" sz="1600"/>
        </a:p>
      </dgm:t>
    </dgm:pt>
    <dgm:pt modelId="{C142431A-F29A-45B3-861D-E1B2D55C732F}">
      <dgm:prSet custT="1"/>
      <dgm:spPr>
        <a:solidFill>
          <a:schemeClr val="accent4"/>
        </a:solidFill>
      </dgm:spPr>
      <dgm:t>
        <a:bodyPr/>
        <a:lstStyle/>
        <a:p>
          <a:r>
            <a:rPr lang="en-GB" sz="1600">
              <a:latin typeface="Arial" panose="020B0604020202020204" pitchFamily="34" charset="0"/>
              <a:cs typeface="Arial" panose="020B0604020202020204" pitchFamily="34" charset="0"/>
            </a:rPr>
            <a:t>Work with colleagues to reduce factors that increase mental health issues</a:t>
          </a:r>
        </a:p>
      </dgm:t>
    </dgm:pt>
    <dgm:pt modelId="{ED2B7285-1A07-4EF5-A39E-19112BF94575}" type="parTrans" cxnId="{15BA2696-13DE-4525-AA5F-1E8819622091}">
      <dgm:prSet/>
      <dgm:spPr/>
      <dgm:t>
        <a:bodyPr/>
        <a:lstStyle/>
        <a:p>
          <a:endParaRPr lang="en-GB" sz="1600"/>
        </a:p>
      </dgm:t>
    </dgm:pt>
    <dgm:pt modelId="{0ADFE41B-3153-4A7C-BCF9-F295FBFB6E60}" type="sibTrans" cxnId="{15BA2696-13DE-4525-AA5F-1E8819622091}">
      <dgm:prSet/>
      <dgm:spPr/>
      <dgm:t>
        <a:bodyPr/>
        <a:lstStyle/>
        <a:p>
          <a:endParaRPr lang="en-GB" sz="1600"/>
        </a:p>
      </dgm:t>
    </dgm:pt>
    <dgm:pt modelId="{50014AE3-09F7-45A8-A691-8BABC262053E}">
      <dgm:prSet custT="1"/>
      <dgm:spPr>
        <a:solidFill>
          <a:schemeClr val="accent4"/>
        </a:solidFill>
      </dgm:spPr>
      <dgm:t>
        <a:bodyPr/>
        <a:lstStyle/>
        <a:p>
          <a:r>
            <a:rPr lang="en-GB" sz="1600">
              <a:latin typeface="Arial" panose="020B0604020202020204" pitchFamily="34" charset="0"/>
              <a:cs typeface="Arial" panose="020B0604020202020204" pitchFamily="34" charset="0"/>
            </a:rPr>
            <a:t>Develop and Enhance prevention and low-level support services for people with Mental Health.</a:t>
          </a:r>
        </a:p>
      </dgm:t>
    </dgm:pt>
    <dgm:pt modelId="{FB1B49B4-8885-4BF9-B24C-190561143ADC}" type="parTrans" cxnId="{B8D6AFB9-AB81-4E70-B5C7-8EF74B2401B6}">
      <dgm:prSet/>
      <dgm:spPr/>
      <dgm:t>
        <a:bodyPr/>
        <a:lstStyle/>
        <a:p>
          <a:endParaRPr lang="en-GB" sz="1600"/>
        </a:p>
      </dgm:t>
    </dgm:pt>
    <dgm:pt modelId="{23B10435-73EB-4B57-80C5-D9D0BA46B138}" type="sibTrans" cxnId="{B8D6AFB9-AB81-4E70-B5C7-8EF74B2401B6}">
      <dgm:prSet/>
      <dgm:spPr/>
      <dgm:t>
        <a:bodyPr/>
        <a:lstStyle/>
        <a:p>
          <a:endParaRPr lang="en-GB" sz="1600"/>
        </a:p>
      </dgm:t>
    </dgm:pt>
    <dgm:pt modelId="{F9F9C2A1-CF47-46C5-A65C-12C969D2BACD}">
      <dgm:prSet custT="1"/>
      <dgm:spPr>
        <a:solidFill>
          <a:schemeClr val="accent4"/>
        </a:solidFill>
      </dgm:spPr>
      <dgm:t>
        <a:bodyPr/>
        <a:lstStyle/>
        <a:p>
          <a:r>
            <a:rPr lang="en-GB" sz="1600">
              <a:latin typeface="Arial" panose="020B0604020202020204" pitchFamily="34" charset="0"/>
              <a:cs typeface="Arial" panose="020B0604020202020204" pitchFamily="34" charset="0"/>
            </a:rPr>
            <a:t>Ensure that planning is based on accurate data collection and demographics</a:t>
          </a:r>
          <a:endParaRPr lang="en-GB" sz="1600"/>
        </a:p>
      </dgm:t>
    </dgm:pt>
    <dgm:pt modelId="{99670702-B2D6-473D-8863-13315CADC51E}" type="parTrans" cxnId="{54FB04C3-CC0D-4531-A0E6-A041B9D1C62D}">
      <dgm:prSet/>
      <dgm:spPr/>
      <dgm:t>
        <a:bodyPr/>
        <a:lstStyle/>
        <a:p>
          <a:endParaRPr lang="en-GB" sz="1600"/>
        </a:p>
      </dgm:t>
    </dgm:pt>
    <dgm:pt modelId="{83A6FA5F-21E3-481B-A6FD-1D3BC126AE52}" type="sibTrans" cxnId="{54FB04C3-CC0D-4531-A0E6-A041B9D1C62D}">
      <dgm:prSet/>
      <dgm:spPr/>
      <dgm:t>
        <a:bodyPr/>
        <a:lstStyle/>
        <a:p>
          <a:endParaRPr lang="en-GB" sz="1600"/>
        </a:p>
      </dgm:t>
    </dgm:pt>
    <dgm:pt modelId="{03CCEF3D-7C79-4191-9AF1-DD10355477B1}" type="pres">
      <dgm:prSet presAssocID="{662EB2D3-3352-4DB3-917A-81BCD1A3BEF5}" presName="diagram" presStyleCnt="0">
        <dgm:presLayoutVars>
          <dgm:dir/>
          <dgm:resizeHandles val="exact"/>
        </dgm:presLayoutVars>
      </dgm:prSet>
      <dgm:spPr/>
      <dgm:t>
        <a:bodyPr/>
        <a:lstStyle/>
        <a:p>
          <a:endParaRPr lang="en-US"/>
        </a:p>
      </dgm:t>
    </dgm:pt>
    <dgm:pt modelId="{69CD4994-A485-452C-B7A5-FC35CBA9CA86}" type="pres">
      <dgm:prSet presAssocID="{E284250A-8734-45DF-9937-DD8D3D74EC85}" presName="node" presStyleLbl="node1" presStyleIdx="0" presStyleCnt="6">
        <dgm:presLayoutVars>
          <dgm:bulletEnabled val="1"/>
        </dgm:presLayoutVars>
      </dgm:prSet>
      <dgm:spPr/>
      <dgm:t>
        <a:bodyPr/>
        <a:lstStyle/>
        <a:p>
          <a:endParaRPr lang="en-US"/>
        </a:p>
      </dgm:t>
    </dgm:pt>
    <dgm:pt modelId="{9D9688C7-ABE7-40F2-8A55-DFA06DD5D547}" type="pres">
      <dgm:prSet presAssocID="{66337136-6AC6-41D9-BFB6-0BB90315C2E7}" presName="sibTrans" presStyleCnt="0"/>
      <dgm:spPr/>
    </dgm:pt>
    <dgm:pt modelId="{27E9F0A7-B827-42A3-A619-932241A0A011}" type="pres">
      <dgm:prSet presAssocID="{DBB69DB5-AFCF-4ABE-BB17-7881E9C70109}" presName="node" presStyleLbl="node1" presStyleIdx="1" presStyleCnt="6">
        <dgm:presLayoutVars>
          <dgm:bulletEnabled val="1"/>
        </dgm:presLayoutVars>
      </dgm:prSet>
      <dgm:spPr/>
      <dgm:t>
        <a:bodyPr/>
        <a:lstStyle/>
        <a:p>
          <a:endParaRPr lang="en-US"/>
        </a:p>
      </dgm:t>
    </dgm:pt>
    <dgm:pt modelId="{F544B733-CB2F-44FE-9291-E3D6B563A173}" type="pres">
      <dgm:prSet presAssocID="{F1E02531-DD22-45E0-8631-488F933884B4}" presName="sibTrans" presStyleCnt="0"/>
      <dgm:spPr/>
    </dgm:pt>
    <dgm:pt modelId="{E4381135-0217-4E6A-AA31-F0D5D72DB821}" type="pres">
      <dgm:prSet presAssocID="{374DD18A-AD21-4D9C-9A99-57A8447B085D}" presName="node" presStyleLbl="node1" presStyleIdx="2" presStyleCnt="6">
        <dgm:presLayoutVars>
          <dgm:bulletEnabled val="1"/>
        </dgm:presLayoutVars>
      </dgm:prSet>
      <dgm:spPr/>
      <dgm:t>
        <a:bodyPr/>
        <a:lstStyle/>
        <a:p>
          <a:endParaRPr lang="en-US"/>
        </a:p>
      </dgm:t>
    </dgm:pt>
    <dgm:pt modelId="{40715FE2-B104-4E57-B802-01CB0A32014D}" type="pres">
      <dgm:prSet presAssocID="{5A654071-0F7C-481C-A204-F354222A1DDC}" presName="sibTrans" presStyleCnt="0"/>
      <dgm:spPr/>
    </dgm:pt>
    <dgm:pt modelId="{9928FE36-9FA5-4A45-B0E2-C6D4141F8328}" type="pres">
      <dgm:prSet presAssocID="{C142431A-F29A-45B3-861D-E1B2D55C732F}" presName="node" presStyleLbl="node1" presStyleIdx="3" presStyleCnt="6">
        <dgm:presLayoutVars>
          <dgm:bulletEnabled val="1"/>
        </dgm:presLayoutVars>
      </dgm:prSet>
      <dgm:spPr/>
      <dgm:t>
        <a:bodyPr/>
        <a:lstStyle/>
        <a:p>
          <a:endParaRPr lang="en-US"/>
        </a:p>
      </dgm:t>
    </dgm:pt>
    <dgm:pt modelId="{3086FE86-0394-4BAF-8B10-C7A5B8F76142}" type="pres">
      <dgm:prSet presAssocID="{0ADFE41B-3153-4A7C-BCF9-F295FBFB6E60}" presName="sibTrans" presStyleCnt="0"/>
      <dgm:spPr/>
    </dgm:pt>
    <dgm:pt modelId="{8C011659-3B9D-49A1-93BD-E5C6F69B8B2D}" type="pres">
      <dgm:prSet presAssocID="{50014AE3-09F7-45A8-A691-8BABC262053E}" presName="node" presStyleLbl="node1" presStyleIdx="4" presStyleCnt="6">
        <dgm:presLayoutVars>
          <dgm:bulletEnabled val="1"/>
        </dgm:presLayoutVars>
      </dgm:prSet>
      <dgm:spPr/>
      <dgm:t>
        <a:bodyPr/>
        <a:lstStyle/>
        <a:p>
          <a:endParaRPr lang="en-US"/>
        </a:p>
      </dgm:t>
    </dgm:pt>
    <dgm:pt modelId="{1D3E1BFC-EE4D-44EE-8C5D-05056B5E7FBC}" type="pres">
      <dgm:prSet presAssocID="{23B10435-73EB-4B57-80C5-D9D0BA46B138}" presName="sibTrans" presStyleCnt="0"/>
      <dgm:spPr/>
    </dgm:pt>
    <dgm:pt modelId="{EF99B4E5-0136-42DC-AC01-C2497DA39154}" type="pres">
      <dgm:prSet presAssocID="{F9F9C2A1-CF47-46C5-A65C-12C969D2BACD}" presName="node" presStyleLbl="node1" presStyleIdx="5" presStyleCnt="6">
        <dgm:presLayoutVars>
          <dgm:bulletEnabled val="1"/>
        </dgm:presLayoutVars>
      </dgm:prSet>
      <dgm:spPr/>
      <dgm:t>
        <a:bodyPr/>
        <a:lstStyle/>
        <a:p>
          <a:endParaRPr lang="en-US"/>
        </a:p>
      </dgm:t>
    </dgm:pt>
  </dgm:ptLst>
  <dgm:cxnLst>
    <dgm:cxn modelId="{63DC6136-7A1B-4EBB-8719-CD742F727CE5}" type="presOf" srcId="{374DD18A-AD21-4D9C-9A99-57A8447B085D}" destId="{E4381135-0217-4E6A-AA31-F0D5D72DB821}" srcOrd="0" destOrd="0" presId="urn:microsoft.com/office/officeart/2005/8/layout/default"/>
    <dgm:cxn modelId="{0C9F28FA-6340-4D90-BDC4-CCC4A67A6017}" type="presOf" srcId="{F9F9C2A1-CF47-46C5-A65C-12C969D2BACD}" destId="{EF99B4E5-0136-42DC-AC01-C2497DA39154}" srcOrd="0" destOrd="0" presId="urn:microsoft.com/office/officeart/2005/8/layout/default"/>
    <dgm:cxn modelId="{725F7969-F1DF-45EC-8067-6231C8FDC091}" type="presOf" srcId="{662EB2D3-3352-4DB3-917A-81BCD1A3BEF5}" destId="{03CCEF3D-7C79-4191-9AF1-DD10355477B1}" srcOrd="0" destOrd="0" presId="urn:microsoft.com/office/officeart/2005/8/layout/default"/>
    <dgm:cxn modelId="{7C47CAB9-67C5-4374-B11D-68E7BA221F11}" type="presOf" srcId="{DBB69DB5-AFCF-4ABE-BB17-7881E9C70109}" destId="{27E9F0A7-B827-42A3-A619-932241A0A011}" srcOrd="0" destOrd="0" presId="urn:microsoft.com/office/officeart/2005/8/layout/default"/>
    <dgm:cxn modelId="{454FBAA5-67CC-466B-BE9F-D6E1D59386B8}" type="presOf" srcId="{50014AE3-09F7-45A8-A691-8BABC262053E}" destId="{8C011659-3B9D-49A1-93BD-E5C6F69B8B2D}" srcOrd="0" destOrd="0" presId="urn:microsoft.com/office/officeart/2005/8/layout/default"/>
    <dgm:cxn modelId="{54FB04C3-CC0D-4531-A0E6-A041B9D1C62D}" srcId="{662EB2D3-3352-4DB3-917A-81BCD1A3BEF5}" destId="{F9F9C2A1-CF47-46C5-A65C-12C969D2BACD}" srcOrd="5" destOrd="0" parTransId="{99670702-B2D6-473D-8863-13315CADC51E}" sibTransId="{83A6FA5F-21E3-481B-A6FD-1D3BC126AE52}"/>
    <dgm:cxn modelId="{15BA2696-13DE-4525-AA5F-1E8819622091}" srcId="{662EB2D3-3352-4DB3-917A-81BCD1A3BEF5}" destId="{C142431A-F29A-45B3-861D-E1B2D55C732F}" srcOrd="3" destOrd="0" parTransId="{ED2B7285-1A07-4EF5-A39E-19112BF94575}" sibTransId="{0ADFE41B-3153-4A7C-BCF9-F295FBFB6E60}"/>
    <dgm:cxn modelId="{791096B2-EFBA-4643-A7E0-27768D35084F}" type="presOf" srcId="{E284250A-8734-45DF-9937-DD8D3D74EC85}" destId="{69CD4994-A485-452C-B7A5-FC35CBA9CA86}" srcOrd="0" destOrd="0" presId="urn:microsoft.com/office/officeart/2005/8/layout/default"/>
    <dgm:cxn modelId="{B8D6AFB9-AB81-4E70-B5C7-8EF74B2401B6}" srcId="{662EB2D3-3352-4DB3-917A-81BCD1A3BEF5}" destId="{50014AE3-09F7-45A8-A691-8BABC262053E}" srcOrd="4" destOrd="0" parTransId="{FB1B49B4-8885-4BF9-B24C-190561143ADC}" sibTransId="{23B10435-73EB-4B57-80C5-D9D0BA46B138}"/>
    <dgm:cxn modelId="{450FD58F-D604-4A6B-B3B2-5976DC137089}" srcId="{662EB2D3-3352-4DB3-917A-81BCD1A3BEF5}" destId="{DBB69DB5-AFCF-4ABE-BB17-7881E9C70109}" srcOrd="1" destOrd="0" parTransId="{A7D266F7-F245-4136-A69A-B4FAFDFBE79E}" sibTransId="{F1E02531-DD22-45E0-8631-488F933884B4}"/>
    <dgm:cxn modelId="{172C1100-2B37-4695-9D3A-DBF34C8F6197}" type="presOf" srcId="{C142431A-F29A-45B3-861D-E1B2D55C732F}" destId="{9928FE36-9FA5-4A45-B0E2-C6D4141F8328}" srcOrd="0" destOrd="0" presId="urn:microsoft.com/office/officeart/2005/8/layout/default"/>
    <dgm:cxn modelId="{EF8E8293-8807-440F-B370-1B4123B85D39}" srcId="{662EB2D3-3352-4DB3-917A-81BCD1A3BEF5}" destId="{374DD18A-AD21-4D9C-9A99-57A8447B085D}" srcOrd="2" destOrd="0" parTransId="{BDEB3D02-7A74-4220-A5DF-AB9F47E682FD}" sibTransId="{5A654071-0F7C-481C-A204-F354222A1DDC}"/>
    <dgm:cxn modelId="{B8A021C4-79E4-456F-8679-A3AEAB84A9AA}" srcId="{662EB2D3-3352-4DB3-917A-81BCD1A3BEF5}" destId="{E284250A-8734-45DF-9937-DD8D3D74EC85}" srcOrd="0" destOrd="0" parTransId="{97995AA9-25CD-4ED4-987C-F1C96CCB635F}" sibTransId="{66337136-6AC6-41D9-BFB6-0BB90315C2E7}"/>
    <dgm:cxn modelId="{B127F0DF-F7CB-4894-91CF-AED0115B4829}" type="presParOf" srcId="{03CCEF3D-7C79-4191-9AF1-DD10355477B1}" destId="{69CD4994-A485-452C-B7A5-FC35CBA9CA86}" srcOrd="0" destOrd="0" presId="urn:microsoft.com/office/officeart/2005/8/layout/default"/>
    <dgm:cxn modelId="{BD27B10A-E988-4CEB-B0F1-BE516325BAF6}" type="presParOf" srcId="{03CCEF3D-7C79-4191-9AF1-DD10355477B1}" destId="{9D9688C7-ABE7-40F2-8A55-DFA06DD5D547}" srcOrd="1" destOrd="0" presId="urn:microsoft.com/office/officeart/2005/8/layout/default"/>
    <dgm:cxn modelId="{7D1B2E30-4ADA-4A4A-B04E-554E3958087B}" type="presParOf" srcId="{03CCEF3D-7C79-4191-9AF1-DD10355477B1}" destId="{27E9F0A7-B827-42A3-A619-932241A0A011}" srcOrd="2" destOrd="0" presId="urn:microsoft.com/office/officeart/2005/8/layout/default"/>
    <dgm:cxn modelId="{FCD46204-207F-44AF-83BE-3B4C9E2C01BC}" type="presParOf" srcId="{03CCEF3D-7C79-4191-9AF1-DD10355477B1}" destId="{F544B733-CB2F-44FE-9291-E3D6B563A173}" srcOrd="3" destOrd="0" presId="urn:microsoft.com/office/officeart/2005/8/layout/default"/>
    <dgm:cxn modelId="{8ABAB904-5127-41A7-99DF-9E80B370361B}" type="presParOf" srcId="{03CCEF3D-7C79-4191-9AF1-DD10355477B1}" destId="{E4381135-0217-4E6A-AA31-F0D5D72DB821}" srcOrd="4" destOrd="0" presId="urn:microsoft.com/office/officeart/2005/8/layout/default"/>
    <dgm:cxn modelId="{81FAD95A-E51B-4A67-BAF2-0B27061EB7C2}" type="presParOf" srcId="{03CCEF3D-7C79-4191-9AF1-DD10355477B1}" destId="{40715FE2-B104-4E57-B802-01CB0A32014D}" srcOrd="5" destOrd="0" presId="urn:microsoft.com/office/officeart/2005/8/layout/default"/>
    <dgm:cxn modelId="{7D0883B8-8D51-4C3C-AF1F-CDE8466E5184}" type="presParOf" srcId="{03CCEF3D-7C79-4191-9AF1-DD10355477B1}" destId="{9928FE36-9FA5-4A45-B0E2-C6D4141F8328}" srcOrd="6" destOrd="0" presId="urn:microsoft.com/office/officeart/2005/8/layout/default"/>
    <dgm:cxn modelId="{993BC264-6A59-4BAC-8C74-74F282287D70}" type="presParOf" srcId="{03CCEF3D-7C79-4191-9AF1-DD10355477B1}" destId="{3086FE86-0394-4BAF-8B10-C7A5B8F76142}" srcOrd="7" destOrd="0" presId="urn:microsoft.com/office/officeart/2005/8/layout/default"/>
    <dgm:cxn modelId="{D554F786-DA4E-4C62-A739-5B6EC6AA8FA3}" type="presParOf" srcId="{03CCEF3D-7C79-4191-9AF1-DD10355477B1}" destId="{8C011659-3B9D-49A1-93BD-E5C6F69B8B2D}" srcOrd="8" destOrd="0" presId="urn:microsoft.com/office/officeart/2005/8/layout/default"/>
    <dgm:cxn modelId="{14D537F1-E9FC-4CBD-B04B-7A8ACAA350F2}" type="presParOf" srcId="{03CCEF3D-7C79-4191-9AF1-DD10355477B1}" destId="{1D3E1BFC-EE4D-44EE-8C5D-05056B5E7FBC}" srcOrd="9" destOrd="0" presId="urn:microsoft.com/office/officeart/2005/8/layout/default"/>
    <dgm:cxn modelId="{F5993058-F648-4BF1-863D-6EFF2A14DA3B}" type="presParOf" srcId="{03CCEF3D-7C79-4191-9AF1-DD10355477B1}" destId="{EF99B4E5-0136-42DC-AC01-C2497DA39154}" srcOrd="10" destOrd="0" presId="urn:microsoft.com/office/officeart/2005/8/layout/default"/>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662EB2D3-3352-4DB3-917A-81BCD1A3BEF5}" type="doc">
      <dgm:prSet loTypeId="urn:microsoft.com/office/officeart/2005/8/layout/default" loCatId="list" qsTypeId="urn:microsoft.com/office/officeart/2005/8/quickstyle/simple1" qsCatId="simple" csTypeId="urn:microsoft.com/office/officeart/2005/8/colors/accent1_2" csCatId="accent1" phldr="1"/>
      <dgm:spPr/>
      <dgm:t>
        <a:bodyPr/>
        <a:lstStyle/>
        <a:p>
          <a:endParaRPr lang="en-GB"/>
        </a:p>
      </dgm:t>
    </dgm:pt>
    <dgm:pt modelId="{F2830FA7-9A49-466E-A864-21F8BB4D38F2}">
      <dgm:prSet custT="1"/>
      <dgm:spPr>
        <a:solidFill>
          <a:schemeClr val="accent3"/>
        </a:solidFill>
      </dgm:spPr>
      <dgm:t>
        <a:bodyPr/>
        <a:lstStyle/>
        <a:p>
          <a:r>
            <a:rPr lang="en-GB" sz="1600">
              <a:latin typeface="Arial" panose="020B0604020202020204" pitchFamily="34" charset="0"/>
              <a:cs typeface="Arial" panose="020B0604020202020204" pitchFamily="34" charset="0"/>
            </a:rPr>
            <a:t>Provide increased short breaks/respite - more innovative approaches are needed.</a:t>
          </a:r>
        </a:p>
      </dgm:t>
    </dgm:pt>
    <dgm:pt modelId="{21E5D760-4764-4A49-9FC2-004AA53E6B67}" type="parTrans" cxnId="{935B04F0-5C44-44AC-8AE9-A04AB2561BC8}">
      <dgm:prSet/>
      <dgm:spPr/>
      <dgm:t>
        <a:bodyPr/>
        <a:lstStyle/>
        <a:p>
          <a:endParaRPr lang="en-GB" sz="1600"/>
        </a:p>
      </dgm:t>
    </dgm:pt>
    <dgm:pt modelId="{A64C57DB-A0CC-4137-B5E8-D6B1FDE02A6E}" type="sibTrans" cxnId="{935B04F0-5C44-44AC-8AE9-A04AB2561BC8}">
      <dgm:prSet/>
      <dgm:spPr/>
      <dgm:t>
        <a:bodyPr/>
        <a:lstStyle/>
        <a:p>
          <a:endParaRPr lang="en-GB" sz="1600"/>
        </a:p>
      </dgm:t>
    </dgm:pt>
    <dgm:pt modelId="{469CC4A8-3AD2-4C12-B3A0-BB3C11099165}">
      <dgm:prSet custT="1"/>
      <dgm:spPr>
        <a:solidFill>
          <a:schemeClr val="accent3"/>
        </a:solidFill>
      </dgm:spPr>
      <dgm:t>
        <a:bodyPr/>
        <a:lstStyle/>
        <a:p>
          <a:r>
            <a:rPr lang="en-GB" sz="1400">
              <a:latin typeface="Arial" panose="020B0604020202020204" pitchFamily="34" charset="0"/>
              <a:cs typeface="Arial" panose="020B0604020202020204" pitchFamily="34" charset="0"/>
            </a:rPr>
            <a:t>Ensure that any services development for carers are coproduced which includes the views of young carers</a:t>
          </a:r>
        </a:p>
      </dgm:t>
    </dgm:pt>
    <dgm:pt modelId="{C706F2A1-F62A-453E-9E97-9726D57B5DB2}" type="parTrans" cxnId="{259266E5-B2F5-4083-A41F-5E226F40B285}">
      <dgm:prSet/>
      <dgm:spPr/>
      <dgm:t>
        <a:bodyPr/>
        <a:lstStyle/>
        <a:p>
          <a:endParaRPr lang="en-GB" sz="1600"/>
        </a:p>
      </dgm:t>
    </dgm:pt>
    <dgm:pt modelId="{3E5C0652-81BE-4E91-B2A8-E13B1A26C8DC}" type="sibTrans" cxnId="{259266E5-B2F5-4083-A41F-5E226F40B285}">
      <dgm:prSet/>
      <dgm:spPr/>
      <dgm:t>
        <a:bodyPr/>
        <a:lstStyle/>
        <a:p>
          <a:endParaRPr lang="en-GB" sz="1600"/>
        </a:p>
      </dgm:t>
    </dgm:pt>
    <dgm:pt modelId="{0F229656-9752-4286-812D-2E8567FF6712}">
      <dgm:prSet custT="1"/>
      <dgm:spPr>
        <a:solidFill>
          <a:schemeClr val="accent3"/>
        </a:solidFill>
      </dgm:spPr>
      <dgm:t>
        <a:bodyPr/>
        <a:lstStyle/>
        <a:p>
          <a:r>
            <a:rPr lang="en-GB" sz="1600">
              <a:latin typeface="Arial" panose="020B0604020202020204" pitchFamily="34" charset="0"/>
              <a:cs typeface="Arial" panose="020B0604020202020204" pitchFamily="34" charset="0"/>
            </a:rPr>
            <a:t>Reduce social isolation and loneliness for carers.</a:t>
          </a:r>
        </a:p>
      </dgm:t>
    </dgm:pt>
    <dgm:pt modelId="{B8298FA0-6BD4-4B53-A773-79379E43465C}" type="parTrans" cxnId="{FA5A2EDE-2F8F-4B7C-89FD-FCCCC6D2C371}">
      <dgm:prSet/>
      <dgm:spPr/>
      <dgm:t>
        <a:bodyPr/>
        <a:lstStyle/>
        <a:p>
          <a:endParaRPr lang="en-GB" sz="1600"/>
        </a:p>
      </dgm:t>
    </dgm:pt>
    <dgm:pt modelId="{238A2659-5092-46FD-B714-69B288EFB536}" type="sibTrans" cxnId="{FA5A2EDE-2F8F-4B7C-89FD-FCCCC6D2C371}">
      <dgm:prSet/>
      <dgm:spPr/>
      <dgm:t>
        <a:bodyPr/>
        <a:lstStyle/>
        <a:p>
          <a:endParaRPr lang="en-GB" sz="1600"/>
        </a:p>
      </dgm:t>
    </dgm:pt>
    <dgm:pt modelId="{F31DF436-95A0-470F-8515-0E9F23383919}">
      <dgm:prSet custT="1"/>
      <dgm:spPr>
        <a:solidFill>
          <a:schemeClr val="accent3"/>
        </a:solidFill>
      </dgm:spPr>
      <dgm:t>
        <a:bodyPr/>
        <a:lstStyle/>
        <a:p>
          <a:r>
            <a:rPr lang="en-GB" sz="1600">
              <a:latin typeface="Arial" panose="020B0604020202020204" pitchFamily="34" charset="0"/>
              <a:cs typeface="Arial" panose="020B0604020202020204" pitchFamily="34" charset="0"/>
            </a:rPr>
            <a:t>Improve information, advice and advocacy</a:t>
          </a:r>
        </a:p>
      </dgm:t>
    </dgm:pt>
    <dgm:pt modelId="{01E297AD-551C-4327-9888-44027BC906FA}" type="parTrans" cxnId="{50722BA8-48C4-4E2A-90A8-90F8C86D0BAE}">
      <dgm:prSet/>
      <dgm:spPr/>
      <dgm:t>
        <a:bodyPr/>
        <a:lstStyle/>
        <a:p>
          <a:endParaRPr lang="en-GB" sz="1600"/>
        </a:p>
      </dgm:t>
    </dgm:pt>
    <dgm:pt modelId="{4A8068D6-EF36-4E48-A968-495C9D7C4F0E}" type="sibTrans" cxnId="{50722BA8-48C4-4E2A-90A8-90F8C86D0BAE}">
      <dgm:prSet/>
      <dgm:spPr/>
      <dgm:t>
        <a:bodyPr/>
        <a:lstStyle/>
        <a:p>
          <a:endParaRPr lang="en-GB" sz="1600"/>
        </a:p>
      </dgm:t>
    </dgm:pt>
    <dgm:pt modelId="{C4CEB690-E2C8-4210-8FFF-F57694F7DC9A}">
      <dgm:prSet custT="1"/>
      <dgm:spPr>
        <a:solidFill>
          <a:schemeClr val="accent3"/>
        </a:solidFill>
      </dgm:spPr>
      <dgm:t>
        <a:bodyPr/>
        <a:lstStyle/>
        <a:p>
          <a:r>
            <a:rPr lang="en-GB" sz="1600">
              <a:latin typeface="Arial" panose="020B0604020202020204" pitchFamily="34" charset="0"/>
              <a:cs typeface="Arial" panose="020B0604020202020204" pitchFamily="34" charset="0"/>
            </a:rPr>
            <a:t>Improve Carers assessments</a:t>
          </a:r>
        </a:p>
      </dgm:t>
    </dgm:pt>
    <dgm:pt modelId="{B2FECC31-0797-4A44-9EC9-E56A74986C8C}" type="parTrans" cxnId="{CA7386C4-551D-44C6-9AB7-FA75D3288E22}">
      <dgm:prSet/>
      <dgm:spPr/>
      <dgm:t>
        <a:bodyPr/>
        <a:lstStyle/>
        <a:p>
          <a:endParaRPr lang="en-GB" sz="1600"/>
        </a:p>
      </dgm:t>
    </dgm:pt>
    <dgm:pt modelId="{05A484D4-0C86-4CE4-9C6E-EB0F3B809677}" type="sibTrans" cxnId="{CA7386C4-551D-44C6-9AB7-FA75D3288E22}">
      <dgm:prSet/>
      <dgm:spPr/>
      <dgm:t>
        <a:bodyPr/>
        <a:lstStyle/>
        <a:p>
          <a:endParaRPr lang="en-GB" sz="1600"/>
        </a:p>
      </dgm:t>
    </dgm:pt>
    <dgm:pt modelId="{2FF4C0AC-3DC8-4C9D-B418-E1A597D13937}">
      <dgm:prSet custT="1"/>
      <dgm:spPr>
        <a:solidFill>
          <a:schemeClr val="accent3"/>
        </a:solidFill>
      </dgm:spPr>
      <dgm:t>
        <a:bodyPr/>
        <a:lstStyle/>
        <a:p>
          <a:r>
            <a:rPr lang="en-GB" sz="1600">
              <a:latin typeface="Arial" panose="020B0604020202020204" pitchFamily="34" charset="0"/>
              <a:cs typeface="Arial" panose="020B0604020202020204" pitchFamily="34" charset="0"/>
            </a:rPr>
            <a:t>Improve information on Direct Payments</a:t>
          </a:r>
        </a:p>
      </dgm:t>
    </dgm:pt>
    <dgm:pt modelId="{653D4E6C-3C70-4BAF-B971-42E4354C4425}" type="parTrans" cxnId="{C9A0E4FF-5702-48E0-9299-BEC73DC7246F}">
      <dgm:prSet/>
      <dgm:spPr/>
      <dgm:t>
        <a:bodyPr/>
        <a:lstStyle/>
        <a:p>
          <a:endParaRPr lang="en-GB" sz="1600"/>
        </a:p>
      </dgm:t>
    </dgm:pt>
    <dgm:pt modelId="{6C39286A-A82A-44A2-A07A-3692C96E3D4A}" type="sibTrans" cxnId="{C9A0E4FF-5702-48E0-9299-BEC73DC7246F}">
      <dgm:prSet/>
      <dgm:spPr/>
      <dgm:t>
        <a:bodyPr/>
        <a:lstStyle/>
        <a:p>
          <a:endParaRPr lang="en-GB" sz="1600"/>
        </a:p>
      </dgm:t>
    </dgm:pt>
    <dgm:pt modelId="{4963EC7D-6401-484E-B03C-17284239D5B2}">
      <dgm:prSet custT="1"/>
      <dgm:spPr>
        <a:solidFill>
          <a:schemeClr val="accent3"/>
        </a:solidFill>
      </dgm:spPr>
      <dgm:t>
        <a:bodyPr/>
        <a:lstStyle/>
        <a:p>
          <a:r>
            <a:rPr lang="en-GB" sz="1600">
              <a:latin typeface="Arial" panose="020B0604020202020204" pitchFamily="34" charset="0"/>
              <a:cs typeface="Arial" panose="020B0604020202020204" pitchFamily="34" charset="0"/>
            </a:rPr>
            <a:t>Improve Communication with Carers</a:t>
          </a:r>
        </a:p>
      </dgm:t>
    </dgm:pt>
    <dgm:pt modelId="{472787ED-0566-4932-AD7B-1B58725886C7}" type="parTrans" cxnId="{C9C42634-D1FE-47F0-B989-3FEC8E17C237}">
      <dgm:prSet/>
      <dgm:spPr/>
      <dgm:t>
        <a:bodyPr/>
        <a:lstStyle/>
        <a:p>
          <a:endParaRPr lang="en-GB" sz="1600"/>
        </a:p>
      </dgm:t>
    </dgm:pt>
    <dgm:pt modelId="{F2CE5293-0313-4D5A-9140-9F5A105C3FE0}" type="sibTrans" cxnId="{C9C42634-D1FE-47F0-B989-3FEC8E17C237}">
      <dgm:prSet/>
      <dgm:spPr/>
      <dgm:t>
        <a:bodyPr/>
        <a:lstStyle/>
        <a:p>
          <a:endParaRPr lang="en-GB" sz="1600"/>
        </a:p>
      </dgm:t>
    </dgm:pt>
    <dgm:pt modelId="{95B1505B-8D12-4964-A959-F3FB0EABB8F0}">
      <dgm:prSet custT="1"/>
      <dgm:spPr>
        <a:solidFill>
          <a:schemeClr val="accent3"/>
        </a:solidFill>
      </dgm:spPr>
      <dgm:t>
        <a:bodyPr/>
        <a:lstStyle/>
        <a:p>
          <a:r>
            <a:rPr lang="en-GB" sz="1600">
              <a:latin typeface="Arial" panose="020B0604020202020204" pitchFamily="34" charset="0"/>
              <a:cs typeface="Arial" panose="020B0604020202020204" pitchFamily="34" charset="0"/>
            </a:rPr>
            <a:t>Develop opportunities for carers to identify themselves</a:t>
          </a:r>
        </a:p>
      </dgm:t>
    </dgm:pt>
    <dgm:pt modelId="{C2BDC11D-41CB-4042-BFBB-B1BE11C0536E}" type="parTrans" cxnId="{0157D032-584C-4B79-A996-F091F860E91D}">
      <dgm:prSet/>
      <dgm:spPr/>
      <dgm:t>
        <a:bodyPr/>
        <a:lstStyle/>
        <a:p>
          <a:endParaRPr lang="en-GB" sz="1600"/>
        </a:p>
      </dgm:t>
    </dgm:pt>
    <dgm:pt modelId="{D5FE057E-60F0-4A20-A7D0-D14AA19C0D40}" type="sibTrans" cxnId="{0157D032-584C-4B79-A996-F091F860E91D}">
      <dgm:prSet/>
      <dgm:spPr/>
      <dgm:t>
        <a:bodyPr/>
        <a:lstStyle/>
        <a:p>
          <a:endParaRPr lang="en-GB" sz="1600"/>
        </a:p>
      </dgm:t>
    </dgm:pt>
    <dgm:pt modelId="{03CCEF3D-7C79-4191-9AF1-DD10355477B1}" type="pres">
      <dgm:prSet presAssocID="{662EB2D3-3352-4DB3-917A-81BCD1A3BEF5}" presName="diagram" presStyleCnt="0">
        <dgm:presLayoutVars>
          <dgm:dir/>
          <dgm:resizeHandles val="exact"/>
        </dgm:presLayoutVars>
      </dgm:prSet>
      <dgm:spPr/>
      <dgm:t>
        <a:bodyPr/>
        <a:lstStyle/>
        <a:p>
          <a:endParaRPr lang="en-US"/>
        </a:p>
      </dgm:t>
    </dgm:pt>
    <dgm:pt modelId="{381B9961-D51D-4F76-A6C4-038C1B7F6435}" type="pres">
      <dgm:prSet presAssocID="{F2830FA7-9A49-466E-A864-21F8BB4D38F2}" presName="node" presStyleLbl="node1" presStyleIdx="0" presStyleCnt="8">
        <dgm:presLayoutVars>
          <dgm:bulletEnabled val="1"/>
        </dgm:presLayoutVars>
      </dgm:prSet>
      <dgm:spPr/>
      <dgm:t>
        <a:bodyPr/>
        <a:lstStyle/>
        <a:p>
          <a:endParaRPr lang="en-US"/>
        </a:p>
      </dgm:t>
    </dgm:pt>
    <dgm:pt modelId="{C89B582A-28EE-420A-BA68-3048E1729C51}" type="pres">
      <dgm:prSet presAssocID="{A64C57DB-A0CC-4137-B5E8-D6B1FDE02A6E}" presName="sibTrans" presStyleCnt="0"/>
      <dgm:spPr/>
    </dgm:pt>
    <dgm:pt modelId="{E4D3759A-1E02-4E65-8C48-46019D1C5411}" type="pres">
      <dgm:prSet presAssocID="{469CC4A8-3AD2-4C12-B3A0-BB3C11099165}" presName="node" presStyleLbl="node1" presStyleIdx="1" presStyleCnt="8">
        <dgm:presLayoutVars>
          <dgm:bulletEnabled val="1"/>
        </dgm:presLayoutVars>
      </dgm:prSet>
      <dgm:spPr/>
      <dgm:t>
        <a:bodyPr/>
        <a:lstStyle/>
        <a:p>
          <a:endParaRPr lang="en-US"/>
        </a:p>
      </dgm:t>
    </dgm:pt>
    <dgm:pt modelId="{4BCAD70A-CE3E-473A-8CA0-08448F5B8678}" type="pres">
      <dgm:prSet presAssocID="{3E5C0652-81BE-4E91-B2A8-E13B1A26C8DC}" presName="sibTrans" presStyleCnt="0"/>
      <dgm:spPr/>
    </dgm:pt>
    <dgm:pt modelId="{D4961E1C-861E-4413-A81F-E442E743BF10}" type="pres">
      <dgm:prSet presAssocID="{0F229656-9752-4286-812D-2E8567FF6712}" presName="node" presStyleLbl="node1" presStyleIdx="2" presStyleCnt="8">
        <dgm:presLayoutVars>
          <dgm:bulletEnabled val="1"/>
        </dgm:presLayoutVars>
      </dgm:prSet>
      <dgm:spPr/>
      <dgm:t>
        <a:bodyPr/>
        <a:lstStyle/>
        <a:p>
          <a:endParaRPr lang="en-US"/>
        </a:p>
      </dgm:t>
    </dgm:pt>
    <dgm:pt modelId="{9B7C1CF7-A9D4-4766-9BA8-9999F3635F11}" type="pres">
      <dgm:prSet presAssocID="{238A2659-5092-46FD-B714-69B288EFB536}" presName="sibTrans" presStyleCnt="0"/>
      <dgm:spPr/>
    </dgm:pt>
    <dgm:pt modelId="{4456084A-ED20-4B97-988F-20944AB089B9}" type="pres">
      <dgm:prSet presAssocID="{F31DF436-95A0-470F-8515-0E9F23383919}" presName="node" presStyleLbl="node1" presStyleIdx="3" presStyleCnt="8">
        <dgm:presLayoutVars>
          <dgm:bulletEnabled val="1"/>
        </dgm:presLayoutVars>
      </dgm:prSet>
      <dgm:spPr/>
      <dgm:t>
        <a:bodyPr/>
        <a:lstStyle/>
        <a:p>
          <a:endParaRPr lang="en-US"/>
        </a:p>
      </dgm:t>
    </dgm:pt>
    <dgm:pt modelId="{5D1C082B-F3A5-410C-9D68-6AA3868D6728}" type="pres">
      <dgm:prSet presAssocID="{4A8068D6-EF36-4E48-A968-495C9D7C4F0E}" presName="sibTrans" presStyleCnt="0"/>
      <dgm:spPr/>
    </dgm:pt>
    <dgm:pt modelId="{47B4D4E3-8251-45B5-93C6-88704FFB49C3}" type="pres">
      <dgm:prSet presAssocID="{C4CEB690-E2C8-4210-8FFF-F57694F7DC9A}" presName="node" presStyleLbl="node1" presStyleIdx="4" presStyleCnt="8">
        <dgm:presLayoutVars>
          <dgm:bulletEnabled val="1"/>
        </dgm:presLayoutVars>
      </dgm:prSet>
      <dgm:spPr/>
      <dgm:t>
        <a:bodyPr/>
        <a:lstStyle/>
        <a:p>
          <a:endParaRPr lang="en-US"/>
        </a:p>
      </dgm:t>
    </dgm:pt>
    <dgm:pt modelId="{C507937B-FDF2-4842-8296-CD4B01FF68E2}" type="pres">
      <dgm:prSet presAssocID="{05A484D4-0C86-4CE4-9C6E-EB0F3B809677}" presName="sibTrans" presStyleCnt="0"/>
      <dgm:spPr/>
    </dgm:pt>
    <dgm:pt modelId="{49D671D2-7197-4651-A84E-E82A8CA81947}" type="pres">
      <dgm:prSet presAssocID="{2FF4C0AC-3DC8-4C9D-B418-E1A597D13937}" presName="node" presStyleLbl="node1" presStyleIdx="5" presStyleCnt="8">
        <dgm:presLayoutVars>
          <dgm:bulletEnabled val="1"/>
        </dgm:presLayoutVars>
      </dgm:prSet>
      <dgm:spPr/>
      <dgm:t>
        <a:bodyPr/>
        <a:lstStyle/>
        <a:p>
          <a:endParaRPr lang="en-US"/>
        </a:p>
      </dgm:t>
    </dgm:pt>
    <dgm:pt modelId="{57F089DC-243D-4889-9A27-0002FD20535A}" type="pres">
      <dgm:prSet presAssocID="{6C39286A-A82A-44A2-A07A-3692C96E3D4A}" presName="sibTrans" presStyleCnt="0"/>
      <dgm:spPr/>
    </dgm:pt>
    <dgm:pt modelId="{8AC0AD78-2045-4CC9-B5A3-8720416CB733}" type="pres">
      <dgm:prSet presAssocID="{4963EC7D-6401-484E-B03C-17284239D5B2}" presName="node" presStyleLbl="node1" presStyleIdx="6" presStyleCnt="8">
        <dgm:presLayoutVars>
          <dgm:bulletEnabled val="1"/>
        </dgm:presLayoutVars>
      </dgm:prSet>
      <dgm:spPr/>
      <dgm:t>
        <a:bodyPr/>
        <a:lstStyle/>
        <a:p>
          <a:endParaRPr lang="en-US"/>
        </a:p>
      </dgm:t>
    </dgm:pt>
    <dgm:pt modelId="{D958ECB8-BC6E-4D57-A02D-961C8536F5D7}" type="pres">
      <dgm:prSet presAssocID="{F2CE5293-0313-4D5A-9140-9F5A105C3FE0}" presName="sibTrans" presStyleCnt="0"/>
      <dgm:spPr/>
    </dgm:pt>
    <dgm:pt modelId="{E5BD8CA7-0D1B-4CFC-90DA-ED60A8AD7732}" type="pres">
      <dgm:prSet presAssocID="{95B1505B-8D12-4964-A959-F3FB0EABB8F0}" presName="node" presStyleLbl="node1" presStyleIdx="7" presStyleCnt="8">
        <dgm:presLayoutVars>
          <dgm:bulletEnabled val="1"/>
        </dgm:presLayoutVars>
      </dgm:prSet>
      <dgm:spPr/>
      <dgm:t>
        <a:bodyPr/>
        <a:lstStyle/>
        <a:p>
          <a:endParaRPr lang="en-US"/>
        </a:p>
      </dgm:t>
    </dgm:pt>
  </dgm:ptLst>
  <dgm:cxnLst>
    <dgm:cxn modelId="{474E9455-446F-46F6-9BC4-1CDEFD0F8016}" type="presOf" srcId="{95B1505B-8D12-4964-A959-F3FB0EABB8F0}" destId="{E5BD8CA7-0D1B-4CFC-90DA-ED60A8AD7732}" srcOrd="0" destOrd="0" presId="urn:microsoft.com/office/officeart/2005/8/layout/default"/>
    <dgm:cxn modelId="{259266E5-B2F5-4083-A41F-5E226F40B285}" srcId="{662EB2D3-3352-4DB3-917A-81BCD1A3BEF5}" destId="{469CC4A8-3AD2-4C12-B3A0-BB3C11099165}" srcOrd="1" destOrd="0" parTransId="{C706F2A1-F62A-453E-9E97-9726D57B5DB2}" sibTransId="{3E5C0652-81BE-4E91-B2A8-E13B1A26C8DC}"/>
    <dgm:cxn modelId="{CA7386C4-551D-44C6-9AB7-FA75D3288E22}" srcId="{662EB2D3-3352-4DB3-917A-81BCD1A3BEF5}" destId="{C4CEB690-E2C8-4210-8FFF-F57694F7DC9A}" srcOrd="4" destOrd="0" parTransId="{B2FECC31-0797-4A44-9EC9-E56A74986C8C}" sibTransId="{05A484D4-0C86-4CE4-9C6E-EB0F3B809677}"/>
    <dgm:cxn modelId="{FA5A2EDE-2F8F-4B7C-89FD-FCCCC6D2C371}" srcId="{662EB2D3-3352-4DB3-917A-81BCD1A3BEF5}" destId="{0F229656-9752-4286-812D-2E8567FF6712}" srcOrd="2" destOrd="0" parTransId="{B8298FA0-6BD4-4B53-A773-79379E43465C}" sibTransId="{238A2659-5092-46FD-B714-69B288EFB536}"/>
    <dgm:cxn modelId="{C9C42634-D1FE-47F0-B989-3FEC8E17C237}" srcId="{662EB2D3-3352-4DB3-917A-81BCD1A3BEF5}" destId="{4963EC7D-6401-484E-B03C-17284239D5B2}" srcOrd="6" destOrd="0" parTransId="{472787ED-0566-4932-AD7B-1B58725886C7}" sibTransId="{F2CE5293-0313-4D5A-9140-9F5A105C3FE0}"/>
    <dgm:cxn modelId="{A4814EAE-77E2-47A9-8FBC-4E9D2D00C8E5}" type="presOf" srcId="{469CC4A8-3AD2-4C12-B3A0-BB3C11099165}" destId="{E4D3759A-1E02-4E65-8C48-46019D1C5411}" srcOrd="0" destOrd="0" presId="urn:microsoft.com/office/officeart/2005/8/layout/default"/>
    <dgm:cxn modelId="{5D780642-665E-4F13-B797-EF2648C78A37}" type="presOf" srcId="{F2830FA7-9A49-466E-A864-21F8BB4D38F2}" destId="{381B9961-D51D-4F76-A6C4-038C1B7F6435}" srcOrd="0" destOrd="0" presId="urn:microsoft.com/office/officeart/2005/8/layout/default"/>
    <dgm:cxn modelId="{3105F022-C32D-474C-83CF-CBBE9EDDF9B0}" type="presOf" srcId="{0F229656-9752-4286-812D-2E8567FF6712}" destId="{D4961E1C-861E-4413-A81F-E442E743BF10}" srcOrd="0" destOrd="0" presId="urn:microsoft.com/office/officeart/2005/8/layout/default"/>
    <dgm:cxn modelId="{725F7969-F1DF-45EC-8067-6231C8FDC091}" type="presOf" srcId="{662EB2D3-3352-4DB3-917A-81BCD1A3BEF5}" destId="{03CCEF3D-7C79-4191-9AF1-DD10355477B1}" srcOrd="0" destOrd="0" presId="urn:microsoft.com/office/officeart/2005/8/layout/default"/>
    <dgm:cxn modelId="{00B3939F-B85F-4333-B0E8-F15DB374DC97}" type="presOf" srcId="{C4CEB690-E2C8-4210-8FFF-F57694F7DC9A}" destId="{47B4D4E3-8251-45B5-93C6-88704FFB49C3}" srcOrd="0" destOrd="0" presId="urn:microsoft.com/office/officeart/2005/8/layout/default"/>
    <dgm:cxn modelId="{50722BA8-48C4-4E2A-90A8-90F8C86D0BAE}" srcId="{662EB2D3-3352-4DB3-917A-81BCD1A3BEF5}" destId="{F31DF436-95A0-470F-8515-0E9F23383919}" srcOrd="3" destOrd="0" parTransId="{01E297AD-551C-4327-9888-44027BC906FA}" sibTransId="{4A8068D6-EF36-4E48-A968-495C9D7C4F0E}"/>
    <dgm:cxn modelId="{41C3D63E-DE9D-4DBC-95E4-6A6B31379710}" type="presOf" srcId="{4963EC7D-6401-484E-B03C-17284239D5B2}" destId="{8AC0AD78-2045-4CC9-B5A3-8720416CB733}" srcOrd="0" destOrd="0" presId="urn:microsoft.com/office/officeart/2005/8/layout/default"/>
    <dgm:cxn modelId="{0157D032-584C-4B79-A996-F091F860E91D}" srcId="{662EB2D3-3352-4DB3-917A-81BCD1A3BEF5}" destId="{95B1505B-8D12-4964-A959-F3FB0EABB8F0}" srcOrd="7" destOrd="0" parTransId="{C2BDC11D-41CB-4042-BFBB-B1BE11C0536E}" sibTransId="{D5FE057E-60F0-4A20-A7D0-D14AA19C0D40}"/>
    <dgm:cxn modelId="{587F64DE-B151-495F-B1AC-3B6F9B5483E9}" type="presOf" srcId="{2FF4C0AC-3DC8-4C9D-B418-E1A597D13937}" destId="{49D671D2-7197-4651-A84E-E82A8CA81947}" srcOrd="0" destOrd="0" presId="urn:microsoft.com/office/officeart/2005/8/layout/default"/>
    <dgm:cxn modelId="{C9A0E4FF-5702-48E0-9299-BEC73DC7246F}" srcId="{662EB2D3-3352-4DB3-917A-81BCD1A3BEF5}" destId="{2FF4C0AC-3DC8-4C9D-B418-E1A597D13937}" srcOrd="5" destOrd="0" parTransId="{653D4E6C-3C70-4BAF-B971-42E4354C4425}" sibTransId="{6C39286A-A82A-44A2-A07A-3692C96E3D4A}"/>
    <dgm:cxn modelId="{935B04F0-5C44-44AC-8AE9-A04AB2561BC8}" srcId="{662EB2D3-3352-4DB3-917A-81BCD1A3BEF5}" destId="{F2830FA7-9A49-466E-A864-21F8BB4D38F2}" srcOrd="0" destOrd="0" parTransId="{21E5D760-4764-4A49-9FC2-004AA53E6B67}" sibTransId="{A64C57DB-A0CC-4137-B5E8-D6B1FDE02A6E}"/>
    <dgm:cxn modelId="{DF4E6BAC-FF3C-4AB7-8FFA-CE01CA41CE1D}" type="presOf" srcId="{F31DF436-95A0-470F-8515-0E9F23383919}" destId="{4456084A-ED20-4B97-988F-20944AB089B9}" srcOrd="0" destOrd="0" presId="urn:microsoft.com/office/officeart/2005/8/layout/default"/>
    <dgm:cxn modelId="{83E64D5A-1017-4F4F-9B9C-4F2CC9A4EC55}" type="presParOf" srcId="{03CCEF3D-7C79-4191-9AF1-DD10355477B1}" destId="{381B9961-D51D-4F76-A6C4-038C1B7F6435}" srcOrd="0" destOrd="0" presId="urn:microsoft.com/office/officeart/2005/8/layout/default"/>
    <dgm:cxn modelId="{ED85F2F8-7339-470B-A892-733DA5657F21}" type="presParOf" srcId="{03CCEF3D-7C79-4191-9AF1-DD10355477B1}" destId="{C89B582A-28EE-420A-BA68-3048E1729C51}" srcOrd="1" destOrd="0" presId="urn:microsoft.com/office/officeart/2005/8/layout/default"/>
    <dgm:cxn modelId="{CC1B0C58-F977-4B2F-91E7-206DA277E006}" type="presParOf" srcId="{03CCEF3D-7C79-4191-9AF1-DD10355477B1}" destId="{E4D3759A-1E02-4E65-8C48-46019D1C5411}" srcOrd="2" destOrd="0" presId="urn:microsoft.com/office/officeart/2005/8/layout/default"/>
    <dgm:cxn modelId="{C8146084-F4A1-4D98-A787-1A53EF9DC427}" type="presParOf" srcId="{03CCEF3D-7C79-4191-9AF1-DD10355477B1}" destId="{4BCAD70A-CE3E-473A-8CA0-08448F5B8678}" srcOrd="3" destOrd="0" presId="urn:microsoft.com/office/officeart/2005/8/layout/default"/>
    <dgm:cxn modelId="{53A951F2-F518-4A9D-B174-46A4CC039F17}" type="presParOf" srcId="{03CCEF3D-7C79-4191-9AF1-DD10355477B1}" destId="{D4961E1C-861E-4413-A81F-E442E743BF10}" srcOrd="4" destOrd="0" presId="urn:microsoft.com/office/officeart/2005/8/layout/default"/>
    <dgm:cxn modelId="{40716685-2022-4746-8AD7-E130A71924C3}" type="presParOf" srcId="{03CCEF3D-7C79-4191-9AF1-DD10355477B1}" destId="{9B7C1CF7-A9D4-4766-9BA8-9999F3635F11}" srcOrd="5" destOrd="0" presId="urn:microsoft.com/office/officeart/2005/8/layout/default"/>
    <dgm:cxn modelId="{2DAB9828-4216-40E4-BCBE-C7FE46792D41}" type="presParOf" srcId="{03CCEF3D-7C79-4191-9AF1-DD10355477B1}" destId="{4456084A-ED20-4B97-988F-20944AB089B9}" srcOrd="6" destOrd="0" presId="urn:microsoft.com/office/officeart/2005/8/layout/default"/>
    <dgm:cxn modelId="{81055827-5D53-4B46-AD44-31E0C32408E3}" type="presParOf" srcId="{03CCEF3D-7C79-4191-9AF1-DD10355477B1}" destId="{5D1C082B-F3A5-410C-9D68-6AA3868D6728}" srcOrd="7" destOrd="0" presId="urn:microsoft.com/office/officeart/2005/8/layout/default"/>
    <dgm:cxn modelId="{7A37BA5B-C726-4F53-9553-3F5DC41B0613}" type="presParOf" srcId="{03CCEF3D-7C79-4191-9AF1-DD10355477B1}" destId="{47B4D4E3-8251-45B5-93C6-88704FFB49C3}" srcOrd="8" destOrd="0" presId="urn:microsoft.com/office/officeart/2005/8/layout/default"/>
    <dgm:cxn modelId="{86F45C25-555B-4CE1-BDE7-E32099E26EA3}" type="presParOf" srcId="{03CCEF3D-7C79-4191-9AF1-DD10355477B1}" destId="{C507937B-FDF2-4842-8296-CD4B01FF68E2}" srcOrd="9" destOrd="0" presId="urn:microsoft.com/office/officeart/2005/8/layout/default"/>
    <dgm:cxn modelId="{C2A97D87-831F-46DC-985A-CA9DAEDA05B4}" type="presParOf" srcId="{03CCEF3D-7C79-4191-9AF1-DD10355477B1}" destId="{49D671D2-7197-4651-A84E-E82A8CA81947}" srcOrd="10" destOrd="0" presId="urn:microsoft.com/office/officeart/2005/8/layout/default"/>
    <dgm:cxn modelId="{00CEE27E-6D7F-4361-831C-B1DBDD1EBF08}" type="presParOf" srcId="{03CCEF3D-7C79-4191-9AF1-DD10355477B1}" destId="{57F089DC-243D-4889-9A27-0002FD20535A}" srcOrd="11" destOrd="0" presId="urn:microsoft.com/office/officeart/2005/8/layout/default"/>
    <dgm:cxn modelId="{EED3CDF7-196E-43BD-846D-9C4C4B18A085}" type="presParOf" srcId="{03CCEF3D-7C79-4191-9AF1-DD10355477B1}" destId="{8AC0AD78-2045-4CC9-B5A3-8720416CB733}" srcOrd="12" destOrd="0" presId="urn:microsoft.com/office/officeart/2005/8/layout/default"/>
    <dgm:cxn modelId="{69B30217-1997-4AD6-8012-A4FDE885AFE5}" type="presParOf" srcId="{03CCEF3D-7C79-4191-9AF1-DD10355477B1}" destId="{D958ECB8-BC6E-4D57-A02D-961C8536F5D7}" srcOrd="13" destOrd="0" presId="urn:microsoft.com/office/officeart/2005/8/layout/default"/>
    <dgm:cxn modelId="{78C7C6FE-2CE9-4390-A3C9-D03A2D933005}" type="presParOf" srcId="{03CCEF3D-7C79-4191-9AF1-DD10355477B1}" destId="{E5BD8CA7-0D1B-4CFC-90DA-ED60A8AD7732}" srcOrd="14" destOrd="0" presId="urn:microsoft.com/office/officeart/2005/8/layout/default"/>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E81FA82-0456-4480-97A5-AB63F07D0336}">
      <dsp:nvSpPr>
        <dsp:cNvPr id="0" name=""/>
        <dsp:cNvSpPr/>
      </dsp:nvSpPr>
      <dsp:spPr>
        <a:xfrm rot="16200000">
          <a:off x="1145063" y="-1145063"/>
          <a:ext cx="2641600" cy="4931727"/>
        </a:xfrm>
        <a:prstGeom prst="round1Rect">
          <a:avLst/>
        </a:prstGeom>
        <a:solidFill>
          <a:schemeClr val="accent3"/>
        </a:solidFill>
        <a:ln w="25400" cap="flat" cmpd="sng" algn="ctr">
          <a:solidFill>
            <a:schemeClr val="accent3">
              <a:shade val="50000"/>
            </a:schemeClr>
          </a:solidFill>
          <a:prstDash val="solid"/>
        </a:ln>
        <a:effectLst/>
      </dsp:spPr>
      <dsp:style>
        <a:lnRef idx="2">
          <a:schemeClr val="accent3">
            <a:shade val="50000"/>
          </a:schemeClr>
        </a:lnRef>
        <a:fillRef idx="1">
          <a:schemeClr val="accent3"/>
        </a:fillRef>
        <a:effectRef idx="0">
          <a:schemeClr val="accent3"/>
        </a:effectRef>
        <a:fontRef idx="minor">
          <a:schemeClr val="lt1"/>
        </a:fontRef>
      </dsp:style>
      <dsp:txBody>
        <a:bodyPr spcFirstLastPara="0" vert="horz" wrap="square" lIns="227584" tIns="227584" rIns="227584" bIns="227584" numCol="1" spcCol="1270" anchor="ctr" anchorCtr="0">
          <a:noAutofit/>
        </a:bodyPr>
        <a:lstStyle/>
        <a:p>
          <a:pPr lvl="0" algn="ctr" defTabSz="1422400">
            <a:lnSpc>
              <a:spcPct val="90000"/>
            </a:lnSpc>
            <a:spcBef>
              <a:spcPct val="0"/>
            </a:spcBef>
            <a:spcAft>
              <a:spcPct val="35000"/>
            </a:spcAft>
          </a:pPr>
          <a:endParaRPr lang="en-GB" sz="3200" b="1" kern="1200">
            <a:solidFill>
              <a:sysClr val="windowText" lastClr="000000"/>
            </a:solidFill>
          </a:endParaRPr>
        </a:p>
        <a:p>
          <a:pPr lvl="0" algn="ctr" defTabSz="1422400">
            <a:lnSpc>
              <a:spcPct val="90000"/>
            </a:lnSpc>
            <a:spcBef>
              <a:spcPct val="0"/>
            </a:spcBef>
            <a:spcAft>
              <a:spcPct val="35000"/>
            </a:spcAft>
          </a:pPr>
          <a:r>
            <a:rPr lang="en-GB" sz="3200" b="1" kern="1200">
              <a:solidFill>
                <a:sysClr val="windowText" lastClr="000000"/>
              </a:solidFill>
            </a:rPr>
            <a:t>Strengthening Communities</a:t>
          </a:r>
        </a:p>
      </dsp:txBody>
      <dsp:txXfrm rot="5400000">
        <a:off x="0" y="0"/>
        <a:ext cx="4931727" cy="1981200"/>
      </dsp:txXfrm>
    </dsp:sp>
    <dsp:sp modelId="{4EFFD2AF-3347-480F-B02F-B493881F8B30}">
      <dsp:nvSpPr>
        <dsp:cNvPr id="0" name=""/>
        <dsp:cNvSpPr/>
      </dsp:nvSpPr>
      <dsp:spPr>
        <a:xfrm>
          <a:off x="4931727" y="0"/>
          <a:ext cx="4931727" cy="2641600"/>
        </a:xfrm>
        <a:prstGeom prst="round1Rect">
          <a:avLst/>
        </a:prstGeom>
        <a:solidFill>
          <a:schemeClr val="accent5"/>
        </a:solidFill>
        <a:ln w="25400" cap="flat" cmpd="sng" algn="ctr">
          <a:solidFill>
            <a:schemeClr val="accent5">
              <a:shade val="50000"/>
            </a:schemeClr>
          </a:solidFill>
          <a:prstDash val="solid"/>
        </a:ln>
        <a:effectLst/>
      </dsp:spPr>
      <dsp:style>
        <a:lnRef idx="2">
          <a:schemeClr val="accent5">
            <a:shade val="50000"/>
          </a:schemeClr>
        </a:lnRef>
        <a:fillRef idx="1">
          <a:schemeClr val="accent5"/>
        </a:fillRef>
        <a:effectRef idx="0">
          <a:schemeClr val="accent5"/>
        </a:effectRef>
        <a:fontRef idx="minor">
          <a:schemeClr val="lt1"/>
        </a:fontRef>
      </dsp:style>
      <dsp:txBody>
        <a:bodyPr spcFirstLastPara="0" vert="horz" wrap="square" lIns="227584" tIns="227584" rIns="227584" bIns="227584" numCol="1" spcCol="1270" anchor="ctr" anchorCtr="0">
          <a:noAutofit/>
        </a:bodyPr>
        <a:lstStyle/>
        <a:p>
          <a:pPr lvl="0" algn="ctr" defTabSz="1422400">
            <a:lnSpc>
              <a:spcPct val="90000"/>
            </a:lnSpc>
            <a:spcBef>
              <a:spcPct val="0"/>
            </a:spcBef>
            <a:spcAft>
              <a:spcPct val="35000"/>
            </a:spcAft>
          </a:pPr>
          <a:r>
            <a:rPr lang="en-GB" sz="3200" b="1" kern="1200">
              <a:solidFill>
                <a:sysClr val="windowText" lastClr="000000"/>
              </a:solidFill>
            </a:rPr>
            <a:t>Transforming Health and Care Services at Home</a:t>
          </a:r>
        </a:p>
      </dsp:txBody>
      <dsp:txXfrm>
        <a:off x="4931727" y="0"/>
        <a:ext cx="4931727" cy="1981200"/>
      </dsp:txXfrm>
    </dsp:sp>
    <dsp:sp modelId="{82DE57B1-EA44-4146-9B2F-AC90D1ACD8FD}">
      <dsp:nvSpPr>
        <dsp:cNvPr id="0" name=""/>
        <dsp:cNvSpPr/>
      </dsp:nvSpPr>
      <dsp:spPr>
        <a:xfrm rot="10800000">
          <a:off x="0" y="2641600"/>
          <a:ext cx="4931727" cy="2641600"/>
        </a:xfrm>
        <a:prstGeom prst="round1Rect">
          <a:avLst/>
        </a:prstGeom>
        <a:solidFill>
          <a:schemeClr val="accent6"/>
        </a:solidFill>
        <a:ln w="25400" cap="flat" cmpd="sng" algn="ctr">
          <a:solidFill>
            <a:schemeClr val="accent6">
              <a:shade val="50000"/>
            </a:schemeClr>
          </a:solidFill>
          <a:prstDash val="solid"/>
        </a:ln>
        <a:effectLst/>
      </dsp:spPr>
      <dsp:style>
        <a:lnRef idx="2">
          <a:schemeClr val="accent6">
            <a:shade val="50000"/>
          </a:schemeClr>
        </a:lnRef>
        <a:fillRef idx="1">
          <a:schemeClr val="accent6"/>
        </a:fillRef>
        <a:effectRef idx="0">
          <a:schemeClr val="accent6"/>
        </a:effectRef>
        <a:fontRef idx="minor">
          <a:schemeClr val="lt1"/>
        </a:fontRef>
      </dsp:style>
      <dsp:txBody>
        <a:bodyPr spcFirstLastPara="0" vert="horz" wrap="square" lIns="227584" tIns="227584" rIns="227584" bIns="227584" numCol="1" spcCol="1270" anchor="ctr" anchorCtr="0">
          <a:noAutofit/>
        </a:bodyPr>
        <a:lstStyle/>
        <a:p>
          <a:pPr lvl="0" algn="ctr" defTabSz="1422400">
            <a:lnSpc>
              <a:spcPct val="90000"/>
            </a:lnSpc>
            <a:spcBef>
              <a:spcPct val="0"/>
            </a:spcBef>
            <a:spcAft>
              <a:spcPct val="35000"/>
            </a:spcAft>
          </a:pPr>
          <a:r>
            <a:rPr lang="en-GB" sz="3200" b="1" kern="1200">
              <a:solidFill>
                <a:sysClr val="windowText" lastClr="000000"/>
              </a:solidFill>
            </a:rPr>
            <a:t>Transforming Complex Care</a:t>
          </a:r>
        </a:p>
      </dsp:txBody>
      <dsp:txXfrm rot="10800000">
        <a:off x="0" y="3301999"/>
        <a:ext cx="4931727" cy="1981200"/>
      </dsp:txXfrm>
    </dsp:sp>
    <dsp:sp modelId="{A6670E51-85C8-4FFE-8C2F-8D2A55345AD6}">
      <dsp:nvSpPr>
        <dsp:cNvPr id="0" name=""/>
        <dsp:cNvSpPr/>
      </dsp:nvSpPr>
      <dsp:spPr>
        <a:xfrm rot="5400000">
          <a:off x="6076791" y="1496536"/>
          <a:ext cx="2641600" cy="4931727"/>
        </a:xfrm>
        <a:prstGeom prst="round1Rect">
          <a:avLst/>
        </a:prstGeom>
        <a:solidFill>
          <a:schemeClr val="accent4"/>
        </a:solidFill>
        <a:ln w="25400" cap="flat" cmpd="sng" algn="ctr">
          <a:solidFill>
            <a:schemeClr val="accent4">
              <a:shade val="50000"/>
            </a:schemeClr>
          </a:solidFill>
          <a:prstDash val="solid"/>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227584" tIns="227584" rIns="227584" bIns="227584" numCol="1" spcCol="1270" anchor="ctr" anchorCtr="0">
          <a:noAutofit/>
        </a:bodyPr>
        <a:lstStyle/>
        <a:p>
          <a:pPr lvl="0" algn="ctr" defTabSz="1422400">
            <a:lnSpc>
              <a:spcPct val="90000"/>
            </a:lnSpc>
            <a:spcBef>
              <a:spcPct val="0"/>
            </a:spcBef>
            <a:spcAft>
              <a:spcPct val="35000"/>
            </a:spcAft>
          </a:pPr>
          <a:r>
            <a:rPr lang="en-GB" sz="3200" b="1" kern="1200">
              <a:solidFill>
                <a:sysClr val="windowText" lastClr="000000"/>
              </a:solidFill>
            </a:rPr>
            <a:t>Transforming Emotional Wellbeing and Mental Health Services</a:t>
          </a:r>
        </a:p>
      </dsp:txBody>
      <dsp:txXfrm rot="-5400000">
        <a:off x="4931728" y="3301999"/>
        <a:ext cx="4931727" cy="1981200"/>
      </dsp:txXfrm>
    </dsp:sp>
    <dsp:sp modelId="{9E7B8067-EB2B-45F9-A869-F3B7F68C6328}">
      <dsp:nvSpPr>
        <dsp:cNvPr id="0" name=""/>
        <dsp:cNvSpPr/>
      </dsp:nvSpPr>
      <dsp:spPr>
        <a:xfrm>
          <a:off x="2851524" y="1792299"/>
          <a:ext cx="4160405" cy="1698601"/>
        </a:xfrm>
        <a:prstGeom prst="roundRect">
          <a:avLst/>
        </a:prstGeom>
        <a:solidFill>
          <a:schemeClr val="tx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1920" tIns="121920" rIns="121920" bIns="121920" numCol="1" spcCol="1270" anchor="ctr" anchorCtr="0">
          <a:noAutofit/>
        </a:bodyPr>
        <a:lstStyle/>
        <a:p>
          <a:pPr lvl="0" algn="ctr" defTabSz="1422400">
            <a:lnSpc>
              <a:spcPct val="90000"/>
            </a:lnSpc>
            <a:spcBef>
              <a:spcPct val="0"/>
            </a:spcBef>
            <a:spcAft>
              <a:spcPct val="35000"/>
            </a:spcAft>
          </a:pPr>
          <a:r>
            <a:rPr lang="en-GB" sz="3200" kern="1200">
              <a:solidFill>
                <a:schemeClr val="bg1"/>
              </a:solidFill>
            </a:rPr>
            <a:t>Regional Integration</a:t>
          </a:r>
        </a:p>
      </dsp:txBody>
      <dsp:txXfrm>
        <a:off x="2934443" y="1875218"/>
        <a:ext cx="3994567" cy="153276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752E405-B3AE-4F44-9488-F591D70104FA}">
      <dsp:nvSpPr>
        <dsp:cNvPr id="0" name=""/>
        <dsp:cNvSpPr/>
      </dsp:nvSpPr>
      <dsp:spPr>
        <a:xfrm>
          <a:off x="397" y="71051"/>
          <a:ext cx="3294392" cy="1515429"/>
        </a:xfrm>
        <a:prstGeom prst="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buFont typeface="Symbol" panose="05050102010706020507" pitchFamily="18" charset="2"/>
            <a:buChar char=""/>
          </a:pPr>
          <a:r>
            <a:rPr lang="en-GB" sz="1600" kern="1200">
              <a:solidFill>
                <a:schemeClr val="bg1"/>
              </a:solidFill>
              <a:latin typeface="Arial" panose="020B0604020202020204" pitchFamily="34" charset="0"/>
              <a:cs typeface="Arial" panose="020B0604020202020204" pitchFamily="34" charset="0"/>
            </a:rPr>
            <a:t>Develop a capital plan to develop accommodation for people with complex needs.</a:t>
          </a:r>
        </a:p>
      </dsp:txBody>
      <dsp:txXfrm>
        <a:off x="397" y="71051"/>
        <a:ext cx="3294392" cy="1515429"/>
      </dsp:txXfrm>
    </dsp:sp>
    <dsp:sp modelId="{FA3FBAD8-E305-4E6D-A453-FA73EF0E6C06}">
      <dsp:nvSpPr>
        <dsp:cNvPr id="0" name=""/>
        <dsp:cNvSpPr/>
      </dsp:nvSpPr>
      <dsp:spPr>
        <a:xfrm>
          <a:off x="3547361" y="71051"/>
          <a:ext cx="3294392" cy="1515429"/>
        </a:xfrm>
        <a:prstGeom prst="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GB" sz="1600" kern="1200">
              <a:solidFill>
                <a:schemeClr val="bg1"/>
              </a:solidFill>
              <a:latin typeface="Arial" panose="020B0604020202020204" pitchFamily="34" charset="0"/>
              <a:cs typeface="Arial" panose="020B0604020202020204" pitchFamily="34" charset="0"/>
            </a:rPr>
            <a:t>Reduce social isolation and loneliness</a:t>
          </a:r>
          <a:endParaRPr lang="en-GB" sz="1600" kern="1200">
            <a:solidFill>
              <a:schemeClr val="bg1"/>
            </a:solidFill>
            <a:effectLst/>
            <a:latin typeface="Arial" panose="020B0604020202020204" pitchFamily="34" charset="0"/>
            <a:ea typeface="Calibri" panose="020F0502020204030204" pitchFamily="34" charset="0"/>
            <a:cs typeface="Arial" panose="020B0604020202020204" pitchFamily="34" charset="0"/>
          </a:endParaRPr>
        </a:p>
      </dsp:txBody>
      <dsp:txXfrm>
        <a:off x="3547361" y="71051"/>
        <a:ext cx="3294392" cy="1515429"/>
      </dsp:txXfrm>
    </dsp:sp>
    <dsp:sp modelId="{652D0A97-3112-40FC-BFCA-AD53C34540AE}">
      <dsp:nvSpPr>
        <dsp:cNvPr id="0" name=""/>
        <dsp:cNvSpPr/>
      </dsp:nvSpPr>
      <dsp:spPr>
        <a:xfrm>
          <a:off x="397" y="1839052"/>
          <a:ext cx="3294392" cy="1515429"/>
        </a:xfrm>
        <a:prstGeom prst="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622300">
            <a:lnSpc>
              <a:spcPct val="90000"/>
            </a:lnSpc>
            <a:spcBef>
              <a:spcPct val="0"/>
            </a:spcBef>
            <a:spcAft>
              <a:spcPct val="35000"/>
            </a:spcAft>
          </a:pPr>
          <a:r>
            <a:rPr lang="en-GB" sz="1600" kern="1200">
              <a:solidFill>
                <a:schemeClr val="bg1"/>
              </a:solidFill>
              <a:latin typeface="Arial" panose="020B0604020202020204" pitchFamily="34" charset="0"/>
              <a:cs typeface="Arial" panose="020B0604020202020204" pitchFamily="34" charset="0"/>
            </a:rPr>
            <a:t>Improve the child to adult transition services</a:t>
          </a:r>
          <a:endParaRPr lang="en-GB" sz="1600" kern="1200">
            <a:solidFill>
              <a:schemeClr val="bg1"/>
            </a:solidFill>
            <a:latin typeface="Arial" panose="020B0604020202020204" pitchFamily="34" charset="0"/>
            <a:ea typeface="+mn-ea"/>
            <a:cs typeface="Arial" panose="020B0604020202020204" pitchFamily="34" charset="0"/>
          </a:endParaRPr>
        </a:p>
      </dsp:txBody>
      <dsp:txXfrm>
        <a:off x="397" y="1839052"/>
        <a:ext cx="3294392" cy="1515429"/>
      </dsp:txXfrm>
    </dsp:sp>
    <dsp:sp modelId="{9AB4FCF9-A1A5-4409-8883-2134947CC004}">
      <dsp:nvSpPr>
        <dsp:cNvPr id="0" name=""/>
        <dsp:cNvSpPr/>
      </dsp:nvSpPr>
      <dsp:spPr>
        <a:xfrm>
          <a:off x="3547361" y="1839052"/>
          <a:ext cx="3294392" cy="1515429"/>
        </a:xfrm>
        <a:prstGeom prst="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GB" sz="1600" kern="1200">
              <a:solidFill>
                <a:schemeClr val="bg1"/>
              </a:solidFill>
              <a:latin typeface="Arial" panose="020B0604020202020204" pitchFamily="34" charset="0"/>
              <a:cs typeface="Arial" panose="020B0604020202020204" pitchFamily="34" charset="0"/>
            </a:rPr>
            <a:t>Increase the uptake of Annual Health Checks of people with Learning Disabilities</a:t>
          </a:r>
          <a:endParaRPr lang="en-GB" sz="1600" kern="1200">
            <a:solidFill>
              <a:schemeClr val="bg1"/>
            </a:solidFill>
            <a:effectLst/>
            <a:latin typeface="Arial" panose="020B0604020202020204" pitchFamily="34" charset="0"/>
            <a:ea typeface="Calibri" panose="020F0502020204030204" pitchFamily="34" charset="0"/>
            <a:cs typeface="Arial" panose="020B0604020202020204" pitchFamily="34" charset="0"/>
          </a:endParaRPr>
        </a:p>
      </dsp:txBody>
      <dsp:txXfrm>
        <a:off x="3547361" y="1839052"/>
        <a:ext cx="3294392" cy="1515429"/>
      </dsp:txXfrm>
    </dsp:sp>
    <dsp:sp modelId="{7D4FBB67-FF53-4BB0-A5C6-4C304543FB48}">
      <dsp:nvSpPr>
        <dsp:cNvPr id="0" name=""/>
        <dsp:cNvSpPr/>
      </dsp:nvSpPr>
      <dsp:spPr>
        <a:xfrm>
          <a:off x="397" y="3607053"/>
          <a:ext cx="3294392" cy="1515429"/>
        </a:xfrm>
        <a:prstGeom prst="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buFont typeface="Symbol" panose="05050102010706020507" pitchFamily="18" charset="2"/>
            <a:buChar char=""/>
          </a:pPr>
          <a:r>
            <a:rPr lang="en-GB" sz="1600" kern="1200">
              <a:solidFill>
                <a:schemeClr val="bg1"/>
              </a:solidFill>
              <a:latin typeface="Arial" panose="020B0604020202020204" pitchFamily="34" charset="0"/>
              <a:cs typeface="Arial" panose="020B0604020202020204" pitchFamily="34" charset="0"/>
            </a:rPr>
            <a:t>Increase and develop opportunities for employment for people with Learning Disabilities</a:t>
          </a:r>
          <a:endParaRPr lang="en-GB" sz="1600" kern="1200">
            <a:solidFill>
              <a:schemeClr val="bg1"/>
            </a:solidFill>
            <a:latin typeface="Arial" panose="020B0604020202020204" pitchFamily="34" charset="0"/>
            <a:ea typeface="+mn-ea"/>
            <a:cs typeface="Arial" panose="020B0604020202020204" pitchFamily="34" charset="0"/>
          </a:endParaRPr>
        </a:p>
      </dsp:txBody>
      <dsp:txXfrm>
        <a:off x="397" y="3607053"/>
        <a:ext cx="3294392" cy="1515429"/>
      </dsp:txXfrm>
    </dsp:sp>
    <dsp:sp modelId="{42563D0E-E2F3-43E0-8CB5-E2E34AB2C92E}">
      <dsp:nvSpPr>
        <dsp:cNvPr id="0" name=""/>
        <dsp:cNvSpPr/>
      </dsp:nvSpPr>
      <dsp:spPr>
        <a:xfrm>
          <a:off x="3547361" y="3607053"/>
          <a:ext cx="3294392" cy="1515429"/>
        </a:xfrm>
        <a:prstGeom prst="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buFont typeface="Symbol" panose="05050102010706020507" pitchFamily="18" charset="2"/>
            <a:buChar char=""/>
          </a:pPr>
          <a:r>
            <a:rPr lang="en-GB" sz="1600" kern="1200">
              <a:solidFill>
                <a:schemeClr val="bg1"/>
              </a:solidFill>
              <a:latin typeface="Arial" panose="020B0604020202020204" pitchFamily="34" charset="0"/>
              <a:cs typeface="Arial" panose="020B0604020202020204" pitchFamily="34" charset="0"/>
            </a:rPr>
            <a:t>Develop a Pooled Fund for Individuals with Learning Disabilities</a:t>
          </a:r>
          <a:endParaRPr lang="en-GB" sz="1600" kern="1200">
            <a:solidFill>
              <a:schemeClr val="bg1"/>
            </a:solidFill>
            <a:latin typeface="Arial" panose="020B0604020202020204" pitchFamily="34" charset="0"/>
            <a:ea typeface="+mn-ea"/>
            <a:cs typeface="Arial" panose="020B0604020202020204" pitchFamily="34" charset="0"/>
          </a:endParaRPr>
        </a:p>
      </dsp:txBody>
      <dsp:txXfrm>
        <a:off x="3547361" y="3607053"/>
        <a:ext cx="3294392" cy="1515429"/>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752E405-B3AE-4F44-9488-F591D70104FA}">
      <dsp:nvSpPr>
        <dsp:cNvPr id="0" name=""/>
        <dsp:cNvSpPr/>
      </dsp:nvSpPr>
      <dsp:spPr>
        <a:xfrm>
          <a:off x="954682" y="3458"/>
          <a:ext cx="2104349" cy="1262609"/>
        </a:xfrm>
        <a:prstGeom prst="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GB" sz="1600" kern="1200"/>
            <a:t>Continue to develop and implement the NEST/NYST Framework</a:t>
          </a:r>
        </a:p>
      </dsp:txBody>
      <dsp:txXfrm>
        <a:off x="954682" y="3458"/>
        <a:ext cx="2104349" cy="1262609"/>
      </dsp:txXfrm>
    </dsp:sp>
    <dsp:sp modelId="{CB762106-CD5E-40AE-B923-0148B1458378}">
      <dsp:nvSpPr>
        <dsp:cNvPr id="0" name=""/>
        <dsp:cNvSpPr/>
      </dsp:nvSpPr>
      <dsp:spPr>
        <a:xfrm>
          <a:off x="3269466" y="3458"/>
          <a:ext cx="2104349" cy="1262609"/>
        </a:xfrm>
        <a:prstGeom prst="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rtl="0">
            <a:lnSpc>
              <a:spcPct val="90000"/>
            </a:lnSpc>
            <a:spcBef>
              <a:spcPct val="0"/>
            </a:spcBef>
            <a:spcAft>
              <a:spcPct val="35000"/>
            </a:spcAft>
          </a:pPr>
          <a:r>
            <a:rPr lang="en-GB" sz="1600" kern="1200"/>
            <a:t>Reduce social isolation and loneliness </a:t>
          </a:r>
        </a:p>
      </dsp:txBody>
      <dsp:txXfrm>
        <a:off x="3269466" y="3458"/>
        <a:ext cx="2104349" cy="1262609"/>
      </dsp:txXfrm>
    </dsp:sp>
    <dsp:sp modelId="{FA3FBAD8-E305-4E6D-A453-FA73EF0E6C06}">
      <dsp:nvSpPr>
        <dsp:cNvPr id="0" name=""/>
        <dsp:cNvSpPr/>
      </dsp:nvSpPr>
      <dsp:spPr>
        <a:xfrm>
          <a:off x="954682" y="1476502"/>
          <a:ext cx="2104349" cy="1262609"/>
        </a:xfrm>
        <a:prstGeom prst="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rtl="0">
            <a:lnSpc>
              <a:spcPct val="90000"/>
            </a:lnSpc>
            <a:spcBef>
              <a:spcPct val="0"/>
            </a:spcBef>
            <a:spcAft>
              <a:spcPct val="35000"/>
            </a:spcAft>
          </a:pPr>
          <a:r>
            <a:rPr lang="en-GB" sz="1600" kern="1200"/>
            <a:t>Develop and enhance the services to support the Emotional Wellbeing</a:t>
          </a:r>
        </a:p>
      </dsp:txBody>
      <dsp:txXfrm>
        <a:off x="954682" y="1476502"/>
        <a:ext cx="2104349" cy="1262609"/>
      </dsp:txXfrm>
    </dsp:sp>
    <dsp:sp modelId="{652D0A97-3112-40FC-BFCA-AD53C34540AE}">
      <dsp:nvSpPr>
        <dsp:cNvPr id="0" name=""/>
        <dsp:cNvSpPr/>
      </dsp:nvSpPr>
      <dsp:spPr>
        <a:xfrm>
          <a:off x="3269466" y="1476502"/>
          <a:ext cx="2104349" cy="1262609"/>
        </a:xfrm>
        <a:prstGeom prst="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rtl="0">
            <a:lnSpc>
              <a:spcPct val="90000"/>
            </a:lnSpc>
            <a:spcBef>
              <a:spcPct val="0"/>
            </a:spcBef>
            <a:spcAft>
              <a:spcPct val="35000"/>
            </a:spcAft>
          </a:pPr>
          <a:r>
            <a:rPr lang="en-GB" sz="1600" kern="1200"/>
            <a:t>Develop Accommodation Solutions to support Children and Young People</a:t>
          </a:r>
        </a:p>
      </dsp:txBody>
      <dsp:txXfrm>
        <a:off x="3269466" y="1476502"/>
        <a:ext cx="2104349" cy="1262609"/>
      </dsp:txXfrm>
    </dsp:sp>
    <dsp:sp modelId="{9AB4FCF9-A1A5-4409-8883-2134947CC004}">
      <dsp:nvSpPr>
        <dsp:cNvPr id="0" name=""/>
        <dsp:cNvSpPr/>
      </dsp:nvSpPr>
      <dsp:spPr>
        <a:xfrm>
          <a:off x="954682" y="2949547"/>
          <a:ext cx="2104349" cy="1262609"/>
        </a:xfrm>
        <a:prstGeom prst="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GB" sz="1600" kern="1200"/>
            <a:t>Develop and enhance services that wrap around families to promote keeping families together</a:t>
          </a:r>
        </a:p>
      </dsp:txBody>
      <dsp:txXfrm>
        <a:off x="954682" y="2949547"/>
        <a:ext cx="2104349" cy="1262609"/>
      </dsp:txXfrm>
    </dsp:sp>
    <dsp:sp modelId="{EFB3BB07-3A4B-46F7-BBB9-800D11769A26}">
      <dsp:nvSpPr>
        <dsp:cNvPr id="0" name=""/>
        <dsp:cNvSpPr/>
      </dsp:nvSpPr>
      <dsp:spPr>
        <a:xfrm>
          <a:off x="3269466" y="2949547"/>
          <a:ext cx="2104349" cy="1262609"/>
        </a:xfrm>
        <a:prstGeom prst="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GB" sz="1600" kern="1200"/>
            <a:t>Develop and enhance the prevention and early intervention services</a:t>
          </a:r>
        </a:p>
      </dsp:txBody>
      <dsp:txXfrm>
        <a:off x="3269466" y="2949547"/>
        <a:ext cx="2104349" cy="1262609"/>
      </dsp:txXfrm>
    </dsp:sp>
    <dsp:sp modelId="{2836F96B-5BAE-4057-BA84-111BAAEC4725}">
      <dsp:nvSpPr>
        <dsp:cNvPr id="0" name=""/>
        <dsp:cNvSpPr/>
      </dsp:nvSpPr>
      <dsp:spPr>
        <a:xfrm>
          <a:off x="2112074" y="4422592"/>
          <a:ext cx="2104349" cy="1262609"/>
        </a:xfrm>
        <a:prstGeom prst="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GB" sz="1600" kern="1200"/>
            <a:t>Support the “Voice of the Child” being promoted when developing services</a:t>
          </a:r>
        </a:p>
      </dsp:txBody>
      <dsp:txXfrm>
        <a:off x="2112074" y="4422592"/>
        <a:ext cx="2104349" cy="126260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731EEAF-800C-455A-A865-CA8058DC1B63}">
      <dsp:nvSpPr>
        <dsp:cNvPr id="0" name=""/>
        <dsp:cNvSpPr/>
      </dsp:nvSpPr>
      <dsp:spPr>
        <a:xfrm>
          <a:off x="0" y="554953"/>
          <a:ext cx="2207192" cy="1324315"/>
        </a:xfrm>
        <a:prstGeom prst="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800100" rtl="0">
            <a:lnSpc>
              <a:spcPct val="90000"/>
            </a:lnSpc>
            <a:spcBef>
              <a:spcPct val="0"/>
            </a:spcBef>
            <a:spcAft>
              <a:spcPct val="35000"/>
            </a:spcAft>
            <a:buFont typeface="Symbol" panose="05050102010706020507" pitchFamily="18" charset="2"/>
            <a:buNone/>
          </a:pPr>
          <a:r>
            <a:rPr lang="en-GB" sz="1600" kern="1200">
              <a:latin typeface="Arial" panose="020B0604020202020204" pitchFamily="34" charset="0"/>
              <a:cs typeface="Arial" panose="020B0604020202020204" pitchFamily="34" charset="0"/>
            </a:rPr>
            <a:t>Ensure groups are formed at a local level to support social interaction, deliver information and advice assistance</a:t>
          </a:r>
        </a:p>
      </dsp:txBody>
      <dsp:txXfrm>
        <a:off x="0" y="554953"/>
        <a:ext cx="2207192" cy="1324315"/>
      </dsp:txXfrm>
    </dsp:sp>
    <dsp:sp modelId="{11CD2282-B237-4110-951E-317710C4DA0D}">
      <dsp:nvSpPr>
        <dsp:cNvPr id="0" name=""/>
        <dsp:cNvSpPr/>
      </dsp:nvSpPr>
      <dsp:spPr>
        <a:xfrm>
          <a:off x="2427911" y="554953"/>
          <a:ext cx="2207192" cy="1324315"/>
        </a:xfrm>
        <a:prstGeom prst="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800100" rtl="0">
            <a:lnSpc>
              <a:spcPct val="90000"/>
            </a:lnSpc>
            <a:spcBef>
              <a:spcPct val="0"/>
            </a:spcBef>
            <a:spcAft>
              <a:spcPct val="35000"/>
            </a:spcAft>
            <a:buFont typeface="Symbol" panose="05050102010706020507" pitchFamily="18" charset="2"/>
            <a:buNone/>
          </a:pPr>
          <a:r>
            <a:rPr lang="en-GB" sz="1600" kern="1200">
              <a:latin typeface="Arial" panose="020B0604020202020204" pitchFamily="34" charset="0"/>
              <a:cs typeface="Arial" panose="020B0604020202020204" pitchFamily="34" charset="0"/>
            </a:rPr>
            <a:t>Reduce the number of people waiting for a diagnostic assessment</a:t>
          </a:r>
        </a:p>
      </dsp:txBody>
      <dsp:txXfrm>
        <a:off x="2427911" y="554953"/>
        <a:ext cx="2207192" cy="1324315"/>
      </dsp:txXfrm>
    </dsp:sp>
    <dsp:sp modelId="{5DA41815-D9F6-4F78-85B0-F6BEBC1C7A6A}">
      <dsp:nvSpPr>
        <dsp:cNvPr id="0" name=""/>
        <dsp:cNvSpPr/>
      </dsp:nvSpPr>
      <dsp:spPr>
        <a:xfrm>
          <a:off x="4855823" y="554953"/>
          <a:ext cx="2207192" cy="1324315"/>
        </a:xfrm>
        <a:prstGeom prst="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800100" rtl="0">
            <a:lnSpc>
              <a:spcPct val="90000"/>
            </a:lnSpc>
            <a:spcBef>
              <a:spcPct val="0"/>
            </a:spcBef>
            <a:spcAft>
              <a:spcPct val="35000"/>
            </a:spcAft>
            <a:buFont typeface="Symbol" panose="05050102010706020507" pitchFamily="18" charset="2"/>
            <a:buNone/>
          </a:pPr>
          <a:r>
            <a:rPr lang="en-GB" sz="1600" kern="1200">
              <a:latin typeface="Arial" panose="020B0604020202020204" pitchFamily="34" charset="0"/>
              <a:cs typeface="Arial" panose="020B0604020202020204" pitchFamily="34" charset="0"/>
            </a:rPr>
            <a:t>Develop and enhance the availability of preventative services that would enable autistic people in their daily lives</a:t>
          </a:r>
        </a:p>
      </dsp:txBody>
      <dsp:txXfrm>
        <a:off x="4855823" y="554953"/>
        <a:ext cx="2207192" cy="1324315"/>
      </dsp:txXfrm>
    </dsp:sp>
    <dsp:sp modelId="{CD318593-DA63-439D-9060-3CC3589C8D0A}">
      <dsp:nvSpPr>
        <dsp:cNvPr id="0" name=""/>
        <dsp:cNvSpPr/>
      </dsp:nvSpPr>
      <dsp:spPr>
        <a:xfrm>
          <a:off x="0" y="2099988"/>
          <a:ext cx="2207192" cy="1324315"/>
        </a:xfrm>
        <a:prstGeom prst="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800100" rtl="0">
            <a:lnSpc>
              <a:spcPct val="90000"/>
            </a:lnSpc>
            <a:spcBef>
              <a:spcPct val="0"/>
            </a:spcBef>
            <a:spcAft>
              <a:spcPct val="35000"/>
            </a:spcAft>
            <a:buFont typeface="Symbol" panose="05050102010706020507" pitchFamily="18" charset="2"/>
            <a:buNone/>
          </a:pPr>
          <a:r>
            <a:rPr lang="en-GB" sz="1600" kern="1200">
              <a:latin typeface="Arial" panose="020B0604020202020204" pitchFamily="34" charset="0"/>
              <a:cs typeface="Arial" panose="020B0604020202020204" pitchFamily="34" charset="0"/>
            </a:rPr>
            <a:t>Provide appropriate and timely access to mental health and well-being services</a:t>
          </a:r>
        </a:p>
      </dsp:txBody>
      <dsp:txXfrm>
        <a:off x="0" y="2099988"/>
        <a:ext cx="2207192" cy="1324315"/>
      </dsp:txXfrm>
    </dsp:sp>
    <dsp:sp modelId="{FEC3ABB1-CB8B-442A-8894-8837BC83AAA4}">
      <dsp:nvSpPr>
        <dsp:cNvPr id="0" name=""/>
        <dsp:cNvSpPr/>
      </dsp:nvSpPr>
      <dsp:spPr>
        <a:xfrm>
          <a:off x="2427911" y="2099988"/>
          <a:ext cx="2207192" cy="1324315"/>
        </a:xfrm>
        <a:prstGeom prst="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800100" rtl="0">
            <a:lnSpc>
              <a:spcPct val="90000"/>
            </a:lnSpc>
            <a:spcBef>
              <a:spcPct val="0"/>
            </a:spcBef>
            <a:spcAft>
              <a:spcPct val="35000"/>
            </a:spcAft>
            <a:buFont typeface="Symbol" panose="05050102010706020507" pitchFamily="18" charset="2"/>
            <a:buNone/>
          </a:pPr>
          <a:r>
            <a:rPr lang="en-GB" sz="1600" kern="1200">
              <a:latin typeface="Arial" panose="020B0604020202020204" pitchFamily="34" charset="0"/>
              <a:cs typeface="Arial" panose="020B0604020202020204" pitchFamily="34" charset="0"/>
            </a:rPr>
            <a:t>Improve child to adult transition services</a:t>
          </a:r>
        </a:p>
      </dsp:txBody>
      <dsp:txXfrm>
        <a:off x="2427911" y="2099988"/>
        <a:ext cx="2207192" cy="1324315"/>
      </dsp:txXfrm>
    </dsp:sp>
    <dsp:sp modelId="{C5E0BCA5-89DE-4C19-9440-00B7F1895508}">
      <dsp:nvSpPr>
        <dsp:cNvPr id="0" name=""/>
        <dsp:cNvSpPr/>
      </dsp:nvSpPr>
      <dsp:spPr>
        <a:xfrm>
          <a:off x="4855823" y="2099988"/>
          <a:ext cx="2207192" cy="1324315"/>
        </a:xfrm>
        <a:prstGeom prst="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800100" rtl="0">
            <a:lnSpc>
              <a:spcPct val="90000"/>
            </a:lnSpc>
            <a:spcBef>
              <a:spcPct val="0"/>
            </a:spcBef>
            <a:spcAft>
              <a:spcPct val="35000"/>
            </a:spcAft>
            <a:buFont typeface="Symbol" panose="05050102010706020507" pitchFamily="18" charset="2"/>
            <a:buNone/>
          </a:pPr>
          <a:r>
            <a:rPr lang="en-GB" sz="1400" kern="1200">
              <a:latin typeface="Arial" panose="020B0604020202020204" pitchFamily="34" charset="0"/>
              <a:cs typeface="Arial" panose="020B0604020202020204" pitchFamily="34" charset="0"/>
            </a:rPr>
            <a:t>Further planning in terms of the requirements from the ALNWA Act around a fully inclusive education service needs to continue.</a:t>
          </a:r>
        </a:p>
      </dsp:txBody>
      <dsp:txXfrm>
        <a:off x="4855823" y="2099988"/>
        <a:ext cx="2207192" cy="1324315"/>
      </dsp:txXfrm>
    </dsp:sp>
    <dsp:sp modelId="{1109329A-42D4-46C5-9D88-D29162D52CC3}">
      <dsp:nvSpPr>
        <dsp:cNvPr id="0" name=""/>
        <dsp:cNvSpPr/>
      </dsp:nvSpPr>
      <dsp:spPr>
        <a:xfrm>
          <a:off x="0" y="3645023"/>
          <a:ext cx="2207192" cy="1324315"/>
        </a:xfrm>
        <a:prstGeom prst="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800100" rtl="0">
            <a:lnSpc>
              <a:spcPct val="90000"/>
            </a:lnSpc>
            <a:spcBef>
              <a:spcPct val="0"/>
            </a:spcBef>
            <a:spcAft>
              <a:spcPct val="35000"/>
            </a:spcAft>
            <a:buFont typeface="Symbol" panose="05050102010706020507" pitchFamily="18" charset="2"/>
            <a:buNone/>
          </a:pPr>
          <a:r>
            <a:rPr lang="en-GB" sz="1600" kern="1200">
              <a:latin typeface="Arial" panose="020B0604020202020204" pitchFamily="34" charset="0"/>
              <a:cs typeface="Arial" panose="020B0604020202020204" pitchFamily="34" charset="0"/>
            </a:rPr>
            <a:t>Ensure a common understanding and consistency across the partners in the way the data is recorded and analysed.</a:t>
          </a:r>
        </a:p>
      </dsp:txBody>
      <dsp:txXfrm>
        <a:off x="0" y="3645023"/>
        <a:ext cx="2207192" cy="1324315"/>
      </dsp:txXfrm>
    </dsp:sp>
    <dsp:sp modelId="{5E0FCA1D-A318-4116-AE09-2A3826412B29}">
      <dsp:nvSpPr>
        <dsp:cNvPr id="0" name=""/>
        <dsp:cNvSpPr/>
      </dsp:nvSpPr>
      <dsp:spPr>
        <a:xfrm>
          <a:off x="2427911" y="3645023"/>
          <a:ext cx="2207192" cy="1324315"/>
        </a:xfrm>
        <a:prstGeom prst="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800100" rtl="0">
            <a:lnSpc>
              <a:spcPct val="90000"/>
            </a:lnSpc>
            <a:spcBef>
              <a:spcPct val="0"/>
            </a:spcBef>
            <a:spcAft>
              <a:spcPct val="35000"/>
            </a:spcAft>
            <a:buFont typeface="Symbol" panose="05050102010706020507" pitchFamily="18" charset="2"/>
            <a:buNone/>
          </a:pPr>
          <a:r>
            <a:rPr lang="en-GB" sz="1600" kern="1200">
              <a:latin typeface="Arial" panose="020B0604020202020204" pitchFamily="34" charset="0"/>
              <a:cs typeface="Arial" panose="020B0604020202020204" pitchFamily="34" charset="0"/>
            </a:rPr>
            <a:t>Engagement with people with autism and their carers to inform future developments for autism services.</a:t>
          </a:r>
        </a:p>
      </dsp:txBody>
      <dsp:txXfrm>
        <a:off x="2427911" y="3645023"/>
        <a:ext cx="2207192" cy="1324315"/>
      </dsp:txXfrm>
    </dsp:sp>
    <dsp:sp modelId="{229701D5-83CA-4F08-8E17-A9CF784CA9DD}">
      <dsp:nvSpPr>
        <dsp:cNvPr id="0" name=""/>
        <dsp:cNvSpPr/>
      </dsp:nvSpPr>
      <dsp:spPr>
        <a:xfrm>
          <a:off x="4855823" y="3645023"/>
          <a:ext cx="2207192" cy="1324315"/>
        </a:xfrm>
        <a:prstGeom prst="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800100" rtl="0">
            <a:lnSpc>
              <a:spcPct val="90000"/>
            </a:lnSpc>
            <a:spcBef>
              <a:spcPct val="0"/>
            </a:spcBef>
            <a:spcAft>
              <a:spcPct val="35000"/>
            </a:spcAft>
            <a:buFont typeface="Symbol" panose="05050102010706020507" pitchFamily="18" charset="2"/>
            <a:buNone/>
          </a:pPr>
          <a:r>
            <a:rPr lang="en-GB" sz="1400" kern="1200">
              <a:latin typeface="Arial" panose="020B0604020202020204" pitchFamily="34" charset="0"/>
              <a:cs typeface="Arial" panose="020B0604020202020204" pitchFamily="34" charset="0"/>
            </a:rPr>
            <a:t>Better sharing of information between partner organisations and people, particularly in terms of the services that are available across the region.</a:t>
          </a:r>
        </a:p>
      </dsp:txBody>
      <dsp:txXfrm>
        <a:off x="4855823" y="3645023"/>
        <a:ext cx="2207192" cy="1324315"/>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CD4994-A485-452C-B7A5-FC35CBA9CA86}">
      <dsp:nvSpPr>
        <dsp:cNvPr id="0" name=""/>
        <dsp:cNvSpPr/>
      </dsp:nvSpPr>
      <dsp:spPr>
        <a:xfrm>
          <a:off x="485550" y="2401"/>
          <a:ext cx="2579826" cy="1547895"/>
        </a:xfrm>
        <a:prstGeom prst="rect">
          <a:avLst/>
        </a:prstGeom>
        <a:solidFill>
          <a:schemeClr val="accent4"/>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GB" sz="1600" kern="1200">
              <a:latin typeface="Arial" panose="020B0604020202020204" pitchFamily="34" charset="0"/>
              <a:cs typeface="Arial" panose="020B0604020202020204" pitchFamily="34" charset="0"/>
            </a:rPr>
            <a:t>Develop a strategy in coproduction to support the changes in mental health issues across the region</a:t>
          </a:r>
        </a:p>
      </dsp:txBody>
      <dsp:txXfrm>
        <a:off x="485550" y="2401"/>
        <a:ext cx="2579826" cy="1547895"/>
      </dsp:txXfrm>
    </dsp:sp>
    <dsp:sp modelId="{27E9F0A7-B827-42A3-A619-932241A0A011}">
      <dsp:nvSpPr>
        <dsp:cNvPr id="0" name=""/>
        <dsp:cNvSpPr/>
      </dsp:nvSpPr>
      <dsp:spPr>
        <a:xfrm>
          <a:off x="3323358" y="2401"/>
          <a:ext cx="2579826" cy="1547895"/>
        </a:xfrm>
        <a:prstGeom prst="rect">
          <a:avLst/>
        </a:prstGeom>
        <a:solidFill>
          <a:schemeClr val="accent4"/>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GB" sz="1600" kern="1200">
              <a:latin typeface="Arial" panose="020B0604020202020204" pitchFamily="34" charset="0"/>
              <a:cs typeface="Arial" panose="020B0604020202020204" pitchFamily="34" charset="0"/>
            </a:rPr>
            <a:t>Promote the preventative services for Children and Young People and Adults</a:t>
          </a:r>
        </a:p>
      </dsp:txBody>
      <dsp:txXfrm>
        <a:off x="3323358" y="2401"/>
        <a:ext cx="2579826" cy="1547895"/>
      </dsp:txXfrm>
    </dsp:sp>
    <dsp:sp modelId="{E4381135-0217-4E6A-AA31-F0D5D72DB821}">
      <dsp:nvSpPr>
        <dsp:cNvPr id="0" name=""/>
        <dsp:cNvSpPr/>
      </dsp:nvSpPr>
      <dsp:spPr>
        <a:xfrm>
          <a:off x="485550" y="1808279"/>
          <a:ext cx="2579826" cy="1547895"/>
        </a:xfrm>
        <a:prstGeom prst="rect">
          <a:avLst/>
        </a:prstGeom>
        <a:solidFill>
          <a:schemeClr val="accent4"/>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GB" sz="1600" kern="1200">
              <a:latin typeface="Arial" panose="020B0604020202020204" pitchFamily="34" charset="0"/>
              <a:cs typeface="Arial" panose="020B0604020202020204" pitchFamily="34" charset="0"/>
            </a:rPr>
            <a:t>Continue to implement the Welsh Dementia Standards and Action Plan</a:t>
          </a:r>
        </a:p>
      </dsp:txBody>
      <dsp:txXfrm>
        <a:off x="485550" y="1808279"/>
        <a:ext cx="2579826" cy="1547895"/>
      </dsp:txXfrm>
    </dsp:sp>
    <dsp:sp modelId="{9928FE36-9FA5-4A45-B0E2-C6D4141F8328}">
      <dsp:nvSpPr>
        <dsp:cNvPr id="0" name=""/>
        <dsp:cNvSpPr/>
      </dsp:nvSpPr>
      <dsp:spPr>
        <a:xfrm>
          <a:off x="3323358" y="1808279"/>
          <a:ext cx="2579826" cy="1547895"/>
        </a:xfrm>
        <a:prstGeom prst="rect">
          <a:avLst/>
        </a:prstGeom>
        <a:solidFill>
          <a:schemeClr val="accent4"/>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GB" sz="1600" kern="1200">
              <a:latin typeface="Arial" panose="020B0604020202020204" pitchFamily="34" charset="0"/>
              <a:cs typeface="Arial" panose="020B0604020202020204" pitchFamily="34" charset="0"/>
            </a:rPr>
            <a:t>Work with colleagues to reduce factors that increase mental health issues</a:t>
          </a:r>
        </a:p>
      </dsp:txBody>
      <dsp:txXfrm>
        <a:off x="3323358" y="1808279"/>
        <a:ext cx="2579826" cy="1547895"/>
      </dsp:txXfrm>
    </dsp:sp>
    <dsp:sp modelId="{8C011659-3B9D-49A1-93BD-E5C6F69B8B2D}">
      <dsp:nvSpPr>
        <dsp:cNvPr id="0" name=""/>
        <dsp:cNvSpPr/>
      </dsp:nvSpPr>
      <dsp:spPr>
        <a:xfrm>
          <a:off x="485550" y="3614157"/>
          <a:ext cx="2579826" cy="1547895"/>
        </a:xfrm>
        <a:prstGeom prst="rect">
          <a:avLst/>
        </a:prstGeom>
        <a:solidFill>
          <a:schemeClr val="accent4"/>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GB" sz="1600" kern="1200">
              <a:latin typeface="Arial" panose="020B0604020202020204" pitchFamily="34" charset="0"/>
              <a:cs typeface="Arial" panose="020B0604020202020204" pitchFamily="34" charset="0"/>
            </a:rPr>
            <a:t>Develop and Enhance prevention and low-level support services for people with Mental Health.</a:t>
          </a:r>
        </a:p>
      </dsp:txBody>
      <dsp:txXfrm>
        <a:off x="485550" y="3614157"/>
        <a:ext cx="2579826" cy="1547895"/>
      </dsp:txXfrm>
    </dsp:sp>
    <dsp:sp modelId="{EF99B4E5-0136-42DC-AC01-C2497DA39154}">
      <dsp:nvSpPr>
        <dsp:cNvPr id="0" name=""/>
        <dsp:cNvSpPr/>
      </dsp:nvSpPr>
      <dsp:spPr>
        <a:xfrm>
          <a:off x="3323358" y="3614157"/>
          <a:ext cx="2579826" cy="1547895"/>
        </a:xfrm>
        <a:prstGeom prst="rect">
          <a:avLst/>
        </a:prstGeom>
        <a:solidFill>
          <a:schemeClr val="accent4"/>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GB" sz="1600" kern="1200">
              <a:latin typeface="Arial" panose="020B0604020202020204" pitchFamily="34" charset="0"/>
              <a:cs typeface="Arial" panose="020B0604020202020204" pitchFamily="34" charset="0"/>
            </a:rPr>
            <a:t>Ensure that planning is based on accurate data collection and demographics</a:t>
          </a:r>
          <a:endParaRPr lang="en-GB" sz="1600" kern="1200"/>
        </a:p>
      </dsp:txBody>
      <dsp:txXfrm>
        <a:off x="3323358" y="3614157"/>
        <a:ext cx="2579826" cy="1547895"/>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81B9961-D51D-4F76-A6C4-038C1B7F6435}">
      <dsp:nvSpPr>
        <dsp:cNvPr id="0" name=""/>
        <dsp:cNvSpPr/>
      </dsp:nvSpPr>
      <dsp:spPr>
        <a:xfrm>
          <a:off x="1060120" y="2025"/>
          <a:ext cx="2017799" cy="1210679"/>
        </a:xfrm>
        <a:prstGeom prst="rect">
          <a:avLst/>
        </a:prstGeom>
        <a:solidFill>
          <a:schemeClr val="accent3"/>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GB" sz="1600" kern="1200">
              <a:latin typeface="Arial" panose="020B0604020202020204" pitchFamily="34" charset="0"/>
              <a:cs typeface="Arial" panose="020B0604020202020204" pitchFamily="34" charset="0"/>
            </a:rPr>
            <a:t>Provide increased short breaks/respite - more innovative approaches are needed.</a:t>
          </a:r>
        </a:p>
      </dsp:txBody>
      <dsp:txXfrm>
        <a:off x="1060120" y="2025"/>
        <a:ext cx="2017799" cy="1210679"/>
      </dsp:txXfrm>
    </dsp:sp>
    <dsp:sp modelId="{E4D3759A-1E02-4E65-8C48-46019D1C5411}">
      <dsp:nvSpPr>
        <dsp:cNvPr id="0" name=""/>
        <dsp:cNvSpPr/>
      </dsp:nvSpPr>
      <dsp:spPr>
        <a:xfrm>
          <a:off x="3279699" y="2025"/>
          <a:ext cx="2017799" cy="1210679"/>
        </a:xfrm>
        <a:prstGeom prst="rect">
          <a:avLst/>
        </a:prstGeom>
        <a:solidFill>
          <a:schemeClr val="accent3"/>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GB" sz="1400" kern="1200">
              <a:latin typeface="Arial" panose="020B0604020202020204" pitchFamily="34" charset="0"/>
              <a:cs typeface="Arial" panose="020B0604020202020204" pitchFamily="34" charset="0"/>
            </a:rPr>
            <a:t>Ensure that any services development for carers are coproduced which includes the views of young carers</a:t>
          </a:r>
        </a:p>
      </dsp:txBody>
      <dsp:txXfrm>
        <a:off x="3279699" y="2025"/>
        <a:ext cx="2017799" cy="1210679"/>
      </dsp:txXfrm>
    </dsp:sp>
    <dsp:sp modelId="{D4961E1C-861E-4413-A81F-E442E743BF10}">
      <dsp:nvSpPr>
        <dsp:cNvPr id="0" name=""/>
        <dsp:cNvSpPr/>
      </dsp:nvSpPr>
      <dsp:spPr>
        <a:xfrm>
          <a:off x="1060120" y="1414485"/>
          <a:ext cx="2017799" cy="1210679"/>
        </a:xfrm>
        <a:prstGeom prst="rect">
          <a:avLst/>
        </a:prstGeom>
        <a:solidFill>
          <a:schemeClr val="accent3"/>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GB" sz="1600" kern="1200">
              <a:latin typeface="Arial" panose="020B0604020202020204" pitchFamily="34" charset="0"/>
              <a:cs typeface="Arial" panose="020B0604020202020204" pitchFamily="34" charset="0"/>
            </a:rPr>
            <a:t>Reduce social isolation and loneliness for carers.</a:t>
          </a:r>
        </a:p>
      </dsp:txBody>
      <dsp:txXfrm>
        <a:off x="1060120" y="1414485"/>
        <a:ext cx="2017799" cy="1210679"/>
      </dsp:txXfrm>
    </dsp:sp>
    <dsp:sp modelId="{4456084A-ED20-4B97-988F-20944AB089B9}">
      <dsp:nvSpPr>
        <dsp:cNvPr id="0" name=""/>
        <dsp:cNvSpPr/>
      </dsp:nvSpPr>
      <dsp:spPr>
        <a:xfrm>
          <a:off x="3279699" y="1414485"/>
          <a:ext cx="2017799" cy="1210679"/>
        </a:xfrm>
        <a:prstGeom prst="rect">
          <a:avLst/>
        </a:prstGeom>
        <a:solidFill>
          <a:schemeClr val="accent3"/>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GB" sz="1600" kern="1200">
              <a:latin typeface="Arial" panose="020B0604020202020204" pitchFamily="34" charset="0"/>
              <a:cs typeface="Arial" panose="020B0604020202020204" pitchFamily="34" charset="0"/>
            </a:rPr>
            <a:t>Improve information, advice and advocacy</a:t>
          </a:r>
        </a:p>
      </dsp:txBody>
      <dsp:txXfrm>
        <a:off x="3279699" y="1414485"/>
        <a:ext cx="2017799" cy="1210679"/>
      </dsp:txXfrm>
    </dsp:sp>
    <dsp:sp modelId="{47B4D4E3-8251-45B5-93C6-88704FFB49C3}">
      <dsp:nvSpPr>
        <dsp:cNvPr id="0" name=""/>
        <dsp:cNvSpPr/>
      </dsp:nvSpPr>
      <dsp:spPr>
        <a:xfrm>
          <a:off x="1060120" y="2826944"/>
          <a:ext cx="2017799" cy="1210679"/>
        </a:xfrm>
        <a:prstGeom prst="rect">
          <a:avLst/>
        </a:prstGeom>
        <a:solidFill>
          <a:schemeClr val="accent3"/>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GB" sz="1600" kern="1200">
              <a:latin typeface="Arial" panose="020B0604020202020204" pitchFamily="34" charset="0"/>
              <a:cs typeface="Arial" panose="020B0604020202020204" pitchFamily="34" charset="0"/>
            </a:rPr>
            <a:t>Improve Carers assessments</a:t>
          </a:r>
        </a:p>
      </dsp:txBody>
      <dsp:txXfrm>
        <a:off x="1060120" y="2826944"/>
        <a:ext cx="2017799" cy="1210679"/>
      </dsp:txXfrm>
    </dsp:sp>
    <dsp:sp modelId="{49D671D2-7197-4651-A84E-E82A8CA81947}">
      <dsp:nvSpPr>
        <dsp:cNvPr id="0" name=""/>
        <dsp:cNvSpPr/>
      </dsp:nvSpPr>
      <dsp:spPr>
        <a:xfrm>
          <a:off x="3279699" y="2826944"/>
          <a:ext cx="2017799" cy="1210679"/>
        </a:xfrm>
        <a:prstGeom prst="rect">
          <a:avLst/>
        </a:prstGeom>
        <a:solidFill>
          <a:schemeClr val="accent3"/>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GB" sz="1600" kern="1200">
              <a:latin typeface="Arial" panose="020B0604020202020204" pitchFamily="34" charset="0"/>
              <a:cs typeface="Arial" panose="020B0604020202020204" pitchFamily="34" charset="0"/>
            </a:rPr>
            <a:t>Improve information on Direct Payments</a:t>
          </a:r>
        </a:p>
      </dsp:txBody>
      <dsp:txXfrm>
        <a:off x="3279699" y="2826944"/>
        <a:ext cx="2017799" cy="1210679"/>
      </dsp:txXfrm>
    </dsp:sp>
    <dsp:sp modelId="{8AC0AD78-2045-4CC9-B5A3-8720416CB733}">
      <dsp:nvSpPr>
        <dsp:cNvPr id="0" name=""/>
        <dsp:cNvSpPr/>
      </dsp:nvSpPr>
      <dsp:spPr>
        <a:xfrm>
          <a:off x="1060120" y="4239404"/>
          <a:ext cx="2017799" cy="1210679"/>
        </a:xfrm>
        <a:prstGeom prst="rect">
          <a:avLst/>
        </a:prstGeom>
        <a:solidFill>
          <a:schemeClr val="accent3"/>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GB" sz="1600" kern="1200">
              <a:latin typeface="Arial" panose="020B0604020202020204" pitchFamily="34" charset="0"/>
              <a:cs typeface="Arial" panose="020B0604020202020204" pitchFamily="34" charset="0"/>
            </a:rPr>
            <a:t>Improve Communication with Carers</a:t>
          </a:r>
        </a:p>
      </dsp:txBody>
      <dsp:txXfrm>
        <a:off x="1060120" y="4239404"/>
        <a:ext cx="2017799" cy="1210679"/>
      </dsp:txXfrm>
    </dsp:sp>
    <dsp:sp modelId="{E5BD8CA7-0D1B-4CFC-90DA-ED60A8AD7732}">
      <dsp:nvSpPr>
        <dsp:cNvPr id="0" name=""/>
        <dsp:cNvSpPr/>
      </dsp:nvSpPr>
      <dsp:spPr>
        <a:xfrm>
          <a:off x="3279699" y="4239404"/>
          <a:ext cx="2017799" cy="1210679"/>
        </a:xfrm>
        <a:prstGeom prst="rect">
          <a:avLst/>
        </a:prstGeom>
        <a:solidFill>
          <a:schemeClr val="accent3"/>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GB" sz="1600" kern="1200">
              <a:latin typeface="Arial" panose="020B0604020202020204" pitchFamily="34" charset="0"/>
              <a:cs typeface="Arial" panose="020B0604020202020204" pitchFamily="34" charset="0"/>
            </a:rPr>
            <a:t>Develop opportunities for carers to identify themselves</a:t>
          </a:r>
        </a:p>
      </dsp:txBody>
      <dsp:txXfrm>
        <a:off x="3279699" y="4239404"/>
        <a:ext cx="2017799" cy="1210679"/>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2.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DD053D06D3EEF498E1D6603D9F64235" ma:contentTypeVersion="2" ma:contentTypeDescription="Create a new document." ma:contentTypeScope="" ma:versionID="15e2c2cde953eb914b71c2c87cbca3ba">
  <xsd:schema xmlns:xsd="http://www.w3.org/2001/XMLSchema" xmlns:xs="http://www.w3.org/2001/XMLSchema" xmlns:p="http://schemas.microsoft.com/office/2006/metadata/properties" xmlns:ns2="d533af8e-90fc-435e-9c6f-bd5f3a7a0686" targetNamespace="http://schemas.microsoft.com/office/2006/metadata/properties" ma:root="true" ma:fieldsID="9b3a07ef0206aa244b06b666487572e5" ns2:_="">
    <xsd:import namespace="d533af8e-90fc-435e-9c6f-bd5f3a7a0686"/>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33af8e-90fc-435e-9c6f-bd5f3a7a06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25D27C-B8A0-46BA-9E11-AAF115CF1C37}">
  <ds:schemaRefs>
    <ds:schemaRef ds:uri="http://schemas.microsoft.com/sharepoint/v3/contenttype/forms"/>
  </ds:schemaRefs>
</ds:datastoreItem>
</file>

<file path=customXml/itemProps2.xml><?xml version="1.0" encoding="utf-8"?>
<ds:datastoreItem xmlns:ds="http://schemas.openxmlformats.org/officeDocument/2006/customXml" ds:itemID="{C6D892DE-11E7-462D-B310-E4DF7BAD0A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33af8e-90fc-435e-9c6f-bd5f3a7a068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A82085B-41A4-4BEB-9704-32F0612494B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438C52F-0BF2-4BCE-96F1-83D759EE16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6254</Words>
  <Characters>35653</Characters>
  <Application>Microsoft Office Word</Application>
  <DocSecurity>0</DocSecurity>
  <Lines>297</Lines>
  <Paragraphs>83</Paragraphs>
  <ScaleCrop>false</ScaleCrop>
  <HeadingPairs>
    <vt:vector size="2" baseType="variant">
      <vt:variant>
        <vt:lpstr>Title</vt:lpstr>
      </vt:variant>
      <vt:variant>
        <vt:i4>1</vt:i4>
      </vt:variant>
    </vt:vector>
  </HeadingPairs>
  <TitlesOfParts>
    <vt:vector size="1" baseType="lpstr">
      <vt:lpstr/>
    </vt:vector>
  </TitlesOfParts>
  <Company>Care Council for Wales</Company>
  <LinksUpToDate>false</LinksUpToDate>
  <CharactersWithSpaces>41824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dc:creator>
  <cp:keywords/>
  <dc:description/>
  <cp:lastModifiedBy>Paula Picton (Swansea Bay UHB - Strategy)</cp:lastModifiedBy>
  <cp:revision>1</cp:revision>
  <cp:lastPrinted>2022-11-11T17:29:00Z</cp:lastPrinted>
  <dcterms:created xsi:type="dcterms:W3CDTF">2023-06-14T10:09:00Z</dcterms:created>
  <dcterms:modified xsi:type="dcterms:W3CDTF">2023-06-14T10:09:00Z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0x0101003DD053D06D3EEF498E1D6603D9F64235</vt:lpwstr>
  </property>
  <property fmtid="{D5CDD505-2E9C-101B-9397-08002B2CF9AE}" pid="3" name="IsMyDocuments">
    <vt:bool>true</vt:bool>
  </property>
  <property fmtid="{D5CDD505-2E9C-101B-9397-08002B2CF9AE}" pid="4" name="AuthorIds_UIVersion_512">
    <vt:lpwstr>15</vt:lpwstr>
  </property>
  <property fmtid="{D5CDD505-2E9C-101B-9397-08002B2CF9AE}" pid="5" name="Order">
    <vt:r8>11000</vt:r8>
  </property>
  <property fmtid="{D5CDD505-2E9C-101B-9397-08002B2CF9AE}" pid="6" name="xd_Signature">
    <vt:bool>false</vt:bool>
  </property>
  <property fmtid="{D5CDD505-2E9C-101B-9397-08002B2CF9AE}" pid="7" name="xd_ProgID">
    <vt:lpwstr/>
  </property>
  <property fmtid="{D5CDD505-2E9C-101B-9397-08002B2CF9AE}" pid="8" name="TemplateUrl">
    <vt:lpwstr/>
  </property>
  <property fmtid="{D5CDD505-2E9C-101B-9397-08002B2CF9AE}" pid="9" name="ComplianceAssetId">
    <vt:lpwstr/>
  </property>
  <property fmtid="{D5CDD505-2E9C-101B-9397-08002B2CF9AE}" pid="10" name="MediaServiceImageTags">
    <vt:lpwstr/>
  </property>
  <property fmtid="{D5CDD505-2E9C-101B-9397-08002B2CF9AE}" pid="11" name="_ExtendedDescription">
    <vt:lpwstr/>
  </property>
  <property fmtid="{D5CDD505-2E9C-101B-9397-08002B2CF9AE}" pid="12" name="TriggerFlowInfo">
    <vt:lpwstr/>
  </property>
  <property fmtid="{D5CDD505-2E9C-101B-9397-08002B2CF9AE}" pid="13" name="SharedWithUsers">
    <vt:lpwstr>107;#Katie Kinevane;#15;#Nicola Trotman;#20;#Lucy Jones (West Glam - People);#16;#Kirsty Roderick;#54;#Megan Crombie;#12;#Kelly Gillings;#25;#Colin Goddard;#17;#Melanie Blake</vt:lpwstr>
  </property>
</Properties>
</file>